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7E82" w:rsidRPr="00B72855" w:rsidRDefault="00A77E82" w:rsidP="00A77E82">
      <w:pPr>
        <w:tabs>
          <w:tab w:val="left" w:pos="2700"/>
          <w:tab w:val="center" w:pos="4677"/>
        </w:tabs>
        <w:jc w:val="center"/>
        <w:rPr>
          <w:rFonts w:ascii="Arial" w:hAnsi="Arial" w:cs="Arial"/>
          <w:szCs w:val="28"/>
        </w:rPr>
      </w:pPr>
      <w:r w:rsidRPr="00B72855">
        <w:rPr>
          <w:rFonts w:ascii="Arial" w:hAnsi="Arial" w:cs="Arial"/>
          <w:szCs w:val="28"/>
        </w:rPr>
        <w:t>РОССИЙСКАЯ ФЕДЕРАЦИЯ</w:t>
      </w:r>
    </w:p>
    <w:p w:rsidR="00A77E82" w:rsidRPr="00B72855" w:rsidRDefault="00A77E82" w:rsidP="00A77E82">
      <w:pPr>
        <w:tabs>
          <w:tab w:val="center" w:pos="4677"/>
          <w:tab w:val="left" w:pos="6630"/>
          <w:tab w:val="left" w:pos="7068"/>
        </w:tabs>
        <w:jc w:val="center"/>
        <w:rPr>
          <w:rFonts w:ascii="Arial" w:hAnsi="Arial" w:cs="Arial"/>
          <w:szCs w:val="28"/>
        </w:rPr>
      </w:pPr>
      <w:r w:rsidRPr="00B72855">
        <w:rPr>
          <w:rFonts w:ascii="Arial" w:hAnsi="Arial" w:cs="Arial"/>
          <w:szCs w:val="28"/>
        </w:rPr>
        <w:t>Кемеровская область</w:t>
      </w:r>
      <w:r>
        <w:rPr>
          <w:rFonts w:ascii="Arial" w:hAnsi="Arial" w:cs="Arial"/>
          <w:szCs w:val="28"/>
        </w:rPr>
        <w:t xml:space="preserve"> - Кузбасс</w:t>
      </w:r>
    </w:p>
    <w:p w:rsidR="00A77E82" w:rsidRDefault="00A77E82" w:rsidP="00A77E82">
      <w:pPr>
        <w:tabs>
          <w:tab w:val="center" w:pos="4677"/>
          <w:tab w:val="left" w:pos="7464"/>
        </w:tabs>
        <w:jc w:val="center"/>
        <w:rPr>
          <w:rFonts w:ascii="Arial" w:hAnsi="Arial" w:cs="Arial"/>
          <w:szCs w:val="28"/>
        </w:rPr>
      </w:pPr>
      <w:r>
        <w:rPr>
          <w:rFonts w:ascii="Arial" w:hAnsi="Arial" w:cs="Arial"/>
          <w:szCs w:val="28"/>
        </w:rPr>
        <w:t>Юргинский муниципальный округ</w:t>
      </w:r>
    </w:p>
    <w:p w:rsidR="00A77E82" w:rsidRDefault="00A77E82" w:rsidP="00A77E82">
      <w:pPr>
        <w:tabs>
          <w:tab w:val="center" w:pos="4677"/>
          <w:tab w:val="left" w:pos="4956"/>
          <w:tab w:val="left" w:pos="5664"/>
        </w:tabs>
        <w:jc w:val="center"/>
        <w:rPr>
          <w:rFonts w:ascii="Arial" w:hAnsi="Arial" w:cs="Arial"/>
          <w:b/>
          <w:sz w:val="32"/>
          <w:szCs w:val="32"/>
        </w:rPr>
      </w:pPr>
    </w:p>
    <w:p w:rsidR="00A77E82" w:rsidRDefault="00A77E82" w:rsidP="00A77E82">
      <w:pPr>
        <w:keepNext/>
        <w:jc w:val="center"/>
        <w:outlineLvl w:val="0"/>
        <w:rPr>
          <w:rFonts w:ascii="Arial" w:hAnsi="Arial" w:cs="Arial"/>
          <w:b/>
          <w:bCs/>
          <w:sz w:val="32"/>
          <w:szCs w:val="32"/>
        </w:rPr>
      </w:pPr>
      <w:r>
        <w:rPr>
          <w:rFonts w:ascii="Arial" w:hAnsi="Arial" w:cs="Arial"/>
          <w:b/>
          <w:bCs/>
          <w:sz w:val="32"/>
          <w:szCs w:val="32"/>
        </w:rPr>
        <w:t>П О С Т А Н О В Л Е Н И Е</w:t>
      </w:r>
    </w:p>
    <w:p w:rsidR="00A77E82" w:rsidRDefault="00A77E82" w:rsidP="00A77E82">
      <w:pPr>
        <w:tabs>
          <w:tab w:val="left" w:pos="5760"/>
        </w:tabs>
        <w:jc w:val="center"/>
        <w:rPr>
          <w:rFonts w:ascii="Arial" w:hAnsi="Arial" w:cs="Arial"/>
          <w:sz w:val="26"/>
        </w:rPr>
      </w:pPr>
    </w:p>
    <w:p w:rsidR="00A77E82" w:rsidRDefault="00A77E82" w:rsidP="00A77E82">
      <w:pPr>
        <w:jc w:val="center"/>
        <w:rPr>
          <w:rFonts w:ascii="Arial" w:hAnsi="Arial" w:cs="Arial"/>
          <w:szCs w:val="28"/>
        </w:rPr>
      </w:pPr>
      <w:r>
        <w:rPr>
          <w:rFonts w:ascii="Arial" w:hAnsi="Arial" w:cs="Arial"/>
          <w:bCs/>
          <w:szCs w:val="28"/>
        </w:rPr>
        <w:t>администрации</w:t>
      </w:r>
      <w:r>
        <w:rPr>
          <w:rFonts w:ascii="Arial" w:hAnsi="Arial" w:cs="Arial"/>
          <w:szCs w:val="28"/>
        </w:rPr>
        <w:t xml:space="preserve"> Юргинского муниципального округа</w:t>
      </w:r>
    </w:p>
    <w:p w:rsidR="00A77E82" w:rsidRDefault="00A77E82" w:rsidP="00A77E82">
      <w:pPr>
        <w:jc w:val="center"/>
        <w:rPr>
          <w:rFonts w:ascii="Arial" w:hAnsi="Arial" w:cs="Arial"/>
          <w:sz w:val="26"/>
        </w:rPr>
      </w:pPr>
    </w:p>
    <w:tbl>
      <w:tblPr>
        <w:tblW w:w="0" w:type="auto"/>
        <w:jc w:val="center"/>
        <w:tblLayout w:type="fixed"/>
        <w:tblLook w:val="01E0" w:firstRow="1" w:lastRow="1" w:firstColumn="1" w:lastColumn="1" w:noHBand="0" w:noVBand="0"/>
      </w:tblPr>
      <w:tblGrid>
        <w:gridCol w:w="784"/>
        <w:gridCol w:w="746"/>
        <w:gridCol w:w="361"/>
        <w:gridCol w:w="1706"/>
        <w:gridCol w:w="486"/>
        <w:gridCol w:w="462"/>
        <w:gridCol w:w="506"/>
        <w:gridCol w:w="805"/>
        <w:gridCol w:w="692"/>
        <w:gridCol w:w="2248"/>
      </w:tblGrid>
      <w:tr w:rsidR="00A77E82" w:rsidTr="00A77E82">
        <w:trPr>
          <w:trHeight w:val="328"/>
          <w:jc w:val="center"/>
        </w:trPr>
        <w:tc>
          <w:tcPr>
            <w:tcW w:w="784" w:type="dxa"/>
            <w:hideMark/>
          </w:tcPr>
          <w:p w:rsidR="00A77E82" w:rsidRDefault="00A77E82" w:rsidP="00A77E82">
            <w:pPr>
              <w:ind w:right="-288"/>
              <w:jc w:val="center"/>
              <w:rPr>
                <w:szCs w:val="28"/>
              </w:rPr>
            </w:pPr>
            <w:r>
              <w:rPr>
                <w:szCs w:val="28"/>
              </w:rPr>
              <w:t>от «</w:t>
            </w:r>
          </w:p>
        </w:tc>
        <w:tc>
          <w:tcPr>
            <w:tcW w:w="746" w:type="dxa"/>
            <w:tcBorders>
              <w:top w:val="nil"/>
              <w:left w:val="nil"/>
              <w:bottom w:val="single" w:sz="4" w:space="0" w:color="auto"/>
              <w:right w:val="nil"/>
            </w:tcBorders>
            <w:hideMark/>
          </w:tcPr>
          <w:p w:rsidR="00A77E82" w:rsidRDefault="002E2C2B" w:rsidP="00A77E82">
            <w:pPr>
              <w:jc w:val="center"/>
              <w:rPr>
                <w:szCs w:val="28"/>
              </w:rPr>
            </w:pPr>
            <w:r>
              <w:rPr>
                <w:szCs w:val="28"/>
              </w:rPr>
              <w:t>23</w:t>
            </w:r>
          </w:p>
        </w:tc>
        <w:tc>
          <w:tcPr>
            <w:tcW w:w="361" w:type="dxa"/>
            <w:hideMark/>
          </w:tcPr>
          <w:p w:rsidR="00A77E82" w:rsidRDefault="00A77E82" w:rsidP="00A77E82">
            <w:pPr>
              <w:jc w:val="center"/>
              <w:rPr>
                <w:szCs w:val="28"/>
              </w:rPr>
            </w:pPr>
            <w:r>
              <w:rPr>
                <w:szCs w:val="28"/>
              </w:rPr>
              <w:t>»</w:t>
            </w:r>
          </w:p>
        </w:tc>
        <w:tc>
          <w:tcPr>
            <w:tcW w:w="1706" w:type="dxa"/>
            <w:tcBorders>
              <w:top w:val="nil"/>
              <w:left w:val="nil"/>
              <w:bottom w:val="single" w:sz="4" w:space="0" w:color="auto"/>
              <w:right w:val="nil"/>
            </w:tcBorders>
            <w:hideMark/>
          </w:tcPr>
          <w:p w:rsidR="00A77E82" w:rsidRDefault="002E2C2B" w:rsidP="00A77E82">
            <w:pPr>
              <w:jc w:val="center"/>
              <w:rPr>
                <w:szCs w:val="28"/>
              </w:rPr>
            </w:pPr>
            <w:r>
              <w:rPr>
                <w:szCs w:val="28"/>
              </w:rPr>
              <w:t>08</w:t>
            </w:r>
          </w:p>
        </w:tc>
        <w:tc>
          <w:tcPr>
            <w:tcW w:w="486" w:type="dxa"/>
            <w:hideMark/>
          </w:tcPr>
          <w:p w:rsidR="00A77E82" w:rsidRDefault="00A77E82" w:rsidP="00A77E82">
            <w:pPr>
              <w:ind w:right="-76"/>
              <w:jc w:val="center"/>
              <w:rPr>
                <w:szCs w:val="28"/>
              </w:rPr>
            </w:pPr>
            <w:r>
              <w:rPr>
                <w:szCs w:val="28"/>
              </w:rPr>
              <w:t>20</w:t>
            </w:r>
          </w:p>
        </w:tc>
        <w:tc>
          <w:tcPr>
            <w:tcW w:w="462" w:type="dxa"/>
            <w:tcBorders>
              <w:top w:val="nil"/>
              <w:left w:val="nil"/>
              <w:bottom w:val="single" w:sz="4" w:space="0" w:color="auto"/>
              <w:right w:val="nil"/>
            </w:tcBorders>
            <w:hideMark/>
          </w:tcPr>
          <w:p w:rsidR="00A77E82" w:rsidRDefault="002E2C2B" w:rsidP="00A77E82">
            <w:pPr>
              <w:ind w:right="-152"/>
              <w:jc w:val="center"/>
              <w:rPr>
                <w:szCs w:val="28"/>
              </w:rPr>
            </w:pPr>
            <w:r>
              <w:rPr>
                <w:szCs w:val="28"/>
              </w:rPr>
              <w:t>24</w:t>
            </w:r>
          </w:p>
        </w:tc>
        <w:tc>
          <w:tcPr>
            <w:tcW w:w="506" w:type="dxa"/>
            <w:hideMark/>
          </w:tcPr>
          <w:p w:rsidR="00A77E82" w:rsidRDefault="00A77E82" w:rsidP="00A77E82">
            <w:pPr>
              <w:jc w:val="center"/>
              <w:rPr>
                <w:szCs w:val="28"/>
              </w:rPr>
            </w:pPr>
          </w:p>
        </w:tc>
        <w:tc>
          <w:tcPr>
            <w:tcW w:w="805" w:type="dxa"/>
          </w:tcPr>
          <w:p w:rsidR="00A77E82" w:rsidRDefault="00A77E82" w:rsidP="00A77E82">
            <w:pPr>
              <w:jc w:val="center"/>
              <w:rPr>
                <w:szCs w:val="28"/>
              </w:rPr>
            </w:pPr>
          </w:p>
        </w:tc>
        <w:tc>
          <w:tcPr>
            <w:tcW w:w="692" w:type="dxa"/>
            <w:hideMark/>
          </w:tcPr>
          <w:p w:rsidR="00A77E82" w:rsidRDefault="00A77E82" w:rsidP="00A77E82">
            <w:pPr>
              <w:jc w:val="center"/>
              <w:rPr>
                <w:szCs w:val="28"/>
              </w:rPr>
            </w:pPr>
            <w:r>
              <w:rPr>
                <w:szCs w:val="28"/>
              </w:rPr>
              <w:t>№</w:t>
            </w:r>
          </w:p>
        </w:tc>
        <w:tc>
          <w:tcPr>
            <w:tcW w:w="2248" w:type="dxa"/>
            <w:tcBorders>
              <w:top w:val="nil"/>
              <w:left w:val="nil"/>
              <w:bottom w:val="single" w:sz="4" w:space="0" w:color="auto"/>
              <w:right w:val="nil"/>
            </w:tcBorders>
            <w:hideMark/>
          </w:tcPr>
          <w:p w:rsidR="00A77E82" w:rsidRDefault="002E2C2B" w:rsidP="00A77E82">
            <w:pPr>
              <w:jc w:val="center"/>
              <w:rPr>
                <w:szCs w:val="28"/>
              </w:rPr>
            </w:pPr>
            <w:r>
              <w:rPr>
                <w:szCs w:val="28"/>
              </w:rPr>
              <w:t>1277</w:t>
            </w:r>
          </w:p>
        </w:tc>
      </w:tr>
    </w:tbl>
    <w:p w:rsidR="00A77E82" w:rsidRPr="001D2C8C" w:rsidRDefault="00A77E82" w:rsidP="001D2C8C">
      <w:pPr>
        <w:spacing w:line="240" w:lineRule="auto"/>
        <w:ind w:firstLine="709"/>
        <w:jc w:val="center"/>
        <w:rPr>
          <w:rFonts w:cs="Times New Roman"/>
          <w:sz w:val="26"/>
          <w:szCs w:val="26"/>
        </w:rPr>
      </w:pPr>
    </w:p>
    <w:p w:rsidR="00352CEF" w:rsidRPr="001D2C8C" w:rsidRDefault="00352CEF" w:rsidP="001D2C8C">
      <w:pPr>
        <w:tabs>
          <w:tab w:val="left" w:pos="969"/>
          <w:tab w:val="left" w:pos="1083"/>
        </w:tabs>
        <w:spacing w:line="240" w:lineRule="auto"/>
        <w:ind w:firstLine="709"/>
        <w:jc w:val="center"/>
        <w:rPr>
          <w:rFonts w:eastAsia="Courier New" w:cs="Times New Roman"/>
          <w:color w:val="000000"/>
          <w:sz w:val="26"/>
          <w:szCs w:val="26"/>
        </w:rPr>
      </w:pPr>
    </w:p>
    <w:p w:rsidR="00352CEF" w:rsidRPr="001D2C8C" w:rsidRDefault="00352CEF" w:rsidP="001D2C8C">
      <w:pPr>
        <w:spacing w:line="240" w:lineRule="auto"/>
        <w:ind w:firstLine="709"/>
        <w:jc w:val="center"/>
        <w:rPr>
          <w:rFonts w:cs="Times New Roman"/>
          <w:b/>
          <w:sz w:val="26"/>
          <w:szCs w:val="26"/>
        </w:rPr>
      </w:pPr>
      <w:r w:rsidRPr="001D2C8C">
        <w:rPr>
          <w:rFonts w:cs="Times New Roman"/>
          <w:b/>
          <w:sz w:val="26"/>
          <w:szCs w:val="26"/>
        </w:rPr>
        <w:t>Об утверждении схемы водоснабжения и водоотведения</w:t>
      </w:r>
    </w:p>
    <w:p w:rsidR="00352CEF" w:rsidRPr="001D2C8C" w:rsidRDefault="00352CEF" w:rsidP="001D2C8C">
      <w:pPr>
        <w:spacing w:line="240" w:lineRule="auto"/>
        <w:ind w:firstLine="709"/>
        <w:jc w:val="center"/>
        <w:rPr>
          <w:rFonts w:cs="Times New Roman"/>
          <w:b/>
          <w:sz w:val="26"/>
          <w:szCs w:val="26"/>
        </w:rPr>
      </w:pPr>
      <w:r w:rsidRPr="001D2C8C">
        <w:rPr>
          <w:rFonts w:cs="Times New Roman"/>
          <w:b/>
          <w:sz w:val="26"/>
          <w:szCs w:val="26"/>
        </w:rPr>
        <w:t>Юргинского муниципального округа на перспективу до 2040 года</w:t>
      </w:r>
    </w:p>
    <w:p w:rsidR="00352CEF" w:rsidRPr="001D2C8C" w:rsidRDefault="00352CEF" w:rsidP="001D2C8C">
      <w:pPr>
        <w:spacing w:line="240" w:lineRule="auto"/>
        <w:ind w:firstLine="709"/>
        <w:jc w:val="center"/>
        <w:rPr>
          <w:rFonts w:cs="Times New Roman"/>
          <w:sz w:val="26"/>
          <w:szCs w:val="26"/>
        </w:rPr>
      </w:pPr>
    </w:p>
    <w:p w:rsidR="00A77E82" w:rsidRPr="001D2C8C" w:rsidRDefault="00352CEF" w:rsidP="001D2C8C">
      <w:pPr>
        <w:spacing w:line="240" w:lineRule="auto"/>
        <w:ind w:firstLine="709"/>
        <w:rPr>
          <w:rFonts w:cs="Times New Roman"/>
          <w:color w:val="000000"/>
          <w:sz w:val="26"/>
          <w:szCs w:val="26"/>
        </w:rPr>
      </w:pPr>
      <w:r w:rsidRPr="001D2C8C">
        <w:rPr>
          <w:rFonts w:cs="Times New Roman"/>
          <w:sz w:val="26"/>
          <w:szCs w:val="26"/>
        </w:rPr>
        <w:t xml:space="preserve">Руководствуясь Федеральным законом от 06.10.2003 №131-ФЗ «Об общих        принципах организации местного самоуправления в Российской Федерации», пунктом 4 статьи 6 Федерального закона от 07.12.2011 №416-ФЗ </w:t>
      </w:r>
      <w:r w:rsidR="001D2C8C">
        <w:rPr>
          <w:rFonts w:cs="Times New Roman"/>
          <w:sz w:val="26"/>
          <w:szCs w:val="26"/>
        </w:rPr>
        <w:t xml:space="preserve">                                       </w:t>
      </w:r>
      <w:r w:rsidRPr="001D2C8C">
        <w:rPr>
          <w:rFonts w:cs="Times New Roman"/>
          <w:sz w:val="26"/>
          <w:szCs w:val="26"/>
        </w:rPr>
        <w:t>«О водоснабжении и</w:t>
      </w:r>
      <w:r w:rsidR="00A77E82" w:rsidRPr="001D2C8C">
        <w:rPr>
          <w:rFonts w:cs="Times New Roman"/>
          <w:sz w:val="26"/>
          <w:szCs w:val="26"/>
        </w:rPr>
        <w:t xml:space="preserve"> </w:t>
      </w:r>
      <w:r w:rsidRPr="001D2C8C">
        <w:rPr>
          <w:rFonts w:cs="Times New Roman"/>
          <w:sz w:val="26"/>
          <w:szCs w:val="26"/>
        </w:rPr>
        <w:t>водоотведении»,</w:t>
      </w:r>
      <w:r w:rsidR="00A77E82" w:rsidRPr="001D2C8C">
        <w:rPr>
          <w:rFonts w:cs="Times New Roman"/>
          <w:sz w:val="26"/>
          <w:szCs w:val="26"/>
        </w:rPr>
        <w:t xml:space="preserve"> </w:t>
      </w:r>
      <w:r w:rsidRPr="001D2C8C">
        <w:rPr>
          <w:rFonts w:cs="Times New Roman"/>
          <w:sz w:val="26"/>
          <w:szCs w:val="26"/>
        </w:rPr>
        <w:t>постановлением Правительства Российской Федерации от 05.09.2013 №782 «О схемах водоснабжения и водоотведения»</w:t>
      </w:r>
      <w:r w:rsidRPr="001D2C8C">
        <w:rPr>
          <w:rFonts w:cs="Times New Roman"/>
          <w:color w:val="000000"/>
          <w:sz w:val="26"/>
          <w:szCs w:val="26"/>
        </w:rPr>
        <w:t>:</w:t>
      </w:r>
    </w:p>
    <w:p w:rsidR="00A77E82" w:rsidRPr="001D2C8C" w:rsidRDefault="00352CEF" w:rsidP="001D2C8C">
      <w:pPr>
        <w:spacing w:line="240" w:lineRule="auto"/>
        <w:ind w:firstLine="709"/>
        <w:rPr>
          <w:rFonts w:cs="Times New Roman"/>
          <w:color w:val="000000"/>
          <w:sz w:val="26"/>
          <w:szCs w:val="26"/>
        </w:rPr>
      </w:pPr>
      <w:r w:rsidRPr="001D2C8C">
        <w:rPr>
          <w:rFonts w:cs="Times New Roman"/>
          <w:sz w:val="26"/>
          <w:szCs w:val="26"/>
        </w:rPr>
        <w:t>1.</w:t>
      </w:r>
      <w:r w:rsidRPr="001D2C8C">
        <w:rPr>
          <w:rFonts w:cs="Times New Roman"/>
          <w:color w:val="FFFFFF" w:themeColor="background1"/>
          <w:sz w:val="26"/>
          <w:szCs w:val="26"/>
        </w:rPr>
        <w:t>.</w:t>
      </w:r>
      <w:r w:rsidRPr="001D2C8C">
        <w:rPr>
          <w:rFonts w:cs="Times New Roman"/>
          <w:sz w:val="26"/>
          <w:szCs w:val="26"/>
        </w:rPr>
        <w:t>Утвердить схему водоснабжения и водоотведения Юргинского муниципального округа</w:t>
      </w:r>
      <w:r w:rsidR="001D2C8C">
        <w:rPr>
          <w:rFonts w:cs="Times New Roman"/>
          <w:sz w:val="26"/>
          <w:szCs w:val="26"/>
        </w:rPr>
        <w:t xml:space="preserve"> на перспективу </w:t>
      </w:r>
      <w:r w:rsidRPr="001D2C8C">
        <w:rPr>
          <w:rFonts w:cs="Times New Roman"/>
          <w:sz w:val="26"/>
          <w:szCs w:val="26"/>
        </w:rPr>
        <w:t>до 2040 года, согласно Приложению.</w:t>
      </w:r>
    </w:p>
    <w:p w:rsidR="00352CEF" w:rsidRPr="001D2C8C" w:rsidRDefault="00352CEF" w:rsidP="001D2C8C">
      <w:pPr>
        <w:spacing w:line="240" w:lineRule="auto"/>
        <w:ind w:firstLine="709"/>
        <w:rPr>
          <w:rFonts w:cs="Times New Roman"/>
          <w:color w:val="000000"/>
          <w:sz w:val="26"/>
          <w:szCs w:val="26"/>
        </w:rPr>
      </w:pPr>
      <w:r w:rsidRPr="001D2C8C">
        <w:rPr>
          <w:rFonts w:cs="Times New Roman"/>
          <w:sz w:val="26"/>
          <w:szCs w:val="26"/>
        </w:rPr>
        <w:t>2.</w:t>
      </w:r>
      <w:r w:rsidRPr="001D2C8C">
        <w:rPr>
          <w:rFonts w:cs="Times New Roman"/>
          <w:color w:val="FFFFFF" w:themeColor="background1"/>
          <w:sz w:val="26"/>
          <w:szCs w:val="26"/>
        </w:rPr>
        <w:t>.</w:t>
      </w:r>
      <w:r w:rsidRPr="001D2C8C">
        <w:rPr>
          <w:rFonts w:cs="Times New Roman"/>
          <w:sz w:val="26"/>
          <w:szCs w:val="26"/>
        </w:rPr>
        <w:t>Настоящее постановление вступает в силу со дня подписания.</w:t>
      </w:r>
    </w:p>
    <w:p w:rsidR="00352CEF" w:rsidRPr="001D2C8C" w:rsidRDefault="00352CEF" w:rsidP="001D2C8C">
      <w:pPr>
        <w:spacing w:line="240" w:lineRule="auto"/>
        <w:ind w:firstLine="709"/>
        <w:rPr>
          <w:rFonts w:cs="Times New Roman"/>
          <w:sz w:val="26"/>
          <w:szCs w:val="26"/>
        </w:rPr>
      </w:pPr>
      <w:r w:rsidRPr="001D2C8C">
        <w:rPr>
          <w:rFonts w:cs="Times New Roman"/>
          <w:sz w:val="26"/>
          <w:szCs w:val="26"/>
        </w:rPr>
        <w:t>3.</w:t>
      </w:r>
      <w:r w:rsidRPr="001D2C8C">
        <w:rPr>
          <w:rFonts w:cs="Times New Roman"/>
          <w:color w:val="FFFFFF" w:themeColor="background1"/>
          <w:sz w:val="26"/>
          <w:szCs w:val="26"/>
        </w:rPr>
        <w:t>.</w:t>
      </w:r>
      <w:r w:rsidRPr="001D2C8C">
        <w:rPr>
          <w:rFonts w:cs="Times New Roman"/>
          <w:sz w:val="26"/>
          <w:szCs w:val="26"/>
        </w:rPr>
        <w:t>Разместить настоящее постановление в информационно-телекоммуникационной сети «Интернет» на официальном сайте администрации Юргинского муниципального округа.</w:t>
      </w:r>
    </w:p>
    <w:p w:rsidR="00352CEF" w:rsidRPr="001D2C8C" w:rsidRDefault="00352CEF" w:rsidP="001D2C8C">
      <w:pPr>
        <w:spacing w:line="240" w:lineRule="auto"/>
        <w:ind w:firstLine="709"/>
        <w:rPr>
          <w:rFonts w:cs="Times New Roman"/>
          <w:sz w:val="26"/>
          <w:szCs w:val="26"/>
        </w:rPr>
      </w:pPr>
      <w:r w:rsidRPr="001D2C8C">
        <w:rPr>
          <w:rFonts w:cs="Times New Roman"/>
          <w:sz w:val="26"/>
          <w:szCs w:val="26"/>
        </w:rPr>
        <w:t>4.</w:t>
      </w:r>
      <w:r w:rsidRPr="001D2C8C">
        <w:rPr>
          <w:rFonts w:cs="Times New Roman"/>
          <w:color w:val="FFFFFF" w:themeColor="background1"/>
          <w:sz w:val="26"/>
          <w:szCs w:val="26"/>
        </w:rPr>
        <w:t>.</w:t>
      </w:r>
      <w:r w:rsidRPr="001D2C8C">
        <w:rPr>
          <w:rFonts w:cs="Times New Roman"/>
          <w:sz w:val="26"/>
          <w:szCs w:val="26"/>
        </w:rPr>
        <w:t>Контроль за исполнением постановления возложить на заместителя главы     Юргинского муниципального округа – начальника Управления по обеспечению жизнедеятельности и строительству С.В. Борисова.</w:t>
      </w:r>
    </w:p>
    <w:p w:rsidR="00352CEF" w:rsidRPr="001D2C8C" w:rsidRDefault="00352CEF" w:rsidP="001D2C8C">
      <w:pPr>
        <w:spacing w:line="240" w:lineRule="auto"/>
        <w:ind w:firstLine="709"/>
        <w:rPr>
          <w:rFonts w:cs="Times New Roman"/>
          <w:sz w:val="26"/>
          <w:szCs w:val="26"/>
        </w:rPr>
      </w:pPr>
    </w:p>
    <w:p w:rsidR="00A77E82" w:rsidRPr="001D2C8C" w:rsidRDefault="00A77E82" w:rsidP="001D2C8C">
      <w:pPr>
        <w:spacing w:line="240" w:lineRule="auto"/>
        <w:ind w:firstLine="709"/>
        <w:rPr>
          <w:rFonts w:cs="Times New Roman"/>
          <w:sz w:val="26"/>
          <w:szCs w:val="26"/>
        </w:rPr>
      </w:pPr>
    </w:p>
    <w:p w:rsidR="00A77E82" w:rsidRPr="001D2C8C" w:rsidRDefault="00A77E82" w:rsidP="001D2C8C">
      <w:pPr>
        <w:spacing w:line="240" w:lineRule="auto"/>
        <w:ind w:firstLine="709"/>
        <w:rPr>
          <w:rFonts w:cs="Times New Roman"/>
          <w:sz w:val="26"/>
          <w:szCs w:val="26"/>
        </w:rPr>
      </w:pPr>
    </w:p>
    <w:p w:rsidR="00A77E82" w:rsidRPr="001D2C8C" w:rsidRDefault="00A77E82" w:rsidP="001D2C8C">
      <w:pPr>
        <w:spacing w:line="240" w:lineRule="auto"/>
        <w:ind w:firstLine="709"/>
        <w:rPr>
          <w:rFonts w:cs="Times New Roman"/>
          <w:sz w:val="26"/>
          <w:szCs w:val="26"/>
        </w:rPr>
      </w:pPr>
    </w:p>
    <w:tbl>
      <w:tblPr>
        <w:tblW w:w="9606" w:type="dxa"/>
        <w:tblLook w:val="04A0" w:firstRow="1" w:lastRow="0" w:firstColumn="1" w:lastColumn="0" w:noHBand="0" w:noVBand="1"/>
      </w:tblPr>
      <w:tblGrid>
        <w:gridCol w:w="6062"/>
        <w:gridCol w:w="3544"/>
      </w:tblGrid>
      <w:tr w:rsidR="00A77E82" w:rsidRPr="001D2C8C" w:rsidTr="00A77E82">
        <w:tc>
          <w:tcPr>
            <w:tcW w:w="6062" w:type="dxa"/>
            <w:hideMark/>
          </w:tcPr>
          <w:p w:rsidR="00A77E82" w:rsidRPr="001D2C8C" w:rsidRDefault="00A77E82" w:rsidP="001D2C8C">
            <w:pPr>
              <w:tabs>
                <w:tab w:val="left" w:pos="969"/>
                <w:tab w:val="left" w:pos="1083"/>
              </w:tabs>
              <w:spacing w:line="240" w:lineRule="auto"/>
              <w:ind w:firstLine="709"/>
              <w:rPr>
                <w:rFonts w:cs="Times New Roman"/>
                <w:sz w:val="26"/>
                <w:szCs w:val="26"/>
              </w:rPr>
            </w:pPr>
            <w:r w:rsidRPr="001D2C8C">
              <w:rPr>
                <w:rFonts w:cs="Times New Roman"/>
                <w:sz w:val="26"/>
                <w:szCs w:val="26"/>
              </w:rPr>
              <w:t>Глава Юргинского</w:t>
            </w:r>
          </w:p>
          <w:p w:rsidR="00A77E82" w:rsidRPr="001D2C8C" w:rsidRDefault="00A77E82" w:rsidP="001D2C8C">
            <w:pPr>
              <w:tabs>
                <w:tab w:val="left" w:pos="969"/>
                <w:tab w:val="left" w:pos="1083"/>
              </w:tabs>
              <w:spacing w:line="240" w:lineRule="auto"/>
              <w:ind w:firstLine="709"/>
              <w:rPr>
                <w:rFonts w:cs="Times New Roman"/>
                <w:sz w:val="26"/>
                <w:szCs w:val="26"/>
              </w:rPr>
            </w:pPr>
            <w:r w:rsidRPr="001D2C8C">
              <w:rPr>
                <w:rFonts w:cs="Times New Roman"/>
                <w:sz w:val="26"/>
                <w:szCs w:val="26"/>
              </w:rPr>
              <w:t>муниципального округа</w:t>
            </w:r>
          </w:p>
        </w:tc>
        <w:tc>
          <w:tcPr>
            <w:tcW w:w="3544" w:type="dxa"/>
          </w:tcPr>
          <w:p w:rsidR="00A77E82" w:rsidRPr="001D2C8C" w:rsidRDefault="00A77E82" w:rsidP="001D2C8C">
            <w:pPr>
              <w:tabs>
                <w:tab w:val="left" w:pos="969"/>
                <w:tab w:val="left" w:pos="1083"/>
              </w:tabs>
              <w:spacing w:line="240" w:lineRule="auto"/>
              <w:ind w:firstLine="709"/>
              <w:rPr>
                <w:rFonts w:cs="Times New Roman"/>
                <w:sz w:val="26"/>
                <w:szCs w:val="26"/>
              </w:rPr>
            </w:pPr>
          </w:p>
          <w:p w:rsidR="00A77E82" w:rsidRPr="001D2C8C" w:rsidRDefault="00A77E82" w:rsidP="001D2C8C">
            <w:pPr>
              <w:spacing w:line="240" w:lineRule="auto"/>
              <w:ind w:firstLine="709"/>
              <w:rPr>
                <w:rFonts w:cs="Times New Roman"/>
                <w:sz w:val="26"/>
                <w:szCs w:val="26"/>
              </w:rPr>
            </w:pPr>
            <w:r w:rsidRPr="001D2C8C">
              <w:rPr>
                <w:rFonts w:cs="Times New Roman"/>
                <w:sz w:val="26"/>
                <w:szCs w:val="26"/>
              </w:rPr>
              <w:t xml:space="preserve">           Д.К. Дадашов</w:t>
            </w:r>
          </w:p>
        </w:tc>
      </w:tr>
      <w:tr w:rsidR="00A77E82" w:rsidRPr="001D2C8C" w:rsidTr="00A77E82">
        <w:tc>
          <w:tcPr>
            <w:tcW w:w="6062" w:type="dxa"/>
          </w:tcPr>
          <w:p w:rsidR="00A77E82" w:rsidRPr="001D2C8C" w:rsidRDefault="00A77E82" w:rsidP="001D2C8C">
            <w:pPr>
              <w:tabs>
                <w:tab w:val="left" w:pos="969"/>
                <w:tab w:val="left" w:pos="1083"/>
              </w:tabs>
              <w:spacing w:line="240" w:lineRule="auto"/>
              <w:ind w:firstLine="709"/>
              <w:rPr>
                <w:rFonts w:cs="Times New Roman"/>
                <w:sz w:val="26"/>
                <w:szCs w:val="26"/>
              </w:rPr>
            </w:pPr>
          </w:p>
        </w:tc>
        <w:tc>
          <w:tcPr>
            <w:tcW w:w="3544" w:type="dxa"/>
          </w:tcPr>
          <w:p w:rsidR="00A77E82" w:rsidRPr="001D2C8C" w:rsidRDefault="00A77E82" w:rsidP="001D2C8C">
            <w:pPr>
              <w:spacing w:line="240" w:lineRule="auto"/>
              <w:ind w:firstLine="709"/>
              <w:rPr>
                <w:rFonts w:cs="Times New Roman"/>
                <w:sz w:val="26"/>
                <w:szCs w:val="26"/>
              </w:rPr>
            </w:pPr>
          </w:p>
        </w:tc>
      </w:tr>
    </w:tbl>
    <w:p w:rsidR="00A77E82" w:rsidRDefault="00A77E82" w:rsidP="00CE3850">
      <w:pPr>
        <w:spacing w:line="240" w:lineRule="auto"/>
        <w:jc w:val="center"/>
        <w:rPr>
          <w:noProof/>
          <w:sz w:val="24"/>
          <w:szCs w:val="24"/>
        </w:rPr>
        <w:sectPr w:rsidR="00A77E82" w:rsidSect="00A77E82">
          <w:headerReference w:type="default" r:id="rId9"/>
          <w:footerReference w:type="default" r:id="rId10"/>
          <w:footerReference w:type="first" r:id="rId11"/>
          <w:pgSz w:w="11906" w:h="16838"/>
          <w:pgMar w:top="1134" w:right="851" w:bottom="1134" w:left="1701" w:header="709" w:footer="709" w:gutter="0"/>
          <w:cols w:space="708"/>
          <w:titlePg/>
          <w:docGrid w:linePitch="381"/>
        </w:sectPr>
      </w:pPr>
    </w:p>
    <w:p w:rsidR="00A43D6B" w:rsidRPr="00C94DDE" w:rsidRDefault="00A43D6B" w:rsidP="00A43D6B">
      <w:pPr>
        <w:tabs>
          <w:tab w:val="center" w:pos="7229"/>
        </w:tabs>
        <w:ind w:left="4820"/>
        <w:rPr>
          <w:sz w:val="26"/>
          <w:szCs w:val="26"/>
        </w:rPr>
      </w:pPr>
      <w:r w:rsidRPr="00C94DDE">
        <w:rPr>
          <w:sz w:val="26"/>
          <w:szCs w:val="26"/>
        </w:rPr>
        <w:lastRenderedPageBreak/>
        <w:t>Приложение</w:t>
      </w:r>
    </w:p>
    <w:p w:rsidR="00A43D6B" w:rsidRPr="00C94DDE" w:rsidRDefault="00A43D6B" w:rsidP="00A43D6B">
      <w:pPr>
        <w:ind w:left="4820"/>
        <w:rPr>
          <w:sz w:val="26"/>
          <w:szCs w:val="26"/>
        </w:rPr>
      </w:pPr>
      <w:r>
        <w:rPr>
          <w:sz w:val="26"/>
          <w:szCs w:val="26"/>
        </w:rPr>
        <w:t>к постановлению</w:t>
      </w:r>
      <w:r w:rsidRPr="00C94DDE">
        <w:rPr>
          <w:sz w:val="26"/>
          <w:szCs w:val="26"/>
        </w:rPr>
        <w:t xml:space="preserve"> администрации</w:t>
      </w:r>
    </w:p>
    <w:p w:rsidR="00A43D6B" w:rsidRPr="00C94DDE" w:rsidRDefault="00A43D6B" w:rsidP="00A43D6B">
      <w:pPr>
        <w:ind w:left="4820"/>
        <w:rPr>
          <w:sz w:val="26"/>
          <w:szCs w:val="26"/>
        </w:rPr>
      </w:pPr>
      <w:r w:rsidRPr="00C94DDE">
        <w:rPr>
          <w:sz w:val="26"/>
          <w:szCs w:val="26"/>
        </w:rPr>
        <w:t xml:space="preserve">Юргинского муниципального </w:t>
      </w:r>
      <w:r>
        <w:rPr>
          <w:sz w:val="26"/>
          <w:szCs w:val="26"/>
        </w:rPr>
        <w:t>округа</w:t>
      </w:r>
    </w:p>
    <w:p w:rsidR="00A43D6B" w:rsidRPr="00F772D0" w:rsidRDefault="00A43D6B" w:rsidP="00A43D6B">
      <w:pPr>
        <w:ind w:left="4820"/>
        <w:rPr>
          <w:spacing w:val="-3"/>
          <w:sz w:val="22"/>
          <w:szCs w:val="26"/>
        </w:rPr>
      </w:pPr>
      <w:r>
        <w:rPr>
          <w:sz w:val="26"/>
          <w:szCs w:val="26"/>
        </w:rPr>
        <w:t xml:space="preserve">от </w:t>
      </w:r>
      <w:r w:rsidR="002E2C2B" w:rsidRPr="002E2C2B">
        <w:rPr>
          <w:sz w:val="26"/>
          <w:szCs w:val="26"/>
          <w:u w:val="single"/>
        </w:rPr>
        <w:t>23.08.2024</w:t>
      </w:r>
      <w:r>
        <w:rPr>
          <w:sz w:val="26"/>
          <w:szCs w:val="26"/>
        </w:rPr>
        <w:t xml:space="preserve"> № </w:t>
      </w:r>
      <w:r w:rsidR="002E2C2B" w:rsidRPr="002E2C2B">
        <w:rPr>
          <w:sz w:val="26"/>
          <w:szCs w:val="26"/>
          <w:u w:val="single"/>
        </w:rPr>
        <w:t>1277</w:t>
      </w:r>
    </w:p>
    <w:p w:rsidR="00A43D6B" w:rsidRDefault="00A43D6B" w:rsidP="00A43D6B">
      <w:pPr>
        <w:spacing w:line="240" w:lineRule="auto"/>
        <w:jc w:val="center"/>
        <w:rPr>
          <w:rFonts w:cs="Times New Roman"/>
          <w:szCs w:val="28"/>
        </w:rPr>
      </w:pPr>
    </w:p>
    <w:p w:rsidR="005E2BD3" w:rsidRDefault="005E2BD3" w:rsidP="00A43D6B">
      <w:pPr>
        <w:spacing w:line="240" w:lineRule="auto"/>
        <w:ind w:left="4820"/>
        <w:rPr>
          <w:rFonts w:cs="Times New Roman"/>
          <w:szCs w:val="28"/>
        </w:rPr>
      </w:pPr>
      <w:r w:rsidRPr="00080B5B">
        <w:rPr>
          <w:rFonts w:cs="Times New Roman"/>
          <w:szCs w:val="28"/>
        </w:rPr>
        <w:t>Утверждена</w:t>
      </w:r>
    </w:p>
    <w:p w:rsidR="005E2BD3" w:rsidRDefault="005E2BD3" w:rsidP="00A43D6B">
      <w:pPr>
        <w:spacing w:line="240" w:lineRule="auto"/>
        <w:ind w:left="4820"/>
        <w:rPr>
          <w:rFonts w:cs="Times New Roman"/>
          <w:szCs w:val="28"/>
        </w:rPr>
      </w:pPr>
      <w:r w:rsidRPr="00080B5B">
        <w:rPr>
          <w:rFonts w:cs="Times New Roman"/>
          <w:szCs w:val="28"/>
        </w:rPr>
        <w:t>постановлением администрации</w:t>
      </w:r>
    </w:p>
    <w:p w:rsidR="005E2BD3" w:rsidRDefault="005E2BD3" w:rsidP="00A43D6B">
      <w:pPr>
        <w:spacing w:line="240" w:lineRule="auto"/>
        <w:ind w:left="4820"/>
        <w:rPr>
          <w:rFonts w:cs="Times New Roman"/>
          <w:szCs w:val="28"/>
        </w:rPr>
      </w:pPr>
      <w:r w:rsidRPr="00080B5B">
        <w:rPr>
          <w:rFonts w:cs="Times New Roman"/>
          <w:szCs w:val="28"/>
        </w:rPr>
        <w:t>Юргинского муниципального округа</w:t>
      </w:r>
    </w:p>
    <w:p w:rsidR="002E2C2B" w:rsidRPr="00F772D0" w:rsidRDefault="002E2C2B" w:rsidP="002E2C2B">
      <w:pPr>
        <w:ind w:left="4820"/>
        <w:rPr>
          <w:spacing w:val="-3"/>
          <w:sz w:val="22"/>
          <w:szCs w:val="26"/>
        </w:rPr>
      </w:pPr>
      <w:r>
        <w:rPr>
          <w:sz w:val="26"/>
          <w:szCs w:val="26"/>
        </w:rPr>
        <w:t xml:space="preserve">от </w:t>
      </w:r>
      <w:r w:rsidRPr="002E2C2B">
        <w:rPr>
          <w:sz w:val="26"/>
          <w:szCs w:val="26"/>
          <w:u w:val="single"/>
        </w:rPr>
        <w:t>23.08.2024</w:t>
      </w:r>
      <w:r>
        <w:rPr>
          <w:sz w:val="26"/>
          <w:szCs w:val="26"/>
        </w:rPr>
        <w:t xml:space="preserve"> № </w:t>
      </w:r>
      <w:r w:rsidRPr="002E2C2B">
        <w:rPr>
          <w:sz w:val="26"/>
          <w:szCs w:val="26"/>
          <w:u w:val="single"/>
        </w:rPr>
        <w:t>1277</w:t>
      </w:r>
    </w:p>
    <w:p w:rsidR="00352CEF" w:rsidRDefault="00352CEF" w:rsidP="00A43D6B">
      <w:pPr>
        <w:spacing w:line="240" w:lineRule="auto"/>
        <w:ind w:firstLine="709"/>
        <w:jc w:val="center"/>
        <w:rPr>
          <w:rFonts w:cs="Times New Roman"/>
          <w:b/>
          <w:sz w:val="36"/>
          <w:szCs w:val="36"/>
        </w:rPr>
      </w:pPr>
      <w:bookmarkStart w:id="0" w:name="_GoBack"/>
      <w:bookmarkEnd w:id="0"/>
    </w:p>
    <w:p w:rsidR="00352CEF" w:rsidRDefault="00352CEF" w:rsidP="00A43D6B">
      <w:pPr>
        <w:spacing w:line="240" w:lineRule="auto"/>
        <w:ind w:firstLine="709"/>
        <w:jc w:val="center"/>
        <w:rPr>
          <w:rFonts w:cs="Times New Roman"/>
          <w:b/>
          <w:sz w:val="36"/>
          <w:szCs w:val="36"/>
        </w:rPr>
      </w:pPr>
    </w:p>
    <w:p w:rsidR="00352CEF" w:rsidRDefault="00352CEF" w:rsidP="00A43D6B">
      <w:pPr>
        <w:spacing w:line="240" w:lineRule="auto"/>
        <w:ind w:firstLine="709"/>
        <w:jc w:val="center"/>
        <w:rPr>
          <w:rFonts w:cs="Times New Roman"/>
          <w:b/>
          <w:sz w:val="36"/>
          <w:szCs w:val="36"/>
        </w:rPr>
      </w:pPr>
    </w:p>
    <w:p w:rsidR="00352CEF" w:rsidRDefault="00352CEF" w:rsidP="00A43D6B">
      <w:pPr>
        <w:spacing w:line="240" w:lineRule="auto"/>
        <w:ind w:firstLine="709"/>
        <w:jc w:val="center"/>
        <w:rPr>
          <w:rFonts w:cs="Times New Roman"/>
          <w:b/>
          <w:sz w:val="36"/>
          <w:szCs w:val="36"/>
        </w:rPr>
      </w:pPr>
    </w:p>
    <w:p w:rsidR="00352CEF" w:rsidRDefault="00352CEF" w:rsidP="00A43D6B">
      <w:pPr>
        <w:spacing w:line="240" w:lineRule="auto"/>
        <w:ind w:firstLine="709"/>
        <w:jc w:val="center"/>
        <w:rPr>
          <w:rFonts w:cs="Times New Roman"/>
          <w:b/>
          <w:sz w:val="36"/>
          <w:szCs w:val="36"/>
        </w:rPr>
      </w:pPr>
    </w:p>
    <w:p w:rsidR="00352CEF" w:rsidRDefault="00352CEF" w:rsidP="00A43D6B">
      <w:pPr>
        <w:spacing w:line="240" w:lineRule="auto"/>
        <w:ind w:firstLine="709"/>
        <w:jc w:val="center"/>
        <w:rPr>
          <w:rFonts w:cs="Times New Roman"/>
          <w:b/>
          <w:sz w:val="36"/>
          <w:szCs w:val="36"/>
        </w:rPr>
      </w:pPr>
    </w:p>
    <w:p w:rsidR="00352CEF" w:rsidRDefault="00352CEF" w:rsidP="00A43D6B">
      <w:pPr>
        <w:spacing w:line="240" w:lineRule="auto"/>
        <w:ind w:firstLine="709"/>
        <w:jc w:val="center"/>
        <w:rPr>
          <w:rFonts w:cs="Times New Roman"/>
          <w:b/>
          <w:sz w:val="36"/>
          <w:szCs w:val="36"/>
        </w:rPr>
      </w:pPr>
    </w:p>
    <w:p w:rsidR="00352CEF" w:rsidRDefault="00352CEF" w:rsidP="00A43D6B">
      <w:pPr>
        <w:spacing w:line="240" w:lineRule="auto"/>
        <w:ind w:firstLine="709"/>
        <w:jc w:val="center"/>
        <w:rPr>
          <w:rFonts w:cs="Times New Roman"/>
          <w:b/>
          <w:sz w:val="36"/>
          <w:szCs w:val="36"/>
        </w:rPr>
      </w:pPr>
    </w:p>
    <w:p w:rsidR="00352CEF" w:rsidRDefault="00352CEF" w:rsidP="00A43D6B">
      <w:pPr>
        <w:spacing w:line="240" w:lineRule="auto"/>
        <w:ind w:firstLine="709"/>
        <w:jc w:val="center"/>
        <w:rPr>
          <w:rFonts w:cs="Times New Roman"/>
          <w:b/>
          <w:sz w:val="36"/>
          <w:szCs w:val="36"/>
        </w:rPr>
      </w:pPr>
    </w:p>
    <w:p w:rsidR="00352CEF" w:rsidRDefault="00352CEF" w:rsidP="00A43D6B">
      <w:pPr>
        <w:spacing w:line="240" w:lineRule="auto"/>
        <w:ind w:firstLine="709"/>
        <w:jc w:val="center"/>
        <w:rPr>
          <w:rFonts w:cs="Times New Roman"/>
          <w:b/>
          <w:sz w:val="36"/>
          <w:szCs w:val="36"/>
        </w:rPr>
      </w:pPr>
    </w:p>
    <w:p w:rsidR="006028B2" w:rsidRPr="00E6491D" w:rsidRDefault="006028B2" w:rsidP="00A43D6B">
      <w:pPr>
        <w:spacing w:line="240" w:lineRule="auto"/>
        <w:ind w:firstLine="709"/>
        <w:jc w:val="center"/>
        <w:rPr>
          <w:rFonts w:cs="Times New Roman"/>
          <w:b/>
          <w:sz w:val="36"/>
          <w:szCs w:val="36"/>
        </w:rPr>
      </w:pPr>
      <w:r>
        <w:rPr>
          <w:rFonts w:cs="Times New Roman"/>
          <w:b/>
          <w:sz w:val="36"/>
          <w:szCs w:val="36"/>
        </w:rPr>
        <w:t>С</w:t>
      </w:r>
      <w:r w:rsidRPr="00E6491D">
        <w:rPr>
          <w:rFonts w:cs="Times New Roman"/>
          <w:b/>
          <w:sz w:val="36"/>
          <w:szCs w:val="36"/>
        </w:rPr>
        <w:t>хем</w:t>
      </w:r>
      <w:r>
        <w:rPr>
          <w:rFonts w:cs="Times New Roman"/>
          <w:b/>
          <w:sz w:val="36"/>
          <w:szCs w:val="36"/>
        </w:rPr>
        <w:t>а</w:t>
      </w:r>
      <w:r w:rsidRPr="00E6491D">
        <w:rPr>
          <w:rFonts w:cs="Times New Roman"/>
          <w:b/>
          <w:sz w:val="36"/>
          <w:szCs w:val="36"/>
        </w:rPr>
        <w:t xml:space="preserve"> водоснабжения и водоотведения</w:t>
      </w:r>
    </w:p>
    <w:p w:rsidR="006028B2" w:rsidRPr="00E6491D" w:rsidRDefault="00B369FA" w:rsidP="00A43D6B">
      <w:pPr>
        <w:spacing w:line="240" w:lineRule="auto"/>
        <w:ind w:firstLine="709"/>
        <w:jc w:val="center"/>
        <w:rPr>
          <w:rFonts w:cs="Times New Roman"/>
          <w:b/>
          <w:sz w:val="36"/>
          <w:szCs w:val="36"/>
        </w:rPr>
      </w:pPr>
      <w:r>
        <w:rPr>
          <w:rFonts w:cs="Times New Roman"/>
          <w:b/>
          <w:sz w:val="36"/>
          <w:szCs w:val="36"/>
        </w:rPr>
        <w:t>Юргин</w:t>
      </w:r>
      <w:r w:rsidR="0047571C">
        <w:rPr>
          <w:rFonts w:cs="Times New Roman"/>
          <w:b/>
          <w:sz w:val="36"/>
          <w:szCs w:val="36"/>
        </w:rPr>
        <w:t>ского</w:t>
      </w:r>
      <w:r w:rsidR="006028B2">
        <w:rPr>
          <w:rFonts w:cs="Times New Roman"/>
          <w:b/>
          <w:sz w:val="36"/>
          <w:szCs w:val="36"/>
        </w:rPr>
        <w:t xml:space="preserve"> муниципального округа</w:t>
      </w:r>
    </w:p>
    <w:p w:rsidR="006028B2" w:rsidRPr="00E6491D" w:rsidRDefault="006028B2" w:rsidP="00A43D6B">
      <w:pPr>
        <w:spacing w:line="240" w:lineRule="auto"/>
        <w:ind w:firstLine="709"/>
        <w:jc w:val="center"/>
        <w:rPr>
          <w:rFonts w:cs="Times New Roman"/>
          <w:b/>
          <w:sz w:val="36"/>
          <w:szCs w:val="36"/>
        </w:rPr>
      </w:pPr>
      <w:r w:rsidRPr="00E6491D">
        <w:rPr>
          <w:rFonts w:cs="Times New Roman"/>
          <w:b/>
          <w:sz w:val="36"/>
          <w:szCs w:val="36"/>
        </w:rPr>
        <w:t xml:space="preserve">на перспективу до </w:t>
      </w:r>
      <w:r w:rsidR="0047571C">
        <w:rPr>
          <w:rFonts w:cs="Times New Roman"/>
          <w:b/>
          <w:sz w:val="36"/>
          <w:szCs w:val="36"/>
        </w:rPr>
        <w:t>2040</w:t>
      </w:r>
      <w:r>
        <w:rPr>
          <w:rFonts w:cs="Times New Roman"/>
          <w:b/>
          <w:sz w:val="36"/>
          <w:szCs w:val="36"/>
        </w:rPr>
        <w:t xml:space="preserve"> </w:t>
      </w:r>
      <w:r w:rsidRPr="00E6491D">
        <w:rPr>
          <w:rFonts w:cs="Times New Roman"/>
          <w:b/>
          <w:sz w:val="36"/>
          <w:szCs w:val="36"/>
        </w:rPr>
        <w:t>г.</w:t>
      </w:r>
    </w:p>
    <w:p w:rsidR="006028B2" w:rsidRPr="00E6491D" w:rsidRDefault="006028B2" w:rsidP="00A43D6B">
      <w:pPr>
        <w:spacing w:line="240" w:lineRule="auto"/>
        <w:ind w:firstLine="709"/>
        <w:jc w:val="center"/>
        <w:rPr>
          <w:rFonts w:cs="Times New Roman"/>
          <w:b/>
          <w:sz w:val="36"/>
          <w:szCs w:val="36"/>
        </w:rPr>
      </w:pPr>
    </w:p>
    <w:p w:rsidR="006028B2" w:rsidRPr="00E6491D" w:rsidRDefault="006028B2" w:rsidP="00A43D6B">
      <w:pPr>
        <w:spacing w:line="240" w:lineRule="auto"/>
        <w:ind w:firstLine="709"/>
        <w:jc w:val="center"/>
        <w:rPr>
          <w:b/>
          <w:sz w:val="36"/>
          <w:szCs w:val="36"/>
        </w:rPr>
      </w:pPr>
    </w:p>
    <w:p w:rsidR="006028B2" w:rsidRDefault="006028B2" w:rsidP="00A43D6B">
      <w:pPr>
        <w:spacing w:line="240" w:lineRule="auto"/>
        <w:ind w:firstLine="709"/>
        <w:jc w:val="center"/>
        <w:rPr>
          <w:sz w:val="26"/>
          <w:szCs w:val="26"/>
        </w:rPr>
      </w:pPr>
    </w:p>
    <w:p w:rsidR="006028B2" w:rsidRDefault="006028B2" w:rsidP="00A43D6B">
      <w:pPr>
        <w:spacing w:line="240" w:lineRule="auto"/>
        <w:ind w:firstLine="709"/>
        <w:jc w:val="center"/>
        <w:rPr>
          <w:sz w:val="26"/>
          <w:szCs w:val="26"/>
        </w:rPr>
      </w:pPr>
    </w:p>
    <w:p w:rsidR="006028B2" w:rsidRDefault="006028B2" w:rsidP="00A43D6B">
      <w:pPr>
        <w:spacing w:line="240" w:lineRule="auto"/>
        <w:ind w:firstLine="709"/>
        <w:jc w:val="center"/>
        <w:rPr>
          <w:sz w:val="26"/>
          <w:szCs w:val="26"/>
        </w:rPr>
      </w:pPr>
    </w:p>
    <w:p w:rsidR="006028B2" w:rsidRDefault="006028B2" w:rsidP="00A43D6B">
      <w:pPr>
        <w:spacing w:line="240" w:lineRule="auto"/>
        <w:ind w:firstLine="709"/>
        <w:jc w:val="center"/>
        <w:rPr>
          <w:sz w:val="26"/>
          <w:szCs w:val="26"/>
        </w:rPr>
      </w:pPr>
    </w:p>
    <w:p w:rsidR="006028B2" w:rsidRDefault="006028B2" w:rsidP="00A43D6B">
      <w:pPr>
        <w:spacing w:line="240" w:lineRule="auto"/>
        <w:ind w:firstLine="709"/>
        <w:jc w:val="center"/>
        <w:rPr>
          <w:sz w:val="26"/>
          <w:szCs w:val="26"/>
        </w:rPr>
      </w:pPr>
    </w:p>
    <w:p w:rsidR="006028B2" w:rsidRDefault="006028B2" w:rsidP="00A43D6B">
      <w:pPr>
        <w:spacing w:line="240" w:lineRule="auto"/>
        <w:ind w:firstLine="709"/>
        <w:jc w:val="center"/>
        <w:rPr>
          <w:sz w:val="26"/>
          <w:szCs w:val="26"/>
        </w:rPr>
      </w:pPr>
    </w:p>
    <w:p w:rsidR="006028B2" w:rsidRDefault="006028B2" w:rsidP="00A43D6B">
      <w:pPr>
        <w:spacing w:line="240" w:lineRule="auto"/>
        <w:ind w:firstLine="709"/>
        <w:jc w:val="center"/>
        <w:rPr>
          <w:sz w:val="26"/>
          <w:szCs w:val="26"/>
        </w:rPr>
      </w:pPr>
    </w:p>
    <w:p w:rsidR="006028B2" w:rsidRDefault="006028B2" w:rsidP="00A43D6B">
      <w:pPr>
        <w:spacing w:line="240" w:lineRule="auto"/>
        <w:ind w:firstLine="709"/>
        <w:jc w:val="center"/>
        <w:rPr>
          <w:sz w:val="26"/>
          <w:szCs w:val="26"/>
        </w:rPr>
      </w:pPr>
    </w:p>
    <w:p w:rsidR="006028B2" w:rsidRDefault="006028B2" w:rsidP="00A43D6B">
      <w:pPr>
        <w:spacing w:line="240" w:lineRule="auto"/>
        <w:ind w:firstLine="709"/>
        <w:jc w:val="center"/>
        <w:rPr>
          <w:sz w:val="26"/>
          <w:szCs w:val="26"/>
        </w:rPr>
      </w:pPr>
    </w:p>
    <w:p w:rsidR="006028B2" w:rsidRDefault="006028B2" w:rsidP="00A43D6B">
      <w:pPr>
        <w:spacing w:line="240" w:lineRule="auto"/>
        <w:ind w:firstLine="709"/>
        <w:jc w:val="center"/>
        <w:rPr>
          <w:sz w:val="26"/>
          <w:szCs w:val="26"/>
        </w:rPr>
      </w:pPr>
    </w:p>
    <w:p w:rsidR="006028B2" w:rsidRDefault="006028B2" w:rsidP="00A43D6B">
      <w:pPr>
        <w:spacing w:line="240" w:lineRule="auto"/>
        <w:ind w:firstLine="709"/>
        <w:jc w:val="center"/>
        <w:rPr>
          <w:sz w:val="26"/>
          <w:szCs w:val="26"/>
        </w:rPr>
      </w:pPr>
    </w:p>
    <w:p w:rsidR="006028B2" w:rsidRDefault="006028B2" w:rsidP="00A43D6B">
      <w:pPr>
        <w:spacing w:line="240" w:lineRule="auto"/>
        <w:ind w:firstLine="709"/>
        <w:jc w:val="center"/>
        <w:rPr>
          <w:sz w:val="26"/>
          <w:szCs w:val="26"/>
        </w:rPr>
      </w:pPr>
    </w:p>
    <w:p w:rsidR="006028B2" w:rsidRDefault="006028B2" w:rsidP="00A43D6B">
      <w:pPr>
        <w:spacing w:line="240" w:lineRule="auto"/>
        <w:ind w:firstLine="709"/>
        <w:jc w:val="center"/>
        <w:rPr>
          <w:sz w:val="26"/>
          <w:szCs w:val="26"/>
        </w:rPr>
      </w:pPr>
    </w:p>
    <w:p w:rsidR="006028B2" w:rsidRDefault="006028B2" w:rsidP="00A43D6B">
      <w:pPr>
        <w:spacing w:line="240" w:lineRule="auto"/>
        <w:ind w:firstLine="709"/>
        <w:jc w:val="center"/>
        <w:rPr>
          <w:sz w:val="26"/>
          <w:szCs w:val="26"/>
        </w:rPr>
      </w:pPr>
    </w:p>
    <w:p w:rsidR="005E2BD3" w:rsidRDefault="005E2BD3" w:rsidP="00A43D6B">
      <w:pPr>
        <w:spacing w:line="240" w:lineRule="auto"/>
        <w:ind w:firstLine="709"/>
        <w:jc w:val="center"/>
        <w:rPr>
          <w:sz w:val="26"/>
          <w:szCs w:val="26"/>
        </w:rPr>
      </w:pPr>
    </w:p>
    <w:p w:rsidR="006028B2" w:rsidRDefault="00B369FA" w:rsidP="00A43D6B">
      <w:pPr>
        <w:spacing w:line="240" w:lineRule="auto"/>
        <w:ind w:firstLine="709"/>
        <w:jc w:val="center"/>
        <w:rPr>
          <w:sz w:val="26"/>
          <w:szCs w:val="26"/>
        </w:rPr>
      </w:pPr>
      <w:r>
        <w:rPr>
          <w:sz w:val="26"/>
          <w:szCs w:val="26"/>
        </w:rPr>
        <w:t>г. Юрга</w:t>
      </w:r>
      <w:r w:rsidR="006028B2">
        <w:rPr>
          <w:sz w:val="26"/>
          <w:szCs w:val="26"/>
        </w:rPr>
        <w:t xml:space="preserve">, </w:t>
      </w:r>
      <w:r w:rsidR="0017052A">
        <w:rPr>
          <w:sz w:val="26"/>
          <w:szCs w:val="26"/>
        </w:rPr>
        <w:t>2024</w:t>
      </w:r>
    </w:p>
    <w:p w:rsidR="005B662D" w:rsidRDefault="005B662D" w:rsidP="00A43D6B">
      <w:pPr>
        <w:spacing w:line="240" w:lineRule="auto"/>
        <w:ind w:firstLine="709"/>
        <w:jc w:val="center"/>
        <w:rPr>
          <w:sz w:val="26"/>
          <w:szCs w:val="26"/>
        </w:rPr>
      </w:pPr>
    </w:p>
    <w:p w:rsidR="005B662D" w:rsidRDefault="005B662D">
      <w:pPr>
        <w:spacing w:after="160" w:line="259" w:lineRule="auto"/>
        <w:jc w:val="left"/>
        <w:rPr>
          <w:sz w:val="26"/>
          <w:szCs w:val="26"/>
        </w:rPr>
        <w:sectPr w:rsidR="005B662D" w:rsidSect="00A77E82">
          <w:pgSz w:w="11906" w:h="16838"/>
          <w:pgMar w:top="1134" w:right="851" w:bottom="1134" w:left="1701" w:header="709" w:footer="709" w:gutter="0"/>
          <w:cols w:space="708"/>
          <w:titlePg/>
          <w:docGrid w:linePitch="381"/>
        </w:sectPr>
      </w:pPr>
    </w:p>
    <w:p w:rsidR="00561DA3" w:rsidRDefault="00561DA3" w:rsidP="003F0A45">
      <w:pPr>
        <w:spacing w:line="240" w:lineRule="auto"/>
        <w:ind w:firstLine="709"/>
        <w:jc w:val="center"/>
      </w:pPr>
    </w:p>
    <w:p w:rsidR="003F0A45" w:rsidRPr="00561DA3" w:rsidRDefault="003F0A45" w:rsidP="003F0A45">
      <w:pPr>
        <w:spacing w:line="240" w:lineRule="auto"/>
        <w:ind w:firstLine="709"/>
        <w:jc w:val="center"/>
      </w:pPr>
    </w:p>
    <w:p w:rsidR="001E5011" w:rsidRDefault="001E5011" w:rsidP="003F0A45">
      <w:pPr>
        <w:pStyle w:val="af8"/>
        <w:spacing w:before="0" w:line="240" w:lineRule="auto"/>
        <w:ind w:firstLine="709"/>
        <w:rPr>
          <w:color w:val="auto"/>
        </w:rPr>
      </w:pPr>
    </w:p>
    <w:p w:rsidR="006028B2" w:rsidRDefault="00561DA3" w:rsidP="003F0A45">
      <w:pPr>
        <w:pStyle w:val="af8"/>
        <w:spacing w:before="0" w:line="240" w:lineRule="auto"/>
        <w:ind w:firstLine="709"/>
        <w:rPr>
          <w:color w:val="auto"/>
        </w:rPr>
      </w:pPr>
      <w:r>
        <w:rPr>
          <w:color w:val="auto"/>
        </w:rPr>
        <w:t>ОГЛАВЛЕНИЕ</w:t>
      </w:r>
    </w:p>
    <w:p w:rsidR="00561DA3" w:rsidRDefault="00561DA3" w:rsidP="003F0A45">
      <w:pPr>
        <w:spacing w:line="240" w:lineRule="auto"/>
        <w:ind w:firstLine="709"/>
        <w:jc w:val="center"/>
      </w:pPr>
    </w:p>
    <w:p w:rsidR="00561DA3" w:rsidRDefault="00561DA3" w:rsidP="003F0A45">
      <w:pPr>
        <w:spacing w:line="240" w:lineRule="auto"/>
        <w:ind w:firstLine="709"/>
        <w:jc w:val="center"/>
      </w:pPr>
    </w:p>
    <w:p w:rsidR="003A65E1" w:rsidRPr="003A65E1" w:rsidRDefault="006028B2" w:rsidP="00CE3850">
      <w:pPr>
        <w:pStyle w:val="18"/>
        <w:spacing w:after="0" w:line="240" w:lineRule="auto"/>
        <w:rPr>
          <w:rStyle w:val="af9"/>
          <w:rFonts w:eastAsiaTheme="minorEastAsia"/>
        </w:rPr>
      </w:pPr>
      <w:r w:rsidRPr="003A65E1">
        <w:rPr>
          <w:rStyle w:val="af9"/>
          <w:rFonts w:eastAsiaTheme="minorEastAsia"/>
        </w:rPr>
        <w:fldChar w:fldCharType="begin"/>
      </w:r>
      <w:r w:rsidRPr="003A65E1">
        <w:rPr>
          <w:rStyle w:val="af9"/>
          <w:rFonts w:eastAsiaTheme="minorEastAsia"/>
        </w:rPr>
        <w:instrText xml:space="preserve"> TOC \o "1-3" \h \z \u </w:instrText>
      </w:r>
      <w:r w:rsidRPr="003A65E1">
        <w:rPr>
          <w:rStyle w:val="af9"/>
          <w:rFonts w:eastAsiaTheme="minorEastAsia"/>
        </w:rPr>
        <w:fldChar w:fldCharType="separate"/>
      </w:r>
      <w:hyperlink w:anchor="_Toc135983619" w:history="1">
        <w:r w:rsidR="003A65E1" w:rsidRPr="00665F96">
          <w:rPr>
            <w:rStyle w:val="af9"/>
            <w:rFonts w:eastAsiaTheme="minorEastAsia"/>
          </w:rPr>
          <w:t>Введение</w:t>
        </w:r>
        <w:r w:rsidR="003A65E1" w:rsidRPr="003A65E1">
          <w:rPr>
            <w:rStyle w:val="af9"/>
            <w:rFonts w:eastAsiaTheme="minorEastAsia"/>
            <w:webHidden/>
          </w:rPr>
          <w:tab/>
        </w:r>
        <w:r w:rsidR="003A65E1" w:rsidRPr="003A65E1">
          <w:rPr>
            <w:rStyle w:val="af9"/>
            <w:rFonts w:eastAsiaTheme="minorEastAsia"/>
            <w:webHidden/>
          </w:rPr>
          <w:fldChar w:fldCharType="begin"/>
        </w:r>
        <w:r w:rsidR="003A65E1" w:rsidRPr="003A65E1">
          <w:rPr>
            <w:rStyle w:val="af9"/>
            <w:rFonts w:eastAsiaTheme="minorEastAsia"/>
            <w:webHidden/>
          </w:rPr>
          <w:instrText xml:space="preserve"> PAGEREF _Toc135983619 \h </w:instrText>
        </w:r>
        <w:r w:rsidR="003A65E1" w:rsidRPr="003A65E1">
          <w:rPr>
            <w:rStyle w:val="af9"/>
            <w:rFonts w:eastAsiaTheme="minorEastAsia"/>
            <w:webHidden/>
          </w:rPr>
        </w:r>
        <w:r w:rsidR="003A65E1" w:rsidRPr="003A65E1">
          <w:rPr>
            <w:rStyle w:val="af9"/>
            <w:rFonts w:eastAsiaTheme="minorEastAsia"/>
            <w:webHidden/>
          </w:rPr>
          <w:fldChar w:fldCharType="separate"/>
        </w:r>
        <w:r w:rsidR="002E2C2B">
          <w:rPr>
            <w:rStyle w:val="af9"/>
            <w:rFonts w:eastAsiaTheme="minorEastAsia"/>
            <w:webHidden/>
          </w:rPr>
          <w:t>8</w:t>
        </w:r>
        <w:r w:rsidR="003A65E1" w:rsidRPr="003A65E1">
          <w:rPr>
            <w:rStyle w:val="af9"/>
            <w:rFonts w:eastAsiaTheme="minorEastAsia"/>
            <w:webHidden/>
          </w:rPr>
          <w:fldChar w:fldCharType="end"/>
        </w:r>
      </w:hyperlink>
    </w:p>
    <w:p w:rsidR="003A65E1" w:rsidRPr="003A65E1" w:rsidRDefault="00D93BA8" w:rsidP="00CE3850">
      <w:pPr>
        <w:pStyle w:val="18"/>
        <w:spacing w:after="0" w:line="240" w:lineRule="auto"/>
        <w:rPr>
          <w:rStyle w:val="af9"/>
          <w:rFonts w:eastAsiaTheme="minorEastAsia"/>
        </w:rPr>
      </w:pPr>
      <w:hyperlink w:anchor="_Toc135983620" w:history="1">
        <w:r w:rsidR="003A65E1" w:rsidRPr="00665F96">
          <w:rPr>
            <w:rStyle w:val="af9"/>
            <w:rFonts w:eastAsiaTheme="minorEastAsia"/>
          </w:rPr>
          <w:t>Глава 1. Краткое описание</w:t>
        </w:r>
        <w:r w:rsidR="003A65E1" w:rsidRPr="003A65E1">
          <w:rPr>
            <w:rStyle w:val="af9"/>
            <w:rFonts w:eastAsiaTheme="minorEastAsia"/>
            <w:webHidden/>
          </w:rPr>
          <w:tab/>
        </w:r>
        <w:r w:rsidR="003A65E1" w:rsidRPr="003A65E1">
          <w:rPr>
            <w:rStyle w:val="af9"/>
            <w:rFonts w:eastAsiaTheme="minorEastAsia"/>
            <w:webHidden/>
          </w:rPr>
          <w:fldChar w:fldCharType="begin"/>
        </w:r>
        <w:r w:rsidR="003A65E1" w:rsidRPr="003A65E1">
          <w:rPr>
            <w:rStyle w:val="af9"/>
            <w:rFonts w:eastAsiaTheme="minorEastAsia"/>
            <w:webHidden/>
          </w:rPr>
          <w:instrText xml:space="preserve"> PAGEREF _Toc135983620 \h </w:instrText>
        </w:r>
        <w:r w:rsidR="003A65E1" w:rsidRPr="003A65E1">
          <w:rPr>
            <w:rStyle w:val="af9"/>
            <w:rFonts w:eastAsiaTheme="minorEastAsia"/>
            <w:webHidden/>
          </w:rPr>
        </w:r>
        <w:r w:rsidR="003A65E1" w:rsidRPr="003A65E1">
          <w:rPr>
            <w:rStyle w:val="af9"/>
            <w:rFonts w:eastAsiaTheme="minorEastAsia"/>
            <w:webHidden/>
          </w:rPr>
          <w:fldChar w:fldCharType="separate"/>
        </w:r>
        <w:r w:rsidR="002E2C2B">
          <w:rPr>
            <w:rStyle w:val="af9"/>
            <w:rFonts w:eastAsiaTheme="minorEastAsia"/>
            <w:webHidden/>
          </w:rPr>
          <w:t>11</w:t>
        </w:r>
        <w:r w:rsidR="003A65E1" w:rsidRPr="003A65E1">
          <w:rPr>
            <w:rStyle w:val="af9"/>
            <w:rFonts w:eastAsiaTheme="minorEastAsia"/>
            <w:webHidden/>
          </w:rPr>
          <w:fldChar w:fldCharType="end"/>
        </w:r>
      </w:hyperlink>
    </w:p>
    <w:p w:rsidR="003A65E1" w:rsidRPr="003A65E1" w:rsidRDefault="00D93BA8" w:rsidP="00CE3850">
      <w:pPr>
        <w:pStyle w:val="18"/>
        <w:spacing w:after="0" w:line="240" w:lineRule="auto"/>
        <w:rPr>
          <w:rStyle w:val="af9"/>
          <w:rFonts w:eastAsiaTheme="minorEastAsia"/>
        </w:rPr>
      </w:pPr>
      <w:hyperlink w:anchor="_Toc135983621" w:history="1">
        <w:r w:rsidR="003A65E1" w:rsidRPr="00665F96">
          <w:rPr>
            <w:rStyle w:val="af9"/>
            <w:rFonts w:eastAsiaTheme="minorEastAsia"/>
          </w:rPr>
          <w:t xml:space="preserve">Глава 2. Схема водоснабжения </w:t>
        </w:r>
        <w:r w:rsidR="00B369FA">
          <w:rPr>
            <w:rStyle w:val="af9"/>
            <w:rFonts w:eastAsiaTheme="minorEastAsia"/>
          </w:rPr>
          <w:t>Юргин</w:t>
        </w:r>
        <w:r w:rsidR="003A65E1" w:rsidRPr="00665F96">
          <w:rPr>
            <w:rStyle w:val="af9"/>
            <w:rFonts w:eastAsiaTheme="minorEastAsia"/>
          </w:rPr>
          <w:t>ского муниципального округа</w:t>
        </w:r>
        <w:r w:rsidR="003A65E1" w:rsidRPr="003A65E1">
          <w:rPr>
            <w:rStyle w:val="af9"/>
            <w:rFonts w:eastAsiaTheme="minorEastAsia"/>
            <w:webHidden/>
          </w:rPr>
          <w:tab/>
        </w:r>
        <w:r w:rsidR="003A65E1" w:rsidRPr="003A65E1">
          <w:rPr>
            <w:rStyle w:val="af9"/>
            <w:rFonts w:eastAsiaTheme="minorEastAsia"/>
            <w:webHidden/>
          </w:rPr>
          <w:fldChar w:fldCharType="begin"/>
        </w:r>
        <w:r w:rsidR="003A65E1" w:rsidRPr="003A65E1">
          <w:rPr>
            <w:rStyle w:val="af9"/>
            <w:rFonts w:eastAsiaTheme="minorEastAsia"/>
            <w:webHidden/>
          </w:rPr>
          <w:instrText xml:space="preserve"> PAGEREF _Toc135983621 \h </w:instrText>
        </w:r>
        <w:r w:rsidR="003A65E1" w:rsidRPr="003A65E1">
          <w:rPr>
            <w:rStyle w:val="af9"/>
            <w:rFonts w:eastAsiaTheme="minorEastAsia"/>
            <w:webHidden/>
          </w:rPr>
        </w:r>
        <w:r w:rsidR="003A65E1" w:rsidRPr="003A65E1">
          <w:rPr>
            <w:rStyle w:val="af9"/>
            <w:rFonts w:eastAsiaTheme="minorEastAsia"/>
            <w:webHidden/>
          </w:rPr>
          <w:fldChar w:fldCharType="separate"/>
        </w:r>
        <w:r w:rsidR="002E2C2B">
          <w:rPr>
            <w:rStyle w:val="af9"/>
            <w:rFonts w:eastAsiaTheme="minorEastAsia"/>
            <w:webHidden/>
          </w:rPr>
          <w:t>28</w:t>
        </w:r>
        <w:r w:rsidR="003A65E1" w:rsidRPr="003A65E1">
          <w:rPr>
            <w:rStyle w:val="af9"/>
            <w:rFonts w:eastAsiaTheme="minorEastAsia"/>
            <w:webHidden/>
          </w:rPr>
          <w:fldChar w:fldCharType="end"/>
        </w:r>
      </w:hyperlink>
    </w:p>
    <w:p w:rsidR="003A65E1" w:rsidRPr="003A65E1" w:rsidRDefault="00D93BA8" w:rsidP="00CE3850">
      <w:pPr>
        <w:pStyle w:val="18"/>
        <w:spacing w:after="0" w:line="240" w:lineRule="auto"/>
        <w:rPr>
          <w:rStyle w:val="af9"/>
          <w:rFonts w:eastAsiaTheme="minorEastAsia"/>
        </w:rPr>
      </w:pPr>
      <w:hyperlink w:anchor="_Toc135983622" w:history="1">
        <w:r w:rsidR="003A65E1" w:rsidRPr="00665F96">
          <w:rPr>
            <w:rStyle w:val="af9"/>
            <w:rFonts w:eastAsiaTheme="minorEastAsia"/>
          </w:rPr>
          <w:t xml:space="preserve">2.1. Технико-экономическое состояние централизованных систем водоснабжения </w:t>
        </w:r>
        <w:r w:rsidR="00B369FA">
          <w:rPr>
            <w:rStyle w:val="af9"/>
            <w:rFonts w:eastAsiaTheme="minorEastAsia"/>
          </w:rPr>
          <w:t>Юргин</w:t>
        </w:r>
        <w:r w:rsidR="003A65E1" w:rsidRPr="00665F96">
          <w:rPr>
            <w:rStyle w:val="af9"/>
            <w:rFonts w:eastAsiaTheme="minorEastAsia"/>
          </w:rPr>
          <w:t>ского муниципального округа</w:t>
        </w:r>
        <w:r w:rsidR="003A65E1" w:rsidRPr="003A65E1">
          <w:rPr>
            <w:rStyle w:val="af9"/>
            <w:rFonts w:eastAsiaTheme="minorEastAsia"/>
            <w:webHidden/>
          </w:rPr>
          <w:tab/>
        </w:r>
        <w:r w:rsidR="003A65E1" w:rsidRPr="003A65E1">
          <w:rPr>
            <w:rStyle w:val="af9"/>
            <w:rFonts w:eastAsiaTheme="minorEastAsia"/>
            <w:webHidden/>
          </w:rPr>
          <w:fldChar w:fldCharType="begin"/>
        </w:r>
        <w:r w:rsidR="003A65E1" w:rsidRPr="003A65E1">
          <w:rPr>
            <w:rStyle w:val="af9"/>
            <w:rFonts w:eastAsiaTheme="minorEastAsia"/>
            <w:webHidden/>
          </w:rPr>
          <w:instrText xml:space="preserve"> PAGEREF _Toc135983622 \h </w:instrText>
        </w:r>
        <w:r w:rsidR="003A65E1" w:rsidRPr="003A65E1">
          <w:rPr>
            <w:rStyle w:val="af9"/>
            <w:rFonts w:eastAsiaTheme="minorEastAsia"/>
            <w:webHidden/>
          </w:rPr>
        </w:r>
        <w:r w:rsidR="003A65E1" w:rsidRPr="003A65E1">
          <w:rPr>
            <w:rStyle w:val="af9"/>
            <w:rFonts w:eastAsiaTheme="minorEastAsia"/>
            <w:webHidden/>
          </w:rPr>
          <w:fldChar w:fldCharType="separate"/>
        </w:r>
        <w:r w:rsidR="002E2C2B">
          <w:rPr>
            <w:rStyle w:val="af9"/>
            <w:rFonts w:eastAsiaTheme="minorEastAsia"/>
            <w:webHidden/>
          </w:rPr>
          <w:t>28</w:t>
        </w:r>
        <w:r w:rsidR="003A65E1" w:rsidRPr="003A65E1">
          <w:rPr>
            <w:rStyle w:val="af9"/>
            <w:rFonts w:eastAsiaTheme="minorEastAsia"/>
            <w:webHidden/>
          </w:rPr>
          <w:fldChar w:fldCharType="end"/>
        </w:r>
      </w:hyperlink>
    </w:p>
    <w:p w:rsidR="003A65E1" w:rsidRPr="003A65E1" w:rsidRDefault="00D93BA8" w:rsidP="00CE3850">
      <w:pPr>
        <w:pStyle w:val="18"/>
        <w:spacing w:after="0" w:line="240" w:lineRule="auto"/>
        <w:rPr>
          <w:rStyle w:val="af9"/>
          <w:rFonts w:eastAsiaTheme="minorEastAsia"/>
        </w:rPr>
      </w:pPr>
      <w:hyperlink w:anchor="_Toc135983623" w:history="1">
        <w:r w:rsidR="003A65E1" w:rsidRPr="00665F96">
          <w:rPr>
            <w:rStyle w:val="af9"/>
            <w:rFonts w:eastAsiaTheme="minorEastAsia"/>
          </w:rPr>
          <w:t xml:space="preserve">2.1.1. Описание системы и структуры водоснабжения </w:t>
        </w:r>
        <w:r w:rsidR="00B369FA">
          <w:rPr>
            <w:rStyle w:val="af9"/>
            <w:rFonts w:eastAsiaTheme="minorEastAsia"/>
          </w:rPr>
          <w:t>Юргин</w:t>
        </w:r>
        <w:r w:rsidR="003A65E1" w:rsidRPr="00665F96">
          <w:rPr>
            <w:rStyle w:val="af9"/>
            <w:rFonts w:eastAsiaTheme="minorEastAsia"/>
          </w:rPr>
          <w:t xml:space="preserve">ского муниципального округа и деление территории </w:t>
        </w:r>
        <w:r w:rsidR="00B369FA">
          <w:rPr>
            <w:rStyle w:val="af9"/>
            <w:rFonts w:eastAsiaTheme="minorEastAsia"/>
          </w:rPr>
          <w:t>Юргин</w:t>
        </w:r>
        <w:r w:rsidR="003A65E1" w:rsidRPr="00665F96">
          <w:rPr>
            <w:rStyle w:val="af9"/>
            <w:rFonts w:eastAsiaTheme="minorEastAsia"/>
          </w:rPr>
          <w:t>ского муниципального округа на эксплуатационные зоны</w:t>
        </w:r>
        <w:r w:rsidR="003A65E1" w:rsidRPr="003A65E1">
          <w:rPr>
            <w:rStyle w:val="af9"/>
            <w:rFonts w:eastAsiaTheme="minorEastAsia"/>
            <w:webHidden/>
          </w:rPr>
          <w:tab/>
        </w:r>
        <w:r w:rsidR="003A65E1" w:rsidRPr="003A65E1">
          <w:rPr>
            <w:rStyle w:val="af9"/>
            <w:rFonts w:eastAsiaTheme="minorEastAsia"/>
            <w:webHidden/>
          </w:rPr>
          <w:fldChar w:fldCharType="begin"/>
        </w:r>
        <w:r w:rsidR="003A65E1" w:rsidRPr="003A65E1">
          <w:rPr>
            <w:rStyle w:val="af9"/>
            <w:rFonts w:eastAsiaTheme="minorEastAsia"/>
            <w:webHidden/>
          </w:rPr>
          <w:instrText xml:space="preserve"> PAGEREF _Toc135983623 \h </w:instrText>
        </w:r>
        <w:r w:rsidR="003A65E1" w:rsidRPr="003A65E1">
          <w:rPr>
            <w:rStyle w:val="af9"/>
            <w:rFonts w:eastAsiaTheme="minorEastAsia"/>
            <w:webHidden/>
          </w:rPr>
        </w:r>
        <w:r w:rsidR="003A65E1" w:rsidRPr="003A65E1">
          <w:rPr>
            <w:rStyle w:val="af9"/>
            <w:rFonts w:eastAsiaTheme="minorEastAsia"/>
            <w:webHidden/>
          </w:rPr>
          <w:fldChar w:fldCharType="separate"/>
        </w:r>
        <w:r w:rsidR="002E2C2B">
          <w:rPr>
            <w:rStyle w:val="af9"/>
            <w:rFonts w:eastAsiaTheme="minorEastAsia"/>
            <w:webHidden/>
          </w:rPr>
          <w:t>28</w:t>
        </w:r>
        <w:r w:rsidR="003A65E1" w:rsidRPr="003A65E1">
          <w:rPr>
            <w:rStyle w:val="af9"/>
            <w:rFonts w:eastAsiaTheme="minorEastAsia"/>
            <w:webHidden/>
          </w:rPr>
          <w:fldChar w:fldCharType="end"/>
        </w:r>
      </w:hyperlink>
    </w:p>
    <w:p w:rsidR="003A65E1" w:rsidRPr="003A65E1" w:rsidRDefault="00D93BA8" w:rsidP="00CE3850">
      <w:pPr>
        <w:pStyle w:val="18"/>
        <w:spacing w:after="0" w:line="240" w:lineRule="auto"/>
        <w:rPr>
          <w:rStyle w:val="af9"/>
          <w:rFonts w:eastAsiaTheme="minorEastAsia"/>
        </w:rPr>
      </w:pPr>
      <w:hyperlink w:anchor="_Toc135983624" w:history="1">
        <w:r w:rsidR="003A65E1" w:rsidRPr="003A65E1">
          <w:rPr>
            <w:rStyle w:val="af9"/>
            <w:rFonts w:eastAsiaTheme="minorEastAsia"/>
          </w:rPr>
          <w:t xml:space="preserve">2.1.2. Описание территорий </w:t>
        </w:r>
        <w:r w:rsidR="00B369FA">
          <w:rPr>
            <w:rStyle w:val="af9"/>
            <w:rFonts w:eastAsiaTheme="minorEastAsia"/>
          </w:rPr>
          <w:t>Юргин</w:t>
        </w:r>
        <w:r w:rsidR="003A65E1" w:rsidRPr="003A65E1">
          <w:rPr>
            <w:rStyle w:val="af9"/>
            <w:rFonts w:eastAsiaTheme="minorEastAsia"/>
          </w:rPr>
          <w:t>ского муниципального округа, не охваченных централизованными системами водоснабжения</w:t>
        </w:r>
        <w:r w:rsidR="003A65E1" w:rsidRPr="003A65E1">
          <w:rPr>
            <w:rStyle w:val="af9"/>
            <w:rFonts w:eastAsiaTheme="minorEastAsia"/>
            <w:webHidden/>
          </w:rPr>
          <w:tab/>
        </w:r>
        <w:r w:rsidR="003A65E1" w:rsidRPr="003A65E1">
          <w:rPr>
            <w:rStyle w:val="af9"/>
            <w:rFonts w:eastAsiaTheme="minorEastAsia"/>
            <w:webHidden/>
          </w:rPr>
          <w:fldChar w:fldCharType="begin"/>
        </w:r>
        <w:r w:rsidR="003A65E1" w:rsidRPr="003A65E1">
          <w:rPr>
            <w:rStyle w:val="af9"/>
            <w:rFonts w:eastAsiaTheme="minorEastAsia"/>
            <w:webHidden/>
          </w:rPr>
          <w:instrText xml:space="preserve"> PAGEREF _Toc135983624 \h </w:instrText>
        </w:r>
        <w:r w:rsidR="003A65E1" w:rsidRPr="003A65E1">
          <w:rPr>
            <w:rStyle w:val="af9"/>
            <w:rFonts w:eastAsiaTheme="minorEastAsia"/>
            <w:webHidden/>
          </w:rPr>
        </w:r>
        <w:r w:rsidR="003A65E1" w:rsidRPr="003A65E1">
          <w:rPr>
            <w:rStyle w:val="af9"/>
            <w:rFonts w:eastAsiaTheme="minorEastAsia"/>
            <w:webHidden/>
          </w:rPr>
          <w:fldChar w:fldCharType="separate"/>
        </w:r>
        <w:r w:rsidR="002E2C2B">
          <w:rPr>
            <w:rStyle w:val="af9"/>
            <w:rFonts w:eastAsiaTheme="minorEastAsia"/>
            <w:webHidden/>
          </w:rPr>
          <w:t>39</w:t>
        </w:r>
        <w:r w:rsidR="003A65E1" w:rsidRPr="003A65E1">
          <w:rPr>
            <w:rStyle w:val="af9"/>
            <w:rFonts w:eastAsiaTheme="minorEastAsia"/>
            <w:webHidden/>
          </w:rPr>
          <w:fldChar w:fldCharType="end"/>
        </w:r>
      </w:hyperlink>
    </w:p>
    <w:p w:rsidR="003A65E1" w:rsidRPr="003A65E1" w:rsidRDefault="00D93BA8" w:rsidP="00CE3850">
      <w:pPr>
        <w:pStyle w:val="18"/>
        <w:spacing w:after="0" w:line="240" w:lineRule="auto"/>
        <w:rPr>
          <w:rStyle w:val="af9"/>
          <w:rFonts w:eastAsiaTheme="minorEastAsia"/>
        </w:rPr>
      </w:pPr>
      <w:hyperlink w:anchor="_Toc135983625" w:history="1">
        <w:r w:rsidR="003A65E1" w:rsidRPr="003A65E1">
          <w:rPr>
            <w:rStyle w:val="af9"/>
            <w:rFonts w:eastAsiaTheme="minorEastAsia"/>
          </w:rPr>
          <w:t>2.1.3. Описание технологических зон водоснабжения, зон централизованного и нецентрализованного водоснабжения (территорий, на которых водоснабжение осуществляется с использованием централизованных и нецентрализованных систем горячего водоснабжения, систем холодного водоснабжения соответственно) и перечень централизованных систем водоснабжения</w:t>
        </w:r>
        <w:r w:rsidR="003A65E1" w:rsidRPr="003A65E1">
          <w:rPr>
            <w:rStyle w:val="af9"/>
            <w:rFonts w:eastAsiaTheme="minorEastAsia"/>
            <w:webHidden/>
          </w:rPr>
          <w:tab/>
        </w:r>
        <w:r w:rsidR="003A65E1" w:rsidRPr="003A65E1">
          <w:rPr>
            <w:rStyle w:val="af9"/>
            <w:rFonts w:eastAsiaTheme="minorEastAsia"/>
            <w:webHidden/>
          </w:rPr>
          <w:fldChar w:fldCharType="begin"/>
        </w:r>
        <w:r w:rsidR="003A65E1" w:rsidRPr="003A65E1">
          <w:rPr>
            <w:rStyle w:val="af9"/>
            <w:rFonts w:eastAsiaTheme="minorEastAsia"/>
            <w:webHidden/>
          </w:rPr>
          <w:instrText xml:space="preserve"> PAGEREF _Toc135983625 \h </w:instrText>
        </w:r>
        <w:r w:rsidR="003A65E1" w:rsidRPr="003A65E1">
          <w:rPr>
            <w:rStyle w:val="af9"/>
            <w:rFonts w:eastAsiaTheme="minorEastAsia"/>
            <w:webHidden/>
          </w:rPr>
        </w:r>
        <w:r w:rsidR="003A65E1" w:rsidRPr="003A65E1">
          <w:rPr>
            <w:rStyle w:val="af9"/>
            <w:rFonts w:eastAsiaTheme="minorEastAsia"/>
            <w:webHidden/>
          </w:rPr>
          <w:fldChar w:fldCharType="separate"/>
        </w:r>
        <w:r w:rsidR="002E2C2B">
          <w:rPr>
            <w:rStyle w:val="af9"/>
            <w:rFonts w:eastAsiaTheme="minorEastAsia"/>
            <w:webHidden/>
          </w:rPr>
          <w:t>40</w:t>
        </w:r>
        <w:r w:rsidR="003A65E1" w:rsidRPr="003A65E1">
          <w:rPr>
            <w:rStyle w:val="af9"/>
            <w:rFonts w:eastAsiaTheme="minorEastAsia"/>
            <w:webHidden/>
          </w:rPr>
          <w:fldChar w:fldCharType="end"/>
        </w:r>
      </w:hyperlink>
    </w:p>
    <w:p w:rsidR="003A65E1" w:rsidRPr="003A65E1" w:rsidRDefault="00D93BA8" w:rsidP="00CE3850">
      <w:pPr>
        <w:pStyle w:val="18"/>
        <w:spacing w:after="0" w:line="240" w:lineRule="auto"/>
        <w:rPr>
          <w:rStyle w:val="af9"/>
          <w:rFonts w:eastAsiaTheme="minorEastAsia"/>
        </w:rPr>
      </w:pPr>
      <w:hyperlink w:anchor="_Toc135983626" w:history="1">
        <w:r w:rsidR="003A65E1" w:rsidRPr="003A65E1">
          <w:rPr>
            <w:rStyle w:val="af9"/>
            <w:rFonts w:eastAsiaTheme="minorEastAsia"/>
          </w:rPr>
          <w:t>2.1.4. Описание результатов технического обследования централизованных систем водоснабжения</w:t>
        </w:r>
        <w:r w:rsidR="003A65E1" w:rsidRPr="003A65E1">
          <w:rPr>
            <w:rStyle w:val="af9"/>
            <w:rFonts w:eastAsiaTheme="minorEastAsia"/>
            <w:webHidden/>
          </w:rPr>
          <w:tab/>
        </w:r>
        <w:r w:rsidR="003A65E1" w:rsidRPr="003A65E1">
          <w:rPr>
            <w:rStyle w:val="af9"/>
            <w:rFonts w:eastAsiaTheme="minorEastAsia"/>
            <w:webHidden/>
          </w:rPr>
          <w:fldChar w:fldCharType="begin"/>
        </w:r>
        <w:r w:rsidR="003A65E1" w:rsidRPr="003A65E1">
          <w:rPr>
            <w:rStyle w:val="af9"/>
            <w:rFonts w:eastAsiaTheme="minorEastAsia"/>
            <w:webHidden/>
          </w:rPr>
          <w:instrText xml:space="preserve"> PAGEREF _Toc135983626 \h </w:instrText>
        </w:r>
        <w:r w:rsidR="003A65E1" w:rsidRPr="003A65E1">
          <w:rPr>
            <w:rStyle w:val="af9"/>
            <w:rFonts w:eastAsiaTheme="minorEastAsia"/>
            <w:webHidden/>
          </w:rPr>
        </w:r>
        <w:r w:rsidR="003A65E1" w:rsidRPr="003A65E1">
          <w:rPr>
            <w:rStyle w:val="af9"/>
            <w:rFonts w:eastAsiaTheme="minorEastAsia"/>
            <w:webHidden/>
          </w:rPr>
          <w:fldChar w:fldCharType="separate"/>
        </w:r>
        <w:r w:rsidR="002E2C2B">
          <w:rPr>
            <w:rStyle w:val="af9"/>
            <w:rFonts w:eastAsiaTheme="minorEastAsia"/>
            <w:webHidden/>
          </w:rPr>
          <w:t>40</w:t>
        </w:r>
        <w:r w:rsidR="003A65E1" w:rsidRPr="003A65E1">
          <w:rPr>
            <w:rStyle w:val="af9"/>
            <w:rFonts w:eastAsiaTheme="minorEastAsia"/>
            <w:webHidden/>
          </w:rPr>
          <w:fldChar w:fldCharType="end"/>
        </w:r>
      </w:hyperlink>
    </w:p>
    <w:p w:rsidR="003A65E1" w:rsidRPr="003A65E1" w:rsidRDefault="00D93BA8" w:rsidP="00CE3850">
      <w:pPr>
        <w:pStyle w:val="18"/>
        <w:spacing w:after="0" w:line="240" w:lineRule="auto"/>
        <w:rPr>
          <w:rStyle w:val="af9"/>
          <w:rFonts w:eastAsiaTheme="minorEastAsia"/>
        </w:rPr>
      </w:pPr>
      <w:hyperlink w:anchor="_Toc135983627" w:history="1">
        <w:r w:rsidR="003A65E1" w:rsidRPr="003A65E1">
          <w:rPr>
            <w:rStyle w:val="af9"/>
            <w:rFonts w:eastAsiaTheme="minorEastAsia"/>
          </w:rPr>
          <w:t>2.1.5. Перечень лиц, владеющих на праве собственности или другом законном основании объектами централизованной системы водоснабжения, с указанием принадлежащих этим лицам таких объектов (границ зон, в которых расположены такие объекты)</w:t>
        </w:r>
        <w:r w:rsidR="003A65E1" w:rsidRPr="003A65E1">
          <w:rPr>
            <w:rStyle w:val="af9"/>
            <w:rFonts w:eastAsiaTheme="minorEastAsia"/>
            <w:webHidden/>
          </w:rPr>
          <w:tab/>
        </w:r>
        <w:r w:rsidR="003A65E1" w:rsidRPr="003A65E1">
          <w:rPr>
            <w:rStyle w:val="af9"/>
            <w:rFonts w:eastAsiaTheme="minorEastAsia"/>
            <w:webHidden/>
          </w:rPr>
          <w:fldChar w:fldCharType="begin"/>
        </w:r>
        <w:r w:rsidR="003A65E1" w:rsidRPr="003A65E1">
          <w:rPr>
            <w:rStyle w:val="af9"/>
            <w:rFonts w:eastAsiaTheme="minorEastAsia"/>
            <w:webHidden/>
          </w:rPr>
          <w:instrText xml:space="preserve"> PAGEREF _Toc135983627 \h </w:instrText>
        </w:r>
        <w:r w:rsidR="003A65E1" w:rsidRPr="003A65E1">
          <w:rPr>
            <w:rStyle w:val="af9"/>
            <w:rFonts w:eastAsiaTheme="minorEastAsia"/>
            <w:webHidden/>
          </w:rPr>
        </w:r>
        <w:r w:rsidR="003A65E1" w:rsidRPr="003A65E1">
          <w:rPr>
            <w:rStyle w:val="af9"/>
            <w:rFonts w:eastAsiaTheme="minorEastAsia"/>
            <w:webHidden/>
          </w:rPr>
          <w:fldChar w:fldCharType="separate"/>
        </w:r>
        <w:r w:rsidR="002E2C2B">
          <w:rPr>
            <w:rStyle w:val="af9"/>
            <w:rFonts w:eastAsiaTheme="minorEastAsia"/>
            <w:webHidden/>
          </w:rPr>
          <w:t>43</w:t>
        </w:r>
        <w:r w:rsidR="003A65E1" w:rsidRPr="003A65E1">
          <w:rPr>
            <w:rStyle w:val="af9"/>
            <w:rFonts w:eastAsiaTheme="minorEastAsia"/>
            <w:webHidden/>
          </w:rPr>
          <w:fldChar w:fldCharType="end"/>
        </w:r>
      </w:hyperlink>
    </w:p>
    <w:p w:rsidR="003A65E1" w:rsidRPr="003A65E1" w:rsidRDefault="00D93BA8" w:rsidP="00CE3850">
      <w:pPr>
        <w:pStyle w:val="18"/>
        <w:spacing w:after="0" w:line="240" w:lineRule="auto"/>
        <w:rPr>
          <w:rStyle w:val="af9"/>
          <w:rFonts w:eastAsiaTheme="minorEastAsia"/>
        </w:rPr>
      </w:pPr>
      <w:hyperlink w:anchor="_Toc135983628" w:history="1">
        <w:r w:rsidR="003A65E1" w:rsidRPr="003A65E1">
          <w:rPr>
            <w:rStyle w:val="af9"/>
            <w:rFonts w:eastAsiaTheme="minorEastAsia"/>
          </w:rPr>
          <w:t>2.2. Направления развития централизованных систем водоснабжения</w:t>
        </w:r>
        <w:r w:rsidR="003A65E1" w:rsidRPr="003A65E1">
          <w:rPr>
            <w:rStyle w:val="af9"/>
            <w:rFonts w:eastAsiaTheme="minorEastAsia"/>
            <w:webHidden/>
          </w:rPr>
          <w:tab/>
        </w:r>
        <w:r w:rsidR="003A65E1" w:rsidRPr="003A65E1">
          <w:rPr>
            <w:rStyle w:val="af9"/>
            <w:rFonts w:eastAsiaTheme="minorEastAsia"/>
            <w:webHidden/>
          </w:rPr>
          <w:fldChar w:fldCharType="begin"/>
        </w:r>
        <w:r w:rsidR="003A65E1" w:rsidRPr="003A65E1">
          <w:rPr>
            <w:rStyle w:val="af9"/>
            <w:rFonts w:eastAsiaTheme="minorEastAsia"/>
            <w:webHidden/>
          </w:rPr>
          <w:instrText xml:space="preserve"> PAGEREF _Toc135983628 \h </w:instrText>
        </w:r>
        <w:r w:rsidR="003A65E1" w:rsidRPr="003A65E1">
          <w:rPr>
            <w:rStyle w:val="af9"/>
            <w:rFonts w:eastAsiaTheme="minorEastAsia"/>
            <w:webHidden/>
          </w:rPr>
        </w:r>
        <w:r w:rsidR="003A65E1" w:rsidRPr="003A65E1">
          <w:rPr>
            <w:rStyle w:val="af9"/>
            <w:rFonts w:eastAsiaTheme="minorEastAsia"/>
            <w:webHidden/>
          </w:rPr>
          <w:fldChar w:fldCharType="separate"/>
        </w:r>
        <w:r w:rsidR="002E2C2B">
          <w:rPr>
            <w:rStyle w:val="af9"/>
            <w:rFonts w:eastAsiaTheme="minorEastAsia"/>
            <w:webHidden/>
          </w:rPr>
          <w:t>44</w:t>
        </w:r>
        <w:r w:rsidR="003A65E1" w:rsidRPr="003A65E1">
          <w:rPr>
            <w:rStyle w:val="af9"/>
            <w:rFonts w:eastAsiaTheme="minorEastAsia"/>
            <w:webHidden/>
          </w:rPr>
          <w:fldChar w:fldCharType="end"/>
        </w:r>
      </w:hyperlink>
    </w:p>
    <w:p w:rsidR="003A65E1" w:rsidRPr="003A65E1" w:rsidRDefault="00D93BA8" w:rsidP="00CE3850">
      <w:pPr>
        <w:pStyle w:val="18"/>
        <w:spacing w:after="0" w:line="240" w:lineRule="auto"/>
        <w:rPr>
          <w:rStyle w:val="af9"/>
          <w:rFonts w:eastAsiaTheme="minorEastAsia"/>
        </w:rPr>
      </w:pPr>
      <w:hyperlink w:anchor="_Toc135983629" w:history="1">
        <w:r w:rsidR="003A65E1" w:rsidRPr="003A65E1">
          <w:rPr>
            <w:rStyle w:val="af9"/>
            <w:rFonts w:eastAsiaTheme="minorEastAsia"/>
          </w:rPr>
          <w:t>2.2.1. Основные направления, принципы, задачи и целевые показатели развития централизованных систем водоснабжения</w:t>
        </w:r>
        <w:r w:rsidR="003A65E1" w:rsidRPr="003A65E1">
          <w:rPr>
            <w:rStyle w:val="af9"/>
            <w:rFonts w:eastAsiaTheme="minorEastAsia"/>
            <w:webHidden/>
          </w:rPr>
          <w:tab/>
        </w:r>
        <w:r w:rsidR="003A65E1" w:rsidRPr="003A65E1">
          <w:rPr>
            <w:rStyle w:val="af9"/>
            <w:rFonts w:eastAsiaTheme="minorEastAsia"/>
            <w:webHidden/>
          </w:rPr>
          <w:fldChar w:fldCharType="begin"/>
        </w:r>
        <w:r w:rsidR="003A65E1" w:rsidRPr="003A65E1">
          <w:rPr>
            <w:rStyle w:val="af9"/>
            <w:rFonts w:eastAsiaTheme="minorEastAsia"/>
            <w:webHidden/>
          </w:rPr>
          <w:instrText xml:space="preserve"> PAGEREF _Toc135983629 \h </w:instrText>
        </w:r>
        <w:r w:rsidR="003A65E1" w:rsidRPr="003A65E1">
          <w:rPr>
            <w:rStyle w:val="af9"/>
            <w:rFonts w:eastAsiaTheme="minorEastAsia"/>
            <w:webHidden/>
          </w:rPr>
        </w:r>
        <w:r w:rsidR="003A65E1" w:rsidRPr="003A65E1">
          <w:rPr>
            <w:rStyle w:val="af9"/>
            <w:rFonts w:eastAsiaTheme="minorEastAsia"/>
            <w:webHidden/>
          </w:rPr>
          <w:fldChar w:fldCharType="separate"/>
        </w:r>
        <w:r w:rsidR="002E2C2B">
          <w:rPr>
            <w:rStyle w:val="af9"/>
            <w:rFonts w:eastAsiaTheme="minorEastAsia"/>
            <w:webHidden/>
          </w:rPr>
          <w:t>44</w:t>
        </w:r>
        <w:r w:rsidR="003A65E1" w:rsidRPr="003A65E1">
          <w:rPr>
            <w:rStyle w:val="af9"/>
            <w:rFonts w:eastAsiaTheme="minorEastAsia"/>
            <w:webHidden/>
          </w:rPr>
          <w:fldChar w:fldCharType="end"/>
        </w:r>
      </w:hyperlink>
    </w:p>
    <w:p w:rsidR="003A65E1" w:rsidRPr="003A65E1" w:rsidRDefault="00D93BA8" w:rsidP="00CE3850">
      <w:pPr>
        <w:pStyle w:val="18"/>
        <w:spacing w:after="0" w:line="240" w:lineRule="auto"/>
        <w:rPr>
          <w:rStyle w:val="af9"/>
          <w:rFonts w:eastAsiaTheme="minorEastAsia"/>
        </w:rPr>
      </w:pPr>
      <w:hyperlink w:anchor="_Toc135983630" w:history="1">
        <w:r w:rsidR="003A65E1" w:rsidRPr="003A65E1">
          <w:rPr>
            <w:rStyle w:val="af9"/>
            <w:rFonts w:eastAsiaTheme="minorEastAsia"/>
          </w:rPr>
          <w:t xml:space="preserve">2.2.2. Различные сценарии развития централизованных систем водоснабжения в зависимости от различных сценариев развития </w:t>
        </w:r>
        <w:r w:rsidR="00B369FA">
          <w:rPr>
            <w:rStyle w:val="af9"/>
            <w:rFonts w:eastAsiaTheme="minorEastAsia"/>
          </w:rPr>
          <w:t>Юргин</w:t>
        </w:r>
        <w:r w:rsidR="003A65E1" w:rsidRPr="003A65E1">
          <w:rPr>
            <w:rStyle w:val="af9"/>
            <w:rFonts w:eastAsiaTheme="minorEastAsia"/>
          </w:rPr>
          <w:t>ского муниципального округа</w:t>
        </w:r>
        <w:r w:rsidR="003A65E1" w:rsidRPr="003A65E1">
          <w:rPr>
            <w:rStyle w:val="af9"/>
            <w:rFonts w:eastAsiaTheme="minorEastAsia"/>
            <w:webHidden/>
          </w:rPr>
          <w:tab/>
        </w:r>
        <w:r w:rsidR="003A65E1" w:rsidRPr="003A65E1">
          <w:rPr>
            <w:rStyle w:val="af9"/>
            <w:rFonts w:eastAsiaTheme="minorEastAsia"/>
            <w:webHidden/>
          </w:rPr>
          <w:fldChar w:fldCharType="begin"/>
        </w:r>
        <w:r w:rsidR="003A65E1" w:rsidRPr="003A65E1">
          <w:rPr>
            <w:rStyle w:val="af9"/>
            <w:rFonts w:eastAsiaTheme="minorEastAsia"/>
            <w:webHidden/>
          </w:rPr>
          <w:instrText xml:space="preserve"> PAGEREF _Toc135983630 \h </w:instrText>
        </w:r>
        <w:r w:rsidR="003A65E1" w:rsidRPr="003A65E1">
          <w:rPr>
            <w:rStyle w:val="af9"/>
            <w:rFonts w:eastAsiaTheme="minorEastAsia"/>
            <w:webHidden/>
          </w:rPr>
        </w:r>
        <w:r w:rsidR="003A65E1" w:rsidRPr="003A65E1">
          <w:rPr>
            <w:rStyle w:val="af9"/>
            <w:rFonts w:eastAsiaTheme="minorEastAsia"/>
            <w:webHidden/>
          </w:rPr>
          <w:fldChar w:fldCharType="separate"/>
        </w:r>
        <w:r w:rsidR="002E2C2B">
          <w:rPr>
            <w:rStyle w:val="af9"/>
            <w:rFonts w:eastAsiaTheme="minorEastAsia"/>
            <w:webHidden/>
          </w:rPr>
          <w:t>46</w:t>
        </w:r>
        <w:r w:rsidR="003A65E1" w:rsidRPr="003A65E1">
          <w:rPr>
            <w:rStyle w:val="af9"/>
            <w:rFonts w:eastAsiaTheme="minorEastAsia"/>
            <w:webHidden/>
          </w:rPr>
          <w:fldChar w:fldCharType="end"/>
        </w:r>
      </w:hyperlink>
    </w:p>
    <w:p w:rsidR="003A65E1" w:rsidRPr="003A65E1" w:rsidRDefault="00D93BA8" w:rsidP="00CE3850">
      <w:pPr>
        <w:pStyle w:val="18"/>
        <w:spacing w:after="0" w:line="240" w:lineRule="auto"/>
        <w:rPr>
          <w:rStyle w:val="af9"/>
          <w:rFonts w:eastAsiaTheme="minorEastAsia"/>
        </w:rPr>
      </w:pPr>
      <w:hyperlink w:anchor="_Toc135983631" w:history="1">
        <w:r w:rsidR="003A65E1" w:rsidRPr="003A65E1">
          <w:rPr>
            <w:rStyle w:val="af9"/>
            <w:rFonts w:eastAsiaTheme="minorEastAsia"/>
          </w:rPr>
          <w:t>2.3. Баланс водоснабжения и потребления питьевой воды</w:t>
        </w:r>
        <w:r w:rsidR="003A65E1" w:rsidRPr="003A65E1">
          <w:rPr>
            <w:rStyle w:val="af9"/>
            <w:rFonts w:eastAsiaTheme="minorEastAsia"/>
            <w:webHidden/>
          </w:rPr>
          <w:tab/>
        </w:r>
        <w:r w:rsidR="003A65E1" w:rsidRPr="003A65E1">
          <w:rPr>
            <w:rStyle w:val="af9"/>
            <w:rFonts w:eastAsiaTheme="minorEastAsia"/>
            <w:webHidden/>
          </w:rPr>
          <w:fldChar w:fldCharType="begin"/>
        </w:r>
        <w:r w:rsidR="003A65E1" w:rsidRPr="003A65E1">
          <w:rPr>
            <w:rStyle w:val="af9"/>
            <w:rFonts w:eastAsiaTheme="minorEastAsia"/>
            <w:webHidden/>
          </w:rPr>
          <w:instrText xml:space="preserve"> PAGEREF _Toc135983631 \h </w:instrText>
        </w:r>
        <w:r w:rsidR="003A65E1" w:rsidRPr="003A65E1">
          <w:rPr>
            <w:rStyle w:val="af9"/>
            <w:rFonts w:eastAsiaTheme="minorEastAsia"/>
            <w:webHidden/>
          </w:rPr>
        </w:r>
        <w:r w:rsidR="003A65E1" w:rsidRPr="003A65E1">
          <w:rPr>
            <w:rStyle w:val="af9"/>
            <w:rFonts w:eastAsiaTheme="minorEastAsia"/>
            <w:webHidden/>
          </w:rPr>
          <w:fldChar w:fldCharType="separate"/>
        </w:r>
        <w:r w:rsidR="002E2C2B">
          <w:rPr>
            <w:rStyle w:val="af9"/>
            <w:rFonts w:eastAsiaTheme="minorEastAsia"/>
            <w:webHidden/>
          </w:rPr>
          <w:t>49</w:t>
        </w:r>
        <w:r w:rsidR="003A65E1" w:rsidRPr="003A65E1">
          <w:rPr>
            <w:rStyle w:val="af9"/>
            <w:rFonts w:eastAsiaTheme="minorEastAsia"/>
            <w:webHidden/>
          </w:rPr>
          <w:fldChar w:fldCharType="end"/>
        </w:r>
      </w:hyperlink>
    </w:p>
    <w:p w:rsidR="003A65E1" w:rsidRPr="003A65E1" w:rsidRDefault="00D93BA8" w:rsidP="00CE3850">
      <w:pPr>
        <w:pStyle w:val="18"/>
        <w:spacing w:after="0" w:line="240" w:lineRule="auto"/>
        <w:rPr>
          <w:rStyle w:val="af9"/>
          <w:rFonts w:eastAsiaTheme="minorEastAsia"/>
        </w:rPr>
      </w:pPr>
      <w:hyperlink w:anchor="_Toc135983632" w:history="1">
        <w:r w:rsidR="003A65E1" w:rsidRPr="003A65E1">
          <w:rPr>
            <w:rStyle w:val="af9"/>
            <w:rFonts w:eastAsiaTheme="minorEastAsia"/>
          </w:rPr>
          <w:t>2.3.1. Общий баланс подачи и реализации воды, включая анализ и оценку структурных составляющих потерь питьевой воды при ее производстве и транспортировке</w:t>
        </w:r>
        <w:r w:rsidR="003A65E1" w:rsidRPr="003A65E1">
          <w:rPr>
            <w:rStyle w:val="af9"/>
            <w:rFonts w:eastAsiaTheme="minorEastAsia"/>
            <w:webHidden/>
          </w:rPr>
          <w:tab/>
        </w:r>
        <w:r w:rsidR="003A65E1" w:rsidRPr="003A65E1">
          <w:rPr>
            <w:rStyle w:val="af9"/>
            <w:rFonts w:eastAsiaTheme="minorEastAsia"/>
            <w:webHidden/>
          </w:rPr>
          <w:fldChar w:fldCharType="begin"/>
        </w:r>
        <w:r w:rsidR="003A65E1" w:rsidRPr="003A65E1">
          <w:rPr>
            <w:rStyle w:val="af9"/>
            <w:rFonts w:eastAsiaTheme="minorEastAsia"/>
            <w:webHidden/>
          </w:rPr>
          <w:instrText xml:space="preserve"> PAGEREF _Toc135983632 \h </w:instrText>
        </w:r>
        <w:r w:rsidR="003A65E1" w:rsidRPr="003A65E1">
          <w:rPr>
            <w:rStyle w:val="af9"/>
            <w:rFonts w:eastAsiaTheme="minorEastAsia"/>
            <w:webHidden/>
          </w:rPr>
        </w:r>
        <w:r w:rsidR="003A65E1" w:rsidRPr="003A65E1">
          <w:rPr>
            <w:rStyle w:val="af9"/>
            <w:rFonts w:eastAsiaTheme="minorEastAsia"/>
            <w:webHidden/>
          </w:rPr>
          <w:fldChar w:fldCharType="separate"/>
        </w:r>
        <w:r w:rsidR="002E2C2B">
          <w:rPr>
            <w:rStyle w:val="af9"/>
            <w:rFonts w:eastAsiaTheme="minorEastAsia"/>
            <w:webHidden/>
          </w:rPr>
          <w:t>49</w:t>
        </w:r>
        <w:r w:rsidR="003A65E1" w:rsidRPr="003A65E1">
          <w:rPr>
            <w:rStyle w:val="af9"/>
            <w:rFonts w:eastAsiaTheme="minorEastAsia"/>
            <w:webHidden/>
          </w:rPr>
          <w:fldChar w:fldCharType="end"/>
        </w:r>
      </w:hyperlink>
    </w:p>
    <w:p w:rsidR="003A65E1" w:rsidRPr="003A65E1" w:rsidRDefault="00D93BA8" w:rsidP="00CE3850">
      <w:pPr>
        <w:pStyle w:val="18"/>
        <w:spacing w:after="0" w:line="240" w:lineRule="auto"/>
        <w:rPr>
          <w:rStyle w:val="af9"/>
          <w:rFonts w:eastAsiaTheme="minorEastAsia"/>
        </w:rPr>
      </w:pPr>
      <w:hyperlink w:anchor="_Toc135983633" w:history="1">
        <w:r w:rsidR="003A65E1" w:rsidRPr="003A65E1">
          <w:rPr>
            <w:rStyle w:val="af9"/>
            <w:rFonts w:eastAsiaTheme="minorEastAsia"/>
          </w:rPr>
          <w:t>2.3.2. Территориальный баланс подачи питьевой воды по технологическим зонам водоснабжения (годовой и в сутки максимального водопотребления)</w:t>
        </w:r>
        <w:r w:rsidR="003A65E1" w:rsidRPr="003A65E1">
          <w:rPr>
            <w:rStyle w:val="af9"/>
            <w:rFonts w:eastAsiaTheme="minorEastAsia"/>
            <w:webHidden/>
          </w:rPr>
          <w:tab/>
        </w:r>
        <w:r w:rsidR="003A65E1" w:rsidRPr="003A65E1">
          <w:rPr>
            <w:rStyle w:val="af9"/>
            <w:rFonts w:eastAsiaTheme="minorEastAsia"/>
            <w:webHidden/>
          </w:rPr>
          <w:fldChar w:fldCharType="begin"/>
        </w:r>
        <w:r w:rsidR="003A65E1" w:rsidRPr="003A65E1">
          <w:rPr>
            <w:rStyle w:val="af9"/>
            <w:rFonts w:eastAsiaTheme="minorEastAsia"/>
            <w:webHidden/>
          </w:rPr>
          <w:instrText xml:space="preserve"> PAGEREF _Toc135983633 \h </w:instrText>
        </w:r>
        <w:r w:rsidR="003A65E1" w:rsidRPr="003A65E1">
          <w:rPr>
            <w:rStyle w:val="af9"/>
            <w:rFonts w:eastAsiaTheme="minorEastAsia"/>
            <w:webHidden/>
          </w:rPr>
        </w:r>
        <w:r w:rsidR="003A65E1" w:rsidRPr="003A65E1">
          <w:rPr>
            <w:rStyle w:val="af9"/>
            <w:rFonts w:eastAsiaTheme="minorEastAsia"/>
            <w:webHidden/>
          </w:rPr>
          <w:fldChar w:fldCharType="separate"/>
        </w:r>
        <w:r w:rsidR="002E2C2B">
          <w:rPr>
            <w:rStyle w:val="af9"/>
            <w:rFonts w:eastAsiaTheme="minorEastAsia"/>
            <w:webHidden/>
          </w:rPr>
          <w:t>52</w:t>
        </w:r>
        <w:r w:rsidR="003A65E1" w:rsidRPr="003A65E1">
          <w:rPr>
            <w:rStyle w:val="af9"/>
            <w:rFonts w:eastAsiaTheme="minorEastAsia"/>
            <w:webHidden/>
          </w:rPr>
          <w:fldChar w:fldCharType="end"/>
        </w:r>
      </w:hyperlink>
    </w:p>
    <w:p w:rsidR="003A65E1" w:rsidRPr="003A65E1" w:rsidRDefault="00D93BA8" w:rsidP="00CE3850">
      <w:pPr>
        <w:pStyle w:val="18"/>
        <w:spacing w:after="0" w:line="240" w:lineRule="auto"/>
        <w:rPr>
          <w:rStyle w:val="af9"/>
          <w:rFonts w:eastAsiaTheme="minorEastAsia"/>
        </w:rPr>
      </w:pPr>
      <w:hyperlink w:anchor="_Toc135983634" w:history="1">
        <w:r w:rsidR="003A65E1" w:rsidRPr="003A65E1">
          <w:rPr>
            <w:rStyle w:val="af9"/>
            <w:rFonts w:eastAsiaTheme="minorEastAsia"/>
          </w:rPr>
          <w:t xml:space="preserve">2.3.3. Структурный баланс реализации питьевой воды по группам абонентов с разбивкой на хозяйственно-питьевые нужды населения, производственные нужды юридических лиц и другие нужды </w:t>
        </w:r>
        <w:r w:rsidR="00B369FA">
          <w:rPr>
            <w:rStyle w:val="af9"/>
            <w:rFonts w:eastAsiaTheme="minorEastAsia"/>
          </w:rPr>
          <w:t>Юргин</w:t>
        </w:r>
        <w:r w:rsidR="003A65E1" w:rsidRPr="003A65E1">
          <w:rPr>
            <w:rStyle w:val="af9"/>
            <w:rFonts w:eastAsiaTheme="minorEastAsia"/>
          </w:rPr>
          <w:t xml:space="preserve">ского муниципального округа </w:t>
        </w:r>
        <w:r w:rsidR="00983B52">
          <w:rPr>
            <w:rStyle w:val="af9"/>
            <w:rFonts w:eastAsiaTheme="minorEastAsia"/>
          </w:rPr>
          <w:t xml:space="preserve">  </w:t>
        </w:r>
        <w:r w:rsidR="003A65E1" w:rsidRPr="003A65E1">
          <w:rPr>
            <w:rStyle w:val="af9"/>
            <w:rFonts w:eastAsiaTheme="minorEastAsia"/>
          </w:rPr>
          <w:t>(пожаротушение, полив и др.)</w:t>
        </w:r>
        <w:r w:rsidR="003A65E1" w:rsidRPr="003A65E1">
          <w:rPr>
            <w:rStyle w:val="af9"/>
            <w:rFonts w:eastAsiaTheme="minorEastAsia"/>
            <w:webHidden/>
          </w:rPr>
          <w:tab/>
        </w:r>
        <w:r w:rsidR="003A65E1" w:rsidRPr="003A65E1">
          <w:rPr>
            <w:rStyle w:val="af9"/>
            <w:rFonts w:eastAsiaTheme="minorEastAsia"/>
            <w:webHidden/>
          </w:rPr>
          <w:fldChar w:fldCharType="begin"/>
        </w:r>
        <w:r w:rsidR="003A65E1" w:rsidRPr="003A65E1">
          <w:rPr>
            <w:rStyle w:val="af9"/>
            <w:rFonts w:eastAsiaTheme="minorEastAsia"/>
            <w:webHidden/>
          </w:rPr>
          <w:instrText xml:space="preserve"> PAGEREF _Toc135983634 \h </w:instrText>
        </w:r>
        <w:r w:rsidR="003A65E1" w:rsidRPr="003A65E1">
          <w:rPr>
            <w:rStyle w:val="af9"/>
            <w:rFonts w:eastAsiaTheme="minorEastAsia"/>
            <w:webHidden/>
          </w:rPr>
        </w:r>
        <w:r w:rsidR="003A65E1" w:rsidRPr="003A65E1">
          <w:rPr>
            <w:rStyle w:val="af9"/>
            <w:rFonts w:eastAsiaTheme="minorEastAsia"/>
            <w:webHidden/>
          </w:rPr>
          <w:fldChar w:fldCharType="separate"/>
        </w:r>
        <w:r w:rsidR="002E2C2B">
          <w:rPr>
            <w:rStyle w:val="af9"/>
            <w:rFonts w:eastAsiaTheme="minorEastAsia"/>
            <w:webHidden/>
          </w:rPr>
          <w:t>53</w:t>
        </w:r>
        <w:r w:rsidR="003A65E1" w:rsidRPr="003A65E1">
          <w:rPr>
            <w:rStyle w:val="af9"/>
            <w:rFonts w:eastAsiaTheme="minorEastAsia"/>
            <w:webHidden/>
          </w:rPr>
          <w:fldChar w:fldCharType="end"/>
        </w:r>
      </w:hyperlink>
    </w:p>
    <w:p w:rsidR="003A65E1" w:rsidRPr="003A65E1" w:rsidRDefault="00D93BA8" w:rsidP="00CE3850">
      <w:pPr>
        <w:pStyle w:val="18"/>
        <w:spacing w:after="0" w:line="240" w:lineRule="auto"/>
        <w:rPr>
          <w:rStyle w:val="af9"/>
          <w:rFonts w:eastAsiaTheme="minorEastAsia"/>
        </w:rPr>
      </w:pPr>
      <w:hyperlink w:anchor="_Toc135983635" w:history="1">
        <w:r w:rsidR="003A65E1" w:rsidRPr="003A65E1">
          <w:rPr>
            <w:rStyle w:val="af9"/>
            <w:rFonts w:eastAsiaTheme="minorEastAsia"/>
          </w:rPr>
          <w:t>2.3.4. Сведения о фактическом потреблении населением питьевой воды исходя из статистических и расчетных данных и сведений о действующих нормативах потребления коммунальных услуг</w:t>
        </w:r>
        <w:r w:rsidR="003A65E1" w:rsidRPr="003A65E1">
          <w:rPr>
            <w:rStyle w:val="af9"/>
            <w:rFonts w:eastAsiaTheme="minorEastAsia"/>
            <w:webHidden/>
          </w:rPr>
          <w:tab/>
        </w:r>
        <w:r w:rsidR="003A65E1" w:rsidRPr="003A65E1">
          <w:rPr>
            <w:rStyle w:val="af9"/>
            <w:rFonts w:eastAsiaTheme="minorEastAsia"/>
            <w:webHidden/>
          </w:rPr>
          <w:fldChar w:fldCharType="begin"/>
        </w:r>
        <w:r w:rsidR="003A65E1" w:rsidRPr="003A65E1">
          <w:rPr>
            <w:rStyle w:val="af9"/>
            <w:rFonts w:eastAsiaTheme="minorEastAsia"/>
            <w:webHidden/>
          </w:rPr>
          <w:instrText xml:space="preserve"> PAGEREF _Toc135983635 \h </w:instrText>
        </w:r>
        <w:r w:rsidR="003A65E1" w:rsidRPr="003A65E1">
          <w:rPr>
            <w:rStyle w:val="af9"/>
            <w:rFonts w:eastAsiaTheme="minorEastAsia"/>
            <w:webHidden/>
          </w:rPr>
        </w:r>
        <w:r w:rsidR="003A65E1" w:rsidRPr="003A65E1">
          <w:rPr>
            <w:rStyle w:val="af9"/>
            <w:rFonts w:eastAsiaTheme="minorEastAsia"/>
            <w:webHidden/>
          </w:rPr>
          <w:fldChar w:fldCharType="separate"/>
        </w:r>
        <w:r w:rsidR="002E2C2B">
          <w:rPr>
            <w:rStyle w:val="af9"/>
            <w:rFonts w:eastAsiaTheme="minorEastAsia"/>
            <w:webHidden/>
          </w:rPr>
          <w:t>54</w:t>
        </w:r>
        <w:r w:rsidR="003A65E1" w:rsidRPr="003A65E1">
          <w:rPr>
            <w:rStyle w:val="af9"/>
            <w:rFonts w:eastAsiaTheme="minorEastAsia"/>
            <w:webHidden/>
          </w:rPr>
          <w:fldChar w:fldCharType="end"/>
        </w:r>
      </w:hyperlink>
    </w:p>
    <w:p w:rsidR="003A65E1" w:rsidRPr="003A65E1" w:rsidRDefault="00D93BA8" w:rsidP="00CE3850">
      <w:pPr>
        <w:pStyle w:val="18"/>
        <w:spacing w:after="0" w:line="240" w:lineRule="auto"/>
        <w:rPr>
          <w:rStyle w:val="af9"/>
          <w:rFonts w:eastAsiaTheme="minorEastAsia"/>
        </w:rPr>
      </w:pPr>
      <w:hyperlink w:anchor="_Toc135983636" w:history="1">
        <w:r w:rsidR="003A65E1" w:rsidRPr="003A65E1">
          <w:rPr>
            <w:rStyle w:val="af9"/>
            <w:rFonts w:eastAsiaTheme="minorEastAsia"/>
          </w:rPr>
          <w:t>2.3.5. Описание существующей системы коммерческого учета горячей, питьевой воды и планов по установке приборов учета</w:t>
        </w:r>
        <w:r w:rsidR="003A65E1" w:rsidRPr="003A65E1">
          <w:rPr>
            <w:rStyle w:val="af9"/>
            <w:rFonts w:eastAsiaTheme="minorEastAsia"/>
            <w:webHidden/>
          </w:rPr>
          <w:tab/>
        </w:r>
        <w:r w:rsidR="003A65E1" w:rsidRPr="003A65E1">
          <w:rPr>
            <w:rStyle w:val="af9"/>
            <w:rFonts w:eastAsiaTheme="minorEastAsia"/>
            <w:webHidden/>
          </w:rPr>
          <w:fldChar w:fldCharType="begin"/>
        </w:r>
        <w:r w:rsidR="003A65E1" w:rsidRPr="003A65E1">
          <w:rPr>
            <w:rStyle w:val="af9"/>
            <w:rFonts w:eastAsiaTheme="minorEastAsia"/>
            <w:webHidden/>
          </w:rPr>
          <w:instrText xml:space="preserve"> PAGEREF _Toc135983636 \h </w:instrText>
        </w:r>
        <w:r w:rsidR="003A65E1" w:rsidRPr="003A65E1">
          <w:rPr>
            <w:rStyle w:val="af9"/>
            <w:rFonts w:eastAsiaTheme="minorEastAsia"/>
            <w:webHidden/>
          </w:rPr>
        </w:r>
        <w:r w:rsidR="003A65E1" w:rsidRPr="003A65E1">
          <w:rPr>
            <w:rStyle w:val="af9"/>
            <w:rFonts w:eastAsiaTheme="minorEastAsia"/>
            <w:webHidden/>
          </w:rPr>
          <w:fldChar w:fldCharType="separate"/>
        </w:r>
        <w:r w:rsidR="002E2C2B">
          <w:rPr>
            <w:rStyle w:val="af9"/>
            <w:rFonts w:eastAsiaTheme="minorEastAsia"/>
            <w:webHidden/>
          </w:rPr>
          <w:t>61</w:t>
        </w:r>
        <w:r w:rsidR="003A65E1" w:rsidRPr="003A65E1">
          <w:rPr>
            <w:rStyle w:val="af9"/>
            <w:rFonts w:eastAsiaTheme="minorEastAsia"/>
            <w:webHidden/>
          </w:rPr>
          <w:fldChar w:fldCharType="end"/>
        </w:r>
      </w:hyperlink>
    </w:p>
    <w:p w:rsidR="003A65E1" w:rsidRPr="003A65E1" w:rsidRDefault="00D93BA8" w:rsidP="00CE3850">
      <w:pPr>
        <w:pStyle w:val="18"/>
        <w:spacing w:after="0" w:line="240" w:lineRule="auto"/>
        <w:rPr>
          <w:rStyle w:val="af9"/>
          <w:rFonts w:eastAsiaTheme="minorEastAsia"/>
        </w:rPr>
      </w:pPr>
      <w:hyperlink w:anchor="_Toc135983637" w:history="1">
        <w:r w:rsidR="003A65E1" w:rsidRPr="003A65E1">
          <w:rPr>
            <w:rStyle w:val="af9"/>
            <w:rFonts w:eastAsiaTheme="minorEastAsia"/>
          </w:rPr>
          <w:t xml:space="preserve">2.3.6. Анализ резервов и дефицитов производственных мощностей системы водоснабжения </w:t>
        </w:r>
        <w:r w:rsidR="00B369FA">
          <w:rPr>
            <w:rStyle w:val="af9"/>
            <w:rFonts w:eastAsiaTheme="minorEastAsia"/>
          </w:rPr>
          <w:t>Юргин</w:t>
        </w:r>
        <w:r w:rsidR="003A65E1" w:rsidRPr="003A65E1">
          <w:rPr>
            <w:rStyle w:val="af9"/>
            <w:rFonts w:eastAsiaTheme="minorEastAsia"/>
          </w:rPr>
          <w:t>ского муниципального округа</w:t>
        </w:r>
        <w:r w:rsidR="003A65E1" w:rsidRPr="003A65E1">
          <w:rPr>
            <w:rStyle w:val="af9"/>
            <w:rFonts w:eastAsiaTheme="minorEastAsia"/>
            <w:webHidden/>
          </w:rPr>
          <w:tab/>
        </w:r>
        <w:r w:rsidR="003A65E1" w:rsidRPr="003A65E1">
          <w:rPr>
            <w:rStyle w:val="af9"/>
            <w:rFonts w:eastAsiaTheme="minorEastAsia"/>
            <w:webHidden/>
          </w:rPr>
          <w:fldChar w:fldCharType="begin"/>
        </w:r>
        <w:r w:rsidR="003A65E1" w:rsidRPr="003A65E1">
          <w:rPr>
            <w:rStyle w:val="af9"/>
            <w:rFonts w:eastAsiaTheme="minorEastAsia"/>
            <w:webHidden/>
          </w:rPr>
          <w:instrText xml:space="preserve"> PAGEREF _Toc135983637 \h </w:instrText>
        </w:r>
        <w:r w:rsidR="003A65E1" w:rsidRPr="003A65E1">
          <w:rPr>
            <w:rStyle w:val="af9"/>
            <w:rFonts w:eastAsiaTheme="minorEastAsia"/>
            <w:webHidden/>
          </w:rPr>
        </w:r>
        <w:r w:rsidR="003A65E1" w:rsidRPr="003A65E1">
          <w:rPr>
            <w:rStyle w:val="af9"/>
            <w:rFonts w:eastAsiaTheme="minorEastAsia"/>
            <w:webHidden/>
          </w:rPr>
          <w:fldChar w:fldCharType="separate"/>
        </w:r>
        <w:r w:rsidR="002E2C2B">
          <w:rPr>
            <w:rStyle w:val="af9"/>
            <w:rFonts w:eastAsiaTheme="minorEastAsia"/>
            <w:webHidden/>
          </w:rPr>
          <w:t>62</w:t>
        </w:r>
        <w:r w:rsidR="003A65E1" w:rsidRPr="003A65E1">
          <w:rPr>
            <w:rStyle w:val="af9"/>
            <w:rFonts w:eastAsiaTheme="minorEastAsia"/>
            <w:webHidden/>
          </w:rPr>
          <w:fldChar w:fldCharType="end"/>
        </w:r>
      </w:hyperlink>
    </w:p>
    <w:p w:rsidR="003A65E1" w:rsidRPr="003A65E1" w:rsidRDefault="00D93BA8" w:rsidP="00CE3850">
      <w:pPr>
        <w:pStyle w:val="18"/>
        <w:spacing w:after="0" w:line="240" w:lineRule="auto"/>
        <w:rPr>
          <w:rStyle w:val="af9"/>
          <w:rFonts w:eastAsiaTheme="minorEastAsia"/>
        </w:rPr>
      </w:pPr>
      <w:hyperlink w:anchor="_Toc135983638" w:history="1">
        <w:r w:rsidR="003A65E1" w:rsidRPr="003A65E1">
          <w:rPr>
            <w:rStyle w:val="af9"/>
            <w:rFonts w:eastAsiaTheme="minorEastAsia"/>
          </w:rPr>
          <w:t xml:space="preserve">2.3.7. Прогнозные балансы потребления горячей, питьевой, технической воды на срок 10 лет с учетом различных сценариев развития </w:t>
        </w:r>
        <w:r w:rsidR="00B369FA">
          <w:rPr>
            <w:rStyle w:val="af9"/>
            <w:rFonts w:eastAsiaTheme="minorEastAsia"/>
          </w:rPr>
          <w:t>Юргин</w:t>
        </w:r>
        <w:r w:rsidR="003A65E1" w:rsidRPr="003A65E1">
          <w:rPr>
            <w:rStyle w:val="af9"/>
            <w:rFonts w:eastAsiaTheme="minorEastAsia"/>
          </w:rPr>
          <w:t xml:space="preserve">ского муниципального округа, рассчитанные на основании расхода горячей, питьевой, технической воды в соответствии со СНиП 2.04.02-84 и СНиП 2.04.01-85, а также исходя из текущего объема потребления </w:t>
        </w:r>
        <w:r w:rsidR="003A65E1" w:rsidRPr="003A65E1">
          <w:rPr>
            <w:rStyle w:val="af9"/>
            <w:rFonts w:eastAsiaTheme="minorEastAsia"/>
          </w:rPr>
          <w:lastRenderedPageBreak/>
          <w:t>воды населением и его динамики с учетом перспективы развития и изменения состава и структуры застройки</w:t>
        </w:r>
        <w:r w:rsidR="003A65E1" w:rsidRPr="003A65E1">
          <w:rPr>
            <w:rStyle w:val="af9"/>
            <w:rFonts w:eastAsiaTheme="minorEastAsia"/>
            <w:webHidden/>
          </w:rPr>
          <w:tab/>
        </w:r>
        <w:r w:rsidR="003A65E1" w:rsidRPr="003A65E1">
          <w:rPr>
            <w:rStyle w:val="af9"/>
            <w:rFonts w:eastAsiaTheme="minorEastAsia"/>
            <w:webHidden/>
          </w:rPr>
          <w:fldChar w:fldCharType="begin"/>
        </w:r>
        <w:r w:rsidR="003A65E1" w:rsidRPr="003A65E1">
          <w:rPr>
            <w:rStyle w:val="af9"/>
            <w:rFonts w:eastAsiaTheme="minorEastAsia"/>
            <w:webHidden/>
          </w:rPr>
          <w:instrText xml:space="preserve"> PAGEREF _Toc135983638 \h </w:instrText>
        </w:r>
        <w:r w:rsidR="003A65E1" w:rsidRPr="003A65E1">
          <w:rPr>
            <w:rStyle w:val="af9"/>
            <w:rFonts w:eastAsiaTheme="minorEastAsia"/>
            <w:webHidden/>
          </w:rPr>
        </w:r>
        <w:r w:rsidR="003A65E1" w:rsidRPr="003A65E1">
          <w:rPr>
            <w:rStyle w:val="af9"/>
            <w:rFonts w:eastAsiaTheme="minorEastAsia"/>
            <w:webHidden/>
          </w:rPr>
          <w:fldChar w:fldCharType="separate"/>
        </w:r>
        <w:r w:rsidR="002E2C2B">
          <w:rPr>
            <w:rStyle w:val="af9"/>
            <w:rFonts w:eastAsiaTheme="minorEastAsia"/>
            <w:webHidden/>
          </w:rPr>
          <w:t>62</w:t>
        </w:r>
        <w:r w:rsidR="003A65E1" w:rsidRPr="003A65E1">
          <w:rPr>
            <w:rStyle w:val="af9"/>
            <w:rFonts w:eastAsiaTheme="minorEastAsia"/>
            <w:webHidden/>
          </w:rPr>
          <w:fldChar w:fldCharType="end"/>
        </w:r>
      </w:hyperlink>
    </w:p>
    <w:p w:rsidR="003A65E1" w:rsidRPr="003A65E1" w:rsidRDefault="00D93BA8" w:rsidP="00CE3850">
      <w:pPr>
        <w:pStyle w:val="18"/>
        <w:spacing w:after="0" w:line="240" w:lineRule="auto"/>
        <w:rPr>
          <w:rStyle w:val="af9"/>
          <w:rFonts w:eastAsiaTheme="minorEastAsia"/>
        </w:rPr>
      </w:pPr>
      <w:hyperlink w:anchor="_Toc135983639" w:history="1">
        <w:r w:rsidR="003A65E1" w:rsidRPr="003A65E1">
          <w:rPr>
            <w:rStyle w:val="af9"/>
            <w:rFonts w:eastAsiaTheme="minorEastAsia"/>
          </w:rPr>
          <w:t>2.3.8. Сведения о фактическом и ожидаемом потреблении питьевой, технической воды</w:t>
        </w:r>
        <w:r w:rsidR="003A65E1" w:rsidRPr="003A65E1">
          <w:rPr>
            <w:rStyle w:val="af9"/>
            <w:rFonts w:eastAsiaTheme="minorEastAsia"/>
            <w:webHidden/>
          </w:rPr>
          <w:tab/>
        </w:r>
        <w:r w:rsidR="003A65E1" w:rsidRPr="003A65E1">
          <w:rPr>
            <w:rStyle w:val="af9"/>
            <w:rFonts w:eastAsiaTheme="minorEastAsia"/>
            <w:webHidden/>
          </w:rPr>
          <w:fldChar w:fldCharType="begin"/>
        </w:r>
        <w:r w:rsidR="003A65E1" w:rsidRPr="003A65E1">
          <w:rPr>
            <w:rStyle w:val="af9"/>
            <w:rFonts w:eastAsiaTheme="minorEastAsia"/>
            <w:webHidden/>
          </w:rPr>
          <w:instrText xml:space="preserve"> PAGEREF _Toc135983639 \h </w:instrText>
        </w:r>
        <w:r w:rsidR="003A65E1" w:rsidRPr="003A65E1">
          <w:rPr>
            <w:rStyle w:val="af9"/>
            <w:rFonts w:eastAsiaTheme="minorEastAsia"/>
            <w:webHidden/>
          </w:rPr>
        </w:r>
        <w:r w:rsidR="003A65E1" w:rsidRPr="003A65E1">
          <w:rPr>
            <w:rStyle w:val="af9"/>
            <w:rFonts w:eastAsiaTheme="minorEastAsia"/>
            <w:webHidden/>
          </w:rPr>
          <w:fldChar w:fldCharType="separate"/>
        </w:r>
        <w:r w:rsidR="002E2C2B">
          <w:rPr>
            <w:rStyle w:val="af9"/>
            <w:rFonts w:eastAsiaTheme="minorEastAsia"/>
            <w:webHidden/>
          </w:rPr>
          <w:t>63</w:t>
        </w:r>
        <w:r w:rsidR="003A65E1" w:rsidRPr="003A65E1">
          <w:rPr>
            <w:rStyle w:val="af9"/>
            <w:rFonts w:eastAsiaTheme="minorEastAsia"/>
            <w:webHidden/>
          </w:rPr>
          <w:fldChar w:fldCharType="end"/>
        </w:r>
      </w:hyperlink>
    </w:p>
    <w:p w:rsidR="003A65E1" w:rsidRPr="003A65E1" w:rsidRDefault="00D93BA8" w:rsidP="00CE3850">
      <w:pPr>
        <w:pStyle w:val="18"/>
        <w:spacing w:after="0" w:line="240" w:lineRule="auto"/>
        <w:rPr>
          <w:rStyle w:val="af9"/>
          <w:rFonts w:eastAsiaTheme="minorEastAsia"/>
        </w:rPr>
      </w:pPr>
      <w:hyperlink w:anchor="_Toc135983640" w:history="1">
        <w:r w:rsidR="003A65E1" w:rsidRPr="003A65E1">
          <w:rPr>
            <w:rStyle w:val="af9"/>
            <w:rFonts w:eastAsiaTheme="minorEastAsia"/>
          </w:rPr>
          <w:t>2.3.9. Описание территориальной структуры потребления питьевой воды</w:t>
        </w:r>
        <w:r w:rsidR="003A65E1" w:rsidRPr="003A65E1">
          <w:rPr>
            <w:rStyle w:val="af9"/>
            <w:rFonts w:eastAsiaTheme="minorEastAsia"/>
            <w:webHidden/>
          </w:rPr>
          <w:tab/>
        </w:r>
        <w:r w:rsidR="003A65E1" w:rsidRPr="003A65E1">
          <w:rPr>
            <w:rStyle w:val="af9"/>
            <w:rFonts w:eastAsiaTheme="minorEastAsia"/>
            <w:webHidden/>
          </w:rPr>
          <w:fldChar w:fldCharType="begin"/>
        </w:r>
        <w:r w:rsidR="003A65E1" w:rsidRPr="003A65E1">
          <w:rPr>
            <w:rStyle w:val="af9"/>
            <w:rFonts w:eastAsiaTheme="minorEastAsia"/>
            <w:webHidden/>
          </w:rPr>
          <w:instrText xml:space="preserve"> PAGEREF _Toc135983640 \h </w:instrText>
        </w:r>
        <w:r w:rsidR="003A65E1" w:rsidRPr="003A65E1">
          <w:rPr>
            <w:rStyle w:val="af9"/>
            <w:rFonts w:eastAsiaTheme="minorEastAsia"/>
            <w:webHidden/>
          </w:rPr>
        </w:r>
        <w:r w:rsidR="003A65E1" w:rsidRPr="003A65E1">
          <w:rPr>
            <w:rStyle w:val="af9"/>
            <w:rFonts w:eastAsiaTheme="minorEastAsia"/>
            <w:webHidden/>
          </w:rPr>
          <w:fldChar w:fldCharType="separate"/>
        </w:r>
        <w:r w:rsidR="002E2C2B">
          <w:rPr>
            <w:rStyle w:val="af9"/>
            <w:rFonts w:eastAsiaTheme="minorEastAsia"/>
            <w:webHidden/>
          </w:rPr>
          <w:t>64</w:t>
        </w:r>
        <w:r w:rsidR="003A65E1" w:rsidRPr="003A65E1">
          <w:rPr>
            <w:rStyle w:val="af9"/>
            <w:rFonts w:eastAsiaTheme="minorEastAsia"/>
            <w:webHidden/>
          </w:rPr>
          <w:fldChar w:fldCharType="end"/>
        </w:r>
      </w:hyperlink>
    </w:p>
    <w:p w:rsidR="003A65E1" w:rsidRPr="003A65E1" w:rsidRDefault="00D93BA8" w:rsidP="00CE3850">
      <w:pPr>
        <w:pStyle w:val="18"/>
        <w:spacing w:after="0" w:line="240" w:lineRule="auto"/>
        <w:rPr>
          <w:rStyle w:val="af9"/>
          <w:rFonts w:eastAsiaTheme="minorEastAsia"/>
        </w:rPr>
      </w:pPr>
      <w:hyperlink w:anchor="_Toc135983641" w:history="1">
        <w:r w:rsidR="003A65E1" w:rsidRPr="003A65E1">
          <w:rPr>
            <w:rStyle w:val="af9"/>
            <w:rFonts w:eastAsiaTheme="minorEastAsia"/>
          </w:rPr>
          <w:t>2.3.10. Прогноз распределения расходов воды на водоснабжение по типам абонентов, в том числе на водоснабжение жилых зданий, объектов общественно-делового назначения, промышленных объектов, исходя из фактических расходов питьевой, технической воды с учетом данных о перспективном потреблении питьевой, технической воды абонентами</w:t>
        </w:r>
        <w:r w:rsidR="003A65E1" w:rsidRPr="003A65E1">
          <w:rPr>
            <w:rStyle w:val="af9"/>
            <w:rFonts w:eastAsiaTheme="minorEastAsia"/>
            <w:webHidden/>
          </w:rPr>
          <w:tab/>
        </w:r>
        <w:r w:rsidR="003A65E1" w:rsidRPr="003A65E1">
          <w:rPr>
            <w:rStyle w:val="af9"/>
            <w:rFonts w:eastAsiaTheme="minorEastAsia"/>
            <w:webHidden/>
          </w:rPr>
          <w:fldChar w:fldCharType="begin"/>
        </w:r>
        <w:r w:rsidR="003A65E1" w:rsidRPr="003A65E1">
          <w:rPr>
            <w:rStyle w:val="af9"/>
            <w:rFonts w:eastAsiaTheme="minorEastAsia"/>
            <w:webHidden/>
          </w:rPr>
          <w:instrText xml:space="preserve"> PAGEREF _Toc135983641 \h </w:instrText>
        </w:r>
        <w:r w:rsidR="003A65E1" w:rsidRPr="003A65E1">
          <w:rPr>
            <w:rStyle w:val="af9"/>
            <w:rFonts w:eastAsiaTheme="minorEastAsia"/>
            <w:webHidden/>
          </w:rPr>
        </w:r>
        <w:r w:rsidR="003A65E1" w:rsidRPr="003A65E1">
          <w:rPr>
            <w:rStyle w:val="af9"/>
            <w:rFonts w:eastAsiaTheme="minorEastAsia"/>
            <w:webHidden/>
          </w:rPr>
          <w:fldChar w:fldCharType="separate"/>
        </w:r>
        <w:r w:rsidR="002E2C2B">
          <w:rPr>
            <w:rStyle w:val="af9"/>
            <w:rFonts w:eastAsiaTheme="minorEastAsia"/>
            <w:webHidden/>
          </w:rPr>
          <w:t>65</w:t>
        </w:r>
        <w:r w:rsidR="003A65E1" w:rsidRPr="003A65E1">
          <w:rPr>
            <w:rStyle w:val="af9"/>
            <w:rFonts w:eastAsiaTheme="minorEastAsia"/>
            <w:webHidden/>
          </w:rPr>
          <w:fldChar w:fldCharType="end"/>
        </w:r>
      </w:hyperlink>
    </w:p>
    <w:p w:rsidR="003A65E1" w:rsidRPr="003A65E1" w:rsidRDefault="00D93BA8" w:rsidP="00CE3850">
      <w:pPr>
        <w:pStyle w:val="18"/>
        <w:spacing w:after="0" w:line="240" w:lineRule="auto"/>
        <w:rPr>
          <w:rStyle w:val="af9"/>
          <w:rFonts w:eastAsiaTheme="minorEastAsia"/>
        </w:rPr>
      </w:pPr>
      <w:hyperlink w:anchor="_Toc135983642" w:history="1">
        <w:r w:rsidR="003A65E1" w:rsidRPr="003A65E1">
          <w:rPr>
            <w:rStyle w:val="af9"/>
            <w:rFonts w:eastAsiaTheme="minorEastAsia"/>
          </w:rPr>
          <w:t>2.3.11. Сведения о фактических и планируемых потерях питьевой, технической воды при ее транспортировке (годовые, среднесуточные значения)</w:t>
        </w:r>
        <w:r w:rsidR="003A65E1" w:rsidRPr="003A65E1">
          <w:rPr>
            <w:rStyle w:val="af9"/>
            <w:rFonts w:eastAsiaTheme="minorEastAsia"/>
            <w:webHidden/>
          </w:rPr>
          <w:tab/>
        </w:r>
        <w:r w:rsidR="003A65E1" w:rsidRPr="003A65E1">
          <w:rPr>
            <w:rStyle w:val="af9"/>
            <w:rFonts w:eastAsiaTheme="minorEastAsia"/>
            <w:webHidden/>
          </w:rPr>
          <w:fldChar w:fldCharType="begin"/>
        </w:r>
        <w:r w:rsidR="003A65E1" w:rsidRPr="003A65E1">
          <w:rPr>
            <w:rStyle w:val="af9"/>
            <w:rFonts w:eastAsiaTheme="minorEastAsia"/>
            <w:webHidden/>
          </w:rPr>
          <w:instrText xml:space="preserve"> PAGEREF _Toc135983642 \h </w:instrText>
        </w:r>
        <w:r w:rsidR="003A65E1" w:rsidRPr="003A65E1">
          <w:rPr>
            <w:rStyle w:val="af9"/>
            <w:rFonts w:eastAsiaTheme="minorEastAsia"/>
            <w:webHidden/>
          </w:rPr>
        </w:r>
        <w:r w:rsidR="003A65E1" w:rsidRPr="003A65E1">
          <w:rPr>
            <w:rStyle w:val="af9"/>
            <w:rFonts w:eastAsiaTheme="minorEastAsia"/>
            <w:webHidden/>
          </w:rPr>
          <w:fldChar w:fldCharType="separate"/>
        </w:r>
        <w:r w:rsidR="002E2C2B">
          <w:rPr>
            <w:rStyle w:val="af9"/>
            <w:rFonts w:eastAsiaTheme="minorEastAsia"/>
            <w:webHidden/>
          </w:rPr>
          <w:t>66</w:t>
        </w:r>
        <w:r w:rsidR="003A65E1" w:rsidRPr="003A65E1">
          <w:rPr>
            <w:rStyle w:val="af9"/>
            <w:rFonts w:eastAsiaTheme="minorEastAsia"/>
            <w:webHidden/>
          </w:rPr>
          <w:fldChar w:fldCharType="end"/>
        </w:r>
      </w:hyperlink>
    </w:p>
    <w:p w:rsidR="003A65E1" w:rsidRPr="003A65E1" w:rsidRDefault="00D93BA8" w:rsidP="00CE3850">
      <w:pPr>
        <w:pStyle w:val="18"/>
        <w:spacing w:after="0" w:line="240" w:lineRule="auto"/>
        <w:rPr>
          <w:rStyle w:val="af9"/>
          <w:rFonts w:eastAsiaTheme="minorEastAsia"/>
        </w:rPr>
      </w:pPr>
      <w:hyperlink w:anchor="_Toc135983643" w:history="1">
        <w:r w:rsidR="003A65E1" w:rsidRPr="003A65E1">
          <w:rPr>
            <w:rStyle w:val="af9"/>
            <w:rFonts w:eastAsiaTheme="minorEastAsia"/>
          </w:rPr>
          <w:t>2.3.12. Перспективные балансы водоснабжения и водоотведения (общий – баланс подачи и реализации питьевой, технической воды, территориальный – баланс подачи питьевой, технической воды по технологическим зонам водоснабжения, структурный – баланс реализации питьевой, технической воды по группам абонентов)</w:t>
        </w:r>
        <w:r w:rsidR="003A65E1" w:rsidRPr="003A65E1">
          <w:rPr>
            <w:rStyle w:val="af9"/>
            <w:rFonts w:eastAsiaTheme="minorEastAsia"/>
            <w:webHidden/>
          </w:rPr>
          <w:tab/>
        </w:r>
        <w:r w:rsidR="003A65E1" w:rsidRPr="003A65E1">
          <w:rPr>
            <w:rStyle w:val="af9"/>
            <w:rFonts w:eastAsiaTheme="minorEastAsia"/>
            <w:webHidden/>
          </w:rPr>
          <w:fldChar w:fldCharType="begin"/>
        </w:r>
        <w:r w:rsidR="003A65E1" w:rsidRPr="003A65E1">
          <w:rPr>
            <w:rStyle w:val="af9"/>
            <w:rFonts w:eastAsiaTheme="minorEastAsia"/>
            <w:webHidden/>
          </w:rPr>
          <w:instrText xml:space="preserve"> PAGEREF _Toc135983643 \h </w:instrText>
        </w:r>
        <w:r w:rsidR="003A65E1" w:rsidRPr="003A65E1">
          <w:rPr>
            <w:rStyle w:val="af9"/>
            <w:rFonts w:eastAsiaTheme="minorEastAsia"/>
            <w:webHidden/>
          </w:rPr>
        </w:r>
        <w:r w:rsidR="003A65E1" w:rsidRPr="003A65E1">
          <w:rPr>
            <w:rStyle w:val="af9"/>
            <w:rFonts w:eastAsiaTheme="minorEastAsia"/>
            <w:webHidden/>
          </w:rPr>
          <w:fldChar w:fldCharType="separate"/>
        </w:r>
        <w:r w:rsidR="002E2C2B">
          <w:rPr>
            <w:rStyle w:val="af9"/>
            <w:rFonts w:eastAsiaTheme="minorEastAsia"/>
            <w:webHidden/>
          </w:rPr>
          <w:t>67</w:t>
        </w:r>
        <w:r w:rsidR="003A65E1" w:rsidRPr="003A65E1">
          <w:rPr>
            <w:rStyle w:val="af9"/>
            <w:rFonts w:eastAsiaTheme="minorEastAsia"/>
            <w:webHidden/>
          </w:rPr>
          <w:fldChar w:fldCharType="end"/>
        </w:r>
      </w:hyperlink>
    </w:p>
    <w:p w:rsidR="003A65E1" w:rsidRPr="003A65E1" w:rsidRDefault="00D93BA8" w:rsidP="00CE3850">
      <w:pPr>
        <w:pStyle w:val="18"/>
        <w:spacing w:after="0" w:line="240" w:lineRule="auto"/>
        <w:rPr>
          <w:rStyle w:val="af9"/>
          <w:rFonts w:eastAsiaTheme="minorEastAsia"/>
        </w:rPr>
      </w:pPr>
      <w:hyperlink w:anchor="_Toc135983644" w:history="1">
        <w:r w:rsidR="003A65E1" w:rsidRPr="003A65E1">
          <w:rPr>
            <w:rStyle w:val="af9"/>
            <w:rFonts w:eastAsiaTheme="minorEastAsia"/>
          </w:rPr>
          <w:t>2.3.13. Расчет требуемой мощности водозаборных и очистных сооружений исходя из данных о перспективном потреблении питьевой, технической воды и величины потерь питьевой, технической воды при ее транспортировке с указанием требуемых объемов подачи и потребления питьевой, технической воды, дефицита (резерва) мощностей по технологическим зонам с разбивкой по годам</w:t>
        </w:r>
        <w:r w:rsidR="003A65E1" w:rsidRPr="003A65E1">
          <w:rPr>
            <w:rStyle w:val="af9"/>
            <w:rFonts w:eastAsiaTheme="minorEastAsia"/>
            <w:webHidden/>
          </w:rPr>
          <w:tab/>
        </w:r>
        <w:r w:rsidR="003A65E1" w:rsidRPr="003A65E1">
          <w:rPr>
            <w:rStyle w:val="af9"/>
            <w:rFonts w:eastAsiaTheme="minorEastAsia"/>
            <w:webHidden/>
          </w:rPr>
          <w:fldChar w:fldCharType="begin"/>
        </w:r>
        <w:r w:rsidR="003A65E1" w:rsidRPr="003A65E1">
          <w:rPr>
            <w:rStyle w:val="af9"/>
            <w:rFonts w:eastAsiaTheme="minorEastAsia"/>
            <w:webHidden/>
          </w:rPr>
          <w:instrText xml:space="preserve"> PAGEREF _Toc135983644 \h </w:instrText>
        </w:r>
        <w:r w:rsidR="003A65E1" w:rsidRPr="003A65E1">
          <w:rPr>
            <w:rStyle w:val="af9"/>
            <w:rFonts w:eastAsiaTheme="minorEastAsia"/>
            <w:webHidden/>
          </w:rPr>
        </w:r>
        <w:r w:rsidR="003A65E1" w:rsidRPr="003A65E1">
          <w:rPr>
            <w:rStyle w:val="af9"/>
            <w:rFonts w:eastAsiaTheme="minorEastAsia"/>
            <w:webHidden/>
          </w:rPr>
          <w:fldChar w:fldCharType="separate"/>
        </w:r>
        <w:r w:rsidR="002E2C2B">
          <w:rPr>
            <w:rStyle w:val="af9"/>
            <w:rFonts w:eastAsiaTheme="minorEastAsia"/>
            <w:webHidden/>
          </w:rPr>
          <w:t>70</w:t>
        </w:r>
        <w:r w:rsidR="003A65E1" w:rsidRPr="003A65E1">
          <w:rPr>
            <w:rStyle w:val="af9"/>
            <w:rFonts w:eastAsiaTheme="minorEastAsia"/>
            <w:webHidden/>
          </w:rPr>
          <w:fldChar w:fldCharType="end"/>
        </w:r>
      </w:hyperlink>
    </w:p>
    <w:p w:rsidR="003A65E1" w:rsidRPr="003A65E1" w:rsidRDefault="00D93BA8" w:rsidP="00CE3850">
      <w:pPr>
        <w:pStyle w:val="18"/>
        <w:spacing w:after="0" w:line="240" w:lineRule="auto"/>
        <w:rPr>
          <w:rStyle w:val="af9"/>
          <w:rFonts w:eastAsiaTheme="minorEastAsia"/>
        </w:rPr>
      </w:pPr>
      <w:hyperlink w:anchor="_Toc135983645" w:history="1">
        <w:r w:rsidR="003A65E1" w:rsidRPr="003A65E1">
          <w:rPr>
            <w:rStyle w:val="af9"/>
            <w:rFonts w:eastAsiaTheme="minorEastAsia"/>
          </w:rPr>
          <w:t>2.3.14. Наименование организации, которая наделена статусом гарантирующей организации</w:t>
        </w:r>
        <w:r w:rsidR="003A65E1" w:rsidRPr="003A65E1">
          <w:rPr>
            <w:rStyle w:val="af9"/>
            <w:rFonts w:eastAsiaTheme="minorEastAsia"/>
            <w:webHidden/>
          </w:rPr>
          <w:tab/>
        </w:r>
        <w:r w:rsidR="003A65E1" w:rsidRPr="003A65E1">
          <w:rPr>
            <w:rStyle w:val="af9"/>
            <w:rFonts w:eastAsiaTheme="minorEastAsia"/>
            <w:webHidden/>
          </w:rPr>
          <w:fldChar w:fldCharType="begin"/>
        </w:r>
        <w:r w:rsidR="003A65E1" w:rsidRPr="003A65E1">
          <w:rPr>
            <w:rStyle w:val="af9"/>
            <w:rFonts w:eastAsiaTheme="minorEastAsia"/>
            <w:webHidden/>
          </w:rPr>
          <w:instrText xml:space="preserve"> PAGEREF _Toc135983645 \h </w:instrText>
        </w:r>
        <w:r w:rsidR="003A65E1" w:rsidRPr="003A65E1">
          <w:rPr>
            <w:rStyle w:val="af9"/>
            <w:rFonts w:eastAsiaTheme="minorEastAsia"/>
            <w:webHidden/>
          </w:rPr>
        </w:r>
        <w:r w:rsidR="003A65E1" w:rsidRPr="003A65E1">
          <w:rPr>
            <w:rStyle w:val="af9"/>
            <w:rFonts w:eastAsiaTheme="minorEastAsia"/>
            <w:webHidden/>
          </w:rPr>
          <w:fldChar w:fldCharType="separate"/>
        </w:r>
        <w:r w:rsidR="002E2C2B">
          <w:rPr>
            <w:rStyle w:val="af9"/>
            <w:rFonts w:eastAsiaTheme="minorEastAsia"/>
            <w:webHidden/>
          </w:rPr>
          <w:t>71</w:t>
        </w:r>
        <w:r w:rsidR="003A65E1" w:rsidRPr="003A65E1">
          <w:rPr>
            <w:rStyle w:val="af9"/>
            <w:rFonts w:eastAsiaTheme="minorEastAsia"/>
            <w:webHidden/>
          </w:rPr>
          <w:fldChar w:fldCharType="end"/>
        </w:r>
      </w:hyperlink>
    </w:p>
    <w:p w:rsidR="003A65E1" w:rsidRPr="003A65E1" w:rsidRDefault="00D93BA8" w:rsidP="00CE3850">
      <w:pPr>
        <w:pStyle w:val="18"/>
        <w:spacing w:after="0" w:line="240" w:lineRule="auto"/>
        <w:rPr>
          <w:rStyle w:val="af9"/>
          <w:rFonts w:eastAsiaTheme="minorEastAsia"/>
        </w:rPr>
      </w:pPr>
      <w:hyperlink w:anchor="_Toc135983646" w:history="1">
        <w:r w:rsidR="003A65E1" w:rsidRPr="003A65E1">
          <w:rPr>
            <w:rStyle w:val="af9"/>
            <w:rFonts w:eastAsiaTheme="minorEastAsia"/>
          </w:rPr>
          <w:t>2.4. Предложения по строительству, реконструкции и модернизации объектов централизованных систем водоснабжения</w:t>
        </w:r>
        <w:r w:rsidR="003A65E1" w:rsidRPr="003A65E1">
          <w:rPr>
            <w:rStyle w:val="af9"/>
            <w:rFonts w:eastAsiaTheme="minorEastAsia"/>
            <w:webHidden/>
          </w:rPr>
          <w:tab/>
        </w:r>
        <w:r w:rsidR="003A65E1" w:rsidRPr="003A65E1">
          <w:rPr>
            <w:rStyle w:val="af9"/>
            <w:rFonts w:eastAsiaTheme="minorEastAsia"/>
            <w:webHidden/>
          </w:rPr>
          <w:fldChar w:fldCharType="begin"/>
        </w:r>
        <w:r w:rsidR="003A65E1" w:rsidRPr="003A65E1">
          <w:rPr>
            <w:rStyle w:val="af9"/>
            <w:rFonts w:eastAsiaTheme="minorEastAsia"/>
            <w:webHidden/>
          </w:rPr>
          <w:instrText xml:space="preserve"> PAGEREF _Toc135983646 \h </w:instrText>
        </w:r>
        <w:r w:rsidR="003A65E1" w:rsidRPr="003A65E1">
          <w:rPr>
            <w:rStyle w:val="af9"/>
            <w:rFonts w:eastAsiaTheme="minorEastAsia"/>
            <w:webHidden/>
          </w:rPr>
        </w:r>
        <w:r w:rsidR="003A65E1" w:rsidRPr="003A65E1">
          <w:rPr>
            <w:rStyle w:val="af9"/>
            <w:rFonts w:eastAsiaTheme="minorEastAsia"/>
            <w:webHidden/>
          </w:rPr>
          <w:fldChar w:fldCharType="separate"/>
        </w:r>
        <w:r w:rsidR="002E2C2B">
          <w:rPr>
            <w:rStyle w:val="af9"/>
            <w:rFonts w:eastAsiaTheme="minorEastAsia"/>
            <w:webHidden/>
          </w:rPr>
          <w:t>73</w:t>
        </w:r>
        <w:r w:rsidR="003A65E1" w:rsidRPr="003A65E1">
          <w:rPr>
            <w:rStyle w:val="af9"/>
            <w:rFonts w:eastAsiaTheme="minorEastAsia"/>
            <w:webHidden/>
          </w:rPr>
          <w:fldChar w:fldCharType="end"/>
        </w:r>
      </w:hyperlink>
    </w:p>
    <w:p w:rsidR="003A65E1" w:rsidRPr="003A65E1" w:rsidRDefault="00D93BA8" w:rsidP="00CE3850">
      <w:pPr>
        <w:pStyle w:val="18"/>
        <w:spacing w:after="0" w:line="240" w:lineRule="auto"/>
        <w:rPr>
          <w:rStyle w:val="af9"/>
          <w:rFonts w:eastAsiaTheme="minorEastAsia"/>
        </w:rPr>
      </w:pPr>
      <w:hyperlink w:anchor="_Toc135983647" w:history="1">
        <w:r w:rsidR="003A65E1" w:rsidRPr="003A65E1">
          <w:rPr>
            <w:rStyle w:val="af9"/>
            <w:rFonts w:eastAsiaTheme="minorEastAsia"/>
          </w:rPr>
          <w:t>2.4.1. Перечень основных мероприятий по реализации схем водоснабжения с разбивкой по годам</w:t>
        </w:r>
        <w:r w:rsidR="003A65E1" w:rsidRPr="003A65E1">
          <w:rPr>
            <w:rStyle w:val="af9"/>
            <w:rFonts w:eastAsiaTheme="minorEastAsia"/>
            <w:webHidden/>
          </w:rPr>
          <w:tab/>
        </w:r>
        <w:r w:rsidR="003A65E1" w:rsidRPr="003A65E1">
          <w:rPr>
            <w:rStyle w:val="af9"/>
            <w:rFonts w:eastAsiaTheme="minorEastAsia"/>
            <w:webHidden/>
          </w:rPr>
          <w:fldChar w:fldCharType="begin"/>
        </w:r>
        <w:r w:rsidR="003A65E1" w:rsidRPr="003A65E1">
          <w:rPr>
            <w:rStyle w:val="af9"/>
            <w:rFonts w:eastAsiaTheme="minorEastAsia"/>
            <w:webHidden/>
          </w:rPr>
          <w:instrText xml:space="preserve"> PAGEREF _Toc135983647 \h </w:instrText>
        </w:r>
        <w:r w:rsidR="003A65E1" w:rsidRPr="003A65E1">
          <w:rPr>
            <w:rStyle w:val="af9"/>
            <w:rFonts w:eastAsiaTheme="minorEastAsia"/>
            <w:webHidden/>
          </w:rPr>
        </w:r>
        <w:r w:rsidR="003A65E1" w:rsidRPr="003A65E1">
          <w:rPr>
            <w:rStyle w:val="af9"/>
            <w:rFonts w:eastAsiaTheme="minorEastAsia"/>
            <w:webHidden/>
          </w:rPr>
          <w:fldChar w:fldCharType="separate"/>
        </w:r>
        <w:r w:rsidR="002E2C2B">
          <w:rPr>
            <w:rStyle w:val="af9"/>
            <w:rFonts w:eastAsiaTheme="minorEastAsia"/>
            <w:webHidden/>
          </w:rPr>
          <w:t>73</w:t>
        </w:r>
        <w:r w:rsidR="003A65E1" w:rsidRPr="003A65E1">
          <w:rPr>
            <w:rStyle w:val="af9"/>
            <w:rFonts w:eastAsiaTheme="minorEastAsia"/>
            <w:webHidden/>
          </w:rPr>
          <w:fldChar w:fldCharType="end"/>
        </w:r>
      </w:hyperlink>
    </w:p>
    <w:p w:rsidR="003A65E1" w:rsidRPr="003A65E1" w:rsidRDefault="00D93BA8" w:rsidP="00CE3850">
      <w:pPr>
        <w:pStyle w:val="18"/>
        <w:spacing w:after="0" w:line="240" w:lineRule="auto"/>
        <w:rPr>
          <w:rStyle w:val="af9"/>
          <w:rFonts w:eastAsiaTheme="minorEastAsia"/>
        </w:rPr>
      </w:pPr>
      <w:hyperlink w:anchor="_Toc135983648" w:history="1">
        <w:r w:rsidR="003A65E1" w:rsidRPr="003A65E1">
          <w:rPr>
            <w:rStyle w:val="af9"/>
            <w:rFonts w:eastAsiaTheme="minorEastAsia"/>
          </w:rPr>
          <w:t>2.4.2. Технические обоснования основных мероприятий по реализации схем водоснабжения, в том числе гидрогеологические характеристики потенциальных источников водоснабжения, санитарные характеристики источников водоснабжения, а также возможное изменение указанных характеристик в результате реализации мероприятий, предусмотренных схемами водоснабжения и водоотведения</w:t>
        </w:r>
        <w:r w:rsidR="003A65E1" w:rsidRPr="003A65E1">
          <w:rPr>
            <w:rStyle w:val="af9"/>
            <w:rFonts w:eastAsiaTheme="minorEastAsia"/>
            <w:webHidden/>
          </w:rPr>
          <w:tab/>
        </w:r>
        <w:r w:rsidR="003A65E1" w:rsidRPr="003A65E1">
          <w:rPr>
            <w:rStyle w:val="af9"/>
            <w:rFonts w:eastAsiaTheme="minorEastAsia"/>
            <w:webHidden/>
          </w:rPr>
          <w:fldChar w:fldCharType="begin"/>
        </w:r>
        <w:r w:rsidR="003A65E1" w:rsidRPr="003A65E1">
          <w:rPr>
            <w:rStyle w:val="af9"/>
            <w:rFonts w:eastAsiaTheme="minorEastAsia"/>
            <w:webHidden/>
          </w:rPr>
          <w:instrText xml:space="preserve"> PAGEREF _Toc135983648 \h </w:instrText>
        </w:r>
        <w:r w:rsidR="003A65E1" w:rsidRPr="003A65E1">
          <w:rPr>
            <w:rStyle w:val="af9"/>
            <w:rFonts w:eastAsiaTheme="minorEastAsia"/>
            <w:webHidden/>
          </w:rPr>
        </w:r>
        <w:r w:rsidR="003A65E1" w:rsidRPr="003A65E1">
          <w:rPr>
            <w:rStyle w:val="af9"/>
            <w:rFonts w:eastAsiaTheme="minorEastAsia"/>
            <w:webHidden/>
          </w:rPr>
          <w:fldChar w:fldCharType="separate"/>
        </w:r>
        <w:r w:rsidR="002E2C2B">
          <w:rPr>
            <w:rStyle w:val="af9"/>
            <w:rFonts w:eastAsiaTheme="minorEastAsia"/>
            <w:webHidden/>
          </w:rPr>
          <w:t>74</w:t>
        </w:r>
        <w:r w:rsidR="003A65E1" w:rsidRPr="003A65E1">
          <w:rPr>
            <w:rStyle w:val="af9"/>
            <w:rFonts w:eastAsiaTheme="minorEastAsia"/>
            <w:webHidden/>
          </w:rPr>
          <w:fldChar w:fldCharType="end"/>
        </w:r>
      </w:hyperlink>
    </w:p>
    <w:p w:rsidR="003A65E1" w:rsidRPr="003A65E1" w:rsidRDefault="00D93BA8" w:rsidP="00CE3850">
      <w:pPr>
        <w:pStyle w:val="18"/>
        <w:spacing w:after="0" w:line="240" w:lineRule="auto"/>
        <w:rPr>
          <w:rStyle w:val="af9"/>
          <w:rFonts w:eastAsiaTheme="minorEastAsia"/>
        </w:rPr>
      </w:pPr>
      <w:hyperlink w:anchor="_Toc135983649" w:history="1">
        <w:r w:rsidR="003A65E1" w:rsidRPr="003A65E1">
          <w:rPr>
            <w:rStyle w:val="af9"/>
            <w:rFonts w:eastAsiaTheme="minorEastAsia"/>
          </w:rPr>
          <w:t>2.4.2.1. Обеспечение подачи абонентам определенного объема питьевой воды установленного качества</w:t>
        </w:r>
        <w:r w:rsidR="003A65E1" w:rsidRPr="003A65E1">
          <w:rPr>
            <w:rStyle w:val="af9"/>
            <w:rFonts w:eastAsiaTheme="minorEastAsia"/>
            <w:webHidden/>
          </w:rPr>
          <w:tab/>
        </w:r>
        <w:r w:rsidR="003A65E1" w:rsidRPr="003A65E1">
          <w:rPr>
            <w:rStyle w:val="af9"/>
            <w:rFonts w:eastAsiaTheme="minorEastAsia"/>
            <w:webHidden/>
          </w:rPr>
          <w:fldChar w:fldCharType="begin"/>
        </w:r>
        <w:r w:rsidR="003A65E1" w:rsidRPr="003A65E1">
          <w:rPr>
            <w:rStyle w:val="af9"/>
            <w:rFonts w:eastAsiaTheme="minorEastAsia"/>
            <w:webHidden/>
          </w:rPr>
          <w:instrText xml:space="preserve"> PAGEREF _Toc135983649 \h </w:instrText>
        </w:r>
        <w:r w:rsidR="003A65E1" w:rsidRPr="003A65E1">
          <w:rPr>
            <w:rStyle w:val="af9"/>
            <w:rFonts w:eastAsiaTheme="minorEastAsia"/>
            <w:webHidden/>
          </w:rPr>
        </w:r>
        <w:r w:rsidR="003A65E1" w:rsidRPr="003A65E1">
          <w:rPr>
            <w:rStyle w:val="af9"/>
            <w:rFonts w:eastAsiaTheme="minorEastAsia"/>
            <w:webHidden/>
          </w:rPr>
          <w:fldChar w:fldCharType="separate"/>
        </w:r>
        <w:r w:rsidR="002E2C2B">
          <w:rPr>
            <w:rStyle w:val="af9"/>
            <w:rFonts w:eastAsiaTheme="minorEastAsia"/>
            <w:webHidden/>
          </w:rPr>
          <w:t>78</w:t>
        </w:r>
        <w:r w:rsidR="003A65E1" w:rsidRPr="003A65E1">
          <w:rPr>
            <w:rStyle w:val="af9"/>
            <w:rFonts w:eastAsiaTheme="minorEastAsia"/>
            <w:webHidden/>
          </w:rPr>
          <w:fldChar w:fldCharType="end"/>
        </w:r>
      </w:hyperlink>
    </w:p>
    <w:p w:rsidR="003A65E1" w:rsidRPr="003A65E1" w:rsidRDefault="00D93BA8" w:rsidP="00CE3850">
      <w:pPr>
        <w:pStyle w:val="18"/>
        <w:spacing w:after="0" w:line="240" w:lineRule="auto"/>
        <w:rPr>
          <w:rStyle w:val="af9"/>
          <w:rFonts w:eastAsiaTheme="minorEastAsia"/>
        </w:rPr>
      </w:pPr>
      <w:hyperlink w:anchor="_Toc135983650" w:history="1">
        <w:r w:rsidR="003A65E1" w:rsidRPr="003A65E1">
          <w:rPr>
            <w:rStyle w:val="af9"/>
            <w:rFonts w:eastAsiaTheme="minorEastAsia"/>
          </w:rPr>
          <w:t>2.4.2.2. Сокращение потерь воды при ее транспортировке</w:t>
        </w:r>
        <w:r w:rsidR="003A65E1" w:rsidRPr="003A65E1">
          <w:rPr>
            <w:rStyle w:val="af9"/>
            <w:rFonts w:eastAsiaTheme="minorEastAsia"/>
            <w:webHidden/>
          </w:rPr>
          <w:tab/>
        </w:r>
        <w:r w:rsidR="003A65E1" w:rsidRPr="003A65E1">
          <w:rPr>
            <w:rStyle w:val="af9"/>
            <w:rFonts w:eastAsiaTheme="minorEastAsia"/>
            <w:webHidden/>
          </w:rPr>
          <w:fldChar w:fldCharType="begin"/>
        </w:r>
        <w:r w:rsidR="003A65E1" w:rsidRPr="003A65E1">
          <w:rPr>
            <w:rStyle w:val="af9"/>
            <w:rFonts w:eastAsiaTheme="minorEastAsia"/>
            <w:webHidden/>
          </w:rPr>
          <w:instrText xml:space="preserve"> PAGEREF _Toc135983650 \h </w:instrText>
        </w:r>
        <w:r w:rsidR="003A65E1" w:rsidRPr="003A65E1">
          <w:rPr>
            <w:rStyle w:val="af9"/>
            <w:rFonts w:eastAsiaTheme="minorEastAsia"/>
            <w:webHidden/>
          </w:rPr>
        </w:r>
        <w:r w:rsidR="003A65E1" w:rsidRPr="003A65E1">
          <w:rPr>
            <w:rStyle w:val="af9"/>
            <w:rFonts w:eastAsiaTheme="minorEastAsia"/>
            <w:webHidden/>
          </w:rPr>
          <w:fldChar w:fldCharType="separate"/>
        </w:r>
        <w:r w:rsidR="002E2C2B">
          <w:rPr>
            <w:rStyle w:val="af9"/>
            <w:rFonts w:eastAsiaTheme="minorEastAsia"/>
            <w:webHidden/>
          </w:rPr>
          <w:t>78</w:t>
        </w:r>
        <w:r w:rsidR="003A65E1" w:rsidRPr="003A65E1">
          <w:rPr>
            <w:rStyle w:val="af9"/>
            <w:rFonts w:eastAsiaTheme="minorEastAsia"/>
            <w:webHidden/>
          </w:rPr>
          <w:fldChar w:fldCharType="end"/>
        </w:r>
      </w:hyperlink>
    </w:p>
    <w:p w:rsidR="003A65E1" w:rsidRPr="003A65E1" w:rsidRDefault="00D93BA8" w:rsidP="00CE3850">
      <w:pPr>
        <w:pStyle w:val="18"/>
        <w:spacing w:after="0" w:line="240" w:lineRule="auto"/>
        <w:rPr>
          <w:rStyle w:val="af9"/>
          <w:rFonts w:eastAsiaTheme="minorEastAsia"/>
        </w:rPr>
      </w:pPr>
      <w:hyperlink w:anchor="_Toc135983651" w:history="1">
        <w:r w:rsidR="003A65E1" w:rsidRPr="003A65E1">
          <w:rPr>
            <w:rStyle w:val="af9"/>
            <w:rFonts w:eastAsiaTheme="minorEastAsia"/>
          </w:rPr>
          <w:t>2.4.2.3. Выполнение мероприятий, направленных на обеспечение соответствия качества питьевой воды требованиям законодательства Российской Федерации</w:t>
        </w:r>
        <w:r w:rsidR="003A65E1" w:rsidRPr="003A65E1">
          <w:rPr>
            <w:rStyle w:val="af9"/>
            <w:rFonts w:eastAsiaTheme="minorEastAsia"/>
            <w:webHidden/>
          </w:rPr>
          <w:tab/>
        </w:r>
        <w:r w:rsidR="003A65E1" w:rsidRPr="003A65E1">
          <w:rPr>
            <w:rStyle w:val="af9"/>
            <w:rFonts w:eastAsiaTheme="minorEastAsia"/>
            <w:webHidden/>
          </w:rPr>
          <w:fldChar w:fldCharType="begin"/>
        </w:r>
        <w:r w:rsidR="003A65E1" w:rsidRPr="003A65E1">
          <w:rPr>
            <w:rStyle w:val="af9"/>
            <w:rFonts w:eastAsiaTheme="minorEastAsia"/>
            <w:webHidden/>
          </w:rPr>
          <w:instrText xml:space="preserve"> PAGEREF _Toc135983651 \h </w:instrText>
        </w:r>
        <w:r w:rsidR="003A65E1" w:rsidRPr="003A65E1">
          <w:rPr>
            <w:rStyle w:val="af9"/>
            <w:rFonts w:eastAsiaTheme="minorEastAsia"/>
            <w:webHidden/>
          </w:rPr>
        </w:r>
        <w:r w:rsidR="003A65E1" w:rsidRPr="003A65E1">
          <w:rPr>
            <w:rStyle w:val="af9"/>
            <w:rFonts w:eastAsiaTheme="minorEastAsia"/>
            <w:webHidden/>
          </w:rPr>
          <w:fldChar w:fldCharType="separate"/>
        </w:r>
        <w:r w:rsidR="002E2C2B">
          <w:rPr>
            <w:rStyle w:val="af9"/>
            <w:rFonts w:eastAsiaTheme="minorEastAsia"/>
            <w:webHidden/>
          </w:rPr>
          <w:t>79</w:t>
        </w:r>
        <w:r w:rsidR="003A65E1" w:rsidRPr="003A65E1">
          <w:rPr>
            <w:rStyle w:val="af9"/>
            <w:rFonts w:eastAsiaTheme="minorEastAsia"/>
            <w:webHidden/>
          </w:rPr>
          <w:fldChar w:fldCharType="end"/>
        </w:r>
      </w:hyperlink>
    </w:p>
    <w:p w:rsidR="003A65E1" w:rsidRPr="003A65E1" w:rsidRDefault="00D93BA8" w:rsidP="00CE3850">
      <w:pPr>
        <w:pStyle w:val="18"/>
        <w:spacing w:after="0" w:line="240" w:lineRule="auto"/>
        <w:rPr>
          <w:rStyle w:val="af9"/>
          <w:rFonts w:eastAsiaTheme="minorEastAsia"/>
        </w:rPr>
      </w:pPr>
      <w:hyperlink w:anchor="_Toc135983652" w:history="1">
        <w:r w:rsidR="003A65E1" w:rsidRPr="003A65E1">
          <w:rPr>
            <w:rStyle w:val="af9"/>
            <w:rFonts w:eastAsiaTheme="minorEastAsia"/>
          </w:rPr>
          <w:t>2.4.3. Сведения о вновь строящихся, реконструируемых и предлагаемых к выводу из эксплуатации объектах системы водоснабжения</w:t>
        </w:r>
        <w:r w:rsidR="003A65E1" w:rsidRPr="003A65E1">
          <w:rPr>
            <w:rStyle w:val="af9"/>
            <w:rFonts w:eastAsiaTheme="minorEastAsia"/>
            <w:webHidden/>
          </w:rPr>
          <w:tab/>
        </w:r>
        <w:r w:rsidR="003A65E1" w:rsidRPr="003A65E1">
          <w:rPr>
            <w:rStyle w:val="af9"/>
            <w:rFonts w:eastAsiaTheme="minorEastAsia"/>
            <w:webHidden/>
          </w:rPr>
          <w:fldChar w:fldCharType="begin"/>
        </w:r>
        <w:r w:rsidR="003A65E1" w:rsidRPr="003A65E1">
          <w:rPr>
            <w:rStyle w:val="af9"/>
            <w:rFonts w:eastAsiaTheme="minorEastAsia"/>
            <w:webHidden/>
          </w:rPr>
          <w:instrText xml:space="preserve"> PAGEREF _Toc135983652 \h </w:instrText>
        </w:r>
        <w:r w:rsidR="003A65E1" w:rsidRPr="003A65E1">
          <w:rPr>
            <w:rStyle w:val="af9"/>
            <w:rFonts w:eastAsiaTheme="minorEastAsia"/>
            <w:webHidden/>
          </w:rPr>
        </w:r>
        <w:r w:rsidR="003A65E1" w:rsidRPr="003A65E1">
          <w:rPr>
            <w:rStyle w:val="af9"/>
            <w:rFonts w:eastAsiaTheme="minorEastAsia"/>
            <w:webHidden/>
          </w:rPr>
          <w:fldChar w:fldCharType="separate"/>
        </w:r>
        <w:r w:rsidR="002E2C2B">
          <w:rPr>
            <w:rStyle w:val="af9"/>
            <w:rFonts w:eastAsiaTheme="minorEastAsia"/>
            <w:webHidden/>
          </w:rPr>
          <w:t>80</w:t>
        </w:r>
        <w:r w:rsidR="003A65E1" w:rsidRPr="003A65E1">
          <w:rPr>
            <w:rStyle w:val="af9"/>
            <w:rFonts w:eastAsiaTheme="minorEastAsia"/>
            <w:webHidden/>
          </w:rPr>
          <w:fldChar w:fldCharType="end"/>
        </w:r>
      </w:hyperlink>
    </w:p>
    <w:p w:rsidR="003A65E1" w:rsidRPr="003A65E1" w:rsidRDefault="00D93BA8" w:rsidP="00CE3850">
      <w:pPr>
        <w:pStyle w:val="18"/>
        <w:spacing w:after="0" w:line="240" w:lineRule="auto"/>
        <w:rPr>
          <w:rStyle w:val="af9"/>
          <w:rFonts w:eastAsiaTheme="minorEastAsia"/>
        </w:rPr>
      </w:pPr>
      <w:hyperlink w:anchor="_Toc135983653" w:history="1">
        <w:r w:rsidR="003A65E1" w:rsidRPr="003A65E1">
          <w:rPr>
            <w:rStyle w:val="af9"/>
            <w:rFonts w:eastAsiaTheme="minorEastAsia"/>
          </w:rPr>
          <w:t>2.4.4. Сведения о развитии систем диспетчеризации, телемеханизации и систем управления режимами водоснабжения на объектах организаций, осуществляющих водоснабжение</w:t>
        </w:r>
        <w:r w:rsidR="003A65E1" w:rsidRPr="003A65E1">
          <w:rPr>
            <w:rStyle w:val="af9"/>
            <w:rFonts w:eastAsiaTheme="minorEastAsia"/>
            <w:webHidden/>
          </w:rPr>
          <w:tab/>
        </w:r>
        <w:r w:rsidR="003A65E1" w:rsidRPr="003A65E1">
          <w:rPr>
            <w:rStyle w:val="af9"/>
            <w:rFonts w:eastAsiaTheme="minorEastAsia"/>
            <w:webHidden/>
          </w:rPr>
          <w:fldChar w:fldCharType="begin"/>
        </w:r>
        <w:r w:rsidR="003A65E1" w:rsidRPr="003A65E1">
          <w:rPr>
            <w:rStyle w:val="af9"/>
            <w:rFonts w:eastAsiaTheme="minorEastAsia"/>
            <w:webHidden/>
          </w:rPr>
          <w:instrText xml:space="preserve"> PAGEREF _Toc135983653 \h </w:instrText>
        </w:r>
        <w:r w:rsidR="003A65E1" w:rsidRPr="003A65E1">
          <w:rPr>
            <w:rStyle w:val="af9"/>
            <w:rFonts w:eastAsiaTheme="minorEastAsia"/>
            <w:webHidden/>
          </w:rPr>
        </w:r>
        <w:r w:rsidR="003A65E1" w:rsidRPr="003A65E1">
          <w:rPr>
            <w:rStyle w:val="af9"/>
            <w:rFonts w:eastAsiaTheme="minorEastAsia"/>
            <w:webHidden/>
          </w:rPr>
          <w:fldChar w:fldCharType="separate"/>
        </w:r>
        <w:r w:rsidR="002E2C2B">
          <w:rPr>
            <w:rStyle w:val="af9"/>
            <w:rFonts w:eastAsiaTheme="minorEastAsia"/>
            <w:webHidden/>
          </w:rPr>
          <w:t>81</w:t>
        </w:r>
        <w:r w:rsidR="003A65E1" w:rsidRPr="003A65E1">
          <w:rPr>
            <w:rStyle w:val="af9"/>
            <w:rFonts w:eastAsiaTheme="minorEastAsia"/>
            <w:webHidden/>
          </w:rPr>
          <w:fldChar w:fldCharType="end"/>
        </w:r>
      </w:hyperlink>
    </w:p>
    <w:p w:rsidR="003A65E1" w:rsidRPr="003A65E1" w:rsidRDefault="00D93BA8" w:rsidP="00CE3850">
      <w:pPr>
        <w:pStyle w:val="18"/>
        <w:spacing w:after="0" w:line="240" w:lineRule="auto"/>
        <w:rPr>
          <w:rStyle w:val="af9"/>
          <w:rFonts w:eastAsiaTheme="minorEastAsia"/>
        </w:rPr>
      </w:pPr>
      <w:hyperlink w:anchor="_Toc135983654" w:history="1">
        <w:r w:rsidR="003A65E1" w:rsidRPr="003A65E1">
          <w:rPr>
            <w:rStyle w:val="af9"/>
            <w:rFonts w:eastAsiaTheme="minorEastAsia"/>
          </w:rPr>
          <w:t>2.4.5. Сведения об оснащенности зданий, строений, сооружений приборами учета воды и их применении при осуществлении расчетов за потребленную воду</w:t>
        </w:r>
        <w:r w:rsidR="003A65E1" w:rsidRPr="003A65E1">
          <w:rPr>
            <w:rStyle w:val="af9"/>
            <w:rFonts w:eastAsiaTheme="minorEastAsia"/>
            <w:webHidden/>
          </w:rPr>
          <w:tab/>
        </w:r>
        <w:r w:rsidR="003A65E1" w:rsidRPr="003A65E1">
          <w:rPr>
            <w:rStyle w:val="af9"/>
            <w:rFonts w:eastAsiaTheme="minorEastAsia"/>
            <w:webHidden/>
          </w:rPr>
          <w:fldChar w:fldCharType="begin"/>
        </w:r>
        <w:r w:rsidR="003A65E1" w:rsidRPr="003A65E1">
          <w:rPr>
            <w:rStyle w:val="af9"/>
            <w:rFonts w:eastAsiaTheme="minorEastAsia"/>
            <w:webHidden/>
          </w:rPr>
          <w:instrText xml:space="preserve"> PAGEREF _Toc135983654 \h </w:instrText>
        </w:r>
        <w:r w:rsidR="003A65E1" w:rsidRPr="003A65E1">
          <w:rPr>
            <w:rStyle w:val="af9"/>
            <w:rFonts w:eastAsiaTheme="minorEastAsia"/>
            <w:webHidden/>
          </w:rPr>
        </w:r>
        <w:r w:rsidR="003A65E1" w:rsidRPr="003A65E1">
          <w:rPr>
            <w:rStyle w:val="af9"/>
            <w:rFonts w:eastAsiaTheme="minorEastAsia"/>
            <w:webHidden/>
          </w:rPr>
          <w:fldChar w:fldCharType="separate"/>
        </w:r>
        <w:r w:rsidR="002E2C2B">
          <w:rPr>
            <w:rStyle w:val="af9"/>
            <w:rFonts w:eastAsiaTheme="minorEastAsia"/>
            <w:webHidden/>
          </w:rPr>
          <w:t>81</w:t>
        </w:r>
        <w:r w:rsidR="003A65E1" w:rsidRPr="003A65E1">
          <w:rPr>
            <w:rStyle w:val="af9"/>
            <w:rFonts w:eastAsiaTheme="minorEastAsia"/>
            <w:webHidden/>
          </w:rPr>
          <w:fldChar w:fldCharType="end"/>
        </w:r>
      </w:hyperlink>
    </w:p>
    <w:p w:rsidR="003A65E1" w:rsidRPr="003A65E1" w:rsidRDefault="00D93BA8" w:rsidP="00CE3850">
      <w:pPr>
        <w:pStyle w:val="18"/>
        <w:spacing w:after="0" w:line="240" w:lineRule="auto"/>
        <w:rPr>
          <w:rStyle w:val="af9"/>
          <w:rFonts w:eastAsiaTheme="minorEastAsia"/>
        </w:rPr>
      </w:pPr>
      <w:hyperlink w:anchor="_Toc135983655" w:history="1">
        <w:r w:rsidR="003A65E1" w:rsidRPr="003A65E1">
          <w:rPr>
            <w:rStyle w:val="af9"/>
            <w:rFonts w:eastAsiaTheme="minorEastAsia"/>
          </w:rPr>
          <w:t xml:space="preserve">2.4.6. Описание вариантов маршрутов прохождения трубопроводов (трасс) по территории </w:t>
        </w:r>
        <w:r w:rsidR="00B369FA">
          <w:rPr>
            <w:rStyle w:val="af9"/>
            <w:rFonts w:eastAsiaTheme="minorEastAsia"/>
          </w:rPr>
          <w:t>Юргин</w:t>
        </w:r>
        <w:r w:rsidR="003A65E1" w:rsidRPr="003A65E1">
          <w:rPr>
            <w:rStyle w:val="af9"/>
            <w:rFonts w:eastAsiaTheme="minorEastAsia"/>
          </w:rPr>
          <w:t>ского муниципального округа и их обоснование</w:t>
        </w:r>
        <w:r w:rsidR="003A65E1" w:rsidRPr="003A65E1">
          <w:rPr>
            <w:rStyle w:val="af9"/>
            <w:rFonts w:eastAsiaTheme="minorEastAsia"/>
            <w:webHidden/>
          </w:rPr>
          <w:tab/>
        </w:r>
        <w:r w:rsidR="003A65E1" w:rsidRPr="003A65E1">
          <w:rPr>
            <w:rStyle w:val="af9"/>
            <w:rFonts w:eastAsiaTheme="minorEastAsia"/>
            <w:webHidden/>
          </w:rPr>
          <w:fldChar w:fldCharType="begin"/>
        </w:r>
        <w:r w:rsidR="003A65E1" w:rsidRPr="003A65E1">
          <w:rPr>
            <w:rStyle w:val="af9"/>
            <w:rFonts w:eastAsiaTheme="minorEastAsia"/>
            <w:webHidden/>
          </w:rPr>
          <w:instrText xml:space="preserve"> PAGEREF _Toc135983655 \h </w:instrText>
        </w:r>
        <w:r w:rsidR="003A65E1" w:rsidRPr="003A65E1">
          <w:rPr>
            <w:rStyle w:val="af9"/>
            <w:rFonts w:eastAsiaTheme="minorEastAsia"/>
            <w:webHidden/>
          </w:rPr>
        </w:r>
        <w:r w:rsidR="003A65E1" w:rsidRPr="003A65E1">
          <w:rPr>
            <w:rStyle w:val="af9"/>
            <w:rFonts w:eastAsiaTheme="minorEastAsia"/>
            <w:webHidden/>
          </w:rPr>
          <w:fldChar w:fldCharType="separate"/>
        </w:r>
        <w:r w:rsidR="002E2C2B">
          <w:rPr>
            <w:rStyle w:val="af9"/>
            <w:rFonts w:eastAsiaTheme="minorEastAsia"/>
            <w:webHidden/>
          </w:rPr>
          <w:t>82</w:t>
        </w:r>
        <w:r w:rsidR="003A65E1" w:rsidRPr="003A65E1">
          <w:rPr>
            <w:rStyle w:val="af9"/>
            <w:rFonts w:eastAsiaTheme="minorEastAsia"/>
            <w:webHidden/>
          </w:rPr>
          <w:fldChar w:fldCharType="end"/>
        </w:r>
      </w:hyperlink>
    </w:p>
    <w:p w:rsidR="003A65E1" w:rsidRPr="003A65E1" w:rsidRDefault="00D93BA8" w:rsidP="00CE3850">
      <w:pPr>
        <w:pStyle w:val="18"/>
        <w:spacing w:after="0" w:line="240" w:lineRule="auto"/>
        <w:rPr>
          <w:rStyle w:val="af9"/>
          <w:rFonts w:eastAsiaTheme="minorEastAsia"/>
        </w:rPr>
      </w:pPr>
      <w:hyperlink w:anchor="_Toc135983656" w:history="1">
        <w:r w:rsidR="003A65E1" w:rsidRPr="003A65E1">
          <w:rPr>
            <w:rStyle w:val="af9"/>
            <w:rFonts w:eastAsiaTheme="minorEastAsia"/>
          </w:rPr>
          <w:t>2.4.7. Рекомендации о месте размещения насосных станций, резервуаров, водонапорных башен</w:t>
        </w:r>
        <w:r w:rsidR="003A65E1" w:rsidRPr="003A65E1">
          <w:rPr>
            <w:rStyle w:val="af9"/>
            <w:rFonts w:eastAsiaTheme="minorEastAsia"/>
            <w:webHidden/>
          </w:rPr>
          <w:tab/>
        </w:r>
        <w:r w:rsidR="003A65E1" w:rsidRPr="003A65E1">
          <w:rPr>
            <w:rStyle w:val="af9"/>
            <w:rFonts w:eastAsiaTheme="minorEastAsia"/>
            <w:webHidden/>
          </w:rPr>
          <w:fldChar w:fldCharType="begin"/>
        </w:r>
        <w:r w:rsidR="003A65E1" w:rsidRPr="003A65E1">
          <w:rPr>
            <w:rStyle w:val="af9"/>
            <w:rFonts w:eastAsiaTheme="minorEastAsia"/>
            <w:webHidden/>
          </w:rPr>
          <w:instrText xml:space="preserve"> PAGEREF _Toc135983656 \h </w:instrText>
        </w:r>
        <w:r w:rsidR="003A65E1" w:rsidRPr="003A65E1">
          <w:rPr>
            <w:rStyle w:val="af9"/>
            <w:rFonts w:eastAsiaTheme="minorEastAsia"/>
            <w:webHidden/>
          </w:rPr>
        </w:r>
        <w:r w:rsidR="003A65E1" w:rsidRPr="003A65E1">
          <w:rPr>
            <w:rStyle w:val="af9"/>
            <w:rFonts w:eastAsiaTheme="minorEastAsia"/>
            <w:webHidden/>
          </w:rPr>
          <w:fldChar w:fldCharType="separate"/>
        </w:r>
        <w:r w:rsidR="002E2C2B">
          <w:rPr>
            <w:rStyle w:val="af9"/>
            <w:rFonts w:eastAsiaTheme="minorEastAsia"/>
            <w:webHidden/>
          </w:rPr>
          <w:t>82</w:t>
        </w:r>
        <w:r w:rsidR="003A65E1" w:rsidRPr="003A65E1">
          <w:rPr>
            <w:rStyle w:val="af9"/>
            <w:rFonts w:eastAsiaTheme="minorEastAsia"/>
            <w:webHidden/>
          </w:rPr>
          <w:fldChar w:fldCharType="end"/>
        </w:r>
      </w:hyperlink>
    </w:p>
    <w:p w:rsidR="003A65E1" w:rsidRPr="003A65E1" w:rsidRDefault="00D93BA8" w:rsidP="00CE3850">
      <w:pPr>
        <w:pStyle w:val="18"/>
        <w:spacing w:after="0" w:line="240" w:lineRule="auto"/>
        <w:rPr>
          <w:rStyle w:val="af9"/>
          <w:rFonts w:eastAsiaTheme="minorEastAsia"/>
        </w:rPr>
      </w:pPr>
      <w:hyperlink w:anchor="_Toc135983657" w:history="1">
        <w:r w:rsidR="003A65E1" w:rsidRPr="003A65E1">
          <w:rPr>
            <w:rStyle w:val="af9"/>
            <w:rFonts w:eastAsiaTheme="minorEastAsia"/>
          </w:rPr>
          <w:t>2.4.8. Границы планируемых зон размещения объектов централизованных систем горячего водоснабжения, холодного водоснабжения</w:t>
        </w:r>
        <w:r w:rsidR="003A65E1" w:rsidRPr="003A65E1">
          <w:rPr>
            <w:rStyle w:val="af9"/>
            <w:rFonts w:eastAsiaTheme="minorEastAsia"/>
            <w:webHidden/>
          </w:rPr>
          <w:tab/>
        </w:r>
        <w:r w:rsidR="003A65E1" w:rsidRPr="003A65E1">
          <w:rPr>
            <w:rStyle w:val="af9"/>
            <w:rFonts w:eastAsiaTheme="minorEastAsia"/>
            <w:webHidden/>
          </w:rPr>
          <w:fldChar w:fldCharType="begin"/>
        </w:r>
        <w:r w:rsidR="003A65E1" w:rsidRPr="003A65E1">
          <w:rPr>
            <w:rStyle w:val="af9"/>
            <w:rFonts w:eastAsiaTheme="minorEastAsia"/>
            <w:webHidden/>
          </w:rPr>
          <w:instrText xml:space="preserve"> PAGEREF _Toc135983657 \h </w:instrText>
        </w:r>
        <w:r w:rsidR="003A65E1" w:rsidRPr="003A65E1">
          <w:rPr>
            <w:rStyle w:val="af9"/>
            <w:rFonts w:eastAsiaTheme="minorEastAsia"/>
            <w:webHidden/>
          </w:rPr>
        </w:r>
        <w:r w:rsidR="003A65E1" w:rsidRPr="003A65E1">
          <w:rPr>
            <w:rStyle w:val="af9"/>
            <w:rFonts w:eastAsiaTheme="minorEastAsia"/>
            <w:webHidden/>
          </w:rPr>
          <w:fldChar w:fldCharType="separate"/>
        </w:r>
        <w:r w:rsidR="002E2C2B">
          <w:rPr>
            <w:rStyle w:val="af9"/>
            <w:rFonts w:eastAsiaTheme="minorEastAsia"/>
            <w:webHidden/>
          </w:rPr>
          <w:t>82</w:t>
        </w:r>
        <w:r w:rsidR="003A65E1" w:rsidRPr="003A65E1">
          <w:rPr>
            <w:rStyle w:val="af9"/>
            <w:rFonts w:eastAsiaTheme="minorEastAsia"/>
            <w:webHidden/>
          </w:rPr>
          <w:fldChar w:fldCharType="end"/>
        </w:r>
      </w:hyperlink>
    </w:p>
    <w:p w:rsidR="003A65E1" w:rsidRPr="003A65E1" w:rsidRDefault="00D93BA8" w:rsidP="00CE3850">
      <w:pPr>
        <w:pStyle w:val="18"/>
        <w:spacing w:after="0" w:line="240" w:lineRule="auto"/>
        <w:rPr>
          <w:rStyle w:val="af9"/>
          <w:rFonts w:eastAsiaTheme="minorEastAsia"/>
        </w:rPr>
      </w:pPr>
      <w:hyperlink w:anchor="_Toc135983658" w:history="1">
        <w:r w:rsidR="003A65E1" w:rsidRPr="003A65E1">
          <w:rPr>
            <w:rStyle w:val="af9"/>
            <w:rFonts w:eastAsiaTheme="minorEastAsia"/>
          </w:rPr>
          <w:t>2.4.9. Карты (схемы) существующего и планируемого размещения объектов централизованных систем горячего водоснабжения, холодного водоснабжения</w:t>
        </w:r>
        <w:r w:rsidR="003A65E1" w:rsidRPr="003A65E1">
          <w:rPr>
            <w:rStyle w:val="af9"/>
            <w:rFonts w:eastAsiaTheme="minorEastAsia"/>
            <w:webHidden/>
          </w:rPr>
          <w:tab/>
        </w:r>
        <w:r w:rsidR="003A65E1" w:rsidRPr="003A65E1">
          <w:rPr>
            <w:rStyle w:val="af9"/>
            <w:rFonts w:eastAsiaTheme="minorEastAsia"/>
            <w:webHidden/>
          </w:rPr>
          <w:fldChar w:fldCharType="begin"/>
        </w:r>
        <w:r w:rsidR="003A65E1" w:rsidRPr="003A65E1">
          <w:rPr>
            <w:rStyle w:val="af9"/>
            <w:rFonts w:eastAsiaTheme="minorEastAsia"/>
            <w:webHidden/>
          </w:rPr>
          <w:instrText xml:space="preserve"> PAGEREF _Toc135983658 \h </w:instrText>
        </w:r>
        <w:r w:rsidR="003A65E1" w:rsidRPr="003A65E1">
          <w:rPr>
            <w:rStyle w:val="af9"/>
            <w:rFonts w:eastAsiaTheme="minorEastAsia"/>
            <w:webHidden/>
          </w:rPr>
        </w:r>
        <w:r w:rsidR="003A65E1" w:rsidRPr="003A65E1">
          <w:rPr>
            <w:rStyle w:val="af9"/>
            <w:rFonts w:eastAsiaTheme="minorEastAsia"/>
            <w:webHidden/>
          </w:rPr>
          <w:fldChar w:fldCharType="separate"/>
        </w:r>
        <w:r w:rsidR="002E2C2B">
          <w:rPr>
            <w:rStyle w:val="af9"/>
            <w:rFonts w:eastAsiaTheme="minorEastAsia"/>
            <w:webHidden/>
          </w:rPr>
          <w:t>82</w:t>
        </w:r>
        <w:r w:rsidR="003A65E1" w:rsidRPr="003A65E1">
          <w:rPr>
            <w:rStyle w:val="af9"/>
            <w:rFonts w:eastAsiaTheme="minorEastAsia"/>
            <w:webHidden/>
          </w:rPr>
          <w:fldChar w:fldCharType="end"/>
        </w:r>
      </w:hyperlink>
    </w:p>
    <w:p w:rsidR="003A65E1" w:rsidRPr="003A65E1" w:rsidRDefault="00D93BA8" w:rsidP="00CE3850">
      <w:pPr>
        <w:pStyle w:val="18"/>
        <w:spacing w:after="0" w:line="240" w:lineRule="auto"/>
        <w:rPr>
          <w:rStyle w:val="af9"/>
          <w:rFonts w:eastAsiaTheme="minorEastAsia"/>
        </w:rPr>
      </w:pPr>
      <w:hyperlink w:anchor="_Toc135983659" w:history="1">
        <w:r w:rsidR="003A65E1" w:rsidRPr="003A65E1">
          <w:rPr>
            <w:rStyle w:val="af9"/>
            <w:rFonts w:eastAsiaTheme="minorEastAsia"/>
          </w:rPr>
          <w:t>2.5. Экологические аспекты мероприятий по строительству, реконструкции и модернизации объектов централизованных систем водоснабжения</w:t>
        </w:r>
        <w:r w:rsidR="003A65E1" w:rsidRPr="003A65E1">
          <w:rPr>
            <w:rStyle w:val="af9"/>
            <w:rFonts w:eastAsiaTheme="minorEastAsia"/>
            <w:webHidden/>
          </w:rPr>
          <w:tab/>
        </w:r>
        <w:r w:rsidR="003A65E1" w:rsidRPr="003A65E1">
          <w:rPr>
            <w:rStyle w:val="af9"/>
            <w:rFonts w:eastAsiaTheme="minorEastAsia"/>
            <w:webHidden/>
          </w:rPr>
          <w:fldChar w:fldCharType="begin"/>
        </w:r>
        <w:r w:rsidR="003A65E1" w:rsidRPr="003A65E1">
          <w:rPr>
            <w:rStyle w:val="af9"/>
            <w:rFonts w:eastAsiaTheme="minorEastAsia"/>
            <w:webHidden/>
          </w:rPr>
          <w:instrText xml:space="preserve"> PAGEREF _Toc135983659 \h </w:instrText>
        </w:r>
        <w:r w:rsidR="003A65E1" w:rsidRPr="003A65E1">
          <w:rPr>
            <w:rStyle w:val="af9"/>
            <w:rFonts w:eastAsiaTheme="minorEastAsia"/>
            <w:webHidden/>
          </w:rPr>
        </w:r>
        <w:r w:rsidR="003A65E1" w:rsidRPr="003A65E1">
          <w:rPr>
            <w:rStyle w:val="af9"/>
            <w:rFonts w:eastAsiaTheme="minorEastAsia"/>
            <w:webHidden/>
          </w:rPr>
          <w:fldChar w:fldCharType="separate"/>
        </w:r>
        <w:r w:rsidR="002E2C2B">
          <w:rPr>
            <w:rStyle w:val="af9"/>
            <w:rFonts w:eastAsiaTheme="minorEastAsia"/>
            <w:webHidden/>
          </w:rPr>
          <w:t>92</w:t>
        </w:r>
        <w:r w:rsidR="003A65E1" w:rsidRPr="003A65E1">
          <w:rPr>
            <w:rStyle w:val="af9"/>
            <w:rFonts w:eastAsiaTheme="minorEastAsia"/>
            <w:webHidden/>
          </w:rPr>
          <w:fldChar w:fldCharType="end"/>
        </w:r>
      </w:hyperlink>
    </w:p>
    <w:p w:rsidR="003A65E1" w:rsidRPr="003A65E1" w:rsidRDefault="00D93BA8" w:rsidP="00CE3850">
      <w:pPr>
        <w:pStyle w:val="18"/>
        <w:spacing w:after="0" w:line="240" w:lineRule="auto"/>
        <w:rPr>
          <w:rStyle w:val="af9"/>
          <w:rFonts w:eastAsiaTheme="minorEastAsia"/>
        </w:rPr>
      </w:pPr>
      <w:hyperlink w:anchor="_Toc135983660" w:history="1">
        <w:r w:rsidR="003A65E1" w:rsidRPr="003A65E1">
          <w:rPr>
            <w:rStyle w:val="af9"/>
            <w:rFonts w:eastAsiaTheme="minorEastAsia"/>
          </w:rPr>
          <w:t>2.5.1. На водный бассейн предлагаемых к строительству и реконструкции объектов централизованных систем водоснабжения при сбросе (утилизации) промывных вод</w:t>
        </w:r>
        <w:r w:rsidR="003A65E1" w:rsidRPr="003A65E1">
          <w:rPr>
            <w:rStyle w:val="af9"/>
            <w:rFonts w:eastAsiaTheme="minorEastAsia"/>
            <w:webHidden/>
          </w:rPr>
          <w:tab/>
        </w:r>
        <w:r w:rsidR="003A65E1" w:rsidRPr="003A65E1">
          <w:rPr>
            <w:rStyle w:val="af9"/>
            <w:rFonts w:eastAsiaTheme="minorEastAsia"/>
            <w:webHidden/>
          </w:rPr>
          <w:fldChar w:fldCharType="begin"/>
        </w:r>
        <w:r w:rsidR="003A65E1" w:rsidRPr="003A65E1">
          <w:rPr>
            <w:rStyle w:val="af9"/>
            <w:rFonts w:eastAsiaTheme="minorEastAsia"/>
            <w:webHidden/>
          </w:rPr>
          <w:instrText xml:space="preserve"> PAGEREF _Toc135983660 \h </w:instrText>
        </w:r>
        <w:r w:rsidR="003A65E1" w:rsidRPr="003A65E1">
          <w:rPr>
            <w:rStyle w:val="af9"/>
            <w:rFonts w:eastAsiaTheme="minorEastAsia"/>
            <w:webHidden/>
          </w:rPr>
        </w:r>
        <w:r w:rsidR="003A65E1" w:rsidRPr="003A65E1">
          <w:rPr>
            <w:rStyle w:val="af9"/>
            <w:rFonts w:eastAsiaTheme="minorEastAsia"/>
            <w:webHidden/>
          </w:rPr>
          <w:fldChar w:fldCharType="separate"/>
        </w:r>
        <w:r w:rsidR="002E2C2B">
          <w:rPr>
            <w:rStyle w:val="af9"/>
            <w:rFonts w:eastAsiaTheme="minorEastAsia"/>
            <w:webHidden/>
          </w:rPr>
          <w:t>102</w:t>
        </w:r>
        <w:r w:rsidR="003A65E1" w:rsidRPr="003A65E1">
          <w:rPr>
            <w:rStyle w:val="af9"/>
            <w:rFonts w:eastAsiaTheme="minorEastAsia"/>
            <w:webHidden/>
          </w:rPr>
          <w:fldChar w:fldCharType="end"/>
        </w:r>
      </w:hyperlink>
    </w:p>
    <w:p w:rsidR="003A65E1" w:rsidRPr="003A65E1" w:rsidRDefault="00D93BA8" w:rsidP="00CE3850">
      <w:pPr>
        <w:pStyle w:val="18"/>
        <w:spacing w:after="0" w:line="240" w:lineRule="auto"/>
        <w:rPr>
          <w:rStyle w:val="af9"/>
          <w:rFonts w:eastAsiaTheme="minorEastAsia"/>
        </w:rPr>
      </w:pPr>
      <w:hyperlink w:anchor="_Toc135983661" w:history="1">
        <w:r w:rsidR="003A65E1" w:rsidRPr="003A65E1">
          <w:rPr>
            <w:rStyle w:val="af9"/>
            <w:rFonts w:eastAsiaTheme="minorEastAsia"/>
          </w:rPr>
          <w:t>2.6. Оценка объемов капитальных вложений в строительство, реконструкцию и модернизацию объектов централизованных систем водоснабжения</w:t>
        </w:r>
        <w:r w:rsidR="003A65E1" w:rsidRPr="003A65E1">
          <w:rPr>
            <w:rStyle w:val="af9"/>
            <w:rFonts w:eastAsiaTheme="minorEastAsia"/>
            <w:webHidden/>
          </w:rPr>
          <w:tab/>
        </w:r>
        <w:r w:rsidR="003A65E1" w:rsidRPr="003A65E1">
          <w:rPr>
            <w:rStyle w:val="af9"/>
            <w:rFonts w:eastAsiaTheme="minorEastAsia"/>
            <w:webHidden/>
          </w:rPr>
          <w:fldChar w:fldCharType="begin"/>
        </w:r>
        <w:r w:rsidR="003A65E1" w:rsidRPr="003A65E1">
          <w:rPr>
            <w:rStyle w:val="af9"/>
            <w:rFonts w:eastAsiaTheme="minorEastAsia"/>
            <w:webHidden/>
          </w:rPr>
          <w:instrText xml:space="preserve"> PAGEREF _Toc135983661 \h </w:instrText>
        </w:r>
        <w:r w:rsidR="003A65E1" w:rsidRPr="003A65E1">
          <w:rPr>
            <w:rStyle w:val="af9"/>
            <w:rFonts w:eastAsiaTheme="minorEastAsia"/>
            <w:webHidden/>
          </w:rPr>
        </w:r>
        <w:r w:rsidR="003A65E1" w:rsidRPr="003A65E1">
          <w:rPr>
            <w:rStyle w:val="af9"/>
            <w:rFonts w:eastAsiaTheme="minorEastAsia"/>
            <w:webHidden/>
          </w:rPr>
          <w:fldChar w:fldCharType="separate"/>
        </w:r>
        <w:r w:rsidR="002E2C2B">
          <w:rPr>
            <w:rStyle w:val="af9"/>
            <w:rFonts w:eastAsiaTheme="minorEastAsia"/>
            <w:webHidden/>
          </w:rPr>
          <w:t>103</w:t>
        </w:r>
        <w:r w:rsidR="003A65E1" w:rsidRPr="003A65E1">
          <w:rPr>
            <w:rStyle w:val="af9"/>
            <w:rFonts w:eastAsiaTheme="minorEastAsia"/>
            <w:webHidden/>
          </w:rPr>
          <w:fldChar w:fldCharType="end"/>
        </w:r>
      </w:hyperlink>
    </w:p>
    <w:p w:rsidR="003A65E1" w:rsidRPr="003A65E1" w:rsidRDefault="00D93BA8" w:rsidP="00CE3850">
      <w:pPr>
        <w:pStyle w:val="18"/>
        <w:spacing w:after="0" w:line="240" w:lineRule="auto"/>
        <w:rPr>
          <w:rStyle w:val="af9"/>
          <w:rFonts w:eastAsiaTheme="minorEastAsia"/>
        </w:rPr>
      </w:pPr>
      <w:hyperlink w:anchor="_Toc135983662" w:history="1">
        <w:r w:rsidR="003A65E1" w:rsidRPr="003A65E1">
          <w:rPr>
            <w:rStyle w:val="af9"/>
            <w:rFonts w:eastAsiaTheme="minorEastAsia"/>
          </w:rPr>
          <w:t>2.6. Целевые показатели развития централизованных систем водоснабжения</w:t>
        </w:r>
        <w:r w:rsidR="003A65E1" w:rsidRPr="003A65E1">
          <w:rPr>
            <w:rStyle w:val="af9"/>
            <w:rFonts w:eastAsiaTheme="minorEastAsia"/>
            <w:webHidden/>
          </w:rPr>
          <w:tab/>
        </w:r>
        <w:r w:rsidR="003A65E1" w:rsidRPr="003A65E1">
          <w:rPr>
            <w:rStyle w:val="af9"/>
            <w:rFonts w:eastAsiaTheme="minorEastAsia"/>
            <w:webHidden/>
          </w:rPr>
          <w:fldChar w:fldCharType="begin"/>
        </w:r>
        <w:r w:rsidR="003A65E1" w:rsidRPr="003A65E1">
          <w:rPr>
            <w:rStyle w:val="af9"/>
            <w:rFonts w:eastAsiaTheme="minorEastAsia"/>
            <w:webHidden/>
          </w:rPr>
          <w:instrText xml:space="preserve"> PAGEREF _Toc135983662 \h </w:instrText>
        </w:r>
        <w:r w:rsidR="003A65E1" w:rsidRPr="003A65E1">
          <w:rPr>
            <w:rStyle w:val="af9"/>
            <w:rFonts w:eastAsiaTheme="minorEastAsia"/>
            <w:webHidden/>
          </w:rPr>
        </w:r>
        <w:r w:rsidR="003A65E1" w:rsidRPr="003A65E1">
          <w:rPr>
            <w:rStyle w:val="af9"/>
            <w:rFonts w:eastAsiaTheme="minorEastAsia"/>
            <w:webHidden/>
          </w:rPr>
          <w:fldChar w:fldCharType="separate"/>
        </w:r>
        <w:r w:rsidR="002E2C2B">
          <w:rPr>
            <w:rStyle w:val="af9"/>
            <w:rFonts w:eastAsiaTheme="minorEastAsia"/>
            <w:webHidden/>
          </w:rPr>
          <w:t>109</w:t>
        </w:r>
        <w:r w:rsidR="003A65E1" w:rsidRPr="003A65E1">
          <w:rPr>
            <w:rStyle w:val="af9"/>
            <w:rFonts w:eastAsiaTheme="minorEastAsia"/>
            <w:webHidden/>
          </w:rPr>
          <w:fldChar w:fldCharType="end"/>
        </w:r>
      </w:hyperlink>
    </w:p>
    <w:p w:rsidR="003A65E1" w:rsidRPr="003A65E1" w:rsidRDefault="00D93BA8" w:rsidP="00CE3850">
      <w:pPr>
        <w:pStyle w:val="18"/>
        <w:spacing w:after="0" w:line="240" w:lineRule="auto"/>
        <w:rPr>
          <w:rStyle w:val="af9"/>
          <w:rFonts w:eastAsiaTheme="minorEastAsia"/>
        </w:rPr>
      </w:pPr>
      <w:hyperlink w:anchor="_Toc135983663" w:history="1">
        <w:r w:rsidR="003A65E1" w:rsidRPr="003A65E1">
          <w:rPr>
            <w:rStyle w:val="af9"/>
            <w:rFonts w:eastAsiaTheme="minorEastAsia"/>
          </w:rPr>
          <w:t>2.7. Перечень выявленных бесхозяйных объектов централизованных систем водоснабжения (в случае их выявления) и перечень организаций, уполномоченных на их эксплуатацию</w:t>
        </w:r>
        <w:r w:rsidR="003A65E1" w:rsidRPr="003A65E1">
          <w:rPr>
            <w:rStyle w:val="af9"/>
            <w:rFonts w:eastAsiaTheme="minorEastAsia"/>
            <w:webHidden/>
          </w:rPr>
          <w:tab/>
        </w:r>
        <w:r w:rsidR="003A65E1" w:rsidRPr="003A65E1">
          <w:rPr>
            <w:rStyle w:val="af9"/>
            <w:rFonts w:eastAsiaTheme="minorEastAsia"/>
            <w:webHidden/>
          </w:rPr>
          <w:fldChar w:fldCharType="begin"/>
        </w:r>
        <w:r w:rsidR="003A65E1" w:rsidRPr="003A65E1">
          <w:rPr>
            <w:rStyle w:val="af9"/>
            <w:rFonts w:eastAsiaTheme="minorEastAsia"/>
            <w:webHidden/>
          </w:rPr>
          <w:instrText xml:space="preserve"> PAGEREF _Toc135983663 \h </w:instrText>
        </w:r>
        <w:r w:rsidR="003A65E1" w:rsidRPr="003A65E1">
          <w:rPr>
            <w:rStyle w:val="af9"/>
            <w:rFonts w:eastAsiaTheme="minorEastAsia"/>
            <w:webHidden/>
          </w:rPr>
        </w:r>
        <w:r w:rsidR="003A65E1" w:rsidRPr="003A65E1">
          <w:rPr>
            <w:rStyle w:val="af9"/>
            <w:rFonts w:eastAsiaTheme="minorEastAsia"/>
            <w:webHidden/>
          </w:rPr>
          <w:fldChar w:fldCharType="separate"/>
        </w:r>
        <w:r w:rsidR="002E2C2B">
          <w:rPr>
            <w:rStyle w:val="af9"/>
            <w:rFonts w:eastAsiaTheme="minorEastAsia"/>
            <w:webHidden/>
          </w:rPr>
          <w:t>111</w:t>
        </w:r>
        <w:r w:rsidR="003A65E1" w:rsidRPr="003A65E1">
          <w:rPr>
            <w:rStyle w:val="af9"/>
            <w:rFonts w:eastAsiaTheme="minorEastAsia"/>
            <w:webHidden/>
          </w:rPr>
          <w:fldChar w:fldCharType="end"/>
        </w:r>
      </w:hyperlink>
    </w:p>
    <w:p w:rsidR="003A65E1" w:rsidRPr="003A65E1" w:rsidRDefault="00D93BA8" w:rsidP="00CE3850">
      <w:pPr>
        <w:pStyle w:val="18"/>
        <w:spacing w:after="0" w:line="240" w:lineRule="auto"/>
        <w:rPr>
          <w:rStyle w:val="af9"/>
          <w:rFonts w:eastAsiaTheme="minorEastAsia"/>
        </w:rPr>
      </w:pPr>
      <w:hyperlink w:anchor="_Toc135983664" w:history="1">
        <w:r w:rsidR="003A65E1" w:rsidRPr="003A65E1">
          <w:rPr>
            <w:rStyle w:val="af9"/>
            <w:rFonts w:eastAsiaTheme="minorEastAsia"/>
          </w:rPr>
          <w:t xml:space="preserve">Глава 3. Схема водоотведения </w:t>
        </w:r>
        <w:r w:rsidR="00B369FA">
          <w:rPr>
            <w:rStyle w:val="af9"/>
            <w:rFonts w:eastAsiaTheme="minorEastAsia"/>
          </w:rPr>
          <w:t>Юргин</w:t>
        </w:r>
        <w:r w:rsidR="003A65E1" w:rsidRPr="003A65E1">
          <w:rPr>
            <w:rStyle w:val="af9"/>
            <w:rFonts w:eastAsiaTheme="minorEastAsia"/>
          </w:rPr>
          <w:t>ского муниципального округа</w:t>
        </w:r>
        <w:r w:rsidR="003A65E1" w:rsidRPr="003A65E1">
          <w:rPr>
            <w:rStyle w:val="af9"/>
            <w:rFonts w:eastAsiaTheme="minorEastAsia"/>
            <w:webHidden/>
          </w:rPr>
          <w:tab/>
        </w:r>
        <w:r w:rsidR="003A65E1" w:rsidRPr="003A65E1">
          <w:rPr>
            <w:rStyle w:val="af9"/>
            <w:rFonts w:eastAsiaTheme="minorEastAsia"/>
            <w:webHidden/>
          </w:rPr>
          <w:fldChar w:fldCharType="begin"/>
        </w:r>
        <w:r w:rsidR="003A65E1" w:rsidRPr="003A65E1">
          <w:rPr>
            <w:rStyle w:val="af9"/>
            <w:rFonts w:eastAsiaTheme="minorEastAsia"/>
            <w:webHidden/>
          </w:rPr>
          <w:instrText xml:space="preserve"> PAGEREF _Toc135983664 \h </w:instrText>
        </w:r>
        <w:r w:rsidR="003A65E1" w:rsidRPr="003A65E1">
          <w:rPr>
            <w:rStyle w:val="af9"/>
            <w:rFonts w:eastAsiaTheme="minorEastAsia"/>
            <w:webHidden/>
          </w:rPr>
        </w:r>
        <w:r w:rsidR="003A65E1" w:rsidRPr="003A65E1">
          <w:rPr>
            <w:rStyle w:val="af9"/>
            <w:rFonts w:eastAsiaTheme="minorEastAsia"/>
            <w:webHidden/>
          </w:rPr>
          <w:fldChar w:fldCharType="separate"/>
        </w:r>
        <w:r w:rsidR="002E2C2B">
          <w:rPr>
            <w:rStyle w:val="af9"/>
            <w:rFonts w:eastAsiaTheme="minorEastAsia"/>
            <w:webHidden/>
          </w:rPr>
          <w:t>112</w:t>
        </w:r>
        <w:r w:rsidR="003A65E1" w:rsidRPr="003A65E1">
          <w:rPr>
            <w:rStyle w:val="af9"/>
            <w:rFonts w:eastAsiaTheme="minorEastAsia"/>
            <w:webHidden/>
          </w:rPr>
          <w:fldChar w:fldCharType="end"/>
        </w:r>
      </w:hyperlink>
    </w:p>
    <w:p w:rsidR="003A65E1" w:rsidRPr="003A65E1" w:rsidRDefault="00D93BA8" w:rsidP="00CE3850">
      <w:pPr>
        <w:pStyle w:val="18"/>
        <w:spacing w:after="0" w:line="240" w:lineRule="auto"/>
        <w:rPr>
          <w:rStyle w:val="af9"/>
          <w:rFonts w:eastAsiaTheme="minorEastAsia"/>
        </w:rPr>
      </w:pPr>
      <w:hyperlink w:anchor="_Toc135983665" w:history="1">
        <w:r w:rsidR="003A65E1" w:rsidRPr="003A65E1">
          <w:rPr>
            <w:rStyle w:val="af9"/>
            <w:rFonts w:eastAsiaTheme="minorEastAsia"/>
          </w:rPr>
          <w:t xml:space="preserve">3.1. Существующее положение в сфере водоотведения </w:t>
        </w:r>
        <w:r w:rsidR="00B369FA">
          <w:rPr>
            <w:rStyle w:val="af9"/>
            <w:rFonts w:eastAsiaTheme="minorEastAsia"/>
          </w:rPr>
          <w:t>Юргин</w:t>
        </w:r>
        <w:r w:rsidR="003A65E1" w:rsidRPr="003A65E1">
          <w:rPr>
            <w:rStyle w:val="af9"/>
            <w:rFonts w:eastAsiaTheme="minorEastAsia"/>
          </w:rPr>
          <w:t>ского муниципального округа</w:t>
        </w:r>
        <w:r w:rsidR="003A65E1" w:rsidRPr="003A65E1">
          <w:rPr>
            <w:rStyle w:val="af9"/>
            <w:rFonts w:eastAsiaTheme="minorEastAsia"/>
            <w:webHidden/>
          </w:rPr>
          <w:tab/>
        </w:r>
        <w:r w:rsidR="003A65E1" w:rsidRPr="003A65E1">
          <w:rPr>
            <w:rStyle w:val="af9"/>
            <w:rFonts w:eastAsiaTheme="minorEastAsia"/>
            <w:webHidden/>
          </w:rPr>
          <w:fldChar w:fldCharType="begin"/>
        </w:r>
        <w:r w:rsidR="003A65E1" w:rsidRPr="003A65E1">
          <w:rPr>
            <w:rStyle w:val="af9"/>
            <w:rFonts w:eastAsiaTheme="minorEastAsia"/>
            <w:webHidden/>
          </w:rPr>
          <w:instrText xml:space="preserve"> PAGEREF _Toc135983665 \h </w:instrText>
        </w:r>
        <w:r w:rsidR="003A65E1" w:rsidRPr="003A65E1">
          <w:rPr>
            <w:rStyle w:val="af9"/>
            <w:rFonts w:eastAsiaTheme="minorEastAsia"/>
            <w:webHidden/>
          </w:rPr>
        </w:r>
        <w:r w:rsidR="003A65E1" w:rsidRPr="003A65E1">
          <w:rPr>
            <w:rStyle w:val="af9"/>
            <w:rFonts w:eastAsiaTheme="minorEastAsia"/>
            <w:webHidden/>
          </w:rPr>
          <w:fldChar w:fldCharType="separate"/>
        </w:r>
        <w:r w:rsidR="002E2C2B">
          <w:rPr>
            <w:rStyle w:val="af9"/>
            <w:rFonts w:eastAsiaTheme="minorEastAsia"/>
            <w:webHidden/>
          </w:rPr>
          <w:t>112</w:t>
        </w:r>
        <w:r w:rsidR="003A65E1" w:rsidRPr="003A65E1">
          <w:rPr>
            <w:rStyle w:val="af9"/>
            <w:rFonts w:eastAsiaTheme="minorEastAsia"/>
            <w:webHidden/>
          </w:rPr>
          <w:fldChar w:fldCharType="end"/>
        </w:r>
      </w:hyperlink>
    </w:p>
    <w:p w:rsidR="003A65E1" w:rsidRPr="003A65E1" w:rsidRDefault="00D93BA8" w:rsidP="00CE3850">
      <w:pPr>
        <w:pStyle w:val="18"/>
        <w:spacing w:after="0" w:line="240" w:lineRule="auto"/>
        <w:rPr>
          <w:rStyle w:val="af9"/>
          <w:rFonts w:eastAsiaTheme="minorEastAsia"/>
        </w:rPr>
      </w:pPr>
      <w:hyperlink w:anchor="_Toc135983666" w:history="1">
        <w:r w:rsidR="003A65E1" w:rsidRPr="003A65E1">
          <w:rPr>
            <w:rStyle w:val="af9"/>
            <w:rFonts w:eastAsiaTheme="minorEastAsia"/>
          </w:rPr>
          <w:t xml:space="preserve">3.1.1. Описание структуры системы сбора, очистки и отведения сточных вод на территории </w:t>
        </w:r>
        <w:r w:rsidR="00B369FA">
          <w:rPr>
            <w:rStyle w:val="af9"/>
            <w:rFonts w:eastAsiaTheme="minorEastAsia"/>
          </w:rPr>
          <w:t>Юргин</w:t>
        </w:r>
        <w:r w:rsidR="003A65E1" w:rsidRPr="003A65E1">
          <w:rPr>
            <w:rStyle w:val="af9"/>
            <w:rFonts w:eastAsiaTheme="minorEastAsia"/>
          </w:rPr>
          <w:t xml:space="preserve">ского муниципального округа и деление территории </w:t>
        </w:r>
        <w:r w:rsidR="00B369FA">
          <w:rPr>
            <w:rStyle w:val="af9"/>
            <w:rFonts w:eastAsiaTheme="minorEastAsia"/>
          </w:rPr>
          <w:t>Юргин</w:t>
        </w:r>
        <w:r w:rsidR="003A65E1" w:rsidRPr="003A65E1">
          <w:rPr>
            <w:rStyle w:val="af9"/>
            <w:rFonts w:eastAsiaTheme="minorEastAsia"/>
          </w:rPr>
          <w:t>ского муниципального округа на эксплуатационные зоны</w:t>
        </w:r>
        <w:r w:rsidR="003A65E1" w:rsidRPr="003A65E1">
          <w:rPr>
            <w:rStyle w:val="af9"/>
            <w:rFonts w:eastAsiaTheme="minorEastAsia"/>
            <w:webHidden/>
          </w:rPr>
          <w:tab/>
        </w:r>
        <w:r w:rsidR="003A65E1" w:rsidRPr="003A65E1">
          <w:rPr>
            <w:rStyle w:val="af9"/>
            <w:rFonts w:eastAsiaTheme="minorEastAsia"/>
            <w:webHidden/>
          </w:rPr>
          <w:fldChar w:fldCharType="begin"/>
        </w:r>
        <w:r w:rsidR="003A65E1" w:rsidRPr="003A65E1">
          <w:rPr>
            <w:rStyle w:val="af9"/>
            <w:rFonts w:eastAsiaTheme="minorEastAsia"/>
            <w:webHidden/>
          </w:rPr>
          <w:instrText xml:space="preserve"> PAGEREF _Toc135983666 \h </w:instrText>
        </w:r>
        <w:r w:rsidR="003A65E1" w:rsidRPr="003A65E1">
          <w:rPr>
            <w:rStyle w:val="af9"/>
            <w:rFonts w:eastAsiaTheme="minorEastAsia"/>
            <w:webHidden/>
          </w:rPr>
        </w:r>
        <w:r w:rsidR="003A65E1" w:rsidRPr="003A65E1">
          <w:rPr>
            <w:rStyle w:val="af9"/>
            <w:rFonts w:eastAsiaTheme="minorEastAsia"/>
            <w:webHidden/>
          </w:rPr>
          <w:fldChar w:fldCharType="separate"/>
        </w:r>
        <w:r w:rsidR="002E2C2B">
          <w:rPr>
            <w:rStyle w:val="af9"/>
            <w:rFonts w:eastAsiaTheme="minorEastAsia"/>
            <w:webHidden/>
          </w:rPr>
          <w:t>112</w:t>
        </w:r>
        <w:r w:rsidR="003A65E1" w:rsidRPr="003A65E1">
          <w:rPr>
            <w:rStyle w:val="af9"/>
            <w:rFonts w:eastAsiaTheme="minorEastAsia"/>
            <w:webHidden/>
          </w:rPr>
          <w:fldChar w:fldCharType="end"/>
        </w:r>
      </w:hyperlink>
    </w:p>
    <w:p w:rsidR="003A65E1" w:rsidRPr="003A65E1" w:rsidRDefault="00D93BA8" w:rsidP="00CE3850">
      <w:pPr>
        <w:pStyle w:val="18"/>
        <w:spacing w:after="0" w:line="240" w:lineRule="auto"/>
        <w:rPr>
          <w:rStyle w:val="af9"/>
          <w:rFonts w:eastAsiaTheme="minorEastAsia"/>
        </w:rPr>
      </w:pPr>
      <w:hyperlink w:anchor="_Toc135983667" w:history="1">
        <w:r w:rsidR="003A65E1" w:rsidRPr="003A65E1">
          <w:rPr>
            <w:rStyle w:val="af9"/>
            <w:rFonts w:eastAsiaTheme="minorEastAsia"/>
          </w:rPr>
          <w:t>3.1.2. Описание результатов технического обследования централизованной системы водоотведения, включая описание существующих канализационных очистных сооружений, в том числе оценку соответствия применяемой технологической схемы очистки сточных вод требованиям обеспечения нормативов качества очистки сточных вод, определение существующего дефицита (резерва) мощностей сооружений и описание локальных очистных сооружений, создаваемых абонентами</w:t>
        </w:r>
        <w:r w:rsidR="003A65E1" w:rsidRPr="003A65E1">
          <w:rPr>
            <w:rStyle w:val="af9"/>
            <w:rFonts w:eastAsiaTheme="minorEastAsia"/>
            <w:webHidden/>
          </w:rPr>
          <w:tab/>
        </w:r>
        <w:r w:rsidR="003A65E1" w:rsidRPr="003A65E1">
          <w:rPr>
            <w:rStyle w:val="af9"/>
            <w:rFonts w:eastAsiaTheme="minorEastAsia"/>
            <w:webHidden/>
          </w:rPr>
          <w:fldChar w:fldCharType="begin"/>
        </w:r>
        <w:r w:rsidR="003A65E1" w:rsidRPr="003A65E1">
          <w:rPr>
            <w:rStyle w:val="af9"/>
            <w:rFonts w:eastAsiaTheme="minorEastAsia"/>
            <w:webHidden/>
          </w:rPr>
          <w:instrText xml:space="preserve"> PAGEREF _Toc135983667 \h </w:instrText>
        </w:r>
        <w:r w:rsidR="003A65E1" w:rsidRPr="003A65E1">
          <w:rPr>
            <w:rStyle w:val="af9"/>
            <w:rFonts w:eastAsiaTheme="minorEastAsia"/>
            <w:webHidden/>
          </w:rPr>
        </w:r>
        <w:r w:rsidR="003A65E1" w:rsidRPr="003A65E1">
          <w:rPr>
            <w:rStyle w:val="af9"/>
            <w:rFonts w:eastAsiaTheme="minorEastAsia"/>
            <w:webHidden/>
          </w:rPr>
          <w:fldChar w:fldCharType="separate"/>
        </w:r>
        <w:r w:rsidR="002E2C2B">
          <w:rPr>
            <w:rStyle w:val="af9"/>
            <w:rFonts w:eastAsiaTheme="minorEastAsia"/>
            <w:webHidden/>
          </w:rPr>
          <w:t>113</w:t>
        </w:r>
        <w:r w:rsidR="003A65E1" w:rsidRPr="003A65E1">
          <w:rPr>
            <w:rStyle w:val="af9"/>
            <w:rFonts w:eastAsiaTheme="minorEastAsia"/>
            <w:webHidden/>
          </w:rPr>
          <w:fldChar w:fldCharType="end"/>
        </w:r>
      </w:hyperlink>
    </w:p>
    <w:p w:rsidR="003A65E1" w:rsidRPr="003A65E1" w:rsidRDefault="00D93BA8" w:rsidP="00CE3850">
      <w:pPr>
        <w:pStyle w:val="18"/>
        <w:spacing w:after="0" w:line="240" w:lineRule="auto"/>
        <w:rPr>
          <w:rStyle w:val="af9"/>
          <w:rFonts w:eastAsiaTheme="minorEastAsia"/>
        </w:rPr>
      </w:pPr>
      <w:hyperlink w:anchor="_Toc135983668" w:history="1">
        <w:r w:rsidR="003A65E1" w:rsidRPr="003A65E1">
          <w:rPr>
            <w:rStyle w:val="af9"/>
            <w:rFonts w:eastAsiaTheme="minorEastAsia"/>
          </w:rPr>
          <w:t>3.1.3. Описание технологических зон водоотведения, зон централизованного и нецентрализованного водоотведения (территорий, на которых водоотведение осуществляется с использованием централизованных и нецентрализованных систем водоотведения) и перечень централизованных систем водоотведения</w:t>
        </w:r>
        <w:r w:rsidR="003A65E1" w:rsidRPr="003A65E1">
          <w:rPr>
            <w:rStyle w:val="af9"/>
            <w:rFonts w:eastAsiaTheme="minorEastAsia"/>
            <w:webHidden/>
          </w:rPr>
          <w:tab/>
        </w:r>
        <w:r w:rsidR="003A65E1" w:rsidRPr="003A65E1">
          <w:rPr>
            <w:rStyle w:val="af9"/>
            <w:rFonts w:eastAsiaTheme="minorEastAsia"/>
            <w:webHidden/>
          </w:rPr>
          <w:fldChar w:fldCharType="begin"/>
        </w:r>
        <w:r w:rsidR="003A65E1" w:rsidRPr="003A65E1">
          <w:rPr>
            <w:rStyle w:val="af9"/>
            <w:rFonts w:eastAsiaTheme="minorEastAsia"/>
            <w:webHidden/>
          </w:rPr>
          <w:instrText xml:space="preserve"> PAGEREF _Toc135983668 \h </w:instrText>
        </w:r>
        <w:r w:rsidR="003A65E1" w:rsidRPr="003A65E1">
          <w:rPr>
            <w:rStyle w:val="af9"/>
            <w:rFonts w:eastAsiaTheme="minorEastAsia"/>
            <w:webHidden/>
          </w:rPr>
        </w:r>
        <w:r w:rsidR="003A65E1" w:rsidRPr="003A65E1">
          <w:rPr>
            <w:rStyle w:val="af9"/>
            <w:rFonts w:eastAsiaTheme="minorEastAsia"/>
            <w:webHidden/>
          </w:rPr>
          <w:fldChar w:fldCharType="separate"/>
        </w:r>
        <w:r w:rsidR="002E2C2B">
          <w:rPr>
            <w:rStyle w:val="af9"/>
            <w:rFonts w:eastAsiaTheme="minorEastAsia"/>
            <w:webHidden/>
          </w:rPr>
          <w:t>113</w:t>
        </w:r>
        <w:r w:rsidR="003A65E1" w:rsidRPr="003A65E1">
          <w:rPr>
            <w:rStyle w:val="af9"/>
            <w:rFonts w:eastAsiaTheme="minorEastAsia"/>
            <w:webHidden/>
          </w:rPr>
          <w:fldChar w:fldCharType="end"/>
        </w:r>
      </w:hyperlink>
    </w:p>
    <w:p w:rsidR="003A65E1" w:rsidRPr="003A65E1" w:rsidRDefault="00D93BA8" w:rsidP="00CE3850">
      <w:pPr>
        <w:pStyle w:val="18"/>
        <w:spacing w:after="0" w:line="240" w:lineRule="auto"/>
        <w:rPr>
          <w:rStyle w:val="af9"/>
          <w:rFonts w:eastAsiaTheme="minorEastAsia"/>
        </w:rPr>
      </w:pPr>
      <w:hyperlink w:anchor="_Toc135983669" w:history="1">
        <w:r w:rsidR="003A65E1" w:rsidRPr="003A65E1">
          <w:rPr>
            <w:rStyle w:val="af9"/>
            <w:rFonts w:eastAsiaTheme="minorEastAsia"/>
          </w:rPr>
          <w:t>3.1.4. Описание технической возможности утилизации осадков сточных вод на очистных сооружениях существующей централизованной системы водоотведения</w:t>
        </w:r>
        <w:r w:rsidR="003A65E1" w:rsidRPr="003A65E1">
          <w:rPr>
            <w:rStyle w:val="af9"/>
            <w:rFonts w:eastAsiaTheme="minorEastAsia"/>
            <w:webHidden/>
          </w:rPr>
          <w:tab/>
        </w:r>
        <w:r w:rsidR="003A65E1" w:rsidRPr="003A65E1">
          <w:rPr>
            <w:rStyle w:val="af9"/>
            <w:rFonts w:eastAsiaTheme="minorEastAsia"/>
            <w:webHidden/>
          </w:rPr>
          <w:fldChar w:fldCharType="begin"/>
        </w:r>
        <w:r w:rsidR="003A65E1" w:rsidRPr="003A65E1">
          <w:rPr>
            <w:rStyle w:val="af9"/>
            <w:rFonts w:eastAsiaTheme="minorEastAsia"/>
            <w:webHidden/>
          </w:rPr>
          <w:instrText xml:space="preserve"> PAGEREF _Toc135983669 \h </w:instrText>
        </w:r>
        <w:r w:rsidR="003A65E1" w:rsidRPr="003A65E1">
          <w:rPr>
            <w:rStyle w:val="af9"/>
            <w:rFonts w:eastAsiaTheme="minorEastAsia"/>
            <w:webHidden/>
          </w:rPr>
        </w:r>
        <w:r w:rsidR="003A65E1" w:rsidRPr="003A65E1">
          <w:rPr>
            <w:rStyle w:val="af9"/>
            <w:rFonts w:eastAsiaTheme="minorEastAsia"/>
            <w:webHidden/>
          </w:rPr>
          <w:fldChar w:fldCharType="separate"/>
        </w:r>
        <w:r w:rsidR="002E2C2B">
          <w:rPr>
            <w:rStyle w:val="af9"/>
            <w:rFonts w:eastAsiaTheme="minorEastAsia"/>
            <w:webHidden/>
          </w:rPr>
          <w:t>114</w:t>
        </w:r>
        <w:r w:rsidR="003A65E1" w:rsidRPr="003A65E1">
          <w:rPr>
            <w:rStyle w:val="af9"/>
            <w:rFonts w:eastAsiaTheme="minorEastAsia"/>
            <w:webHidden/>
          </w:rPr>
          <w:fldChar w:fldCharType="end"/>
        </w:r>
      </w:hyperlink>
    </w:p>
    <w:p w:rsidR="003A65E1" w:rsidRPr="003A65E1" w:rsidRDefault="00D93BA8" w:rsidP="00CE3850">
      <w:pPr>
        <w:pStyle w:val="18"/>
        <w:spacing w:after="0" w:line="240" w:lineRule="auto"/>
        <w:rPr>
          <w:rStyle w:val="af9"/>
          <w:rFonts w:eastAsiaTheme="minorEastAsia"/>
        </w:rPr>
      </w:pPr>
      <w:hyperlink w:anchor="_Toc135983670" w:history="1">
        <w:r w:rsidR="003A65E1" w:rsidRPr="003A65E1">
          <w:rPr>
            <w:rStyle w:val="af9"/>
            <w:rFonts w:eastAsiaTheme="minorEastAsia"/>
          </w:rPr>
          <w:t>3.1.5. Описание состояния и функционирования канализационных коллекторов и сетей, сооружений на них, включая оценку их износа и определение возможности обеспечения отвода и очистки сточных вод на существующих объектах централизованной системы водоотведения</w:t>
        </w:r>
        <w:r w:rsidR="003A65E1" w:rsidRPr="003A65E1">
          <w:rPr>
            <w:rStyle w:val="af9"/>
            <w:rFonts w:eastAsiaTheme="minorEastAsia"/>
            <w:webHidden/>
          </w:rPr>
          <w:tab/>
        </w:r>
        <w:r w:rsidR="003A65E1" w:rsidRPr="003A65E1">
          <w:rPr>
            <w:rStyle w:val="af9"/>
            <w:rFonts w:eastAsiaTheme="minorEastAsia"/>
            <w:webHidden/>
          </w:rPr>
          <w:fldChar w:fldCharType="begin"/>
        </w:r>
        <w:r w:rsidR="003A65E1" w:rsidRPr="003A65E1">
          <w:rPr>
            <w:rStyle w:val="af9"/>
            <w:rFonts w:eastAsiaTheme="minorEastAsia"/>
            <w:webHidden/>
          </w:rPr>
          <w:instrText xml:space="preserve"> PAGEREF _Toc135983670 \h </w:instrText>
        </w:r>
        <w:r w:rsidR="003A65E1" w:rsidRPr="003A65E1">
          <w:rPr>
            <w:rStyle w:val="af9"/>
            <w:rFonts w:eastAsiaTheme="minorEastAsia"/>
            <w:webHidden/>
          </w:rPr>
        </w:r>
        <w:r w:rsidR="003A65E1" w:rsidRPr="003A65E1">
          <w:rPr>
            <w:rStyle w:val="af9"/>
            <w:rFonts w:eastAsiaTheme="minorEastAsia"/>
            <w:webHidden/>
          </w:rPr>
          <w:fldChar w:fldCharType="separate"/>
        </w:r>
        <w:r w:rsidR="002E2C2B">
          <w:rPr>
            <w:rStyle w:val="af9"/>
            <w:rFonts w:eastAsiaTheme="minorEastAsia"/>
            <w:webHidden/>
          </w:rPr>
          <w:t>115</w:t>
        </w:r>
        <w:r w:rsidR="003A65E1" w:rsidRPr="003A65E1">
          <w:rPr>
            <w:rStyle w:val="af9"/>
            <w:rFonts w:eastAsiaTheme="minorEastAsia"/>
            <w:webHidden/>
          </w:rPr>
          <w:fldChar w:fldCharType="end"/>
        </w:r>
      </w:hyperlink>
    </w:p>
    <w:p w:rsidR="003A65E1" w:rsidRPr="003A65E1" w:rsidRDefault="00D93BA8" w:rsidP="00CE3850">
      <w:pPr>
        <w:pStyle w:val="18"/>
        <w:spacing w:after="0" w:line="240" w:lineRule="auto"/>
        <w:rPr>
          <w:rStyle w:val="af9"/>
          <w:rFonts w:eastAsiaTheme="minorEastAsia"/>
        </w:rPr>
      </w:pPr>
      <w:hyperlink w:anchor="_Toc135983671" w:history="1">
        <w:r w:rsidR="003A65E1" w:rsidRPr="003A65E1">
          <w:rPr>
            <w:rStyle w:val="af9"/>
            <w:rFonts w:eastAsiaTheme="minorEastAsia"/>
          </w:rPr>
          <w:t>3.1.6. Оценка безопасности и надежности объектов централизованной системы водоотведения и их управляемости</w:t>
        </w:r>
        <w:r w:rsidR="003A65E1" w:rsidRPr="003A65E1">
          <w:rPr>
            <w:rStyle w:val="af9"/>
            <w:rFonts w:eastAsiaTheme="minorEastAsia"/>
            <w:webHidden/>
          </w:rPr>
          <w:tab/>
        </w:r>
        <w:r w:rsidR="003A65E1" w:rsidRPr="003A65E1">
          <w:rPr>
            <w:rStyle w:val="af9"/>
            <w:rFonts w:eastAsiaTheme="minorEastAsia"/>
            <w:webHidden/>
          </w:rPr>
          <w:fldChar w:fldCharType="begin"/>
        </w:r>
        <w:r w:rsidR="003A65E1" w:rsidRPr="003A65E1">
          <w:rPr>
            <w:rStyle w:val="af9"/>
            <w:rFonts w:eastAsiaTheme="minorEastAsia"/>
            <w:webHidden/>
          </w:rPr>
          <w:instrText xml:space="preserve"> PAGEREF _Toc135983671 \h </w:instrText>
        </w:r>
        <w:r w:rsidR="003A65E1" w:rsidRPr="003A65E1">
          <w:rPr>
            <w:rStyle w:val="af9"/>
            <w:rFonts w:eastAsiaTheme="minorEastAsia"/>
            <w:webHidden/>
          </w:rPr>
        </w:r>
        <w:r w:rsidR="003A65E1" w:rsidRPr="003A65E1">
          <w:rPr>
            <w:rStyle w:val="af9"/>
            <w:rFonts w:eastAsiaTheme="minorEastAsia"/>
            <w:webHidden/>
          </w:rPr>
          <w:fldChar w:fldCharType="separate"/>
        </w:r>
        <w:r w:rsidR="002E2C2B">
          <w:rPr>
            <w:rStyle w:val="af9"/>
            <w:rFonts w:eastAsiaTheme="minorEastAsia"/>
            <w:webHidden/>
          </w:rPr>
          <w:t>116</w:t>
        </w:r>
        <w:r w:rsidR="003A65E1" w:rsidRPr="003A65E1">
          <w:rPr>
            <w:rStyle w:val="af9"/>
            <w:rFonts w:eastAsiaTheme="minorEastAsia"/>
            <w:webHidden/>
          </w:rPr>
          <w:fldChar w:fldCharType="end"/>
        </w:r>
      </w:hyperlink>
    </w:p>
    <w:p w:rsidR="003A65E1" w:rsidRPr="003A65E1" w:rsidRDefault="00D93BA8" w:rsidP="00CE3850">
      <w:pPr>
        <w:pStyle w:val="18"/>
        <w:spacing w:after="0" w:line="240" w:lineRule="auto"/>
        <w:rPr>
          <w:rStyle w:val="af9"/>
          <w:rFonts w:eastAsiaTheme="minorEastAsia"/>
        </w:rPr>
      </w:pPr>
      <w:hyperlink w:anchor="_Toc135983672" w:history="1">
        <w:r w:rsidR="003A65E1" w:rsidRPr="003A65E1">
          <w:rPr>
            <w:rStyle w:val="af9"/>
            <w:rFonts w:eastAsiaTheme="minorEastAsia"/>
          </w:rPr>
          <w:t>3.1.7. Оценка воздействия сбросов сточных вод через централизованную систему водоотведения на окружающую среду</w:t>
        </w:r>
        <w:r w:rsidR="003A65E1" w:rsidRPr="003A65E1">
          <w:rPr>
            <w:rStyle w:val="af9"/>
            <w:rFonts w:eastAsiaTheme="minorEastAsia"/>
            <w:webHidden/>
          </w:rPr>
          <w:tab/>
        </w:r>
        <w:r w:rsidR="003A65E1" w:rsidRPr="003A65E1">
          <w:rPr>
            <w:rStyle w:val="af9"/>
            <w:rFonts w:eastAsiaTheme="minorEastAsia"/>
            <w:webHidden/>
          </w:rPr>
          <w:fldChar w:fldCharType="begin"/>
        </w:r>
        <w:r w:rsidR="003A65E1" w:rsidRPr="003A65E1">
          <w:rPr>
            <w:rStyle w:val="af9"/>
            <w:rFonts w:eastAsiaTheme="minorEastAsia"/>
            <w:webHidden/>
          </w:rPr>
          <w:instrText xml:space="preserve"> PAGEREF _Toc135983672 \h </w:instrText>
        </w:r>
        <w:r w:rsidR="003A65E1" w:rsidRPr="003A65E1">
          <w:rPr>
            <w:rStyle w:val="af9"/>
            <w:rFonts w:eastAsiaTheme="minorEastAsia"/>
            <w:webHidden/>
          </w:rPr>
        </w:r>
        <w:r w:rsidR="003A65E1" w:rsidRPr="003A65E1">
          <w:rPr>
            <w:rStyle w:val="af9"/>
            <w:rFonts w:eastAsiaTheme="minorEastAsia"/>
            <w:webHidden/>
          </w:rPr>
          <w:fldChar w:fldCharType="separate"/>
        </w:r>
        <w:r w:rsidR="002E2C2B">
          <w:rPr>
            <w:rStyle w:val="af9"/>
            <w:rFonts w:eastAsiaTheme="minorEastAsia"/>
            <w:webHidden/>
          </w:rPr>
          <w:t>117</w:t>
        </w:r>
        <w:r w:rsidR="003A65E1" w:rsidRPr="003A65E1">
          <w:rPr>
            <w:rStyle w:val="af9"/>
            <w:rFonts w:eastAsiaTheme="minorEastAsia"/>
            <w:webHidden/>
          </w:rPr>
          <w:fldChar w:fldCharType="end"/>
        </w:r>
      </w:hyperlink>
    </w:p>
    <w:p w:rsidR="003A65E1" w:rsidRPr="003A65E1" w:rsidRDefault="00D93BA8" w:rsidP="00CE3850">
      <w:pPr>
        <w:pStyle w:val="18"/>
        <w:spacing w:after="0" w:line="240" w:lineRule="auto"/>
        <w:rPr>
          <w:rStyle w:val="af9"/>
          <w:rFonts w:eastAsiaTheme="minorEastAsia"/>
        </w:rPr>
      </w:pPr>
      <w:hyperlink w:anchor="_Toc135983673" w:history="1">
        <w:r w:rsidR="003A65E1" w:rsidRPr="003A65E1">
          <w:rPr>
            <w:rStyle w:val="af9"/>
            <w:rFonts w:eastAsiaTheme="minorEastAsia"/>
          </w:rPr>
          <w:t>3.1.8. Описание территорий муниципального образования, не охваченных централизованной системой водоотведения</w:t>
        </w:r>
        <w:r w:rsidR="003A65E1" w:rsidRPr="003A65E1">
          <w:rPr>
            <w:rStyle w:val="af9"/>
            <w:rFonts w:eastAsiaTheme="minorEastAsia"/>
            <w:webHidden/>
          </w:rPr>
          <w:tab/>
        </w:r>
        <w:r w:rsidR="003A65E1" w:rsidRPr="003A65E1">
          <w:rPr>
            <w:rStyle w:val="af9"/>
            <w:rFonts w:eastAsiaTheme="minorEastAsia"/>
            <w:webHidden/>
          </w:rPr>
          <w:fldChar w:fldCharType="begin"/>
        </w:r>
        <w:r w:rsidR="003A65E1" w:rsidRPr="003A65E1">
          <w:rPr>
            <w:rStyle w:val="af9"/>
            <w:rFonts w:eastAsiaTheme="minorEastAsia"/>
            <w:webHidden/>
          </w:rPr>
          <w:instrText xml:space="preserve"> PAGEREF _Toc135983673 \h </w:instrText>
        </w:r>
        <w:r w:rsidR="003A65E1" w:rsidRPr="003A65E1">
          <w:rPr>
            <w:rStyle w:val="af9"/>
            <w:rFonts w:eastAsiaTheme="minorEastAsia"/>
            <w:webHidden/>
          </w:rPr>
        </w:r>
        <w:r w:rsidR="003A65E1" w:rsidRPr="003A65E1">
          <w:rPr>
            <w:rStyle w:val="af9"/>
            <w:rFonts w:eastAsiaTheme="minorEastAsia"/>
            <w:webHidden/>
          </w:rPr>
          <w:fldChar w:fldCharType="separate"/>
        </w:r>
        <w:r w:rsidR="002E2C2B">
          <w:rPr>
            <w:rStyle w:val="af9"/>
            <w:rFonts w:eastAsiaTheme="minorEastAsia"/>
            <w:webHidden/>
          </w:rPr>
          <w:t>117</w:t>
        </w:r>
        <w:r w:rsidR="003A65E1" w:rsidRPr="003A65E1">
          <w:rPr>
            <w:rStyle w:val="af9"/>
            <w:rFonts w:eastAsiaTheme="minorEastAsia"/>
            <w:webHidden/>
          </w:rPr>
          <w:fldChar w:fldCharType="end"/>
        </w:r>
      </w:hyperlink>
    </w:p>
    <w:p w:rsidR="003A65E1" w:rsidRPr="003A65E1" w:rsidRDefault="00D93BA8" w:rsidP="00CE3850">
      <w:pPr>
        <w:pStyle w:val="18"/>
        <w:spacing w:after="0" w:line="240" w:lineRule="auto"/>
        <w:rPr>
          <w:rStyle w:val="af9"/>
          <w:rFonts w:eastAsiaTheme="minorEastAsia"/>
        </w:rPr>
      </w:pPr>
      <w:hyperlink w:anchor="_Toc135983674" w:history="1">
        <w:r w:rsidR="003A65E1" w:rsidRPr="003A65E1">
          <w:rPr>
            <w:rStyle w:val="af9"/>
            <w:rFonts w:eastAsiaTheme="minorEastAsia"/>
          </w:rPr>
          <w:t>3.2. Балансы сточных вод в системе водоотведения</w:t>
        </w:r>
        <w:r w:rsidR="003A65E1" w:rsidRPr="003A65E1">
          <w:rPr>
            <w:rStyle w:val="af9"/>
            <w:rFonts w:eastAsiaTheme="minorEastAsia"/>
            <w:webHidden/>
          </w:rPr>
          <w:tab/>
        </w:r>
        <w:r w:rsidR="003A65E1" w:rsidRPr="003A65E1">
          <w:rPr>
            <w:rStyle w:val="af9"/>
            <w:rFonts w:eastAsiaTheme="minorEastAsia"/>
            <w:webHidden/>
          </w:rPr>
          <w:fldChar w:fldCharType="begin"/>
        </w:r>
        <w:r w:rsidR="003A65E1" w:rsidRPr="003A65E1">
          <w:rPr>
            <w:rStyle w:val="af9"/>
            <w:rFonts w:eastAsiaTheme="minorEastAsia"/>
            <w:webHidden/>
          </w:rPr>
          <w:instrText xml:space="preserve"> PAGEREF _Toc135983674 \h </w:instrText>
        </w:r>
        <w:r w:rsidR="003A65E1" w:rsidRPr="003A65E1">
          <w:rPr>
            <w:rStyle w:val="af9"/>
            <w:rFonts w:eastAsiaTheme="minorEastAsia"/>
            <w:webHidden/>
          </w:rPr>
        </w:r>
        <w:r w:rsidR="003A65E1" w:rsidRPr="003A65E1">
          <w:rPr>
            <w:rStyle w:val="af9"/>
            <w:rFonts w:eastAsiaTheme="minorEastAsia"/>
            <w:webHidden/>
          </w:rPr>
          <w:fldChar w:fldCharType="separate"/>
        </w:r>
        <w:r w:rsidR="002E2C2B">
          <w:rPr>
            <w:rStyle w:val="af9"/>
            <w:rFonts w:eastAsiaTheme="minorEastAsia"/>
            <w:webHidden/>
          </w:rPr>
          <w:t>118</w:t>
        </w:r>
        <w:r w:rsidR="003A65E1" w:rsidRPr="003A65E1">
          <w:rPr>
            <w:rStyle w:val="af9"/>
            <w:rFonts w:eastAsiaTheme="minorEastAsia"/>
            <w:webHidden/>
          </w:rPr>
          <w:fldChar w:fldCharType="end"/>
        </w:r>
      </w:hyperlink>
    </w:p>
    <w:p w:rsidR="003A65E1" w:rsidRPr="003A65E1" w:rsidRDefault="00D93BA8" w:rsidP="00CE3850">
      <w:pPr>
        <w:pStyle w:val="18"/>
        <w:spacing w:after="0" w:line="240" w:lineRule="auto"/>
        <w:rPr>
          <w:rStyle w:val="af9"/>
          <w:rFonts w:eastAsiaTheme="minorEastAsia"/>
        </w:rPr>
      </w:pPr>
      <w:hyperlink w:anchor="_Toc135983675" w:history="1">
        <w:r w:rsidR="003A65E1" w:rsidRPr="003A65E1">
          <w:rPr>
            <w:rStyle w:val="af9"/>
            <w:rFonts w:eastAsiaTheme="minorEastAsia"/>
          </w:rPr>
          <w:t>3.2.1. Баланс поступления сточных вод в централизованную систему водоотведения и отведения стоков по технологическим зонам водоотведения</w:t>
        </w:r>
        <w:r w:rsidR="003A65E1" w:rsidRPr="003A65E1">
          <w:rPr>
            <w:rStyle w:val="af9"/>
            <w:rFonts w:eastAsiaTheme="minorEastAsia"/>
            <w:webHidden/>
          </w:rPr>
          <w:tab/>
        </w:r>
        <w:r w:rsidR="003A65E1" w:rsidRPr="003A65E1">
          <w:rPr>
            <w:rStyle w:val="af9"/>
            <w:rFonts w:eastAsiaTheme="minorEastAsia"/>
            <w:webHidden/>
          </w:rPr>
          <w:fldChar w:fldCharType="begin"/>
        </w:r>
        <w:r w:rsidR="003A65E1" w:rsidRPr="003A65E1">
          <w:rPr>
            <w:rStyle w:val="af9"/>
            <w:rFonts w:eastAsiaTheme="minorEastAsia"/>
            <w:webHidden/>
          </w:rPr>
          <w:instrText xml:space="preserve"> PAGEREF _Toc135983675 \h </w:instrText>
        </w:r>
        <w:r w:rsidR="003A65E1" w:rsidRPr="003A65E1">
          <w:rPr>
            <w:rStyle w:val="af9"/>
            <w:rFonts w:eastAsiaTheme="minorEastAsia"/>
            <w:webHidden/>
          </w:rPr>
        </w:r>
        <w:r w:rsidR="003A65E1" w:rsidRPr="003A65E1">
          <w:rPr>
            <w:rStyle w:val="af9"/>
            <w:rFonts w:eastAsiaTheme="minorEastAsia"/>
            <w:webHidden/>
          </w:rPr>
          <w:fldChar w:fldCharType="separate"/>
        </w:r>
        <w:r w:rsidR="002E2C2B">
          <w:rPr>
            <w:rStyle w:val="af9"/>
            <w:rFonts w:eastAsiaTheme="minorEastAsia"/>
            <w:webHidden/>
          </w:rPr>
          <w:t>118</w:t>
        </w:r>
        <w:r w:rsidR="003A65E1" w:rsidRPr="003A65E1">
          <w:rPr>
            <w:rStyle w:val="af9"/>
            <w:rFonts w:eastAsiaTheme="minorEastAsia"/>
            <w:webHidden/>
          </w:rPr>
          <w:fldChar w:fldCharType="end"/>
        </w:r>
      </w:hyperlink>
    </w:p>
    <w:p w:rsidR="003A65E1" w:rsidRPr="003A65E1" w:rsidRDefault="00D93BA8" w:rsidP="00CE3850">
      <w:pPr>
        <w:pStyle w:val="18"/>
        <w:spacing w:after="0" w:line="240" w:lineRule="auto"/>
        <w:rPr>
          <w:rStyle w:val="af9"/>
          <w:rFonts w:eastAsiaTheme="minorEastAsia"/>
        </w:rPr>
      </w:pPr>
      <w:hyperlink w:anchor="_Toc135983676" w:history="1">
        <w:r w:rsidR="003A65E1" w:rsidRPr="003A65E1">
          <w:rPr>
            <w:rStyle w:val="af9"/>
            <w:rFonts w:eastAsiaTheme="minorEastAsia"/>
          </w:rPr>
          <w:t>3.2.2. Оценка фактического притока неорганизованного стока (сточных вод, поступающих по поверхности рельефа местности) по технологическим зонам водоотведения</w:t>
        </w:r>
        <w:r w:rsidR="003A65E1" w:rsidRPr="003A65E1">
          <w:rPr>
            <w:rStyle w:val="af9"/>
            <w:rFonts w:eastAsiaTheme="minorEastAsia"/>
            <w:webHidden/>
          </w:rPr>
          <w:tab/>
        </w:r>
        <w:r w:rsidR="003A65E1" w:rsidRPr="003A65E1">
          <w:rPr>
            <w:rStyle w:val="af9"/>
            <w:rFonts w:eastAsiaTheme="minorEastAsia"/>
            <w:webHidden/>
          </w:rPr>
          <w:fldChar w:fldCharType="begin"/>
        </w:r>
        <w:r w:rsidR="003A65E1" w:rsidRPr="003A65E1">
          <w:rPr>
            <w:rStyle w:val="af9"/>
            <w:rFonts w:eastAsiaTheme="minorEastAsia"/>
            <w:webHidden/>
          </w:rPr>
          <w:instrText xml:space="preserve"> PAGEREF _Toc135983676 \h </w:instrText>
        </w:r>
        <w:r w:rsidR="003A65E1" w:rsidRPr="003A65E1">
          <w:rPr>
            <w:rStyle w:val="af9"/>
            <w:rFonts w:eastAsiaTheme="minorEastAsia"/>
            <w:webHidden/>
          </w:rPr>
        </w:r>
        <w:r w:rsidR="003A65E1" w:rsidRPr="003A65E1">
          <w:rPr>
            <w:rStyle w:val="af9"/>
            <w:rFonts w:eastAsiaTheme="minorEastAsia"/>
            <w:webHidden/>
          </w:rPr>
          <w:fldChar w:fldCharType="separate"/>
        </w:r>
        <w:r w:rsidR="002E2C2B">
          <w:rPr>
            <w:rStyle w:val="af9"/>
            <w:rFonts w:eastAsiaTheme="minorEastAsia"/>
            <w:webHidden/>
          </w:rPr>
          <w:t>119</w:t>
        </w:r>
        <w:r w:rsidR="003A65E1" w:rsidRPr="003A65E1">
          <w:rPr>
            <w:rStyle w:val="af9"/>
            <w:rFonts w:eastAsiaTheme="minorEastAsia"/>
            <w:webHidden/>
          </w:rPr>
          <w:fldChar w:fldCharType="end"/>
        </w:r>
      </w:hyperlink>
    </w:p>
    <w:p w:rsidR="003A65E1" w:rsidRPr="003A65E1" w:rsidRDefault="00D93BA8" w:rsidP="00CE3850">
      <w:pPr>
        <w:pStyle w:val="18"/>
        <w:spacing w:after="0" w:line="240" w:lineRule="auto"/>
        <w:rPr>
          <w:rStyle w:val="af9"/>
          <w:rFonts w:eastAsiaTheme="minorEastAsia"/>
        </w:rPr>
      </w:pPr>
      <w:hyperlink w:anchor="_Toc135983677" w:history="1">
        <w:r w:rsidR="003A65E1" w:rsidRPr="003A65E1">
          <w:rPr>
            <w:rStyle w:val="af9"/>
            <w:rFonts w:eastAsiaTheme="minorEastAsia"/>
          </w:rPr>
          <w:t xml:space="preserve">3.2.3. Сведения об оснащенности зданий, строений, сооружений приборами учета принимаемых сточных вод и их применении при осуществлении коммерческих </w:t>
        </w:r>
        <w:r w:rsidR="00983B52">
          <w:rPr>
            <w:rStyle w:val="af9"/>
            <w:rFonts w:eastAsiaTheme="minorEastAsia"/>
          </w:rPr>
          <w:t xml:space="preserve">       </w:t>
        </w:r>
        <w:r w:rsidR="003A65E1" w:rsidRPr="003A65E1">
          <w:rPr>
            <w:rStyle w:val="af9"/>
            <w:rFonts w:eastAsiaTheme="minorEastAsia"/>
          </w:rPr>
          <w:t>расчетов</w:t>
        </w:r>
        <w:r w:rsidR="003A65E1" w:rsidRPr="003A65E1">
          <w:rPr>
            <w:rStyle w:val="af9"/>
            <w:rFonts w:eastAsiaTheme="minorEastAsia"/>
            <w:webHidden/>
          </w:rPr>
          <w:tab/>
        </w:r>
        <w:r w:rsidR="003A65E1" w:rsidRPr="003A65E1">
          <w:rPr>
            <w:rStyle w:val="af9"/>
            <w:rFonts w:eastAsiaTheme="minorEastAsia"/>
            <w:webHidden/>
          </w:rPr>
          <w:fldChar w:fldCharType="begin"/>
        </w:r>
        <w:r w:rsidR="003A65E1" w:rsidRPr="003A65E1">
          <w:rPr>
            <w:rStyle w:val="af9"/>
            <w:rFonts w:eastAsiaTheme="minorEastAsia"/>
            <w:webHidden/>
          </w:rPr>
          <w:instrText xml:space="preserve"> PAGEREF _Toc135983677 \h </w:instrText>
        </w:r>
        <w:r w:rsidR="003A65E1" w:rsidRPr="003A65E1">
          <w:rPr>
            <w:rStyle w:val="af9"/>
            <w:rFonts w:eastAsiaTheme="minorEastAsia"/>
            <w:webHidden/>
          </w:rPr>
        </w:r>
        <w:r w:rsidR="003A65E1" w:rsidRPr="003A65E1">
          <w:rPr>
            <w:rStyle w:val="af9"/>
            <w:rFonts w:eastAsiaTheme="minorEastAsia"/>
            <w:webHidden/>
          </w:rPr>
          <w:fldChar w:fldCharType="separate"/>
        </w:r>
        <w:r w:rsidR="002E2C2B">
          <w:rPr>
            <w:rStyle w:val="af9"/>
            <w:rFonts w:eastAsiaTheme="minorEastAsia"/>
            <w:webHidden/>
          </w:rPr>
          <w:t>119</w:t>
        </w:r>
        <w:r w:rsidR="003A65E1" w:rsidRPr="003A65E1">
          <w:rPr>
            <w:rStyle w:val="af9"/>
            <w:rFonts w:eastAsiaTheme="minorEastAsia"/>
            <w:webHidden/>
          </w:rPr>
          <w:fldChar w:fldCharType="end"/>
        </w:r>
      </w:hyperlink>
    </w:p>
    <w:p w:rsidR="003A65E1" w:rsidRPr="003A65E1" w:rsidRDefault="00D93BA8" w:rsidP="00CE3850">
      <w:pPr>
        <w:pStyle w:val="18"/>
        <w:spacing w:after="0" w:line="240" w:lineRule="auto"/>
        <w:rPr>
          <w:rStyle w:val="af9"/>
          <w:rFonts w:eastAsiaTheme="minorEastAsia"/>
        </w:rPr>
      </w:pPr>
      <w:hyperlink w:anchor="_Toc135983678" w:history="1">
        <w:r w:rsidR="003A65E1" w:rsidRPr="003A65E1">
          <w:rPr>
            <w:rStyle w:val="af9"/>
            <w:rFonts w:eastAsiaTheme="minorEastAsia"/>
          </w:rPr>
          <w:t xml:space="preserve">3.2.4. Результаты ретроспективного анализа за последние 10 лет балансов поступления сточных вод в централизованную систему водоотведения по технологическим зонам водоотведения и по </w:t>
        </w:r>
        <w:r w:rsidR="00B369FA">
          <w:rPr>
            <w:rStyle w:val="af9"/>
            <w:rFonts w:eastAsiaTheme="minorEastAsia"/>
          </w:rPr>
          <w:t>Юргин</w:t>
        </w:r>
        <w:r w:rsidR="003A65E1" w:rsidRPr="003A65E1">
          <w:rPr>
            <w:rStyle w:val="af9"/>
            <w:rFonts w:eastAsiaTheme="minorEastAsia"/>
          </w:rPr>
          <w:t>скому муниципальному округу с выделением зон дефицитов и резервов производственных мощностей.</w:t>
        </w:r>
        <w:r w:rsidR="003A65E1" w:rsidRPr="003A65E1">
          <w:rPr>
            <w:rStyle w:val="af9"/>
            <w:rFonts w:eastAsiaTheme="minorEastAsia"/>
            <w:webHidden/>
          </w:rPr>
          <w:tab/>
        </w:r>
        <w:r w:rsidR="003A65E1" w:rsidRPr="003A65E1">
          <w:rPr>
            <w:rStyle w:val="af9"/>
            <w:rFonts w:eastAsiaTheme="minorEastAsia"/>
            <w:webHidden/>
          </w:rPr>
          <w:fldChar w:fldCharType="begin"/>
        </w:r>
        <w:r w:rsidR="003A65E1" w:rsidRPr="003A65E1">
          <w:rPr>
            <w:rStyle w:val="af9"/>
            <w:rFonts w:eastAsiaTheme="minorEastAsia"/>
            <w:webHidden/>
          </w:rPr>
          <w:instrText xml:space="preserve"> PAGEREF _Toc135983678 \h </w:instrText>
        </w:r>
        <w:r w:rsidR="003A65E1" w:rsidRPr="003A65E1">
          <w:rPr>
            <w:rStyle w:val="af9"/>
            <w:rFonts w:eastAsiaTheme="minorEastAsia"/>
            <w:webHidden/>
          </w:rPr>
        </w:r>
        <w:r w:rsidR="003A65E1" w:rsidRPr="003A65E1">
          <w:rPr>
            <w:rStyle w:val="af9"/>
            <w:rFonts w:eastAsiaTheme="minorEastAsia"/>
            <w:webHidden/>
          </w:rPr>
          <w:fldChar w:fldCharType="separate"/>
        </w:r>
        <w:r w:rsidR="002E2C2B">
          <w:rPr>
            <w:rStyle w:val="af9"/>
            <w:rFonts w:eastAsiaTheme="minorEastAsia"/>
            <w:webHidden/>
          </w:rPr>
          <w:t>119</w:t>
        </w:r>
        <w:r w:rsidR="003A65E1" w:rsidRPr="003A65E1">
          <w:rPr>
            <w:rStyle w:val="af9"/>
            <w:rFonts w:eastAsiaTheme="minorEastAsia"/>
            <w:webHidden/>
          </w:rPr>
          <w:fldChar w:fldCharType="end"/>
        </w:r>
      </w:hyperlink>
    </w:p>
    <w:p w:rsidR="003A65E1" w:rsidRPr="003A65E1" w:rsidRDefault="00D93BA8" w:rsidP="00CE3850">
      <w:pPr>
        <w:pStyle w:val="18"/>
        <w:spacing w:after="0" w:line="240" w:lineRule="auto"/>
        <w:rPr>
          <w:rStyle w:val="af9"/>
          <w:rFonts w:eastAsiaTheme="minorEastAsia"/>
        </w:rPr>
      </w:pPr>
      <w:hyperlink w:anchor="_Toc135983679" w:history="1">
        <w:r w:rsidR="003A65E1" w:rsidRPr="003A65E1">
          <w:rPr>
            <w:rStyle w:val="af9"/>
            <w:rFonts w:eastAsiaTheme="minorEastAsia"/>
          </w:rPr>
          <w:t xml:space="preserve">3.2.5. Прогнозные балансы поступления сточных вод в централизованную систему водоотведения и отведения стоков по технологическим зонам водоотведения на срок не менее 10 лет с учетом различных сценариев развития </w:t>
        </w:r>
        <w:r w:rsidR="00B369FA">
          <w:rPr>
            <w:rStyle w:val="af9"/>
            <w:rFonts w:eastAsiaTheme="minorEastAsia"/>
          </w:rPr>
          <w:t>Юргин</w:t>
        </w:r>
        <w:r w:rsidR="003A65E1" w:rsidRPr="003A65E1">
          <w:rPr>
            <w:rStyle w:val="af9"/>
            <w:rFonts w:eastAsiaTheme="minorEastAsia"/>
          </w:rPr>
          <w:t>ского муниципального округа</w:t>
        </w:r>
        <w:r w:rsidR="003A65E1" w:rsidRPr="003A65E1">
          <w:rPr>
            <w:rStyle w:val="af9"/>
            <w:rFonts w:eastAsiaTheme="minorEastAsia"/>
            <w:webHidden/>
          </w:rPr>
          <w:tab/>
        </w:r>
        <w:r w:rsidR="003A65E1" w:rsidRPr="003A65E1">
          <w:rPr>
            <w:rStyle w:val="af9"/>
            <w:rFonts w:eastAsiaTheme="minorEastAsia"/>
            <w:webHidden/>
          </w:rPr>
          <w:fldChar w:fldCharType="begin"/>
        </w:r>
        <w:r w:rsidR="003A65E1" w:rsidRPr="003A65E1">
          <w:rPr>
            <w:rStyle w:val="af9"/>
            <w:rFonts w:eastAsiaTheme="minorEastAsia"/>
            <w:webHidden/>
          </w:rPr>
          <w:instrText xml:space="preserve"> PAGEREF _Toc135983679 \h </w:instrText>
        </w:r>
        <w:r w:rsidR="003A65E1" w:rsidRPr="003A65E1">
          <w:rPr>
            <w:rStyle w:val="af9"/>
            <w:rFonts w:eastAsiaTheme="minorEastAsia"/>
            <w:webHidden/>
          </w:rPr>
        </w:r>
        <w:r w:rsidR="003A65E1" w:rsidRPr="003A65E1">
          <w:rPr>
            <w:rStyle w:val="af9"/>
            <w:rFonts w:eastAsiaTheme="minorEastAsia"/>
            <w:webHidden/>
          </w:rPr>
          <w:fldChar w:fldCharType="separate"/>
        </w:r>
        <w:r w:rsidR="002E2C2B">
          <w:rPr>
            <w:rStyle w:val="af9"/>
            <w:rFonts w:eastAsiaTheme="minorEastAsia"/>
            <w:webHidden/>
          </w:rPr>
          <w:t>119</w:t>
        </w:r>
        <w:r w:rsidR="003A65E1" w:rsidRPr="003A65E1">
          <w:rPr>
            <w:rStyle w:val="af9"/>
            <w:rFonts w:eastAsiaTheme="minorEastAsia"/>
            <w:webHidden/>
          </w:rPr>
          <w:fldChar w:fldCharType="end"/>
        </w:r>
      </w:hyperlink>
    </w:p>
    <w:p w:rsidR="003A65E1" w:rsidRPr="003A65E1" w:rsidRDefault="00D93BA8" w:rsidP="00CE3850">
      <w:pPr>
        <w:pStyle w:val="18"/>
        <w:spacing w:after="0" w:line="240" w:lineRule="auto"/>
        <w:rPr>
          <w:rStyle w:val="af9"/>
          <w:rFonts w:eastAsiaTheme="minorEastAsia"/>
        </w:rPr>
      </w:pPr>
      <w:hyperlink w:anchor="_Toc135983680" w:history="1">
        <w:r w:rsidR="003A65E1" w:rsidRPr="003A65E1">
          <w:rPr>
            <w:rStyle w:val="af9"/>
            <w:rFonts w:eastAsiaTheme="minorEastAsia"/>
          </w:rPr>
          <w:t>3.3. Прогноз объема сточных вод</w:t>
        </w:r>
        <w:r w:rsidR="003A65E1" w:rsidRPr="003A65E1">
          <w:rPr>
            <w:rStyle w:val="af9"/>
            <w:rFonts w:eastAsiaTheme="minorEastAsia"/>
            <w:webHidden/>
          </w:rPr>
          <w:tab/>
        </w:r>
        <w:r w:rsidR="003A65E1" w:rsidRPr="003A65E1">
          <w:rPr>
            <w:rStyle w:val="af9"/>
            <w:rFonts w:eastAsiaTheme="minorEastAsia"/>
            <w:webHidden/>
          </w:rPr>
          <w:fldChar w:fldCharType="begin"/>
        </w:r>
        <w:r w:rsidR="003A65E1" w:rsidRPr="003A65E1">
          <w:rPr>
            <w:rStyle w:val="af9"/>
            <w:rFonts w:eastAsiaTheme="minorEastAsia"/>
            <w:webHidden/>
          </w:rPr>
          <w:instrText xml:space="preserve"> PAGEREF _Toc135983680 \h </w:instrText>
        </w:r>
        <w:r w:rsidR="003A65E1" w:rsidRPr="003A65E1">
          <w:rPr>
            <w:rStyle w:val="af9"/>
            <w:rFonts w:eastAsiaTheme="minorEastAsia"/>
            <w:webHidden/>
          </w:rPr>
        </w:r>
        <w:r w:rsidR="003A65E1" w:rsidRPr="003A65E1">
          <w:rPr>
            <w:rStyle w:val="af9"/>
            <w:rFonts w:eastAsiaTheme="minorEastAsia"/>
            <w:webHidden/>
          </w:rPr>
          <w:fldChar w:fldCharType="separate"/>
        </w:r>
        <w:r w:rsidR="002E2C2B">
          <w:rPr>
            <w:rStyle w:val="af9"/>
            <w:rFonts w:eastAsiaTheme="minorEastAsia"/>
            <w:webHidden/>
          </w:rPr>
          <w:t>120</w:t>
        </w:r>
        <w:r w:rsidR="003A65E1" w:rsidRPr="003A65E1">
          <w:rPr>
            <w:rStyle w:val="af9"/>
            <w:rFonts w:eastAsiaTheme="minorEastAsia"/>
            <w:webHidden/>
          </w:rPr>
          <w:fldChar w:fldCharType="end"/>
        </w:r>
      </w:hyperlink>
    </w:p>
    <w:p w:rsidR="003A65E1" w:rsidRPr="003A65E1" w:rsidRDefault="00D93BA8" w:rsidP="00CE3850">
      <w:pPr>
        <w:pStyle w:val="18"/>
        <w:spacing w:after="0" w:line="240" w:lineRule="auto"/>
        <w:rPr>
          <w:rStyle w:val="af9"/>
          <w:rFonts w:eastAsiaTheme="minorEastAsia"/>
        </w:rPr>
      </w:pPr>
      <w:hyperlink w:anchor="_Toc135983681" w:history="1">
        <w:r w:rsidR="003A65E1" w:rsidRPr="003A65E1">
          <w:rPr>
            <w:rStyle w:val="af9"/>
            <w:rFonts w:eastAsiaTheme="minorEastAsia"/>
          </w:rPr>
          <w:t>3.3.1. Сведения о фактическом и ожидаемом поступлении сточных вод в централизованную систему водоотведения</w:t>
        </w:r>
        <w:r w:rsidR="003A65E1" w:rsidRPr="003A65E1">
          <w:rPr>
            <w:rStyle w:val="af9"/>
            <w:rFonts w:eastAsiaTheme="minorEastAsia"/>
            <w:webHidden/>
          </w:rPr>
          <w:tab/>
        </w:r>
        <w:r w:rsidR="003A65E1" w:rsidRPr="003A65E1">
          <w:rPr>
            <w:rStyle w:val="af9"/>
            <w:rFonts w:eastAsiaTheme="minorEastAsia"/>
            <w:webHidden/>
          </w:rPr>
          <w:fldChar w:fldCharType="begin"/>
        </w:r>
        <w:r w:rsidR="003A65E1" w:rsidRPr="003A65E1">
          <w:rPr>
            <w:rStyle w:val="af9"/>
            <w:rFonts w:eastAsiaTheme="minorEastAsia"/>
            <w:webHidden/>
          </w:rPr>
          <w:instrText xml:space="preserve"> PAGEREF _Toc135983681 \h </w:instrText>
        </w:r>
        <w:r w:rsidR="003A65E1" w:rsidRPr="003A65E1">
          <w:rPr>
            <w:rStyle w:val="af9"/>
            <w:rFonts w:eastAsiaTheme="minorEastAsia"/>
            <w:webHidden/>
          </w:rPr>
        </w:r>
        <w:r w:rsidR="003A65E1" w:rsidRPr="003A65E1">
          <w:rPr>
            <w:rStyle w:val="af9"/>
            <w:rFonts w:eastAsiaTheme="minorEastAsia"/>
            <w:webHidden/>
          </w:rPr>
          <w:fldChar w:fldCharType="separate"/>
        </w:r>
        <w:r w:rsidR="002E2C2B">
          <w:rPr>
            <w:rStyle w:val="af9"/>
            <w:rFonts w:eastAsiaTheme="minorEastAsia"/>
            <w:webHidden/>
          </w:rPr>
          <w:t>120</w:t>
        </w:r>
        <w:r w:rsidR="003A65E1" w:rsidRPr="003A65E1">
          <w:rPr>
            <w:rStyle w:val="af9"/>
            <w:rFonts w:eastAsiaTheme="minorEastAsia"/>
            <w:webHidden/>
          </w:rPr>
          <w:fldChar w:fldCharType="end"/>
        </w:r>
      </w:hyperlink>
    </w:p>
    <w:p w:rsidR="003A65E1" w:rsidRPr="003A65E1" w:rsidRDefault="00D93BA8" w:rsidP="00CE3850">
      <w:pPr>
        <w:pStyle w:val="18"/>
        <w:spacing w:after="0" w:line="240" w:lineRule="auto"/>
        <w:rPr>
          <w:rStyle w:val="af9"/>
          <w:rFonts w:eastAsiaTheme="minorEastAsia"/>
        </w:rPr>
      </w:pPr>
      <w:hyperlink w:anchor="_Toc135983682" w:history="1">
        <w:r w:rsidR="003A65E1" w:rsidRPr="003A65E1">
          <w:rPr>
            <w:rStyle w:val="af9"/>
            <w:rFonts w:eastAsiaTheme="minorEastAsia"/>
          </w:rPr>
          <w:t>3.3.2. Описание структуры централизованной системы водоотведения</w:t>
        </w:r>
        <w:r w:rsidR="003A65E1" w:rsidRPr="003A65E1">
          <w:rPr>
            <w:rStyle w:val="af9"/>
            <w:rFonts w:eastAsiaTheme="minorEastAsia"/>
            <w:webHidden/>
          </w:rPr>
          <w:tab/>
        </w:r>
        <w:r w:rsidR="003A65E1" w:rsidRPr="003A65E1">
          <w:rPr>
            <w:rStyle w:val="af9"/>
            <w:rFonts w:eastAsiaTheme="minorEastAsia"/>
            <w:webHidden/>
          </w:rPr>
          <w:fldChar w:fldCharType="begin"/>
        </w:r>
        <w:r w:rsidR="003A65E1" w:rsidRPr="003A65E1">
          <w:rPr>
            <w:rStyle w:val="af9"/>
            <w:rFonts w:eastAsiaTheme="minorEastAsia"/>
            <w:webHidden/>
          </w:rPr>
          <w:instrText xml:space="preserve"> PAGEREF _Toc135983682 \h </w:instrText>
        </w:r>
        <w:r w:rsidR="003A65E1" w:rsidRPr="003A65E1">
          <w:rPr>
            <w:rStyle w:val="af9"/>
            <w:rFonts w:eastAsiaTheme="minorEastAsia"/>
            <w:webHidden/>
          </w:rPr>
        </w:r>
        <w:r w:rsidR="003A65E1" w:rsidRPr="003A65E1">
          <w:rPr>
            <w:rStyle w:val="af9"/>
            <w:rFonts w:eastAsiaTheme="minorEastAsia"/>
            <w:webHidden/>
          </w:rPr>
          <w:fldChar w:fldCharType="separate"/>
        </w:r>
        <w:r w:rsidR="002E2C2B">
          <w:rPr>
            <w:rStyle w:val="af9"/>
            <w:rFonts w:eastAsiaTheme="minorEastAsia"/>
            <w:webHidden/>
          </w:rPr>
          <w:t>121</w:t>
        </w:r>
        <w:r w:rsidR="003A65E1" w:rsidRPr="003A65E1">
          <w:rPr>
            <w:rStyle w:val="af9"/>
            <w:rFonts w:eastAsiaTheme="minorEastAsia"/>
            <w:webHidden/>
          </w:rPr>
          <w:fldChar w:fldCharType="end"/>
        </w:r>
      </w:hyperlink>
    </w:p>
    <w:p w:rsidR="003A65E1" w:rsidRPr="003A65E1" w:rsidRDefault="00D93BA8" w:rsidP="00CE3850">
      <w:pPr>
        <w:pStyle w:val="18"/>
        <w:spacing w:after="0" w:line="240" w:lineRule="auto"/>
        <w:rPr>
          <w:rStyle w:val="af9"/>
          <w:rFonts w:eastAsiaTheme="minorEastAsia"/>
        </w:rPr>
      </w:pPr>
      <w:hyperlink w:anchor="_Toc135983683" w:history="1">
        <w:r w:rsidR="003A65E1" w:rsidRPr="003A65E1">
          <w:rPr>
            <w:rStyle w:val="af9"/>
            <w:rFonts w:eastAsiaTheme="minorEastAsia"/>
          </w:rPr>
          <w:t>3.3.3. Расчет требуемой мощности очистных сооружений исходя из данных о расчетном расходе сточных вод, дефицита (резерва) мощностей по технологическим зонам сооружений водоотведения с разбивкой по годам</w:t>
        </w:r>
        <w:r w:rsidR="003A65E1" w:rsidRPr="003A65E1">
          <w:rPr>
            <w:rStyle w:val="af9"/>
            <w:rFonts w:eastAsiaTheme="minorEastAsia"/>
            <w:webHidden/>
          </w:rPr>
          <w:tab/>
        </w:r>
        <w:r w:rsidR="003A65E1" w:rsidRPr="003A65E1">
          <w:rPr>
            <w:rStyle w:val="af9"/>
            <w:rFonts w:eastAsiaTheme="minorEastAsia"/>
            <w:webHidden/>
          </w:rPr>
          <w:fldChar w:fldCharType="begin"/>
        </w:r>
        <w:r w:rsidR="003A65E1" w:rsidRPr="003A65E1">
          <w:rPr>
            <w:rStyle w:val="af9"/>
            <w:rFonts w:eastAsiaTheme="minorEastAsia"/>
            <w:webHidden/>
          </w:rPr>
          <w:instrText xml:space="preserve"> PAGEREF _Toc135983683 \h </w:instrText>
        </w:r>
        <w:r w:rsidR="003A65E1" w:rsidRPr="003A65E1">
          <w:rPr>
            <w:rStyle w:val="af9"/>
            <w:rFonts w:eastAsiaTheme="minorEastAsia"/>
            <w:webHidden/>
          </w:rPr>
        </w:r>
        <w:r w:rsidR="003A65E1" w:rsidRPr="003A65E1">
          <w:rPr>
            <w:rStyle w:val="af9"/>
            <w:rFonts w:eastAsiaTheme="minorEastAsia"/>
            <w:webHidden/>
          </w:rPr>
          <w:fldChar w:fldCharType="separate"/>
        </w:r>
        <w:r w:rsidR="002E2C2B">
          <w:rPr>
            <w:rStyle w:val="af9"/>
            <w:rFonts w:eastAsiaTheme="minorEastAsia"/>
            <w:webHidden/>
          </w:rPr>
          <w:t>122</w:t>
        </w:r>
        <w:r w:rsidR="003A65E1" w:rsidRPr="003A65E1">
          <w:rPr>
            <w:rStyle w:val="af9"/>
            <w:rFonts w:eastAsiaTheme="minorEastAsia"/>
            <w:webHidden/>
          </w:rPr>
          <w:fldChar w:fldCharType="end"/>
        </w:r>
      </w:hyperlink>
    </w:p>
    <w:p w:rsidR="003A65E1" w:rsidRPr="003A65E1" w:rsidRDefault="00D93BA8" w:rsidP="00CE3850">
      <w:pPr>
        <w:pStyle w:val="18"/>
        <w:spacing w:after="0" w:line="240" w:lineRule="auto"/>
        <w:rPr>
          <w:rStyle w:val="af9"/>
          <w:rFonts w:eastAsiaTheme="minorEastAsia"/>
        </w:rPr>
      </w:pPr>
      <w:hyperlink w:anchor="_Toc135983684" w:history="1">
        <w:r w:rsidR="003A65E1" w:rsidRPr="003A65E1">
          <w:rPr>
            <w:rStyle w:val="af9"/>
            <w:rFonts w:eastAsiaTheme="minorEastAsia"/>
          </w:rPr>
          <w:t>3.4. Предложения по строительству, реконструкции и модернизации (техническому перевооружению) объектов централизованной системы водоотведения</w:t>
        </w:r>
        <w:r w:rsidR="003A65E1" w:rsidRPr="003A65E1">
          <w:rPr>
            <w:rStyle w:val="af9"/>
            <w:rFonts w:eastAsiaTheme="minorEastAsia"/>
            <w:webHidden/>
          </w:rPr>
          <w:tab/>
        </w:r>
        <w:r w:rsidR="003A65E1" w:rsidRPr="003A65E1">
          <w:rPr>
            <w:rStyle w:val="af9"/>
            <w:rFonts w:eastAsiaTheme="minorEastAsia"/>
            <w:webHidden/>
          </w:rPr>
          <w:fldChar w:fldCharType="begin"/>
        </w:r>
        <w:r w:rsidR="003A65E1" w:rsidRPr="003A65E1">
          <w:rPr>
            <w:rStyle w:val="af9"/>
            <w:rFonts w:eastAsiaTheme="minorEastAsia"/>
            <w:webHidden/>
          </w:rPr>
          <w:instrText xml:space="preserve"> PAGEREF _Toc135983684 \h </w:instrText>
        </w:r>
        <w:r w:rsidR="003A65E1" w:rsidRPr="003A65E1">
          <w:rPr>
            <w:rStyle w:val="af9"/>
            <w:rFonts w:eastAsiaTheme="minorEastAsia"/>
            <w:webHidden/>
          </w:rPr>
        </w:r>
        <w:r w:rsidR="003A65E1" w:rsidRPr="003A65E1">
          <w:rPr>
            <w:rStyle w:val="af9"/>
            <w:rFonts w:eastAsiaTheme="minorEastAsia"/>
            <w:webHidden/>
          </w:rPr>
          <w:fldChar w:fldCharType="separate"/>
        </w:r>
        <w:r w:rsidR="002E2C2B">
          <w:rPr>
            <w:rStyle w:val="af9"/>
            <w:rFonts w:eastAsiaTheme="minorEastAsia"/>
            <w:webHidden/>
          </w:rPr>
          <w:t>122</w:t>
        </w:r>
        <w:r w:rsidR="003A65E1" w:rsidRPr="003A65E1">
          <w:rPr>
            <w:rStyle w:val="af9"/>
            <w:rFonts w:eastAsiaTheme="minorEastAsia"/>
            <w:webHidden/>
          </w:rPr>
          <w:fldChar w:fldCharType="end"/>
        </w:r>
      </w:hyperlink>
    </w:p>
    <w:p w:rsidR="003A65E1" w:rsidRPr="003A65E1" w:rsidRDefault="00D93BA8" w:rsidP="00CE3850">
      <w:pPr>
        <w:pStyle w:val="18"/>
        <w:spacing w:after="0" w:line="240" w:lineRule="auto"/>
        <w:rPr>
          <w:rStyle w:val="af9"/>
          <w:rFonts w:eastAsiaTheme="minorEastAsia"/>
        </w:rPr>
      </w:pPr>
      <w:hyperlink w:anchor="_Toc135983685" w:history="1">
        <w:r w:rsidR="003A65E1" w:rsidRPr="003A65E1">
          <w:rPr>
            <w:rStyle w:val="af9"/>
            <w:rFonts w:eastAsiaTheme="minorEastAsia"/>
          </w:rPr>
          <w:t>3.4.1. Основные направления, принципы, задачи и целевые показатели развития централизованной системы водоотведения</w:t>
        </w:r>
        <w:r w:rsidR="003A65E1" w:rsidRPr="003A65E1">
          <w:rPr>
            <w:rStyle w:val="af9"/>
            <w:rFonts w:eastAsiaTheme="minorEastAsia"/>
            <w:webHidden/>
          </w:rPr>
          <w:tab/>
        </w:r>
        <w:r w:rsidR="003A65E1" w:rsidRPr="003A65E1">
          <w:rPr>
            <w:rStyle w:val="af9"/>
            <w:rFonts w:eastAsiaTheme="minorEastAsia"/>
            <w:webHidden/>
          </w:rPr>
          <w:fldChar w:fldCharType="begin"/>
        </w:r>
        <w:r w:rsidR="003A65E1" w:rsidRPr="003A65E1">
          <w:rPr>
            <w:rStyle w:val="af9"/>
            <w:rFonts w:eastAsiaTheme="minorEastAsia"/>
            <w:webHidden/>
          </w:rPr>
          <w:instrText xml:space="preserve"> PAGEREF _Toc135983685 \h </w:instrText>
        </w:r>
        <w:r w:rsidR="003A65E1" w:rsidRPr="003A65E1">
          <w:rPr>
            <w:rStyle w:val="af9"/>
            <w:rFonts w:eastAsiaTheme="minorEastAsia"/>
            <w:webHidden/>
          </w:rPr>
        </w:r>
        <w:r w:rsidR="003A65E1" w:rsidRPr="003A65E1">
          <w:rPr>
            <w:rStyle w:val="af9"/>
            <w:rFonts w:eastAsiaTheme="minorEastAsia"/>
            <w:webHidden/>
          </w:rPr>
          <w:fldChar w:fldCharType="separate"/>
        </w:r>
        <w:r w:rsidR="002E2C2B">
          <w:rPr>
            <w:rStyle w:val="af9"/>
            <w:rFonts w:eastAsiaTheme="minorEastAsia"/>
            <w:webHidden/>
          </w:rPr>
          <w:t>122</w:t>
        </w:r>
        <w:r w:rsidR="003A65E1" w:rsidRPr="003A65E1">
          <w:rPr>
            <w:rStyle w:val="af9"/>
            <w:rFonts w:eastAsiaTheme="minorEastAsia"/>
            <w:webHidden/>
          </w:rPr>
          <w:fldChar w:fldCharType="end"/>
        </w:r>
      </w:hyperlink>
    </w:p>
    <w:p w:rsidR="003A65E1" w:rsidRPr="003A65E1" w:rsidRDefault="00D93BA8" w:rsidP="00CE3850">
      <w:pPr>
        <w:pStyle w:val="18"/>
        <w:spacing w:after="0" w:line="240" w:lineRule="auto"/>
        <w:rPr>
          <w:rStyle w:val="af9"/>
          <w:rFonts w:eastAsiaTheme="minorEastAsia"/>
        </w:rPr>
      </w:pPr>
      <w:hyperlink w:anchor="_Toc135983686" w:history="1">
        <w:r w:rsidR="003A65E1" w:rsidRPr="003A65E1">
          <w:rPr>
            <w:rStyle w:val="af9"/>
            <w:rFonts w:eastAsiaTheme="minorEastAsia"/>
          </w:rPr>
          <w:t>3.4.2. Перечень основных мероприятий по реализации схем водоотведения с разбивкой по годам, включая технические обоснования этих мероприятий</w:t>
        </w:r>
        <w:r w:rsidR="003A65E1" w:rsidRPr="003A65E1">
          <w:rPr>
            <w:rStyle w:val="af9"/>
            <w:rFonts w:eastAsiaTheme="minorEastAsia"/>
            <w:webHidden/>
          </w:rPr>
          <w:tab/>
        </w:r>
        <w:r w:rsidR="003A65E1" w:rsidRPr="003A65E1">
          <w:rPr>
            <w:rStyle w:val="af9"/>
            <w:rFonts w:eastAsiaTheme="minorEastAsia"/>
            <w:webHidden/>
          </w:rPr>
          <w:fldChar w:fldCharType="begin"/>
        </w:r>
        <w:r w:rsidR="003A65E1" w:rsidRPr="003A65E1">
          <w:rPr>
            <w:rStyle w:val="af9"/>
            <w:rFonts w:eastAsiaTheme="minorEastAsia"/>
            <w:webHidden/>
          </w:rPr>
          <w:instrText xml:space="preserve"> PAGEREF _Toc135983686 \h </w:instrText>
        </w:r>
        <w:r w:rsidR="003A65E1" w:rsidRPr="003A65E1">
          <w:rPr>
            <w:rStyle w:val="af9"/>
            <w:rFonts w:eastAsiaTheme="minorEastAsia"/>
            <w:webHidden/>
          </w:rPr>
        </w:r>
        <w:r w:rsidR="003A65E1" w:rsidRPr="003A65E1">
          <w:rPr>
            <w:rStyle w:val="af9"/>
            <w:rFonts w:eastAsiaTheme="minorEastAsia"/>
            <w:webHidden/>
          </w:rPr>
          <w:fldChar w:fldCharType="separate"/>
        </w:r>
        <w:r w:rsidR="002E2C2B">
          <w:rPr>
            <w:rStyle w:val="af9"/>
            <w:rFonts w:eastAsiaTheme="minorEastAsia"/>
            <w:webHidden/>
          </w:rPr>
          <w:t>123</w:t>
        </w:r>
        <w:r w:rsidR="003A65E1" w:rsidRPr="003A65E1">
          <w:rPr>
            <w:rStyle w:val="af9"/>
            <w:rFonts w:eastAsiaTheme="minorEastAsia"/>
            <w:webHidden/>
          </w:rPr>
          <w:fldChar w:fldCharType="end"/>
        </w:r>
      </w:hyperlink>
    </w:p>
    <w:p w:rsidR="003A65E1" w:rsidRPr="003A65E1" w:rsidRDefault="00D93BA8" w:rsidP="00CE3850">
      <w:pPr>
        <w:pStyle w:val="18"/>
        <w:spacing w:after="0" w:line="240" w:lineRule="auto"/>
        <w:rPr>
          <w:rStyle w:val="af9"/>
          <w:rFonts w:eastAsiaTheme="minorEastAsia"/>
        </w:rPr>
      </w:pPr>
      <w:hyperlink w:anchor="_Toc135983687" w:history="1">
        <w:r w:rsidR="003A65E1" w:rsidRPr="003A65E1">
          <w:rPr>
            <w:rStyle w:val="af9"/>
            <w:rFonts w:eastAsiaTheme="minorEastAsia"/>
          </w:rPr>
          <w:t>3.4.3. Технические обоснования основных мероприятий по реализации схем водоотведения</w:t>
        </w:r>
        <w:r w:rsidR="003A65E1" w:rsidRPr="003A65E1">
          <w:rPr>
            <w:rStyle w:val="af9"/>
            <w:rFonts w:eastAsiaTheme="minorEastAsia"/>
            <w:webHidden/>
          </w:rPr>
          <w:tab/>
        </w:r>
        <w:r w:rsidR="003A65E1" w:rsidRPr="003A65E1">
          <w:rPr>
            <w:rStyle w:val="af9"/>
            <w:rFonts w:eastAsiaTheme="minorEastAsia"/>
            <w:webHidden/>
          </w:rPr>
          <w:fldChar w:fldCharType="begin"/>
        </w:r>
        <w:r w:rsidR="003A65E1" w:rsidRPr="003A65E1">
          <w:rPr>
            <w:rStyle w:val="af9"/>
            <w:rFonts w:eastAsiaTheme="minorEastAsia"/>
            <w:webHidden/>
          </w:rPr>
          <w:instrText xml:space="preserve"> PAGEREF _Toc135983687 \h </w:instrText>
        </w:r>
        <w:r w:rsidR="003A65E1" w:rsidRPr="003A65E1">
          <w:rPr>
            <w:rStyle w:val="af9"/>
            <w:rFonts w:eastAsiaTheme="minorEastAsia"/>
            <w:webHidden/>
          </w:rPr>
        </w:r>
        <w:r w:rsidR="003A65E1" w:rsidRPr="003A65E1">
          <w:rPr>
            <w:rStyle w:val="af9"/>
            <w:rFonts w:eastAsiaTheme="minorEastAsia"/>
            <w:webHidden/>
          </w:rPr>
          <w:fldChar w:fldCharType="separate"/>
        </w:r>
        <w:r w:rsidR="002E2C2B">
          <w:rPr>
            <w:rStyle w:val="af9"/>
            <w:rFonts w:eastAsiaTheme="minorEastAsia"/>
            <w:webHidden/>
          </w:rPr>
          <w:t>123</w:t>
        </w:r>
        <w:r w:rsidR="003A65E1" w:rsidRPr="003A65E1">
          <w:rPr>
            <w:rStyle w:val="af9"/>
            <w:rFonts w:eastAsiaTheme="minorEastAsia"/>
            <w:webHidden/>
          </w:rPr>
          <w:fldChar w:fldCharType="end"/>
        </w:r>
      </w:hyperlink>
    </w:p>
    <w:p w:rsidR="003A65E1" w:rsidRPr="003A65E1" w:rsidRDefault="00D93BA8" w:rsidP="00CE3850">
      <w:pPr>
        <w:pStyle w:val="18"/>
        <w:spacing w:after="0" w:line="240" w:lineRule="auto"/>
        <w:rPr>
          <w:rStyle w:val="af9"/>
          <w:rFonts w:eastAsiaTheme="minorEastAsia"/>
        </w:rPr>
      </w:pPr>
      <w:hyperlink w:anchor="_Toc135983688" w:history="1">
        <w:r w:rsidR="003A65E1" w:rsidRPr="003A65E1">
          <w:rPr>
            <w:rStyle w:val="af9"/>
            <w:rFonts w:eastAsiaTheme="minorEastAsia"/>
          </w:rPr>
          <w:t>3.4.3.1. Обеспечение надежности отведения сточных вод между технологическими зонами сооружений водоотведения</w:t>
        </w:r>
        <w:r w:rsidR="003A65E1" w:rsidRPr="003A65E1">
          <w:rPr>
            <w:rStyle w:val="af9"/>
            <w:rFonts w:eastAsiaTheme="minorEastAsia"/>
            <w:webHidden/>
          </w:rPr>
          <w:tab/>
        </w:r>
        <w:r w:rsidR="003A65E1" w:rsidRPr="003A65E1">
          <w:rPr>
            <w:rStyle w:val="af9"/>
            <w:rFonts w:eastAsiaTheme="minorEastAsia"/>
            <w:webHidden/>
          </w:rPr>
          <w:fldChar w:fldCharType="begin"/>
        </w:r>
        <w:r w:rsidR="003A65E1" w:rsidRPr="003A65E1">
          <w:rPr>
            <w:rStyle w:val="af9"/>
            <w:rFonts w:eastAsiaTheme="minorEastAsia"/>
            <w:webHidden/>
          </w:rPr>
          <w:instrText xml:space="preserve"> PAGEREF _Toc135983688 \h </w:instrText>
        </w:r>
        <w:r w:rsidR="003A65E1" w:rsidRPr="003A65E1">
          <w:rPr>
            <w:rStyle w:val="af9"/>
            <w:rFonts w:eastAsiaTheme="minorEastAsia"/>
            <w:webHidden/>
          </w:rPr>
        </w:r>
        <w:r w:rsidR="003A65E1" w:rsidRPr="003A65E1">
          <w:rPr>
            <w:rStyle w:val="af9"/>
            <w:rFonts w:eastAsiaTheme="minorEastAsia"/>
            <w:webHidden/>
          </w:rPr>
          <w:fldChar w:fldCharType="separate"/>
        </w:r>
        <w:r w:rsidR="002E2C2B">
          <w:rPr>
            <w:rStyle w:val="af9"/>
            <w:rFonts w:eastAsiaTheme="minorEastAsia"/>
            <w:webHidden/>
          </w:rPr>
          <w:t>123</w:t>
        </w:r>
        <w:r w:rsidR="003A65E1" w:rsidRPr="003A65E1">
          <w:rPr>
            <w:rStyle w:val="af9"/>
            <w:rFonts w:eastAsiaTheme="minorEastAsia"/>
            <w:webHidden/>
          </w:rPr>
          <w:fldChar w:fldCharType="end"/>
        </w:r>
      </w:hyperlink>
    </w:p>
    <w:p w:rsidR="003A65E1" w:rsidRPr="003A65E1" w:rsidRDefault="00D93BA8" w:rsidP="00CE3850">
      <w:pPr>
        <w:pStyle w:val="18"/>
        <w:spacing w:after="0" w:line="240" w:lineRule="auto"/>
        <w:rPr>
          <w:rStyle w:val="af9"/>
          <w:rFonts w:eastAsiaTheme="minorEastAsia"/>
        </w:rPr>
      </w:pPr>
      <w:hyperlink w:anchor="_Toc135983689" w:history="1">
        <w:r w:rsidR="003A65E1" w:rsidRPr="003A65E1">
          <w:rPr>
            <w:rStyle w:val="af9"/>
            <w:rFonts w:eastAsiaTheme="minorEastAsia"/>
          </w:rPr>
          <w:t>3.4.3.2. Сокращение сбросов и организация возврата очищенных сточных вод на технические нужды.</w:t>
        </w:r>
        <w:r w:rsidR="003A65E1" w:rsidRPr="003A65E1">
          <w:rPr>
            <w:rStyle w:val="af9"/>
            <w:rFonts w:eastAsiaTheme="minorEastAsia"/>
            <w:webHidden/>
          </w:rPr>
          <w:tab/>
        </w:r>
        <w:r w:rsidR="003A65E1" w:rsidRPr="003A65E1">
          <w:rPr>
            <w:rStyle w:val="af9"/>
            <w:rFonts w:eastAsiaTheme="minorEastAsia"/>
            <w:webHidden/>
          </w:rPr>
          <w:fldChar w:fldCharType="begin"/>
        </w:r>
        <w:r w:rsidR="003A65E1" w:rsidRPr="003A65E1">
          <w:rPr>
            <w:rStyle w:val="af9"/>
            <w:rFonts w:eastAsiaTheme="minorEastAsia"/>
            <w:webHidden/>
          </w:rPr>
          <w:instrText xml:space="preserve"> PAGEREF _Toc135983689 \h </w:instrText>
        </w:r>
        <w:r w:rsidR="003A65E1" w:rsidRPr="003A65E1">
          <w:rPr>
            <w:rStyle w:val="af9"/>
            <w:rFonts w:eastAsiaTheme="minorEastAsia"/>
            <w:webHidden/>
          </w:rPr>
        </w:r>
        <w:r w:rsidR="003A65E1" w:rsidRPr="003A65E1">
          <w:rPr>
            <w:rStyle w:val="af9"/>
            <w:rFonts w:eastAsiaTheme="minorEastAsia"/>
            <w:webHidden/>
          </w:rPr>
          <w:fldChar w:fldCharType="separate"/>
        </w:r>
        <w:r w:rsidR="002E2C2B">
          <w:rPr>
            <w:rStyle w:val="af9"/>
            <w:rFonts w:eastAsiaTheme="minorEastAsia"/>
            <w:webHidden/>
          </w:rPr>
          <w:t>124</w:t>
        </w:r>
        <w:r w:rsidR="003A65E1" w:rsidRPr="003A65E1">
          <w:rPr>
            <w:rStyle w:val="af9"/>
            <w:rFonts w:eastAsiaTheme="minorEastAsia"/>
            <w:webHidden/>
          </w:rPr>
          <w:fldChar w:fldCharType="end"/>
        </w:r>
      </w:hyperlink>
    </w:p>
    <w:p w:rsidR="003A65E1" w:rsidRPr="003A65E1" w:rsidRDefault="00D93BA8" w:rsidP="00CE3850">
      <w:pPr>
        <w:pStyle w:val="18"/>
        <w:spacing w:after="0" w:line="240" w:lineRule="auto"/>
        <w:rPr>
          <w:rStyle w:val="af9"/>
          <w:rFonts w:eastAsiaTheme="minorEastAsia"/>
        </w:rPr>
      </w:pPr>
      <w:hyperlink w:anchor="_Toc135983690" w:history="1">
        <w:r w:rsidR="003A65E1" w:rsidRPr="003A65E1">
          <w:rPr>
            <w:rStyle w:val="af9"/>
            <w:rFonts w:eastAsiaTheme="minorEastAsia"/>
          </w:rPr>
          <w:t>3.4.4. Сведения о вновь строящихся, реконструируемых и предлагаемых к выводу из эксплуатации объектах централизованной системы водоотведения</w:t>
        </w:r>
        <w:r w:rsidR="003A65E1" w:rsidRPr="003A65E1">
          <w:rPr>
            <w:rStyle w:val="af9"/>
            <w:rFonts w:eastAsiaTheme="minorEastAsia"/>
            <w:webHidden/>
          </w:rPr>
          <w:tab/>
        </w:r>
        <w:r w:rsidR="003A65E1" w:rsidRPr="003A65E1">
          <w:rPr>
            <w:rStyle w:val="af9"/>
            <w:rFonts w:eastAsiaTheme="minorEastAsia"/>
            <w:webHidden/>
          </w:rPr>
          <w:fldChar w:fldCharType="begin"/>
        </w:r>
        <w:r w:rsidR="003A65E1" w:rsidRPr="003A65E1">
          <w:rPr>
            <w:rStyle w:val="af9"/>
            <w:rFonts w:eastAsiaTheme="minorEastAsia"/>
            <w:webHidden/>
          </w:rPr>
          <w:instrText xml:space="preserve"> PAGEREF _Toc135983690 \h </w:instrText>
        </w:r>
        <w:r w:rsidR="003A65E1" w:rsidRPr="003A65E1">
          <w:rPr>
            <w:rStyle w:val="af9"/>
            <w:rFonts w:eastAsiaTheme="minorEastAsia"/>
            <w:webHidden/>
          </w:rPr>
        </w:r>
        <w:r w:rsidR="003A65E1" w:rsidRPr="003A65E1">
          <w:rPr>
            <w:rStyle w:val="af9"/>
            <w:rFonts w:eastAsiaTheme="minorEastAsia"/>
            <w:webHidden/>
          </w:rPr>
          <w:fldChar w:fldCharType="separate"/>
        </w:r>
        <w:r w:rsidR="002E2C2B">
          <w:rPr>
            <w:rStyle w:val="af9"/>
            <w:rFonts w:eastAsiaTheme="minorEastAsia"/>
            <w:webHidden/>
          </w:rPr>
          <w:t>124</w:t>
        </w:r>
        <w:r w:rsidR="003A65E1" w:rsidRPr="003A65E1">
          <w:rPr>
            <w:rStyle w:val="af9"/>
            <w:rFonts w:eastAsiaTheme="minorEastAsia"/>
            <w:webHidden/>
          </w:rPr>
          <w:fldChar w:fldCharType="end"/>
        </w:r>
      </w:hyperlink>
    </w:p>
    <w:p w:rsidR="003A65E1" w:rsidRPr="003A65E1" w:rsidRDefault="00D93BA8" w:rsidP="00CE3850">
      <w:pPr>
        <w:pStyle w:val="18"/>
        <w:spacing w:after="0" w:line="240" w:lineRule="auto"/>
        <w:rPr>
          <w:rStyle w:val="af9"/>
          <w:rFonts w:eastAsiaTheme="minorEastAsia"/>
        </w:rPr>
      </w:pPr>
      <w:hyperlink w:anchor="_Toc135983691" w:history="1">
        <w:r w:rsidR="003A65E1" w:rsidRPr="003A65E1">
          <w:rPr>
            <w:rStyle w:val="af9"/>
            <w:rFonts w:eastAsiaTheme="minorEastAsia"/>
          </w:rPr>
          <w:t>3.4.5. Сведения о развитии систем диспетчеризации, телемеханизации и об автоматизированных системах управления режимами водоотведения на объектах организаций, осуществляющих водоотведение</w:t>
        </w:r>
        <w:r w:rsidR="003A65E1" w:rsidRPr="003A65E1">
          <w:rPr>
            <w:rStyle w:val="af9"/>
            <w:rFonts w:eastAsiaTheme="minorEastAsia"/>
            <w:webHidden/>
          </w:rPr>
          <w:tab/>
        </w:r>
        <w:r w:rsidR="003A65E1" w:rsidRPr="003A65E1">
          <w:rPr>
            <w:rStyle w:val="af9"/>
            <w:rFonts w:eastAsiaTheme="minorEastAsia"/>
            <w:webHidden/>
          </w:rPr>
          <w:fldChar w:fldCharType="begin"/>
        </w:r>
        <w:r w:rsidR="003A65E1" w:rsidRPr="003A65E1">
          <w:rPr>
            <w:rStyle w:val="af9"/>
            <w:rFonts w:eastAsiaTheme="minorEastAsia"/>
            <w:webHidden/>
          </w:rPr>
          <w:instrText xml:space="preserve"> PAGEREF _Toc135983691 \h </w:instrText>
        </w:r>
        <w:r w:rsidR="003A65E1" w:rsidRPr="003A65E1">
          <w:rPr>
            <w:rStyle w:val="af9"/>
            <w:rFonts w:eastAsiaTheme="minorEastAsia"/>
            <w:webHidden/>
          </w:rPr>
        </w:r>
        <w:r w:rsidR="003A65E1" w:rsidRPr="003A65E1">
          <w:rPr>
            <w:rStyle w:val="af9"/>
            <w:rFonts w:eastAsiaTheme="minorEastAsia"/>
            <w:webHidden/>
          </w:rPr>
          <w:fldChar w:fldCharType="separate"/>
        </w:r>
        <w:r w:rsidR="002E2C2B">
          <w:rPr>
            <w:rStyle w:val="af9"/>
            <w:rFonts w:eastAsiaTheme="minorEastAsia"/>
            <w:webHidden/>
          </w:rPr>
          <w:t>124</w:t>
        </w:r>
        <w:r w:rsidR="003A65E1" w:rsidRPr="003A65E1">
          <w:rPr>
            <w:rStyle w:val="af9"/>
            <w:rFonts w:eastAsiaTheme="minorEastAsia"/>
            <w:webHidden/>
          </w:rPr>
          <w:fldChar w:fldCharType="end"/>
        </w:r>
      </w:hyperlink>
    </w:p>
    <w:p w:rsidR="003A65E1" w:rsidRPr="003A65E1" w:rsidRDefault="00D93BA8" w:rsidP="00CE3850">
      <w:pPr>
        <w:pStyle w:val="18"/>
        <w:spacing w:after="0" w:line="240" w:lineRule="auto"/>
        <w:rPr>
          <w:rStyle w:val="af9"/>
          <w:rFonts w:eastAsiaTheme="minorEastAsia"/>
        </w:rPr>
      </w:pPr>
      <w:hyperlink w:anchor="_Toc135983692" w:history="1">
        <w:r w:rsidR="003A65E1" w:rsidRPr="003A65E1">
          <w:rPr>
            <w:rStyle w:val="af9"/>
            <w:rFonts w:eastAsiaTheme="minorEastAsia"/>
          </w:rPr>
          <w:t xml:space="preserve">3.4.6. Описание вариантов маршрутов прохождения трубопроводов (трасс) по территории </w:t>
        </w:r>
        <w:r w:rsidR="00B369FA">
          <w:rPr>
            <w:rStyle w:val="af9"/>
            <w:rFonts w:eastAsiaTheme="minorEastAsia"/>
          </w:rPr>
          <w:t>Юргин</w:t>
        </w:r>
        <w:r w:rsidR="003A65E1" w:rsidRPr="003A65E1">
          <w:rPr>
            <w:rStyle w:val="af9"/>
            <w:rFonts w:eastAsiaTheme="minorEastAsia"/>
          </w:rPr>
          <w:t>ского муниципального округа, расположения намечаемых площадок под строительство сооружений водоотведения и их обоснование</w:t>
        </w:r>
        <w:r w:rsidR="003A65E1" w:rsidRPr="003A65E1">
          <w:rPr>
            <w:rStyle w:val="af9"/>
            <w:rFonts w:eastAsiaTheme="minorEastAsia"/>
            <w:webHidden/>
          </w:rPr>
          <w:tab/>
        </w:r>
        <w:r w:rsidR="003A65E1" w:rsidRPr="003A65E1">
          <w:rPr>
            <w:rStyle w:val="af9"/>
            <w:rFonts w:eastAsiaTheme="minorEastAsia"/>
            <w:webHidden/>
          </w:rPr>
          <w:fldChar w:fldCharType="begin"/>
        </w:r>
        <w:r w:rsidR="003A65E1" w:rsidRPr="003A65E1">
          <w:rPr>
            <w:rStyle w:val="af9"/>
            <w:rFonts w:eastAsiaTheme="minorEastAsia"/>
            <w:webHidden/>
          </w:rPr>
          <w:instrText xml:space="preserve"> PAGEREF _Toc135983692 \h </w:instrText>
        </w:r>
        <w:r w:rsidR="003A65E1" w:rsidRPr="003A65E1">
          <w:rPr>
            <w:rStyle w:val="af9"/>
            <w:rFonts w:eastAsiaTheme="minorEastAsia"/>
            <w:webHidden/>
          </w:rPr>
        </w:r>
        <w:r w:rsidR="003A65E1" w:rsidRPr="003A65E1">
          <w:rPr>
            <w:rStyle w:val="af9"/>
            <w:rFonts w:eastAsiaTheme="minorEastAsia"/>
            <w:webHidden/>
          </w:rPr>
          <w:fldChar w:fldCharType="separate"/>
        </w:r>
        <w:r w:rsidR="002E2C2B">
          <w:rPr>
            <w:rStyle w:val="af9"/>
            <w:rFonts w:eastAsiaTheme="minorEastAsia"/>
            <w:webHidden/>
          </w:rPr>
          <w:t>125</w:t>
        </w:r>
        <w:r w:rsidR="003A65E1" w:rsidRPr="003A65E1">
          <w:rPr>
            <w:rStyle w:val="af9"/>
            <w:rFonts w:eastAsiaTheme="minorEastAsia"/>
            <w:webHidden/>
          </w:rPr>
          <w:fldChar w:fldCharType="end"/>
        </w:r>
      </w:hyperlink>
    </w:p>
    <w:p w:rsidR="003A65E1" w:rsidRPr="003A65E1" w:rsidRDefault="00D93BA8" w:rsidP="00CE3850">
      <w:pPr>
        <w:pStyle w:val="18"/>
        <w:spacing w:after="0" w:line="240" w:lineRule="auto"/>
        <w:rPr>
          <w:rStyle w:val="af9"/>
          <w:rFonts w:eastAsiaTheme="minorEastAsia"/>
        </w:rPr>
      </w:pPr>
      <w:hyperlink w:anchor="_Toc135983693" w:history="1">
        <w:r w:rsidR="003A65E1" w:rsidRPr="003A65E1">
          <w:rPr>
            <w:rStyle w:val="af9"/>
            <w:rFonts w:eastAsiaTheme="minorEastAsia"/>
          </w:rPr>
          <w:t>3.4.7. Границы и характеристики охранных зон сетей и сооружений централизованной системы водоотведения</w:t>
        </w:r>
        <w:r w:rsidR="003A65E1" w:rsidRPr="003A65E1">
          <w:rPr>
            <w:rStyle w:val="af9"/>
            <w:rFonts w:eastAsiaTheme="minorEastAsia"/>
            <w:webHidden/>
          </w:rPr>
          <w:tab/>
        </w:r>
        <w:r w:rsidR="003A65E1" w:rsidRPr="003A65E1">
          <w:rPr>
            <w:rStyle w:val="af9"/>
            <w:rFonts w:eastAsiaTheme="minorEastAsia"/>
            <w:webHidden/>
          </w:rPr>
          <w:fldChar w:fldCharType="begin"/>
        </w:r>
        <w:r w:rsidR="003A65E1" w:rsidRPr="003A65E1">
          <w:rPr>
            <w:rStyle w:val="af9"/>
            <w:rFonts w:eastAsiaTheme="minorEastAsia"/>
            <w:webHidden/>
          </w:rPr>
          <w:instrText xml:space="preserve"> PAGEREF _Toc135983693 \h </w:instrText>
        </w:r>
        <w:r w:rsidR="003A65E1" w:rsidRPr="003A65E1">
          <w:rPr>
            <w:rStyle w:val="af9"/>
            <w:rFonts w:eastAsiaTheme="minorEastAsia"/>
            <w:webHidden/>
          </w:rPr>
        </w:r>
        <w:r w:rsidR="003A65E1" w:rsidRPr="003A65E1">
          <w:rPr>
            <w:rStyle w:val="af9"/>
            <w:rFonts w:eastAsiaTheme="minorEastAsia"/>
            <w:webHidden/>
          </w:rPr>
          <w:fldChar w:fldCharType="separate"/>
        </w:r>
        <w:r w:rsidR="002E2C2B">
          <w:rPr>
            <w:rStyle w:val="af9"/>
            <w:rFonts w:eastAsiaTheme="minorEastAsia"/>
            <w:webHidden/>
          </w:rPr>
          <w:t>125</w:t>
        </w:r>
        <w:r w:rsidR="003A65E1" w:rsidRPr="003A65E1">
          <w:rPr>
            <w:rStyle w:val="af9"/>
            <w:rFonts w:eastAsiaTheme="minorEastAsia"/>
            <w:webHidden/>
          </w:rPr>
          <w:fldChar w:fldCharType="end"/>
        </w:r>
      </w:hyperlink>
    </w:p>
    <w:p w:rsidR="003A65E1" w:rsidRPr="003A65E1" w:rsidRDefault="00D93BA8" w:rsidP="00CE3850">
      <w:pPr>
        <w:pStyle w:val="18"/>
        <w:spacing w:after="0" w:line="240" w:lineRule="auto"/>
        <w:rPr>
          <w:rStyle w:val="af9"/>
          <w:rFonts w:eastAsiaTheme="minorEastAsia"/>
        </w:rPr>
      </w:pPr>
      <w:hyperlink w:anchor="_Toc135983694" w:history="1">
        <w:r w:rsidR="003A65E1" w:rsidRPr="003A65E1">
          <w:rPr>
            <w:rStyle w:val="af9"/>
            <w:rFonts w:eastAsiaTheme="minorEastAsia"/>
          </w:rPr>
          <w:t>3.4.8. Границы планируемых зон размещения объектов централизованной системы водоотведения</w:t>
        </w:r>
        <w:r w:rsidR="003A65E1" w:rsidRPr="003A65E1">
          <w:rPr>
            <w:rStyle w:val="af9"/>
            <w:rFonts w:eastAsiaTheme="minorEastAsia"/>
            <w:webHidden/>
          </w:rPr>
          <w:tab/>
        </w:r>
        <w:r w:rsidR="003A65E1" w:rsidRPr="003A65E1">
          <w:rPr>
            <w:rStyle w:val="af9"/>
            <w:rFonts w:eastAsiaTheme="minorEastAsia"/>
            <w:webHidden/>
          </w:rPr>
          <w:fldChar w:fldCharType="begin"/>
        </w:r>
        <w:r w:rsidR="003A65E1" w:rsidRPr="003A65E1">
          <w:rPr>
            <w:rStyle w:val="af9"/>
            <w:rFonts w:eastAsiaTheme="minorEastAsia"/>
            <w:webHidden/>
          </w:rPr>
          <w:instrText xml:space="preserve"> PAGEREF _Toc135983694 \h </w:instrText>
        </w:r>
        <w:r w:rsidR="003A65E1" w:rsidRPr="003A65E1">
          <w:rPr>
            <w:rStyle w:val="af9"/>
            <w:rFonts w:eastAsiaTheme="minorEastAsia"/>
            <w:webHidden/>
          </w:rPr>
        </w:r>
        <w:r w:rsidR="003A65E1" w:rsidRPr="003A65E1">
          <w:rPr>
            <w:rStyle w:val="af9"/>
            <w:rFonts w:eastAsiaTheme="minorEastAsia"/>
            <w:webHidden/>
          </w:rPr>
          <w:fldChar w:fldCharType="separate"/>
        </w:r>
        <w:r w:rsidR="002E2C2B">
          <w:rPr>
            <w:rStyle w:val="af9"/>
            <w:rFonts w:eastAsiaTheme="minorEastAsia"/>
            <w:webHidden/>
          </w:rPr>
          <w:t>128</w:t>
        </w:r>
        <w:r w:rsidR="003A65E1" w:rsidRPr="003A65E1">
          <w:rPr>
            <w:rStyle w:val="af9"/>
            <w:rFonts w:eastAsiaTheme="minorEastAsia"/>
            <w:webHidden/>
          </w:rPr>
          <w:fldChar w:fldCharType="end"/>
        </w:r>
      </w:hyperlink>
    </w:p>
    <w:p w:rsidR="003A65E1" w:rsidRPr="003A65E1" w:rsidRDefault="00D93BA8" w:rsidP="00CE3850">
      <w:pPr>
        <w:pStyle w:val="18"/>
        <w:spacing w:after="0" w:line="240" w:lineRule="auto"/>
        <w:rPr>
          <w:rStyle w:val="af9"/>
          <w:rFonts w:eastAsiaTheme="minorEastAsia"/>
        </w:rPr>
      </w:pPr>
      <w:hyperlink w:anchor="_Toc135983695" w:history="1">
        <w:r w:rsidR="003A65E1" w:rsidRPr="003A65E1">
          <w:rPr>
            <w:rStyle w:val="af9"/>
            <w:rFonts w:eastAsiaTheme="minorEastAsia"/>
          </w:rPr>
          <w:t>3.4.9. Карты (схемы) существующего и планируемого размещения объектов централизованных систем водоотведения</w:t>
        </w:r>
        <w:r w:rsidR="003A65E1" w:rsidRPr="003A65E1">
          <w:rPr>
            <w:rStyle w:val="af9"/>
            <w:rFonts w:eastAsiaTheme="minorEastAsia"/>
            <w:webHidden/>
          </w:rPr>
          <w:tab/>
        </w:r>
        <w:r w:rsidR="003A65E1" w:rsidRPr="003A65E1">
          <w:rPr>
            <w:rStyle w:val="af9"/>
            <w:rFonts w:eastAsiaTheme="minorEastAsia"/>
            <w:webHidden/>
          </w:rPr>
          <w:fldChar w:fldCharType="begin"/>
        </w:r>
        <w:r w:rsidR="003A65E1" w:rsidRPr="003A65E1">
          <w:rPr>
            <w:rStyle w:val="af9"/>
            <w:rFonts w:eastAsiaTheme="minorEastAsia"/>
            <w:webHidden/>
          </w:rPr>
          <w:instrText xml:space="preserve"> PAGEREF _Toc135983695 \h </w:instrText>
        </w:r>
        <w:r w:rsidR="003A65E1" w:rsidRPr="003A65E1">
          <w:rPr>
            <w:rStyle w:val="af9"/>
            <w:rFonts w:eastAsiaTheme="minorEastAsia"/>
            <w:webHidden/>
          </w:rPr>
        </w:r>
        <w:r w:rsidR="003A65E1" w:rsidRPr="003A65E1">
          <w:rPr>
            <w:rStyle w:val="af9"/>
            <w:rFonts w:eastAsiaTheme="minorEastAsia"/>
            <w:webHidden/>
          </w:rPr>
          <w:fldChar w:fldCharType="separate"/>
        </w:r>
        <w:r w:rsidR="002E2C2B">
          <w:rPr>
            <w:rStyle w:val="af9"/>
            <w:rFonts w:eastAsiaTheme="minorEastAsia"/>
            <w:webHidden/>
          </w:rPr>
          <w:t>128</w:t>
        </w:r>
        <w:r w:rsidR="003A65E1" w:rsidRPr="003A65E1">
          <w:rPr>
            <w:rStyle w:val="af9"/>
            <w:rFonts w:eastAsiaTheme="minorEastAsia"/>
            <w:webHidden/>
          </w:rPr>
          <w:fldChar w:fldCharType="end"/>
        </w:r>
      </w:hyperlink>
    </w:p>
    <w:p w:rsidR="003A65E1" w:rsidRPr="003A65E1" w:rsidRDefault="00D93BA8" w:rsidP="00CE3850">
      <w:pPr>
        <w:pStyle w:val="18"/>
        <w:spacing w:after="0" w:line="240" w:lineRule="auto"/>
        <w:rPr>
          <w:rStyle w:val="af9"/>
          <w:rFonts w:eastAsiaTheme="minorEastAsia"/>
        </w:rPr>
      </w:pPr>
      <w:hyperlink w:anchor="_Toc135983696" w:history="1">
        <w:r w:rsidR="003A65E1" w:rsidRPr="003A65E1">
          <w:rPr>
            <w:rStyle w:val="af9"/>
            <w:rFonts w:eastAsiaTheme="minorEastAsia"/>
          </w:rPr>
          <w:t>3.5. Экологические аспекты мероприятий по строительству и реконструкции объектов централизованной системы водоотведения</w:t>
        </w:r>
        <w:r w:rsidR="003A65E1" w:rsidRPr="003A65E1">
          <w:rPr>
            <w:rStyle w:val="af9"/>
            <w:rFonts w:eastAsiaTheme="minorEastAsia"/>
            <w:webHidden/>
          </w:rPr>
          <w:tab/>
        </w:r>
        <w:r w:rsidR="003A65E1" w:rsidRPr="003A65E1">
          <w:rPr>
            <w:rStyle w:val="af9"/>
            <w:rFonts w:eastAsiaTheme="minorEastAsia"/>
            <w:webHidden/>
          </w:rPr>
          <w:fldChar w:fldCharType="begin"/>
        </w:r>
        <w:r w:rsidR="003A65E1" w:rsidRPr="003A65E1">
          <w:rPr>
            <w:rStyle w:val="af9"/>
            <w:rFonts w:eastAsiaTheme="minorEastAsia"/>
            <w:webHidden/>
          </w:rPr>
          <w:instrText xml:space="preserve"> PAGEREF _Toc135983696 \h </w:instrText>
        </w:r>
        <w:r w:rsidR="003A65E1" w:rsidRPr="003A65E1">
          <w:rPr>
            <w:rStyle w:val="af9"/>
            <w:rFonts w:eastAsiaTheme="minorEastAsia"/>
            <w:webHidden/>
          </w:rPr>
        </w:r>
        <w:r w:rsidR="003A65E1" w:rsidRPr="003A65E1">
          <w:rPr>
            <w:rStyle w:val="af9"/>
            <w:rFonts w:eastAsiaTheme="minorEastAsia"/>
            <w:webHidden/>
          </w:rPr>
          <w:fldChar w:fldCharType="separate"/>
        </w:r>
        <w:r w:rsidR="002E2C2B">
          <w:rPr>
            <w:rStyle w:val="af9"/>
            <w:rFonts w:eastAsiaTheme="minorEastAsia"/>
            <w:webHidden/>
          </w:rPr>
          <w:t>129</w:t>
        </w:r>
        <w:r w:rsidR="003A65E1" w:rsidRPr="003A65E1">
          <w:rPr>
            <w:rStyle w:val="af9"/>
            <w:rFonts w:eastAsiaTheme="minorEastAsia"/>
            <w:webHidden/>
          </w:rPr>
          <w:fldChar w:fldCharType="end"/>
        </w:r>
      </w:hyperlink>
    </w:p>
    <w:p w:rsidR="003A65E1" w:rsidRPr="003A65E1" w:rsidRDefault="00D93BA8" w:rsidP="00CE3850">
      <w:pPr>
        <w:pStyle w:val="18"/>
        <w:spacing w:after="0" w:line="240" w:lineRule="auto"/>
        <w:rPr>
          <w:rStyle w:val="af9"/>
          <w:rFonts w:eastAsiaTheme="minorEastAsia"/>
        </w:rPr>
      </w:pPr>
      <w:hyperlink w:anchor="_Toc135983697" w:history="1">
        <w:r w:rsidR="003A65E1" w:rsidRPr="003A65E1">
          <w:rPr>
            <w:rStyle w:val="af9"/>
            <w:rFonts w:eastAsiaTheme="minorEastAsia"/>
          </w:rPr>
          <w:t>3.5.1. Сведения о мероприятиях, содержащихся в планах по снижению сбросов загрязняющих веществ, иных веществ и микроорганизмов в поверхностные водные объекты, подземные водные объекты и на водозаборные площади</w:t>
        </w:r>
        <w:r w:rsidR="003A65E1" w:rsidRPr="003A65E1">
          <w:rPr>
            <w:rStyle w:val="af9"/>
            <w:rFonts w:eastAsiaTheme="minorEastAsia"/>
            <w:webHidden/>
          </w:rPr>
          <w:tab/>
        </w:r>
        <w:r w:rsidR="003A65E1" w:rsidRPr="003A65E1">
          <w:rPr>
            <w:rStyle w:val="af9"/>
            <w:rFonts w:eastAsiaTheme="minorEastAsia"/>
            <w:webHidden/>
          </w:rPr>
          <w:fldChar w:fldCharType="begin"/>
        </w:r>
        <w:r w:rsidR="003A65E1" w:rsidRPr="003A65E1">
          <w:rPr>
            <w:rStyle w:val="af9"/>
            <w:rFonts w:eastAsiaTheme="minorEastAsia"/>
            <w:webHidden/>
          </w:rPr>
          <w:instrText xml:space="preserve"> PAGEREF _Toc135983697 \h </w:instrText>
        </w:r>
        <w:r w:rsidR="003A65E1" w:rsidRPr="003A65E1">
          <w:rPr>
            <w:rStyle w:val="af9"/>
            <w:rFonts w:eastAsiaTheme="minorEastAsia"/>
            <w:webHidden/>
          </w:rPr>
        </w:r>
        <w:r w:rsidR="003A65E1" w:rsidRPr="003A65E1">
          <w:rPr>
            <w:rStyle w:val="af9"/>
            <w:rFonts w:eastAsiaTheme="minorEastAsia"/>
            <w:webHidden/>
          </w:rPr>
          <w:fldChar w:fldCharType="separate"/>
        </w:r>
        <w:r w:rsidR="002E2C2B">
          <w:rPr>
            <w:rStyle w:val="af9"/>
            <w:rFonts w:eastAsiaTheme="minorEastAsia"/>
            <w:webHidden/>
          </w:rPr>
          <w:t>129</w:t>
        </w:r>
        <w:r w:rsidR="003A65E1" w:rsidRPr="003A65E1">
          <w:rPr>
            <w:rStyle w:val="af9"/>
            <w:rFonts w:eastAsiaTheme="minorEastAsia"/>
            <w:webHidden/>
          </w:rPr>
          <w:fldChar w:fldCharType="end"/>
        </w:r>
      </w:hyperlink>
    </w:p>
    <w:p w:rsidR="003A65E1" w:rsidRPr="003A65E1" w:rsidRDefault="00D93BA8" w:rsidP="00CE3850">
      <w:pPr>
        <w:pStyle w:val="18"/>
        <w:spacing w:after="0" w:line="240" w:lineRule="auto"/>
        <w:rPr>
          <w:rStyle w:val="af9"/>
          <w:rFonts w:eastAsiaTheme="minorEastAsia"/>
        </w:rPr>
      </w:pPr>
      <w:hyperlink w:anchor="_Toc135983698" w:history="1">
        <w:r w:rsidR="003A65E1" w:rsidRPr="003A65E1">
          <w:rPr>
            <w:rStyle w:val="af9"/>
            <w:rFonts w:eastAsiaTheme="minorEastAsia"/>
          </w:rPr>
          <w:t>3.5.2. Сведения о применении методов, безопасных для окружающей среды, при утилизации осадков сточных вод</w:t>
        </w:r>
        <w:r w:rsidR="003A65E1" w:rsidRPr="003A65E1">
          <w:rPr>
            <w:rStyle w:val="af9"/>
            <w:rFonts w:eastAsiaTheme="minorEastAsia"/>
            <w:webHidden/>
          </w:rPr>
          <w:tab/>
        </w:r>
        <w:r w:rsidR="003A65E1" w:rsidRPr="003A65E1">
          <w:rPr>
            <w:rStyle w:val="af9"/>
            <w:rFonts w:eastAsiaTheme="minorEastAsia"/>
            <w:webHidden/>
          </w:rPr>
          <w:fldChar w:fldCharType="begin"/>
        </w:r>
        <w:r w:rsidR="003A65E1" w:rsidRPr="003A65E1">
          <w:rPr>
            <w:rStyle w:val="af9"/>
            <w:rFonts w:eastAsiaTheme="minorEastAsia"/>
            <w:webHidden/>
          </w:rPr>
          <w:instrText xml:space="preserve"> PAGEREF _Toc135983698 \h </w:instrText>
        </w:r>
        <w:r w:rsidR="003A65E1" w:rsidRPr="003A65E1">
          <w:rPr>
            <w:rStyle w:val="af9"/>
            <w:rFonts w:eastAsiaTheme="minorEastAsia"/>
            <w:webHidden/>
          </w:rPr>
        </w:r>
        <w:r w:rsidR="003A65E1" w:rsidRPr="003A65E1">
          <w:rPr>
            <w:rStyle w:val="af9"/>
            <w:rFonts w:eastAsiaTheme="minorEastAsia"/>
            <w:webHidden/>
          </w:rPr>
          <w:fldChar w:fldCharType="separate"/>
        </w:r>
        <w:r w:rsidR="002E2C2B">
          <w:rPr>
            <w:rStyle w:val="af9"/>
            <w:rFonts w:eastAsiaTheme="minorEastAsia"/>
            <w:webHidden/>
          </w:rPr>
          <w:t>131</w:t>
        </w:r>
        <w:r w:rsidR="003A65E1" w:rsidRPr="003A65E1">
          <w:rPr>
            <w:rStyle w:val="af9"/>
            <w:rFonts w:eastAsiaTheme="minorEastAsia"/>
            <w:webHidden/>
          </w:rPr>
          <w:fldChar w:fldCharType="end"/>
        </w:r>
      </w:hyperlink>
    </w:p>
    <w:p w:rsidR="003A65E1" w:rsidRPr="003A65E1" w:rsidRDefault="00D93BA8" w:rsidP="00CE3850">
      <w:pPr>
        <w:pStyle w:val="18"/>
        <w:spacing w:after="0" w:line="240" w:lineRule="auto"/>
        <w:rPr>
          <w:rStyle w:val="af9"/>
          <w:rFonts w:eastAsiaTheme="minorEastAsia"/>
        </w:rPr>
      </w:pPr>
      <w:hyperlink w:anchor="_Toc135983699" w:history="1">
        <w:r w:rsidR="003A65E1" w:rsidRPr="003A65E1">
          <w:rPr>
            <w:rStyle w:val="af9"/>
            <w:rFonts w:eastAsiaTheme="minorEastAsia"/>
          </w:rPr>
          <w:t>3.6. Оценка потребности в капитальных вложениях в строительство, реконструкцию и модернизацию объектов централизованной системы водоотведения</w:t>
        </w:r>
        <w:r w:rsidR="003A65E1" w:rsidRPr="003A65E1">
          <w:rPr>
            <w:rStyle w:val="af9"/>
            <w:rFonts w:eastAsiaTheme="minorEastAsia"/>
            <w:webHidden/>
          </w:rPr>
          <w:tab/>
        </w:r>
        <w:r w:rsidR="003A65E1" w:rsidRPr="003A65E1">
          <w:rPr>
            <w:rStyle w:val="af9"/>
            <w:rFonts w:eastAsiaTheme="minorEastAsia"/>
            <w:webHidden/>
          </w:rPr>
          <w:fldChar w:fldCharType="begin"/>
        </w:r>
        <w:r w:rsidR="003A65E1" w:rsidRPr="003A65E1">
          <w:rPr>
            <w:rStyle w:val="af9"/>
            <w:rFonts w:eastAsiaTheme="minorEastAsia"/>
            <w:webHidden/>
          </w:rPr>
          <w:instrText xml:space="preserve"> PAGEREF _Toc135983699 \h </w:instrText>
        </w:r>
        <w:r w:rsidR="003A65E1" w:rsidRPr="003A65E1">
          <w:rPr>
            <w:rStyle w:val="af9"/>
            <w:rFonts w:eastAsiaTheme="minorEastAsia"/>
            <w:webHidden/>
          </w:rPr>
        </w:r>
        <w:r w:rsidR="003A65E1" w:rsidRPr="003A65E1">
          <w:rPr>
            <w:rStyle w:val="af9"/>
            <w:rFonts w:eastAsiaTheme="minorEastAsia"/>
            <w:webHidden/>
          </w:rPr>
          <w:fldChar w:fldCharType="separate"/>
        </w:r>
        <w:r w:rsidR="002E2C2B">
          <w:rPr>
            <w:rStyle w:val="af9"/>
            <w:rFonts w:eastAsiaTheme="minorEastAsia"/>
            <w:webHidden/>
          </w:rPr>
          <w:t>131</w:t>
        </w:r>
        <w:r w:rsidR="003A65E1" w:rsidRPr="003A65E1">
          <w:rPr>
            <w:rStyle w:val="af9"/>
            <w:rFonts w:eastAsiaTheme="minorEastAsia"/>
            <w:webHidden/>
          </w:rPr>
          <w:fldChar w:fldCharType="end"/>
        </w:r>
      </w:hyperlink>
    </w:p>
    <w:p w:rsidR="003A65E1" w:rsidRPr="003A65E1" w:rsidRDefault="00D93BA8" w:rsidP="00CE3850">
      <w:pPr>
        <w:pStyle w:val="18"/>
        <w:spacing w:after="0" w:line="240" w:lineRule="auto"/>
        <w:rPr>
          <w:rStyle w:val="af9"/>
          <w:rFonts w:eastAsiaTheme="minorEastAsia"/>
        </w:rPr>
      </w:pPr>
      <w:hyperlink w:anchor="_Toc135983700" w:history="1">
        <w:r w:rsidR="003A65E1" w:rsidRPr="003A65E1">
          <w:rPr>
            <w:rStyle w:val="af9"/>
            <w:rFonts w:eastAsiaTheme="minorEastAsia"/>
          </w:rPr>
          <w:t>3.7. Целевые показатели развития централизованной системы водоотведения</w:t>
        </w:r>
        <w:r w:rsidR="003A65E1" w:rsidRPr="003A65E1">
          <w:rPr>
            <w:rStyle w:val="af9"/>
            <w:rFonts w:eastAsiaTheme="minorEastAsia"/>
            <w:webHidden/>
          </w:rPr>
          <w:tab/>
        </w:r>
        <w:r w:rsidR="003A65E1" w:rsidRPr="003A65E1">
          <w:rPr>
            <w:rStyle w:val="af9"/>
            <w:rFonts w:eastAsiaTheme="minorEastAsia"/>
            <w:webHidden/>
          </w:rPr>
          <w:fldChar w:fldCharType="begin"/>
        </w:r>
        <w:r w:rsidR="003A65E1" w:rsidRPr="003A65E1">
          <w:rPr>
            <w:rStyle w:val="af9"/>
            <w:rFonts w:eastAsiaTheme="minorEastAsia"/>
            <w:webHidden/>
          </w:rPr>
          <w:instrText xml:space="preserve"> PAGEREF _Toc135983700 \h </w:instrText>
        </w:r>
        <w:r w:rsidR="003A65E1" w:rsidRPr="003A65E1">
          <w:rPr>
            <w:rStyle w:val="af9"/>
            <w:rFonts w:eastAsiaTheme="minorEastAsia"/>
            <w:webHidden/>
          </w:rPr>
        </w:r>
        <w:r w:rsidR="003A65E1" w:rsidRPr="003A65E1">
          <w:rPr>
            <w:rStyle w:val="af9"/>
            <w:rFonts w:eastAsiaTheme="minorEastAsia"/>
            <w:webHidden/>
          </w:rPr>
          <w:fldChar w:fldCharType="separate"/>
        </w:r>
        <w:r w:rsidR="002E2C2B">
          <w:rPr>
            <w:rStyle w:val="af9"/>
            <w:rFonts w:eastAsiaTheme="minorEastAsia"/>
            <w:webHidden/>
          </w:rPr>
          <w:t>133</w:t>
        </w:r>
        <w:r w:rsidR="003A65E1" w:rsidRPr="003A65E1">
          <w:rPr>
            <w:rStyle w:val="af9"/>
            <w:rFonts w:eastAsiaTheme="minorEastAsia"/>
            <w:webHidden/>
          </w:rPr>
          <w:fldChar w:fldCharType="end"/>
        </w:r>
      </w:hyperlink>
    </w:p>
    <w:p w:rsidR="003A65E1" w:rsidRPr="003A65E1" w:rsidRDefault="00D93BA8" w:rsidP="00CE3850">
      <w:pPr>
        <w:pStyle w:val="18"/>
        <w:spacing w:after="0" w:line="240" w:lineRule="auto"/>
        <w:rPr>
          <w:rStyle w:val="af9"/>
          <w:rFonts w:eastAsiaTheme="minorEastAsia"/>
        </w:rPr>
      </w:pPr>
      <w:hyperlink w:anchor="_Toc135983701" w:history="1">
        <w:r w:rsidR="003A65E1" w:rsidRPr="003A65E1">
          <w:rPr>
            <w:rStyle w:val="af9"/>
            <w:rFonts w:eastAsiaTheme="minorEastAsia"/>
          </w:rPr>
          <w:t>3.8. Перечень выявленных бесхозяйных объектов централизованной системы водоотведения (в случае их выявления) и перечень организаций, уполномоченных на их эксплуатацию</w:t>
        </w:r>
        <w:r w:rsidR="003A65E1" w:rsidRPr="003A65E1">
          <w:rPr>
            <w:rStyle w:val="af9"/>
            <w:rFonts w:eastAsiaTheme="minorEastAsia"/>
            <w:webHidden/>
          </w:rPr>
          <w:tab/>
        </w:r>
        <w:r w:rsidR="003A65E1" w:rsidRPr="003A65E1">
          <w:rPr>
            <w:rStyle w:val="af9"/>
            <w:rFonts w:eastAsiaTheme="minorEastAsia"/>
            <w:webHidden/>
          </w:rPr>
          <w:fldChar w:fldCharType="begin"/>
        </w:r>
        <w:r w:rsidR="003A65E1" w:rsidRPr="003A65E1">
          <w:rPr>
            <w:rStyle w:val="af9"/>
            <w:rFonts w:eastAsiaTheme="minorEastAsia"/>
            <w:webHidden/>
          </w:rPr>
          <w:instrText xml:space="preserve"> PAGEREF _Toc135983701 \h </w:instrText>
        </w:r>
        <w:r w:rsidR="003A65E1" w:rsidRPr="003A65E1">
          <w:rPr>
            <w:rStyle w:val="af9"/>
            <w:rFonts w:eastAsiaTheme="minorEastAsia"/>
            <w:webHidden/>
          </w:rPr>
        </w:r>
        <w:r w:rsidR="003A65E1" w:rsidRPr="003A65E1">
          <w:rPr>
            <w:rStyle w:val="af9"/>
            <w:rFonts w:eastAsiaTheme="minorEastAsia"/>
            <w:webHidden/>
          </w:rPr>
          <w:fldChar w:fldCharType="separate"/>
        </w:r>
        <w:r w:rsidR="002E2C2B">
          <w:rPr>
            <w:rStyle w:val="af9"/>
            <w:rFonts w:eastAsiaTheme="minorEastAsia"/>
            <w:webHidden/>
          </w:rPr>
          <w:t>136</w:t>
        </w:r>
        <w:r w:rsidR="003A65E1" w:rsidRPr="003A65E1">
          <w:rPr>
            <w:rStyle w:val="af9"/>
            <w:rFonts w:eastAsiaTheme="minorEastAsia"/>
            <w:webHidden/>
          </w:rPr>
          <w:fldChar w:fldCharType="end"/>
        </w:r>
      </w:hyperlink>
    </w:p>
    <w:p w:rsidR="006028B2" w:rsidRPr="003A65E1" w:rsidRDefault="006028B2" w:rsidP="00CE3850">
      <w:pPr>
        <w:pStyle w:val="18"/>
        <w:spacing w:after="0" w:line="240" w:lineRule="auto"/>
        <w:rPr>
          <w:rStyle w:val="af9"/>
          <w:rFonts w:eastAsiaTheme="minorEastAsia"/>
        </w:rPr>
      </w:pPr>
      <w:r w:rsidRPr="003A65E1">
        <w:rPr>
          <w:rStyle w:val="af9"/>
          <w:rFonts w:eastAsiaTheme="minorEastAsia"/>
        </w:rPr>
        <w:fldChar w:fldCharType="end"/>
      </w:r>
    </w:p>
    <w:p w:rsidR="006028B2" w:rsidRPr="003A65E1" w:rsidRDefault="006028B2" w:rsidP="00CE3850">
      <w:pPr>
        <w:pStyle w:val="18"/>
        <w:spacing w:after="0" w:line="240" w:lineRule="auto"/>
        <w:rPr>
          <w:rStyle w:val="af9"/>
          <w:rFonts w:eastAsiaTheme="minorEastAsia"/>
        </w:rPr>
        <w:sectPr w:rsidR="006028B2" w:rsidRPr="003A65E1" w:rsidSect="005B662D">
          <w:pgSz w:w="11906" w:h="16838"/>
          <w:pgMar w:top="709" w:right="709" w:bottom="709" w:left="1134" w:header="709" w:footer="709" w:gutter="0"/>
          <w:cols w:space="708"/>
          <w:titlePg/>
          <w:docGrid w:linePitch="381"/>
        </w:sectPr>
      </w:pPr>
    </w:p>
    <w:p w:rsidR="00D256B1" w:rsidRPr="00D256B1" w:rsidRDefault="00D256B1" w:rsidP="00CE3850">
      <w:pPr>
        <w:pStyle w:val="12"/>
        <w:spacing w:before="0" w:line="240" w:lineRule="auto"/>
        <w:ind w:firstLine="709"/>
        <w:rPr>
          <w:rFonts w:ascii="Times New Roman" w:hAnsi="Times New Roman"/>
          <w:color w:val="auto"/>
        </w:rPr>
      </w:pPr>
      <w:bookmarkStart w:id="1" w:name="_Toc135983619"/>
      <w:r w:rsidRPr="00D256B1">
        <w:rPr>
          <w:rFonts w:ascii="Times New Roman" w:hAnsi="Times New Roman"/>
          <w:color w:val="auto"/>
        </w:rPr>
        <w:lastRenderedPageBreak/>
        <w:t>Введение</w:t>
      </w:r>
      <w:bookmarkEnd w:id="1"/>
    </w:p>
    <w:p w:rsidR="00D256B1" w:rsidRPr="00D256B1" w:rsidRDefault="00D256B1" w:rsidP="00CE3850">
      <w:pPr>
        <w:spacing w:line="240" w:lineRule="auto"/>
        <w:ind w:firstLine="709"/>
        <w:rPr>
          <w:szCs w:val="28"/>
        </w:rPr>
      </w:pPr>
      <w:r w:rsidRPr="00D256B1">
        <w:rPr>
          <w:szCs w:val="28"/>
        </w:rPr>
        <w:t xml:space="preserve">Схема водоснабжения и водоотведения </w:t>
      </w:r>
      <w:r w:rsidR="00B369FA">
        <w:rPr>
          <w:szCs w:val="28"/>
        </w:rPr>
        <w:t>Юргин</w:t>
      </w:r>
      <w:r w:rsidR="0047571C">
        <w:rPr>
          <w:szCs w:val="28"/>
        </w:rPr>
        <w:t>ского</w:t>
      </w:r>
      <w:r w:rsidRPr="00D256B1">
        <w:rPr>
          <w:szCs w:val="28"/>
        </w:rPr>
        <w:t xml:space="preserve"> муниципального округа на </w:t>
      </w:r>
      <w:r w:rsidR="0017052A">
        <w:rPr>
          <w:szCs w:val="28"/>
        </w:rPr>
        <w:t>2024</w:t>
      </w:r>
      <w:r w:rsidRPr="00D256B1">
        <w:rPr>
          <w:szCs w:val="28"/>
        </w:rPr>
        <w:t xml:space="preserve"> – </w:t>
      </w:r>
      <w:r w:rsidR="0047571C">
        <w:rPr>
          <w:szCs w:val="28"/>
        </w:rPr>
        <w:t>2040</w:t>
      </w:r>
      <w:r w:rsidRPr="00D256B1">
        <w:rPr>
          <w:szCs w:val="28"/>
        </w:rPr>
        <w:t xml:space="preserve"> годы разработана на основании следующих документов:</w:t>
      </w:r>
    </w:p>
    <w:p w:rsidR="00D256B1" w:rsidRPr="00D256B1" w:rsidRDefault="00D256B1" w:rsidP="00CE3850">
      <w:pPr>
        <w:pStyle w:val="a5"/>
        <w:numPr>
          <w:ilvl w:val="0"/>
          <w:numId w:val="1"/>
        </w:numPr>
        <w:tabs>
          <w:tab w:val="left" w:pos="993"/>
        </w:tabs>
        <w:spacing w:line="240" w:lineRule="auto"/>
        <w:ind w:left="0" w:firstLine="709"/>
        <w:rPr>
          <w:szCs w:val="28"/>
        </w:rPr>
      </w:pPr>
      <w:r w:rsidRPr="00D256B1">
        <w:rPr>
          <w:szCs w:val="28"/>
        </w:rPr>
        <w:t xml:space="preserve">Федерального закона от 07.12.2011 №416-ФЗ (ред. от 30.12.2012) </w:t>
      </w:r>
      <w:r w:rsidR="006B6D36">
        <w:rPr>
          <w:szCs w:val="28"/>
        </w:rPr>
        <w:t>«</w:t>
      </w:r>
      <w:r w:rsidRPr="00D256B1">
        <w:rPr>
          <w:szCs w:val="28"/>
        </w:rPr>
        <w:t>О водоснабжении и водоотведении</w:t>
      </w:r>
      <w:r w:rsidR="006B6D36">
        <w:rPr>
          <w:szCs w:val="28"/>
        </w:rPr>
        <w:t>»</w:t>
      </w:r>
      <w:r w:rsidRPr="00D256B1">
        <w:rPr>
          <w:szCs w:val="28"/>
        </w:rPr>
        <w:t>;</w:t>
      </w:r>
    </w:p>
    <w:p w:rsidR="00D256B1" w:rsidRPr="00D256B1" w:rsidRDefault="00D256B1" w:rsidP="00CE3850">
      <w:pPr>
        <w:pStyle w:val="a5"/>
        <w:numPr>
          <w:ilvl w:val="0"/>
          <w:numId w:val="1"/>
        </w:numPr>
        <w:tabs>
          <w:tab w:val="left" w:pos="993"/>
        </w:tabs>
        <w:spacing w:line="240" w:lineRule="auto"/>
        <w:ind w:left="0" w:firstLine="709"/>
        <w:rPr>
          <w:szCs w:val="28"/>
        </w:rPr>
      </w:pPr>
      <w:r w:rsidRPr="00D256B1">
        <w:rPr>
          <w:szCs w:val="28"/>
        </w:rPr>
        <w:t xml:space="preserve">Постановления Правительства Российской Федерации от 05.09.2013 № 782 </w:t>
      </w:r>
      <w:r w:rsidR="006B6D36">
        <w:rPr>
          <w:szCs w:val="28"/>
        </w:rPr>
        <w:t>«</w:t>
      </w:r>
      <w:r w:rsidRPr="00D256B1">
        <w:rPr>
          <w:szCs w:val="28"/>
        </w:rPr>
        <w:t>О схемах водоснабжения и водоотведения</w:t>
      </w:r>
      <w:r w:rsidR="006B6D36">
        <w:rPr>
          <w:szCs w:val="28"/>
        </w:rPr>
        <w:t>»</w:t>
      </w:r>
      <w:r w:rsidRPr="00D256B1">
        <w:rPr>
          <w:szCs w:val="28"/>
        </w:rPr>
        <w:t>;</w:t>
      </w:r>
    </w:p>
    <w:p w:rsidR="00D256B1" w:rsidRPr="00D256B1" w:rsidRDefault="00D256B1" w:rsidP="00CE3850">
      <w:pPr>
        <w:pStyle w:val="a5"/>
        <w:numPr>
          <w:ilvl w:val="0"/>
          <w:numId w:val="1"/>
        </w:numPr>
        <w:tabs>
          <w:tab w:val="left" w:pos="993"/>
        </w:tabs>
        <w:spacing w:line="240" w:lineRule="auto"/>
        <w:ind w:left="0" w:firstLine="709"/>
        <w:rPr>
          <w:szCs w:val="28"/>
        </w:rPr>
      </w:pPr>
      <w:r w:rsidRPr="00D256B1">
        <w:rPr>
          <w:szCs w:val="28"/>
        </w:rPr>
        <w:t>технического задания;</w:t>
      </w:r>
    </w:p>
    <w:p w:rsidR="00D256B1" w:rsidRPr="00D256B1" w:rsidRDefault="00D256B1" w:rsidP="00CE3850">
      <w:pPr>
        <w:pStyle w:val="a5"/>
        <w:numPr>
          <w:ilvl w:val="0"/>
          <w:numId w:val="1"/>
        </w:numPr>
        <w:tabs>
          <w:tab w:val="left" w:pos="993"/>
        </w:tabs>
        <w:spacing w:line="240" w:lineRule="auto"/>
        <w:ind w:left="0" w:firstLine="709"/>
        <w:rPr>
          <w:szCs w:val="28"/>
        </w:rPr>
      </w:pPr>
      <w:r w:rsidRPr="00D256B1">
        <w:rPr>
          <w:szCs w:val="28"/>
        </w:rPr>
        <w:t xml:space="preserve">документов территориального планирования </w:t>
      </w:r>
      <w:r w:rsidR="00B369FA">
        <w:rPr>
          <w:szCs w:val="28"/>
        </w:rPr>
        <w:t>Юргин</w:t>
      </w:r>
      <w:r w:rsidR="0047571C">
        <w:rPr>
          <w:szCs w:val="28"/>
        </w:rPr>
        <w:t>ского</w:t>
      </w:r>
      <w:r w:rsidRPr="00D256B1">
        <w:rPr>
          <w:szCs w:val="28"/>
        </w:rPr>
        <w:t xml:space="preserve"> муниципального округа.</w:t>
      </w:r>
    </w:p>
    <w:p w:rsidR="00D256B1" w:rsidRPr="00D256B1" w:rsidRDefault="00D256B1" w:rsidP="00CE3850">
      <w:pPr>
        <w:spacing w:line="240" w:lineRule="auto"/>
        <w:ind w:firstLine="709"/>
        <w:rPr>
          <w:szCs w:val="28"/>
        </w:rPr>
      </w:pPr>
      <w:r w:rsidRPr="00D256B1">
        <w:rPr>
          <w:szCs w:val="28"/>
        </w:rPr>
        <w:t>Схема включает в себя первоочередные мероприятия по созданию систем водоснабжения и водоотведения, направленные на повышение надёжности функционирования этих систем, а также безопасные и комфортные условия для проживания людей.</w:t>
      </w:r>
    </w:p>
    <w:p w:rsidR="00D256B1" w:rsidRPr="00D256B1" w:rsidRDefault="00D256B1" w:rsidP="00CE3850">
      <w:pPr>
        <w:spacing w:line="240" w:lineRule="auto"/>
        <w:ind w:firstLine="709"/>
        <w:rPr>
          <w:szCs w:val="28"/>
        </w:rPr>
      </w:pPr>
      <w:r w:rsidRPr="00D256B1">
        <w:rPr>
          <w:szCs w:val="28"/>
        </w:rPr>
        <w:t>Схема водоснабжения и водоотведения содержит:</w:t>
      </w:r>
    </w:p>
    <w:p w:rsidR="00D256B1" w:rsidRPr="00D256B1" w:rsidRDefault="00D256B1" w:rsidP="00CE3850">
      <w:pPr>
        <w:pStyle w:val="a5"/>
        <w:numPr>
          <w:ilvl w:val="0"/>
          <w:numId w:val="1"/>
        </w:numPr>
        <w:tabs>
          <w:tab w:val="left" w:pos="993"/>
        </w:tabs>
        <w:spacing w:line="240" w:lineRule="auto"/>
        <w:ind w:left="0" w:firstLine="709"/>
        <w:rPr>
          <w:szCs w:val="28"/>
        </w:rPr>
      </w:pPr>
      <w:r w:rsidRPr="00D256B1">
        <w:rPr>
          <w:szCs w:val="28"/>
        </w:rPr>
        <w:t>основные направления, принципы, задачи и целевые показатели развития централизованных систем водоснабжения и водоотведения;</w:t>
      </w:r>
    </w:p>
    <w:p w:rsidR="00D256B1" w:rsidRPr="00D256B1" w:rsidRDefault="00D256B1" w:rsidP="00CE3850">
      <w:pPr>
        <w:pStyle w:val="a5"/>
        <w:numPr>
          <w:ilvl w:val="0"/>
          <w:numId w:val="1"/>
        </w:numPr>
        <w:tabs>
          <w:tab w:val="left" w:pos="993"/>
        </w:tabs>
        <w:spacing w:line="240" w:lineRule="auto"/>
        <w:ind w:left="0" w:firstLine="709"/>
        <w:rPr>
          <w:szCs w:val="28"/>
        </w:rPr>
      </w:pPr>
      <w:r w:rsidRPr="00D256B1">
        <w:rPr>
          <w:szCs w:val="28"/>
        </w:rPr>
        <w:t xml:space="preserve">прогнозные балансы потребления горячей и питьевой воды, количества и состава сточных вод сроком на </w:t>
      </w:r>
      <w:r w:rsidR="00A93A39">
        <w:rPr>
          <w:szCs w:val="28"/>
        </w:rPr>
        <w:t>17</w:t>
      </w:r>
      <w:r>
        <w:rPr>
          <w:szCs w:val="28"/>
        </w:rPr>
        <w:t xml:space="preserve"> </w:t>
      </w:r>
      <w:r w:rsidRPr="00D256B1">
        <w:rPr>
          <w:szCs w:val="28"/>
        </w:rPr>
        <w:t>лет с учетом различных сценариев развития городского поселения;</w:t>
      </w:r>
    </w:p>
    <w:p w:rsidR="00D256B1" w:rsidRPr="00D256B1" w:rsidRDefault="00D256B1" w:rsidP="00CE3850">
      <w:pPr>
        <w:pStyle w:val="a5"/>
        <w:numPr>
          <w:ilvl w:val="0"/>
          <w:numId w:val="1"/>
        </w:numPr>
        <w:tabs>
          <w:tab w:val="left" w:pos="993"/>
        </w:tabs>
        <w:spacing w:line="240" w:lineRule="auto"/>
        <w:ind w:left="0" w:firstLine="709"/>
        <w:rPr>
          <w:szCs w:val="28"/>
        </w:rPr>
      </w:pPr>
      <w:r w:rsidRPr="00D256B1">
        <w:rPr>
          <w:szCs w:val="28"/>
        </w:rPr>
        <w:t>описание зон централизованного и нецентрализованного водоснабжения (территорий, на которых водоснабжение осуществляется с использованием централизованных и нецентрализованных систем горячего водоснабжения, систем холодного водоснабжения соответственно) и перечень централизованных систем водоотведения;</w:t>
      </w:r>
    </w:p>
    <w:p w:rsidR="00D256B1" w:rsidRPr="00D256B1" w:rsidRDefault="00D256B1" w:rsidP="00CE3850">
      <w:pPr>
        <w:pStyle w:val="a5"/>
        <w:numPr>
          <w:ilvl w:val="0"/>
          <w:numId w:val="1"/>
        </w:numPr>
        <w:tabs>
          <w:tab w:val="left" w:pos="993"/>
        </w:tabs>
        <w:spacing w:line="240" w:lineRule="auto"/>
        <w:ind w:left="0" w:firstLine="709"/>
        <w:rPr>
          <w:szCs w:val="28"/>
        </w:rPr>
      </w:pPr>
      <w:r w:rsidRPr="00D256B1">
        <w:rPr>
          <w:szCs w:val="28"/>
        </w:rPr>
        <w:t>карты (схемы) планируемого размещения объектов централизованных систем горячего водоснабжения, холодного водоснабжения и (или) водоотведения;</w:t>
      </w:r>
    </w:p>
    <w:p w:rsidR="00D256B1" w:rsidRPr="00D256B1" w:rsidRDefault="00D256B1" w:rsidP="00CE3850">
      <w:pPr>
        <w:pStyle w:val="a5"/>
        <w:numPr>
          <w:ilvl w:val="0"/>
          <w:numId w:val="1"/>
        </w:numPr>
        <w:tabs>
          <w:tab w:val="left" w:pos="993"/>
        </w:tabs>
        <w:spacing w:line="240" w:lineRule="auto"/>
        <w:ind w:left="0" w:firstLine="709"/>
        <w:rPr>
          <w:szCs w:val="28"/>
        </w:rPr>
      </w:pPr>
      <w:r w:rsidRPr="00D256B1">
        <w:rPr>
          <w:szCs w:val="28"/>
        </w:rPr>
        <w:t>перечень основных мероприятий по реализации схем водоснабжения и водоотведения в разбивке по годам, включая технические обоснования этих мероприятий и оценку стоимости их реализации.</w:t>
      </w:r>
    </w:p>
    <w:p w:rsidR="00D256B1" w:rsidRPr="00D256B1" w:rsidRDefault="00D256B1" w:rsidP="00CE3850">
      <w:pPr>
        <w:spacing w:line="240" w:lineRule="auto"/>
        <w:ind w:firstLine="709"/>
        <w:rPr>
          <w:szCs w:val="28"/>
        </w:rPr>
      </w:pPr>
      <w:r w:rsidRPr="00D256B1">
        <w:rPr>
          <w:szCs w:val="28"/>
        </w:rPr>
        <w:t>Мероприятия охватывают следующие объекты системы коммунальной инфраструктуры:</w:t>
      </w:r>
    </w:p>
    <w:p w:rsidR="00D256B1" w:rsidRPr="00D256B1" w:rsidRDefault="00D256B1" w:rsidP="00CE3850">
      <w:pPr>
        <w:spacing w:line="240" w:lineRule="auto"/>
        <w:ind w:firstLine="709"/>
        <w:rPr>
          <w:szCs w:val="28"/>
        </w:rPr>
      </w:pPr>
      <w:r w:rsidRPr="00D256B1">
        <w:rPr>
          <w:szCs w:val="28"/>
        </w:rPr>
        <w:t>1) Водоснабжение:</w:t>
      </w:r>
    </w:p>
    <w:p w:rsidR="00D256B1" w:rsidRPr="00D256B1" w:rsidRDefault="00D256B1" w:rsidP="00CE3850">
      <w:pPr>
        <w:pStyle w:val="a5"/>
        <w:numPr>
          <w:ilvl w:val="0"/>
          <w:numId w:val="2"/>
        </w:numPr>
        <w:spacing w:line="240" w:lineRule="auto"/>
        <w:ind w:firstLine="709"/>
        <w:rPr>
          <w:szCs w:val="28"/>
        </w:rPr>
      </w:pPr>
      <w:r w:rsidRPr="00D256B1">
        <w:rPr>
          <w:szCs w:val="28"/>
        </w:rPr>
        <w:t>магистральные сети водоснабжения;</w:t>
      </w:r>
    </w:p>
    <w:p w:rsidR="00D256B1" w:rsidRPr="00D256B1" w:rsidRDefault="00D256B1" w:rsidP="00CE3850">
      <w:pPr>
        <w:pStyle w:val="a5"/>
        <w:numPr>
          <w:ilvl w:val="0"/>
          <w:numId w:val="2"/>
        </w:numPr>
        <w:spacing w:line="240" w:lineRule="auto"/>
        <w:ind w:firstLine="709"/>
        <w:rPr>
          <w:szCs w:val="28"/>
        </w:rPr>
      </w:pPr>
      <w:r w:rsidRPr="00D256B1">
        <w:rPr>
          <w:szCs w:val="28"/>
        </w:rPr>
        <w:t>водозаборные узлы (далее – ВЗУ);</w:t>
      </w:r>
    </w:p>
    <w:p w:rsidR="00D256B1" w:rsidRPr="00D256B1" w:rsidRDefault="00D256B1" w:rsidP="00CE3850">
      <w:pPr>
        <w:pStyle w:val="a5"/>
        <w:numPr>
          <w:ilvl w:val="0"/>
          <w:numId w:val="2"/>
        </w:numPr>
        <w:spacing w:line="240" w:lineRule="auto"/>
        <w:ind w:firstLine="709"/>
        <w:rPr>
          <w:szCs w:val="28"/>
        </w:rPr>
      </w:pPr>
      <w:r w:rsidRPr="00D256B1">
        <w:rPr>
          <w:szCs w:val="28"/>
        </w:rPr>
        <w:t>насосные станции.</w:t>
      </w:r>
    </w:p>
    <w:p w:rsidR="00D256B1" w:rsidRPr="00D256B1" w:rsidRDefault="00D256B1" w:rsidP="00CE3850">
      <w:pPr>
        <w:spacing w:line="240" w:lineRule="auto"/>
        <w:ind w:firstLine="709"/>
        <w:rPr>
          <w:szCs w:val="28"/>
        </w:rPr>
      </w:pPr>
      <w:r w:rsidRPr="00D256B1">
        <w:rPr>
          <w:szCs w:val="28"/>
        </w:rPr>
        <w:t>2) Водоотведение:</w:t>
      </w:r>
    </w:p>
    <w:p w:rsidR="00D256B1" w:rsidRPr="00D256B1" w:rsidRDefault="00D256B1" w:rsidP="00CE3850">
      <w:pPr>
        <w:pStyle w:val="a5"/>
        <w:numPr>
          <w:ilvl w:val="0"/>
          <w:numId w:val="3"/>
        </w:numPr>
        <w:spacing w:line="240" w:lineRule="auto"/>
        <w:ind w:firstLine="709"/>
        <w:rPr>
          <w:szCs w:val="28"/>
        </w:rPr>
      </w:pPr>
      <w:r w:rsidRPr="00D256B1">
        <w:rPr>
          <w:szCs w:val="28"/>
        </w:rPr>
        <w:t>магистральные сети водоотведения;</w:t>
      </w:r>
    </w:p>
    <w:p w:rsidR="00D256B1" w:rsidRPr="00D256B1" w:rsidRDefault="00D256B1" w:rsidP="00CE3850">
      <w:pPr>
        <w:pStyle w:val="a5"/>
        <w:numPr>
          <w:ilvl w:val="0"/>
          <w:numId w:val="3"/>
        </w:numPr>
        <w:spacing w:line="240" w:lineRule="auto"/>
        <w:ind w:firstLine="709"/>
        <w:rPr>
          <w:szCs w:val="28"/>
        </w:rPr>
      </w:pPr>
      <w:r w:rsidRPr="00D256B1">
        <w:rPr>
          <w:szCs w:val="28"/>
        </w:rPr>
        <w:t>канализационные насосные станции (далее – КНС);</w:t>
      </w:r>
    </w:p>
    <w:p w:rsidR="00D256B1" w:rsidRPr="00D256B1" w:rsidRDefault="00D256B1" w:rsidP="00CE3850">
      <w:pPr>
        <w:pStyle w:val="a5"/>
        <w:numPr>
          <w:ilvl w:val="0"/>
          <w:numId w:val="3"/>
        </w:numPr>
        <w:spacing w:line="240" w:lineRule="auto"/>
        <w:ind w:firstLine="709"/>
        <w:rPr>
          <w:szCs w:val="28"/>
        </w:rPr>
      </w:pPr>
      <w:r w:rsidRPr="00D256B1">
        <w:rPr>
          <w:szCs w:val="28"/>
        </w:rPr>
        <w:t>биологические очистные сооружения (далее – БОС).</w:t>
      </w:r>
    </w:p>
    <w:p w:rsidR="00027501" w:rsidRDefault="00027501">
      <w:pPr>
        <w:spacing w:after="160" w:line="259" w:lineRule="auto"/>
        <w:jc w:val="left"/>
        <w:rPr>
          <w:b/>
          <w:szCs w:val="28"/>
        </w:rPr>
      </w:pPr>
      <w:bookmarkStart w:id="2" w:name="_Toc359401252"/>
      <w:r>
        <w:rPr>
          <w:b/>
          <w:szCs w:val="28"/>
        </w:rPr>
        <w:br w:type="page"/>
      </w:r>
    </w:p>
    <w:p w:rsidR="00D256B1" w:rsidRPr="002549B9" w:rsidRDefault="00D256B1" w:rsidP="00CE3850">
      <w:pPr>
        <w:spacing w:line="240" w:lineRule="auto"/>
        <w:ind w:firstLine="567"/>
        <w:jc w:val="center"/>
        <w:rPr>
          <w:rFonts w:cs="Times New Roman"/>
          <w:b/>
          <w:szCs w:val="28"/>
        </w:rPr>
      </w:pPr>
      <w:r w:rsidRPr="002549B9">
        <w:rPr>
          <w:rFonts w:cs="Times New Roman"/>
          <w:b/>
          <w:szCs w:val="28"/>
        </w:rPr>
        <w:lastRenderedPageBreak/>
        <w:t>Паспорт схемы</w:t>
      </w:r>
    </w:p>
    <w:p w:rsidR="00D256B1" w:rsidRPr="002549B9" w:rsidRDefault="00D256B1" w:rsidP="00CE3850">
      <w:pPr>
        <w:spacing w:line="240" w:lineRule="auto"/>
        <w:ind w:firstLine="567"/>
        <w:rPr>
          <w:rFonts w:cs="Times New Roman"/>
          <w:b/>
          <w:szCs w:val="28"/>
        </w:rPr>
      </w:pPr>
      <w:r w:rsidRPr="002549B9">
        <w:rPr>
          <w:rFonts w:cs="Times New Roman"/>
          <w:b/>
          <w:szCs w:val="28"/>
        </w:rPr>
        <w:t>Наименование:</w:t>
      </w:r>
    </w:p>
    <w:p w:rsidR="00D256B1" w:rsidRPr="002549B9" w:rsidRDefault="00D256B1" w:rsidP="00CE3850">
      <w:pPr>
        <w:spacing w:line="240" w:lineRule="auto"/>
        <w:ind w:firstLine="567"/>
        <w:rPr>
          <w:rFonts w:cs="Times New Roman"/>
          <w:szCs w:val="28"/>
        </w:rPr>
      </w:pPr>
      <w:r w:rsidRPr="002549B9">
        <w:rPr>
          <w:rFonts w:cs="Times New Roman"/>
          <w:szCs w:val="28"/>
        </w:rPr>
        <w:t xml:space="preserve">Схема водоснабжения и водоотведения </w:t>
      </w:r>
      <w:r w:rsidR="00B369FA">
        <w:rPr>
          <w:szCs w:val="28"/>
        </w:rPr>
        <w:t>Юргин</w:t>
      </w:r>
      <w:r w:rsidR="0047571C">
        <w:rPr>
          <w:szCs w:val="28"/>
        </w:rPr>
        <w:t>ского</w:t>
      </w:r>
      <w:r>
        <w:rPr>
          <w:szCs w:val="28"/>
        </w:rPr>
        <w:t xml:space="preserve"> муниципального округа</w:t>
      </w:r>
      <w:r w:rsidRPr="003B505A">
        <w:rPr>
          <w:rFonts w:cs="Times New Roman"/>
          <w:szCs w:val="28"/>
        </w:rPr>
        <w:t xml:space="preserve"> на перспективу до </w:t>
      </w:r>
      <w:r w:rsidR="0047571C">
        <w:rPr>
          <w:rFonts w:cs="Times New Roman"/>
          <w:szCs w:val="28"/>
        </w:rPr>
        <w:t>2040</w:t>
      </w:r>
      <w:r w:rsidRPr="003B505A">
        <w:rPr>
          <w:rFonts w:cs="Times New Roman"/>
          <w:szCs w:val="28"/>
        </w:rPr>
        <w:t xml:space="preserve"> года.</w:t>
      </w:r>
    </w:p>
    <w:p w:rsidR="00D256B1" w:rsidRPr="002549B9" w:rsidRDefault="00D256B1" w:rsidP="00CE3850">
      <w:pPr>
        <w:spacing w:line="240" w:lineRule="auto"/>
        <w:ind w:firstLine="567"/>
        <w:rPr>
          <w:rFonts w:cs="Times New Roman"/>
          <w:b/>
          <w:szCs w:val="28"/>
        </w:rPr>
      </w:pPr>
      <w:r w:rsidRPr="002549B9">
        <w:rPr>
          <w:rFonts w:cs="Times New Roman"/>
          <w:b/>
          <w:szCs w:val="28"/>
        </w:rPr>
        <w:t>Местонахождение объекта:</w:t>
      </w:r>
    </w:p>
    <w:p w:rsidR="00D256B1" w:rsidRDefault="00D256B1" w:rsidP="00CE3850">
      <w:pPr>
        <w:spacing w:line="240" w:lineRule="auto"/>
        <w:ind w:firstLine="567"/>
        <w:rPr>
          <w:rFonts w:cs="Times New Roman"/>
          <w:b/>
          <w:szCs w:val="28"/>
        </w:rPr>
      </w:pPr>
      <w:r w:rsidRPr="00321313">
        <w:rPr>
          <w:rFonts w:cs="Times New Roman"/>
        </w:rPr>
        <w:t xml:space="preserve">Российская Федерация, Кемеровская область-Кузбасс, </w:t>
      </w:r>
      <w:r w:rsidR="00B369FA">
        <w:rPr>
          <w:rFonts w:cs="Times New Roman"/>
        </w:rPr>
        <w:t>Юргин</w:t>
      </w:r>
      <w:r w:rsidR="0047571C">
        <w:rPr>
          <w:rFonts w:cs="Times New Roman"/>
        </w:rPr>
        <w:t>ский</w:t>
      </w:r>
      <w:r w:rsidRPr="00321313">
        <w:rPr>
          <w:rFonts w:cs="Times New Roman"/>
        </w:rPr>
        <w:t xml:space="preserve"> муниципальный округ</w:t>
      </w:r>
      <w:r w:rsidRPr="002549B9">
        <w:rPr>
          <w:rFonts w:cs="Times New Roman"/>
          <w:b/>
          <w:szCs w:val="28"/>
        </w:rPr>
        <w:t xml:space="preserve"> </w:t>
      </w:r>
    </w:p>
    <w:p w:rsidR="00D256B1" w:rsidRDefault="00D256B1" w:rsidP="00CE3850">
      <w:pPr>
        <w:spacing w:line="240" w:lineRule="auto"/>
        <w:ind w:firstLine="567"/>
        <w:rPr>
          <w:rFonts w:cs="Times New Roman"/>
          <w:b/>
          <w:szCs w:val="28"/>
        </w:rPr>
      </w:pPr>
      <w:r w:rsidRPr="00D256B1">
        <w:rPr>
          <w:rFonts w:cs="Times New Roman"/>
          <w:b/>
          <w:szCs w:val="28"/>
        </w:rPr>
        <w:t>Наименование заказчика</w:t>
      </w:r>
      <w:r w:rsidRPr="00D256B1">
        <w:rPr>
          <w:rFonts w:cs="Times New Roman"/>
          <w:b/>
          <w:szCs w:val="28"/>
        </w:rPr>
        <w:tab/>
      </w:r>
    </w:p>
    <w:p w:rsidR="00D256B1" w:rsidRPr="00D256B1" w:rsidRDefault="0008583A" w:rsidP="00CE3850">
      <w:pPr>
        <w:spacing w:line="240" w:lineRule="auto"/>
        <w:ind w:firstLine="567"/>
        <w:rPr>
          <w:rFonts w:cs="Times New Roman"/>
        </w:rPr>
      </w:pPr>
      <w:r w:rsidRPr="0008583A">
        <w:rPr>
          <w:rFonts w:cs="Times New Roman"/>
        </w:rPr>
        <w:t>Управление по обеспечению жизнедеятельности и строительству</w:t>
      </w:r>
      <w:r w:rsidR="0017052A" w:rsidRPr="0008583A">
        <w:rPr>
          <w:rFonts w:cs="Times New Roman"/>
        </w:rPr>
        <w:t xml:space="preserve"> </w:t>
      </w:r>
      <w:r w:rsidR="00B369FA" w:rsidRPr="0008583A">
        <w:rPr>
          <w:rFonts w:cs="Times New Roman"/>
        </w:rPr>
        <w:t>Ю</w:t>
      </w:r>
      <w:r w:rsidRPr="0008583A">
        <w:rPr>
          <w:rFonts w:cs="Times New Roman"/>
        </w:rPr>
        <w:t>ргинского муниципального округа</w:t>
      </w:r>
    </w:p>
    <w:p w:rsidR="00D256B1" w:rsidRPr="002549B9" w:rsidRDefault="00D256B1" w:rsidP="00CE3850">
      <w:pPr>
        <w:spacing w:line="240" w:lineRule="auto"/>
        <w:ind w:firstLine="567"/>
        <w:rPr>
          <w:rFonts w:cs="Times New Roman"/>
          <w:b/>
          <w:szCs w:val="28"/>
        </w:rPr>
      </w:pPr>
      <w:r w:rsidRPr="002549B9">
        <w:rPr>
          <w:rFonts w:cs="Times New Roman"/>
          <w:b/>
          <w:szCs w:val="28"/>
        </w:rPr>
        <w:t>Нормативно-правовая база для разработки схемы:</w:t>
      </w:r>
    </w:p>
    <w:p w:rsidR="00D256B1" w:rsidRPr="002549B9" w:rsidRDefault="00D256B1" w:rsidP="00CE3850">
      <w:pPr>
        <w:pStyle w:val="a5"/>
        <w:numPr>
          <w:ilvl w:val="0"/>
          <w:numId w:val="4"/>
        </w:numPr>
        <w:spacing w:line="240" w:lineRule="auto"/>
        <w:rPr>
          <w:rFonts w:cs="Times New Roman"/>
          <w:szCs w:val="28"/>
        </w:rPr>
      </w:pPr>
      <w:r w:rsidRPr="002549B9">
        <w:rPr>
          <w:rFonts w:cs="Times New Roman"/>
          <w:szCs w:val="28"/>
        </w:rPr>
        <w:t xml:space="preserve">Федеральный закон от 07.12.11 </w:t>
      </w:r>
      <w:r>
        <w:rPr>
          <w:rFonts w:cs="Times New Roman"/>
          <w:szCs w:val="28"/>
        </w:rPr>
        <w:t>№</w:t>
      </w:r>
      <w:r w:rsidRPr="002549B9">
        <w:rPr>
          <w:rFonts w:cs="Times New Roman"/>
          <w:szCs w:val="28"/>
        </w:rPr>
        <w:t xml:space="preserve"> 416-ФЗ </w:t>
      </w:r>
      <w:r w:rsidR="006B6D36">
        <w:rPr>
          <w:rFonts w:cs="Times New Roman"/>
          <w:szCs w:val="28"/>
        </w:rPr>
        <w:t>«</w:t>
      </w:r>
      <w:r w:rsidRPr="002549B9">
        <w:rPr>
          <w:rFonts w:cs="Times New Roman"/>
          <w:szCs w:val="28"/>
        </w:rPr>
        <w:t>О водоснабжении и водоотведении</w:t>
      </w:r>
      <w:r w:rsidR="006B6D36">
        <w:rPr>
          <w:rFonts w:cs="Times New Roman"/>
          <w:szCs w:val="28"/>
        </w:rPr>
        <w:t>»</w:t>
      </w:r>
      <w:r w:rsidRPr="002549B9">
        <w:rPr>
          <w:rFonts w:cs="Times New Roman"/>
          <w:szCs w:val="28"/>
        </w:rPr>
        <w:t>;</w:t>
      </w:r>
    </w:p>
    <w:p w:rsidR="00D256B1" w:rsidRPr="002549B9" w:rsidRDefault="00D256B1" w:rsidP="00CE3850">
      <w:pPr>
        <w:pStyle w:val="a5"/>
        <w:numPr>
          <w:ilvl w:val="0"/>
          <w:numId w:val="4"/>
        </w:numPr>
        <w:spacing w:line="240" w:lineRule="auto"/>
        <w:rPr>
          <w:rFonts w:cs="Times New Roman"/>
          <w:szCs w:val="28"/>
        </w:rPr>
      </w:pPr>
      <w:r w:rsidRPr="002549B9">
        <w:rPr>
          <w:rFonts w:cs="Times New Roman"/>
          <w:szCs w:val="28"/>
        </w:rPr>
        <w:t>Постановление Правительства Российской Федерации от 05.09.2013 № 782</w:t>
      </w:r>
      <w:r>
        <w:rPr>
          <w:rFonts w:cs="Times New Roman"/>
          <w:szCs w:val="28"/>
        </w:rPr>
        <w:t xml:space="preserve"> </w:t>
      </w:r>
      <w:r w:rsidR="006B6D36">
        <w:rPr>
          <w:rFonts w:cs="Times New Roman"/>
          <w:szCs w:val="28"/>
        </w:rPr>
        <w:t>«</w:t>
      </w:r>
      <w:r w:rsidRPr="002549B9">
        <w:rPr>
          <w:rFonts w:cs="Times New Roman"/>
          <w:szCs w:val="28"/>
        </w:rPr>
        <w:t>О схемах водоснабжения и водоотведения</w:t>
      </w:r>
      <w:r w:rsidR="006B6D36">
        <w:rPr>
          <w:rFonts w:cs="Times New Roman"/>
          <w:szCs w:val="28"/>
        </w:rPr>
        <w:t>»</w:t>
      </w:r>
      <w:r w:rsidRPr="002549B9">
        <w:rPr>
          <w:rFonts w:cs="Times New Roman"/>
          <w:szCs w:val="28"/>
        </w:rPr>
        <w:t>;</w:t>
      </w:r>
    </w:p>
    <w:p w:rsidR="00D256B1" w:rsidRPr="002549B9" w:rsidRDefault="00D256B1" w:rsidP="00CE3850">
      <w:pPr>
        <w:pStyle w:val="a5"/>
        <w:numPr>
          <w:ilvl w:val="0"/>
          <w:numId w:val="4"/>
        </w:numPr>
        <w:spacing w:line="240" w:lineRule="auto"/>
        <w:rPr>
          <w:rFonts w:cs="Times New Roman"/>
          <w:szCs w:val="28"/>
        </w:rPr>
      </w:pPr>
      <w:r w:rsidRPr="002549B9">
        <w:rPr>
          <w:rFonts w:cs="Times New Roman"/>
          <w:szCs w:val="28"/>
        </w:rPr>
        <w:t xml:space="preserve">Федеральный закон от 23.11.2009 № 261-ФЗ </w:t>
      </w:r>
      <w:r w:rsidR="006B6D36">
        <w:rPr>
          <w:rFonts w:cs="Times New Roman"/>
          <w:szCs w:val="28"/>
        </w:rPr>
        <w:t>«</w:t>
      </w:r>
      <w:r w:rsidRPr="002549B9">
        <w:rPr>
          <w:rFonts w:cs="Times New Roman"/>
          <w:szCs w:val="28"/>
        </w:rPr>
        <w:t>Об энергосбережении и повышении энергетической эффективности и о внесении изменений в отдельные законодательные акты Российской Федерации</w:t>
      </w:r>
      <w:r w:rsidR="006B6D36">
        <w:rPr>
          <w:rFonts w:cs="Times New Roman"/>
          <w:szCs w:val="28"/>
        </w:rPr>
        <w:t>»</w:t>
      </w:r>
      <w:r w:rsidRPr="002549B9">
        <w:rPr>
          <w:rFonts w:cs="Times New Roman"/>
          <w:szCs w:val="28"/>
        </w:rPr>
        <w:t>;</w:t>
      </w:r>
    </w:p>
    <w:p w:rsidR="00D256B1" w:rsidRPr="002549B9" w:rsidRDefault="00D256B1" w:rsidP="00CE3850">
      <w:pPr>
        <w:pStyle w:val="a5"/>
        <w:numPr>
          <w:ilvl w:val="0"/>
          <w:numId w:val="4"/>
        </w:numPr>
        <w:spacing w:line="240" w:lineRule="auto"/>
        <w:rPr>
          <w:rFonts w:cs="Times New Roman"/>
          <w:szCs w:val="28"/>
        </w:rPr>
      </w:pPr>
      <w:r w:rsidRPr="002549B9">
        <w:rPr>
          <w:rFonts w:cs="Times New Roman"/>
          <w:szCs w:val="28"/>
        </w:rPr>
        <w:t xml:space="preserve">Федеральный закон от 06.10.2003 № 131-ФЗ </w:t>
      </w:r>
      <w:r w:rsidR="006B6D36">
        <w:rPr>
          <w:rFonts w:cs="Times New Roman"/>
          <w:szCs w:val="28"/>
        </w:rPr>
        <w:t>«</w:t>
      </w:r>
      <w:r w:rsidRPr="002549B9">
        <w:rPr>
          <w:rFonts w:cs="Times New Roman"/>
          <w:szCs w:val="28"/>
        </w:rPr>
        <w:t>Об общих принципах организации местного самоуправления в Российской Федерации</w:t>
      </w:r>
      <w:r w:rsidR="006B6D36">
        <w:rPr>
          <w:rFonts w:cs="Times New Roman"/>
          <w:szCs w:val="28"/>
        </w:rPr>
        <w:t>»</w:t>
      </w:r>
      <w:r w:rsidRPr="002549B9">
        <w:rPr>
          <w:rFonts w:cs="Times New Roman"/>
          <w:szCs w:val="28"/>
        </w:rPr>
        <w:t>;</w:t>
      </w:r>
    </w:p>
    <w:p w:rsidR="00D256B1" w:rsidRPr="002549B9" w:rsidRDefault="00D256B1" w:rsidP="00CE3850">
      <w:pPr>
        <w:pStyle w:val="a5"/>
        <w:numPr>
          <w:ilvl w:val="0"/>
          <w:numId w:val="4"/>
        </w:numPr>
        <w:spacing w:line="240" w:lineRule="auto"/>
        <w:rPr>
          <w:rFonts w:cs="Times New Roman"/>
          <w:szCs w:val="28"/>
        </w:rPr>
      </w:pPr>
      <w:r w:rsidRPr="002549B9">
        <w:rPr>
          <w:rFonts w:cs="Times New Roman"/>
          <w:szCs w:val="28"/>
        </w:rPr>
        <w:t>Градостроительный кодекс Российской Федерации;</w:t>
      </w:r>
    </w:p>
    <w:p w:rsidR="00D256B1" w:rsidRPr="002549B9" w:rsidRDefault="00D256B1" w:rsidP="00CE3850">
      <w:pPr>
        <w:pStyle w:val="a5"/>
        <w:numPr>
          <w:ilvl w:val="0"/>
          <w:numId w:val="4"/>
        </w:numPr>
        <w:spacing w:line="240" w:lineRule="auto"/>
        <w:rPr>
          <w:rFonts w:cs="Times New Roman"/>
          <w:szCs w:val="28"/>
        </w:rPr>
      </w:pPr>
      <w:r w:rsidRPr="002549B9">
        <w:rPr>
          <w:rFonts w:cs="Times New Roman"/>
          <w:szCs w:val="28"/>
        </w:rPr>
        <w:t>Устав муниципального образования;</w:t>
      </w:r>
    </w:p>
    <w:p w:rsidR="00D256B1" w:rsidRDefault="00D256B1" w:rsidP="00CE3850">
      <w:pPr>
        <w:pStyle w:val="a5"/>
        <w:numPr>
          <w:ilvl w:val="0"/>
          <w:numId w:val="4"/>
        </w:numPr>
        <w:spacing w:line="240" w:lineRule="auto"/>
        <w:rPr>
          <w:rFonts w:cs="Times New Roman"/>
          <w:szCs w:val="28"/>
        </w:rPr>
      </w:pPr>
      <w:r w:rsidRPr="00D256B1">
        <w:rPr>
          <w:rFonts w:cs="Times New Roman"/>
          <w:szCs w:val="28"/>
        </w:rPr>
        <w:t xml:space="preserve">Постановление Правительства РФ от 29.07.2013 </w:t>
      </w:r>
      <w:r>
        <w:rPr>
          <w:rFonts w:cs="Times New Roman"/>
          <w:szCs w:val="28"/>
        </w:rPr>
        <w:t>№</w:t>
      </w:r>
      <w:r w:rsidRPr="00D256B1">
        <w:rPr>
          <w:rFonts w:cs="Times New Roman"/>
          <w:szCs w:val="28"/>
        </w:rPr>
        <w:t xml:space="preserve"> 641 (ред. от 29.08.2022) </w:t>
      </w:r>
      <w:r w:rsidR="006B6D36">
        <w:rPr>
          <w:rFonts w:cs="Times New Roman"/>
          <w:szCs w:val="28"/>
        </w:rPr>
        <w:t>«</w:t>
      </w:r>
      <w:r w:rsidRPr="00D256B1">
        <w:rPr>
          <w:rFonts w:cs="Times New Roman"/>
          <w:szCs w:val="28"/>
        </w:rPr>
        <w:t>Об инвестиционных и производственных программах организаций, осуществляющих деятельность в сфере водоснабжения и водоотведения</w:t>
      </w:r>
      <w:r w:rsidR="006B6D36">
        <w:rPr>
          <w:rFonts w:cs="Times New Roman"/>
          <w:szCs w:val="28"/>
        </w:rPr>
        <w:t>»</w:t>
      </w:r>
      <w:r w:rsidRPr="00D256B1">
        <w:rPr>
          <w:rFonts w:cs="Times New Roman"/>
          <w:szCs w:val="28"/>
        </w:rPr>
        <w:t xml:space="preserve"> (вместе с </w:t>
      </w:r>
      <w:r w:rsidR="006B6D36">
        <w:rPr>
          <w:rFonts w:cs="Times New Roman"/>
          <w:szCs w:val="28"/>
        </w:rPr>
        <w:t>«</w:t>
      </w:r>
      <w:r w:rsidRPr="00D256B1">
        <w:rPr>
          <w:rFonts w:cs="Times New Roman"/>
          <w:szCs w:val="28"/>
        </w:rPr>
        <w:t>Правилами разработки, согласования, утверждения и корректировки инвестиционных программ организаций, осуществляющих горячее водоснабжение, холодное водоснабжение и (или) водоотведение</w:t>
      </w:r>
      <w:r w:rsidR="006B6D36">
        <w:rPr>
          <w:rFonts w:cs="Times New Roman"/>
          <w:szCs w:val="28"/>
        </w:rPr>
        <w:t>»</w:t>
      </w:r>
      <w:r w:rsidRPr="00D256B1">
        <w:rPr>
          <w:rFonts w:cs="Times New Roman"/>
          <w:szCs w:val="28"/>
        </w:rPr>
        <w:t xml:space="preserve">, </w:t>
      </w:r>
      <w:r w:rsidR="006B6D36">
        <w:rPr>
          <w:rFonts w:cs="Times New Roman"/>
          <w:szCs w:val="28"/>
        </w:rPr>
        <w:t>«</w:t>
      </w:r>
      <w:r w:rsidRPr="00D256B1">
        <w:rPr>
          <w:rFonts w:cs="Times New Roman"/>
          <w:szCs w:val="28"/>
        </w:rPr>
        <w:t>Правилами разработки, утверждения и корректировки производственных программ организаций, осуществляющих горячее водоснабжение, холодное водоснабжение и (или) водоотведение</w:t>
      </w:r>
      <w:r w:rsidR="006B6D36">
        <w:rPr>
          <w:rFonts w:cs="Times New Roman"/>
          <w:szCs w:val="28"/>
        </w:rPr>
        <w:t>»</w:t>
      </w:r>
      <w:r w:rsidRPr="00D256B1">
        <w:rPr>
          <w:rFonts w:cs="Times New Roman"/>
          <w:szCs w:val="28"/>
        </w:rPr>
        <w:t>)</w:t>
      </w:r>
      <w:r>
        <w:rPr>
          <w:rFonts w:cs="Times New Roman"/>
          <w:szCs w:val="28"/>
        </w:rPr>
        <w:t>;</w:t>
      </w:r>
    </w:p>
    <w:p w:rsidR="00D256B1" w:rsidRPr="002549B9" w:rsidRDefault="00D256B1" w:rsidP="00CE3850">
      <w:pPr>
        <w:pStyle w:val="a5"/>
        <w:numPr>
          <w:ilvl w:val="0"/>
          <w:numId w:val="4"/>
        </w:numPr>
        <w:spacing w:line="240" w:lineRule="auto"/>
        <w:rPr>
          <w:rFonts w:cs="Times New Roman"/>
          <w:szCs w:val="28"/>
        </w:rPr>
      </w:pPr>
      <w:r w:rsidRPr="00D256B1">
        <w:rPr>
          <w:rFonts w:cs="Times New Roman"/>
          <w:szCs w:val="28"/>
        </w:rPr>
        <w:t>СП 31.13330.2021. Свод правил. Водоснабжение. Наружные сети</w:t>
      </w:r>
      <w:r>
        <w:rPr>
          <w:rFonts w:cs="Times New Roman"/>
          <w:szCs w:val="28"/>
        </w:rPr>
        <w:t xml:space="preserve"> и сооружения. СНиП 2.04.02-84*</w:t>
      </w:r>
      <w:r w:rsidRPr="00D256B1">
        <w:rPr>
          <w:rFonts w:cs="Times New Roman"/>
          <w:szCs w:val="28"/>
        </w:rPr>
        <w:t xml:space="preserve"> (утв. и введен в действие Приказом Минстроя России от 27.12.2021 </w:t>
      </w:r>
      <w:r>
        <w:rPr>
          <w:rFonts w:cs="Times New Roman"/>
          <w:szCs w:val="28"/>
        </w:rPr>
        <w:t>№</w:t>
      </w:r>
      <w:r w:rsidRPr="00D256B1">
        <w:rPr>
          <w:rFonts w:cs="Times New Roman"/>
          <w:szCs w:val="28"/>
        </w:rPr>
        <w:t xml:space="preserve"> 1016/пр)</w:t>
      </w:r>
      <w:r w:rsidRPr="002549B9">
        <w:rPr>
          <w:rFonts w:cs="Times New Roman"/>
          <w:szCs w:val="28"/>
        </w:rPr>
        <w:t>;</w:t>
      </w:r>
    </w:p>
    <w:p w:rsidR="00D256B1" w:rsidRPr="002549B9" w:rsidRDefault="00D256B1" w:rsidP="00CE3850">
      <w:pPr>
        <w:pStyle w:val="a5"/>
        <w:numPr>
          <w:ilvl w:val="0"/>
          <w:numId w:val="4"/>
        </w:numPr>
        <w:spacing w:line="240" w:lineRule="auto"/>
        <w:rPr>
          <w:rFonts w:cs="Times New Roman"/>
          <w:szCs w:val="28"/>
        </w:rPr>
      </w:pPr>
      <w:r w:rsidRPr="00D256B1">
        <w:rPr>
          <w:rFonts w:cs="Times New Roman"/>
          <w:szCs w:val="28"/>
        </w:rPr>
        <w:t xml:space="preserve">СП 32.13330.2018. Свод правил. Канализация. Наружные сети и сооружения. СНиП 2.04.03-85 (утв. и введен в действие Приказом Минстроя России от 25.12.2018 </w:t>
      </w:r>
      <w:r>
        <w:rPr>
          <w:rFonts w:cs="Times New Roman"/>
          <w:szCs w:val="28"/>
        </w:rPr>
        <w:t>№</w:t>
      </w:r>
      <w:r w:rsidRPr="00D256B1">
        <w:rPr>
          <w:rFonts w:cs="Times New Roman"/>
          <w:szCs w:val="28"/>
        </w:rPr>
        <w:t xml:space="preserve"> 860/пр) (ред. от 27.12.2021)</w:t>
      </w:r>
      <w:r w:rsidRPr="002549B9">
        <w:rPr>
          <w:rFonts w:cs="Times New Roman"/>
          <w:szCs w:val="28"/>
        </w:rPr>
        <w:t>;</w:t>
      </w:r>
    </w:p>
    <w:p w:rsidR="00D256B1" w:rsidRPr="002549B9" w:rsidRDefault="00D256B1" w:rsidP="00CE3850">
      <w:pPr>
        <w:spacing w:line="240" w:lineRule="auto"/>
        <w:ind w:firstLine="567"/>
        <w:rPr>
          <w:rFonts w:cs="Times New Roman"/>
          <w:b/>
          <w:szCs w:val="28"/>
        </w:rPr>
      </w:pPr>
      <w:r w:rsidRPr="002549B9">
        <w:rPr>
          <w:rFonts w:cs="Times New Roman"/>
          <w:b/>
          <w:szCs w:val="28"/>
        </w:rPr>
        <w:t>Цели схемы:</w:t>
      </w:r>
    </w:p>
    <w:p w:rsidR="00D256B1" w:rsidRPr="002549B9" w:rsidRDefault="00D256B1" w:rsidP="00CE3850">
      <w:pPr>
        <w:pStyle w:val="a5"/>
        <w:numPr>
          <w:ilvl w:val="0"/>
          <w:numId w:val="5"/>
        </w:numPr>
        <w:spacing w:line="240" w:lineRule="auto"/>
        <w:rPr>
          <w:rFonts w:cs="Times New Roman"/>
          <w:szCs w:val="28"/>
        </w:rPr>
      </w:pPr>
      <w:r w:rsidRPr="002549B9">
        <w:rPr>
          <w:rFonts w:cs="Times New Roman"/>
          <w:szCs w:val="28"/>
        </w:rPr>
        <w:t xml:space="preserve">развитие систем централизованного водоснабжения и водоотведения для существующего и нового строительства жилищного фонда в </w:t>
      </w:r>
      <w:r w:rsidRPr="003B505A">
        <w:rPr>
          <w:rFonts w:cs="Times New Roman"/>
          <w:szCs w:val="28"/>
        </w:rPr>
        <w:t xml:space="preserve">период до </w:t>
      </w:r>
      <w:r w:rsidR="0047571C">
        <w:rPr>
          <w:rFonts w:cs="Times New Roman"/>
          <w:szCs w:val="28"/>
        </w:rPr>
        <w:t>2040</w:t>
      </w:r>
      <w:r w:rsidRPr="003B505A">
        <w:rPr>
          <w:rFonts w:cs="Times New Roman"/>
          <w:szCs w:val="28"/>
        </w:rPr>
        <w:t xml:space="preserve"> г.;</w:t>
      </w:r>
    </w:p>
    <w:p w:rsidR="00D256B1" w:rsidRPr="002549B9" w:rsidRDefault="00D256B1" w:rsidP="00CE3850">
      <w:pPr>
        <w:pStyle w:val="a5"/>
        <w:numPr>
          <w:ilvl w:val="0"/>
          <w:numId w:val="5"/>
        </w:numPr>
        <w:spacing w:line="240" w:lineRule="auto"/>
        <w:rPr>
          <w:rFonts w:cs="Times New Roman"/>
          <w:szCs w:val="28"/>
        </w:rPr>
      </w:pPr>
      <w:r w:rsidRPr="002549B9">
        <w:rPr>
          <w:rFonts w:cs="Times New Roman"/>
          <w:szCs w:val="28"/>
        </w:rPr>
        <w:t>увеличение объёмов производства коммунальной продукции, в частности, оказания услуг по водоснабжению и водоотведению при повышении качества оказания услуг, а также сохранение действующей ценовой политики;</w:t>
      </w:r>
    </w:p>
    <w:p w:rsidR="00D256B1" w:rsidRPr="002549B9" w:rsidRDefault="00D256B1" w:rsidP="00CE3850">
      <w:pPr>
        <w:pStyle w:val="a5"/>
        <w:numPr>
          <w:ilvl w:val="0"/>
          <w:numId w:val="5"/>
        </w:numPr>
        <w:spacing w:line="240" w:lineRule="auto"/>
        <w:rPr>
          <w:rFonts w:cs="Times New Roman"/>
          <w:szCs w:val="28"/>
        </w:rPr>
      </w:pPr>
      <w:r w:rsidRPr="002549B9">
        <w:rPr>
          <w:rFonts w:cs="Times New Roman"/>
          <w:szCs w:val="28"/>
        </w:rPr>
        <w:lastRenderedPageBreak/>
        <w:t>улучшение работы систем водоснабжения и водоотведения;</w:t>
      </w:r>
    </w:p>
    <w:p w:rsidR="00D256B1" w:rsidRPr="002549B9" w:rsidRDefault="00D256B1" w:rsidP="00CE3850">
      <w:pPr>
        <w:pStyle w:val="a5"/>
        <w:numPr>
          <w:ilvl w:val="0"/>
          <w:numId w:val="5"/>
        </w:numPr>
        <w:spacing w:line="240" w:lineRule="auto"/>
        <w:rPr>
          <w:rFonts w:cs="Times New Roman"/>
          <w:szCs w:val="28"/>
        </w:rPr>
      </w:pPr>
      <w:r w:rsidRPr="002549B9">
        <w:rPr>
          <w:rFonts w:cs="Times New Roman"/>
          <w:szCs w:val="28"/>
        </w:rPr>
        <w:t>повышение качества питьевой воды;</w:t>
      </w:r>
    </w:p>
    <w:p w:rsidR="00D256B1" w:rsidRPr="002549B9" w:rsidRDefault="00D256B1" w:rsidP="00CE3850">
      <w:pPr>
        <w:pStyle w:val="a5"/>
        <w:numPr>
          <w:ilvl w:val="0"/>
          <w:numId w:val="5"/>
        </w:numPr>
        <w:spacing w:line="240" w:lineRule="auto"/>
        <w:rPr>
          <w:rFonts w:cs="Times New Roman"/>
          <w:szCs w:val="28"/>
        </w:rPr>
      </w:pPr>
      <w:r w:rsidRPr="002549B9">
        <w:rPr>
          <w:rFonts w:cs="Times New Roman"/>
          <w:szCs w:val="28"/>
        </w:rPr>
        <w:t>обеспечение надёжного водоотведения, а также гарантируемая очистка сточных вод согласно нормам экологической безопасности и сведение к минимуму вредного воздействия на окружающую среду.</w:t>
      </w:r>
    </w:p>
    <w:p w:rsidR="00D256B1" w:rsidRDefault="00D256B1" w:rsidP="00CE3850">
      <w:pPr>
        <w:spacing w:line="240" w:lineRule="auto"/>
        <w:ind w:firstLine="567"/>
        <w:rPr>
          <w:rFonts w:cs="Times New Roman"/>
          <w:b/>
          <w:szCs w:val="28"/>
        </w:rPr>
      </w:pPr>
      <w:r>
        <w:rPr>
          <w:rFonts w:cs="Times New Roman"/>
          <w:b/>
          <w:szCs w:val="28"/>
        </w:rPr>
        <w:t>Основные мероприятия:</w:t>
      </w:r>
    </w:p>
    <w:p w:rsidR="0008583A" w:rsidRDefault="00D256B1" w:rsidP="00CE3850">
      <w:pPr>
        <w:spacing w:line="240" w:lineRule="auto"/>
        <w:ind w:firstLine="567"/>
        <w:rPr>
          <w:rFonts w:cs="Times New Roman"/>
          <w:szCs w:val="28"/>
        </w:rPr>
      </w:pPr>
      <w:r w:rsidRPr="00CA05E7">
        <w:rPr>
          <w:rFonts w:cs="Times New Roman"/>
          <w:szCs w:val="28"/>
        </w:rPr>
        <w:t xml:space="preserve">- </w:t>
      </w:r>
      <w:r w:rsidR="0008583A" w:rsidRPr="0008583A">
        <w:rPr>
          <w:rFonts w:cs="Times New Roman"/>
          <w:szCs w:val="28"/>
        </w:rPr>
        <w:t>Замена участк</w:t>
      </w:r>
      <w:r w:rsidR="0008583A">
        <w:rPr>
          <w:rFonts w:cs="Times New Roman"/>
          <w:szCs w:val="28"/>
        </w:rPr>
        <w:t>ов</w:t>
      </w:r>
      <w:r w:rsidR="0008583A" w:rsidRPr="0008583A">
        <w:rPr>
          <w:rFonts w:cs="Times New Roman"/>
          <w:szCs w:val="28"/>
        </w:rPr>
        <w:t xml:space="preserve"> напорн</w:t>
      </w:r>
      <w:r w:rsidR="0008583A">
        <w:rPr>
          <w:rFonts w:cs="Times New Roman"/>
          <w:szCs w:val="28"/>
        </w:rPr>
        <w:t>ых</w:t>
      </w:r>
      <w:r w:rsidR="0008583A" w:rsidRPr="0008583A">
        <w:rPr>
          <w:rFonts w:cs="Times New Roman"/>
          <w:szCs w:val="28"/>
        </w:rPr>
        <w:t xml:space="preserve"> коллектор</w:t>
      </w:r>
      <w:r w:rsidR="0008583A">
        <w:rPr>
          <w:rFonts w:cs="Times New Roman"/>
          <w:szCs w:val="28"/>
        </w:rPr>
        <w:t>ов;</w:t>
      </w:r>
    </w:p>
    <w:p w:rsidR="0008583A" w:rsidRDefault="0008583A" w:rsidP="00CE3850">
      <w:pPr>
        <w:spacing w:line="240" w:lineRule="auto"/>
        <w:ind w:firstLine="567"/>
        <w:rPr>
          <w:rFonts w:cs="Times New Roman"/>
          <w:szCs w:val="28"/>
        </w:rPr>
      </w:pPr>
      <w:r>
        <w:rPr>
          <w:rFonts w:cs="Times New Roman"/>
          <w:szCs w:val="28"/>
        </w:rPr>
        <w:t xml:space="preserve">- </w:t>
      </w:r>
      <w:r w:rsidRPr="0008583A">
        <w:rPr>
          <w:rFonts w:cs="Times New Roman"/>
          <w:szCs w:val="28"/>
        </w:rPr>
        <w:t>Строительство   очистных   сооружений</w:t>
      </w:r>
    </w:p>
    <w:p w:rsidR="0008583A" w:rsidRDefault="0008583A" w:rsidP="00CE3850">
      <w:pPr>
        <w:spacing w:line="240" w:lineRule="auto"/>
        <w:ind w:firstLine="567"/>
        <w:rPr>
          <w:rFonts w:cs="Times New Roman"/>
          <w:szCs w:val="28"/>
        </w:rPr>
      </w:pPr>
      <w:r>
        <w:rPr>
          <w:rFonts w:cs="Times New Roman"/>
          <w:szCs w:val="28"/>
        </w:rPr>
        <w:t>- Бурение новой скважин;</w:t>
      </w:r>
    </w:p>
    <w:p w:rsidR="00D256B1" w:rsidRPr="003B6DDB" w:rsidRDefault="0008583A" w:rsidP="00CE3850">
      <w:pPr>
        <w:spacing w:line="240" w:lineRule="auto"/>
        <w:ind w:firstLine="567"/>
        <w:rPr>
          <w:rFonts w:cs="Times New Roman"/>
          <w:szCs w:val="28"/>
        </w:rPr>
      </w:pPr>
      <w:r>
        <w:rPr>
          <w:rFonts w:cs="Times New Roman"/>
          <w:szCs w:val="28"/>
        </w:rPr>
        <w:t xml:space="preserve">- </w:t>
      </w:r>
      <w:r w:rsidRPr="0008583A">
        <w:rPr>
          <w:rFonts w:cs="Times New Roman"/>
          <w:szCs w:val="28"/>
        </w:rPr>
        <w:t>Установка оборудования для фильтрования или очистки воды</w:t>
      </w:r>
      <w:r w:rsidR="00D256B1">
        <w:rPr>
          <w:rFonts w:cs="Times New Roman"/>
          <w:szCs w:val="28"/>
        </w:rPr>
        <w:t>.</w:t>
      </w:r>
    </w:p>
    <w:p w:rsidR="00D256B1" w:rsidRPr="00906058" w:rsidRDefault="00D256B1" w:rsidP="00CE3850">
      <w:pPr>
        <w:spacing w:line="240" w:lineRule="auto"/>
        <w:ind w:firstLine="567"/>
        <w:rPr>
          <w:rFonts w:cs="Times New Roman"/>
          <w:b/>
          <w:szCs w:val="28"/>
        </w:rPr>
      </w:pPr>
      <w:r w:rsidRPr="00906058">
        <w:rPr>
          <w:rFonts w:cs="Times New Roman"/>
          <w:b/>
          <w:szCs w:val="28"/>
        </w:rPr>
        <w:t>Ожидаемые результаты от реализации мероприятий схемы:</w:t>
      </w:r>
    </w:p>
    <w:p w:rsidR="00D256B1" w:rsidRPr="00906058" w:rsidRDefault="00D256B1" w:rsidP="00CE3850">
      <w:pPr>
        <w:pStyle w:val="a5"/>
        <w:numPr>
          <w:ilvl w:val="0"/>
          <w:numId w:val="6"/>
        </w:numPr>
        <w:spacing w:line="240" w:lineRule="auto"/>
        <w:rPr>
          <w:rFonts w:cs="Times New Roman"/>
          <w:szCs w:val="28"/>
        </w:rPr>
      </w:pPr>
      <w:r w:rsidRPr="00906058">
        <w:rPr>
          <w:rFonts w:cs="Times New Roman"/>
          <w:szCs w:val="28"/>
        </w:rPr>
        <w:t>Повышение качества предоставления коммунальных услуг</w:t>
      </w:r>
      <w:r w:rsidR="0017052A">
        <w:rPr>
          <w:rFonts w:cs="Times New Roman"/>
          <w:szCs w:val="28"/>
        </w:rPr>
        <w:t>;</w:t>
      </w:r>
    </w:p>
    <w:p w:rsidR="00D256B1" w:rsidRPr="00906058" w:rsidRDefault="0017052A" w:rsidP="00CE3850">
      <w:pPr>
        <w:pStyle w:val="a5"/>
        <w:numPr>
          <w:ilvl w:val="0"/>
          <w:numId w:val="6"/>
        </w:numPr>
        <w:spacing w:line="240" w:lineRule="auto"/>
        <w:rPr>
          <w:rFonts w:cs="Times New Roman"/>
          <w:szCs w:val="28"/>
        </w:rPr>
      </w:pPr>
      <w:r>
        <w:rPr>
          <w:rFonts w:cs="Times New Roman"/>
          <w:szCs w:val="28"/>
        </w:rPr>
        <w:t>Обеспечение соблюдения требований законодательства в части требований к системам централизованного холодного водоснабжения.</w:t>
      </w:r>
    </w:p>
    <w:p w:rsidR="00D256B1" w:rsidRDefault="00D256B1" w:rsidP="00CE3850">
      <w:pPr>
        <w:spacing w:line="240" w:lineRule="auto"/>
        <w:jc w:val="left"/>
        <w:rPr>
          <w:rFonts w:eastAsiaTheme="majorEastAsia" w:cstheme="majorBidi"/>
          <w:b/>
          <w:bCs/>
          <w:szCs w:val="28"/>
        </w:rPr>
      </w:pPr>
      <w:r>
        <w:br w:type="page"/>
      </w:r>
    </w:p>
    <w:p w:rsidR="00D256B1" w:rsidRPr="002549B9" w:rsidRDefault="00D256B1" w:rsidP="00CE3850">
      <w:pPr>
        <w:pStyle w:val="12"/>
        <w:spacing w:before="0" w:line="240" w:lineRule="auto"/>
        <w:ind w:firstLine="567"/>
        <w:jc w:val="left"/>
        <w:rPr>
          <w:rFonts w:ascii="Times New Roman" w:hAnsi="Times New Roman"/>
          <w:color w:val="auto"/>
        </w:rPr>
      </w:pPr>
      <w:bookmarkStart w:id="3" w:name="_Toc135983620"/>
      <w:r w:rsidRPr="002549B9">
        <w:rPr>
          <w:rFonts w:ascii="Times New Roman" w:hAnsi="Times New Roman"/>
          <w:color w:val="auto"/>
        </w:rPr>
        <w:lastRenderedPageBreak/>
        <w:t>Глава 1. Краткое описание</w:t>
      </w:r>
      <w:bookmarkEnd w:id="3"/>
      <w:r>
        <w:rPr>
          <w:rFonts w:ascii="Times New Roman" w:hAnsi="Times New Roman"/>
          <w:color w:val="auto"/>
        </w:rPr>
        <w:t xml:space="preserve"> </w:t>
      </w:r>
    </w:p>
    <w:p w:rsidR="0018237E" w:rsidRPr="00CE3850" w:rsidRDefault="0018237E" w:rsidP="00CE3850">
      <w:pPr>
        <w:pStyle w:val="af6"/>
        <w:spacing w:after="0" w:line="240" w:lineRule="auto"/>
        <w:ind w:firstLine="709"/>
        <w:rPr>
          <w:color w:val="000000"/>
          <w:szCs w:val="28"/>
        </w:rPr>
      </w:pPr>
      <w:r w:rsidRPr="00CE3850">
        <w:rPr>
          <w:color w:val="000000"/>
          <w:szCs w:val="28"/>
        </w:rPr>
        <w:t>Юргинский муниципальный округ расположен в северо-западной части Кемеровской области, на левом берегу реки Томь. На востоке граничит с Яшкинским муниципальным округом Кемеровской области, на юге – с Топкинским муниципальным округом Кемеровской области, на западе – с Болотнинским и Тогучинским районами Новосибирской областью, на севере – с Томским районом Томской области.</w:t>
      </w:r>
    </w:p>
    <w:p w:rsidR="0018237E" w:rsidRPr="00CE3850" w:rsidRDefault="0018237E" w:rsidP="00CE3850">
      <w:pPr>
        <w:pStyle w:val="af6"/>
        <w:spacing w:after="0" w:line="240" w:lineRule="auto"/>
        <w:ind w:firstLine="709"/>
        <w:rPr>
          <w:color w:val="000000"/>
          <w:szCs w:val="28"/>
        </w:rPr>
      </w:pPr>
      <w:r w:rsidRPr="00CE3850">
        <w:rPr>
          <w:color w:val="000000"/>
          <w:szCs w:val="28"/>
        </w:rPr>
        <w:t>Юргинский муниципальный округ образован в результате преобразования Юргинского муниципального района на основании Закона Кемеровской области – Кузбасса от 05.08.2019 № 68-ОЗ «О преобразовании муниципальных образований».</w:t>
      </w:r>
    </w:p>
    <w:p w:rsidR="0018237E" w:rsidRPr="00CE3850" w:rsidRDefault="0018237E" w:rsidP="00CE3850">
      <w:pPr>
        <w:pStyle w:val="af6"/>
        <w:spacing w:after="0" w:line="240" w:lineRule="auto"/>
        <w:ind w:firstLine="709"/>
        <w:rPr>
          <w:szCs w:val="28"/>
        </w:rPr>
      </w:pPr>
      <w:r w:rsidRPr="00CE3850">
        <w:rPr>
          <w:szCs w:val="28"/>
        </w:rPr>
        <w:t>В состав муниципального округа входит 63 сельских населенных пункта, общей численностью населения – 19,5 тыс. чел.</w:t>
      </w:r>
    </w:p>
    <w:p w:rsidR="0018237E" w:rsidRPr="00CE3850" w:rsidRDefault="0018237E" w:rsidP="00CE3850">
      <w:pPr>
        <w:pStyle w:val="af6"/>
        <w:spacing w:after="0" w:line="240" w:lineRule="auto"/>
        <w:ind w:firstLine="709"/>
        <w:rPr>
          <w:szCs w:val="28"/>
        </w:rPr>
      </w:pPr>
      <w:r w:rsidRPr="00CE3850">
        <w:rPr>
          <w:szCs w:val="28"/>
        </w:rPr>
        <w:t>Административным центром муниципального образования является г.</w:t>
      </w:r>
      <w:r w:rsidR="00CE3850" w:rsidRPr="00CE3850">
        <w:rPr>
          <w:szCs w:val="28"/>
        </w:rPr>
        <w:t xml:space="preserve"> </w:t>
      </w:r>
      <w:r w:rsidRPr="00CE3850">
        <w:rPr>
          <w:szCs w:val="28"/>
        </w:rPr>
        <w:t>Юрга (не входит в состав Юргинского муниципального округа) с населением 78,5 тыс. человек, расположенный на левом берегу р. Томь, в 100 км к северо-западу от областного центра г. Кемерово.</w:t>
      </w:r>
    </w:p>
    <w:p w:rsidR="0018237E" w:rsidRPr="00CE3850" w:rsidRDefault="0018237E" w:rsidP="00CE3850">
      <w:pPr>
        <w:pStyle w:val="af6"/>
        <w:spacing w:after="0" w:line="240" w:lineRule="auto"/>
        <w:ind w:firstLine="709"/>
        <w:rPr>
          <w:szCs w:val="28"/>
        </w:rPr>
      </w:pPr>
      <w:r w:rsidRPr="00CE3850">
        <w:rPr>
          <w:szCs w:val="28"/>
        </w:rPr>
        <w:t>Площадь Юргинского муниципального округа составляет 2,5 тыс. км</w:t>
      </w:r>
      <w:r w:rsidRPr="00CE3850">
        <w:rPr>
          <w:szCs w:val="28"/>
          <w:vertAlign w:val="superscript"/>
        </w:rPr>
        <w:t>2</w:t>
      </w:r>
      <w:r w:rsidRPr="00CE3850">
        <w:rPr>
          <w:szCs w:val="28"/>
        </w:rPr>
        <w:t xml:space="preserve"> (2,6 % территории Кемеровской области). Более 50% территории занимают земли сельскохозяйственного назначения.</w:t>
      </w:r>
    </w:p>
    <w:p w:rsidR="0018237E" w:rsidRPr="00CE3850" w:rsidRDefault="0018237E" w:rsidP="00CE3850">
      <w:pPr>
        <w:pStyle w:val="af6"/>
        <w:spacing w:after="0" w:line="240" w:lineRule="auto"/>
        <w:ind w:firstLine="709"/>
        <w:rPr>
          <w:szCs w:val="28"/>
        </w:rPr>
      </w:pPr>
      <w:r w:rsidRPr="00CE3850">
        <w:rPr>
          <w:szCs w:val="28"/>
        </w:rPr>
        <w:t>В состав Юргинского муниципального округа входят 9 территориальных управлений – бывших сельских поселений, входивших в состав муниципального района: Арлюкское, Зеледеевское, Лебяжье-Асановское, Мальцевское, Новоромановское, Попереченское, Проскоковское, Тальское, Юргинское</w:t>
      </w:r>
    </w:p>
    <w:p w:rsidR="0018237E" w:rsidRPr="00CE3850" w:rsidRDefault="0018237E" w:rsidP="00CE3850">
      <w:pPr>
        <w:spacing w:line="240" w:lineRule="auto"/>
        <w:ind w:firstLine="709"/>
        <w:rPr>
          <w:szCs w:val="28"/>
        </w:rPr>
      </w:pPr>
      <w:r w:rsidRPr="00CE3850">
        <w:rPr>
          <w:szCs w:val="28"/>
        </w:rPr>
        <w:t>Юргинский муниципальный округ занимает выгодное экономико-географическое положение, располагаясь в месте смыкания границ трех экономически развитых субъектов РФ – Кемеровской, Томской, Новосибирской областей, в 1-2х часовой транспортной доступности от их региональных столиц. Территория округа лежит в пределах евроазиатского транспортного международного коридора, включающего Транссибирскую железнодорожную магистраль, автомобильную дорогу федерального значения Р-255 «Сибирь» Новосибирск - Кемерово - Красноярск – Иркутск с подъездом к г. Томску с обходом г. Юрги. Административный центр округа – г.</w:t>
      </w:r>
      <w:r w:rsidR="00027501">
        <w:rPr>
          <w:szCs w:val="28"/>
        </w:rPr>
        <w:t xml:space="preserve"> </w:t>
      </w:r>
      <w:r w:rsidRPr="00CE3850">
        <w:rPr>
          <w:szCs w:val="28"/>
        </w:rPr>
        <w:t>Юрга – это крупный транспортный узел.</w:t>
      </w:r>
    </w:p>
    <w:p w:rsidR="0018237E" w:rsidRPr="00CE3850" w:rsidRDefault="0018237E" w:rsidP="00CE3850">
      <w:pPr>
        <w:spacing w:line="240" w:lineRule="auto"/>
        <w:ind w:firstLine="709"/>
        <w:rPr>
          <w:szCs w:val="28"/>
        </w:rPr>
      </w:pPr>
      <w:r w:rsidRPr="00CE3850">
        <w:rPr>
          <w:szCs w:val="28"/>
        </w:rPr>
        <w:t>Расположение в лесостепной зоне Сибири с плодородными почвами и благоприятными агроклиматическими ресурсами определило основную специализацию округа в сельском хозяйстве.</w:t>
      </w:r>
    </w:p>
    <w:p w:rsidR="0047571C" w:rsidRPr="00CE3850" w:rsidRDefault="0018237E" w:rsidP="00CE3850">
      <w:pPr>
        <w:spacing w:line="240" w:lineRule="auto"/>
        <w:ind w:firstLine="567"/>
        <w:rPr>
          <w:szCs w:val="28"/>
        </w:rPr>
      </w:pPr>
      <w:r w:rsidRPr="00CE3850">
        <w:rPr>
          <w:szCs w:val="28"/>
        </w:rPr>
        <w:t>Территория Юргинского муниципального округа выполняет также важную функцию в повышении обороноспособности государства – на территории расположен один из крупнейших в России военных полигонов площадью почти 29 тыс. га. За столетие своего существования полигон внёс существенный вклад в победы в Великой Отечественной войне, на полях сражений других войн и конфликтов. И сегодня он остаётся одним из лучших мест для подготовки личного состава Российской армии.</w:t>
      </w:r>
    </w:p>
    <w:p w:rsidR="0018237E" w:rsidRPr="00CE3850" w:rsidRDefault="0018237E" w:rsidP="00CE3850">
      <w:pPr>
        <w:pStyle w:val="af6"/>
        <w:spacing w:after="0" w:line="240" w:lineRule="auto"/>
        <w:ind w:firstLine="709"/>
        <w:rPr>
          <w:szCs w:val="28"/>
        </w:rPr>
      </w:pPr>
      <w:r w:rsidRPr="00CE3850">
        <w:rPr>
          <w:szCs w:val="28"/>
        </w:rPr>
        <w:t>Климат округа континентальный с холодной продолжительной зимой и коротким теплым летом. Среднемесячная температура воздуха января равна -18,2</w:t>
      </w:r>
      <w:r w:rsidRPr="00CE3850">
        <w:rPr>
          <w:szCs w:val="28"/>
          <w:vertAlign w:val="superscript"/>
        </w:rPr>
        <w:t>о</w:t>
      </w:r>
      <w:r w:rsidRPr="00CE3850">
        <w:rPr>
          <w:szCs w:val="28"/>
        </w:rPr>
        <w:t xml:space="preserve">, </w:t>
      </w:r>
      <w:r w:rsidRPr="00CE3850">
        <w:rPr>
          <w:szCs w:val="28"/>
        </w:rPr>
        <w:lastRenderedPageBreak/>
        <w:t>июля +18,0</w:t>
      </w:r>
      <w:r w:rsidRPr="00CE3850">
        <w:rPr>
          <w:szCs w:val="28"/>
          <w:vertAlign w:val="superscript"/>
        </w:rPr>
        <w:t>о</w:t>
      </w:r>
      <w:r w:rsidRPr="00CE3850">
        <w:rPr>
          <w:szCs w:val="28"/>
        </w:rPr>
        <w:t>. Минимальная температура в январе достигает -50</w:t>
      </w:r>
      <w:r w:rsidRPr="00CE3850">
        <w:rPr>
          <w:szCs w:val="28"/>
          <w:vertAlign w:val="superscript"/>
        </w:rPr>
        <w:t>о</w:t>
      </w:r>
      <w:r w:rsidRPr="00CE3850">
        <w:rPr>
          <w:szCs w:val="28"/>
        </w:rPr>
        <w:t>, а максимальная в июле + 32,5</w:t>
      </w:r>
      <w:r w:rsidRPr="00CE3850">
        <w:rPr>
          <w:szCs w:val="28"/>
          <w:vertAlign w:val="superscript"/>
        </w:rPr>
        <w:t>о</w:t>
      </w:r>
      <w:r w:rsidRPr="00CE3850">
        <w:rPr>
          <w:szCs w:val="28"/>
        </w:rPr>
        <w:t>.</w:t>
      </w:r>
    </w:p>
    <w:p w:rsidR="0018237E" w:rsidRPr="00CE3850" w:rsidRDefault="0018237E" w:rsidP="00CE3850">
      <w:pPr>
        <w:pStyle w:val="af6"/>
        <w:spacing w:after="0" w:line="240" w:lineRule="auto"/>
        <w:ind w:firstLine="709"/>
        <w:rPr>
          <w:szCs w:val="28"/>
        </w:rPr>
      </w:pPr>
      <w:r w:rsidRPr="00CE3850">
        <w:rPr>
          <w:szCs w:val="28"/>
        </w:rPr>
        <w:t>Период со среднесуточной температурой воздуха выше +5</w:t>
      </w:r>
      <w:r w:rsidRPr="00CE3850">
        <w:rPr>
          <w:szCs w:val="28"/>
          <w:vertAlign w:val="superscript"/>
        </w:rPr>
        <w:t>о</w:t>
      </w:r>
      <w:r w:rsidRPr="00CE3850">
        <w:rPr>
          <w:szCs w:val="28"/>
        </w:rPr>
        <w:t xml:space="preserve"> составляет 149 дней, а с температурой выше +10</w:t>
      </w:r>
      <w:r w:rsidRPr="00CE3850">
        <w:rPr>
          <w:szCs w:val="28"/>
          <w:vertAlign w:val="superscript"/>
        </w:rPr>
        <w:t>о</w:t>
      </w:r>
      <w:r w:rsidRPr="00CE3850">
        <w:rPr>
          <w:szCs w:val="28"/>
        </w:rPr>
        <w:t xml:space="preserve"> – 112 дней.</w:t>
      </w:r>
    </w:p>
    <w:p w:rsidR="0018237E" w:rsidRPr="00CE3850" w:rsidRDefault="0018237E" w:rsidP="00CE3850">
      <w:pPr>
        <w:pStyle w:val="af6"/>
        <w:spacing w:after="0" w:line="240" w:lineRule="auto"/>
        <w:ind w:firstLine="709"/>
        <w:rPr>
          <w:szCs w:val="28"/>
        </w:rPr>
      </w:pPr>
      <w:r w:rsidRPr="00CE3850">
        <w:rPr>
          <w:szCs w:val="28"/>
        </w:rPr>
        <w:t>Годовое количество осадков составляет 540 мм., из них в июле-августе выпадает 262 мм., а наименьшее – зимой и весной.</w:t>
      </w:r>
    </w:p>
    <w:p w:rsidR="0018237E" w:rsidRPr="00CE3850" w:rsidRDefault="0018237E" w:rsidP="00CE3850">
      <w:pPr>
        <w:pStyle w:val="af6"/>
        <w:spacing w:after="0" w:line="240" w:lineRule="auto"/>
        <w:ind w:firstLine="709"/>
        <w:rPr>
          <w:szCs w:val="28"/>
        </w:rPr>
      </w:pPr>
      <w:r w:rsidRPr="00CE3850">
        <w:rPr>
          <w:szCs w:val="28"/>
        </w:rPr>
        <w:t>Снежный покров устанавливается в первых числах ноября и сходит в середине апреля, период со снежным покровом длится 160-165 дней. Высота снежного покрова колеблется от 15 до 50 см. Распределяется по территории он неравномерно, т.к. переметается метелями. В связи с этим глубина промерзания почво-грунтов местами достигает 2-х метров.</w:t>
      </w:r>
    </w:p>
    <w:p w:rsidR="0018237E" w:rsidRPr="00CE3850" w:rsidRDefault="0018237E" w:rsidP="00CE3850">
      <w:pPr>
        <w:pStyle w:val="af6"/>
        <w:spacing w:after="0" w:line="240" w:lineRule="auto"/>
        <w:ind w:firstLine="709"/>
        <w:rPr>
          <w:szCs w:val="28"/>
        </w:rPr>
      </w:pPr>
      <w:r w:rsidRPr="00CE3850">
        <w:rPr>
          <w:szCs w:val="28"/>
        </w:rPr>
        <w:t>Продолжительность вегетационного периода составляет 140-150 дней, безморозного – 115-120 дней. Дата последнего заморозка весной – 20 мая, а первого осенью – 22 сентября.</w:t>
      </w:r>
    </w:p>
    <w:p w:rsidR="0018237E" w:rsidRPr="00CE3850" w:rsidRDefault="0018237E" w:rsidP="00CE3850">
      <w:pPr>
        <w:pStyle w:val="af6"/>
        <w:spacing w:after="0" w:line="240" w:lineRule="auto"/>
        <w:ind w:firstLine="709"/>
        <w:rPr>
          <w:szCs w:val="28"/>
        </w:rPr>
      </w:pPr>
      <w:r w:rsidRPr="00CE3850">
        <w:rPr>
          <w:szCs w:val="28"/>
        </w:rPr>
        <w:t>В годовом ходе господствуют ветры юго-западного и западного направлений. Наиболее сильные ветры отмечаются в зимнее время, юго-западных направлений. Максимальная скорость ветра по данным многолетних наблюдений достигает 28 м/сек с порывами до 35-40 м/сек. Штиль, то есть абсолютное безветрие, отмечается в 4 % случаев от общего числа.</w:t>
      </w:r>
    </w:p>
    <w:p w:rsidR="0018237E" w:rsidRPr="00CE3850" w:rsidRDefault="0018237E" w:rsidP="00CE3850">
      <w:pPr>
        <w:pStyle w:val="af6"/>
        <w:spacing w:after="0" w:line="240" w:lineRule="auto"/>
        <w:ind w:firstLine="709"/>
        <w:rPr>
          <w:szCs w:val="28"/>
        </w:rPr>
      </w:pPr>
      <w:r w:rsidRPr="00CE3850">
        <w:rPr>
          <w:szCs w:val="28"/>
        </w:rPr>
        <w:t>Суточный ход скорости ветра зимой при однородной погоде относительно равномерен. Сильные ветры в зимнее время связаны только с прохождением циклонов и связанных с ними атмосферных фронтов.</w:t>
      </w:r>
    </w:p>
    <w:p w:rsidR="0018237E" w:rsidRPr="00CE3850" w:rsidRDefault="0018237E" w:rsidP="00CE3850">
      <w:pPr>
        <w:pStyle w:val="af6"/>
        <w:spacing w:after="0" w:line="240" w:lineRule="auto"/>
        <w:ind w:firstLine="709"/>
        <w:rPr>
          <w:szCs w:val="28"/>
        </w:rPr>
      </w:pPr>
      <w:r w:rsidRPr="00CE3850">
        <w:rPr>
          <w:szCs w:val="28"/>
        </w:rPr>
        <w:t>Летом же при мало интенсивных синоптических процессах, как правило, усиление ветра наблюдается во второй половине дня с развитием термической конвекции.</w:t>
      </w:r>
    </w:p>
    <w:p w:rsidR="0018237E" w:rsidRPr="00CE3850" w:rsidRDefault="0018237E" w:rsidP="00CE3850">
      <w:pPr>
        <w:pStyle w:val="af6"/>
        <w:spacing w:after="0" w:line="240" w:lineRule="auto"/>
        <w:ind w:firstLine="709"/>
        <w:rPr>
          <w:szCs w:val="28"/>
        </w:rPr>
      </w:pPr>
      <w:r w:rsidRPr="00CE3850">
        <w:rPr>
          <w:szCs w:val="28"/>
        </w:rPr>
        <w:t>Среднее многолетнее число дней в году с туманом – 16, а наибольшее – 25.</w:t>
      </w:r>
    </w:p>
    <w:p w:rsidR="0018237E" w:rsidRPr="00CE3850" w:rsidRDefault="0018237E" w:rsidP="00CE3850">
      <w:pPr>
        <w:spacing w:line="240" w:lineRule="auto"/>
        <w:ind w:firstLine="709"/>
        <w:rPr>
          <w:b/>
          <w:szCs w:val="28"/>
        </w:rPr>
      </w:pPr>
      <w:r w:rsidRPr="00CE3850">
        <w:rPr>
          <w:szCs w:val="28"/>
        </w:rPr>
        <w:t>В целом климатические условия являются благоприятными для жизнедеятельности населения и ведения сельского хозяйства. Однако резко-континентальный климат с суровой зимой и теплым непродолжительным летом обуславливает характеристику территории как зоны «рискованного земледелия» с высокой зависимостью от погодных условий. Количество осадков в округе достаточно для выращивания хороших урожаев возделываемых сельскохозяйственных культур.</w:t>
      </w:r>
    </w:p>
    <w:p w:rsidR="0018237E" w:rsidRPr="00CE3850" w:rsidRDefault="0018237E" w:rsidP="00CE3850">
      <w:pPr>
        <w:spacing w:line="240" w:lineRule="auto"/>
        <w:ind w:firstLine="709"/>
        <w:rPr>
          <w:b/>
          <w:szCs w:val="28"/>
        </w:rPr>
      </w:pPr>
      <w:r w:rsidRPr="00CE3850">
        <w:rPr>
          <w:b/>
          <w:szCs w:val="28"/>
        </w:rPr>
        <w:t>Рельеф</w:t>
      </w:r>
    </w:p>
    <w:p w:rsidR="0018237E" w:rsidRPr="00CE3850" w:rsidRDefault="0018237E" w:rsidP="00CE3850">
      <w:pPr>
        <w:pStyle w:val="af6"/>
        <w:spacing w:after="0" w:line="240" w:lineRule="auto"/>
        <w:ind w:firstLine="709"/>
        <w:rPr>
          <w:szCs w:val="28"/>
        </w:rPr>
      </w:pPr>
      <w:r w:rsidRPr="00CE3850">
        <w:rPr>
          <w:szCs w:val="28"/>
        </w:rPr>
        <w:t>Рельеф территории – слабовсхолмленная равнина с общим понижением с юга на север. В южной части средние абсолютные высоты составляют 280-250 м., а максимальная отметка – 290,3 м – расположена в юго-западной части района, в 3-х км к юго-западу от н.п. Арлюк. В средней части округа высоты составляют 200-150 м над у.м., в северной – 170-130 м. Наименьшие отметки – в северной части долины Томи – 90-85 м.</w:t>
      </w:r>
    </w:p>
    <w:p w:rsidR="0018237E" w:rsidRPr="00CE3850" w:rsidRDefault="0018237E" w:rsidP="00CE3850">
      <w:pPr>
        <w:pStyle w:val="af6"/>
        <w:spacing w:after="0" w:line="240" w:lineRule="auto"/>
        <w:ind w:firstLine="709"/>
        <w:rPr>
          <w:szCs w:val="28"/>
        </w:rPr>
      </w:pPr>
      <w:r w:rsidRPr="00CE3850">
        <w:rPr>
          <w:szCs w:val="28"/>
        </w:rPr>
        <w:t xml:space="preserve">Вся территория изрезана значительным количеством небольших оврагов, балками, долинами рек и ручьев различных направлений. Общее направление притоков Томи – с юго-запада на северо-восток, чем обусловлена и общая вытянутость междуречных увалов в этом же направлении. Междуречные увалы </w:t>
      </w:r>
      <w:r w:rsidRPr="00CE3850">
        <w:rPr>
          <w:szCs w:val="28"/>
        </w:rPr>
        <w:lastRenderedPageBreak/>
        <w:t>расчленены логами и мелкими долинками различной глубины и направлений. Их днища во многих местах заболочены и залесены.</w:t>
      </w:r>
    </w:p>
    <w:p w:rsidR="0018237E" w:rsidRPr="00CE3850" w:rsidRDefault="0018237E" w:rsidP="00CE3850">
      <w:pPr>
        <w:pStyle w:val="af6"/>
        <w:spacing w:after="0" w:line="240" w:lineRule="auto"/>
        <w:ind w:firstLine="709"/>
        <w:rPr>
          <w:szCs w:val="28"/>
        </w:rPr>
      </w:pPr>
      <w:r w:rsidRPr="00CE3850">
        <w:rPr>
          <w:szCs w:val="28"/>
        </w:rPr>
        <w:t xml:space="preserve">Некоторые глубоко врезанные реки, например Лебяжья и Чубур, имеют крутые и обрывистые берега. Река Томь в самой северной части округа имеет широкую пойму, на которой имеются староречья, протоки и озера. </w:t>
      </w:r>
    </w:p>
    <w:p w:rsidR="0018237E" w:rsidRPr="00CE3850" w:rsidRDefault="0018237E" w:rsidP="00CE3850">
      <w:pPr>
        <w:pStyle w:val="af6"/>
        <w:spacing w:after="0" w:line="240" w:lineRule="auto"/>
        <w:ind w:firstLine="709"/>
        <w:rPr>
          <w:szCs w:val="28"/>
        </w:rPr>
      </w:pPr>
      <w:r w:rsidRPr="00CE3850">
        <w:rPr>
          <w:szCs w:val="28"/>
        </w:rPr>
        <w:t>Самая северная периферия округа характеризуется слабо волнистой, почти плоской, поверхностью, в северо-западной части она значительно заболочена.</w:t>
      </w:r>
    </w:p>
    <w:p w:rsidR="0018237E" w:rsidRPr="00CE3850" w:rsidRDefault="0018237E" w:rsidP="00CE3850">
      <w:pPr>
        <w:pStyle w:val="af6"/>
        <w:spacing w:after="0" w:line="240" w:lineRule="auto"/>
        <w:ind w:firstLine="709"/>
        <w:rPr>
          <w:szCs w:val="28"/>
        </w:rPr>
      </w:pPr>
      <w:r w:rsidRPr="00CE3850">
        <w:rPr>
          <w:szCs w:val="28"/>
        </w:rPr>
        <w:t>Плоско-волнистая поверхность характерна также для юго-восточной части округа (к югу от субширотного отрезка Томи), за исключением самой восточной периферии, где рельеф отличается более наклонными, покатыми, склонами. Общие высоты здесь составляют 220-250 м.</w:t>
      </w:r>
    </w:p>
    <w:p w:rsidR="0018237E" w:rsidRPr="00CE3850" w:rsidRDefault="0018237E" w:rsidP="00CE3850">
      <w:pPr>
        <w:spacing w:line="240" w:lineRule="auto"/>
        <w:ind w:firstLine="709"/>
        <w:rPr>
          <w:b/>
          <w:szCs w:val="28"/>
        </w:rPr>
      </w:pPr>
      <w:r w:rsidRPr="00CE3850">
        <w:rPr>
          <w:szCs w:val="28"/>
        </w:rPr>
        <w:t>В целом рельеф территории благоприятен для градостроительной деятельности. Осложнения для промышленного и гражданского строительства имеются на отдельных участках, характеризующихся относительно крутыми склонами (приречные участки), развитием карстовых и овражных форм микрорельефа.</w:t>
      </w:r>
    </w:p>
    <w:p w:rsidR="0018237E" w:rsidRPr="00CE3850" w:rsidRDefault="0018237E" w:rsidP="00CE3850">
      <w:pPr>
        <w:spacing w:line="240" w:lineRule="auto"/>
        <w:ind w:firstLine="709"/>
        <w:rPr>
          <w:b/>
          <w:szCs w:val="28"/>
        </w:rPr>
      </w:pPr>
      <w:r w:rsidRPr="00CE3850">
        <w:rPr>
          <w:b/>
          <w:szCs w:val="28"/>
        </w:rPr>
        <w:t>Полезные ископаемые</w:t>
      </w:r>
    </w:p>
    <w:p w:rsidR="0018237E" w:rsidRPr="00CE3850" w:rsidRDefault="0018237E" w:rsidP="00CE3850">
      <w:pPr>
        <w:spacing w:line="240" w:lineRule="auto"/>
        <w:ind w:firstLine="709"/>
        <w:rPr>
          <w:szCs w:val="28"/>
        </w:rPr>
      </w:pPr>
      <w:r w:rsidRPr="00CE3850">
        <w:rPr>
          <w:szCs w:val="28"/>
        </w:rPr>
        <w:t>На территории округа имеются и эксплуатируются нерудные полезные ископаемые, представляющие сырье для строительных материалов и изделий, – кирпичные суглинки, песчано-гравийные смеси, галечники, гравий, кварцевый порфирит и др.</w:t>
      </w:r>
    </w:p>
    <w:p w:rsidR="0018237E" w:rsidRPr="00CE3850" w:rsidRDefault="0018237E" w:rsidP="0008583A">
      <w:pPr>
        <w:spacing w:line="240" w:lineRule="auto"/>
        <w:ind w:firstLine="709"/>
        <w:rPr>
          <w:szCs w:val="28"/>
        </w:rPr>
      </w:pPr>
      <w:r w:rsidRPr="00CE3850">
        <w:rPr>
          <w:szCs w:val="28"/>
        </w:rPr>
        <w:t>На территории Юргинского муниципального округ выданы лицензии на пользование недрами с целью разработки:</w:t>
      </w:r>
    </w:p>
    <w:p w:rsidR="0018237E" w:rsidRPr="00D77095" w:rsidRDefault="0018237E" w:rsidP="0008583A">
      <w:pPr>
        <w:spacing w:line="240" w:lineRule="auto"/>
        <w:ind w:firstLine="709"/>
        <w:rPr>
          <w:szCs w:val="28"/>
        </w:rPr>
      </w:pPr>
      <w:r w:rsidRPr="00D77095">
        <w:rPr>
          <w:szCs w:val="28"/>
        </w:rPr>
        <w:t>ООО «Асфальтобетонный завод» с целью разведки и добычи строительного песка на участке Безменово;</w:t>
      </w:r>
    </w:p>
    <w:p w:rsidR="0018237E" w:rsidRPr="00D77095" w:rsidRDefault="0018237E" w:rsidP="0008583A">
      <w:pPr>
        <w:spacing w:line="240" w:lineRule="auto"/>
        <w:ind w:firstLine="709"/>
        <w:rPr>
          <w:szCs w:val="28"/>
        </w:rPr>
      </w:pPr>
      <w:r w:rsidRPr="00D77095">
        <w:rPr>
          <w:szCs w:val="28"/>
        </w:rPr>
        <w:t>ООО «Асфальтобетонный завод» с целью разведки и добычи строительного камня на участке Старый Шалай;</w:t>
      </w:r>
    </w:p>
    <w:p w:rsidR="0018237E" w:rsidRPr="00D77095" w:rsidRDefault="0018237E" w:rsidP="0008583A">
      <w:pPr>
        <w:spacing w:line="240" w:lineRule="auto"/>
        <w:ind w:firstLine="709"/>
        <w:rPr>
          <w:szCs w:val="28"/>
        </w:rPr>
      </w:pPr>
      <w:r w:rsidRPr="00D77095">
        <w:rPr>
          <w:szCs w:val="28"/>
        </w:rPr>
        <w:t>ООО «Запсибстройресурс» целью разведки и добычи кварцевых порфиров (строительного камня) без применения взрывных работ на Восточном участке Митрофановского месторождения;</w:t>
      </w:r>
    </w:p>
    <w:p w:rsidR="0018237E" w:rsidRPr="00D77095" w:rsidRDefault="0018237E" w:rsidP="0008583A">
      <w:pPr>
        <w:spacing w:line="240" w:lineRule="auto"/>
        <w:ind w:firstLine="709"/>
        <w:rPr>
          <w:szCs w:val="28"/>
        </w:rPr>
      </w:pPr>
      <w:r w:rsidRPr="00D77095">
        <w:rPr>
          <w:szCs w:val="28"/>
        </w:rPr>
        <w:t>ООО «МКЗ» с целью разведки и добычи суглинков (кирпичного сырья) на Мальцевском участке;</w:t>
      </w:r>
    </w:p>
    <w:p w:rsidR="0018237E" w:rsidRPr="00D77095" w:rsidRDefault="0018237E" w:rsidP="0008583A">
      <w:pPr>
        <w:spacing w:line="240" w:lineRule="auto"/>
        <w:ind w:firstLine="709"/>
        <w:rPr>
          <w:szCs w:val="28"/>
        </w:rPr>
      </w:pPr>
      <w:r w:rsidRPr="00D77095">
        <w:rPr>
          <w:szCs w:val="28"/>
        </w:rPr>
        <w:t>ООО «Резерв» целью разведки и добычи песчано-гравийной смеси на участке Солонцовский;</w:t>
      </w:r>
    </w:p>
    <w:p w:rsidR="0018237E" w:rsidRPr="00D77095" w:rsidRDefault="0018237E" w:rsidP="0008583A">
      <w:pPr>
        <w:spacing w:line="240" w:lineRule="auto"/>
        <w:ind w:firstLine="709"/>
        <w:rPr>
          <w:szCs w:val="28"/>
        </w:rPr>
      </w:pPr>
      <w:r w:rsidRPr="00D77095">
        <w:rPr>
          <w:szCs w:val="28"/>
        </w:rPr>
        <w:t>ООО «СтройКам» - для геологического изучения в целях поисков и оценки строительного камня на участке Кунгурский;</w:t>
      </w:r>
    </w:p>
    <w:p w:rsidR="0018237E" w:rsidRPr="00D77095" w:rsidRDefault="0018237E" w:rsidP="0008583A">
      <w:pPr>
        <w:spacing w:line="240" w:lineRule="auto"/>
        <w:ind w:firstLine="709"/>
        <w:rPr>
          <w:szCs w:val="28"/>
        </w:rPr>
      </w:pPr>
      <w:r w:rsidRPr="00D77095">
        <w:rPr>
          <w:szCs w:val="28"/>
        </w:rPr>
        <w:t>ООО «СтройКам» с целью разведки и добычи. фельзитов (строительного камня) на юго-западной ч;асти участка Кунгурский;</w:t>
      </w:r>
    </w:p>
    <w:p w:rsidR="0018237E" w:rsidRPr="00D77095" w:rsidRDefault="0018237E" w:rsidP="0008583A">
      <w:pPr>
        <w:spacing w:line="240" w:lineRule="auto"/>
        <w:ind w:firstLine="709"/>
        <w:rPr>
          <w:szCs w:val="28"/>
        </w:rPr>
      </w:pPr>
      <w:r w:rsidRPr="00D77095">
        <w:rPr>
          <w:szCs w:val="28"/>
        </w:rPr>
        <w:t>ООО «СтройКам» для геологического изучения в целях поисков и оценки строительного камня на участке Барлакский;</w:t>
      </w:r>
    </w:p>
    <w:p w:rsidR="0018237E" w:rsidRPr="00D77095" w:rsidRDefault="0018237E" w:rsidP="0008583A">
      <w:pPr>
        <w:spacing w:line="240" w:lineRule="auto"/>
        <w:ind w:firstLine="709"/>
        <w:rPr>
          <w:szCs w:val="28"/>
        </w:rPr>
      </w:pPr>
      <w:r w:rsidRPr="00D77095">
        <w:rPr>
          <w:szCs w:val="28"/>
        </w:rPr>
        <w:t>ООО «КапиталСтройИнвест» с целью разведки и добычи известняка (строительного камня) на участке Копыловский 2.</w:t>
      </w:r>
    </w:p>
    <w:p w:rsidR="0018237E" w:rsidRPr="00CE3850" w:rsidRDefault="0018237E" w:rsidP="0008583A">
      <w:pPr>
        <w:spacing w:line="240" w:lineRule="auto"/>
        <w:ind w:firstLine="709"/>
        <w:rPr>
          <w:szCs w:val="28"/>
        </w:rPr>
      </w:pPr>
      <w:r w:rsidRPr="00CE3850">
        <w:rPr>
          <w:szCs w:val="28"/>
        </w:rPr>
        <w:t>Все участки находятся за границами населенных пунктов.</w:t>
      </w:r>
    </w:p>
    <w:p w:rsidR="00027501" w:rsidRDefault="00027501">
      <w:pPr>
        <w:spacing w:after="160" w:line="259" w:lineRule="auto"/>
        <w:jc w:val="left"/>
        <w:rPr>
          <w:b/>
          <w:szCs w:val="28"/>
        </w:rPr>
      </w:pPr>
      <w:r>
        <w:rPr>
          <w:b/>
          <w:szCs w:val="28"/>
        </w:rPr>
        <w:br w:type="page"/>
      </w:r>
    </w:p>
    <w:p w:rsidR="0018237E" w:rsidRPr="00CE3850" w:rsidRDefault="0018237E" w:rsidP="0008583A">
      <w:pPr>
        <w:spacing w:line="240" w:lineRule="auto"/>
        <w:ind w:firstLine="709"/>
        <w:rPr>
          <w:b/>
          <w:szCs w:val="28"/>
        </w:rPr>
      </w:pPr>
      <w:r w:rsidRPr="00CE3850">
        <w:rPr>
          <w:b/>
          <w:szCs w:val="28"/>
        </w:rPr>
        <w:lastRenderedPageBreak/>
        <w:t>Гидрологическая характеристика</w:t>
      </w:r>
    </w:p>
    <w:p w:rsidR="0018237E" w:rsidRPr="00CE3850" w:rsidRDefault="0018237E" w:rsidP="0008583A">
      <w:pPr>
        <w:pStyle w:val="af6"/>
        <w:spacing w:after="0" w:line="240" w:lineRule="auto"/>
        <w:ind w:firstLine="709"/>
        <w:rPr>
          <w:szCs w:val="28"/>
        </w:rPr>
      </w:pPr>
      <w:r w:rsidRPr="00CE3850">
        <w:rPr>
          <w:szCs w:val="28"/>
        </w:rPr>
        <w:t>Гидрографическая сеть в округе развитая и представлена многочисленными мелкими и средними реками. Основной водной артерией района является р. Томь, которая протекает вдоль восточной границы округа в направлении с юго-востока на северо-запад. Притоками Томи в пределах округа являются малые реки (сверху – вниз по Томи): Искитим, Лебяжья, Чубур, Малая и Большая Черные, которые текут в общем направлении с юго-запада на северо-восток. Река Искитим образуется слиянием рек Каип и Прямая и полностью с этими истоками вмещается на территории округа. Другие реки имеют свои истоки за пределами муниципального образования. Они также имеют многочисленные мелкие притоки. Река Лебяжья во многих местах, а Чубур в нижней части имеют обрывистые берега.</w:t>
      </w:r>
    </w:p>
    <w:p w:rsidR="0018237E" w:rsidRPr="00CE3850" w:rsidRDefault="0018237E" w:rsidP="00CE3850">
      <w:pPr>
        <w:pStyle w:val="af6"/>
        <w:spacing w:after="0" w:line="240" w:lineRule="auto"/>
        <w:ind w:firstLine="709"/>
        <w:rPr>
          <w:szCs w:val="28"/>
        </w:rPr>
      </w:pPr>
      <w:r w:rsidRPr="00CE3850">
        <w:rPr>
          <w:szCs w:val="28"/>
        </w:rPr>
        <w:t>Основным источником питания рек являются атмосферные осадки.</w:t>
      </w:r>
    </w:p>
    <w:p w:rsidR="0018237E" w:rsidRPr="00CE3850" w:rsidRDefault="0018237E" w:rsidP="00CE3850">
      <w:pPr>
        <w:pStyle w:val="af6"/>
        <w:spacing w:after="0" w:line="240" w:lineRule="auto"/>
        <w:ind w:firstLine="709"/>
        <w:rPr>
          <w:szCs w:val="28"/>
        </w:rPr>
      </w:pPr>
      <w:r w:rsidRPr="00CE3850">
        <w:rPr>
          <w:szCs w:val="28"/>
        </w:rPr>
        <w:t>Река Томь принадлежит к типу рек смешанного питания: на долю снегового стока приходится 40 %, дождевого – 33 % и подземного – 27 % годового стока.</w:t>
      </w:r>
    </w:p>
    <w:p w:rsidR="0018237E" w:rsidRPr="00CE3850" w:rsidRDefault="0018237E" w:rsidP="00CE3850">
      <w:pPr>
        <w:pStyle w:val="af6"/>
        <w:spacing w:after="0" w:line="240" w:lineRule="auto"/>
        <w:ind w:firstLine="709"/>
        <w:rPr>
          <w:szCs w:val="28"/>
        </w:rPr>
      </w:pPr>
      <w:r w:rsidRPr="00CE3850">
        <w:rPr>
          <w:szCs w:val="28"/>
        </w:rPr>
        <w:t xml:space="preserve">Ледостав образуется в первой половине ноября, вскрытие рек ото льда и начало весеннего ледохода происходит в среднем в конце апреля (самое раннее – 10 апреля, самое позднее – 10 мая). Интенсивность подъема воды в половодье довольно значительная - до 1,5 м в сутки. Наибольший подъем уровня воды наблюдается при заторах. Ранняя дата наступления пика половодья наблюдается 10 апреля, поздняя – 8 мая. </w:t>
      </w:r>
    </w:p>
    <w:p w:rsidR="0018237E" w:rsidRPr="00CE3850" w:rsidRDefault="0018237E" w:rsidP="00CE3850">
      <w:pPr>
        <w:pStyle w:val="af6"/>
        <w:spacing w:after="0" w:line="240" w:lineRule="auto"/>
        <w:ind w:firstLine="709"/>
        <w:rPr>
          <w:szCs w:val="28"/>
        </w:rPr>
      </w:pPr>
      <w:r w:rsidRPr="00CE3850">
        <w:rPr>
          <w:szCs w:val="28"/>
        </w:rPr>
        <w:t>Высота уровня воды в половодье над меженью достигает 900 см, а при заторах льда – 1304 см.</w:t>
      </w:r>
    </w:p>
    <w:p w:rsidR="0018237E" w:rsidRPr="00CE3850" w:rsidRDefault="0018237E" w:rsidP="00CE3850">
      <w:pPr>
        <w:pStyle w:val="af6"/>
        <w:spacing w:after="0" w:line="240" w:lineRule="auto"/>
        <w:ind w:firstLine="709"/>
        <w:rPr>
          <w:szCs w:val="28"/>
        </w:rPr>
      </w:pPr>
      <w:r w:rsidRPr="00CE3850">
        <w:rPr>
          <w:szCs w:val="28"/>
        </w:rPr>
        <w:t>По гидроствору у г.</w:t>
      </w:r>
      <w:r w:rsidR="00CE3850">
        <w:rPr>
          <w:szCs w:val="28"/>
        </w:rPr>
        <w:t xml:space="preserve"> </w:t>
      </w:r>
      <w:r w:rsidRPr="00CE3850">
        <w:rPr>
          <w:szCs w:val="28"/>
        </w:rPr>
        <w:t>Юрга (Поломошное) минимальный летний (и годовой) меженный уровень составляет 91,6 см.</w:t>
      </w:r>
    </w:p>
    <w:p w:rsidR="0018237E" w:rsidRPr="00CE3850" w:rsidRDefault="0018237E" w:rsidP="00CE3850">
      <w:pPr>
        <w:pStyle w:val="af6"/>
        <w:spacing w:after="0" w:line="240" w:lineRule="auto"/>
        <w:ind w:firstLine="709"/>
        <w:rPr>
          <w:szCs w:val="28"/>
        </w:rPr>
      </w:pPr>
      <w:r w:rsidRPr="00CE3850">
        <w:rPr>
          <w:szCs w:val="28"/>
        </w:rPr>
        <w:t xml:space="preserve">Реки округа и, в основном, Томь, имеют большое народнохозяйственное значение и используются для различных хозяйственных нужд. Однако можно отметить, что река Томь значительно загрязнена в результате сброса в нее и ее притоки на территории Кузбасса промышленных и бытовых сточных вод. </w:t>
      </w:r>
    </w:p>
    <w:p w:rsidR="0018237E" w:rsidRPr="00CE3850" w:rsidRDefault="0018237E" w:rsidP="00CE3850">
      <w:pPr>
        <w:pStyle w:val="af6"/>
        <w:spacing w:after="0" w:line="240" w:lineRule="auto"/>
        <w:ind w:firstLine="709"/>
        <w:rPr>
          <w:szCs w:val="28"/>
        </w:rPr>
      </w:pPr>
      <w:r w:rsidRPr="00CE3850">
        <w:rPr>
          <w:szCs w:val="28"/>
        </w:rPr>
        <w:t>Озер на территории округа немного. Озеро Лебяжье используется для водопоя скота и разведения рыбы.</w:t>
      </w:r>
    </w:p>
    <w:p w:rsidR="0018237E" w:rsidRPr="00CE3850" w:rsidRDefault="0018237E" w:rsidP="00CE3850">
      <w:pPr>
        <w:pStyle w:val="af6"/>
        <w:spacing w:after="0" w:line="240" w:lineRule="auto"/>
        <w:ind w:firstLine="709"/>
        <w:rPr>
          <w:szCs w:val="28"/>
        </w:rPr>
      </w:pPr>
      <w:r w:rsidRPr="00CE3850">
        <w:rPr>
          <w:szCs w:val="28"/>
        </w:rPr>
        <w:t>На некоторых реках имеются небольшие пруды, из которых воды берутся на орошение сельхозугодий. Наиболее крупные пруды имеют площадь зеркала 0,6-0,8 км</w:t>
      </w:r>
      <w:r w:rsidRPr="0008583A">
        <w:rPr>
          <w:szCs w:val="28"/>
          <w:vertAlign w:val="superscript"/>
        </w:rPr>
        <w:t>2</w:t>
      </w:r>
      <w:r w:rsidRPr="00CE3850">
        <w:rPr>
          <w:szCs w:val="28"/>
        </w:rPr>
        <w:t>.</w:t>
      </w:r>
    </w:p>
    <w:p w:rsidR="0018237E" w:rsidRPr="00CE3850" w:rsidRDefault="0018237E" w:rsidP="00CE3850">
      <w:pPr>
        <w:pStyle w:val="af6"/>
        <w:spacing w:after="0" w:line="240" w:lineRule="auto"/>
        <w:ind w:firstLine="709"/>
        <w:rPr>
          <w:szCs w:val="28"/>
        </w:rPr>
      </w:pPr>
      <w:r w:rsidRPr="00CE3850">
        <w:rPr>
          <w:szCs w:val="28"/>
        </w:rPr>
        <w:t>Подземные воды округа характеризуются высоким уровнем содержания кальция и магния, определяющим повышенную жесткость воды, что неблагоприятно для питьевого водоснабжения населения. Все подземные воды пресные с плотным остатком 0,2-0,5 г/л, по составу гидрокарбонатно-кальциевые и гидрокарбонатно-натриевые.</w:t>
      </w:r>
    </w:p>
    <w:p w:rsidR="0018237E" w:rsidRPr="00CE3850" w:rsidRDefault="0018237E" w:rsidP="00CE3850">
      <w:pPr>
        <w:pStyle w:val="af6"/>
        <w:spacing w:after="0" w:line="240" w:lineRule="auto"/>
        <w:ind w:firstLine="709"/>
        <w:rPr>
          <w:szCs w:val="28"/>
        </w:rPr>
      </w:pPr>
      <w:r w:rsidRPr="00CE3850">
        <w:rPr>
          <w:szCs w:val="28"/>
        </w:rPr>
        <w:t>Питание подземных вод местное, инфильтрационное, разгрузка происходит в Нижне-Томский артезианский бассейн и местную гидросеть.</w:t>
      </w:r>
    </w:p>
    <w:p w:rsidR="0018237E" w:rsidRPr="00CE3850" w:rsidRDefault="0018237E" w:rsidP="00CE3850">
      <w:pPr>
        <w:pStyle w:val="af6"/>
        <w:spacing w:after="0" w:line="240" w:lineRule="auto"/>
        <w:ind w:firstLine="709"/>
        <w:rPr>
          <w:szCs w:val="28"/>
        </w:rPr>
      </w:pPr>
      <w:r w:rsidRPr="00CE3850">
        <w:rPr>
          <w:szCs w:val="28"/>
        </w:rPr>
        <w:t>В целом округ достаточно обеспечен подземными водами, добыча которых возможна неглубокими скважинами (100-150 м).</w:t>
      </w:r>
    </w:p>
    <w:p w:rsidR="0018237E" w:rsidRDefault="0018237E" w:rsidP="00CE3850">
      <w:pPr>
        <w:pStyle w:val="af6"/>
        <w:spacing w:after="0" w:line="240" w:lineRule="auto"/>
        <w:ind w:firstLine="709"/>
        <w:rPr>
          <w:szCs w:val="28"/>
        </w:rPr>
      </w:pPr>
      <w:r w:rsidRPr="00CE3850">
        <w:rPr>
          <w:szCs w:val="28"/>
        </w:rPr>
        <w:t>Для целей водоснабжения населения и животноводства эти воды удовлетворительные.</w:t>
      </w:r>
    </w:p>
    <w:p w:rsidR="00027501" w:rsidRPr="00CE3850" w:rsidRDefault="00027501" w:rsidP="00CE3850">
      <w:pPr>
        <w:pStyle w:val="af6"/>
        <w:spacing w:after="0" w:line="240" w:lineRule="auto"/>
        <w:ind w:firstLine="709"/>
        <w:rPr>
          <w:szCs w:val="28"/>
        </w:rPr>
      </w:pPr>
    </w:p>
    <w:p w:rsidR="0018237E" w:rsidRPr="00CE3850" w:rsidRDefault="0018237E" w:rsidP="00CE3850">
      <w:pPr>
        <w:spacing w:line="240" w:lineRule="auto"/>
        <w:ind w:firstLine="709"/>
        <w:rPr>
          <w:b/>
          <w:szCs w:val="28"/>
        </w:rPr>
      </w:pPr>
      <w:r w:rsidRPr="00CE3850">
        <w:rPr>
          <w:b/>
          <w:szCs w:val="28"/>
        </w:rPr>
        <w:t>Почвы</w:t>
      </w:r>
    </w:p>
    <w:p w:rsidR="0018237E" w:rsidRPr="00CE3850" w:rsidRDefault="0018237E" w:rsidP="00CE3850">
      <w:pPr>
        <w:spacing w:line="240" w:lineRule="auto"/>
        <w:ind w:firstLine="709"/>
        <w:rPr>
          <w:bCs/>
          <w:szCs w:val="28"/>
        </w:rPr>
      </w:pPr>
      <w:r w:rsidRPr="00CE3850">
        <w:rPr>
          <w:bCs/>
          <w:szCs w:val="28"/>
        </w:rPr>
        <w:t>Почвенный покров округа неоднородный и сложный. Преобладающим типом почв является чернозем, представленный подтипами выщелоченный, обыкновенный и солонцеватый. Эти почвы структурные, характеризуются высоким потенциальным плодородием. Кроме них имеются серые, светло- и темно-серые лесные, лугово-черноземные, болотные и другие.</w:t>
      </w:r>
    </w:p>
    <w:p w:rsidR="0018237E" w:rsidRPr="00CE3850" w:rsidRDefault="0018237E" w:rsidP="00CE3850">
      <w:pPr>
        <w:spacing w:line="240" w:lineRule="auto"/>
        <w:ind w:firstLine="709"/>
        <w:rPr>
          <w:bCs/>
          <w:szCs w:val="28"/>
        </w:rPr>
      </w:pPr>
      <w:r w:rsidRPr="00CE3850">
        <w:rPr>
          <w:bCs/>
          <w:szCs w:val="28"/>
        </w:rPr>
        <w:t>Черноземные почвы распространены фрагментами по междуречным пространствам и склонам преимущественно западной и южной экспозиций, под степной и лугово-степной растительностью. В настоящее время они значительно распаханы.</w:t>
      </w:r>
    </w:p>
    <w:p w:rsidR="0018237E" w:rsidRPr="00CE3850" w:rsidRDefault="0018237E" w:rsidP="00CE3850">
      <w:pPr>
        <w:spacing w:line="240" w:lineRule="auto"/>
        <w:ind w:firstLine="709"/>
        <w:rPr>
          <w:bCs/>
          <w:szCs w:val="28"/>
        </w:rPr>
      </w:pPr>
      <w:r w:rsidRPr="00CE3850">
        <w:rPr>
          <w:bCs/>
          <w:szCs w:val="28"/>
        </w:rPr>
        <w:t>По водоразделам и склонам междуречных увалов, под лесной растительностью сформировались серые и темно-серые почвы. Под осиново-березовыми колками развиты светло-серые и дерновоподзолистые почвы.</w:t>
      </w:r>
    </w:p>
    <w:p w:rsidR="0018237E" w:rsidRPr="00CE3850" w:rsidRDefault="0018237E" w:rsidP="00CE3850">
      <w:pPr>
        <w:spacing w:line="240" w:lineRule="auto"/>
        <w:ind w:firstLine="709"/>
        <w:rPr>
          <w:bCs/>
          <w:szCs w:val="28"/>
        </w:rPr>
      </w:pPr>
      <w:r w:rsidRPr="00CE3850">
        <w:rPr>
          <w:bCs/>
          <w:szCs w:val="28"/>
        </w:rPr>
        <w:t xml:space="preserve">По днищам логов и пониженным участкам распространены почвы полугидроморфного и гидроморфного ряда -  лугово-черноземные, луговые, лугово-болотные и болотные. </w:t>
      </w:r>
    </w:p>
    <w:p w:rsidR="0018237E" w:rsidRPr="00CE3850" w:rsidRDefault="0018237E" w:rsidP="00CE3850">
      <w:pPr>
        <w:spacing w:line="240" w:lineRule="auto"/>
        <w:ind w:firstLine="709"/>
        <w:rPr>
          <w:bCs/>
          <w:szCs w:val="28"/>
        </w:rPr>
      </w:pPr>
      <w:r w:rsidRPr="00CE3850">
        <w:rPr>
          <w:bCs/>
          <w:szCs w:val="28"/>
        </w:rPr>
        <w:t>По поймам рек сформированы пойменные почвы, имеющие механический состав от тяжелых суглинков до супесей и песков.</w:t>
      </w:r>
    </w:p>
    <w:p w:rsidR="0018237E" w:rsidRPr="00CE3850" w:rsidRDefault="0018237E" w:rsidP="00CE3850">
      <w:pPr>
        <w:spacing w:line="240" w:lineRule="auto"/>
        <w:ind w:firstLine="709"/>
        <w:rPr>
          <w:bCs/>
          <w:szCs w:val="28"/>
        </w:rPr>
      </w:pPr>
      <w:r w:rsidRPr="00CE3850">
        <w:rPr>
          <w:bCs/>
          <w:szCs w:val="28"/>
        </w:rPr>
        <w:t xml:space="preserve">По речным террасам встречаются заболоченные участки с болотными и торфяно-болотными почвами, и торфяники. </w:t>
      </w:r>
    </w:p>
    <w:p w:rsidR="0018237E" w:rsidRPr="00CE3850" w:rsidRDefault="0018237E" w:rsidP="00CE3850">
      <w:pPr>
        <w:spacing w:line="240" w:lineRule="auto"/>
        <w:ind w:firstLine="709"/>
        <w:rPr>
          <w:bCs/>
          <w:szCs w:val="28"/>
        </w:rPr>
      </w:pPr>
      <w:r w:rsidRPr="00CE3850">
        <w:rPr>
          <w:bCs/>
          <w:szCs w:val="28"/>
        </w:rPr>
        <w:t xml:space="preserve">Площадное соотношение различных типов и подтипов почв, в процентах от общей территории земель, следующее: </w:t>
      </w:r>
    </w:p>
    <w:p w:rsidR="0018237E" w:rsidRPr="00CE3850" w:rsidRDefault="0018237E" w:rsidP="00CE3850">
      <w:pPr>
        <w:spacing w:line="240" w:lineRule="auto"/>
        <w:ind w:firstLine="709"/>
        <w:rPr>
          <w:bCs/>
          <w:szCs w:val="28"/>
        </w:rPr>
      </w:pPr>
      <w:r w:rsidRPr="00CE3850">
        <w:rPr>
          <w:bCs/>
          <w:szCs w:val="28"/>
        </w:rPr>
        <w:t>-</w:t>
      </w:r>
      <w:r w:rsidRPr="00CE3850">
        <w:rPr>
          <w:bCs/>
          <w:szCs w:val="28"/>
        </w:rPr>
        <w:tab/>
        <w:t>черноземы выщелоченные – 83,6 %,</w:t>
      </w:r>
    </w:p>
    <w:p w:rsidR="0018237E" w:rsidRPr="00CE3850" w:rsidRDefault="0018237E" w:rsidP="00CE3850">
      <w:pPr>
        <w:spacing w:line="240" w:lineRule="auto"/>
        <w:ind w:firstLine="709"/>
        <w:rPr>
          <w:bCs/>
          <w:szCs w:val="28"/>
        </w:rPr>
      </w:pPr>
      <w:r w:rsidRPr="00CE3850">
        <w:rPr>
          <w:bCs/>
          <w:szCs w:val="28"/>
        </w:rPr>
        <w:t>-</w:t>
      </w:r>
      <w:r w:rsidRPr="00CE3850">
        <w:rPr>
          <w:bCs/>
          <w:szCs w:val="28"/>
        </w:rPr>
        <w:tab/>
        <w:t>черноземы обыкновенные и солонцеватые – 1,3,</w:t>
      </w:r>
    </w:p>
    <w:p w:rsidR="0018237E" w:rsidRPr="00CE3850" w:rsidRDefault="0018237E" w:rsidP="00CE3850">
      <w:pPr>
        <w:spacing w:line="240" w:lineRule="auto"/>
        <w:ind w:firstLine="709"/>
        <w:rPr>
          <w:bCs/>
          <w:szCs w:val="28"/>
        </w:rPr>
      </w:pPr>
      <w:r w:rsidRPr="00CE3850">
        <w:rPr>
          <w:bCs/>
          <w:szCs w:val="28"/>
        </w:rPr>
        <w:t>-</w:t>
      </w:r>
      <w:r w:rsidRPr="00CE3850">
        <w:rPr>
          <w:bCs/>
          <w:szCs w:val="28"/>
        </w:rPr>
        <w:tab/>
        <w:t>серые и светло-серые оподзоленные – 7,1,</w:t>
      </w:r>
    </w:p>
    <w:p w:rsidR="0018237E" w:rsidRPr="00CE3850" w:rsidRDefault="0018237E" w:rsidP="00CE3850">
      <w:pPr>
        <w:spacing w:line="240" w:lineRule="auto"/>
        <w:ind w:firstLine="709"/>
        <w:rPr>
          <w:bCs/>
          <w:szCs w:val="28"/>
        </w:rPr>
      </w:pPr>
      <w:r w:rsidRPr="00CE3850">
        <w:rPr>
          <w:bCs/>
          <w:szCs w:val="28"/>
        </w:rPr>
        <w:t>-</w:t>
      </w:r>
      <w:r w:rsidRPr="00CE3850">
        <w:rPr>
          <w:bCs/>
          <w:szCs w:val="28"/>
        </w:rPr>
        <w:tab/>
        <w:t>темно-серые оподзоленные – 4,1,</w:t>
      </w:r>
    </w:p>
    <w:p w:rsidR="0018237E" w:rsidRPr="00CE3850" w:rsidRDefault="0018237E" w:rsidP="00CE3850">
      <w:pPr>
        <w:spacing w:line="240" w:lineRule="auto"/>
        <w:ind w:firstLine="709"/>
        <w:rPr>
          <w:bCs/>
          <w:szCs w:val="28"/>
        </w:rPr>
      </w:pPr>
      <w:r w:rsidRPr="00CE3850">
        <w:rPr>
          <w:bCs/>
          <w:szCs w:val="28"/>
        </w:rPr>
        <w:t>-</w:t>
      </w:r>
      <w:r w:rsidRPr="00CE3850">
        <w:rPr>
          <w:bCs/>
          <w:szCs w:val="28"/>
        </w:rPr>
        <w:tab/>
        <w:t>лугово-черноземные – 3,8,</w:t>
      </w:r>
    </w:p>
    <w:p w:rsidR="0018237E" w:rsidRPr="00CE3850" w:rsidRDefault="0018237E" w:rsidP="00CE3850">
      <w:pPr>
        <w:spacing w:line="240" w:lineRule="auto"/>
        <w:ind w:firstLine="709"/>
        <w:rPr>
          <w:bCs/>
          <w:szCs w:val="28"/>
        </w:rPr>
      </w:pPr>
      <w:r w:rsidRPr="00CE3850">
        <w:rPr>
          <w:bCs/>
          <w:szCs w:val="28"/>
        </w:rPr>
        <w:t>-</w:t>
      </w:r>
      <w:r w:rsidRPr="00CE3850">
        <w:rPr>
          <w:bCs/>
          <w:szCs w:val="28"/>
        </w:rPr>
        <w:tab/>
        <w:t>дерново-подзолистые – 0,6,</w:t>
      </w:r>
    </w:p>
    <w:p w:rsidR="0018237E" w:rsidRPr="00CE3850" w:rsidRDefault="0018237E" w:rsidP="00CE3850">
      <w:pPr>
        <w:spacing w:line="240" w:lineRule="auto"/>
        <w:ind w:firstLine="709"/>
        <w:rPr>
          <w:bCs/>
          <w:szCs w:val="28"/>
        </w:rPr>
      </w:pPr>
      <w:r w:rsidRPr="00CE3850">
        <w:rPr>
          <w:bCs/>
          <w:szCs w:val="28"/>
        </w:rPr>
        <w:t>-</w:t>
      </w:r>
      <w:r w:rsidRPr="00CE3850">
        <w:rPr>
          <w:bCs/>
          <w:szCs w:val="28"/>
        </w:rPr>
        <w:tab/>
        <w:t>пойменные слоистые и зернистые – 0,1</w:t>
      </w:r>
    </w:p>
    <w:p w:rsidR="0018237E" w:rsidRPr="00CE3850" w:rsidRDefault="0018237E" w:rsidP="00CE3850">
      <w:pPr>
        <w:spacing w:line="240" w:lineRule="auto"/>
        <w:ind w:firstLine="709"/>
        <w:rPr>
          <w:bCs/>
          <w:szCs w:val="28"/>
        </w:rPr>
      </w:pPr>
      <w:r w:rsidRPr="00CE3850">
        <w:rPr>
          <w:bCs/>
          <w:szCs w:val="28"/>
        </w:rPr>
        <w:t xml:space="preserve">Почвы преимущественно тяжелого механического состава, структурные и характеризуются высоким потенциальным плодородием. </w:t>
      </w:r>
    </w:p>
    <w:p w:rsidR="0018237E" w:rsidRPr="00CE3850" w:rsidRDefault="0018237E" w:rsidP="00CE3850">
      <w:pPr>
        <w:spacing w:line="240" w:lineRule="auto"/>
        <w:ind w:firstLine="709"/>
        <w:rPr>
          <w:b/>
          <w:szCs w:val="28"/>
        </w:rPr>
      </w:pPr>
      <w:r w:rsidRPr="00CE3850">
        <w:rPr>
          <w:b/>
          <w:szCs w:val="28"/>
        </w:rPr>
        <w:t>Лесные ресурсы</w:t>
      </w:r>
    </w:p>
    <w:p w:rsidR="0018237E" w:rsidRPr="00CE3850" w:rsidRDefault="0018237E" w:rsidP="00CE3850">
      <w:pPr>
        <w:spacing w:line="240" w:lineRule="auto"/>
        <w:ind w:firstLine="709"/>
        <w:rPr>
          <w:szCs w:val="28"/>
        </w:rPr>
      </w:pPr>
      <w:r w:rsidRPr="00CE3850">
        <w:rPr>
          <w:szCs w:val="28"/>
        </w:rPr>
        <w:t>Леса занимают 36% территории Юргинского муниципального округа.</w:t>
      </w:r>
    </w:p>
    <w:p w:rsidR="0018237E" w:rsidRPr="00CE3850" w:rsidRDefault="0018237E" w:rsidP="00CE3850">
      <w:pPr>
        <w:spacing w:line="240" w:lineRule="auto"/>
        <w:ind w:firstLine="709"/>
        <w:rPr>
          <w:szCs w:val="28"/>
        </w:rPr>
      </w:pPr>
      <w:r w:rsidRPr="00CE3850">
        <w:rPr>
          <w:szCs w:val="28"/>
        </w:rPr>
        <w:t>Леса муниципального округа расположены:</w:t>
      </w:r>
    </w:p>
    <w:p w:rsidR="0018237E" w:rsidRPr="00D77095" w:rsidRDefault="0018237E" w:rsidP="00D77095">
      <w:pPr>
        <w:spacing w:line="240" w:lineRule="auto"/>
        <w:rPr>
          <w:szCs w:val="28"/>
        </w:rPr>
      </w:pPr>
      <w:r w:rsidRPr="00D77095">
        <w:rPr>
          <w:szCs w:val="28"/>
        </w:rPr>
        <w:t>на землях лесного фонда и относятся к Юргинскому лесничеству Кемеровской области (Проскоковское и Новоромановское участковые лесничества)</w:t>
      </w:r>
    </w:p>
    <w:p w:rsidR="0018237E" w:rsidRPr="00D77095" w:rsidRDefault="0018237E" w:rsidP="00D77095">
      <w:pPr>
        <w:spacing w:line="240" w:lineRule="auto"/>
        <w:rPr>
          <w:szCs w:val="28"/>
        </w:rPr>
      </w:pPr>
      <w:r w:rsidRPr="00D77095">
        <w:rPr>
          <w:szCs w:val="28"/>
        </w:rPr>
        <w:t>на землях обороны и безопасности и относятся к Новосибирскому военному лесничеству Министерства обороны Российской Федерации (Юргинское участковое лесничество Новосибирского лесничества).</w:t>
      </w:r>
    </w:p>
    <w:p w:rsidR="0018237E" w:rsidRPr="00CE3850" w:rsidRDefault="0018237E" w:rsidP="00CE3850">
      <w:pPr>
        <w:spacing w:line="240" w:lineRule="auto"/>
        <w:ind w:firstLine="709"/>
        <w:rPr>
          <w:szCs w:val="28"/>
        </w:rPr>
      </w:pPr>
      <w:r w:rsidRPr="00CE3850">
        <w:rPr>
          <w:szCs w:val="28"/>
        </w:rPr>
        <w:t>Согласно Лесному плану Кемеровской области, площадь лесов, расположенных на землях лесного фонда в ЮМО, составляет – 62101 га.</w:t>
      </w:r>
    </w:p>
    <w:p w:rsidR="0018237E" w:rsidRPr="00CE3850" w:rsidRDefault="0018237E" w:rsidP="00CE3850">
      <w:pPr>
        <w:spacing w:line="240" w:lineRule="auto"/>
        <w:ind w:firstLine="709"/>
        <w:rPr>
          <w:szCs w:val="28"/>
        </w:rPr>
      </w:pPr>
      <w:r w:rsidRPr="00CE3850">
        <w:rPr>
          <w:szCs w:val="28"/>
        </w:rPr>
        <w:t>Площадь Новосибирского военного лесничества Министерства обороны Российской Федерации на учете в ЕГРН (42:17-15.1) составляет - 29070,4 га.</w:t>
      </w:r>
    </w:p>
    <w:p w:rsidR="0018237E" w:rsidRPr="00CE3850" w:rsidRDefault="0018237E" w:rsidP="00CE3850">
      <w:pPr>
        <w:spacing w:line="240" w:lineRule="auto"/>
        <w:ind w:firstLine="709"/>
        <w:rPr>
          <w:szCs w:val="28"/>
        </w:rPr>
      </w:pPr>
      <w:r w:rsidRPr="00CE3850">
        <w:rPr>
          <w:szCs w:val="28"/>
        </w:rPr>
        <w:lastRenderedPageBreak/>
        <w:t>В границах населенных пунктов ЮМО леса отсутствуют.</w:t>
      </w:r>
    </w:p>
    <w:p w:rsidR="0018237E" w:rsidRPr="00CE3850" w:rsidRDefault="0018237E" w:rsidP="00CE3850">
      <w:pPr>
        <w:spacing w:line="240" w:lineRule="auto"/>
        <w:ind w:firstLine="709"/>
        <w:rPr>
          <w:szCs w:val="28"/>
        </w:rPr>
      </w:pPr>
      <w:r w:rsidRPr="00CE3850">
        <w:rPr>
          <w:szCs w:val="28"/>
        </w:rPr>
        <w:t>Юргинское лесничество организовано приказом Рослесхоза от 16 октября 2008 года № 300 «Об определении количества лесничеств на территории Кемеровской области и установлении их границ».</w:t>
      </w:r>
    </w:p>
    <w:p w:rsidR="0018237E" w:rsidRPr="00CE3850" w:rsidRDefault="0018237E" w:rsidP="00CE3850">
      <w:pPr>
        <w:spacing w:line="240" w:lineRule="auto"/>
        <w:ind w:firstLine="709"/>
        <w:rPr>
          <w:szCs w:val="28"/>
        </w:rPr>
      </w:pPr>
      <w:r w:rsidRPr="00CE3850">
        <w:rPr>
          <w:szCs w:val="28"/>
        </w:rPr>
        <w:t>Структура лесничества определена приказом Федерального агентства лесного хозяйства (Рослесхоза) от 13.11.2010 № 431 «О внесение изменений в приказ Федерального агентства лесного хозяйства от 16 октября 2008 года № 300 «Об определении количества лесничеств на территории Кемеровской области и установлении их границ».</w:t>
      </w:r>
    </w:p>
    <w:p w:rsidR="0018237E" w:rsidRPr="00CE3850" w:rsidRDefault="0018237E" w:rsidP="00CE3850">
      <w:pPr>
        <w:spacing w:line="240" w:lineRule="auto"/>
        <w:ind w:firstLine="709"/>
        <w:rPr>
          <w:szCs w:val="28"/>
        </w:rPr>
      </w:pPr>
      <w:r w:rsidRPr="00CE3850">
        <w:rPr>
          <w:szCs w:val="28"/>
        </w:rPr>
        <w:t>Леса Лесничества полностью отнесены к Западно-Сибирскому подтаежно-лесостепному району лесостепной лесорастительной зоны.</w:t>
      </w:r>
    </w:p>
    <w:p w:rsidR="0018237E" w:rsidRPr="00CE3850" w:rsidRDefault="0018237E" w:rsidP="00CE3850">
      <w:pPr>
        <w:spacing w:line="240" w:lineRule="auto"/>
        <w:ind w:firstLine="709"/>
        <w:rPr>
          <w:bCs/>
          <w:szCs w:val="28"/>
        </w:rPr>
      </w:pPr>
      <w:r w:rsidRPr="00CE3850">
        <w:rPr>
          <w:bCs/>
          <w:szCs w:val="28"/>
        </w:rPr>
        <w:t>Леса Юргинского лесничества на территории Юргинского МО по целевому назначению лесов представлены защитными и эксплуатационными лесами.</w:t>
      </w:r>
    </w:p>
    <w:p w:rsidR="0018237E" w:rsidRPr="00CE3850" w:rsidRDefault="0018237E" w:rsidP="00CE3850">
      <w:pPr>
        <w:shd w:val="clear" w:color="auto" w:fill="FFFFFF"/>
        <w:suppressAutoHyphens/>
        <w:spacing w:line="240" w:lineRule="auto"/>
        <w:ind w:firstLine="709"/>
        <w:rPr>
          <w:szCs w:val="28"/>
        </w:rPr>
      </w:pPr>
      <w:r w:rsidRPr="00CE3850">
        <w:rPr>
          <w:szCs w:val="28"/>
        </w:rPr>
        <w:t>Защитные леса представлены следующими категориями:</w:t>
      </w:r>
    </w:p>
    <w:p w:rsidR="0018237E" w:rsidRPr="00D77095" w:rsidRDefault="0018237E" w:rsidP="00D77095">
      <w:pPr>
        <w:shd w:val="clear" w:color="auto" w:fill="FFFFFF"/>
        <w:suppressAutoHyphens/>
        <w:spacing w:line="240" w:lineRule="auto"/>
        <w:rPr>
          <w:szCs w:val="28"/>
        </w:rPr>
      </w:pPr>
      <w:r w:rsidRPr="00D77095">
        <w:rPr>
          <w:szCs w:val="28"/>
        </w:rPr>
        <w:t>Леса, выполняющие функции защиты природных и иных объектов, из них:</w:t>
      </w:r>
    </w:p>
    <w:p w:rsidR="0018237E" w:rsidRPr="00D77095" w:rsidRDefault="0018237E" w:rsidP="00D77095">
      <w:pPr>
        <w:shd w:val="clear" w:color="auto" w:fill="FFFFFF"/>
        <w:suppressAutoHyphens/>
        <w:spacing w:line="240" w:lineRule="auto"/>
        <w:rPr>
          <w:szCs w:val="28"/>
        </w:rPr>
      </w:pPr>
      <w:r w:rsidRPr="00D77095">
        <w:rPr>
          <w:szCs w:val="28"/>
        </w:rPr>
        <w:t>защитные полосы лесов, расположенные вдоль железнодорожных путей общего пользования, федеральных автомобильных дорог общего пользования, автомобильных дорог общего пользования, находящиеся в собственности субъектов Российской Федерации;</w:t>
      </w:r>
    </w:p>
    <w:p w:rsidR="0018237E" w:rsidRPr="00D77095" w:rsidRDefault="0018237E" w:rsidP="00D77095">
      <w:pPr>
        <w:shd w:val="clear" w:color="auto" w:fill="FFFFFF"/>
        <w:suppressAutoHyphens/>
        <w:spacing w:line="240" w:lineRule="auto"/>
        <w:rPr>
          <w:szCs w:val="28"/>
        </w:rPr>
      </w:pPr>
      <w:r w:rsidRPr="00D77095">
        <w:rPr>
          <w:bCs/>
          <w:szCs w:val="28"/>
        </w:rPr>
        <w:t>зеленые зоны.</w:t>
      </w:r>
    </w:p>
    <w:p w:rsidR="0018237E" w:rsidRPr="00D77095" w:rsidRDefault="0018237E" w:rsidP="00D77095">
      <w:pPr>
        <w:shd w:val="clear" w:color="auto" w:fill="FFFFFF"/>
        <w:suppressAutoHyphens/>
        <w:spacing w:line="240" w:lineRule="auto"/>
        <w:rPr>
          <w:szCs w:val="28"/>
        </w:rPr>
      </w:pPr>
      <w:r w:rsidRPr="00D77095">
        <w:rPr>
          <w:szCs w:val="28"/>
        </w:rPr>
        <w:t>Ценные леса, из них:</w:t>
      </w:r>
    </w:p>
    <w:p w:rsidR="0018237E" w:rsidRPr="00D77095" w:rsidRDefault="0018237E" w:rsidP="00D77095">
      <w:pPr>
        <w:shd w:val="clear" w:color="auto" w:fill="FFFFFF"/>
        <w:suppressAutoHyphens/>
        <w:spacing w:line="240" w:lineRule="auto"/>
        <w:rPr>
          <w:szCs w:val="28"/>
        </w:rPr>
      </w:pPr>
      <w:r w:rsidRPr="00D77095">
        <w:rPr>
          <w:szCs w:val="28"/>
        </w:rPr>
        <w:t>Нерестоохранные полосы лесов</w:t>
      </w:r>
    </w:p>
    <w:p w:rsidR="0018237E" w:rsidRPr="00CE3850" w:rsidRDefault="0018237E" w:rsidP="00CE3850">
      <w:pPr>
        <w:spacing w:line="240" w:lineRule="auto"/>
        <w:ind w:firstLine="567"/>
        <w:rPr>
          <w:szCs w:val="28"/>
        </w:rPr>
      </w:pPr>
      <w:r w:rsidRPr="00CE3850">
        <w:rPr>
          <w:szCs w:val="28"/>
        </w:rPr>
        <w:t xml:space="preserve"> На территории Проскоковского участкового лесничества расположен государственный природный заказник регионального значения «Нижне-Томский», на территории Новоромансковского, Зарубинского, Шишинского участковых лесничеств - расположен государственный природный заказник регионального значения «Раздольный»</w:t>
      </w:r>
    </w:p>
    <w:p w:rsidR="00CE3850" w:rsidRPr="00CE3850" w:rsidRDefault="00CE3850" w:rsidP="00CE3850">
      <w:pPr>
        <w:spacing w:line="240" w:lineRule="auto"/>
        <w:ind w:firstLine="709"/>
        <w:rPr>
          <w:b/>
          <w:szCs w:val="28"/>
        </w:rPr>
      </w:pPr>
      <w:bookmarkStart w:id="4" w:name="_Toc149551029"/>
      <w:r w:rsidRPr="00CE3850">
        <w:rPr>
          <w:b/>
          <w:szCs w:val="28"/>
        </w:rPr>
        <w:t>Демографический потенциал</w:t>
      </w:r>
      <w:bookmarkEnd w:id="4"/>
      <w:r w:rsidRPr="00CE3850">
        <w:rPr>
          <w:b/>
          <w:szCs w:val="28"/>
        </w:rPr>
        <w:t xml:space="preserve"> </w:t>
      </w:r>
    </w:p>
    <w:p w:rsidR="0018237E" w:rsidRPr="00CE3850" w:rsidRDefault="0018237E" w:rsidP="00CE3850">
      <w:pPr>
        <w:spacing w:line="240" w:lineRule="auto"/>
        <w:ind w:firstLine="709"/>
        <w:rPr>
          <w:szCs w:val="28"/>
        </w:rPr>
      </w:pPr>
      <w:r w:rsidRPr="00CE3850">
        <w:rPr>
          <w:szCs w:val="28"/>
        </w:rPr>
        <w:t>Численность населения Юргинского муниципального округа на начало 2023 года (предварительные данные) составила 19,5 тыс. человек (0,8% от всей Кемеровской области-Кузбасса). Все население относится к категории – сельское.</w:t>
      </w:r>
    </w:p>
    <w:p w:rsidR="0018237E" w:rsidRDefault="0018237E" w:rsidP="00CE3850">
      <w:pPr>
        <w:spacing w:line="240" w:lineRule="auto"/>
        <w:ind w:firstLine="709"/>
        <w:rPr>
          <w:szCs w:val="28"/>
        </w:rPr>
      </w:pPr>
      <w:r w:rsidRPr="00CE3850">
        <w:rPr>
          <w:szCs w:val="28"/>
        </w:rPr>
        <w:t xml:space="preserve">Динамика численности населения отрицательная – с 2013 года численность населения округа снизилась на 13,4% (в целом по области -6,4%). В целом по области процессы депопуляции проходят в сочетании с активным «стягиванием» сельского населения в города. Убыль сельского населения по области за 10 лет </w:t>
      </w:r>
      <w:r w:rsidR="00E30C96">
        <w:rPr>
          <w:szCs w:val="28"/>
        </w:rPr>
        <w:t xml:space="preserve">составляет – 12,5%, городского </w:t>
      </w:r>
      <w:r w:rsidRPr="00CE3850">
        <w:rPr>
          <w:szCs w:val="28"/>
        </w:rPr>
        <w:t>-5,1%.</w:t>
      </w:r>
    </w:p>
    <w:p w:rsidR="00027501" w:rsidRDefault="00027501" w:rsidP="00CE3850">
      <w:pPr>
        <w:spacing w:line="240" w:lineRule="auto"/>
        <w:ind w:firstLine="709"/>
        <w:rPr>
          <w:szCs w:val="28"/>
        </w:rPr>
      </w:pPr>
    </w:p>
    <w:p w:rsidR="00CE3850" w:rsidRPr="0008583A" w:rsidRDefault="00CE3850" w:rsidP="0008583A">
      <w:pPr>
        <w:pStyle w:val="a5"/>
        <w:numPr>
          <w:ilvl w:val="0"/>
          <w:numId w:val="46"/>
        </w:numPr>
        <w:spacing w:line="240" w:lineRule="auto"/>
        <w:jc w:val="right"/>
        <w:rPr>
          <w:szCs w:val="28"/>
        </w:rPr>
      </w:pPr>
    </w:p>
    <w:p w:rsidR="0018237E" w:rsidRPr="0008583A" w:rsidRDefault="0018237E" w:rsidP="00CE3850">
      <w:pPr>
        <w:pStyle w:val="aff1"/>
        <w:keepNext/>
        <w:spacing w:before="0" w:after="0"/>
        <w:rPr>
          <w:sz w:val="28"/>
          <w:szCs w:val="28"/>
        </w:rPr>
      </w:pPr>
      <w:r w:rsidRPr="0008583A">
        <w:rPr>
          <w:sz w:val="28"/>
          <w:szCs w:val="28"/>
        </w:rPr>
        <w:t xml:space="preserve"> Динамика численности населения, Юргинского муниципального округа, чел.</w:t>
      </w:r>
      <w:r w:rsidRPr="0008583A">
        <w:rPr>
          <w:rStyle w:val="aff5"/>
          <w:sz w:val="28"/>
          <w:szCs w:val="28"/>
        </w:rPr>
        <w:t xml:space="preserve"> </w:t>
      </w:r>
    </w:p>
    <w:tbl>
      <w:tblPr>
        <w:tblW w:w="10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707"/>
        <w:gridCol w:w="707"/>
        <w:gridCol w:w="707"/>
        <w:gridCol w:w="707"/>
        <w:gridCol w:w="707"/>
        <w:gridCol w:w="707"/>
        <w:gridCol w:w="837"/>
        <w:gridCol w:w="707"/>
        <w:gridCol w:w="837"/>
        <w:gridCol w:w="716"/>
        <w:gridCol w:w="716"/>
      </w:tblGrid>
      <w:tr w:rsidR="0018237E" w:rsidRPr="00C63506" w:rsidTr="00E30C96">
        <w:trPr>
          <w:trHeight w:val="300"/>
        </w:trPr>
        <w:tc>
          <w:tcPr>
            <w:tcW w:w="2235" w:type="dxa"/>
            <w:tcBorders>
              <w:bottom w:val="single" w:sz="4" w:space="0" w:color="auto"/>
            </w:tcBorders>
            <w:shd w:val="clear" w:color="auto" w:fill="auto"/>
            <w:noWrap/>
            <w:vAlign w:val="center"/>
            <w:hideMark/>
          </w:tcPr>
          <w:p w:rsidR="0018237E" w:rsidRPr="00C63506" w:rsidRDefault="0018237E" w:rsidP="00CE3850">
            <w:pPr>
              <w:spacing w:line="240" w:lineRule="auto"/>
              <w:rPr>
                <w:sz w:val="20"/>
                <w:szCs w:val="20"/>
              </w:rPr>
            </w:pPr>
          </w:p>
        </w:tc>
        <w:tc>
          <w:tcPr>
            <w:tcW w:w="707" w:type="dxa"/>
            <w:tcBorders>
              <w:bottom w:val="single" w:sz="4" w:space="0" w:color="auto"/>
            </w:tcBorders>
            <w:shd w:val="clear" w:color="auto" w:fill="auto"/>
            <w:noWrap/>
            <w:vAlign w:val="center"/>
            <w:hideMark/>
          </w:tcPr>
          <w:p w:rsidR="0018237E" w:rsidRPr="00C63506" w:rsidRDefault="0018237E" w:rsidP="00CE3850">
            <w:pPr>
              <w:spacing w:line="240" w:lineRule="auto"/>
              <w:jc w:val="center"/>
              <w:rPr>
                <w:b/>
                <w:bCs/>
                <w:color w:val="000000"/>
                <w:sz w:val="20"/>
                <w:szCs w:val="20"/>
              </w:rPr>
            </w:pPr>
            <w:r w:rsidRPr="00C63506">
              <w:rPr>
                <w:b/>
                <w:bCs/>
                <w:color w:val="000000"/>
                <w:sz w:val="20"/>
                <w:szCs w:val="20"/>
              </w:rPr>
              <w:t>2013г</w:t>
            </w:r>
          </w:p>
        </w:tc>
        <w:tc>
          <w:tcPr>
            <w:tcW w:w="707" w:type="dxa"/>
            <w:tcBorders>
              <w:bottom w:val="single" w:sz="4" w:space="0" w:color="auto"/>
            </w:tcBorders>
            <w:shd w:val="clear" w:color="auto" w:fill="auto"/>
            <w:noWrap/>
            <w:vAlign w:val="center"/>
            <w:hideMark/>
          </w:tcPr>
          <w:p w:rsidR="0018237E" w:rsidRPr="00C63506" w:rsidRDefault="0018237E" w:rsidP="00CE3850">
            <w:pPr>
              <w:spacing w:line="240" w:lineRule="auto"/>
              <w:jc w:val="center"/>
              <w:rPr>
                <w:b/>
                <w:bCs/>
                <w:color w:val="000000"/>
                <w:sz w:val="20"/>
                <w:szCs w:val="20"/>
              </w:rPr>
            </w:pPr>
            <w:r w:rsidRPr="00C63506">
              <w:rPr>
                <w:b/>
                <w:bCs/>
                <w:color w:val="000000"/>
                <w:sz w:val="20"/>
                <w:szCs w:val="20"/>
              </w:rPr>
              <w:t>2014г</w:t>
            </w:r>
          </w:p>
        </w:tc>
        <w:tc>
          <w:tcPr>
            <w:tcW w:w="707" w:type="dxa"/>
            <w:tcBorders>
              <w:bottom w:val="single" w:sz="4" w:space="0" w:color="auto"/>
            </w:tcBorders>
            <w:shd w:val="clear" w:color="auto" w:fill="auto"/>
            <w:noWrap/>
            <w:vAlign w:val="center"/>
            <w:hideMark/>
          </w:tcPr>
          <w:p w:rsidR="0018237E" w:rsidRPr="00C63506" w:rsidRDefault="0018237E" w:rsidP="00CE3850">
            <w:pPr>
              <w:spacing w:line="240" w:lineRule="auto"/>
              <w:jc w:val="center"/>
              <w:rPr>
                <w:b/>
                <w:bCs/>
                <w:color w:val="000000"/>
                <w:sz w:val="20"/>
                <w:szCs w:val="20"/>
              </w:rPr>
            </w:pPr>
            <w:r w:rsidRPr="00C63506">
              <w:rPr>
                <w:b/>
                <w:bCs/>
                <w:color w:val="000000"/>
                <w:sz w:val="20"/>
                <w:szCs w:val="20"/>
              </w:rPr>
              <w:t>2015г</w:t>
            </w:r>
          </w:p>
        </w:tc>
        <w:tc>
          <w:tcPr>
            <w:tcW w:w="707" w:type="dxa"/>
            <w:tcBorders>
              <w:bottom w:val="single" w:sz="4" w:space="0" w:color="auto"/>
            </w:tcBorders>
            <w:shd w:val="clear" w:color="auto" w:fill="auto"/>
            <w:noWrap/>
            <w:vAlign w:val="center"/>
            <w:hideMark/>
          </w:tcPr>
          <w:p w:rsidR="0018237E" w:rsidRPr="00C63506" w:rsidRDefault="0018237E" w:rsidP="00CE3850">
            <w:pPr>
              <w:spacing w:line="240" w:lineRule="auto"/>
              <w:jc w:val="center"/>
              <w:rPr>
                <w:b/>
                <w:bCs/>
                <w:color w:val="000000"/>
                <w:sz w:val="20"/>
                <w:szCs w:val="20"/>
              </w:rPr>
            </w:pPr>
            <w:r w:rsidRPr="00C63506">
              <w:rPr>
                <w:b/>
                <w:bCs/>
                <w:color w:val="000000"/>
                <w:sz w:val="20"/>
                <w:szCs w:val="20"/>
              </w:rPr>
              <w:t>2016г</w:t>
            </w:r>
          </w:p>
        </w:tc>
        <w:tc>
          <w:tcPr>
            <w:tcW w:w="707" w:type="dxa"/>
            <w:tcBorders>
              <w:bottom w:val="single" w:sz="4" w:space="0" w:color="auto"/>
            </w:tcBorders>
            <w:shd w:val="clear" w:color="auto" w:fill="auto"/>
            <w:noWrap/>
            <w:vAlign w:val="center"/>
            <w:hideMark/>
          </w:tcPr>
          <w:p w:rsidR="0018237E" w:rsidRPr="00C63506" w:rsidRDefault="0018237E" w:rsidP="00CE3850">
            <w:pPr>
              <w:spacing w:line="240" w:lineRule="auto"/>
              <w:jc w:val="center"/>
              <w:rPr>
                <w:b/>
                <w:bCs/>
                <w:color w:val="000000"/>
                <w:sz w:val="20"/>
                <w:szCs w:val="20"/>
              </w:rPr>
            </w:pPr>
            <w:r w:rsidRPr="00C63506">
              <w:rPr>
                <w:b/>
                <w:bCs/>
                <w:color w:val="000000"/>
                <w:sz w:val="20"/>
                <w:szCs w:val="20"/>
              </w:rPr>
              <w:t>2017г</w:t>
            </w:r>
          </w:p>
        </w:tc>
        <w:tc>
          <w:tcPr>
            <w:tcW w:w="707" w:type="dxa"/>
            <w:tcBorders>
              <w:bottom w:val="single" w:sz="4" w:space="0" w:color="auto"/>
            </w:tcBorders>
            <w:shd w:val="clear" w:color="auto" w:fill="auto"/>
            <w:noWrap/>
            <w:vAlign w:val="center"/>
            <w:hideMark/>
          </w:tcPr>
          <w:p w:rsidR="0018237E" w:rsidRPr="00C63506" w:rsidRDefault="0018237E" w:rsidP="00CE3850">
            <w:pPr>
              <w:spacing w:line="240" w:lineRule="auto"/>
              <w:jc w:val="center"/>
              <w:rPr>
                <w:b/>
                <w:bCs/>
                <w:color w:val="000000"/>
                <w:sz w:val="20"/>
                <w:szCs w:val="20"/>
              </w:rPr>
            </w:pPr>
            <w:r w:rsidRPr="00C63506">
              <w:rPr>
                <w:b/>
                <w:bCs/>
                <w:color w:val="000000"/>
                <w:sz w:val="20"/>
                <w:szCs w:val="20"/>
              </w:rPr>
              <w:t>2018г</w:t>
            </w:r>
          </w:p>
        </w:tc>
        <w:tc>
          <w:tcPr>
            <w:tcW w:w="837" w:type="dxa"/>
            <w:tcBorders>
              <w:bottom w:val="single" w:sz="4" w:space="0" w:color="auto"/>
            </w:tcBorders>
            <w:shd w:val="clear" w:color="auto" w:fill="auto"/>
            <w:noWrap/>
            <w:vAlign w:val="center"/>
            <w:hideMark/>
          </w:tcPr>
          <w:p w:rsidR="0018237E" w:rsidRPr="00C63506" w:rsidRDefault="0018237E" w:rsidP="00CE3850">
            <w:pPr>
              <w:spacing w:line="240" w:lineRule="auto"/>
              <w:jc w:val="center"/>
              <w:rPr>
                <w:b/>
                <w:bCs/>
                <w:color w:val="000000"/>
                <w:sz w:val="20"/>
                <w:szCs w:val="20"/>
              </w:rPr>
            </w:pPr>
            <w:r w:rsidRPr="00C63506">
              <w:rPr>
                <w:b/>
                <w:bCs/>
                <w:color w:val="000000"/>
                <w:sz w:val="20"/>
                <w:szCs w:val="20"/>
              </w:rPr>
              <w:t>2019г</w:t>
            </w:r>
          </w:p>
        </w:tc>
        <w:tc>
          <w:tcPr>
            <w:tcW w:w="707" w:type="dxa"/>
            <w:tcBorders>
              <w:bottom w:val="single" w:sz="4" w:space="0" w:color="auto"/>
            </w:tcBorders>
            <w:shd w:val="clear" w:color="auto" w:fill="auto"/>
            <w:noWrap/>
            <w:vAlign w:val="center"/>
            <w:hideMark/>
          </w:tcPr>
          <w:p w:rsidR="0018237E" w:rsidRPr="00C63506" w:rsidRDefault="0018237E" w:rsidP="00CE3850">
            <w:pPr>
              <w:spacing w:line="240" w:lineRule="auto"/>
              <w:jc w:val="center"/>
              <w:rPr>
                <w:b/>
                <w:bCs/>
                <w:color w:val="000000"/>
                <w:sz w:val="20"/>
                <w:szCs w:val="20"/>
              </w:rPr>
            </w:pPr>
            <w:r w:rsidRPr="00C63506">
              <w:rPr>
                <w:b/>
                <w:bCs/>
                <w:color w:val="000000"/>
                <w:sz w:val="20"/>
                <w:szCs w:val="20"/>
              </w:rPr>
              <w:t>2020г</w:t>
            </w:r>
          </w:p>
        </w:tc>
        <w:tc>
          <w:tcPr>
            <w:tcW w:w="837" w:type="dxa"/>
            <w:tcBorders>
              <w:bottom w:val="single" w:sz="4" w:space="0" w:color="auto"/>
            </w:tcBorders>
            <w:shd w:val="clear" w:color="auto" w:fill="auto"/>
            <w:noWrap/>
            <w:vAlign w:val="center"/>
            <w:hideMark/>
          </w:tcPr>
          <w:p w:rsidR="0018237E" w:rsidRPr="00C63506" w:rsidRDefault="0018237E" w:rsidP="00CE3850">
            <w:pPr>
              <w:spacing w:line="240" w:lineRule="auto"/>
              <w:jc w:val="center"/>
              <w:rPr>
                <w:b/>
                <w:bCs/>
                <w:color w:val="000000"/>
                <w:sz w:val="20"/>
                <w:szCs w:val="20"/>
              </w:rPr>
            </w:pPr>
            <w:r w:rsidRPr="00C63506">
              <w:rPr>
                <w:b/>
                <w:bCs/>
                <w:color w:val="000000"/>
                <w:sz w:val="20"/>
                <w:szCs w:val="20"/>
              </w:rPr>
              <w:t>2021г</w:t>
            </w:r>
          </w:p>
        </w:tc>
        <w:tc>
          <w:tcPr>
            <w:tcW w:w="716" w:type="dxa"/>
            <w:tcBorders>
              <w:bottom w:val="single" w:sz="4" w:space="0" w:color="auto"/>
            </w:tcBorders>
            <w:shd w:val="clear" w:color="auto" w:fill="auto"/>
            <w:noWrap/>
            <w:vAlign w:val="center"/>
            <w:hideMark/>
          </w:tcPr>
          <w:p w:rsidR="0018237E" w:rsidRPr="00C63506" w:rsidRDefault="0018237E" w:rsidP="00CE3850">
            <w:pPr>
              <w:spacing w:line="240" w:lineRule="auto"/>
              <w:jc w:val="center"/>
              <w:rPr>
                <w:b/>
                <w:bCs/>
                <w:color w:val="000000"/>
                <w:sz w:val="20"/>
                <w:szCs w:val="20"/>
              </w:rPr>
            </w:pPr>
            <w:r w:rsidRPr="00C63506">
              <w:rPr>
                <w:b/>
                <w:bCs/>
                <w:color w:val="000000"/>
                <w:sz w:val="20"/>
                <w:szCs w:val="20"/>
              </w:rPr>
              <w:t>2022г</w:t>
            </w:r>
          </w:p>
        </w:tc>
        <w:tc>
          <w:tcPr>
            <w:tcW w:w="716" w:type="dxa"/>
            <w:tcBorders>
              <w:bottom w:val="single" w:sz="4" w:space="0" w:color="auto"/>
            </w:tcBorders>
            <w:vAlign w:val="center"/>
          </w:tcPr>
          <w:p w:rsidR="0018237E" w:rsidRPr="00C63506" w:rsidRDefault="0018237E" w:rsidP="00CE3850">
            <w:pPr>
              <w:spacing w:line="240" w:lineRule="auto"/>
              <w:jc w:val="center"/>
              <w:rPr>
                <w:b/>
                <w:bCs/>
                <w:color w:val="000000"/>
                <w:sz w:val="20"/>
                <w:szCs w:val="20"/>
              </w:rPr>
            </w:pPr>
            <w:r w:rsidRPr="00C63506">
              <w:rPr>
                <w:b/>
                <w:bCs/>
                <w:color w:val="000000"/>
                <w:sz w:val="20"/>
                <w:szCs w:val="20"/>
              </w:rPr>
              <w:t>2023г</w:t>
            </w:r>
          </w:p>
        </w:tc>
      </w:tr>
      <w:tr w:rsidR="0018237E" w:rsidRPr="00C63506" w:rsidTr="00E30C96">
        <w:trPr>
          <w:trHeight w:val="300"/>
        </w:trPr>
        <w:tc>
          <w:tcPr>
            <w:tcW w:w="2235" w:type="dxa"/>
            <w:tcBorders>
              <w:top w:val="single" w:sz="4" w:space="0" w:color="auto"/>
              <w:bottom w:val="single" w:sz="4" w:space="0" w:color="auto"/>
              <w:right w:val="single" w:sz="4" w:space="0" w:color="auto"/>
            </w:tcBorders>
            <w:shd w:val="clear" w:color="auto" w:fill="auto"/>
            <w:noWrap/>
            <w:vAlign w:val="center"/>
            <w:hideMark/>
          </w:tcPr>
          <w:p w:rsidR="0018237E" w:rsidRPr="00C63506" w:rsidRDefault="0018237E" w:rsidP="00CE3850">
            <w:pPr>
              <w:spacing w:line="240" w:lineRule="auto"/>
              <w:rPr>
                <w:color w:val="000000"/>
                <w:sz w:val="20"/>
                <w:szCs w:val="20"/>
              </w:rPr>
            </w:pPr>
            <w:r>
              <w:rPr>
                <w:color w:val="000000"/>
                <w:sz w:val="20"/>
                <w:szCs w:val="20"/>
              </w:rPr>
              <w:t>Численность населения, чел.</w:t>
            </w:r>
          </w:p>
        </w:tc>
        <w:tc>
          <w:tcPr>
            <w:tcW w:w="707"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18237E" w:rsidRPr="00C63506" w:rsidRDefault="0018237E" w:rsidP="00CE3850">
            <w:pPr>
              <w:spacing w:line="240" w:lineRule="auto"/>
              <w:rPr>
                <w:color w:val="000000"/>
                <w:sz w:val="18"/>
                <w:szCs w:val="18"/>
              </w:rPr>
            </w:pPr>
            <w:r w:rsidRPr="00C63506">
              <w:rPr>
                <w:color w:val="000000"/>
                <w:sz w:val="18"/>
                <w:szCs w:val="18"/>
              </w:rPr>
              <w:t>22537</w:t>
            </w:r>
          </w:p>
        </w:tc>
        <w:tc>
          <w:tcPr>
            <w:tcW w:w="707"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18237E" w:rsidRPr="00C63506" w:rsidRDefault="0018237E" w:rsidP="00CE3850">
            <w:pPr>
              <w:spacing w:line="240" w:lineRule="auto"/>
              <w:rPr>
                <w:color w:val="000000"/>
                <w:sz w:val="18"/>
                <w:szCs w:val="18"/>
              </w:rPr>
            </w:pPr>
            <w:r w:rsidRPr="00C63506">
              <w:rPr>
                <w:color w:val="000000"/>
                <w:sz w:val="18"/>
                <w:szCs w:val="18"/>
              </w:rPr>
              <w:t>22566</w:t>
            </w:r>
          </w:p>
        </w:tc>
        <w:tc>
          <w:tcPr>
            <w:tcW w:w="707"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18237E" w:rsidRPr="00C63506" w:rsidRDefault="0018237E" w:rsidP="00CE3850">
            <w:pPr>
              <w:spacing w:line="240" w:lineRule="auto"/>
              <w:rPr>
                <w:color w:val="000000"/>
                <w:sz w:val="18"/>
                <w:szCs w:val="18"/>
              </w:rPr>
            </w:pPr>
            <w:r w:rsidRPr="00C63506">
              <w:rPr>
                <w:color w:val="000000"/>
                <w:sz w:val="18"/>
                <w:szCs w:val="18"/>
              </w:rPr>
              <w:t>22247</w:t>
            </w:r>
          </w:p>
        </w:tc>
        <w:tc>
          <w:tcPr>
            <w:tcW w:w="707"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18237E" w:rsidRPr="00C63506" w:rsidRDefault="0018237E" w:rsidP="00CE3850">
            <w:pPr>
              <w:spacing w:line="240" w:lineRule="auto"/>
              <w:rPr>
                <w:color w:val="000000"/>
                <w:sz w:val="18"/>
                <w:szCs w:val="18"/>
              </w:rPr>
            </w:pPr>
            <w:r w:rsidRPr="00C63506">
              <w:rPr>
                <w:color w:val="000000"/>
                <w:sz w:val="18"/>
                <w:szCs w:val="18"/>
              </w:rPr>
              <w:t>22035</w:t>
            </w:r>
          </w:p>
        </w:tc>
        <w:tc>
          <w:tcPr>
            <w:tcW w:w="707"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18237E" w:rsidRPr="00C63506" w:rsidRDefault="0018237E" w:rsidP="00CE3850">
            <w:pPr>
              <w:spacing w:line="240" w:lineRule="auto"/>
              <w:rPr>
                <w:color w:val="000000"/>
                <w:sz w:val="18"/>
                <w:szCs w:val="18"/>
              </w:rPr>
            </w:pPr>
            <w:r w:rsidRPr="00C63506">
              <w:rPr>
                <w:color w:val="000000"/>
                <w:sz w:val="18"/>
                <w:szCs w:val="18"/>
              </w:rPr>
              <w:t>21674</w:t>
            </w:r>
          </w:p>
        </w:tc>
        <w:tc>
          <w:tcPr>
            <w:tcW w:w="707"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18237E" w:rsidRPr="00C63506" w:rsidRDefault="0018237E" w:rsidP="00CE3850">
            <w:pPr>
              <w:spacing w:line="240" w:lineRule="auto"/>
              <w:rPr>
                <w:color w:val="000000"/>
                <w:sz w:val="18"/>
                <w:szCs w:val="18"/>
              </w:rPr>
            </w:pPr>
            <w:r w:rsidRPr="00C63506">
              <w:rPr>
                <w:color w:val="000000"/>
                <w:sz w:val="18"/>
                <w:szCs w:val="18"/>
              </w:rPr>
              <w:t>21273</w:t>
            </w:r>
          </w:p>
        </w:tc>
        <w:tc>
          <w:tcPr>
            <w:tcW w:w="837"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18237E" w:rsidRPr="00C63506" w:rsidRDefault="0018237E" w:rsidP="00CE3850">
            <w:pPr>
              <w:spacing w:line="240" w:lineRule="auto"/>
              <w:rPr>
                <w:color w:val="000000"/>
                <w:sz w:val="18"/>
                <w:szCs w:val="18"/>
              </w:rPr>
            </w:pPr>
            <w:r w:rsidRPr="00C63506">
              <w:rPr>
                <w:color w:val="000000"/>
                <w:sz w:val="18"/>
                <w:szCs w:val="18"/>
              </w:rPr>
              <w:t>20753</w:t>
            </w:r>
          </w:p>
        </w:tc>
        <w:tc>
          <w:tcPr>
            <w:tcW w:w="707"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18237E" w:rsidRPr="00C63506" w:rsidRDefault="0018237E" w:rsidP="00CE3850">
            <w:pPr>
              <w:spacing w:line="240" w:lineRule="auto"/>
              <w:rPr>
                <w:color w:val="000000"/>
                <w:sz w:val="18"/>
                <w:szCs w:val="18"/>
              </w:rPr>
            </w:pPr>
            <w:r w:rsidRPr="00C63506">
              <w:rPr>
                <w:color w:val="000000"/>
                <w:sz w:val="18"/>
                <w:szCs w:val="18"/>
              </w:rPr>
              <w:t>20468</w:t>
            </w:r>
          </w:p>
        </w:tc>
        <w:tc>
          <w:tcPr>
            <w:tcW w:w="837"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18237E" w:rsidRPr="00C63506" w:rsidRDefault="0018237E" w:rsidP="00CE3850">
            <w:pPr>
              <w:spacing w:line="240" w:lineRule="auto"/>
              <w:rPr>
                <w:color w:val="000000"/>
                <w:sz w:val="18"/>
                <w:szCs w:val="18"/>
              </w:rPr>
            </w:pPr>
            <w:r w:rsidRPr="00C63506">
              <w:rPr>
                <w:color w:val="000000"/>
                <w:sz w:val="18"/>
                <w:szCs w:val="18"/>
              </w:rPr>
              <w:t>20112</w:t>
            </w:r>
          </w:p>
        </w:tc>
        <w:tc>
          <w:tcPr>
            <w:tcW w:w="716"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18237E" w:rsidRPr="00C63506" w:rsidRDefault="0018237E" w:rsidP="00CE3850">
            <w:pPr>
              <w:spacing w:line="240" w:lineRule="auto"/>
              <w:rPr>
                <w:color w:val="000000"/>
                <w:sz w:val="20"/>
                <w:szCs w:val="20"/>
              </w:rPr>
            </w:pPr>
            <w:r w:rsidRPr="00C63506">
              <w:rPr>
                <w:color w:val="000000"/>
                <w:sz w:val="20"/>
                <w:szCs w:val="20"/>
              </w:rPr>
              <w:t>19730</w:t>
            </w:r>
          </w:p>
        </w:tc>
        <w:tc>
          <w:tcPr>
            <w:tcW w:w="716" w:type="dxa"/>
            <w:tcBorders>
              <w:top w:val="single" w:sz="4" w:space="0" w:color="auto"/>
              <w:left w:val="single" w:sz="4" w:space="0" w:color="auto"/>
              <w:bottom w:val="single" w:sz="4" w:space="0" w:color="auto"/>
              <w:right w:val="single" w:sz="4" w:space="0" w:color="auto"/>
            </w:tcBorders>
            <w:shd w:val="clear" w:color="000000" w:fill="FFFFFF"/>
            <w:vAlign w:val="center"/>
          </w:tcPr>
          <w:p w:rsidR="0018237E" w:rsidRPr="00C63506" w:rsidRDefault="0018237E" w:rsidP="00CE3850">
            <w:pPr>
              <w:spacing w:line="240" w:lineRule="auto"/>
              <w:rPr>
                <w:color w:val="000000"/>
                <w:sz w:val="20"/>
                <w:szCs w:val="20"/>
              </w:rPr>
            </w:pPr>
            <w:r w:rsidRPr="00C63506">
              <w:rPr>
                <w:color w:val="000000"/>
                <w:sz w:val="20"/>
                <w:szCs w:val="20"/>
              </w:rPr>
              <w:t>19524</w:t>
            </w:r>
          </w:p>
        </w:tc>
      </w:tr>
      <w:tr w:rsidR="0018237E" w:rsidRPr="00C63506" w:rsidTr="00E30C96">
        <w:trPr>
          <w:trHeight w:val="300"/>
        </w:trPr>
        <w:tc>
          <w:tcPr>
            <w:tcW w:w="2235" w:type="dxa"/>
            <w:tcBorders>
              <w:top w:val="nil"/>
              <w:left w:val="single" w:sz="8" w:space="0" w:color="auto"/>
              <w:bottom w:val="single" w:sz="8" w:space="0" w:color="auto"/>
              <w:right w:val="single" w:sz="8" w:space="0" w:color="auto"/>
            </w:tcBorders>
            <w:shd w:val="clear" w:color="000000" w:fill="FFFFFF"/>
            <w:noWrap/>
            <w:vAlign w:val="center"/>
          </w:tcPr>
          <w:p w:rsidR="0018237E" w:rsidRDefault="0018237E" w:rsidP="00E30C96">
            <w:pPr>
              <w:spacing w:line="240" w:lineRule="auto"/>
              <w:jc w:val="left"/>
              <w:rPr>
                <w:color w:val="000000"/>
                <w:sz w:val="20"/>
                <w:szCs w:val="20"/>
              </w:rPr>
            </w:pPr>
            <w:r>
              <w:rPr>
                <w:color w:val="000000"/>
                <w:sz w:val="20"/>
                <w:szCs w:val="20"/>
              </w:rPr>
              <w:t>Ежегодный прирост/убыль (к предыдущему году)</w:t>
            </w:r>
          </w:p>
        </w:tc>
        <w:tc>
          <w:tcPr>
            <w:tcW w:w="707" w:type="dxa"/>
            <w:tcBorders>
              <w:top w:val="nil"/>
              <w:left w:val="nil"/>
              <w:bottom w:val="single" w:sz="8" w:space="0" w:color="auto"/>
              <w:right w:val="single" w:sz="8" w:space="0" w:color="auto"/>
            </w:tcBorders>
            <w:shd w:val="clear" w:color="000000" w:fill="FFFFFF"/>
            <w:noWrap/>
            <w:vAlign w:val="center"/>
          </w:tcPr>
          <w:p w:rsidR="0018237E" w:rsidRDefault="0018237E" w:rsidP="00CE3850">
            <w:pPr>
              <w:spacing w:line="240" w:lineRule="auto"/>
              <w:rPr>
                <w:color w:val="000000"/>
                <w:sz w:val="18"/>
                <w:szCs w:val="18"/>
              </w:rPr>
            </w:pPr>
            <w:r>
              <w:rPr>
                <w:color w:val="000000"/>
                <w:sz w:val="18"/>
                <w:szCs w:val="18"/>
              </w:rPr>
              <w:t> 0,0%</w:t>
            </w:r>
          </w:p>
        </w:tc>
        <w:tc>
          <w:tcPr>
            <w:tcW w:w="707" w:type="dxa"/>
            <w:tcBorders>
              <w:top w:val="nil"/>
              <w:left w:val="nil"/>
              <w:bottom w:val="single" w:sz="8" w:space="0" w:color="auto"/>
              <w:right w:val="single" w:sz="8" w:space="0" w:color="auto"/>
            </w:tcBorders>
            <w:shd w:val="clear" w:color="000000" w:fill="FFFFFF"/>
            <w:noWrap/>
            <w:vAlign w:val="center"/>
          </w:tcPr>
          <w:p w:rsidR="0018237E" w:rsidRDefault="0018237E" w:rsidP="00CE3850">
            <w:pPr>
              <w:spacing w:line="240" w:lineRule="auto"/>
              <w:rPr>
                <w:color w:val="000000"/>
                <w:sz w:val="18"/>
                <w:szCs w:val="18"/>
              </w:rPr>
            </w:pPr>
            <w:r>
              <w:rPr>
                <w:color w:val="000000"/>
                <w:sz w:val="18"/>
                <w:szCs w:val="18"/>
              </w:rPr>
              <w:t>0,1%</w:t>
            </w:r>
          </w:p>
        </w:tc>
        <w:tc>
          <w:tcPr>
            <w:tcW w:w="707" w:type="dxa"/>
            <w:tcBorders>
              <w:top w:val="nil"/>
              <w:left w:val="nil"/>
              <w:bottom w:val="single" w:sz="8" w:space="0" w:color="auto"/>
              <w:right w:val="single" w:sz="8" w:space="0" w:color="auto"/>
            </w:tcBorders>
            <w:shd w:val="clear" w:color="000000" w:fill="FFFFFF"/>
            <w:noWrap/>
            <w:vAlign w:val="center"/>
          </w:tcPr>
          <w:p w:rsidR="0018237E" w:rsidRDefault="0018237E" w:rsidP="00CE3850">
            <w:pPr>
              <w:spacing w:line="240" w:lineRule="auto"/>
              <w:rPr>
                <w:color w:val="000000"/>
                <w:sz w:val="18"/>
                <w:szCs w:val="18"/>
              </w:rPr>
            </w:pPr>
            <w:r>
              <w:rPr>
                <w:color w:val="000000"/>
                <w:sz w:val="18"/>
                <w:szCs w:val="18"/>
              </w:rPr>
              <w:t>-1,4%</w:t>
            </w:r>
          </w:p>
        </w:tc>
        <w:tc>
          <w:tcPr>
            <w:tcW w:w="707" w:type="dxa"/>
            <w:tcBorders>
              <w:top w:val="nil"/>
              <w:left w:val="nil"/>
              <w:bottom w:val="single" w:sz="8" w:space="0" w:color="auto"/>
              <w:right w:val="single" w:sz="8" w:space="0" w:color="auto"/>
            </w:tcBorders>
            <w:shd w:val="clear" w:color="000000" w:fill="FFFFFF"/>
            <w:noWrap/>
            <w:vAlign w:val="center"/>
          </w:tcPr>
          <w:p w:rsidR="0018237E" w:rsidRDefault="0018237E" w:rsidP="00CE3850">
            <w:pPr>
              <w:spacing w:line="240" w:lineRule="auto"/>
              <w:rPr>
                <w:color w:val="000000"/>
                <w:sz w:val="18"/>
                <w:szCs w:val="18"/>
              </w:rPr>
            </w:pPr>
            <w:r>
              <w:rPr>
                <w:color w:val="000000"/>
                <w:sz w:val="18"/>
                <w:szCs w:val="18"/>
              </w:rPr>
              <w:t>-1,0%</w:t>
            </w:r>
          </w:p>
        </w:tc>
        <w:tc>
          <w:tcPr>
            <w:tcW w:w="707" w:type="dxa"/>
            <w:tcBorders>
              <w:top w:val="nil"/>
              <w:left w:val="nil"/>
              <w:bottom w:val="single" w:sz="8" w:space="0" w:color="auto"/>
              <w:right w:val="single" w:sz="8" w:space="0" w:color="auto"/>
            </w:tcBorders>
            <w:shd w:val="clear" w:color="000000" w:fill="FFFFFF"/>
            <w:noWrap/>
            <w:vAlign w:val="center"/>
          </w:tcPr>
          <w:p w:rsidR="0018237E" w:rsidRDefault="0018237E" w:rsidP="00CE3850">
            <w:pPr>
              <w:spacing w:line="240" w:lineRule="auto"/>
              <w:rPr>
                <w:color w:val="000000"/>
                <w:sz w:val="18"/>
                <w:szCs w:val="18"/>
              </w:rPr>
            </w:pPr>
            <w:r>
              <w:rPr>
                <w:color w:val="000000"/>
                <w:sz w:val="18"/>
                <w:szCs w:val="18"/>
              </w:rPr>
              <w:t>-1,6%</w:t>
            </w:r>
          </w:p>
        </w:tc>
        <w:tc>
          <w:tcPr>
            <w:tcW w:w="707" w:type="dxa"/>
            <w:tcBorders>
              <w:top w:val="nil"/>
              <w:left w:val="nil"/>
              <w:bottom w:val="single" w:sz="8" w:space="0" w:color="auto"/>
              <w:right w:val="single" w:sz="8" w:space="0" w:color="auto"/>
            </w:tcBorders>
            <w:shd w:val="clear" w:color="000000" w:fill="FFFFFF"/>
            <w:noWrap/>
            <w:vAlign w:val="center"/>
          </w:tcPr>
          <w:p w:rsidR="0018237E" w:rsidRDefault="0018237E" w:rsidP="00CE3850">
            <w:pPr>
              <w:spacing w:line="240" w:lineRule="auto"/>
              <w:rPr>
                <w:color w:val="000000"/>
                <w:sz w:val="18"/>
                <w:szCs w:val="18"/>
              </w:rPr>
            </w:pPr>
            <w:r>
              <w:rPr>
                <w:color w:val="000000"/>
                <w:sz w:val="18"/>
                <w:szCs w:val="18"/>
              </w:rPr>
              <w:t>-1,9%</w:t>
            </w:r>
          </w:p>
        </w:tc>
        <w:tc>
          <w:tcPr>
            <w:tcW w:w="837" w:type="dxa"/>
            <w:tcBorders>
              <w:top w:val="nil"/>
              <w:left w:val="nil"/>
              <w:bottom w:val="single" w:sz="8" w:space="0" w:color="auto"/>
              <w:right w:val="single" w:sz="8" w:space="0" w:color="auto"/>
            </w:tcBorders>
            <w:shd w:val="clear" w:color="000000" w:fill="FFFFFF"/>
            <w:noWrap/>
            <w:vAlign w:val="center"/>
          </w:tcPr>
          <w:p w:rsidR="0018237E" w:rsidRDefault="0018237E" w:rsidP="00CE3850">
            <w:pPr>
              <w:spacing w:line="240" w:lineRule="auto"/>
              <w:rPr>
                <w:color w:val="000000"/>
                <w:sz w:val="18"/>
                <w:szCs w:val="18"/>
              </w:rPr>
            </w:pPr>
            <w:r>
              <w:rPr>
                <w:color w:val="000000"/>
                <w:sz w:val="18"/>
                <w:szCs w:val="18"/>
              </w:rPr>
              <w:t>-2,4%</w:t>
            </w:r>
          </w:p>
        </w:tc>
        <w:tc>
          <w:tcPr>
            <w:tcW w:w="707" w:type="dxa"/>
            <w:tcBorders>
              <w:top w:val="nil"/>
              <w:left w:val="nil"/>
              <w:bottom w:val="single" w:sz="8" w:space="0" w:color="auto"/>
              <w:right w:val="single" w:sz="8" w:space="0" w:color="auto"/>
            </w:tcBorders>
            <w:shd w:val="clear" w:color="000000" w:fill="FFFFFF"/>
            <w:noWrap/>
            <w:vAlign w:val="center"/>
          </w:tcPr>
          <w:p w:rsidR="0018237E" w:rsidRDefault="0018237E" w:rsidP="00CE3850">
            <w:pPr>
              <w:spacing w:line="240" w:lineRule="auto"/>
              <w:rPr>
                <w:color w:val="000000"/>
                <w:sz w:val="18"/>
                <w:szCs w:val="18"/>
              </w:rPr>
            </w:pPr>
            <w:r>
              <w:rPr>
                <w:color w:val="000000"/>
                <w:sz w:val="18"/>
                <w:szCs w:val="18"/>
              </w:rPr>
              <w:t>-1,4%</w:t>
            </w:r>
          </w:p>
        </w:tc>
        <w:tc>
          <w:tcPr>
            <w:tcW w:w="837" w:type="dxa"/>
            <w:tcBorders>
              <w:top w:val="nil"/>
              <w:left w:val="nil"/>
              <w:bottom w:val="single" w:sz="8" w:space="0" w:color="auto"/>
              <w:right w:val="single" w:sz="8" w:space="0" w:color="auto"/>
            </w:tcBorders>
            <w:shd w:val="clear" w:color="000000" w:fill="FFFFFF"/>
            <w:noWrap/>
            <w:vAlign w:val="center"/>
          </w:tcPr>
          <w:p w:rsidR="0018237E" w:rsidRDefault="0018237E" w:rsidP="00CE3850">
            <w:pPr>
              <w:spacing w:line="240" w:lineRule="auto"/>
              <w:rPr>
                <w:color w:val="000000"/>
                <w:sz w:val="18"/>
                <w:szCs w:val="18"/>
              </w:rPr>
            </w:pPr>
            <w:r>
              <w:rPr>
                <w:color w:val="000000"/>
                <w:sz w:val="18"/>
                <w:szCs w:val="18"/>
              </w:rPr>
              <w:t>-1,7%</w:t>
            </w:r>
          </w:p>
        </w:tc>
        <w:tc>
          <w:tcPr>
            <w:tcW w:w="716" w:type="dxa"/>
            <w:tcBorders>
              <w:top w:val="nil"/>
              <w:left w:val="nil"/>
              <w:bottom w:val="single" w:sz="8" w:space="0" w:color="auto"/>
              <w:right w:val="single" w:sz="8" w:space="0" w:color="auto"/>
            </w:tcBorders>
            <w:shd w:val="clear" w:color="000000" w:fill="FFFFFF"/>
            <w:noWrap/>
            <w:vAlign w:val="center"/>
          </w:tcPr>
          <w:p w:rsidR="0018237E" w:rsidRDefault="0018237E" w:rsidP="00CE3850">
            <w:pPr>
              <w:spacing w:line="240" w:lineRule="auto"/>
              <w:rPr>
                <w:color w:val="000000"/>
                <w:sz w:val="18"/>
                <w:szCs w:val="18"/>
              </w:rPr>
            </w:pPr>
            <w:r>
              <w:rPr>
                <w:color w:val="000000"/>
                <w:sz w:val="18"/>
                <w:szCs w:val="18"/>
              </w:rPr>
              <w:t>-1,9%</w:t>
            </w:r>
          </w:p>
        </w:tc>
        <w:tc>
          <w:tcPr>
            <w:tcW w:w="716" w:type="dxa"/>
            <w:tcBorders>
              <w:top w:val="nil"/>
              <w:left w:val="single" w:sz="8" w:space="0" w:color="auto"/>
              <w:bottom w:val="single" w:sz="8" w:space="0" w:color="auto"/>
              <w:right w:val="single" w:sz="8" w:space="0" w:color="auto"/>
            </w:tcBorders>
            <w:shd w:val="clear" w:color="000000" w:fill="FFFFFF"/>
            <w:vAlign w:val="center"/>
          </w:tcPr>
          <w:p w:rsidR="0018237E" w:rsidRDefault="0018237E" w:rsidP="00CE3850">
            <w:pPr>
              <w:spacing w:line="240" w:lineRule="auto"/>
              <w:jc w:val="center"/>
              <w:rPr>
                <w:color w:val="000000"/>
                <w:sz w:val="20"/>
                <w:szCs w:val="20"/>
              </w:rPr>
            </w:pPr>
            <w:r>
              <w:rPr>
                <w:color w:val="000000"/>
                <w:sz w:val="20"/>
                <w:szCs w:val="20"/>
              </w:rPr>
              <w:t>-1,0%</w:t>
            </w:r>
          </w:p>
        </w:tc>
      </w:tr>
    </w:tbl>
    <w:p w:rsidR="0018237E" w:rsidRPr="00CE3850" w:rsidRDefault="0018237E" w:rsidP="00CE3850">
      <w:pPr>
        <w:spacing w:line="240" w:lineRule="auto"/>
        <w:ind w:firstLine="709"/>
        <w:rPr>
          <w:szCs w:val="24"/>
        </w:rPr>
      </w:pPr>
      <w:r w:rsidRPr="00CE3850">
        <w:rPr>
          <w:szCs w:val="24"/>
        </w:rPr>
        <w:lastRenderedPageBreak/>
        <w:t>Убыль численности населения складывается как из естественной депопуляции, так и из отрицательного сальдо миграции.</w:t>
      </w:r>
    </w:p>
    <w:p w:rsidR="0018237E" w:rsidRPr="0008583A" w:rsidRDefault="0018237E" w:rsidP="0008583A">
      <w:pPr>
        <w:pStyle w:val="a5"/>
        <w:numPr>
          <w:ilvl w:val="0"/>
          <w:numId w:val="46"/>
        </w:numPr>
        <w:spacing w:line="240" w:lineRule="auto"/>
        <w:jc w:val="right"/>
        <w:rPr>
          <w:szCs w:val="28"/>
        </w:rPr>
      </w:pPr>
    </w:p>
    <w:p w:rsidR="0018237E" w:rsidRPr="0008583A" w:rsidRDefault="0018237E" w:rsidP="00CE3850">
      <w:pPr>
        <w:pStyle w:val="aff1"/>
        <w:keepNext/>
        <w:spacing w:before="0" w:after="0"/>
        <w:rPr>
          <w:sz w:val="28"/>
          <w:szCs w:val="24"/>
        </w:rPr>
      </w:pPr>
      <w:r w:rsidRPr="0008583A">
        <w:rPr>
          <w:sz w:val="28"/>
          <w:szCs w:val="24"/>
        </w:rPr>
        <w:t>Структура убыли населения, чел.</w:t>
      </w:r>
    </w:p>
    <w:tbl>
      <w:tblPr>
        <w:tblW w:w="1006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7"/>
        <w:gridCol w:w="707"/>
        <w:gridCol w:w="707"/>
        <w:gridCol w:w="707"/>
        <w:gridCol w:w="707"/>
        <w:gridCol w:w="707"/>
        <w:gridCol w:w="712"/>
        <w:gridCol w:w="707"/>
        <w:gridCol w:w="712"/>
        <w:gridCol w:w="707"/>
        <w:gridCol w:w="712"/>
      </w:tblGrid>
      <w:tr w:rsidR="0018237E" w:rsidRPr="00E30C96" w:rsidTr="00E30C96">
        <w:trPr>
          <w:trHeight w:val="315"/>
        </w:trPr>
        <w:tc>
          <w:tcPr>
            <w:tcW w:w="2977" w:type="dxa"/>
            <w:shd w:val="clear" w:color="auto" w:fill="auto"/>
            <w:noWrap/>
            <w:vAlign w:val="bottom"/>
            <w:hideMark/>
          </w:tcPr>
          <w:p w:rsidR="0018237E" w:rsidRPr="00E30C96" w:rsidRDefault="0018237E" w:rsidP="00CE3850">
            <w:pPr>
              <w:spacing w:line="240" w:lineRule="auto"/>
              <w:rPr>
                <w:sz w:val="20"/>
                <w:szCs w:val="20"/>
              </w:rPr>
            </w:pPr>
          </w:p>
        </w:tc>
        <w:tc>
          <w:tcPr>
            <w:tcW w:w="707" w:type="dxa"/>
            <w:shd w:val="clear" w:color="auto" w:fill="auto"/>
            <w:vAlign w:val="center"/>
            <w:hideMark/>
          </w:tcPr>
          <w:p w:rsidR="0018237E" w:rsidRPr="00E30C96" w:rsidRDefault="0018237E" w:rsidP="00CE3850">
            <w:pPr>
              <w:spacing w:line="240" w:lineRule="auto"/>
              <w:jc w:val="center"/>
              <w:rPr>
                <w:b/>
                <w:bCs/>
                <w:color w:val="000000"/>
                <w:sz w:val="20"/>
                <w:szCs w:val="20"/>
              </w:rPr>
            </w:pPr>
            <w:r w:rsidRPr="00E30C96">
              <w:rPr>
                <w:b/>
                <w:bCs/>
                <w:color w:val="000000"/>
                <w:sz w:val="20"/>
                <w:szCs w:val="20"/>
              </w:rPr>
              <w:t>2013г</w:t>
            </w:r>
          </w:p>
        </w:tc>
        <w:tc>
          <w:tcPr>
            <w:tcW w:w="707" w:type="dxa"/>
            <w:shd w:val="clear" w:color="auto" w:fill="auto"/>
            <w:vAlign w:val="center"/>
            <w:hideMark/>
          </w:tcPr>
          <w:p w:rsidR="0018237E" w:rsidRPr="00E30C96" w:rsidRDefault="0018237E" w:rsidP="00CE3850">
            <w:pPr>
              <w:spacing w:line="240" w:lineRule="auto"/>
              <w:jc w:val="center"/>
              <w:rPr>
                <w:b/>
                <w:bCs/>
                <w:color w:val="000000"/>
                <w:sz w:val="20"/>
                <w:szCs w:val="20"/>
              </w:rPr>
            </w:pPr>
            <w:r w:rsidRPr="00E30C96">
              <w:rPr>
                <w:b/>
                <w:bCs/>
                <w:color w:val="000000"/>
                <w:sz w:val="20"/>
                <w:szCs w:val="20"/>
              </w:rPr>
              <w:t>2014г</w:t>
            </w:r>
          </w:p>
        </w:tc>
        <w:tc>
          <w:tcPr>
            <w:tcW w:w="707" w:type="dxa"/>
            <w:shd w:val="clear" w:color="auto" w:fill="auto"/>
            <w:vAlign w:val="center"/>
            <w:hideMark/>
          </w:tcPr>
          <w:p w:rsidR="0018237E" w:rsidRPr="00E30C96" w:rsidRDefault="0018237E" w:rsidP="00CE3850">
            <w:pPr>
              <w:spacing w:line="240" w:lineRule="auto"/>
              <w:jc w:val="center"/>
              <w:rPr>
                <w:b/>
                <w:bCs/>
                <w:color w:val="000000"/>
                <w:sz w:val="20"/>
                <w:szCs w:val="20"/>
              </w:rPr>
            </w:pPr>
            <w:r w:rsidRPr="00E30C96">
              <w:rPr>
                <w:b/>
                <w:bCs/>
                <w:color w:val="000000"/>
                <w:sz w:val="20"/>
                <w:szCs w:val="20"/>
              </w:rPr>
              <w:t>2015г</w:t>
            </w:r>
          </w:p>
        </w:tc>
        <w:tc>
          <w:tcPr>
            <w:tcW w:w="707" w:type="dxa"/>
            <w:shd w:val="clear" w:color="auto" w:fill="auto"/>
            <w:vAlign w:val="center"/>
            <w:hideMark/>
          </w:tcPr>
          <w:p w:rsidR="0018237E" w:rsidRPr="00E30C96" w:rsidRDefault="0018237E" w:rsidP="00CE3850">
            <w:pPr>
              <w:spacing w:line="240" w:lineRule="auto"/>
              <w:jc w:val="center"/>
              <w:rPr>
                <w:b/>
                <w:bCs/>
                <w:color w:val="000000"/>
                <w:sz w:val="20"/>
                <w:szCs w:val="20"/>
              </w:rPr>
            </w:pPr>
            <w:r w:rsidRPr="00E30C96">
              <w:rPr>
                <w:b/>
                <w:bCs/>
                <w:color w:val="000000"/>
                <w:sz w:val="20"/>
                <w:szCs w:val="20"/>
              </w:rPr>
              <w:t>2016г</w:t>
            </w:r>
          </w:p>
        </w:tc>
        <w:tc>
          <w:tcPr>
            <w:tcW w:w="707" w:type="dxa"/>
            <w:shd w:val="clear" w:color="auto" w:fill="auto"/>
            <w:vAlign w:val="center"/>
            <w:hideMark/>
          </w:tcPr>
          <w:p w:rsidR="0018237E" w:rsidRPr="00E30C96" w:rsidRDefault="0018237E" w:rsidP="00CE3850">
            <w:pPr>
              <w:spacing w:line="240" w:lineRule="auto"/>
              <w:jc w:val="center"/>
              <w:rPr>
                <w:b/>
                <w:bCs/>
                <w:color w:val="000000"/>
                <w:sz w:val="20"/>
                <w:szCs w:val="20"/>
              </w:rPr>
            </w:pPr>
            <w:r w:rsidRPr="00E30C96">
              <w:rPr>
                <w:b/>
                <w:bCs/>
                <w:color w:val="000000"/>
                <w:sz w:val="20"/>
                <w:szCs w:val="20"/>
              </w:rPr>
              <w:t>2017г</w:t>
            </w:r>
          </w:p>
        </w:tc>
        <w:tc>
          <w:tcPr>
            <w:tcW w:w="712" w:type="dxa"/>
            <w:shd w:val="clear" w:color="auto" w:fill="auto"/>
            <w:vAlign w:val="center"/>
            <w:hideMark/>
          </w:tcPr>
          <w:p w:rsidR="0018237E" w:rsidRPr="00E30C96" w:rsidRDefault="0018237E" w:rsidP="00CE3850">
            <w:pPr>
              <w:spacing w:line="240" w:lineRule="auto"/>
              <w:jc w:val="center"/>
              <w:rPr>
                <w:b/>
                <w:bCs/>
                <w:color w:val="000000"/>
                <w:sz w:val="20"/>
                <w:szCs w:val="20"/>
              </w:rPr>
            </w:pPr>
            <w:r w:rsidRPr="00E30C96">
              <w:rPr>
                <w:b/>
                <w:bCs/>
                <w:color w:val="000000"/>
                <w:sz w:val="20"/>
                <w:szCs w:val="20"/>
              </w:rPr>
              <w:t>2018г</w:t>
            </w:r>
          </w:p>
        </w:tc>
        <w:tc>
          <w:tcPr>
            <w:tcW w:w="707" w:type="dxa"/>
            <w:shd w:val="clear" w:color="auto" w:fill="auto"/>
            <w:vAlign w:val="center"/>
            <w:hideMark/>
          </w:tcPr>
          <w:p w:rsidR="0018237E" w:rsidRPr="00E30C96" w:rsidRDefault="0018237E" w:rsidP="00CE3850">
            <w:pPr>
              <w:spacing w:line="240" w:lineRule="auto"/>
              <w:jc w:val="center"/>
              <w:rPr>
                <w:b/>
                <w:bCs/>
                <w:color w:val="000000"/>
                <w:sz w:val="20"/>
                <w:szCs w:val="20"/>
              </w:rPr>
            </w:pPr>
            <w:r w:rsidRPr="00E30C96">
              <w:rPr>
                <w:b/>
                <w:bCs/>
                <w:color w:val="000000"/>
                <w:sz w:val="20"/>
                <w:szCs w:val="20"/>
              </w:rPr>
              <w:t>2019г</w:t>
            </w:r>
          </w:p>
        </w:tc>
        <w:tc>
          <w:tcPr>
            <w:tcW w:w="712" w:type="dxa"/>
            <w:shd w:val="clear" w:color="auto" w:fill="auto"/>
            <w:vAlign w:val="center"/>
            <w:hideMark/>
          </w:tcPr>
          <w:p w:rsidR="0018237E" w:rsidRPr="00E30C96" w:rsidRDefault="0018237E" w:rsidP="00CE3850">
            <w:pPr>
              <w:spacing w:line="240" w:lineRule="auto"/>
              <w:jc w:val="center"/>
              <w:rPr>
                <w:b/>
                <w:bCs/>
                <w:color w:val="000000"/>
                <w:sz w:val="20"/>
                <w:szCs w:val="20"/>
              </w:rPr>
            </w:pPr>
            <w:r w:rsidRPr="00E30C96">
              <w:rPr>
                <w:b/>
                <w:bCs/>
                <w:color w:val="000000"/>
                <w:sz w:val="20"/>
                <w:szCs w:val="20"/>
              </w:rPr>
              <w:t>2020г</w:t>
            </w:r>
          </w:p>
        </w:tc>
        <w:tc>
          <w:tcPr>
            <w:tcW w:w="707" w:type="dxa"/>
            <w:shd w:val="clear" w:color="auto" w:fill="auto"/>
            <w:vAlign w:val="center"/>
            <w:hideMark/>
          </w:tcPr>
          <w:p w:rsidR="0018237E" w:rsidRPr="00E30C96" w:rsidRDefault="0018237E" w:rsidP="00CE3850">
            <w:pPr>
              <w:spacing w:line="240" w:lineRule="auto"/>
              <w:jc w:val="center"/>
              <w:rPr>
                <w:b/>
                <w:bCs/>
                <w:color w:val="000000"/>
                <w:sz w:val="20"/>
                <w:szCs w:val="20"/>
              </w:rPr>
            </w:pPr>
            <w:r w:rsidRPr="00E30C96">
              <w:rPr>
                <w:b/>
                <w:bCs/>
                <w:color w:val="000000"/>
                <w:sz w:val="20"/>
                <w:szCs w:val="20"/>
              </w:rPr>
              <w:t>2021г</w:t>
            </w:r>
          </w:p>
        </w:tc>
        <w:tc>
          <w:tcPr>
            <w:tcW w:w="712" w:type="dxa"/>
            <w:shd w:val="clear" w:color="auto" w:fill="auto"/>
            <w:vAlign w:val="center"/>
            <w:hideMark/>
          </w:tcPr>
          <w:p w:rsidR="0018237E" w:rsidRPr="00E30C96" w:rsidRDefault="0018237E" w:rsidP="00CE3850">
            <w:pPr>
              <w:spacing w:line="240" w:lineRule="auto"/>
              <w:jc w:val="center"/>
              <w:rPr>
                <w:b/>
                <w:bCs/>
                <w:color w:val="000000"/>
                <w:sz w:val="20"/>
                <w:szCs w:val="20"/>
              </w:rPr>
            </w:pPr>
            <w:r w:rsidRPr="00E30C96">
              <w:rPr>
                <w:b/>
                <w:bCs/>
                <w:color w:val="000000"/>
                <w:sz w:val="20"/>
                <w:szCs w:val="20"/>
              </w:rPr>
              <w:t>2022г</w:t>
            </w:r>
          </w:p>
        </w:tc>
      </w:tr>
      <w:tr w:rsidR="0018237E" w:rsidRPr="00E30C96" w:rsidTr="00E30C96">
        <w:trPr>
          <w:trHeight w:val="315"/>
        </w:trPr>
        <w:tc>
          <w:tcPr>
            <w:tcW w:w="2977" w:type="dxa"/>
            <w:shd w:val="clear" w:color="auto" w:fill="auto"/>
            <w:vAlign w:val="center"/>
            <w:hideMark/>
          </w:tcPr>
          <w:p w:rsidR="0018237E" w:rsidRPr="00E30C96" w:rsidRDefault="0018237E" w:rsidP="00FE75CE">
            <w:pPr>
              <w:spacing w:line="240" w:lineRule="auto"/>
              <w:jc w:val="left"/>
              <w:rPr>
                <w:color w:val="000000"/>
                <w:sz w:val="20"/>
                <w:szCs w:val="20"/>
              </w:rPr>
            </w:pPr>
            <w:r w:rsidRPr="00E30C96">
              <w:rPr>
                <w:color w:val="000000"/>
                <w:sz w:val="20"/>
                <w:szCs w:val="20"/>
              </w:rPr>
              <w:t>Естественный прирост (убыль) населения, чел.</w:t>
            </w:r>
          </w:p>
        </w:tc>
        <w:tc>
          <w:tcPr>
            <w:tcW w:w="707" w:type="dxa"/>
            <w:shd w:val="clear" w:color="auto" w:fill="auto"/>
            <w:vAlign w:val="center"/>
            <w:hideMark/>
          </w:tcPr>
          <w:p w:rsidR="0018237E" w:rsidRPr="00E30C96" w:rsidRDefault="0018237E" w:rsidP="00CE3850">
            <w:pPr>
              <w:spacing w:line="240" w:lineRule="auto"/>
              <w:jc w:val="center"/>
              <w:rPr>
                <w:color w:val="000000"/>
                <w:sz w:val="20"/>
                <w:szCs w:val="20"/>
              </w:rPr>
            </w:pPr>
            <w:r w:rsidRPr="00E30C96">
              <w:rPr>
                <w:color w:val="000000"/>
                <w:sz w:val="20"/>
                <w:szCs w:val="20"/>
              </w:rPr>
              <w:t>4</w:t>
            </w:r>
          </w:p>
        </w:tc>
        <w:tc>
          <w:tcPr>
            <w:tcW w:w="707" w:type="dxa"/>
            <w:shd w:val="clear" w:color="auto" w:fill="auto"/>
            <w:vAlign w:val="center"/>
            <w:hideMark/>
          </w:tcPr>
          <w:p w:rsidR="0018237E" w:rsidRPr="00E30C96" w:rsidRDefault="0018237E" w:rsidP="00CE3850">
            <w:pPr>
              <w:spacing w:line="240" w:lineRule="auto"/>
              <w:jc w:val="center"/>
              <w:rPr>
                <w:color w:val="000000"/>
                <w:sz w:val="20"/>
                <w:szCs w:val="20"/>
              </w:rPr>
            </w:pPr>
            <w:r w:rsidRPr="00E30C96">
              <w:rPr>
                <w:color w:val="000000"/>
                <w:sz w:val="20"/>
                <w:szCs w:val="20"/>
              </w:rPr>
              <w:t>-30</w:t>
            </w:r>
          </w:p>
        </w:tc>
        <w:tc>
          <w:tcPr>
            <w:tcW w:w="707" w:type="dxa"/>
            <w:shd w:val="clear" w:color="auto" w:fill="auto"/>
            <w:vAlign w:val="center"/>
            <w:hideMark/>
          </w:tcPr>
          <w:p w:rsidR="0018237E" w:rsidRPr="00E30C96" w:rsidRDefault="0018237E" w:rsidP="00CE3850">
            <w:pPr>
              <w:spacing w:line="240" w:lineRule="auto"/>
              <w:jc w:val="center"/>
              <w:rPr>
                <w:color w:val="000000"/>
                <w:sz w:val="20"/>
                <w:szCs w:val="20"/>
              </w:rPr>
            </w:pPr>
            <w:r w:rsidRPr="00E30C96">
              <w:rPr>
                <w:color w:val="000000"/>
                <w:sz w:val="20"/>
                <w:szCs w:val="20"/>
              </w:rPr>
              <w:t>-117</w:t>
            </w:r>
          </w:p>
        </w:tc>
        <w:tc>
          <w:tcPr>
            <w:tcW w:w="707" w:type="dxa"/>
            <w:shd w:val="clear" w:color="auto" w:fill="auto"/>
            <w:vAlign w:val="center"/>
            <w:hideMark/>
          </w:tcPr>
          <w:p w:rsidR="0018237E" w:rsidRPr="00E30C96" w:rsidRDefault="0018237E" w:rsidP="00CE3850">
            <w:pPr>
              <w:spacing w:line="240" w:lineRule="auto"/>
              <w:jc w:val="center"/>
              <w:rPr>
                <w:color w:val="000000"/>
                <w:sz w:val="20"/>
                <w:szCs w:val="20"/>
              </w:rPr>
            </w:pPr>
            <w:r w:rsidRPr="00E30C96">
              <w:rPr>
                <w:color w:val="000000"/>
                <w:sz w:val="20"/>
                <w:szCs w:val="20"/>
              </w:rPr>
              <w:t>-152</w:t>
            </w:r>
          </w:p>
        </w:tc>
        <w:tc>
          <w:tcPr>
            <w:tcW w:w="707" w:type="dxa"/>
            <w:shd w:val="clear" w:color="auto" w:fill="auto"/>
            <w:vAlign w:val="center"/>
            <w:hideMark/>
          </w:tcPr>
          <w:p w:rsidR="0018237E" w:rsidRPr="00E30C96" w:rsidRDefault="0018237E" w:rsidP="00CE3850">
            <w:pPr>
              <w:spacing w:line="240" w:lineRule="auto"/>
              <w:jc w:val="center"/>
              <w:rPr>
                <w:color w:val="000000"/>
                <w:sz w:val="20"/>
                <w:szCs w:val="20"/>
              </w:rPr>
            </w:pPr>
            <w:r w:rsidRPr="00E30C96">
              <w:rPr>
                <w:color w:val="000000"/>
                <w:sz w:val="20"/>
                <w:szCs w:val="20"/>
              </w:rPr>
              <w:t>-132</w:t>
            </w:r>
          </w:p>
        </w:tc>
        <w:tc>
          <w:tcPr>
            <w:tcW w:w="712" w:type="dxa"/>
            <w:shd w:val="clear" w:color="auto" w:fill="auto"/>
            <w:vAlign w:val="center"/>
            <w:hideMark/>
          </w:tcPr>
          <w:p w:rsidR="0018237E" w:rsidRPr="00E30C96" w:rsidRDefault="0018237E" w:rsidP="00CE3850">
            <w:pPr>
              <w:spacing w:line="240" w:lineRule="auto"/>
              <w:jc w:val="center"/>
              <w:rPr>
                <w:color w:val="000000"/>
                <w:sz w:val="20"/>
                <w:szCs w:val="20"/>
              </w:rPr>
            </w:pPr>
            <w:r w:rsidRPr="00E30C96">
              <w:rPr>
                <w:color w:val="000000"/>
                <w:sz w:val="20"/>
                <w:szCs w:val="20"/>
              </w:rPr>
              <w:t>-156</w:t>
            </w:r>
          </w:p>
        </w:tc>
        <w:tc>
          <w:tcPr>
            <w:tcW w:w="707" w:type="dxa"/>
            <w:shd w:val="clear" w:color="auto" w:fill="auto"/>
            <w:vAlign w:val="center"/>
            <w:hideMark/>
          </w:tcPr>
          <w:p w:rsidR="0018237E" w:rsidRPr="00E30C96" w:rsidRDefault="0018237E" w:rsidP="00CE3850">
            <w:pPr>
              <w:spacing w:line="240" w:lineRule="auto"/>
              <w:jc w:val="center"/>
              <w:rPr>
                <w:color w:val="000000"/>
                <w:sz w:val="20"/>
                <w:szCs w:val="20"/>
              </w:rPr>
            </w:pPr>
            <w:r w:rsidRPr="00E30C96">
              <w:rPr>
                <w:color w:val="000000"/>
                <w:sz w:val="20"/>
                <w:szCs w:val="20"/>
              </w:rPr>
              <w:t>-191</w:t>
            </w:r>
          </w:p>
        </w:tc>
        <w:tc>
          <w:tcPr>
            <w:tcW w:w="712" w:type="dxa"/>
            <w:shd w:val="clear" w:color="auto" w:fill="auto"/>
            <w:vAlign w:val="center"/>
            <w:hideMark/>
          </w:tcPr>
          <w:p w:rsidR="0018237E" w:rsidRPr="00E30C96" w:rsidRDefault="0018237E" w:rsidP="00CE3850">
            <w:pPr>
              <w:spacing w:line="240" w:lineRule="auto"/>
              <w:jc w:val="center"/>
              <w:rPr>
                <w:color w:val="000000"/>
                <w:sz w:val="20"/>
                <w:szCs w:val="20"/>
              </w:rPr>
            </w:pPr>
            <w:r w:rsidRPr="00E30C96">
              <w:rPr>
                <w:color w:val="000000"/>
                <w:sz w:val="20"/>
                <w:szCs w:val="20"/>
              </w:rPr>
              <w:t>-202</w:t>
            </w:r>
          </w:p>
        </w:tc>
        <w:tc>
          <w:tcPr>
            <w:tcW w:w="707" w:type="dxa"/>
            <w:shd w:val="clear" w:color="auto" w:fill="auto"/>
            <w:vAlign w:val="center"/>
            <w:hideMark/>
          </w:tcPr>
          <w:p w:rsidR="0018237E" w:rsidRPr="00E30C96" w:rsidRDefault="0018237E" w:rsidP="00CE3850">
            <w:pPr>
              <w:spacing w:line="240" w:lineRule="auto"/>
              <w:jc w:val="center"/>
              <w:rPr>
                <w:color w:val="000000"/>
                <w:sz w:val="20"/>
                <w:szCs w:val="20"/>
              </w:rPr>
            </w:pPr>
            <w:r w:rsidRPr="00E30C96">
              <w:rPr>
                <w:color w:val="000000"/>
                <w:sz w:val="20"/>
                <w:szCs w:val="20"/>
              </w:rPr>
              <w:t>-310</w:t>
            </w:r>
          </w:p>
        </w:tc>
        <w:tc>
          <w:tcPr>
            <w:tcW w:w="712" w:type="dxa"/>
            <w:shd w:val="clear" w:color="auto" w:fill="auto"/>
            <w:vAlign w:val="center"/>
            <w:hideMark/>
          </w:tcPr>
          <w:p w:rsidR="0018237E" w:rsidRPr="00E30C96" w:rsidRDefault="0018237E" w:rsidP="00CE3850">
            <w:pPr>
              <w:spacing w:line="240" w:lineRule="auto"/>
              <w:jc w:val="center"/>
              <w:rPr>
                <w:color w:val="000000"/>
                <w:sz w:val="20"/>
                <w:szCs w:val="20"/>
              </w:rPr>
            </w:pPr>
            <w:r w:rsidRPr="00E30C96">
              <w:rPr>
                <w:color w:val="000000"/>
                <w:sz w:val="20"/>
                <w:szCs w:val="20"/>
              </w:rPr>
              <w:t>-237</w:t>
            </w:r>
          </w:p>
        </w:tc>
      </w:tr>
      <w:tr w:rsidR="0018237E" w:rsidRPr="00E30C96" w:rsidTr="00E30C96">
        <w:trPr>
          <w:trHeight w:val="525"/>
        </w:trPr>
        <w:tc>
          <w:tcPr>
            <w:tcW w:w="2977" w:type="dxa"/>
            <w:shd w:val="clear" w:color="auto" w:fill="auto"/>
            <w:vAlign w:val="center"/>
            <w:hideMark/>
          </w:tcPr>
          <w:p w:rsidR="0018237E" w:rsidRPr="00E30C96" w:rsidRDefault="0018237E" w:rsidP="00FE75CE">
            <w:pPr>
              <w:spacing w:line="240" w:lineRule="auto"/>
              <w:jc w:val="left"/>
              <w:rPr>
                <w:color w:val="000000"/>
                <w:sz w:val="20"/>
                <w:szCs w:val="20"/>
              </w:rPr>
            </w:pPr>
            <w:r w:rsidRPr="00E30C96">
              <w:rPr>
                <w:color w:val="000000"/>
                <w:sz w:val="20"/>
                <w:szCs w:val="20"/>
              </w:rPr>
              <w:t>Миграционный прирост, убыль (-) населения, чел.</w:t>
            </w:r>
          </w:p>
        </w:tc>
        <w:tc>
          <w:tcPr>
            <w:tcW w:w="707" w:type="dxa"/>
            <w:shd w:val="clear" w:color="auto" w:fill="auto"/>
            <w:vAlign w:val="center"/>
            <w:hideMark/>
          </w:tcPr>
          <w:p w:rsidR="0018237E" w:rsidRPr="00E30C96" w:rsidRDefault="0018237E" w:rsidP="00CE3850">
            <w:pPr>
              <w:spacing w:line="240" w:lineRule="auto"/>
              <w:jc w:val="center"/>
              <w:rPr>
                <w:color w:val="000000"/>
                <w:sz w:val="20"/>
                <w:szCs w:val="20"/>
              </w:rPr>
            </w:pPr>
            <w:r w:rsidRPr="00E30C96">
              <w:rPr>
                <w:color w:val="000000"/>
                <w:sz w:val="20"/>
                <w:szCs w:val="20"/>
              </w:rPr>
              <w:t>25</w:t>
            </w:r>
          </w:p>
        </w:tc>
        <w:tc>
          <w:tcPr>
            <w:tcW w:w="707" w:type="dxa"/>
            <w:shd w:val="clear" w:color="auto" w:fill="auto"/>
            <w:vAlign w:val="center"/>
            <w:hideMark/>
          </w:tcPr>
          <w:p w:rsidR="0018237E" w:rsidRPr="00E30C96" w:rsidRDefault="0018237E" w:rsidP="00CE3850">
            <w:pPr>
              <w:spacing w:line="240" w:lineRule="auto"/>
              <w:jc w:val="center"/>
              <w:rPr>
                <w:color w:val="000000"/>
                <w:sz w:val="20"/>
                <w:szCs w:val="20"/>
              </w:rPr>
            </w:pPr>
            <w:r w:rsidRPr="00E30C96">
              <w:rPr>
                <w:color w:val="000000"/>
                <w:sz w:val="20"/>
                <w:szCs w:val="20"/>
              </w:rPr>
              <w:t>-289</w:t>
            </w:r>
          </w:p>
        </w:tc>
        <w:tc>
          <w:tcPr>
            <w:tcW w:w="707" w:type="dxa"/>
            <w:shd w:val="clear" w:color="auto" w:fill="auto"/>
            <w:vAlign w:val="center"/>
            <w:hideMark/>
          </w:tcPr>
          <w:p w:rsidR="0018237E" w:rsidRPr="00E30C96" w:rsidRDefault="0018237E" w:rsidP="00CE3850">
            <w:pPr>
              <w:spacing w:line="240" w:lineRule="auto"/>
              <w:jc w:val="center"/>
              <w:rPr>
                <w:color w:val="000000"/>
                <w:sz w:val="20"/>
                <w:szCs w:val="20"/>
              </w:rPr>
            </w:pPr>
            <w:r w:rsidRPr="00E30C96">
              <w:rPr>
                <w:color w:val="000000"/>
                <w:sz w:val="20"/>
                <w:szCs w:val="20"/>
              </w:rPr>
              <w:t>-95</w:t>
            </w:r>
          </w:p>
        </w:tc>
        <w:tc>
          <w:tcPr>
            <w:tcW w:w="707" w:type="dxa"/>
            <w:shd w:val="clear" w:color="auto" w:fill="auto"/>
            <w:vAlign w:val="center"/>
            <w:hideMark/>
          </w:tcPr>
          <w:p w:rsidR="0018237E" w:rsidRPr="00E30C96" w:rsidRDefault="0018237E" w:rsidP="00CE3850">
            <w:pPr>
              <w:spacing w:line="240" w:lineRule="auto"/>
              <w:jc w:val="center"/>
              <w:rPr>
                <w:color w:val="000000"/>
                <w:sz w:val="20"/>
                <w:szCs w:val="20"/>
              </w:rPr>
            </w:pPr>
            <w:r w:rsidRPr="00E30C96">
              <w:rPr>
                <w:color w:val="000000"/>
                <w:sz w:val="20"/>
                <w:szCs w:val="20"/>
              </w:rPr>
              <w:t>-209</w:t>
            </w:r>
          </w:p>
        </w:tc>
        <w:tc>
          <w:tcPr>
            <w:tcW w:w="707" w:type="dxa"/>
            <w:shd w:val="clear" w:color="auto" w:fill="auto"/>
            <w:vAlign w:val="center"/>
            <w:hideMark/>
          </w:tcPr>
          <w:p w:rsidR="0018237E" w:rsidRPr="00E30C96" w:rsidRDefault="0018237E" w:rsidP="00CE3850">
            <w:pPr>
              <w:spacing w:line="240" w:lineRule="auto"/>
              <w:jc w:val="center"/>
              <w:rPr>
                <w:sz w:val="20"/>
                <w:szCs w:val="20"/>
              </w:rPr>
            </w:pPr>
            <w:r w:rsidRPr="00E30C96">
              <w:rPr>
                <w:sz w:val="20"/>
                <w:szCs w:val="20"/>
              </w:rPr>
              <w:t>-269</w:t>
            </w:r>
          </w:p>
        </w:tc>
        <w:tc>
          <w:tcPr>
            <w:tcW w:w="712" w:type="dxa"/>
            <w:shd w:val="clear" w:color="auto" w:fill="auto"/>
            <w:vAlign w:val="center"/>
            <w:hideMark/>
          </w:tcPr>
          <w:p w:rsidR="0018237E" w:rsidRPr="00E30C96" w:rsidRDefault="0018237E" w:rsidP="00CE3850">
            <w:pPr>
              <w:spacing w:line="240" w:lineRule="auto"/>
              <w:jc w:val="center"/>
              <w:rPr>
                <w:sz w:val="20"/>
                <w:szCs w:val="20"/>
              </w:rPr>
            </w:pPr>
            <w:r w:rsidRPr="00E30C96">
              <w:rPr>
                <w:sz w:val="20"/>
                <w:szCs w:val="20"/>
              </w:rPr>
              <w:t>-364</w:t>
            </w:r>
          </w:p>
        </w:tc>
        <w:tc>
          <w:tcPr>
            <w:tcW w:w="707" w:type="dxa"/>
            <w:shd w:val="clear" w:color="auto" w:fill="auto"/>
            <w:vAlign w:val="center"/>
            <w:hideMark/>
          </w:tcPr>
          <w:p w:rsidR="0018237E" w:rsidRPr="00E30C96" w:rsidRDefault="0018237E" w:rsidP="00CE3850">
            <w:pPr>
              <w:spacing w:line="240" w:lineRule="auto"/>
              <w:jc w:val="center"/>
              <w:rPr>
                <w:sz w:val="20"/>
                <w:szCs w:val="20"/>
              </w:rPr>
            </w:pPr>
            <w:r w:rsidRPr="00E30C96">
              <w:rPr>
                <w:sz w:val="20"/>
                <w:szCs w:val="20"/>
              </w:rPr>
              <w:t>-94</w:t>
            </w:r>
          </w:p>
        </w:tc>
        <w:tc>
          <w:tcPr>
            <w:tcW w:w="712" w:type="dxa"/>
            <w:shd w:val="clear" w:color="auto" w:fill="auto"/>
            <w:vAlign w:val="center"/>
            <w:hideMark/>
          </w:tcPr>
          <w:p w:rsidR="0018237E" w:rsidRPr="00E30C96" w:rsidRDefault="0018237E" w:rsidP="00CE3850">
            <w:pPr>
              <w:spacing w:line="240" w:lineRule="auto"/>
              <w:jc w:val="center"/>
              <w:rPr>
                <w:sz w:val="20"/>
                <w:szCs w:val="20"/>
              </w:rPr>
            </w:pPr>
            <w:r w:rsidRPr="00E30C96">
              <w:rPr>
                <w:sz w:val="20"/>
                <w:szCs w:val="20"/>
              </w:rPr>
              <w:t>-154</w:t>
            </w:r>
          </w:p>
        </w:tc>
        <w:tc>
          <w:tcPr>
            <w:tcW w:w="707" w:type="dxa"/>
            <w:shd w:val="clear" w:color="auto" w:fill="auto"/>
            <w:vAlign w:val="center"/>
            <w:hideMark/>
          </w:tcPr>
          <w:p w:rsidR="0018237E" w:rsidRPr="00E30C96" w:rsidRDefault="0018237E" w:rsidP="00CE3850">
            <w:pPr>
              <w:spacing w:line="240" w:lineRule="auto"/>
              <w:jc w:val="center"/>
              <w:rPr>
                <w:sz w:val="20"/>
                <w:szCs w:val="20"/>
              </w:rPr>
            </w:pPr>
            <w:r w:rsidRPr="00E30C96">
              <w:rPr>
                <w:sz w:val="20"/>
                <w:szCs w:val="20"/>
              </w:rPr>
              <w:t>-76</w:t>
            </w:r>
          </w:p>
        </w:tc>
        <w:tc>
          <w:tcPr>
            <w:tcW w:w="712" w:type="dxa"/>
            <w:shd w:val="clear" w:color="auto" w:fill="auto"/>
            <w:vAlign w:val="center"/>
            <w:hideMark/>
          </w:tcPr>
          <w:p w:rsidR="0018237E" w:rsidRPr="00E30C96" w:rsidRDefault="0018237E" w:rsidP="00CE3850">
            <w:pPr>
              <w:spacing w:line="240" w:lineRule="auto"/>
              <w:jc w:val="center"/>
              <w:rPr>
                <w:sz w:val="20"/>
                <w:szCs w:val="20"/>
              </w:rPr>
            </w:pPr>
            <w:r w:rsidRPr="00E30C96">
              <w:rPr>
                <w:sz w:val="20"/>
                <w:szCs w:val="20"/>
              </w:rPr>
              <w:t>-269</w:t>
            </w:r>
          </w:p>
        </w:tc>
      </w:tr>
    </w:tbl>
    <w:p w:rsidR="0018237E" w:rsidRDefault="0018237E" w:rsidP="00CE3850">
      <w:pPr>
        <w:spacing w:line="240" w:lineRule="auto"/>
        <w:ind w:firstLine="709"/>
        <w:rPr>
          <w:szCs w:val="24"/>
          <w:highlight w:val="green"/>
        </w:rPr>
      </w:pPr>
    </w:p>
    <w:p w:rsidR="0018237E" w:rsidRDefault="0018237E" w:rsidP="00027501">
      <w:pPr>
        <w:spacing w:line="240" w:lineRule="auto"/>
        <w:jc w:val="center"/>
        <w:rPr>
          <w:szCs w:val="24"/>
          <w:highlight w:val="green"/>
        </w:rPr>
      </w:pPr>
      <w:r>
        <w:rPr>
          <w:noProof/>
        </w:rPr>
        <w:drawing>
          <wp:inline distT="0" distB="0" distL="0" distR="0" wp14:anchorId="31C833E1" wp14:editId="687AFB0E">
            <wp:extent cx="6419850" cy="3909019"/>
            <wp:effectExtent l="0" t="0" r="0" b="0"/>
            <wp:docPr id="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434221" cy="3917769"/>
                    </a:xfrm>
                    <a:prstGeom prst="rect">
                      <a:avLst/>
                    </a:prstGeom>
                    <a:noFill/>
                    <a:ln>
                      <a:noFill/>
                    </a:ln>
                  </pic:spPr>
                </pic:pic>
              </a:graphicData>
            </a:graphic>
          </wp:inline>
        </w:drawing>
      </w:r>
    </w:p>
    <w:p w:rsidR="0018237E" w:rsidRPr="00AC5D08" w:rsidRDefault="00CE3850" w:rsidP="00AC5D08">
      <w:pPr>
        <w:pStyle w:val="a5"/>
        <w:numPr>
          <w:ilvl w:val="0"/>
          <w:numId w:val="44"/>
        </w:numPr>
        <w:spacing w:line="240" w:lineRule="auto"/>
        <w:rPr>
          <w:iCs/>
          <w:szCs w:val="24"/>
        </w:rPr>
      </w:pPr>
      <w:r w:rsidRPr="00AC5D08">
        <w:rPr>
          <w:iCs/>
          <w:szCs w:val="24"/>
        </w:rPr>
        <w:t>Естественное движение населения</w:t>
      </w:r>
    </w:p>
    <w:p w:rsidR="0018237E" w:rsidRDefault="0018237E" w:rsidP="00CE3850">
      <w:pPr>
        <w:spacing w:line="240" w:lineRule="auto"/>
        <w:ind w:firstLine="709"/>
        <w:rPr>
          <w:szCs w:val="24"/>
          <w:highlight w:val="green"/>
        </w:rPr>
      </w:pPr>
    </w:p>
    <w:p w:rsidR="0018237E" w:rsidRPr="00CE3850" w:rsidRDefault="0018237E" w:rsidP="00CE3850">
      <w:pPr>
        <w:spacing w:line="240" w:lineRule="auto"/>
        <w:ind w:firstLine="709"/>
        <w:rPr>
          <w:szCs w:val="28"/>
        </w:rPr>
      </w:pPr>
      <w:r w:rsidRPr="00CE3850">
        <w:rPr>
          <w:szCs w:val="28"/>
        </w:rPr>
        <w:t xml:space="preserve">В естественном движении населения наблюдается нарастание негативных тенденций снижения рождаемости. Это связано как с общими демографическими трендами, когда в детородный возраст вступают малочисленные поколения 1990х годов, так и миграционная убыль молодого населения. В 2021году зафиксированы рекордные показатели общего коэффициента смертности, связанные с пандемией </w:t>
      </w:r>
      <w:r w:rsidRPr="00CE3850">
        <w:rPr>
          <w:szCs w:val="28"/>
          <w:lang w:val="en-US"/>
        </w:rPr>
        <w:t>COVID</w:t>
      </w:r>
      <w:r w:rsidRPr="00CE3850">
        <w:rPr>
          <w:szCs w:val="28"/>
        </w:rPr>
        <w:t>-19, в ближайшие годы ожидается, что показатели смертности снизятся до уровня 15</w:t>
      </w:r>
      <w:r w:rsidR="0008583A">
        <w:rPr>
          <w:szCs w:val="28"/>
        </w:rPr>
        <w:t>%</w:t>
      </w:r>
      <w:r w:rsidRPr="00CE3850">
        <w:rPr>
          <w:szCs w:val="28"/>
        </w:rPr>
        <w:t>.</w:t>
      </w:r>
    </w:p>
    <w:p w:rsidR="0018237E" w:rsidRPr="00CE3850" w:rsidRDefault="0018237E" w:rsidP="00CE3850">
      <w:pPr>
        <w:spacing w:line="240" w:lineRule="auto"/>
        <w:ind w:firstLine="709"/>
        <w:rPr>
          <w:szCs w:val="28"/>
        </w:rPr>
      </w:pPr>
      <w:r w:rsidRPr="00CE3850">
        <w:rPr>
          <w:szCs w:val="28"/>
        </w:rPr>
        <w:t>В сравнении со средними показателями по области за последние 5 лет в Юргинском МО наблюдается более низкий уровень рождаемости 6,6</w:t>
      </w:r>
      <w:r w:rsidR="0008583A">
        <w:rPr>
          <w:szCs w:val="28"/>
        </w:rPr>
        <w:t>%</w:t>
      </w:r>
      <w:r w:rsidRPr="00CE3850">
        <w:rPr>
          <w:szCs w:val="28"/>
        </w:rPr>
        <w:t xml:space="preserve"> против 8,6</w:t>
      </w:r>
      <w:r w:rsidR="0008583A">
        <w:rPr>
          <w:szCs w:val="28"/>
        </w:rPr>
        <w:t>%</w:t>
      </w:r>
      <w:r w:rsidRPr="00CE3850">
        <w:rPr>
          <w:szCs w:val="28"/>
        </w:rPr>
        <w:t xml:space="preserve"> </w:t>
      </w:r>
      <w:r w:rsidRPr="00CE3850">
        <w:rPr>
          <w:szCs w:val="28"/>
          <w:rtl/>
        </w:rPr>
        <w:t xml:space="preserve">по области, и более высокий уровень смертности – </w:t>
      </w:r>
      <w:r w:rsidRPr="00CE3850">
        <w:rPr>
          <w:rFonts w:hint="cs"/>
          <w:szCs w:val="28"/>
          <w:rtl/>
        </w:rPr>
        <w:t>17,0</w:t>
      </w:r>
      <w:r w:rsidR="0008583A">
        <w:rPr>
          <w:szCs w:val="28"/>
        </w:rPr>
        <w:t>%</w:t>
      </w:r>
      <w:r w:rsidRPr="00CE3850">
        <w:rPr>
          <w:szCs w:val="28"/>
        </w:rPr>
        <w:t xml:space="preserve"> против 15,6</w:t>
      </w:r>
      <w:r w:rsidR="0008583A">
        <w:rPr>
          <w:szCs w:val="28"/>
        </w:rPr>
        <w:t>%</w:t>
      </w:r>
      <w:r w:rsidRPr="00CE3850">
        <w:rPr>
          <w:szCs w:val="28"/>
        </w:rPr>
        <w:t>. В целом рождаемость в регионе снижается из-за изменения возрастной структуры численности женщин: уменьшается численность женщин 20-29 лет (самого активного репродуктивного возраста) и увеличивается число женщин старше 30 лет.</w:t>
      </w:r>
    </w:p>
    <w:p w:rsidR="0018237E" w:rsidRPr="00CE3850" w:rsidRDefault="0018237E" w:rsidP="00CE3850">
      <w:pPr>
        <w:spacing w:line="240" w:lineRule="auto"/>
        <w:ind w:firstLine="709"/>
        <w:rPr>
          <w:szCs w:val="28"/>
        </w:rPr>
      </w:pPr>
    </w:p>
    <w:p w:rsidR="0018237E" w:rsidRPr="00CE3850" w:rsidRDefault="0018237E" w:rsidP="00CE3850">
      <w:pPr>
        <w:spacing w:line="240" w:lineRule="auto"/>
        <w:ind w:firstLine="709"/>
        <w:rPr>
          <w:szCs w:val="28"/>
        </w:rPr>
      </w:pPr>
      <w:r w:rsidRPr="00CE3850">
        <w:rPr>
          <w:color w:val="000000"/>
          <w:szCs w:val="28"/>
        </w:rPr>
        <w:lastRenderedPageBreak/>
        <w:t xml:space="preserve">На фоне сохраняющихся негативных естественных процессов движения населения возрастает значение миграции населения. </w:t>
      </w:r>
      <w:r w:rsidRPr="00CE3850">
        <w:rPr>
          <w:szCs w:val="28"/>
        </w:rPr>
        <w:t>В показателях сальдо миграции не наблюдается устойчивых трендов, кроме постоянного превышения числа выбывших над прибывшими. Основные направления миграции – внутрирегиональное перераспределение – более 60% мигрантов уезжает в другие муниципальные образования Кемеровской области.</w:t>
      </w:r>
    </w:p>
    <w:p w:rsidR="0018237E" w:rsidRPr="00CE3850" w:rsidRDefault="0018237E" w:rsidP="00CE3850">
      <w:pPr>
        <w:spacing w:line="240" w:lineRule="auto"/>
        <w:ind w:firstLine="709"/>
        <w:rPr>
          <w:szCs w:val="28"/>
        </w:rPr>
      </w:pPr>
      <w:r w:rsidRPr="00CE3850">
        <w:rPr>
          <w:szCs w:val="28"/>
        </w:rPr>
        <w:t>Как и в целом по региону наблюдается постоянное старение населения. Доля лиц старше трудоспособного населения составляет 26,6%, даже с учетом повышения пенсионного возраста. Доля лиц младше трудоспособного возраста выше среднеобластного показателя – 21%.</w:t>
      </w:r>
    </w:p>
    <w:p w:rsidR="0018237E" w:rsidRDefault="0018237E" w:rsidP="00D77095">
      <w:pPr>
        <w:pStyle w:val="aff1"/>
        <w:keepNext/>
        <w:spacing w:before="0" w:after="0"/>
        <w:jc w:val="right"/>
        <w:rPr>
          <w:sz w:val="28"/>
          <w:szCs w:val="28"/>
        </w:rPr>
      </w:pPr>
    </w:p>
    <w:p w:rsidR="0008583A" w:rsidRPr="0008583A" w:rsidRDefault="0008583A" w:rsidP="0008583A">
      <w:pPr>
        <w:pStyle w:val="a5"/>
        <w:numPr>
          <w:ilvl w:val="0"/>
          <w:numId w:val="46"/>
        </w:numPr>
        <w:spacing w:line="240" w:lineRule="auto"/>
        <w:jc w:val="right"/>
      </w:pPr>
    </w:p>
    <w:p w:rsidR="0018237E" w:rsidRPr="00CE3850" w:rsidRDefault="0018237E" w:rsidP="00CE3850">
      <w:pPr>
        <w:pStyle w:val="aff1"/>
        <w:keepNext/>
        <w:spacing w:before="0" w:after="0"/>
        <w:rPr>
          <w:sz w:val="28"/>
          <w:szCs w:val="28"/>
        </w:rPr>
      </w:pPr>
      <w:r w:rsidRPr="00CE3850">
        <w:rPr>
          <w:sz w:val="28"/>
          <w:szCs w:val="28"/>
        </w:rPr>
        <w:t>Возрастная структура населения</w:t>
      </w:r>
    </w:p>
    <w:tbl>
      <w:tblPr>
        <w:tblW w:w="10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0"/>
        <w:gridCol w:w="1240"/>
        <w:gridCol w:w="1240"/>
        <w:gridCol w:w="1240"/>
        <w:gridCol w:w="1240"/>
      </w:tblGrid>
      <w:tr w:rsidR="0018237E" w:rsidRPr="0008583A" w:rsidTr="0008583A">
        <w:trPr>
          <w:trHeight w:val="300"/>
        </w:trPr>
        <w:tc>
          <w:tcPr>
            <w:tcW w:w="5240" w:type="dxa"/>
            <w:shd w:val="clear" w:color="auto" w:fill="auto"/>
            <w:noWrap/>
            <w:vAlign w:val="center"/>
            <w:hideMark/>
          </w:tcPr>
          <w:p w:rsidR="0018237E" w:rsidRPr="0008583A" w:rsidRDefault="0018237E" w:rsidP="00CE3850">
            <w:pPr>
              <w:spacing w:line="240" w:lineRule="auto"/>
              <w:rPr>
                <w:szCs w:val="28"/>
              </w:rPr>
            </w:pPr>
          </w:p>
        </w:tc>
        <w:tc>
          <w:tcPr>
            <w:tcW w:w="1240" w:type="dxa"/>
            <w:shd w:val="clear" w:color="auto" w:fill="auto"/>
            <w:noWrap/>
            <w:vAlign w:val="center"/>
            <w:hideMark/>
          </w:tcPr>
          <w:p w:rsidR="0018237E" w:rsidRPr="0008583A" w:rsidRDefault="0018237E" w:rsidP="00CE3850">
            <w:pPr>
              <w:spacing w:line="240" w:lineRule="auto"/>
              <w:jc w:val="center"/>
              <w:rPr>
                <w:color w:val="000000"/>
                <w:szCs w:val="28"/>
              </w:rPr>
            </w:pPr>
            <w:r w:rsidRPr="0008583A">
              <w:rPr>
                <w:color w:val="000000"/>
                <w:szCs w:val="28"/>
              </w:rPr>
              <w:t>2013г</w:t>
            </w:r>
          </w:p>
        </w:tc>
        <w:tc>
          <w:tcPr>
            <w:tcW w:w="1240" w:type="dxa"/>
            <w:shd w:val="clear" w:color="auto" w:fill="auto"/>
            <w:noWrap/>
            <w:vAlign w:val="center"/>
            <w:hideMark/>
          </w:tcPr>
          <w:p w:rsidR="0018237E" w:rsidRPr="0008583A" w:rsidRDefault="0018237E" w:rsidP="00CE3850">
            <w:pPr>
              <w:spacing w:line="240" w:lineRule="auto"/>
              <w:jc w:val="center"/>
              <w:rPr>
                <w:color w:val="000000"/>
                <w:szCs w:val="28"/>
              </w:rPr>
            </w:pPr>
            <w:r w:rsidRPr="0008583A">
              <w:rPr>
                <w:color w:val="000000"/>
                <w:szCs w:val="28"/>
              </w:rPr>
              <w:t>2022г</w:t>
            </w:r>
          </w:p>
        </w:tc>
        <w:tc>
          <w:tcPr>
            <w:tcW w:w="1240" w:type="dxa"/>
            <w:shd w:val="clear" w:color="auto" w:fill="auto"/>
            <w:noWrap/>
            <w:vAlign w:val="center"/>
            <w:hideMark/>
          </w:tcPr>
          <w:p w:rsidR="0018237E" w:rsidRPr="0008583A" w:rsidRDefault="0018237E" w:rsidP="00CE3850">
            <w:pPr>
              <w:spacing w:line="240" w:lineRule="auto"/>
              <w:jc w:val="center"/>
              <w:rPr>
                <w:color w:val="000000"/>
                <w:szCs w:val="28"/>
              </w:rPr>
            </w:pPr>
            <w:r w:rsidRPr="0008583A">
              <w:rPr>
                <w:color w:val="000000"/>
                <w:szCs w:val="28"/>
              </w:rPr>
              <w:t>2013г</w:t>
            </w:r>
          </w:p>
        </w:tc>
        <w:tc>
          <w:tcPr>
            <w:tcW w:w="1240" w:type="dxa"/>
            <w:shd w:val="clear" w:color="auto" w:fill="auto"/>
            <w:noWrap/>
            <w:vAlign w:val="center"/>
            <w:hideMark/>
          </w:tcPr>
          <w:p w:rsidR="0018237E" w:rsidRPr="0008583A" w:rsidRDefault="0018237E" w:rsidP="00CE3850">
            <w:pPr>
              <w:spacing w:line="240" w:lineRule="auto"/>
              <w:jc w:val="center"/>
              <w:rPr>
                <w:color w:val="000000"/>
                <w:szCs w:val="28"/>
              </w:rPr>
            </w:pPr>
            <w:r w:rsidRPr="0008583A">
              <w:rPr>
                <w:color w:val="000000"/>
                <w:szCs w:val="28"/>
              </w:rPr>
              <w:t>2022г</w:t>
            </w:r>
          </w:p>
        </w:tc>
      </w:tr>
      <w:tr w:rsidR="0018237E" w:rsidRPr="0008583A" w:rsidTr="0008583A">
        <w:trPr>
          <w:trHeight w:val="300"/>
        </w:trPr>
        <w:tc>
          <w:tcPr>
            <w:tcW w:w="5240" w:type="dxa"/>
            <w:shd w:val="clear" w:color="auto" w:fill="auto"/>
            <w:vAlign w:val="center"/>
            <w:hideMark/>
          </w:tcPr>
          <w:p w:rsidR="0018237E" w:rsidRPr="0008583A" w:rsidRDefault="0018237E" w:rsidP="00CE3850">
            <w:pPr>
              <w:spacing w:line="240" w:lineRule="auto"/>
              <w:jc w:val="center"/>
              <w:rPr>
                <w:b/>
                <w:bCs/>
                <w:color w:val="000000"/>
                <w:szCs w:val="28"/>
              </w:rPr>
            </w:pPr>
            <w:r w:rsidRPr="0008583A">
              <w:rPr>
                <w:b/>
                <w:bCs/>
                <w:color w:val="000000"/>
                <w:szCs w:val="28"/>
              </w:rPr>
              <w:t>Показатели</w:t>
            </w:r>
          </w:p>
        </w:tc>
        <w:tc>
          <w:tcPr>
            <w:tcW w:w="2480" w:type="dxa"/>
            <w:gridSpan w:val="2"/>
            <w:shd w:val="clear" w:color="auto" w:fill="auto"/>
            <w:noWrap/>
            <w:vAlign w:val="center"/>
            <w:hideMark/>
          </w:tcPr>
          <w:p w:rsidR="0018237E" w:rsidRPr="0008583A" w:rsidRDefault="0018237E" w:rsidP="00CE3850">
            <w:pPr>
              <w:spacing w:line="240" w:lineRule="auto"/>
              <w:jc w:val="center"/>
              <w:rPr>
                <w:color w:val="000000"/>
                <w:szCs w:val="28"/>
              </w:rPr>
            </w:pPr>
            <w:r w:rsidRPr="0008583A">
              <w:rPr>
                <w:color w:val="000000"/>
                <w:szCs w:val="28"/>
              </w:rPr>
              <w:t>ЮМО</w:t>
            </w:r>
          </w:p>
        </w:tc>
        <w:tc>
          <w:tcPr>
            <w:tcW w:w="2480" w:type="dxa"/>
            <w:gridSpan w:val="2"/>
            <w:shd w:val="clear" w:color="auto" w:fill="auto"/>
            <w:noWrap/>
            <w:vAlign w:val="center"/>
            <w:hideMark/>
          </w:tcPr>
          <w:p w:rsidR="0018237E" w:rsidRPr="0008583A" w:rsidRDefault="0018237E" w:rsidP="00CE3850">
            <w:pPr>
              <w:spacing w:line="240" w:lineRule="auto"/>
              <w:jc w:val="center"/>
              <w:rPr>
                <w:color w:val="000000"/>
                <w:szCs w:val="28"/>
              </w:rPr>
            </w:pPr>
            <w:r w:rsidRPr="0008583A">
              <w:rPr>
                <w:color w:val="000000"/>
                <w:szCs w:val="28"/>
              </w:rPr>
              <w:t>Кемеровская область</w:t>
            </w:r>
          </w:p>
        </w:tc>
      </w:tr>
      <w:tr w:rsidR="0018237E" w:rsidRPr="0008583A" w:rsidTr="0008583A">
        <w:trPr>
          <w:trHeight w:val="300"/>
        </w:trPr>
        <w:tc>
          <w:tcPr>
            <w:tcW w:w="5240" w:type="dxa"/>
            <w:shd w:val="clear" w:color="auto" w:fill="auto"/>
            <w:vAlign w:val="center"/>
            <w:hideMark/>
          </w:tcPr>
          <w:p w:rsidR="0018237E" w:rsidRPr="0008583A" w:rsidRDefault="0018237E" w:rsidP="00CE3850">
            <w:pPr>
              <w:spacing w:line="240" w:lineRule="auto"/>
              <w:jc w:val="left"/>
              <w:rPr>
                <w:color w:val="000000"/>
                <w:szCs w:val="28"/>
              </w:rPr>
            </w:pPr>
            <w:r w:rsidRPr="0008583A">
              <w:rPr>
                <w:color w:val="000000"/>
                <w:szCs w:val="28"/>
              </w:rPr>
              <w:t>население моложе трудоспособного возраста</w:t>
            </w:r>
          </w:p>
        </w:tc>
        <w:tc>
          <w:tcPr>
            <w:tcW w:w="12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8237E" w:rsidRPr="0008583A" w:rsidRDefault="0018237E" w:rsidP="00CE3850">
            <w:pPr>
              <w:spacing w:line="240" w:lineRule="auto"/>
              <w:jc w:val="center"/>
              <w:rPr>
                <w:color w:val="000000"/>
                <w:szCs w:val="28"/>
              </w:rPr>
            </w:pPr>
            <w:r w:rsidRPr="0008583A">
              <w:rPr>
                <w:color w:val="000000"/>
                <w:szCs w:val="28"/>
              </w:rPr>
              <w:t>19,7%</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rsidR="0018237E" w:rsidRPr="0008583A" w:rsidRDefault="0018237E" w:rsidP="00CE3850">
            <w:pPr>
              <w:spacing w:line="240" w:lineRule="auto"/>
              <w:jc w:val="center"/>
              <w:rPr>
                <w:color w:val="000000"/>
                <w:szCs w:val="28"/>
              </w:rPr>
            </w:pPr>
            <w:r w:rsidRPr="0008583A">
              <w:rPr>
                <w:color w:val="000000"/>
                <w:szCs w:val="28"/>
              </w:rPr>
              <w:t>21,0%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rsidR="0018237E" w:rsidRPr="0008583A" w:rsidRDefault="0018237E" w:rsidP="00CE3850">
            <w:pPr>
              <w:spacing w:line="240" w:lineRule="auto"/>
              <w:jc w:val="center"/>
              <w:rPr>
                <w:color w:val="000000"/>
                <w:szCs w:val="28"/>
              </w:rPr>
            </w:pPr>
            <w:r w:rsidRPr="0008583A">
              <w:rPr>
                <w:color w:val="000000"/>
                <w:szCs w:val="28"/>
              </w:rPr>
              <w:t>18,0%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rsidR="0018237E" w:rsidRPr="0008583A" w:rsidRDefault="0018237E" w:rsidP="00CE3850">
            <w:pPr>
              <w:spacing w:line="240" w:lineRule="auto"/>
              <w:jc w:val="center"/>
              <w:rPr>
                <w:color w:val="000000"/>
                <w:szCs w:val="28"/>
              </w:rPr>
            </w:pPr>
            <w:r w:rsidRPr="0008583A">
              <w:rPr>
                <w:color w:val="000000"/>
                <w:szCs w:val="28"/>
              </w:rPr>
              <w:t>19,2%</w:t>
            </w:r>
          </w:p>
        </w:tc>
      </w:tr>
      <w:tr w:rsidR="0018237E" w:rsidRPr="0008583A" w:rsidTr="0008583A">
        <w:trPr>
          <w:trHeight w:val="300"/>
        </w:trPr>
        <w:tc>
          <w:tcPr>
            <w:tcW w:w="5240" w:type="dxa"/>
            <w:shd w:val="clear" w:color="auto" w:fill="auto"/>
            <w:vAlign w:val="center"/>
            <w:hideMark/>
          </w:tcPr>
          <w:p w:rsidR="0018237E" w:rsidRPr="0008583A" w:rsidRDefault="0018237E" w:rsidP="00CE3850">
            <w:pPr>
              <w:spacing w:line="240" w:lineRule="auto"/>
              <w:jc w:val="left"/>
              <w:rPr>
                <w:color w:val="000000"/>
                <w:szCs w:val="28"/>
              </w:rPr>
            </w:pPr>
            <w:r w:rsidRPr="0008583A">
              <w:rPr>
                <w:color w:val="000000"/>
                <w:szCs w:val="28"/>
              </w:rPr>
              <w:t>населения в трудоспособном возрасте</w:t>
            </w:r>
          </w:p>
        </w:tc>
        <w:tc>
          <w:tcPr>
            <w:tcW w:w="1240" w:type="dxa"/>
            <w:tcBorders>
              <w:top w:val="nil"/>
              <w:left w:val="single" w:sz="4" w:space="0" w:color="auto"/>
              <w:bottom w:val="single" w:sz="4" w:space="0" w:color="auto"/>
              <w:right w:val="single" w:sz="4" w:space="0" w:color="auto"/>
            </w:tcBorders>
            <w:shd w:val="clear" w:color="auto" w:fill="auto"/>
            <w:noWrap/>
            <w:vAlign w:val="center"/>
            <w:hideMark/>
          </w:tcPr>
          <w:p w:rsidR="0018237E" w:rsidRPr="0008583A" w:rsidRDefault="0018237E" w:rsidP="00CE3850">
            <w:pPr>
              <w:spacing w:line="240" w:lineRule="auto"/>
              <w:jc w:val="center"/>
              <w:rPr>
                <w:color w:val="000000"/>
                <w:szCs w:val="28"/>
              </w:rPr>
            </w:pPr>
            <w:r w:rsidRPr="0008583A">
              <w:rPr>
                <w:color w:val="000000"/>
                <w:szCs w:val="28"/>
              </w:rPr>
              <w:t>56,6%</w:t>
            </w:r>
          </w:p>
        </w:tc>
        <w:tc>
          <w:tcPr>
            <w:tcW w:w="1240" w:type="dxa"/>
            <w:tcBorders>
              <w:top w:val="nil"/>
              <w:left w:val="nil"/>
              <w:bottom w:val="single" w:sz="4" w:space="0" w:color="auto"/>
              <w:right w:val="single" w:sz="4" w:space="0" w:color="auto"/>
            </w:tcBorders>
            <w:shd w:val="clear" w:color="auto" w:fill="auto"/>
            <w:noWrap/>
            <w:vAlign w:val="center"/>
            <w:hideMark/>
          </w:tcPr>
          <w:p w:rsidR="0018237E" w:rsidRPr="0008583A" w:rsidRDefault="0018237E" w:rsidP="00CE3850">
            <w:pPr>
              <w:spacing w:line="240" w:lineRule="auto"/>
              <w:jc w:val="center"/>
              <w:rPr>
                <w:color w:val="000000"/>
                <w:szCs w:val="28"/>
              </w:rPr>
            </w:pPr>
            <w:r w:rsidRPr="0008583A">
              <w:rPr>
                <w:color w:val="000000"/>
                <w:szCs w:val="28"/>
              </w:rPr>
              <w:t>52,4%</w:t>
            </w:r>
          </w:p>
        </w:tc>
        <w:tc>
          <w:tcPr>
            <w:tcW w:w="1240" w:type="dxa"/>
            <w:tcBorders>
              <w:top w:val="nil"/>
              <w:left w:val="nil"/>
              <w:bottom w:val="single" w:sz="4" w:space="0" w:color="auto"/>
              <w:right w:val="single" w:sz="4" w:space="0" w:color="auto"/>
            </w:tcBorders>
            <w:shd w:val="clear" w:color="auto" w:fill="auto"/>
            <w:noWrap/>
            <w:vAlign w:val="center"/>
            <w:hideMark/>
          </w:tcPr>
          <w:p w:rsidR="0018237E" w:rsidRPr="0008583A" w:rsidRDefault="0018237E" w:rsidP="00CE3850">
            <w:pPr>
              <w:spacing w:line="240" w:lineRule="auto"/>
              <w:jc w:val="center"/>
              <w:rPr>
                <w:color w:val="000000"/>
                <w:szCs w:val="28"/>
              </w:rPr>
            </w:pPr>
            <w:r w:rsidRPr="0008583A">
              <w:rPr>
                <w:color w:val="000000"/>
                <w:szCs w:val="28"/>
              </w:rPr>
              <w:t>59,2%</w:t>
            </w:r>
          </w:p>
        </w:tc>
        <w:tc>
          <w:tcPr>
            <w:tcW w:w="1240" w:type="dxa"/>
            <w:tcBorders>
              <w:top w:val="nil"/>
              <w:left w:val="nil"/>
              <w:bottom w:val="single" w:sz="4" w:space="0" w:color="auto"/>
              <w:right w:val="single" w:sz="4" w:space="0" w:color="auto"/>
            </w:tcBorders>
            <w:shd w:val="clear" w:color="auto" w:fill="auto"/>
            <w:noWrap/>
            <w:vAlign w:val="center"/>
            <w:hideMark/>
          </w:tcPr>
          <w:p w:rsidR="0018237E" w:rsidRPr="0008583A" w:rsidRDefault="0018237E" w:rsidP="00CE3850">
            <w:pPr>
              <w:spacing w:line="240" w:lineRule="auto"/>
              <w:jc w:val="center"/>
              <w:rPr>
                <w:color w:val="000000"/>
                <w:szCs w:val="28"/>
              </w:rPr>
            </w:pPr>
            <w:r w:rsidRPr="0008583A">
              <w:rPr>
                <w:color w:val="000000"/>
                <w:szCs w:val="28"/>
              </w:rPr>
              <w:t>56,5%</w:t>
            </w:r>
          </w:p>
        </w:tc>
      </w:tr>
      <w:tr w:rsidR="0018237E" w:rsidRPr="0008583A" w:rsidTr="0008583A">
        <w:trPr>
          <w:trHeight w:val="300"/>
        </w:trPr>
        <w:tc>
          <w:tcPr>
            <w:tcW w:w="5240" w:type="dxa"/>
            <w:shd w:val="clear" w:color="auto" w:fill="auto"/>
            <w:vAlign w:val="center"/>
            <w:hideMark/>
          </w:tcPr>
          <w:p w:rsidR="0018237E" w:rsidRPr="0008583A" w:rsidRDefault="0018237E" w:rsidP="00CE3850">
            <w:pPr>
              <w:spacing w:line="240" w:lineRule="auto"/>
              <w:jc w:val="left"/>
              <w:rPr>
                <w:color w:val="000000"/>
                <w:szCs w:val="28"/>
              </w:rPr>
            </w:pPr>
            <w:r w:rsidRPr="0008583A">
              <w:rPr>
                <w:color w:val="000000"/>
                <w:szCs w:val="28"/>
              </w:rPr>
              <w:t>населения старше трудоспособного возраста, чел.</w:t>
            </w:r>
          </w:p>
        </w:tc>
        <w:tc>
          <w:tcPr>
            <w:tcW w:w="1240" w:type="dxa"/>
            <w:tcBorders>
              <w:top w:val="nil"/>
              <w:left w:val="single" w:sz="4" w:space="0" w:color="auto"/>
              <w:bottom w:val="single" w:sz="4" w:space="0" w:color="auto"/>
              <w:right w:val="single" w:sz="4" w:space="0" w:color="auto"/>
            </w:tcBorders>
            <w:shd w:val="clear" w:color="auto" w:fill="auto"/>
            <w:noWrap/>
            <w:vAlign w:val="center"/>
            <w:hideMark/>
          </w:tcPr>
          <w:p w:rsidR="0018237E" w:rsidRPr="0008583A" w:rsidRDefault="0018237E" w:rsidP="00CE3850">
            <w:pPr>
              <w:spacing w:line="240" w:lineRule="auto"/>
              <w:jc w:val="center"/>
              <w:rPr>
                <w:color w:val="000000"/>
                <w:szCs w:val="28"/>
              </w:rPr>
            </w:pPr>
            <w:r w:rsidRPr="0008583A">
              <w:rPr>
                <w:color w:val="000000"/>
                <w:szCs w:val="28"/>
              </w:rPr>
              <w:t>23,7%</w:t>
            </w:r>
          </w:p>
        </w:tc>
        <w:tc>
          <w:tcPr>
            <w:tcW w:w="1240" w:type="dxa"/>
            <w:tcBorders>
              <w:top w:val="nil"/>
              <w:left w:val="nil"/>
              <w:bottom w:val="single" w:sz="4" w:space="0" w:color="auto"/>
              <w:right w:val="single" w:sz="4" w:space="0" w:color="auto"/>
            </w:tcBorders>
            <w:shd w:val="clear" w:color="auto" w:fill="auto"/>
            <w:noWrap/>
            <w:vAlign w:val="center"/>
            <w:hideMark/>
          </w:tcPr>
          <w:p w:rsidR="0018237E" w:rsidRPr="0008583A" w:rsidRDefault="0018237E" w:rsidP="00CE3850">
            <w:pPr>
              <w:spacing w:line="240" w:lineRule="auto"/>
              <w:jc w:val="center"/>
              <w:rPr>
                <w:color w:val="000000"/>
                <w:szCs w:val="28"/>
              </w:rPr>
            </w:pPr>
            <w:r w:rsidRPr="0008583A">
              <w:rPr>
                <w:color w:val="000000"/>
                <w:szCs w:val="28"/>
              </w:rPr>
              <w:t>26,6%</w:t>
            </w:r>
          </w:p>
        </w:tc>
        <w:tc>
          <w:tcPr>
            <w:tcW w:w="1240" w:type="dxa"/>
            <w:tcBorders>
              <w:top w:val="nil"/>
              <w:left w:val="nil"/>
              <w:bottom w:val="single" w:sz="4" w:space="0" w:color="auto"/>
              <w:right w:val="single" w:sz="4" w:space="0" w:color="auto"/>
            </w:tcBorders>
            <w:shd w:val="clear" w:color="auto" w:fill="auto"/>
            <w:noWrap/>
            <w:vAlign w:val="center"/>
            <w:hideMark/>
          </w:tcPr>
          <w:p w:rsidR="0018237E" w:rsidRPr="0008583A" w:rsidRDefault="0018237E" w:rsidP="00CE3850">
            <w:pPr>
              <w:spacing w:line="240" w:lineRule="auto"/>
              <w:jc w:val="center"/>
              <w:rPr>
                <w:color w:val="000000"/>
                <w:szCs w:val="28"/>
              </w:rPr>
            </w:pPr>
            <w:r w:rsidRPr="0008583A">
              <w:rPr>
                <w:color w:val="000000"/>
                <w:szCs w:val="28"/>
              </w:rPr>
              <w:t>22,8%</w:t>
            </w:r>
          </w:p>
        </w:tc>
        <w:tc>
          <w:tcPr>
            <w:tcW w:w="1240" w:type="dxa"/>
            <w:tcBorders>
              <w:top w:val="nil"/>
              <w:left w:val="nil"/>
              <w:bottom w:val="single" w:sz="4" w:space="0" w:color="auto"/>
              <w:right w:val="single" w:sz="4" w:space="0" w:color="auto"/>
            </w:tcBorders>
            <w:shd w:val="clear" w:color="auto" w:fill="auto"/>
            <w:noWrap/>
            <w:vAlign w:val="center"/>
            <w:hideMark/>
          </w:tcPr>
          <w:p w:rsidR="0018237E" w:rsidRPr="0008583A" w:rsidRDefault="0018237E" w:rsidP="00CE3850">
            <w:pPr>
              <w:spacing w:line="240" w:lineRule="auto"/>
              <w:jc w:val="center"/>
              <w:rPr>
                <w:color w:val="000000"/>
                <w:szCs w:val="28"/>
              </w:rPr>
            </w:pPr>
            <w:r w:rsidRPr="0008583A">
              <w:rPr>
                <w:color w:val="000000"/>
                <w:szCs w:val="28"/>
              </w:rPr>
              <w:t>24,3%</w:t>
            </w:r>
          </w:p>
        </w:tc>
      </w:tr>
    </w:tbl>
    <w:p w:rsidR="0018237E" w:rsidRPr="00C63506" w:rsidRDefault="0018237E" w:rsidP="00CE3850">
      <w:pPr>
        <w:spacing w:line="240" w:lineRule="auto"/>
        <w:ind w:firstLine="709"/>
        <w:rPr>
          <w:szCs w:val="24"/>
          <w:highlight w:val="green"/>
        </w:rPr>
      </w:pPr>
    </w:p>
    <w:p w:rsidR="0018237E" w:rsidRPr="00CE3850" w:rsidRDefault="0018237E" w:rsidP="00CE3850">
      <w:pPr>
        <w:spacing w:line="240" w:lineRule="auto"/>
        <w:ind w:firstLine="709"/>
        <w:rPr>
          <w:b/>
          <w:iCs/>
          <w:szCs w:val="28"/>
        </w:rPr>
      </w:pPr>
      <w:r w:rsidRPr="00CE3850">
        <w:rPr>
          <w:b/>
          <w:iCs/>
          <w:szCs w:val="28"/>
        </w:rPr>
        <w:t>Расселение</w:t>
      </w:r>
    </w:p>
    <w:p w:rsidR="0018237E" w:rsidRPr="00CE3850" w:rsidRDefault="0018237E" w:rsidP="00CE3850">
      <w:pPr>
        <w:spacing w:line="240" w:lineRule="auto"/>
        <w:ind w:firstLine="709"/>
        <w:rPr>
          <w:szCs w:val="28"/>
        </w:rPr>
      </w:pPr>
      <w:r w:rsidRPr="00CE3850">
        <w:rPr>
          <w:szCs w:val="28"/>
        </w:rPr>
        <w:t>В Юргинский МО входит 63 населенных пункта сельского типа.</w:t>
      </w:r>
    </w:p>
    <w:p w:rsidR="0018237E" w:rsidRPr="00CE3850" w:rsidRDefault="0018237E" w:rsidP="00CE3850">
      <w:pPr>
        <w:spacing w:line="240" w:lineRule="auto"/>
        <w:ind w:firstLine="709"/>
        <w:rPr>
          <w:szCs w:val="28"/>
        </w:rPr>
      </w:pPr>
      <w:r w:rsidRPr="00CE3850">
        <w:rPr>
          <w:szCs w:val="28"/>
        </w:rPr>
        <w:t>Плотность населения Юргинского МО (7,9 чел./км</w:t>
      </w:r>
      <w:r w:rsidRPr="00CE3850">
        <w:rPr>
          <w:szCs w:val="28"/>
          <w:vertAlign w:val="superscript"/>
        </w:rPr>
        <w:t>2</w:t>
      </w:r>
      <w:r w:rsidRPr="00CE3850">
        <w:rPr>
          <w:szCs w:val="28"/>
        </w:rPr>
        <w:t>) выше средней по всем муниципальным округам/районам кемеровской области (4,5 чел./км</w:t>
      </w:r>
      <w:r w:rsidRPr="00CE3850">
        <w:rPr>
          <w:szCs w:val="28"/>
          <w:vertAlign w:val="superscript"/>
        </w:rPr>
        <w:t>2</w:t>
      </w:r>
      <w:r w:rsidRPr="00CE3850">
        <w:rPr>
          <w:szCs w:val="28"/>
        </w:rPr>
        <w:t>).</w:t>
      </w:r>
    </w:p>
    <w:p w:rsidR="0018237E" w:rsidRPr="00CE3850" w:rsidRDefault="0018237E" w:rsidP="00CE3850">
      <w:pPr>
        <w:spacing w:line="240" w:lineRule="auto"/>
        <w:ind w:firstLine="709"/>
        <w:rPr>
          <w:szCs w:val="28"/>
        </w:rPr>
      </w:pPr>
      <w:r w:rsidRPr="00CE3850">
        <w:rPr>
          <w:szCs w:val="28"/>
        </w:rPr>
        <w:t>Средняя людность населенных пунктов округа – 309 человек, в среднем по Кемеровской области (для сельских населенных пунктов) – 322 человека. Два населенных пункта – без населения на начало 2023года.</w:t>
      </w:r>
    </w:p>
    <w:p w:rsidR="0018237E" w:rsidRPr="00CE3850" w:rsidRDefault="0018237E" w:rsidP="00CE3850">
      <w:pPr>
        <w:spacing w:line="240" w:lineRule="auto"/>
        <w:ind w:firstLine="709"/>
        <w:rPr>
          <w:szCs w:val="28"/>
        </w:rPr>
      </w:pPr>
      <w:r w:rsidRPr="00CE3850">
        <w:rPr>
          <w:szCs w:val="28"/>
        </w:rPr>
        <w:t>Система расселения района может быть охарактеризована как система линейной конфигурации (вдоль Транссиба, основных автомобильных дорог, реки Томь).</w:t>
      </w:r>
    </w:p>
    <w:p w:rsidR="0018237E" w:rsidRPr="00CE3850" w:rsidRDefault="0018237E" w:rsidP="00CE3850">
      <w:pPr>
        <w:spacing w:line="240" w:lineRule="auto"/>
        <w:ind w:firstLine="709"/>
        <w:rPr>
          <w:szCs w:val="28"/>
        </w:rPr>
      </w:pPr>
      <w:r w:rsidRPr="00CE3850">
        <w:rPr>
          <w:szCs w:val="28"/>
        </w:rPr>
        <w:t>Узловым центром расселения является город Юрга, не входящий в границы округа, но к которому социально-экономически тяготеют все населенные пункты.</w:t>
      </w:r>
    </w:p>
    <w:p w:rsidR="0018237E" w:rsidRDefault="0018237E" w:rsidP="00CE3850">
      <w:pPr>
        <w:spacing w:line="240" w:lineRule="auto"/>
        <w:ind w:firstLine="709"/>
        <w:rPr>
          <w:szCs w:val="28"/>
        </w:rPr>
      </w:pPr>
      <w:r w:rsidRPr="00CE3850">
        <w:rPr>
          <w:szCs w:val="28"/>
        </w:rPr>
        <w:t>При этом, между отдельными населенными пунктами установлены более или менее тесные устойчивые связями в сфере производства, труда, быта и отдыха населения. Групповые формы системы расселения укладываются в границы территориальных управлений муниципального округа (бывших сельских поселений муниципального района).</w:t>
      </w:r>
    </w:p>
    <w:p w:rsidR="00CE3850" w:rsidRPr="0008583A" w:rsidRDefault="00CE3850" w:rsidP="0008583A">
      <w:pPr>
        <w:pStyle w:val="a5"/>
        <w:numPr>
          <w:ilvl w:val="0"/>
          <w:numId w:val="46"/>
        </w:numPr>
        <w:spacing w:line="240" w:lineRule="auto"/>
        <w:jc w:val="right"/>
      </w:pPr>
    </w:p>
    <w:p w:rsidR="0018237E" w:rsidRPr="00CE3850" w:rsidRDefault="0018237E" w:rsidP="00CE3850">
      <w:pPr>
        <w:pStyle w:val="aff1"/>
        <w:keepNext/>
        <w:spacing w:before="0" w:after="0"/>
        <w:jc w:val="both"/>
        <w:rPr>
          <w:sz w:val="28"/>
          <w:szCs w:val="28"/>
        </w:rPr>
      </w:pPr>
      <w:r w:rsidRPr="00CE3850">
        <w:rPr>
          <w:sz w:val="28"/>
          <w:szCs w:val="28"/>
        </w:rPr>
        <w:t>Населенные пункты Юргинского муниципального округа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5"/>
        <w:gridCol w:w="2095"/>
        <w:gridCol w:w="2606"/>
        <w:gridCol w:w="1236"/>
        <w:gridCol w:w="1238"/>
        <w:gridCol w:w="2646"/>
      </w:tblGrid>
      <w:tr w:rsidR="0018237E" w:rsidRPr="00D90158" w:rsidTr="00E875A4">
        <w:trPr>
          <w:trHeight w:val="300"/>
          <w:tblHeader/>
        </w:trPr>
        <w:tc>
          <w:tcPr>
            <w:tcW w:w="312" w:type="pct"/>
            <w:vMerge w:val="restart"/>
            <w:shd w:val="clear" w:color="auto" w:fill="auto"/>
            <w:noWrap/>
            <w:vAlign w:val="center"/>
          </w:tcPr>
          <w:p w:rsidR="0018237E" w:rsidRPr="00D90158" w:rsidRDefault="00CE3850" w:rsidP="00CE3850">
            <w:pPr>
              <w:spacing w:line="240" w:lineRule="auto"/>
              <w:jc w:val="center"/>
              <w:rPr>
                <w:sz w:val="20"/>
                <w:szCs w:val="20"/>
              </w:rPr>
            </w:pPr>
            <w:r>
              <w:rPr>
                <w:sz w:val="20"/>
                <w:szCs w:val="20"/>
              </w:rPr>
              <w:t>№ п/п</w:t>
            </w:r>
          </w:p>
        </w:tc>
        <w:tc>
          <w:tcPr>
            <w:tcW w:w="1000" w:type="pct"/>
            <w:vMerge w:val="restart"/>
            <w:shd w:val="clear" w:color="auto" w:fill="auto"/>
            <w:noWrap/>
            <w:vAlign w:val="center"/>
          </w:tcPr>
          <w:p w:rsidR="0018237E" w:rsidRPr="00D90158" w:rsidRDefault="0018237E" w:rsidP="00CE3850">
            <w:pPr>
              <w:spacing w:line="240" w:lineRule="auto"/>
              <w:jc w:val="center"/>
              <w:rPr>
                <w:b/>
                <w:bCs/>
                <w:color w:val="000000"/>
                <w:sz w:val="20"/>
                <w:szCs w:val="20"/>
              </w:rPr>
            </w:pPr>
            <w:r w:rsidRPr="00D90158">
              <w:rPr>
                <w:b/>
                <w:bCs/>
                <w:color w:val="000000"/>
                <w:sz w:val="20"/>
                <w:szCs w:val="20"/>
              </w:rPr>
              <w:t>Населенный пункт</w:t>
            </w:r>
          </w:p>
        </w:tc>
        <w:tc>
          <w:tcPr>
            <w:tcW w:w="1244" w:type="pct"/>
            <w:vMerge w:val="restart"/>
            <w:shd w:val="clear" w:color="auto" w:fill="auto"/>
            <w:noWrap/>
            <w:vAlign w:val="center"/>
          </w:tcPr>
          <w:p w:rsidR="0018237E" w:rsidRPr="00D90158" w:rsidRDefault="0018237E" w:rsidP="00CE3850">
            <w:pPr>
              <w:spacing w:line="240" w:lineRule="auto"/>
              <w:jc w:val="center"/>
              <w:rPr>
                <w:b/>
                <w:bCs/>
                <w:color w:val="000000"/>
                <w:sz w:val="20"/>
                <w:szCs w:val="20"/>
              </w:rPr>
            </w:pPr>
            <w:r w:rsidRPr="00D90158">
              <w:rPr>
                <w:b/>
                <w:bCs/>
                <w:color w:val="000000"/>
                <w:sz w:val="20"/>
                <w:szCs w:val="20"/>
              </w:rPr>
              <w:t>Тер. управление</w:t>
            </w:r>
          </w:p>
        </w:tc>
        <w:tc>
          <w:tcPr>
            <w:tcW w:w="1180" w:type="pct"/>
            <w:gridSpan w:val="2"/>
            <w:shd w:val="clear" w:color="auto" w:fill="auto"/>
            <w:noWrap/>
            <w:vAlign w:val="center"/>
          </w:tcPr>
          <w:p w:rsidR="0018237E" w:rsidRPr="00D90158" w:rsidRDefault="0018237E" w:rsidP="00CE3850">
            <w:pPr>
              <w:spacing w:line="240" w:lineRule="auto"/>
              <w:jc w:val="center"/>
              <w:rPr>
                <w:b/>
                <w:bCs/>
                <w:color w:val="000000"/>
                <w:sz w:val="20"/>
                <w:szCs w:val="20"/>
              </w:rPr>
            </w:pPr>
            <w:r w:rsidRPr="00D90158">
              <w:rPr>
                <w:b/>
                <w:bCs/>
                <w:color w:val="000000"/>
                <w:sz w:val="20"/>
                <w:szCs w:val="20"/>
              </w:rPr>
              <w:t>Численность населения, чел.</w:t>
            </w:r>
          </w:p>
        </w:tc>
        <w:tc>
          <w:tcPr>
            <w:tcW w:w="1264" w:type="pct"/>
            <w:vMerge w:val="restart"/>
            <w:shd w:val="clear" w:color="auto" w:fill="auto"/>
            <w:noWrap/>
            <w:vAlign w:val="center"/>
          </w:tcPr>
          <w:p w:rsidR="0018237E" w:rsidRPr="00D90158" w:rsidRDefault="0018237E" w:rsidP="00CE3850">
            <w:pPr>
              <w:spacing w:line="240" w:lineRule="auto"/>
              <w:jc w:val="center"/>
              <w:rPr>
                <w:b/>
                <w:bCs/>
                <w:color w:val="000000"/>
                <w:sz w:val="20"/>
                <w:szCs w:val="20"/>
              </w:rPr>
            </w:pPr>
            <w:r w:rsidRPr="00D90158">
              <w:rPr>
                <w:b/>
                <w:bCs/>
                <w:color w:val="000000"/>
                <w:sz w:val="20"/>
                <w:szCs w:val="20"/>
              </w:rPr>
              <w:t>Динамика численности населения 2023/2013гг</w:t>
            </w:r>
          </w:p>
        </w:tc>
      </w:tr>
      <w:tr w:rsidR="0018237E" w:rsidRPr="00D90158" w:rsidTr="00E875A4">
        <w:trPr>
          <w:trHeight w:val="300"/>
          <w:tblHeader/>
        </w:trPr>
        <w:tc>
          <w:tcPr>
            <w:tcW w:w="312" w:type="pct"/>
            <w:vMerge/>
            <w:shd w:val="clear" w:color="auto" w:fill="auto"/>
            <w:noWrap/>
            <w:vAlign w:val="center"/>
          </w:tcPr>
          <w:p w:rsidR="0018237E" w:rsidRPr="00D90158" w:rsidRDefault="0018237E" w:rsidP="00CE3850">
            <w:pPr>
              <w:spacing w:line="240" w:lineRule="auto"/>
              <w:jc w:val="center"/>
              <w:rPr>
                <w:sz w:val="20"/>
                <w:szCs w:val="20"/>
              </w:rPr>
            </w:pPr>
          </w:p>
        </w:tc>
        <w:tc>
          <w:tcPr>
            <w:tcW w:w="1000" w:type="pct"/>
            <w:vMerge/>
            <w:shd w:val="clear" w:color="auto" w:fill="auto"/>
            <w:noWrap/>
            <w:vAlign w:val="center"/>
          </w:tcPr>
          <w:p w:rsidR="0018237E" w:rsidRPr="00D90158" w:rsidRDefault="0018237E" w:rsidP="00CE3850">
            <w:pPr>
              <w:spacing w:line="240" w:lineRule="auto"/>
              <w:jc w:val="center"/>
              <w:rPr>
                <w:b/>
                <w:bCs/>
                <w:color w:val="000000"/>
                <w:sz w:val="20"/>
                <w:szCs w:val="20"/>
              </w:rPr>
            </w:pPr>
          </w:p>
        </w:tc>
        <w:tc>
          <w:tcPr>
            <w:tcW w:w="1244" w:type="pct"/>
            <w:vMerge/>
            <w:shd w:val="clear" w:color="auto" w:fill="auto"/>
            <w:noWrap/>
            <w:vAlign w:val="center"/>
          </w:tcPr>
          <w:p w:rsidR="0018237E" w:rsidRPr="00D90158" w:rsidRDefault="0018237E" w:rsidP="00CE3850">
            <w:pPr>
              <w:spacing w:line="240" w:lineRule="auto"/>
              <w:jc w:val="center"/>
              <w:rPr>
                <w:b/>
                <w:bCs/>
                <w:color w:val="000000"/>
                <w:sz w:val="20"/>
                <w:szCs w:val="20"/>
              </w:rPr>
            </w:pPr>
          </w:p>
        </w:tc>
        <w:tc>
          <w:tcPr>
            <w:tcW w:w="589" w:type="pct"/>
            <w:shd w:val="clear" w:color="auto" w:fill="auto"/>
            <w:noWrap/>
            <w:vAlign w:val="center"/>
          </w:tcPr>
          <w:p w:rsidR="0018237E" w:rsidRPr="00D90158" w:rsidRDefault="0018237E" w:rsidP="00CE3850">
            <w:pPr>
              <w:spacing w:line="240" w:lineRule="auto"/>
              <w:jc w:val="center"/>
              <w:rPr>
                <w:b/>
                <w:bCs/>
                <w:color w:val="000000"/>
                <w:sz w:val="20"/>
                <w:szCs w:val="20"/>
              </w:rPr>
            </w:pPr>
            <w:r w:rsidRPr="00D90158">
              <w:rPr>
                <w:b/>
                <w:bCs/>
                <w:color w:val="000000"/>
                <w:sz w:val="20"/>
                <w:szCs w:val="20"/>
              </w:rPr>
              <w:t>2013г</w:t>
            </w:r>
          </w:p>
        </w:tc>
        <w:tc>
          <w:tcPr>
            <w:tcW w:w="591" w:type="pct"/>
            <w:shd w:val="clear" w:color="auto" w:fill="auto"/>
            <w:noWrap/>
            <w:vAlign w:val="center"/>
          </w:tcPr>
          <w:p w:rsidR="0018237E" w:rsidRPr="00D90158" w:rsidRDefault="0018237E" w:rsidP="00CE3850">
            <w:pPr>
              <w:spacing w:line="240" w:lineRule="auto"/>
              <w:jc w:val="center"/>
              <w:rPr>
                <w:b/>
                <w:bCs/>
                <w:color w:val="000000"/>
                <w:sz w:val="20"/>
                <w:szCs w:val="20"/>
              </w:rPr>
            </w:pPr>
            <w:r w:rsidRPr="00D90158">
              <w:rPr>
                <w:b/>
                <w:bCs/>
                <w:color w:val="000000"/>
                <w:sz w:val="20"/>
                <w:szCs w:val="20"/>
              </w:rPr>
              <w:t>2023г</w:t>
            </w:r>
          </w:p>
        </w:tc>
        <w:tc>
          <w:tcPr>
            <w:tcW w:w="1264" w:type="pct"/>
            <w:vMerge/>
            <w:shd w:val="clear" w:color="auto" w:fill="auto"/>
            <w:noWrap/>
            <w:vAlign w:val="center"/>
          </w:tcPr>
          <w:p w:rsidR="0018237E" w:rsidRPr="00D90158" w:rsidRDefault="0018237E" w:rsidP="00CE3850">
            <w:pPr>
              <w:spacing w:line="240" w:lineRule="auto"/>
              <w:jc w:val="center"/>
              <w:rPr>
                <w:b/>
                <w:bCs/>
                <w:color w:val="000000"/>
                <w:sz w:val="20"/>
                <w:szCs w:val="20"/>
              </w:rPr>
            </w:pPr>
          </w:p>
        </w:tc>
      </w:tr>
      <w:tr w:rsidR="0018237E" w:rsidRPr="00D90158" w:rsidTr="00E875A4">
        <w:trPr>
          <w:trHeight w:val="300"/>
        </w:trPr>
        <w:tc>
          <w:tcPr>
            <w:tcW w:w="312" w:type="pct"/>
            <w:shd w:val="clear" w:color="auto" w:fill="auto"/>
            <w:noWrap/>
            <w:vAlign w:val="center"/>
            <w:hideMark/>
          </w:tcPr>
          <w:p w:rsidR="0018237E" w:rsidRPr="00D90158" w:rsidRDefault="0018237E" w:rsidP="00027501">
            <w:pPr>
              <w:spacing w:line="240" w:lineRule="auto"/>
              <w:jc w:val="center"/>
              <w:rPr>
                <w:color w:val="000000"/>
                <w:sz w:val="20"/>
                <w:szCs w:val="20"/>
              </w:rPr>
            </w:pPr>
            <w:r w:rsidRPr="00D90158">
              <w:rPr>
                <w:color w:val="000000"/>
                <w:sz w:val="20"/>
                <w:szCs w:val="20"/>
              </w:rPr>
              <w:t>1</w:t>
            </w:r>
          </w:p>
        </w:tc>
        <w:tc>
          <w:tcPr>
            <w:tcW w:w="1000" w:type="pct"/>
            <w:shd w:val="clear" w:color="auto" w:fill="auto"/>
            <w:noWrap/>
            <w:vAlign w:val="center"/>
            <w:hideMark/>
          </w:tcPr>
          <w:p w:rsidR="0018237E" w:rsidRPr="00D90158" w:rsidRDefault="0018237E" w:rsidP="00CE3850">
            <w:pPr>
              <w:spacing w:line="240" w:lineRule="auto"/>
              <w:rPr>
                <w:b/>
                <w:bCs/>
                <w:color w:val="000000"/>
                <w:sz w:val="20"/>
                <w:szCs w:val="20"/>
              </w:rPr>
            </w:pPr>
            <w:r w:rsidRPr="00D90158">
              <w:rPr>
                <w:b/>
                <w:bCs/>
                <w:color w:val="000000"/>
                <w:sz w:val="20"/>
                <w:szCs w:val="20"/>
              </w:rPr>
              <w:t>п. ст. Арлюк</w:t>
            </w:r>
          </w:p>
        </w:tc>
        <w:tc>
          <w:tcPr>
            <w:tcW w:w="1244" w:type="pct"/>
            <w:shd w:val="clear" w:color="auto" w:fill="auto"/>
            <w:noWrap/>
            <w:vAlign w:val="center"/>
            <w:hideMark/>
          </w:tcPr>
          <w:p w:rsidR="0018237E" w:rsidRPr="00D90158" w:rsidRDefault="0018237E" w:rsidP="00CE3850">
            <w:pPr>
              <w:spacing w:line="240" w:lineRule="auto"/>
              <w:rPr>
                <w:b/>
                <w:bCs/>
                <w:color w:val="000000"/>
                <w:sz w:val="20"/>
                <w:szCs w:val="20"/>
              </w:rPr>
            </w:pPr>
            <w:r w:rsidRPr="00D90158">
              <w:rPr>
                <w:b/>
                <w:bCs/>
                <w:color w:val="000000"/>
                <w:sz w:val="20"/>
                <w:szCs w:val="20"/>
              </w:rPr>
              <w:t>Арлюкское</w:t>
            </w:r>
          </w:p>
        </w:tc>
        <w:tc>
          <w:tcPr>
            <w:tcW w:w="58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8237E" w:rsidRPr="00D90158" w:rsidRDefault="0018237E" w:rsidP="00CE3850">
            <w:pPr>
              <w:spacing w:line="240" w:lineRule="auto"/>
              <w:jc w:val="center"/>
              <w:rPr>
                <w:color w:val="000000"/>
                <w:sz w:val="20"/>
                <w:szCs w:val="20"/>
              </w:rPr>
            </w:pPr>
            <w:r w:rsidRPr="00D90158">
              <w:rPr>
                <w:color w:val="000000"/>
                <w:sz w:val="20"/>
                <w:szCs w:val="20"/>
              </w:rPr>
              <w:t>1702</w:t>
            </w:r>
          </w:p>
        </w:tc>
        <w:tc>
          <w:tcPr>
            <w:tcW w:w="591" w:type="pct"/>
            <w:tcBorders>
              <w:top w:val="single" w:sz="4" w:space="0" w:color="auto"/>
              <w:left w:val="nil"/>
              <w:bottom w:val="single" w:sz="4" w:space="0" w:color="auto"/>
              <w:right w:val="single" w:sz="4" w:space="0" w:color="auto"/>
            </w:tcBorders>
            <w:shd w:val="clear" w:color="auto" w:fill="auto"/>
            <w:noWrap/>
            <w:vAlign w:val="center"/>
            <w:hideMark/>
          </w:tcPr>
          <w:p w:rsidR="0018237E" w:rsidRPr="00D90158" w:rsidRDefault="0018237E" w:rsidP="00CE3850">
            <w:pPr>
              <w:spacing w:line="240" w:lineRule="auto"/>
              <w:jc w:val="center"/>
              <w:rPr>
                <w:color w:val="000000"/>
                <w:sz w:val="20"/>
                <w:szCs w:val="20"/>
              </w:rPr>
            </w:pPr>
            <w:r w:rsidRPr="00D90158">
              <w:rPr>
                <w:color w:val="000000"/>
                <w:sz w:val="20"/>
                <w:szCs w:val="20"/>
              </w:rPr>
              <w:t>1501</w:t>
            </w:r>
          </w:p>
        </w:tc>
        <w:tc>
          <w:tcPr>
            <w:tcW w:w="12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8237E" w:rsidRPr="00D90158" w:rsidRDefault="0018237E" w:rsidP="00CE3850">
            <w:pPr>
              <w:spacing w:line="240" w:lineRule="auto"/>
              <w:jc w:val="center"/>
              <w:rPr>
                <w:color w:val="000000"/>
                <w:sz w:val="20"/>
                <w:szCs w:val="20"/>
              </w:rPr>
            </w:pPr>
            <w:r w:rsidRPr="00D90158">
              <w:rPr>
                <w:color w:val="000000"/>
                <w:sz w:val="20"/>
                <w:szCs w:val="20"/>
              </w:rPr>
              <w:t>-11,8%</w:t>
            </w:r>
          </w:p>
        </w:tc>
      </w:tr>
      <w:tr w:rsidR="0018237E" w:rsidRPr="00D90158" w:rsidTr="00E875A4">
        <w:trPr>
          <w:trHeight w:val="300"/>
        </w:trPr>
        <w:tc>
          <w:tcPr>
            <w:tcW w:w="312" w:type="pct"/>
            <w:shd w:val="clear" w:color="auto" w:fill="auto"/>
            <w:noWrap/>
            <w:vAlign w:val="center"/>
            <w:hideMark/>
          </w:tcPr>
          <w:p w:rsidR="0018237E" w:rsidRPr="00D90158" w:rsidRDefault="0018237E" w:rsidP="00027501">
            <w:pPr>
              <w:spacing w:line="240" w:lineRule="auto"/>
              <w:jc w:val="center"/>
              <w:rPr>
                <w:color w:val="000000"/>
                <w:sz w:val="20"/>
                <w:szCs w:val="20"/>
              </w:rPr>
            </w:pPr>
            <w:r w:rsidRPr="00D90158">
              <w:rPr>
                <w:color w:val="000000"/>
                <w:sz w:val="20"/>
                <w:szCs w:val="20"/>
              </w:rPr>
              <w:lastRenderedPageBreak/>
              <w:t>2</w:t>
            </w:r>
          </w:p>
        </w:tc>
        <w:tc>
          <w:tcPr>
            <w:tcW w:w="1000" w:type="pct"/>
            <w:shd w:val="clear" w:color="auto" w:fill="auto"/>
            <w:noWrap/>
            <w:vAlign w:val="center"/>
            <w:hideMark/>
          </w:tcPr>
          <w:p w:rsidR="0018237E" w:rsidRPr="00D90158" w:rsidRDefault="0018237E" w:rsidP="00CE3850">
            <w:pPr>
              <w:spacing w:line="240" w:lineRule="auto"/>
              <w:rPr>
                <w:color w:val="000000"/>
                <w:sz w:val="20"/>
                <w:szCs w:val="20"/>
              </w:rPr>
            </w:pPr>
            <w:r w:rsidRPr="00D90158">
              <w:rPr>
                <w:color w:val="000000"/>
                <w:sz w:val="20"/>
                <w:szCs w:val="20"/>
              </w:rPr>
              <w:t>д. Глинковка</w:t>
            </w:r>
          </w:p>
        </w:tc>
        <w:tc>
          <w:tcPr>
            <w:tcW w:w="1244" w:type="pct"/>
            <w:shd w:val="clear" w:color="auto" w:fill="auto"/>
            <w:noWrap/>
            <w:vAlign w:val="center"/>
            <w:hideMark/>
          </w:tcPr>
          <w:p w:rsidR="0018237E" w:rsidRPr="00D90158" w:rsidRDefault="0018237E" w:rsidP="00CE3850">
            <w:pPr>
              <w:spacing w:line="240" w:lineRule="auto"/>
              <w:rPr>
                <w:color w:val="000000"/>
                <w:sz w:val="20"/>
                <w:szCs w:val="20"/>
              </w:rPr>
            </w:pPr>
            <w:r w:rsidRPr="00D90158">
              <w:rPr>
                <w:color w:val="000000"/>
                <w:sz w:val="20"/>
                <w:szCs w:val="20"/>
              </w:rPr>
              <w:t>Арлюкское</w:t>
            </w:r>
          </w:p>
        </w:tc>
        <w:tc>
          <w:tcPr>
            <w:tcW w:w="589" w:type="pct"/>
            <w:tcBorders>
              <w:top w:val="nil"/>
              <w:left w:val="single" w:sz="4" w:space="0" w:color="auto"/>
              <w:bottom w:val="single" w:sz="4" w:space="0" w:color="auto"/>
              <w:right w:val="single" w:sz="4" w:space="0" w:color="auto"/>
            </w:tcBorders>
            <w:shd w:val="clear" w:color="auto" w:fill="auto"/>
            <w:noWrap/>
            <w:vAlign w:val="center"/>
            <w:hideMark/>
          </w:tcPr>
          <w:p w:rsidR="0018237E" w:rsidRPr="00D90158" w:rsidRDefault="0018237E" w:rsidP="00CE3850">
            <w:pPr>
              <w:spacing w:line="240" w:lineRule="auto"/>
              <w:jc w:val="center"/>
              <w:rPr>
                <w:color w:val="000000"/>
                <w:sz w:val="20"/>
                <w:szCs w:val="20"/>
              </w:rPr>
            </w:pPr>
            <w:r w:rsidRPr="00D90158">
              <w:rPr>
                <w:color w:val="000000"/>
                <w:sz w:val="20"/>
                <w:szCs w:val="20"/>
              </w:rPr>
              <w:t>1</w:t>
            </w:r>
          </w:p>
        </w:tc>
        <w:tc>
          <w:tcPr>
            <w:tcW w:w="591" w:type="pct"/>
            <w:tcBorders>
              <w:top w:val="nil"/>
              <w:left w:val="nil"/>
              <w:bottom w:val="single" w:sz="4" w:space="0" w:color="auto"/>
              <w:right w:val="single" w:sz="4" w:space="0" w:color="auto"/>
            </w:tcBorders>
            <w:shd w:val="clear" w:color="auto" w:fill="auto"/>
            <w:noWrap/>
            <w:vAlign w:val="center"/>
            <w:hideMark/>
          </w:tcPr>
          <w:p w:rsidR="0018237E" w:rsidRPr="00D90158" w:rsidRDefault="0018237E" w:rsidP="00CE3850">
            <w:pPr>
              <w:spacing w:line="240" w:lineRule="auto"/>
              <w:jc w:val="center"/>
              <w:rPr>
                <w:color w:val="000000"/>
                <w:sz w:val="20"/>
                <w:szCs w:val="20"/>
              </w:rPr>
            </w:pPr>
            <w:r w:rsidRPr="00D90158">
              <w:rPr>
                <w:color w:val="000000"/>
                <w:sz w:val="20"/>
                <w:szCs w:val="20"/>
              </w:rPr>
              <w:t>0</w:t>
            </w:r>
          </w:p>
        </w:tc>
        <w:tc>
          <w:tcPr>
            <w:tcW w:w="1264" w:type="pct"/>
            <w:tcBorders>
              <w:top w:val="nil"/>
              <w:left w:val="single" w:sz="4" w:space="0" w:color="auto"/>
              <w:bottom w:val="single" w:sz="4" w:space="0" w:color="auto"/>
              <w:right w:val="single" w:sz="4" w:space="0" w:color="auto"/>
            </w:tcBorders>
            <w:shd w:val="clear" w:color="auto" w:fill="auto"/>
            <w:noWrap/>
            <w:vAlign w:val="center"/>
          </w:tcPr>
          <w:p w:rsidR="0018237E" w:rsidRPr="00D90158" w:rsidRDefault="0018237E" w:rsidP="00CE3850">
            <w:pPr>
              <w:spacing w:line="240" w:lineRule="auto"/>
              <w:jc w:val="center"/>
              <w:rPr>
                <w:color w:val="000000"/>
                <w:sz w:val="20"/>
                <w:szCs w:val="20"/>
              </w:rPr>
            </w:pPr>
            <w:r w:rsidRPr="00D90158">
              <w:rPr>
                <w:color w:val="000000"/>
                <w:sz w:val="20"/>
                <w:szCs w:val="20"/>
              </w:rPr>
              <w:t>-100,0%</w:t>
            </w:r>
          </w:p>
        </w:tc>
      </w:tr>
      <w:tr w:rsidR="0018237E" w:rsidRPr="00D90158" w:rsidTr="00E875A4">
        <w:trPr>
          <w:trHeight w:val="300"/>
        </w:trPr>
        <w:tc>
          <w:tcPr>
            <w:tcW w:w="312" w:type="pct"/>
            <w:shd w:val="clear" w:color="auto" w:fill="auto"/>
            <w:noWrap/>
            <w:vAlign w:val="center"/>
            <w:hideMark/>
          </w:tcPr>
          <w:p w:rsidR="0018237E" w:rsidRPr="00D90158" w:rsidRDefault="0018237E" w:rsidP="00027501">
            <w:pPr>
              <w:spacing w:line="240" w:lineRule="auto"/>
              <w:jc w:val="center"/>
              <w:rPr>
                <w:color w:val="000000"/>
                <w:sz w:val="20"/>
                <w:szCs w:val="20"/>
              </w:rPr>
            </w:pPr>
            <w:r w:rsidRPr="00D90158">
              <w:rPr>
                <w:color w:val="000000"/>
                <w:sz w:val="20"/>
                <w:szCs w:val="20"/>
              </w:rPr>
              <w:t>3</w:t>
            </w:r>
          </w:p>
        </w:tc>
        <w:tc>
          <w:tcPr>
            <w:tcW w:w="1000" w:type="pct"/>
            <w:shd w:val="clear" w:color="auto" w:fill="auto"/>
            <w:noWrap/>
            <w:vAlign w:val="center"/>
            <w:hideMark/>
          </w:tcPr>
          <w:p w:rsidR="0018237E" w:rsidRPr="00D90158" w:rsidRDefault="0018237E" w:rsidP="00CE3850">
            <w:pPr>
              <w:spacing w:line="240" w:lineRule="auto"/>
              <w:rPr>
                <w:color w:val="000000"/>
                <w:sz w:val="20"/>
                <w:szCs w:val="20"/>
              </w:rPr>
            </w:pPr>
            <w:r w:rsidRPr="00D90158">
              <w:rPr>
                <w:color w:val="000000"/>
                <w:sz w:val="20"/>
                <w:szCs w:val="20"/>
              </w:rPr>
              <w:t>д. Черный Падун</w:t>
            </w:r>
          </w:p>
        </w:tc>
        <w:tc>
          <w:tcPr>
            <w:tcW w:w="1244" w:type="pct"/>
            <w:shd w:val="clear" w:color="auto" w:fill="auto"/>
            <w:noWrap/>
            <w:vAlign w:val="center"/>
            <w:hideMark/>
          </w:tcPr>
          <w:p w:rsidR="0018237E" w:rsidRPr="00D90158" w:rsidRDefault="0018237E" w:rsidP="00CE3850">
            <w:pPr>
              <w:spacing w:line="240" w:lineRule="auto"/>
              <w:rPr>
                <w:color w:val="000000"/>
                <w:sz w:val="20"/>
                <w:szCs w:val="20"/>
              </w:rPr>
            </w:pPr>
            <w:r w:rsidRPr="00D90158">
              <w:rPr>
                <w:color w:val="000000"/>
                <w:sz w:val="20"/>
                <w:szCs w:val="20"/>
              </w:rPr>
              <w:t>Арлюкское</w:t>
            </w:r>
          </w:p>
        </w:tc>
        <w:tc>
          <w:tcPr>
            <w:tcW w:w="589" w:type="pct"/>
            <w:tcBorders>
              <w:top w:val="nil"/>
              <w:left w:val="single" w:sz="4" w:space="0" w:color="auto"/>
              <w:bottom w:val="single" w:sz="4" w:space="0" w:color="auto"/>
              <w:right w:val="single" w:sz="4" w:space="0" w:color="auto"/>
            </w:tcBorders>
            <w:shd w:val="clear" w:color="auto" w:fill="auto"/>
            <w:noWrap/>
            <w:vAlign w:val="center"/>
            <w:hideMark/>
          </w:tcPr>
          <w:p w:rsidR="0018237E" w:rsidRPr="00D90158" w:rsidRDefault="0018237E" w:rsidP="00CE3850">
            <w:pPr>
              <w:spacing w:line="240" w:lineRule="auto"/>
              <w:jc w:val="center"/>
              <w:rPr>
                <w:color w:val="000000"/>
                <w:sz w:val="20"/>
                <w:szCs w:val="20"/>
              </w:rPr>
            </w:pPr>
            <w:r w:rsidRPr="00D90158">
              <w:rPr>
                <w:color w:val="000000"/>
                <w:sz w:val="20"/>
                <w:szCs w:val="20"/>
              </w:rPr>
              <w:t>79</w:t>
            </w:r>
          </w:p>
        </w:tc>
        <w:tc>
          <w:tcPr>
            <w:tcW w:w="591" w:type="pct"/>
            <w:tcBorders>
              <w:top w:val="nil"/>
              <w:left w:val="nil"/>
              <w:bottom w:val="single" w:sz="4" w:space="0" w:color="auto"/>
              <w:right w:val="single" w:sz="4" w:space="0" w:color="auto"/>
            </w:tcBorders>
            <w:shd w:val="clear" w:color="auto" w:fill="auto"/>
            <w:noWrap/>
            <w:vAlign w:val="center"/>
            <w:hideMark/>
          </w:tcPr>
          <w:p w:rsidR="0018237E" w:rsidRPr="00D90158" w:rsidRDefault="0018237E" w:rsidP="00CE3850">
            <w:pPr>
              <w:spacing w:line="240" w:lineRule="auto"/>
              <w:jc w:val="center"/>
              <w:rPr>
                <w:color w:val="000000"/>
                <w:sz w:val="20"/>
                <w:szCs w:val="20"/>
              </w:rPr>
            </w:pPr>
            <w:r w:rsidRPr="00D90158">
              <w:rPr>
                <w:color w:val="000000"/>
                <w:sz w:val="20"/>
                <w:szCs w:val="20"/>
              </w:rPr>
              <w:t>52</w:t>
            </w:r>
          </w:p>
        </w:tc>
        <w:tc>
          <w:tcPr>
            <w:tcW w:w="1264" w:type="pct"/>
            <w:tcBorders>
              <w:top w:val="nil"/>
              <w:left w:val="single" w:sz="4" w:space="0" w:color="auto"/>
              <w:bottom w:val="single" w:sz="4" w:space="0" w:color="auto"/>
              <w:right w:val="single" w:sz="4" w:space="0" w:color="auto"/>
            </w:tcBorders>
            <w:shd w:val="clear" w:color="auto" w:fill="auto"/>
            <w:noWrap/>
            <w:vAlign w:val="center"/>
          </w:tcPr>
          <w:p w:rsidR="0018237E" w:rsidRPr="00D90158" w:rsidRDefault="0018237E" w:rsidP="00CE3850">
            <w:pPr>
              <w:spacing w:line="240" w:lineRule="auto"/>
              <w:jc w:val="center"/>
              <w:rPr>
                <w:color w:val="000000"/>
                <w:sz w:val="20"/>
                <w:szCs w:val="20"/>
              </w:rPr>
            </w:pPr>
            <w:r w:rsidRPr="00D90158">
              <w:rPr>
                <w:color w:val="000000"/>
                <w:sz w:val="20"/>
                <w:szCs w:val="20"/>
              </w:rPr>
              <w:t>-34,2%</w:t>
            </w:r>
          </w:p>
        </w:tc>
      </w:tr>
      <w:tr w:rsidR="0018237E" w:rsidRPr="00D90158" w:rsidTr="00E875A4">
        <w:trPr>
          <w:trHeight w:val="300"/>
        </w:trPr>
        <w:tc>
          <w:tcPr>
            <w:tcW w:w="312" w:type="pct"/>
            <w:shd w:val="clear" w:color="auto" w:fill="auto"/>
            <w:noWrap/>
            <w:vAlign w:val="center"/>
            <w:hideMark/>
          </w:tcPr>
          <w:p w:rsidR="0018237E" w:rsidRPr="00D90158" w:rsidRDefault="0018237E" w:rsidP="00027501">
            <w:pPr>
              <w:spacing w:line="240" w:lineRule="auto"/>
              <w:jc w:val="center"/>
              <w:rPr>
                <w:color w:val="000000"/>
                <w:sz w:val="20"/>
                <w:szCs w:val="20"/>
              </w:rPr>
            </w:pPr>
            <w:r w:rsidRPr="00D90158">
              <w:rPr>
                <w:color w:val="000000"/>
                <w:sz w:val="20"/>
                <w:szCs w:val="20"/>
              </w:rPr>
              <w:t>4</w:t>
            </w:r>
          </w:p>
        </w:tc>
        <w:tc>
          <w:tcPr>
            <w:tcW w:w="1000" w:type="pct"/>
            <w:shd w:val="clear" w:color="auto" w:fill="auto"/>
            <w:noWrap/>
            <w:vAlign w:val="center"/>
            <w:hideMark/>
          </w:tcPr>
          <w:p w:rsidR="0018237E" w:rsidRPr="00D90158" w:rsidRDefault="0018237E" w:rsidP="00CE3850">
            <w:pPr>
              <w:spacing w:line="240" w:lineRule="auto"/>
              <w:rPr>
                <w:color w:val="000000"/>
                <w:sz w:val="20"/>
                <w:szCs w:val="20"/>
              </w:rPr>
            </w:pPr>
            <w:r w:rsidRPr="00D90158">
              <w:rPr>
                <w:color w:val="000000"/>
                <w:sz w:val="20"/>
                <w:szCs w:val="20"/>
              </w:rPr>
              <w:t>д. Юльяновка</w:t>
            </w:r>
          </w:p>
        </w:tc>
        <w:tc>
          <w:tcPr>
            <w:tcW w:w="1244" w:type="pct"/>
            <w:shd w:val="clear" w:color="auto" w:fill="auto"/>
            <w:noWrap/>
            <w:vAlign w:val="center"/>
            <w:hideMark/>
          </w:tcPr>
          <w:p w:rsidR="0018237E" w:rsidRPr="00D90158" w:rsidRDefault="0018237E" w:rsidP="00CE3850">
            <w:pPr>
              <w:spacing w:line="240" w:lineRule="auto"/>
              <w:rPr>
                <w:color w:val="000000"/>
                <w:sz w:val="20"/>
                <w:szCs w:val="20"/>
              </w:rPr>
            </w:pPr>
            <w:r w:rsidRPr="00D90158">
              <w:rPr>
                <w:color w:val="000000"/>
                <w:sz w:val="20"/>
                <w:szCs w:val="20"/>
              </w:rPr>
              <w:t>Арлюкское</w:t>
            </w:r>
          </w:p>
        </w:tc>
        <w:tc>
          <w:tcPr>
            <w:tcW w:w="589" w:type="pct"/>
            <w:tcBorders>
              <w:top w:val="nil"/>
              <w:left w:val="single" w:sz="4" w:space="0" w:color="auto"/>
              <w:bottom w:val="single" w:sz="4" w:space="0" w:color="auto"/>
              <w:right w:val="single" w:sz="4" w:space="0" w:color="auto"/>
            </w:tcBorders>
            <w:shd w:val="clear" w:color="auto" w:fill="auto"/>
            <w:noWrap/>
            <w:vAlign w:val="center"/>
            <w:hideMark/>
          </w:tcPr>
          <w:p w:rsidR="0018237E" w:rsidRPr="00D90158" w:rsidRDefault="0018237E" w:rsidP="00CE3850">
            <w:pPr>
              <w:spacing w:line="240" w:lineRule="auto"/>
              <w:jc w:val="center"/>
              <w:rPr>
                <w:color w:val="000000"/>
                <w:sz w:val="20"/>
                <w:szCs w:val="20"/>
              </w:rPr>
            </w:pPr>
            <w:r w:rsidRPr="00D90158">
              <w:rPr>
                <w:color w:val="000000"/>
                <w:sz w:val="20"/>
                <w:szCs w:val="20"/>
              </w:rPr>
              <w:t>121</w:t>
            </w:r>
          </w:p>
        </w:tc>
        <w:tc>
          <w:tcPr>
            <w:tcW w:w="591" w:type="pct"/>
            <w:tcBorders>
              <w:top w:val="nil"/>
              <w:left w:val="nil"/>
              <w:bottom w:val="single" w:sz="4" w:space="0" w:color="auto"/>
              <w:right w:val="single" w:sz="4" w:space="0" w:color="auto"/>
            </w:tcBorders>
            <w:shd w:val="clear" w:color="auto" w:fill="auto"/>
            <w:noWrap/>
            <w:vAlign w:val="center"/>
            <w:hideMark/>
          </w:tcPr>
          <w:p w:rsidR="0018237E" w:rsidRPr="00D90158" w:rsidRDefault="0018237E" w:rsidP="00CE3850">
            <w:pPr>
              <w:spacing w:line="240" w:lineRule="auto"/>
              <w:jc w:val="center"/>
              <w:rPr>
                <w:color w:val="000000"/>
                <w:sz w:val="20"/>
                <w:szCs w:val="20"/>
              </w:rPr>
            </w:pPr>
            <w:r w:rsidRPr="00D90158">
              <w:rPr>
                <w:color w:val="000000"/>
                <w:sz w:val="20"/>
                <w:szCs w:val="20"/>
              </w:rPr>
              <w:t>92</w:t>
            </w:r>
          </w:p>
        </w:tc>
        <w:tc>
          <w:tcPr>
            <w:tcW w:w="1264" w:type="pct"/>
            <w:tcBorders>
              <w:top w:val="nil"/>
              <w:left w:val="single" w:sz="4" w:space="0" w:color="auto"/>
              <w:bottom w:val="single" w:sz="4" w:space="0" w:color="auto"/>
              <w:right w:val="single" w:sz="4" w:space="0" w:color="auto"/>
            </w:tcBorders>
            <w:shd w:val="clear" w:color="auto" w:fill="auto"/>
            <w:noWrap/>
            <w:vAlign w:val="center"/>
          </w:tcPr>
          <w:p w:rsidR="0018237E" w:rsidRPr="00D90158" w:rsidRDefault="0018237E" w:rsidP="00CE3850">
            <w:pPr>
              <w:spacing w:line="240" w:lineRule="auto"/>
              <w:jc w:val="center"/>
              <w:rPr>
                <w:color w:val="000000"/>
                <w:sz w:val="20"/>
                <w:szCs w:val="20"/>
              </w:rPr>
            </w:pPr>
            <w:r w:rsidRPr="00D90158">
              <w:rPr>
                <w:color w:val="000000"/>
                <w:sz w:val="20"/>
                <w:szCs w:val="20"/>
              </w:rPr>
              <w:t>-24,0%</w:t>
            </w:r>
          </w:p>
        </w:tc>
      </w:tr>
      <w:tr w:rsidR="0018237E" w:rsidRPr="00D90158" w:rsidTr="00E875A4">
        <w:trPr>
          <w:trHeight w:val="300"/>
        </w:trPr>
        <w:tc>
          <w:tcPr>
            <w:tcW w:w="312" w:type="pct"/>
            <w:shd w:val="clear" w:color="auto" w:fill="auto"/>
            <w:noWrap/>
            <w:vAlign w:val="center"/>
            <w:hideMark/>
          </w:tcPr>
          <w:p w:rsidR="0018237E" w:rsidRPr="00D90158" w:rsidRDefault="0018237E" w:rsidP="00027501">
            <w:pPr>
              <w:spacing w:line="240" w:lineRule="auto"/>
              <w:jc w:val="center"/>
              <w:rPr>
                <w:color w:val="000000"/>
                <w:sz w:val="20"/>
                <w:szCs w:val="20"/>
              </w:rPr>
            </w:pPr>
            <w:r w:rsidRPr="00D90158">
              <w:rPr>
                <w:color w:val="000000"/>
                <w:sz w:val="20"/>
                <w:szCs w:val="20"/>
              </w:rPr>
              <w:t>5</w:t>
            </w:r>
          </w:p>
        </w:tc>
        <w:tc>
          <w:tcPr>
            <w:tcW w:w="1000" w:type="pct"/>
            <w:shd w:val="clear" w:color="auto" w:fill="auto"/>
            <w:noWrap/>
            <w:vAlign w:val="center"/>
            <w:hideMark/>
          </w:tcPr>
          <w:p w:rsidR="0018237E" w:rsidRPr="00D90158" w:rsidRDefault="0018237E" w:rsidP="00CE3850">
            <w:pPr>
              <w:spacing w:line="240" w:lineRule="auto"/>
              <w:rPr>
                <w:color w:val="000000"/>
                <w:sz w:val="20"/>
                <w:szCs w:val="20"/>
              </w:rPr>
            </w:pPr>
            <w:r w:rsidRPr="00D90158">
              <w:rPr>
                <w:color w:val="000000"/>
                <w:sz w:val="20"/>
                <w:szCs w:val="20"/>
              </w:rPr>
              <w:t>п. Васильевка</w:t>
            </w:r>
          </w:p>
        </w:tc>
        <w:tc>
          <w:tcPr>
            <w:tcW w:w="1244" w:type="pct"/>
            <w:shd w:val="clear" w:color="auto" w:fill="auto"/>
            <w:noWrap/>
            <w:vAlign w:val="center"/>
            <w:hideMark/>
          </w:tcPr>
          <w:p w:rsidR="0018237E" w:rsidRPr="00D90158" w:rsidRDefault="0018237E" w:rsidP="00CE3850">
            <w:pPr>
              <w:spacing w:line="240" w:lineRule="auto"/>
              <w:rPr>
                <w:color w:val="000000"/>
                <w:sz w:val="20"/>
                <w:szCs w:val="20"/>
              </w:rPr>
            </w:pPr>
            <w:r w:rsidRPr="00D90158">
              <w:rPr>
                <w:color w:val="000000"/>
                <w:sz w:val="20"/>
                <w:szCs w:val="20"/>
              </w:rPr>
              <w:t>Арлюкское</w:t>
            </w:r>
          </w:p>
        </w:tc>
        <w:tc>
          <w:tcPr>
            <w:tcW w:w="589" w:type="pct"/>
            <w:tcBorders>
              <w:top w:val="nil"/>
              <w:left w:val="single" w:sz="4" w:space="0" w:color="auto"/>
              <w:bottom w:val="single" w:sz="4" w:space="0" w:color="auto"/>
              <w:right w:val="single" w:sz="4" w:space="0" w:color="auto"/>
            </w:tcBorders>
            <w:shd w:val="clear" w:color="auto" w:fill="auto"/>
            <w:noWrap/>
            <w:vAlign w:val="center"/>
            <w:hideMark/>
          </w:tcPr>
          <w:p w:rsidR="0018237E" w:rsidRPr="00D90158" w:rsidRDefault="0018237E" w:rsidP="00CE3850">
            <w:pPr>
              <w:spacing w:line="240" w:lineRule="auto"/>
              <w:jc w:val="center"/>
              <w:rPr>
                <w:color w:val="000000"/>
                <w:sz w:val="20"/>
                <w:szCs w:val="20"/>
              </w:rPr>
            </w:pPr>
            <w:r w:rsidRPr="00D90158">
              <w:rPr>
                <w:color w:val="000000"/>
                <w:sz w:val="20"/>
                <w:szCs w:val="20"/>
              </w:rPr>
              <w:t>89</w:t>
            </w:r>
          </w:p>
        </w:tc>
        <w:tc>
          <w:tcPr>
            <w:tcW w:w="591" w:type="pct"/>
            <w:tcBorders>
              <w:top w:val="nil"/>
              <w:left w:val="nil"/>
              <w:bottom w:val="single" w:sz="4" w:space="0" w:color="auto"/>
              <w:right w:val="single" w:sz="4" w:space="0" w:color="auto"/>
            </w:tcBorders>
            <w:shd w:val="clear" w:color="auto" w:fill="auto"/>
            <w:noWrap/>
            <w:vAlign w:val="center"/>
            <w:hideMark/>
          </w:tcPr>
          <w:p w:rsidR="0018237E" w:rsidRPr="00D90158" w:rsidRDefault="0018237E" w:rsidP="00CE3850">
            <w:pPr>
              <w:spacing w:line="240" w:lineRule="auto"/>
              <w:jc w:val="center"/>
              <w:rPr>
                <w:color w:val="000000"/>
                <w:sz w:val="20"/>
                <w:szCs w:val="20"/>
              </w:rPr>
            </w:pPr>
            <w:r w:rsidRPr="00D90158">
              <w:rPr>
                <w:color w:val="000000"/>
                <w:sz w:val="20"/>
                <w:szCs w:val="20"/>
              </w:rPr>
              <w:t>51</w:t>
            </w:r>
          </w:p>
        </w:tc>
        <w:tc>
          <w:tcPr>
            <w:tcW w:w="1264" w:type="pct"/>
            <w:tcBorders>
              <w:top w:val="nil"/>
              <w:left w:val="single" w:sz="4" w:space="0" w:color="auto"/>
              <w:bottom w:val="single" w:sz="4" w:space="0" w:color="auto"/>
              <w:right w:val="single" w:sz="4" w:space="0" w:color="auto"/>
            </w:tcBorders>
            <w:shd w:val="clear" w:color="auto" w:fill="auto"/>
            <w:noWrap/>
            <w:vAlign w:val="center"/>
          </w:tcPr>
          <w:p w:rsidR="0018237E" w:rsidRPr="00D90158" w:rsidRDefault="0018237E" w:rsidP="00CE3850">
            <w:pPr>
              <w:spacing w:line="240" w:lineRule="auto"/>
              <w:jc w:val="center"/>
              <w:rPr>
                <w:color w:val="000000"/>
                <w:sz w:val="20"/>
                <w:szCs w:val="20"/>
              </w:rPr>
            </w:pPr>
            <w:r w:rsidRPr="00D90158">
              <w:rPr>
                <w:color w:val="000000"/>
                <w:sz w:val="20"/>
                <w:szCs w:val="20"/>
              </w:rPr>
              <w:t>-42,7%</w:t>
            </w:r>
          </w:p>
        </w:tc>
      </w:tr>
      <w:tr w:rsidR="0018237E" w:rsidRPr="00D90158" w:rsidTr="00E875A4">
        <w:trPr>
          <w:trHeight w:val="300"/>
        </w:trPr>
        <w:tc>
          <w:tcPr>
            <w:tcW w:w="312" w:type="pct"/>
            <w:shd w:val="clear" w:color="auto" w:fill="auto"/>
            <w:noWrap/>
            <w:vAlign w:val="center"/>
            <w:hideMark/>
          </w:tcPr>
          <w:p w:rsidR="0018237E" w:rsidRPr="00D90158" w:rsidRDefault="0018237E" w:rsidP="00027501">
            <w:pPr>
              <w:spacing w:line="240" w:lineRule="auto"/>
              <w:jc w:val="center"/>
              <w:rPr>
                <w:color w:val="000000"/>
                <w:sz w:val="20"/>
                <w:szCs w:val="20"/>
              </w:rPr>
            </w:pPr>
            <w:r w:rsidRPr="00D90158">
              <w:rPr>
                <w:color w:val="000000"/>
                <w:sz w:val="20"/>
                <w:szCs w:val="20"/>
              </w:rPr>
              <w:t>6</w:t>
            </w:r>
          </w:p>
        </w:tc>
        <w:tc>
          <w:tcPr>
            <w:tcW w:w="1000" w:type="pct"/>
            <w:shd w:val="clear" w:color="auto" w:fill="auto"/>
            <w:noWrap/>
            <w:vAlign w:val="center"/>
            <w:hideMark/>
          </w:tcPr>
          <w:p w:rsidR="0018237E" w:rsidRPr="00D90158" w:rsidRDefault="0018237E" w:rsidP="00CE3850">
            <w:pPr>
              <w:spacing w:line="240" w:lineRule="auto"/>
              <w:rPr>
                <w:color w:val="000000"/>
                <w:sz w:val="20"/>
                <w:szCs w:val="20"/>
              </w:rPr>
            </w:pPr>
            <w:r w:rsidRPr="00D90158">
              <w:rPr>
                <w:color w:val="000000"/>
                <w:sz w:val="20"/>
                <w:szCs w:val="20"/>
              </w:rPr>
              <w:t>п. Линейный</w:t>
            </w:r>
          </w:p>
        </w:tc>
        <w:tc>
          <w:tcPr>
            <w:tcW w:w="1244" w:type="pct"/>
            <w:shd w:val="clear" w:color="auto" w:fill="auto"/>
            <w:noWrap/>
            <w:vAlign w:val="center"/>
            <w:hideMark/>
          </w:tcPr>
          <w:p w:rsidR="0018237E" w:rsidRPr="00D90158" w:rsidRDefault="0018237E" w:rsidP="00CE3850">
            <w:pPr>
              <w:spacing w:line="240" w:lineRule="auto"/>
              <w:rPr>
                <w:color w:val="000000"/>
                <w:sz w:val="20"/>
                <w:szCs w:val="20"/>
              </w:rPr>
            </w:pPr>
            <w:r w:rsidRPr="00D90158">
              <w:rPr>
                <w:color w:val="000000"/>
                <w:sz w:val="20"/>
                <w:szCs w:val="20"/>
              </w:rPr>
              <w:t>Арлюкское</w:t>
            </w:r>
          </w:p>
        </w:tc>
        <w:tc>
          <w:tcPr>
            <w:tcW w:w="589" w:type="pct"/>
            <w:tcBorders>
              <w:top w:val="nil"/>
              <w:left w:val="single" w:sz="4" w:space="0" w:color="auto"/>
              <w:bottom w:val="single" w:sz="4" w:space="0" w:color="auto"/>
              <w:right w:val="single" w:sz="4" w:space="0" w:color="auto"/>
            </w:tcBorders>
            <w:shd w:val="clear" w:color="auto" w:fill="auto"/>
            <w:noWrap/>
            <w:vAlign w:val="center"/>
            <w:hideMark/>
          </w:tcPr>
          <w:p w:rsidR="0018237E" w:rsidRPr="00D90158" w:rsidRDefault="0018237E" w:rsidP="00CE3850">
            <w:pPr>
              <w:spacing w:line="240" w:lineRule="auto"/>
              <w:jc w:val="center"/>
              <w:rPr>
                <w:color w:val="000000"/>
                <w:sz w:val="20"/>
                <w:szCs w:val="20"/>
              </w:rPr>
            </w:pPr>
            <w:r w:rsidRPr="00D90158">
              <w:rPr>
                <w:color w:val="000000"/>
                <w:sz w:val="20"/>
                <w:szCs w:val="20"/>
              </w:rPr>
              <w:t>422</w:t>
            </w:r>
          </w:p>
        </w:tc>
        <w:tc>
          <w:tcPr>
            <w:tcW w:w="591" w:type="pct"/>
            <w:tcBorders>
              <w:top w:val="nil"/>
              <w:left w:val="nil"/>
              <w:bottom w:val="single" w:sz="4" w:space="0" w:color="auto"/>
              <w:right w:val="single" w:sz="4" w:space="0" w:color="auto"/>
            </w:tcBorders>
            <w:shd w:val="clear" w:color="auto" w:fill="auto"/>
            <w:noWrap/>
            <w:vAlign w:val="center"/>
            <w:hideMark/>
          </w:tcPr>
          <w:p w:rsidR="0018237E" w:rsidRPr="00D90158" w:rsidRDefault="0018237E" w:rsidP="00CE3850">
            <w:pPr>
              <w:spacing w:line="240" w:lineRule="auto"/>
              <w:jc w:val="center"/>
              <w:rPr>
                <w:color w:val="000000"/>
                <w:sz w:val="20"/>
                <w:szCs w:val="20"/>
              </w:rPr>
            </w:pPr>
            <w:r w:rsidRPr="00D90158">
              <w:rPr>
                <w:color w:val="000000"/>
                <w:sz w:val="20"/>
                <w:szCs w:val="20"/>
              </w:rPr>
              <w:t>325</w:t>
            </w:r>
          </w:p>
        </w:tc>
        <w:tc>
          <w:tcPr>
            <w:tcW w:w="1264" w:type="pct"/>
            <w:tcBorders>
              <w:top w:val="nil"/>
              <w:left w:val="single" w:sz="4" w:space="0" w:color="auto"/>
              <w:bottom w:val="single" w:sz="4" w:space="0" w:color="auto"/>
              <w:right w:val="single" w:sz="4" w:space="0" w:color="auto"/>
            </w:tcBorders>
            <w:shd w:val="clear" w:color="auto" w:fill="auto"/>
            <w:noWrap/>
            <w:vAlign w:val="center"/>
          </w:tcPr>
          <w:p w:rsidR="0018237E" w:rsidRPr="00D90158" w:rsidRDefault="0018237E" w:rsidP="00CE3850">
            <w:pPr>
              <w:spacing w:line="240" w:lineRule="auto"/>
              <w:jc w:val="center"/>
              <w:rPr>
                <w:color w:val="000000"/>
                <w:sz w:val="20"/>
                <w:szCs w:val="20"/>
              </w:rPr>
            </w:pPr>
            <w:r w:rsidRPr="00D90158">
              <w:rPr>
                <w:color w:val="000000"/>
                <w:sz w:val="20"/>
                <w:szCs w:val="20"/>
              </w:rPr>
              <w:t>-23,0%</w:t>
            </w:r>
          </w:p>
        </w:tc>
      </w:tr>
      <w:tr w:rsidR="0018237E" w:rsidRPr="00D90158" w:rsidTr="00E875A4">
        <w:trPr>
          <w:trHeight w:val="300"/>
        </w:trPr>
        <w:tc>
          <w:tcPr>
            <w:tcW w:w="312" w:type="pct"/>
            <w:shd w:val="clear" w:color="auto" w:fill="auto"/>
            <w:noWrap/>
            <w:vAlign w:val="center"/>
            <w:hideMark/>
          </w:tcPr>
          <w:p w:rsidR="0018237E" w:rsidRPr="00D90158" w:rsidRDefault="0018237E" w:rsidP="00027501">
            <w:pPr>
              <w:spacing w:line="240" w:lineRule="auto"/>
              <w:jc w:val="center"/>
              <w:rPr>
                <w:color w:val="000000"/>
                <w:sz w:val="20"/>
                <w:szCs w:val="20"/>
              </w:rPr>
            </w:pPr>
            <w:r w:rsidRPr="00D90158">
              <w:rPr>
                <w:color w:val="000000"/>
                <w:sz w:val="20"/>
                <w:szCs w:val="20"/>
              </w:rPr>
              <w:t>7</w:t>
            </w:r>
          </w:p>
        </w:tc>
        <w:tc>
          <w:tcPr>
            <w:tcW w:w="1000" w:type="pct"/>
            <w:shd w:val="clear" w:color="auto" w:fill="auto"/>
            <w:noWrap/>
            <w:vAlign w:val="center"/>
            <w:hideMark/>
          </w:tcPr>
          <w:p w:rsidR="0018237E" w:rsidRPr="00D90158" w:rsidRDefault="0018237E" w:rsidP="00CE3850">
            <w:pPr>
              <w:spacing w:line="240" w:lineRule="auto"/>
              <w:rPr>
                <w:color w:val="000000"/>
                <w:sz w:val="20"/>
                <w:szCs w:val="20"/>
              </w:rPr>
            </w:pPr>
            <w:r w:rsidRPr="00D90158">
              <w:rPr>
                <w:color w:val="000000"/>
                <w:sz w:val="20"/>
                <w:szCs w:val="20"/>
              </w:rPr>
              <w:t>рзд. 31 км</w:t>
            </w:r>
          </w:p>
        </w:tc>
        <w:tc>
          <w:tcPr>
            <w:tcW w:w="1244" w:type="pct"/>
            <w:shd w:val="clear" w:color="auto" w:fill="auto"/>
            <w:noWrap/>
            <w:vAlign w:val="center"/>
            <w:hideMark/>
          </w:tcPr>
          <w:p w:rsidR="0018237E" w:rsidRPr="00D90158" w:rsidRDefault="0018237E" w:rsidP="00CE3850">
            <w:pPr>
              <w:spacing w:line="240" w:lineRule="auto"/>
              <w:rPr>
                <w:color w:val="000000"/>
                <w:sz w:val="20"/>
                <w:szCs w:val="20"/>
              </w:rPr>
            </w:pPr>
            <w:r w:rsidRPr="00D90158">
              <w:rPr>
                <w:color w:val="000000"/>
                <w:sz w:val="20"/>
                <w:szCs w:val="20"/>
              </w:rPr>
              <w:t>Арлюкское</w:t>
            </w:r>
          </w:p>
        </w:tc>
        <w:tc>
          <w:tcPr>
            <w:tcW w:w="589" w:type="pct"/>
            <w:tcBorders>
              <w:top w:val="nil"/>
              <w:left w:val="single" w:sz="4" w:space="0" w:color="auto"/>
              <w:bottom w:val="single" w:sz="4" w:space="0" w:color="auto"/>
              <w:right w:val="single" w:sz="4" w:space="0" w:color="auto"/>
            </w:tcBorders>
            <w:shd w:val="clear" w:color="auto" w:fill="auto"/>
            <w:noWrap/>
            <w:vAlign w:val="center"/>
            <w:hideMark/>
          </w:tcPr>
          <w:p w:rsidR="0018237E" w:rsidRPr="00D90158" w:rsidRDefault="0018237E" w:rsidP="00CE3850">
            <w:pPr>
              <w:spacing w:line="240" w:lineRule="auto"/>
              <w:jc w:val="center"/>
              <w:rPr>
                <w:color w:val="000000"/>
                <w:sz w:val="20"/>
                <w:szCs w:val="20"/>
              </w:rPr>
            </w:pPr>
            <w:r w:rsidRPr="00D90158">
              <w:rPr>
                <w:color w:val="000000"/>
                <w:sz w:val="20"/>
                <w:szCs w:val="20"/>
              </w:rPr>
              <w:t>64</w:t>
            </w:r>
          </w:p>
        </w:tc>
        <w:tc>
          <w:tcPr>
            <w:tcW w:w="591" w:type="pct"/>
            <w:tcBorders>
              <w:top w:val="nil"/>
              <w:left w:val="nil"/>
              <w:bottom w:val="single" w:sz="4" w:space="0" w:color="auto"/>
              <w:right w:val="single" w:sz="4" w:space="0" w:color="auto"/>
            </w:tcBorders>
            <w:shd w:val="clear" w:color="auto" w:fill="auto"/>
            <w:noWrap/>
            <w:vAlign w:val="center"/>
            <w:hideMark/>
          </w:tcPr>
          <w:p w:rsidR="0018237E" w:rsidRPr="00D90158" w:rsidRDefault="0018237E" w:rsidP="00CE3850">
            <w:pPr>
              <w:spacing w:line="240" w:lineRule="auto"/>
              <w:jc w:val="center"/>
              <w:rPr>
                <w:color w:val="000000"/>
                <w:sz w:val="20"/>
                <w:szCs w:val="20"/>
              </w:rPr>
            </w:pPr>
            <w:r w:rsidRPr="00D90158">
              <w:rPr>
                <w:color w:val="000000"/>
                <w:sz w:val="20"/>
                <w:szCs w:val="20"/>
              </w:rPr>
              <w:t>46</w:t>
            </w:r>
          </w:p>
        </w:tc>
        <w:tc>
          <w:tcPr>
            <w:tcW w:w="1264" w:type="pct"/>
            <w:tcBorders>
              <w:top w:val="nil"/>
              <w:left w:val="single" w:sz="4" w:space="0" w:color="auto"/>
              <w:bottom w:val="single" w:sz="4" w:space="0" w:color="auto"/>
              <w:right w:val="single" w:sz="4" w:space="0" w:color="auto"/>
            </w:tcBorders>
            <w:shd w:val="clear" w:color="auto" w:fill="auto"/>
            <w:noWrap/>
            <w:vAlign w:val="center"/>
          </w:tcPr>
          <w:p w:rsidR="0018237E" w:rsidRPr="00D90158" w:rsidRDefault="0018237E" w:rsidP="00CE3850">
            <w:pPr>
              <w:spacing w:line="240" w:lineRule="auto"/>
              <w:jc w:val="center"/>
              <w:rPr>
                <w:color w:val="000000"/>
                <w:sz w:val="20"/>
                <w:szCs w:val="20"/>
              </w:rPr>
            </w:pPr>
            <w:r w:rsidRPr="00D90158">
              <w:rPr>
                <w:color w:val="000000"/>
                <w:sz w:val="20"/>
                <w:szCs w:val="20"/>
              </w:rPr>
              <w:t>-28,1%</w:t>
            </w:r>
          </w:p>
        </w:tc>
      </w:tr>
      <w:tr w:rsidR="0018237E" w:rsidRPr="00D90158" w:rsidTr="00E875A4">
        <w:trPr>
          <w:trHeight w:val="300"/>
        </w:trPr>
        <w:tc>
          <w:tcPr>
            <w:tcW w:w="312" w:type="pct"/>
            <w:shd w:val="clear" w:color="auto" w:fill="auto"/>
            <w:noWrap/>
            <w:vAlign w:val="center"/>
            <w:hideMark/>
          </w:tcPr>
          <w:p w:rsidR="0018237E" w:rsidRPr="00D90158" w:rsidRDefault="0018237E" w:rsidP="00027501">
            <w:pPr>
              <w:spacing w:line="240" w:lineRule="auto"/>
              <w:jc w:val="center"/>
              <w:rPr>
                <w:color w:val="000000"/>
                <w:sz w:val="20"/>
                <w:szCs w:val="20"/>
              </w:rPr>
            </w:pPr>
            <w:r w:rsidRPr="00D90158">
              <w:rPr>
                <w:color w:val="000000"/>
                <w:sz w:val="20"/>
                <w:szCs w:val="20"/>
              </w:rPr>
              <w:t>8</w:t>
            </w:r>
          </w:p>
        </w:tc>
        <w:tc>
          <w:tcPr>
            <w:tcW w:w="1000" w:type="pct"/>
            <w:shd w:val="clear" w:color="auto" w:fill="auto"/>
            <w:noWrap/>
            <w:vAlign w:val="center"/>
            <w:hideMark/>
          </w:tcPr>
          <w:p w:rsidR="0018237E" w:rsidRPr="00D90158" w:rsidRDefault="0018237E" w:rsidP="00CE3850">
            <w:pPr>
              <w:spacing w:line="240" w:lineRule="auto"/>
              <w:rPr>
                <w:color w:val="000000"/>
                <w:sz w:val="20"/>
                <w:szCs w:val="20"/>
              </w:rPr>
            </w:pPr>
            <w:r w:rsidRPr="00D90158">
              <w:rPr>
                <w:color w:val="000000"/>
                <w:sz w:val="20"/>
                <w:szCs w:val="20"/>
              </w:rPr>
              <w:t>рзд. 46 км</w:t>
            </w:r>
          </w:p>
        </w:tc>
        <w:tc>
          <w:tcPr>
            <w:tcW w:w="1244" w:type="pct"/>
            <w:shd w:val="clear" w:color="auto" w:fill="auto"/>
            <w:noWrap/>
            <w:vAlign w:val="center"/>
            <w:hideMark/>
          </w:tcPr>
          <w:p w:rsidR="0018237E" w:rsidRPr="00D90158" w:rsidRDefault="0018237E" w:rsidP="00CE3850">
            <w:pPr>
              <w:spacing w:line="240" w:lineRule="auto"/>
              <w:rPr>
                <w:color w:val="000000"/>
                <w:sz w:val="20"/>
                <w:szCs w:val="20"/>
              </w:rPr>
            </w:pPr>
            <w:r w:rsidRPr="00D90158">
              <w:rPr>
                <w:color w:val="000000"/>
                <w:sz w:val="20"/>
                <w:szCs w:val="20"/>
              </w:rPr>
              <w:t>Арлюкское</w:t>
            </w:r>
          </w:p>
        </w:tc>
        <w:tc>
          <w:tcPr>
            <w:tcW w:w="589" w:type="pct"/>
            <w:tcBorders>
              <w:top w:val="nil"/>
              <w:left w:val="single" w:sz="4" w:space="0" w:color="auto"/>
              <w:bottom w:val="single" w:sz="4" w:space="0" w:color="auto"/>
              <w:right w:val="single" w:sz="4" w:space="0" w:color="auto"/>
            </w:tcBorders>
            <w:shd w:val="clear" w:color="auto" w:fill="auto"/>
            <w:noWrap/>
            <w:vAlign w:val="center"/>
            <w:hideMark/>
          </w:tcPr>
          <w:p w:rsidR="0018237E" w:rsidRPr="00D90158" w:rsidRDefault="0018237E" w:rsidP="00CE3850">
            <w:pPr>
              <w:spacing w:line="240" w:lineRule="auto"/>
              <w:jc w:val="center"/>
              <w:rPr>
                <w:color w:val="000000"/>
                <w:sz w:val="20"/>
                <w:szCs w:val="20"/>
              </w:rPr>
            </w:pPr>
            <w:r w:rsidRPr="00D90158">
              <w:rPr>
                <w:color w:val="000000"/>
                <w:sz w:val="20"/>
                <w:szCs w:val="20"/>
              </w:rPr>
              <w:t>2</w:t>
            </w:r>
          </w:p>
        </w:tc>
        <w:tc>
          <w:tcPr>
            <w:tcW w:w="591" w:type="pct"/>
            <w:tcBorders>
              <w:top w:val="nil"/>
              <w:left w:val="nil"/>
              <w:bottom w:val="single" w:sz="4" w:space="0" w:color="auto"/>
              <w:right w:val="single" w:sz="4" w:space="0" w:color="auto"/>
            </w:tcBorders>
            <w:shd w:val="clear" w:color="auto" w:fill="auto"/>
            <w:noWrap/>
            <w:vAlign w:val="center"/>
            <w:hideMark/>
          </w:tcPr>
          <w:p w:rsidR="0018237E" w:rsidRPr="00D90158" w:rsidRDefault="0018237E" w:rsidP="00CE3850">
            <w:pPr>
              <w:spacing w:line="240" w:lineRule="auto"/>
              <w:jc w:val="center"/>
              <w:rPr>
                <w:color w:val="000000"/>
                <w:sz w:val="20"/>
                <w:szCs w:val="20"/>
              </w:rPr>
            </w:pPr>
            <w:r w:rsidRPr="00D90158">
              <w:rPr>
                <w:color w:val="000000"/>
                <w:sz w:val="20"/>
                <w:szCs w:val="20"/>
              </w:rPr>
              <w:t>0</w:t>
            </w:r>
          </w:p>
        </w:tc>
        <w:tc>
          <w:tcPr>
            <w:tcW w:w="1264" w:type="pct"/>
            <w:tcBorders>
              <w:top w:val="nil"/>
              <w:left w:val="single" w:sz="4" w:space="0" w:color="auto"/>
              <w:bottom w:val="single" w:sz="4" w:space="0" w:color="auto"/>
              <w:right w:val="single" w:sz="4" w:space="0" w:color="auto"/>
            </w:tcBorders>
            <w:shd w:val="clear" w:color="auto" w:fill="auto"/>
            <w:noWrap/>
            <w:vAlign w:val="center"/>
          </w:tcPr>
          <w:p w:rsidR="0018237E" w:rsidRPr="00D90158" w:rsidRDefault="0018237E" w:rsidP="00CE3850">
            <w:pPr>
              <w:spacing w:line="240" w:lineRule="auto"/>
              <w:jc w:val="center"/>
              <w:rPr>
                <w:color w:val="000000"/>
                <w:sz w:val="20"/>
                <w:szCs w:val="20"/>
              </w:rPr>
            </w:pPr>
            <w:r w:rsidRPr="00D90158">
              <w:rPr>
                <w:color w:val="000000"/>
                <w:sz w:val="20"/>
                <w:szCs w:val="20"/>
              </w:rPr>
              <w:t>-100,0%</w:t>
            </w:r>
          </w:p>
        </w:tc>
      </w:tr>
      <w:tr w:rsidR="0018237E" w:rsidRPr="00D90158" w:rsidTr="00E875A4">
        <w:trPr>
          <w:trHeight w:val="300"/>
        </w:trPr>
        <w:tc>
          <w:tcPr>
            <w:tcW w:w="312" w:type="pct"/>
            <w:shd w:val="clear" w:color="auto" w:fill="auto"/>
            <w:noWrap/>
            <w:vAlign w:val="center"/>
            <w:hideMark/>
          </w:tcPr>
          <w:p w:rsidR="0018237E" w:rsidRPr="00D90158" w:rsidRDefault="0018237E" w:rsidP="00027501">
            <w:pPr>
              <w:spacing w:line="240" w:lineRule="auto"/>
              <w:jc w:val="center"/>
              <w:rPr>
                <w:color w:val="000000"/>
                <w:sz w:val="20"/>
                <w:szCs w:val="20"/>
              </w:rPr>
            </w:pPr>
            <w:r w:rsidRPr="00D90158">
              <w:rPr>
                <w:color w:val="000000"/>
                <w:sz w:val="20"/>
                <w:szCs w:val="20"/>
              </w:rPr>
              <w:t>9</w:t>
            </w:r>
          </w:p>
        </w:tc>
        <w:tc>
          <w:tcPr>
            <w:tcW w:w="1000" w:type="pct"/>
            <w:shd w:val="clear" w:color="auto" w:fill="auto"/>
            <w:noWrap/>
            <w:vAlign w:val="center"/>
            <w:hideMark/>
          </w:tcPr>
          <w:p w:rsidR="0018237E" w:rsidRPr="00D90158" w:rsidRDefault="0018237E" w:rsidP="00CE3850">
            <w:pPr>
              <w:spacing w:line="240" w:lineRule="auto"/>
              <w:rPr>
                <w:b/>
                <w:bCs/>
                <w:color w:val="000000"/>
                <w:sz w:val="20"/>
                <w:szCs w:val="20"/>
              </w:rPr>
            </w:pPr>
            <w:r w:rsidRPr="00D90158">
              <w:rPr>
                <w:b/>
                <w:bCs/>
                <w:color w:val="000000"/>
                <w:sz w:val="20"/>
                <w:szCs w:val="20"/>
              </w:rPr>
              <w:t>д. Зеледеево</w:t>
            </w:r>
          </w:p>
        </w:tc>
        <w:tc>
          <w:tcPr>
            <w:tcW w:w="1244" w:type="pct"/>
            <w:shd w:val="clear" w:color="auto" w:fill="auto"/>
            <w:noWrap/>
            <w:vAlign w:val="center"/>
            <w:hideMark/>
          </w:tcPr>
          <w:p w:rsidR="0018237E" w:rsidRPr="00D90158" w:rsidRDefault="0018237E" w:rsidP="00CE3850">
            <w:pPr>
              <w:spacing w:line="240" w:lineRule="auto"/>
              <w:rPr>
                <w:b/>
                <w:bCs/>
                <w:color w:val="000000"/>
                <w:sz w:val="20"/>
                <w:szCs w:val="20"/>
              </w:rPr>
            </w:pPr>
            <w:r w:rsidRPr="00D90158">
              <w:rPr>
                <w:b/>
                <w:bCs/>
                <w:color w:val="000000"/>
                <w:sz w:val="20"/>
                <w:szCs w:val="20"/>
              </w:rPr>
              <w:t>Зеледеевское</w:t>
            </w:r>
          </w:p>
        </w:tc>
        <w:tc>
          <w:tcPr>
            <w:tcW w:w="589" w:type="pct"/>
            <w:tcBorders>
              <w:top w:val="nil"/>
              <w:left w:val="single" w:sz="4" w:space="0" w:color="auto"/>
              <w:bottom w:val="single" w:sz="4" w:space="0" w:color="auto"/>
              <w:right w:val="single" w:sz="4" w:space="0" w:color="auto"/>
            </w:tcBorders>
            <w:shd w:val="clear" w:color="auto" w:fill="auto"/>
            <w:noWrap/>
            <w:vAlign w:val="center"/>
            <w:hideMark/>
          </w:tcPr>
          <w:p w:rsidR="0018237E" w:rsidRPr="00D90158" w:rsidRDefault="0018237E" w:rsidP="00CE3850">
            <w:pPr>
              <w:spacing w:line="240" w:lineRule="auto"/>
              <w:jc w:val="center"/>
              <w:rPr>
                <w:color w:val="000000"/>
                <w:sz w:val="20"/>
                <w:szCs w:val="20"/>
              </w:rPr>
            </w:pPr>
            <w:r w:rsidRPr="00D90158">
              <w:rPr>
                <w:color w:val="000000"/>
                <w:sz w:val="20"/>
                <w:szCs w:val="20"/>
              </w:rPr>
              <w:t>576</w:t>
            </w:r>
          </w:p>
        </w:tc>
        <w:tc>
          <w:tcPr>
            <w:tcW w:w="591" w:type="pct"/>
            <w:tcBorders>
              <w:top w:val="nil"/>
              <w:left w:val="nil"/>
              <w:bottom w:val="single" w:sz="4" w:space="0" w:color="auto"/>
              <w:right w:val="single" w:sz="4" w:space="0" w:color="auto"/>
            </w:tcBorders>
            <w:shd w:val="clear" w:color="auto" w:fill="auto"/>
            <w:noWrap/>
            <w:vAlign w:val="center"/>
            <w:hideMark/>
          </w:tcPr>
          <w:p w:rsidR="0018237E" w:rsidRPr="00D90158" w:rsidRDefault="0018237E" w:rsidP="00CE3850">
            <w:pPr>
              <w:spacing w:line="240" w:lineRule="auto"/>
              <w:jc w:val="center"/>
              <w:rPr>
                <w:color w:val="000000"/>
                <w:sz w:val="20"/>
                <w:szCs w:val="20"/>
              </w:rPr>
            </w:pPr>
            <w:r w:rsidRPr="00D90158">
              <w:rPr>
                <w:color w:val="000000"/>
                <w:sz w:val="20"/>
                <w:szCs w:val="20"/>
              </w:rPr>
              <w:t>553</w:t>
            </w:r>
          </w:p>
        </w:tc>
        <w:tc>
          <w:tcPr>
            <w:tcW w:w="1264" w:type="pct"/>
            <w:tcBorders>
              <w:top w:val="nil"/>
              <w:left w:val="single" w:sz="4" w:space="0" w:color="auto"/>
              <w:bottom w:val="single" w:sz="4" w:space="0" w:color="auto"/>
              <w:right w:val="single" w:sz="4" w:space="0" w:color="auto"/>
            </w:tcBorders>
            <w:shd w:val="clear" w:color="auto" w:fill="auto"/>
            <w:noWrap/>
            <w:vAlign w:val="center"/>
          </w:tcPr>
          <w:p w:rsidR="0018237E" w:rsidRPr="00D90158" w:rsidRDefault="0018237E" w:rsidP="00CE3850">
            <w:pPr>
              <w:spacing w:line="240" w:lineRule="auto"/>
              <w:jc w:val="center"/>
              <w:rPr>
                <w:color w:val="000000"/>
                <w:sz w:val="20"/>
                <w:szCs w:val="20"/>
              </w:rPr>
            </w:pPr>
            <w:r w:rsidRPr="00D90158">
              <w:rPr>
                <w:color w:val="000000"/>
                <w:sz w:val="20"/>
                <w:szCs w:val="20"/>
              </w:rPr>
              <w:t>-4,0%</w:t>
            </w:r>
          </w:p>
        </w:tc>
      </w:tr>
      <w:tr w:rsidR="0018237E" w:rsidRPr="00D90158" w:rsidTr="00E875A4">
        <w:trPr>
          <w:trHeight w:val="300"/>
        </w:trPr>
        <w:tc>
          <w:tcPr>
            <w:tcW w:w="312" w:type="pct"/>
            <w:shd w:val="clear" w:color="auto" w:fill="auto"/>
            <w:noWrap/>
            <w:vAlign w:val="center"/>
            <w:hideMark/>
          </w:tcPr>
          <w:p w:rsidR="0018237E" w:rsidRPr="00D90158" w:rsidRDefault="0018237E" w:rsidP="00027501">
            <w:pPr>
              <w:spacing w:line="240" w:lineRule="auto"/>
              <w:jc w:val="center"/>
              <w:rPr>
                <w:color w:val="000000"/>
                <w:sz w:val="20"/>
                <w:szCs w:val="20"/>
              </w:rPr>
            </w:pPr>
            <w:r w:rsidRPr="00D90158">
              <w:rPr>
                <w:color w:val="000000"/>
                <w:sz w:val="20"/>
                <w:szCs w:val="20"/>
              </w:rPr>
              <w:t>10</w:t>
            </w:r>
          </w:p>
        </w:tc>
        <w:tc>
          <w:tcPr>
            <w:tcW w:w="1000" w:type="pct"/>
            <w:shd w:val="clear" w:color="auto" w:fill="auto"/>
            <w:noWrap/>
            <w:vAlign w:val="center"/>
            <w:hideMark/>
          </w:tcPr>
          <w:p w:rsidR="0018237E" w:rsidRPr="00D90158" w:rsidRDefault="0018237E" w:rsidP="00CE3850">
            <w:pPr>
              <w:spacing w:line="240" w:lineRule="auto"/>
              <w:rPr>
                <w:color w:val="000000"/>
                <w:sz w:val="20"/>
                <w:szCs w:val="20"/>
              </w:rPr>
            </w:pPr>
            <w:r w:rsidRPr="00D90158">
              <w:rPr>
                <w:color w:val="000000"/>
                <w:sz w:val="20"/>
                <w:szCs w:val="20"/>
              </w:rPr>
              <w:t>д. Алаево</w:t>
            </w:r>
          </w:p>
        </w:tc>
        <w:tc>
          <w:tcPr>
            <w:tcW w:w="1244" w:type="pct"/>
            <w:shd w:val="clear" w:color="auto" w:fill="auto"/>
            <w:noWrap/>
            <w:vAlign w:val="center"/>
            <w:hideMark/>
          </w:tcPr>
          <w:p w:rsidR="0018237E" w:rsidRPr="00D90158" w:rsidRDefault="0018237E" w:rsidP="00CE3850">
            <w:pPr>
              <w:spacing w:line="240" w:lineRule="auto"/>
              <w:rPr>
                <w:color w:val="000000"/>
                <w:sz w:val="20"/>
                <w:szCs w:val="20"/>
              </w:rPr>
            </w:pPr>
            <w:r w:rsidRPr="00D90158">
              <w:rPr>
                <w:color w:val="000000"/>
                <w:sz w:val="20"/>
                <w:szCs w:val="20"/>
              </w:rPr>
              <w:t>Зеледеевское</w:t>
            </w:r>
          </w:p>
        </w:tc>
        <w:tc>
          <w:tcPr>
            <w:tcW w:w="589" w:type="pct"/>
            <w:tcBorders>
              <w:top w:val="nil"/>
              <w:left w:val="single" w:sz="4" w:space="0" w:color="auto"/>
              <w:bottom w:val="single" w:sz="4" w:space="0" w:color="auto"/>
              <w:right w:val="single" w:sz="4" w:space="0" w:color="auto"/>
            </w:tcBorders>
            <w:shd w:val="clear" w:color="auto" w:fill="auto"/>
            <w:noWrap/>
            <w:vAlign w:val="center"/>
            <w:hideMark/>
          </w:tcPr>
          <w:p w:rsidR="0018237E" w:rsidRPr="00D90158" w:rsidRDefault="0018237E" w:rsidP="00CE3850">
            <w:pPr>
              <w:spacing w:line="240" w:lineRule="auto"/>
              <w:jc w:val="center"/>
              <w:rPr>
                <w:color w:val="000000"/>
                <w:sz w:val="20"/>
                <w:szCs w:val="20"/>
              </w:rPr>
            </w:pPr>
            <w:r w:rsidRPr="00D90158">
              <w:rPr>
                <w:color w:val="000000"/>
                <w:sz w:val="20"/>
                <w:szCs w:val="20"/>
              </w:rPr>
              <w:t>12</w:t>
            </w:r>
          </w:p>
        </w:tc>
        <w:tc>
          <w:tcPr>
            <w:tcW w:w="591" w:type="pct"/>
            <w:tcBorders>
              <w:top w:val="nil"/>
              <w:left w:val="nil"/>
              <w:bottom w:val="single" w:sz="4" w:space="0" w:color="auto"/>
              <w:right w:val="single" w:sz="4" w:space="0" w:color="auto"/>
            </w:tcBorders>
            <w:shd w:val="clear" w:color="auto" w:fill="auto"/>
            <w:noWrap/>
            <w:vAlign w:val="center"/>
            <w:hideMark/>
          </w:tcPr>
          <w:p w:rsidR="0018237E" w:rsidRPr="00D90158" w:rsidRDefault="0018237E" w:rsidP="00CE3850">
            <w:pPr>
              <w:spacing w:line="240" w:lineRule="auto"/>
              <w:jc w:val="center"/>
              <w:rPr>
                <w:color w:val="000000"/>
                <w:sz w:val="20"/>
                <w:szCs w:val="20"/>
              </w:rPr>
            </w:pPr>
            <w:r w:rsidRPr="00D90158">
              <w:rPr>
                <w:color w:val="000000"/>
                <w:sz w:val="20"/>
                <w:szCs w:val="20"/>
              </w:rPr>
              <w:t>18</w:t>
            </w:r>
          </w:p>
        </w:tc>
        <w:tc>
          <w:tcPr>
            <w:tcW w:w="1264" w:type="pct"/>
            <w:tcBorders>
              <w:top w:val="nil"/>
              <w:left w:val="single" w:sz="4" w:space="0" w:color="auto"/>
              <w:bottom w:val="single" w:sz="4" w:space="0" w:color="auto"/>
              <w:right w:val="single" w:sz="4" w:space="0" w:color="auto"/>
            </w:tcBorders>
            <w:shd w:val="clear" w:color="auto" w:fill="auto"/>
            <w:noWrap/>
            <w:vAlign w:val="center"/>
          </w:tcPr>
          <w:p w:rsidR="0018237E" w:rsidRPr="00D90158" w:rsidRDefault="0018237E" w:rsidP="00CE3850">
            <w:pPr>
              <w:spacing w:line="240" w:lineRule="auto"/>
              <w:jc w:val="center"/>
              <w:rPr>
                <w:color w:val="000000"/>
                <w:sz w:val="20"/>
                <w:szCs w:val="20"/>
              </w:rPr>
            </w:pPr>
            <w:r w:rsidRPr="00D90158">
              <w:rPr>
                <w:color w:val="000000"/>
                <w:sz w:val="20"/>
                <w:szCs w:val="20"/>
              </w:rPr>
              <w:t>50,0%</w:t>
            </w:r>
          </w:p>
        </w:tc>
      </w:tr>
      <w:tr w:rsidR="0018237E" w:rsidRPr="00D90158" w:rsidTr="00E875A4">
        <w:trPr>
          <w:trHeight w:val="300"/>
        </w:trPr>
        <w:tc>
          <w:tcPr>
            <w:tcW w:w="312" w:type="pct"/>
            <w:shd w:val="clear" w:color="auto" w:fill="auto"/>
            <w:noWrap/>
            <w:vAlign w:val="center"/>
            <w:hideMark/>
          </w:tcPr>
          <w:p w:rsidR="0018237E" w:rsidRPr="00D90158" w:rsidRDefault="0018237E" w:rsidP="00027501">
            <w:pPr>
              <w:spacing w:line="240" w:lineRule="auto"/>
              <w:jc w:val="center"/>
              <w:rPr>
                <w:color w:val="000000"/>
                <w:sz w:val="20"/>
                <w:szCs w:val="20"/>
              </w:rPr>
            </w:pPr>
            <w:r w:rsidRPr="00D90158">
              <w:rPr>
                <w:color w:val="000000"/>
                <w:sz w:val="20"/>
                <w:szCs w:val="20"/>
              </w:rPr>
              <w:t>11</w:t>
            </w:r>
          </w:p>
        </w:tc>
        <w:tc>
          <w:tcPr>
            <w:tcW w:w="1000" w:type="pct"/>
            <w:shd w:val="clear" w:color="auto" w:fill="auto"/>
            <w:noWrap/>
            <w:vAlign w:val="center"/>
            <w:hideMark/>
          </w:tcPr>
          <w:p w:rsidR="0018237E" w:rsidRPr="00D90158" w:rsidRDefault="0018237E" w:rsidP="00CE3850">
            <w:pPr>
              <w:spacing w:line="240" w:lineRule="auto"/>
              <w:rPr>
                <w:color w:val="000000"/>
                <w:sz w:val="20"/>
                <w:szCs w:val="20"/>
              </w:rPr>
            </w:pPr>
            <w:r w:rsidRPr="00D90158">
              <w:rPr>
                <w:color w:val="000000"/>
                <w:sz w:val="20"/>
                <w:szCs w:val="20"/>
              </w:rPr>
              <w:t>д. Макурино</w:t>
            </w:r>
          </w:p>
        </w:tc>
        <w:tc>
          <w:tcPr>
            <w:tcW w:w="1244" w:type="pct"/>
            <w:shd w:val="clear" w:color="auto" w:fill="auto"/>
            <w:noWrap/>
            <w:vAlign w:val="center"/>
            <w:hideMark/>
          </w:tcPr>
          <w:p w:rsidR="0018237E" w:rsidRPr="00D90158" w:rsidRDefault="0018237E" w:rsidP="00CE3850">
            <w:pPr>
              <w:spacing w:line="240" w:lineRule="auto"/>
              <w:rPr>
                <w:color w:val="000000"/>
                <w:sz w:val="20"/>
                <w:szCs w:val="20"/>
              </w:rPr>
            </w:pPr>
            <w:r w:rsidRPr="00D90158">
              <w:rPr>
                <w:color w:val="000000"/>
                <w:sz w:val="20"/>
                <w:szCs w:val="20"/>
              </w:rPr>
              <w:t>Зеледеевское</w:t>
            </w:r>
          </w:p>
        </w:tc>
        <w:tc>
          <w:tcPr>
            <w:tcW w:w="589" w:type="pct"/>
            <w:tcBorders>
              <w:top w:val="nil"/>
              <w:left w:val="single" w:sz="4" w:space="0" w:color="auto"/>
              <w:bottom w:val="single" w:sz="4" w:space="0" w:color="auto"/>
              <w:right w:val="single" w:sz="4" w:space="0" w:color="auto"/>
            </w:tcBorders>
            <w:shd w:val="clear" w:color="auto" w:fill="auto"/>
            <w:noWrap/>
            <w:vAlign w:val="center"/>
            <w:hideMark/>
          </w:tcPr>
          <w:p w:rsidR="0018237E" w:rsidRPr="00D90158" w:rsidRDefault="0018237E" w:rsidP="00CE3850">
            <w:pPr>
              <w:spacing w:line="240" w:lineRule="auto"/>
              <w:jc w:val="center"/>
              <w:rPr>
                <w:color w:val="000000"/>
                <w:sz w:val="20"/>
                <w:szCs w:val="20"/>
              </w:rPr>
            </w:pPr>
            <w:r w:rsidRPr="00D90158">
              <w:rPr>
                <w:color w:val="000000"/>
                <w:sz w:val="20"/>
                <w:szCs w:val="20"/>
              </w:rPr>
              <w:t>417</w:t>
            </w:r>
          </w:p>
        </w:tc>
        <w:tc>
          <w:tcPr>
            <w:tcW w:w="591" w:type="pct"/>
            <w:tcBorders>
              <w:top w:val="nil"/>
              <w:left w:val="nil"/>
              <w:bottom w:val="single" w:sz="4" w:space="0" w:color="auto"/>
              <w:right w:val="single" w:sz="4" w:space="0" w:color="auto"/>
            </w:tcBorders>
            <w:shd w:val="clear" w:color="auto" w:fill="auto"/>
            <w:noWrap/>
            <w:vAlign w:val="center"/>
            <w:hideMark/>
          </w:tcPr>
          <w:p w:rsidR="0018237E" w:rsidRPr="00D90158" w:rsidRDefault="0018237E" w:rsidP="00CE3850">
            <w:pPr>
              <w:spacing w:line="240" w:lineRule="auto"/>
              <w:jc w:val="center"/>
              <w:rPr>
                <w:color w:val="000000"/>
                <w:sz w:val="20"/>
                <w:szCs w:val="20"/>
              </w:rPr>
            </w:pPr>
            <w:r w:rsidRPr="00D90158">
              <w:rPr>
                <w:color w:val="000000"/>
                <w:sz w:val="20"/>
                <w:szCs w:val="20"/>
              </w:rPr>
              <w:t>333</w:t>
            </w:r>
          </w:p>
        </w:tc>
        <w:tc>
          <w:tcPr>
            <w:tcW w:w="1264" w:type="pct"/>
            <w:tcBorders>
              <w:top w:val="nil"/>
              <w:left w:val="single" w:sz="4" w:space="0" w:color="auto"/>
              <w:bottom w:val="single" w:sz="4" w:space="0" w:color="auto"/>
              <w:right w:val="single" w:sz="4" w:space="0" w:color="auto"/>
            </w:tcBorders>
            <w:shd w:val="clear" w:color="auto" w:fill="auto"/>
            <w:noWrap/>
            <w:vAlign w:val="center"/>
          </w:tcPr>
          <w:p w:rsidR="0018237E" w:rsidRPr="00D90158" w:rsidRDefault="0018237E" w:rsidP="00CE3850">
            <w:pPr>
              <w:spacing w:line="240" w:lineRule="auto"/>
              <w:jc w:val="center"/>
              <w:rPr>
                <w:color w:val="000000"/>
                <w:sz w:val="20"/>
                <w:szCs w:val="20"/>
              </w:rPr>
            </w:pPr>
            <w:r w:rsidRPr="00D90158">
              <w:rPr>
                <w:color w:val="000000"/>
                <w:sz w:val="20"/>
                <w:szCs w:val="20"/>
              </w:rPr>
              <w:t>-20,1%</w:t>
            </w:r>
          </w:p>
        </w:tc>
      </w:tr>
      <w:tr w:rsidR="0018237E" w:rsidRPr="00D90158" w:rsidTr="00E875A4">
        <w:trPr>
          <w:trHeight w:val="300"/>
        </w:trPr>
        <w:tc>
          <w:tcPr>
            <w:tcW w:w="312" w:type="pct"/>
            <w:shd w:val="clear" w:color="auto" w:fill="auto"/>
            <w:noWrap/>
            <w:vAlign w:val="center"/>
            <w:hideMark/>
          </w:tcPr>
          <w:p w:rsidR="0018237E" w:rsidRPr="00D90158" w:rsidRDefault="0018237E" w:rsidP="00027501">
            <w:pPr>
              <w:spacing w:line="240" w:lineRule="auto"/>
              <w:jc w:val="center"/>
              <w:rPr>
                <w:color w:val="000000"/>
                <w:sz w:val="20"/>
                <w:szCs w:val="20"/>
              </w:rPr>
            </w:pPr>
            <w:r w:rsidRPr="00D90158">
              <w:rPr>
                <w:color w:val="000000"/>
                <w:sz w:val="20"/>
                <w:szCs w:val="20"/>
              </w:rPr>
              <w:t>12</w:t>
            </w:r>
          </w:p>
        </w:tc>
        <w:tc>
          <w:tcPr>
            <w:tcW w:w="1000" w:type="pct"/>
            <w:shd w:val="clear" w:color="auto" w:fill="auto"/>
            <w:noWrap/>
            <w:vAlign w:val="center"/>
            <w:hideMark/>
          </w:tcPr>
          <w:p w:rsidR="0018237E" w:rsidRPr="00D90158" w:rsidRDefault="0018237E" w:rsidP="00CE3850">
            <w:pPr>
              <w:spacing w:line="240" w:lineRule="auto"/>
              <w:rPr>
                <w:color w:val="000000"/>
                <w:sz w:val="20"/>
                <w:szCs w:val="20"/>
              </w:rPr>
            </w:pPr>
            <w:r w:rsidRPr="00D90158">
              <w:rPr>
                <w:color w:val="000000"/>
                <w:sz w:val="20"/>
                <w:szCs w:val="20"/>
              </w:rPr>
              <w:t>с. Варюхино</w:t>
            </w:r>
          </w:p>
        </w:tc>
        <w:tc>
          <w:tcPr>
            <w:tcW w:w="1244" w:type="pct"/>
            <w:shd w:val="clear" w:color="auto" w:fill="auto"/>
            <w:noWrap/>
            <w:vAlign w:val="center"/>
            <w:hideMark/>
          </w:tcPr>
          <w:p w:rsidR="0018237E" w:rsidRPr="00D90158" w:rsidRDefault="0018237E" w:rsidP="00CE3850">
            <w:pPr>
              <w:spacing w:line="240" w:lineRule="auto"/>
              <w:rPr>
                <w:color w:val="000000"/>
                <w:sz w:val="20"/>
                <w:szCs w:val="20"/>
              </w:rPr>
            </w:pPr>
            <w:r w:rsidRPr="00D90158">
              <w:rPr>
                <w:color w:val="000000"/>
                <w:sz w:val="20"/>
                <w:szCs w:val="20"/>
              </w:rPr>
              <w:t>Зеледеевское</w:t>
            </w:r>
          </w:p>
        </w:tc>
        <w:tc>
          <w:tcPr>
            <w:tcW w:w="589" w:type="pct"/>
            <w:tcBorders>
              <w:top w:val="nil"/>
              <w:left w:val="single" w:sz="4" w:space="0" w:color="auto"/>
              <w:bottom w:val="single" w:sz="4" w:space="0" w:color="auto"/>
              <w:right w:val="single" w:sz="4" w:space="0" w:color="auto"/>
            </w:tcBorders>
            <w:shd w:val="clear" w:color="auto" w:fill="auto"/>
            <w:noWrap/>
            <w:vAlign w:val="center"/>
            <w:hideMark/>
          </w:tcPr>
          <w:p w:rsidR="0018237E" w:rsidRPr="00D90158" w:rsidRDefault="0018237E" w:rsidP="00CE3850">
            <w:pPr>
              <w:spacing w:line="240" w:lineRule="auto"/>
              <w:jc w:val="center"/>
              <w:rPr>
                <w:color w:val="000000"/>
                <w:sz w:val="20"/>
                <w:szCs w:val="20"/>
              </w:rPr>
            </w:pPr>
            <w:r w:rsidRPr="00D90158">
              <w:rPr>
                <w:color w:val="000000"/>
                <w:sz w:val="20"/>
                <w:szCs w:val="20"/>
              </w:rPr>
              <w:t>433</w:t>
            </w:r>
          </w:p>
        </w:tc>
        <w:tc>
          <w:tcPr>
            <w:tcW w:w="591" w:type="pct"/>
            <w:tcBorders>
              <w:top w:val="nil"/>
              <w:left w:val="nil"/>
              <w:bottom w:val="single" w:sz="4" w:space="0" w:color="auto"/>
              <w:right w:val="single" w:sz="4" w:space="0" w:color="auto"/>
            </w:tcBorders>
            <w:shd w:val="clear" w:color="auto" w:fill="auto"/>
            <w:noWrap/>
            <w:vAlign w:val="center"/>
            <w:hideMark/>
          </w:tcPr>
          <w:p w:rsidR="0018237E" w:rsidRPr="00D90158" w:rsidRDefault="0018237E" w:rsidP="00CE3850">
            <w:pPr>
              <w:spacing w:line="240" w:lineRule="auto"/>
              <w:jc w:val="center"/>
              <w:rPr>
                <w:color w:val="000000"/>
                <w:sz w:val="20"/>
                <w:szCs w:val="20"/>
              </w:rPr>
            </w:pPr>
            <w:r w:rsidRPr="00D90158">
              <w:rPr>
                <w:color w:val="000000"/>
                <w:sz w:val="20"/>
                <w:szCs w:val="20"/>
              </w:rPr>
              <w:t>332</w:t>
            </w:r>
          </w:p>
        </w:tc>
        <w:tc>
          <w:tcPr>
            <w:tcW w:w="1264" w:type="pct"/>
            <w:tcBorders>
              <w:top w:val="nil"/>
              <w:left w:val="single" w:sz="4" w:space="0" w:color="auto"/>
              <w:bottom w:val="single" w:sz="4" w:space="0" w:color="auto"/>
              <w:right w:val="single" w:sz="4" w:space="0" w:color="auto"/>
            </w:tcBorders>
            <w:shd w:val="clear" w:color="auto" w:fill="auto"/>
            <w:noWrap/>
            <w:vAlign w:val="center"/>
          </w:tcPr>
          <w:p w:rsidR="0018237E" w:rsidRPr="00D90158" w:rsidRDefault="0018237E" w:rsidP="00CE3850">
            <w:pPr>
              <w:spacing w:line="240" w:lineRule="auto"/>
              <w:jc w:val="center"/>
              <w:rPr>
                <w:color w:val="000000"/>
                <w:sz w:val="20"/>
                <w:szCs w:val="20"/>
              </w:rPr>
            </w:pPr>
            <w:r w:rsidRPr="00D90158">
              <w:rPr>
                <w:color w:val="000000"/>
                <w:sz w:val="20"/>
                <w:szCs w:val="20"/>
              </w:rPr>
              <w:t>-23,3%</w:t>
            </w:r>
          </w:p>
        </w:tc>
      </w:tr>
      <w:tr w:rsidR="0018237E" w:rsidRPr="00D90158" w:rsidTr="00E875A4">
        <w:trPr>
          <w:trHeight w:val="300"/>
        </w:trPr>
        <w:tc>
          <w:tcPr>
            <w:tcW w:w="312" w:type="pct"/>
            <w:shd w:val="clear" w:color="auto" w:fill="auto"/>
            <w:noWrap/>
            <w:vAlign w:val="center"/>
            <w:hideMark/>
          </w:tcPr>
          <w:p w:rsidR="0018237E" w:rsidRPr="00D90158" w:rsidRDefault="0018237E" w:rsidP="00027501">
            <w:pPr>
              <w:spacing w:line="240" w:lineRule="auto"/>
              <w:jc w:val="center"/>
              <w:rPr>
                <w:color w:val="000000"/>
                <w:sz w:val="20"/>
                <w:szCs w:val="20"/>
              </w:rPr>
            </w:pPr>
            <w:r w:rsidRPr="00D90158">
              <w:rPr>
                <w:color w:val="000000"/>
                <w:sz w:val="20"/>
                <w:szCs w:val="20"/>
              </w:rPr>
              <w:t>13</w:t>
            </w:r>
          </w:p>
        </w:tc>
        <w:tc>
          <w:tcPr>
            <w:tcW w:w="1000" w:type="pct"/>
            <w:shd w:val="clear" w:color="auto" w:fill="auto"/>
            <w:noWrap/>
            <w:vAlign w:val="center"/>
            <w:hideMark/>
          </w:tcPr>
          <w:p w:rsidR="0018237E" w:rsidRPr="00D90158" w:rsidRDefault="0018237E" w:rsidP="00CE3850">
            <w:pPr>
              <w:spacing w:line="240" w:lineRule="auto"/>
              <w:rPr>
                <w:b/>
                <w:bCs/>
                <w:color w:val="000000"/>
                <w:sz w:val="20"/>
                <w:szCs w:val="20"/>
              </w:rPr>
            </w:pPr>
            <w:r w:rsidRPr="00D90158">
              <w:rPr>
                <w:b/>
                <w:bCs/>
                <w:color w:val="000000"/>
                <w:sz w:val="20"/>
                <w:szCs w:val="20"/>
              </w:rPr>
              <w:t>д. Лебяжье-Асаново</w:t>
            </w:r>
          </w:p>
        </w:tc>
        <w:tc>
          <w:tcPr>
            <w:tcW w:w="1244" w:type="pct"/>
            <w:shd w:val="clear" w:color="auto" w:fill="auto"/>
            <w:noWrap/>
            <w:vAlign w:val="center"/>
            <w:hideMark/>
          </w:tcPr>
          <w:p w:rsidR="0018237E" w:rsidRPr="00D90158" w:rsidRDefault="0018237E" w:rsidP="00CE3850">
            <w:pPr>
              <w:spacing w:line="240" w:lineRule="auto"/>
              <w:rPr>
                <w:b/>
                <w:bCs/>
                <w:color w:val="000000"/>
                <w:sz w:val="20"/>
                <w:szCs w:val="20"/>
              </w:rPr>
            </w:pPr>
            <w:r w:rsidRPr="00D90158">
              <w:rPr>
                <w:b/>
                <w:bCs/>
                <w:color w:val="000000"/>
                <w:sz w:val="20"/>
                <w:szCs w:val="20"/>
              </w:rPr>
              <w:t>Лебяжье-Асановское</w:t>
            </w:r>
          </w:p>
        </w:tc>
        <w:tc>
          <w:tcPr>
            <w:tcW w:w="589" w:type="pct"/>
            <w:tcBorders>
              <w:top w:val="nil"/>
              <w:left w:val="single" w:sz="4" w:space="0" w:color="auto"/>
              <w:bottom w:val="single" w:sz="4" w:space="0" w:color="auto"/>
              <w:right w:val="single" w:sz="4" w:space="0" w:color="auto"/>
            </w:tcBorders>
            <w:shd w:val="clear" w:color="auto" w:fill="auto"/>
            <w:noWrap/>
            <w:vAlign w:val="center"/>
            <w:hideMark/>
          </w:tcPr>
          <w:p w:rsidR="0018237E" w:rsidRPr="00D90158" w:rsidRDefault="0018237E" w:rsidP="00CE3850">
            <w:pPr>
              <w:spacing w:line="240" w:lineRule="auto"/>
              <w:jc w:val="center"/>
              <w:rPr>
                <w:color w:val="000000"/>
                <w:sz w:val="20"/>
                <w:szCs w:val="20"/>
              </w:rPr>
            </w:pPr>
            <w:r w:rsidRPr="00D90158">
              <w:rPr>
                <w:color w:val="000000"/>
                <w:sz w:val="20"/>
                <w:szCs w:val="20"/>
              </w:rPr>
              <w:t>521</w:t>
            </w:r>
          </w:p>
        </w:tc>
        <w:tc>
          <w:tcPr>
            <w:tcW w:w="591" w:type="pct"/>
            <w:tcBorders>
              <w:top w:val="nil"/>
              <w:left w:val="nil"/>
              <w:bottom w:val="single" w:sz="4" w:space="0" w:color="auto"/>
              <w:right w:val="single" w:sz="4" w:space="0" w:color="auto"/>
            </w:tcBorders>
            <w:shd w:val="clear" w:color="auto" w:fill="auto"/>
            <w:noWrap/>
            <w:vAlign w:val="center"/>
            <w:hideMark/>
          </w:tcPr>
          <w:p w:rsidR="0018237E" w:rsidRPr="00D90158" w:rsidRDefault="0018237E" w:rsidP="00CE3850">
            <w:pPr>
              <w:spacing w:line="240" w:lineRule="auto"/>
              <w:jc w:val="center"/>
              <w:rPr>
                <w:color w:val="000000"/>
                <w:sz w:val="20"/>
                <w:szCs w:val="20"/>
              </w:rPr>
            </w:pPr>
            <w:r w:rsidRPr="00D90158">
              <w:rPr>
                <w:color w:val="000000"/>
                <w:sz w:val="20"/>
                <w:szCs w:val="20"/>
              </w:rPr>
              <w:t>407</w:t>
            </w:r>
          </w:p>
        </w:tc>
        <w:tc>
          <w:tcPr>
            <w:tcW w:w="1264" w:type="pct"/>
            <w:tcBorders>
              <w:top w:val="nil"/>
              <w:left w:val="single" w:sz="4" w:space="0" w:color="auto"/>
              <w:bottom w:val="single" w:sz="4" w:space="0" w:color="auto"/>
              <w:right w:val="single" w:sz="4" w:space="0" w:color="auto"/>
            </w:tcBorders>
            <w:shd w:val="clear" w:color="auto" w:fill="auto"/>
            <w:noWrap/>
            <w:vAlign w:val="center"/>
          </w:tcPr>
          <w:p w:rsidR="0018237E" w:rsidRPr="00D90158" w:rsidRDefault="0018237E" w:rsidP="00CE3850">
            <w:pPr>
              <w:spacing w:line="240" w:lineRule="auto"/>
              <w:jc w:val="center"/>
              <w:rPr>
                <w:color w:val="000000"/>
                <w:sz w:val="20"/>
                <w:szCs w:val="20"/>
              </w:rPr>
            </w:pPr>
            <w:r w:rsidRPr="00D90158">
              <w:rPr>
                <w:color w:val="000000"/>
                <w:sz w:val="20"/>
                <w:szCs w:val="20"/>
              </w:rPr>
              <w:t>-21,9%</w:t>
            </w:r>
          </w:p>
        </w:tc>
      </w:tr>
      <w:tr w:rsidR="0018237E" w:rsidRPr="00D90158" w:rsidTr="00E875A4">
        <w:trPr>
          <w:trHeight w:val="300"/>
        </w:trPr>
        <w:tc>
          <w:tcPr>
            <w:tcW w:w="312" w:type="pct"/>
            <w:shd w:val="clear" w:color="auto" w:fill="auto"/>
            <w:noWrap/>
            <w:vAlign w:val="center"/>
            <w:hideMark/>
          </w:tcPr>
          <w:p w:rsidR="0018237E" w:rsidRPr="00D90158" w:rsidRDefault="0018237E" w:rsidP="00027501">
            <w:pPr>
              <w:spacing w:line="240" w:lineRule="auto"/>
              <w:jc w:val="center"/>
              <w:rPr>
                <w:color w:val="000000"/>
                <w:sz w:val="20"/>
                <w:szCs w:val="20"/>
              </w:rPr>
            </w:pPr>
            <w:r w:rsidRPr="00D90158">
              <w:rPr>
                <w:color w:val="000000"/>
                <w:sz w:val="20"/>
                <w:szCs w:val="20"/>
              </w:rPr>
              <w:t>14</w:t>
            </w:r>
          </w:p>
        </w:tc>
        <w:tc>
          <w:tcPr>
            <w:tcW w:w="1000" w:type="pct"/>
            <w:shd w:val="clear" w:color="auto" w:fill="auto"/>
            <w:noWrap/>
            <w:vAlign w:val="center"/>
            <w:hideMark/>
          </w:tcPr>
          <w:p w:rsidR="0018237E" w:rsidRPr="00D90158" w:rsidRDefault="0018237E" w:rsidP="00CE3850">
            <w:pPr>
              <w:spacing w:line="240" w:lineRule="auto"/>
              <w:rPr>
                <w:color w:val="000000"/>
                <w:sz w:val="20"/>
                <w:szCs w:val="20"/>
              </w:rPr>
            </w:pPr>
            <w:r w:rsidRPr="00D90158">
              <w:rPr>
                <w:color w:val="000000"/>
                <w:sz w:val="20"/>
                <w:szCs w:val="20"/>
              </w:rPr>
              <w:t>д. Бжицкая</w:t>
            </w:r>
          </w:p>
        </w:tc>
        <w:tc>
          <w:tcPr>
            <w:tcW w:w="1244" w:type="pct"/>
            <w:shd w:val="clear" w:color="auto" w:fill="auto"/>
            <w:noWrap/>
            <w:vAlign w:val="center"/>
            <w:hideMark/>
          </w:tcPr>
          <w:p w:rsidR="0018237E" w:rsidRPr="00D90158" w:rsidRDefault="0018237E" w:rsidP="00CE3850">
            <w:pPr>
              <w:spacing w:line="240" w:lineRule="auto"/>
              <w:rPr>
                <w:color w:val="000000"/>
                <w:sz w:val="20"/>
                <w:szCs w:val="20"/>
              </w:rPr>
            </w:pPr>
            <w:r w:rsidRPr="00D90158">
              <w:rPr>
                <w:color w:val="000000"/>
                <w:sz w:val="20"/>
                <w:szCs w:val="20"/>
              </w:rPr>
              <w:t>Лебяжье-Асановское</w:t>
            </w:r>
          </w:p>
        </w:tc>
        <w:tc>
          <w:tcPr>
            <w:tcW w:w="589" w:type="pct"/>
            <w:tcBorders>
              <w:top w:val="nil"/>
              <w:left w:val="single" w:sz="4" w:space="0" w:color="auto"/>
              <w:bottom w:val="single" w:sz="4" w:space="0" w:color="auto"/>
              <w:right w:val="single" w:sz="4" w:space="0" w:color="auto"/>
            </w:tcBorders>
            <w:shd w:val="clear" w:color="auto" w:fill="auto"/>
            <w:noWrap/>
            <w:vAlign w:val="center"/>
            <w:hideMark/>
          </w:tcPr>
          <w:p w:rsidR="0018237E" w:rsidRPr="00D90158" w:rsidRDefault="0018237E" w:rsidP="00CE3850">
            <w:pPr>
              <w:spacing w:line="240" w:lineRule="auto"/>
              <w:jc w:val="center"/>
              <w:rPr>
                <w:color w:val="000000"/>
                <w:sz w:val="20"/>
                <w:szCs w:val="20"/>
              </w:rPr>
            </w:pPr>
            <w:r w:rsidRPr="00D90158">
              <w:rPr>
                <w:color w:val="000000"/>
                <w:sz w:val="20"/>
                <w:szCs w:val="20"/>
              </w:rPr>
              <w:t>69</w:t>
            </w:r>
          </w:p>
        </w:tc>
        <w:tc>
          <w:tcPr>
            <w:tcW w:w="591" w:type="pct"/>
            <w:tcBorders>
              <w:top w:val="nil"/>
              <w:left w:val="nil"/>
              <w:bottom w:val="single" w:sz="4" w:space="0" w:color="auto"/>
              <w:right w:val="single" w:sz="4" w:space="0" w:color="auto"/>
            </w:tcBorders>
            <w:shd w:val="clear" w:color="auto" w:fill="auto"/>
            <w:noWrap/>
            <w:vAlign w:val="center"/>
            <w:hideMark/>
          </w:tcPr>
          <w:p w:rsidR="0018237E" w:rsidRPr="00D90158" w:rsidRDefault="0018237E" w:rsidP="00CE3850">
            <w:pPr>
              <w:spacing w:line="240" w:lineRule="auto"/>
              <w:jc w:val="center"/>
              <w:rPr>
                <w:color w:val="000000"/>
                <w:sz w:val="20"/>
                <w:szCs w:val="20"/>
              </w:rPr>
            </w:pPr>
            <w:r w:rsidRPr="00D90158">
              <w:rPr>
                <w:color w:val="000000"/>
                <w:sz w:val="20"/>
                <w:szCs w:val="20"/>
              </w:rPr>
              <w:t>48</w:t>
            </w:r>
          </w:p>
        </w:tc>
        <w:tc>
          <w:tcPr>
            <w:tcW w:w="1264" w:type="pct"/>
            <w:tcBorders>
              <w:top w:val="nil"/>
              <w:left w:val="single" w:sz="4" w:space="0" w:color="auto"/>
              <w:bottom w:val="single" w:sz="4" w:space="0" w:color="auto"/>
              <w:right w:val="single" w:sz="4" w:space="0" w:color="auto"/>
            </w:tcBorders>
            <w:shd w:val="clear" w:color="auto" w:fill="auto"/>
            <w:noWrap/>
            <w:vAlign w:val="center"/>
          </w:tcPr>
          <w:p w:rsidR="0018237E" w:rsidRPr="00D90158" w:rsidRDefault="0018237E" w:rsidP="00CE3850">
            <w:pPr>
              <w:spacing w:line="240" w:lineRule="auto"/>
              <w:jc w:val="center"/>
              <w:rPr>
                <w:color w:val="000000"/>
                <w:sz w:val="20"/>
                <w:szCs w:val="20"/>
              </w:rPr>
            </w:pPr>
            <w:r w:rsidRPr="00D90158">
              <w:rPr>
                <w:color w:val="000000"/>
                <w:sz w:val="20"/>
                <w:szCs w:val="20"/>
              </w:rPr>
              <w:t>-30,4%</w:t>
            </w:r>
          </w:p>
        </w:tc>
      </w:tr>
      <w:tr w:rsidR="0018237E" w:rsidRPr="00D90158" w:rsidTr="00E875A4">
        <w:trPr>
          <w:trHeight w:val="300"/>
        </w:trPr>
        <w:tc>
          <w:tcPr>
            <w:tcW w:w="312" w:type="pct"/>
            <w:shd w:val="clear" w:color="auto" w:fill="auto"/>
            <w:noWrap/>
            <w:vAlign w:val="center"/>
            <w:hideMark/>
          </w:tcPr>
          <w:p w:rsidR="0018237E" w:rsidRPr="00D90158" w:rsidRDefault="0018237E" w:rsidP="00027501">
            <w:pPr>
              <w:spacing w:line="240" w:lineRule="auto"/>
              <w:jc w:val="center"/>
              <w:rPr>
                <w:color w:val="000000"/>
                <w:sz w:val="20"/>
                <w:szCs w:val="20"/>
              </w:rPr>
            </w:pPr>
            <w:r w:rsidRPr="00D90158">
              <w:rPr>
                <w:color w:val="000000"/>
                <w:sz w:val="20"/>
                <w:szCs w:val="20"/>
              </w:rPr>
              <w:t>15</w:t>
            </w:r>
          </w:p>
        </w:tc>
        <w:tc>
          <w:tcPr>
            <w:tcW w:w="1000" w:type="pct"/>
            <w:shd w:val="clear" w:color="auto" w:fill="auto"/>
            <w:noWrap/>
            <w:vAlign w:val="center"/>
            <w:hideMark/>
          </w:tcPr>
          <w:p w:rsidR="0018237E" w:rsidRPr="00D90158" w:rsidRDefault="0018237E" w:rsidP="00CE3850">
            <w:pPr>
              <w:spacing w:line="240" w:lineRule="auto"/>
              <w:rPr>
                <w:color w:val="000000"/>
                <w:sz w:val="20"/>
                <w:szCs w:val="20"/>
              </w:rPr>
            </w:pPr>
            <w:r w:rsidRPr="00D90158">
              <w:rPr>
                <w:color w:val="000000"/>
                <w:sz w:val="20"/>
                <w:szCs w:val="20"/>
              </w:rPr>
              <w:t>д. Шитиково</w:t>
            </w:r>
          </w:p>
        </w:tc>
        <w:tc>
          <w:tcPr>
            <w:tcW w:w="1244" w:type="pct"/>
            <w:shd w:val="clear" w:color="auto" w:fill="auto"/>
            <w:noWrap/>
            <w:vAlign w:val="center"/>
            <w:hideMark/>
          </w:tcPr>
          <w:p w:rsidR="0018237E" w:rsidRPr="00D90158" w:rsidRDefault="0018237E" w:rsidP="00CE3850">
            <w:pPr>
              <w:spacing w:line="240" w:lineRule="auto"/>
              <w:rPr>
                <w:color w:val="000000"/>
                <w:sz w:val="20"/>
                <w:szCs w:val="20"/>
              </w:rPr>
            </w:pPr>
            <w:r w:rsidRPr="00D90158">
              <w:rPr>
                <w:color w:val="000000"/>
                <w:sz w:val="20"/>
                <w:szCs w:val="20"/>
              </w:rPr>
              <w:t>Лебяжье-Асановское</w:t>
            </w:r>
          </w:p>
        </w:tc>
        <w:tc>
          <w:tcPr>
            <w:tcW w:w="589" w:type="pct"/>
            <w:tcBorders>
              <w:top w:val="nil"/>
              <w:left w:val="single" w:sz="4" w:space="0" w:color="auto"/>
              <w:bottom w:val="single" w:sz="4" w:space="0" w:color="auto"/>
              <w:right w:val="single" w:sz="4" w:space="0" w:color="auto"/>
            </w:tcBorders>
            <w:shd w:val="clear" w:color="auto" w:fill="auto"/>
            <w:noWrap/>
            <w:vAlign w:val="center"/>
            <w:hideMark/>
          </w:tcPr>
          <w:p w:rsidR="0018237E" w:rsidRPr="00D90158" w:rsidRDefault="0018237E" w:rsidP="00CE3850">
            <w:pPr>
              <w:spacing w:line="240" w:lineRule="auto"/>
              <w:jc w:val="center"/>
              <w:rPr>
                <w:color w:val="000000"/>
                <w:sz w:val="20"/>
                <w:szCs w:val="20"/>
              </w:rPr>
            </w:pPr>
            <w:r w:rsidRPr="00D90158">
              <w:rPr>
                <w:color w:val="000000"/>
                <w:sz w:val="20"/>
                <w:szCs w:val="20"/>
              </w:rPr>
              <w:t>51</w:t>
            </w:r>
          </w:p>
        </w:tc>
        <w:tc>
          <w:tcPr>
            <w:tcW w:w="591" w:type="pct"/>
            <w:tcBorders>
              <w:top w:val="nil"/>
              <w:left w:val="nil"/>
              <w:bottom w:val="single" w:sz="4" w:space="0" w:color="auto"/>
              <w:right w:val="single" w:sz="4" w:space="0" w:color="auto"/>
            </w:tcBorders>
            <w:shd w:val="clear" w:color="auto" w:fill="auto"/>
            <w:noWrap/>
            <w:vAlign w:val="center"/>
            <w:hideMark/>
          </w:tcPr>
          <w:p w:rsidR="0018237E" w:rsidRPr="00D90158" w:rsidRDefault="0018237E" w:rsidP="00CE3850">
            <w:pPr>
              <w:spacing w:line="240" w:lineRule="auto"/>
              <w:jc w:val="center"/>
              <w:rPr>
                <w:color w:val="000000"/>
                <w:sz w:val="20"/>
                <w:szCs w:val="20"/>
              </w:rPr>
            </w:pPr>
            <w:r w:rsidRPr="00D90158">
              <w:rPr>
                <w:color w:val="000000"/>
                <w:sz w:val="20"/>
                <w:szCs w:val="20"/>
              </w:rPr>
              <w:t>39</w:t>
            </w:r>
          </w:p>
        </w:tc>
        <w:tc>
          <w:tcPr>
            <w:tcW w:w="1264" w:type="pct"/>
            <w:tcBorders>
              <w:top w:val="nil"/>
              <w:left w:val="single" w:sz="4" w:space="0" w:color="auto"/>
              <w:bottom w:val="single" w:sz="4" w:space="0" w:color="auto"/>
              <w:right w:val="single" w:sz="4" w:space="0" w:color="auto"/>
            </w:tcBorders>
            <w:shd w:val="clear" w:color="auto" w:fill="auto"/>
            <w:noWrap/>
            <w:vAlign w:val="center"/>
          </w:tcPr>
          <w:p w:rsidR="0018237E" w:rsidRPr="00D90158" w:rsidRDefault="0018237E" w:rsidP="00CE3850">
            <w:pPr>
              <w:spacing w:line="240" w:lineRule="auto"/>
              <w:jc w:val="center"/>
              <w:rPr>
                <w:color w:val="000000"/>
                <w:sz w:val="20"/>
                <w:szCs w:val="20"/>
              </w:rPr>
            </w:pPr>
            <w:r w:rsidRPr="00D90158">
              <w:rPr>
                <w:color w:val="000000"/>
                <w:sz w:val="20"/>
                <w:szCs w:val="20"/>
              </w:rPr>
              <w:t>-23,5%</w:t>
            </w:r>
          </w:p>
        </w:tc>
      </w:tr>
      <w:tr w:rsidR="0018237E" w:rsidRPr="00D90158" w:rsidTr="00E875A4">
        <w:trPr>
          <w:trHeight w:val="300"/>
        </w:trPr>
        <w:tc>
          <w:tcPr>
            <w:tcW w:w="312" w:type="pct"/>
            <w:shd w:val="clear" w:color="auto" w:fill="auto"/>
            <w:noWrap/>
            <w:vAlign w:val="center"/>
            <w:hideMark/>
          </w:tcPr>
          <w:p w:rsidR="0018237E" w:rsidRPr="00D90158" w:rsidRDefault="0018237E" w:rsidP="00027501">
            <w:pPr>
              <w:spacing w:line="240" w:lineRule="auto"/>
              <w:jc w:val="center"/>
              <w:rPr>
                <w:color w:val="000000"/>
                <w:sz w:val="20"/>
                <w:szCs w:val="20"/>
              </w:rPr>
            </w:pPr>
            <w:r w:rsidRPr="00D90158">
              <w:rPr>
                <w:color w:val="000000"/>
                <w:sz w:val="20"/>
                <w:szCs w:val="20"/>
              </w:rPr>
              <w:t>16</w:t>
            </w:r>
          </w:p>
        </w:tc>
        <w:tc>
          <w:tcPr>
            <w:tcW w:w="1000" w:type="pct"/>
            <w:shd w:val="clear" w:color="auto" w:fill="auto"/>
            <w:noWrap/>
            <w:vAlign w:val="center"/>
            <w:hideMark/>
          </w:tcPr>
          <w:p w:rsidR="0018237E" w:rsidRPr="00D90158" w:rsidRDefault="0018237E" w:rsidP="00CE3850">
            <w:pPr>
              <w:spacing w:line="240" w:lineRule="auto"/>
              <w:rPr>
                <w:color w:val="000000"/>
                <w:sz w:val="20"/>
                <w:szCs w:val="20"/>
              </w:rPr>
            </w:pPr>
            <w:r w:rsidRPr="00D90158">
              <w:rPr>
                <w:color w:val="000000"/>
                <w:sz w:val="20"/>
                <w:szCs w:val="20"/>
              </w:rPr>
              <w:t>п. Зеленая Горка</w:t>
            </w:r>
          </w:p>
        </w:tc>
        <w:tc>
          <w:tcPr>
            <w:tcW w:w="1244" w:type="pct"/>
            <w:shd w:val="clear" w:color="auto" w:fill="auto"/>
            <w:noWrap/>
            <w:vAlign w:val="center"/>
            <w:hideMark/>
          </w:tcPr>
          <w:p w:rsidR="0018237E" w:rsidRPr="00D90158" w:rsidRDefault="0018237E" w:rsidP="00CE3850">
            <w:pPr>
              <w:spacing w:line="240" w:lineRule="auto"/>
              <w:rPr>
                <w:color w:val="000000"/>
                <w:sz w:val="20"/>
                <w:szCs w:val="20"/>
              </w:rPr>
            </w:pPr>
            <w:r w:rsidRPr="00D90158">
              <w:rPr>
                <w:color w:val="000000"/>
                <w:sz w:val="20"/>
                <w:szCs w:val="20"/>
              </w:rPr>
              <w:t>Лебяжье-Асановское</w:t>
            </w:r>
          </w:p>
        </w:tc>
        <w:tc>
          <w:tcPr>
            <w:tcW w:w="589" w:type="pct"/>
            <w:tcBorders>
              <w:top w:val="nil"/>
              <w:left w:val="single" w:sz="4" w:space="0" w:color="auto"/>
              <w:bottom w:val="single" w:sz="4" w:space="0" w:color="auto"/>
              <w:right w:val="single" w:sz="4" w:space="0" w:color="auto"/>
            </w:tcBorders>
            <w:shd w:val="clear" w:color="auto" w:fill="auto"/>
            <w:noWrap/>
            <w:vAlign w:val="center"/>
            <w:hideMark/>
          </w:tcPr>
          <w:p w:rsidR="0018237E" w:rsidRPr="00D90158" w:rsidRDefault="0018237E" w:rsidP="00CE3850">
            <w:pPr>
              <w:spacing w:line="240" w:lineRule="auto"/>
              <w:jc w:val="center"/>
              <w:rPr>
                <w:color w:val="000000"/>
                <w:sz w:val="20"/>
                <w:szCs w:val="20"/>
              </w:rPr>
            </w:pPr>
            <w:r w:rsidRPr="00D90158">
              <w:rPr>
                <w:color w:val="000000"/>
                <w:sz w:val="20"/>
                <w:szCs w:val="20"/>
              </w:rPr>
              <w:t>160</w:t>
            </w:r>
          </w:p>
        </w:tc>
        <w:tc>
          <w:tcPr>
            <w:tcW w:w="591" w:type="pct"/>
            <w:tcBorders>
              <w:top w:val="nil"/>
              <w:left w:val="nil"/>
              <w:bottom w:val="single" w:sz="4" w:space="0" w:color="auto"/>
              <w:right w:val="single" w:sz="4" w:space="0" w:color="auto"/>
            </w:tcBorders>
            <w:shd w:val="clear" w:color="auto" w:fill="auto"/>
            <w:noWrap/>
            <w:vAlign w:val="center"/>
            <w:hideMark/>
          </w:tcPr>
          <w:p w:rsidR="0018237E" w:rsidRPr="00D90158" w:rsidRDefault="0018237E" w:rsidP="00CE3850">
            <w:pPr>
              <w:spacing w:line="240" w:lineRule="auto"/>
              <w:jc w:val="center"/>
              <w:rPr>
                <w:color w:val="000000"/>
                <w:sz w:val="20"/>
                <w:szCs w:val="20"/>
              </w:rPr>
            </w:pPr>
            <w:r w:rsidRPr="00D90158">
              <w:rPr>
                <w:color w:val="000000"/>
                <w:sz w:val="20"/>
                <w:szCs w:val="20"/>
              </w:rPr>
              <w:t>133</w:t>
            </w:r>
          </w:p>
        </w:tc>
        <w:tc>
          <w:tcPr>
            <w:tcW w:w="1264" w:type="pct"/>
            <w:tcBorders>
              <w:top w:val="nil"/>
              <w:left w:val="single" w:sz="4" w:space="0" w:color="auto"/>
              <w:bottom w:val="single" w:sz="4" w:space="0" w:color="auto"/>
              <w:right w:val="single" w:sz="4" w:space="0" w:color="auto"/>
            </w:tcBorders>
            <w:shd w:val="clear" w:color="auto" w:fill="auto"/>
            <w:noWrap/>
            <w:vAlign w:val="center"/>
          </w:tcPr>
          <w:p w:rsidR="0018237E" w:rsidRPr="00D90158" w:rsidRDefault="0018237E" w:rsidP="00CE3850">
            <w:pPr>
              <w:spacing w:line="240" w:lineRule="auto"/>
              <w:jc w:val="center"/>
              <w:rPr>
                <w:color w:val="000000"/>
                <w:sz w:val="20"/>
                <w:szCs w:val="20"/>
              </w:rPr>
            </w:pPr>
            <w:r w:rsidRPr="00D90158">
              <w:rPr>
                <w:color w:val="000000"/>
                <w:sz w:val="20"/>
                <w:szCs w:val="20"/>
              </w:rPr>
              <w:t>-16,9%</w:t>
            </w:r>
          </w:p>
        </w:tc>
      </w:tr>
      <w:tr w:rsidR="0018237E" w:rsidRPr="00D90158" w:rsidTr="00E875A4">
        <w:trPr>
          <w:trHeight w:val="300"/>
        </w:trPr>
        <w:tc>
          <w:tcPr>
            <w:tcW w:w="312" w:type="pct"/>
            <w:shd w:val="clear" w:color="auto" w:fill="auto"/>
            <w:noWrap/>
            <w:vAlign w:val="center"/>
            <w:hideMark/>
          </w:tcPr>
          <w:p w:rsidR="0018237E" w:rsidRPr="00D90158" w:rsidRDefault="0018237E" w:rsidP="00027501">
            <w:pPr>
              <w:spacing w:line="240" w:lineRule="auto"/>
              <w:jc w:val="center"/>
              <w:rPr>
                <w:color w:val="000000"/>
                <w:sz w:val="20"/>
                <w:szCs w:val="20"/>
              </w:rPr>
            </w:pPr>
            <w:r w:rsidRPr="00D90158">
              <w:rPr>
                <w:color w:val="000000"/>
                <w:sz w:val="20"/>
                <w:szCs w:val="20"/>
              </w:rPr>
              <w:t>17</w:t>
            </w:r>
          </w:p>
        </w:tc>
        <w:tc>
          <w:tcPr>
            <w:tcW w:w="1000" w:type="pct"/>
            <w:shd w:val="clear" w:color="auto" w:fill="auto"/>
            <w:noWrap/>
            <w:vAlign w:val="center"/>
            <w:hideMark/>
          </w:tcPr>
          <w:p w:rsidR="0018237E" w:rsidRPr="00D90158" w:rsidRDefault="0018237E" w:rsidP="00CE3850">
            <w:pPr>
              <w:spacing w:line="240" w:lineRule="auto"/>
              <w:rPr>
                <w:color w:val="000000"/>
                <w:sz w:val="20"/>
                <w:szCs w:val="20"/>
              </w:rPr>
            </w:pPr>
            <w:r w:rsidRPr="00D90158">
              <w:rPr>
                <w:color w:val="000000"/>
                <w:sz w:val="20"/>
                <w:szCs w:val="20"/>
              </w:rPr>
              <w:t>п. Кленовка</w:t>
            </w:r>
          </w:p>
        </w:tc>
        <w:tc>
          <w:tcPr>
            <w:tcW w:w="1244" w:type="pct"/>
            <w:shd w:val="clear" w:color="auto" w:fill="auto"/>
            <w:noWrap/>
            <w:vAlign w:val="center"/>
            <w:hideMark/>
          </w:tcPr>
          <w:p w:rsidR="0018237E" w:rsidRPr="00D90158" w:rsidRDefault="0018237E" w:rsidP="00CE3850">
            <w:pPr>
              <w:spacing w:line="240" w:lineRule="auto"/>
              <w:rPr>
                <w:color w:val="000000"/>
                <w:sz w:val="20"/>
                <w:szCs w:val="20"/>
              </w:rPr>
            </w:pPr>
            <w:r w:rsidRPr="00D90158">
              <w:rPr>
                <w:color w:val="000000"/>
                <w:sz w:val="20"/>
                <w:szCs w:val="20"/>
              </w:rPr>
              <w:t>Лебяжье-Асановское</w:t>
            </w:r>
          </w:p>
        </w:tc>
        <w:tc>
          <w:tcPr>
            <w:tcW w:w="589" w:type="pct"/>
            <w:tcBorders>
              <w:top w:val="nil"/>
              <w:left w:val="single" w:sz="4" w:space="0" w:color="auto"/>
              <w:bottom w:val="single" w:sz="4" w:space="0" w:color="auto"/>
              <w:right w:val="single" w:sz="4" w:space="0" w:color="auto"/>
            </w:tcBorders>
            <w:shd w:val="clear" w:color="auto" w:fill="auto"/>
            <w:noWrap/>
            <w:vAlign w:val="center"/>
            <w:hideMark/>
          </w:tcPr>
          <w:p w:rsidR="0018237E" w:rsidRPr="00D90158" w:rsidRDefault="0018237E" w:rsidP="00CE3850">
            <w:pPr>
              <w:spacing w:line="240" w:lineRule="auto"/>
              <w:jc w:val="center"/>
              <w:rPr>
                <w:color w:val="000000"/>
                <w:sz w:val="20"/>
                <w:szCs w:val="20"/>
              </w:rPr>
            </w:pPr>
            <w:r w:rsidRPr="00D90158">
              <w:rPr>
                <w:color w:val="000000"/>
                <w:sz w:val="20"/>
                <w:szCs w:val="20"/>
              </w:rPr>
              <w:t>212</w:t>
            </w:r>
          </w:p>
        </w:tc>
        <w:tc>
          <w:tcPr>
            <w:tcW w:w="591" w:type="pct"/>
            <w:tcBorders>
              <w:top w:val="nil"/>
              <w:left w:val="nil"/>
              <w:bottom w:val="single" w:sz="4" w:space="0" w:color="auto"/>
              <w:right w:val="single" w:sz="4" w:space="0" w:color="auto"/>
            </w:tcBorders>
            <w:shd w:val="clear" w:color="auto" w:fill="auto"/>
            <w:noWrap/>
            <w:vAlign w:val="center"/>
            <w:hideMark/>
          </w:tcPr>
          <w:p w:rsidR="0018237E" w:rsidRPr="00D90158" w:rsidRDefault="0018237E" w:rsidP="00CE3850">
            <w:pPr>
              <w:spacing w:line="240" w:lineRule="auto"/>
              <w:jc w:val="center"/>
              <w:rPr>
                <w:color w:val="000000"/>
                <w:sz w:val="20"/>
                <w:szCs w:val="20"/>
              </w:rPr>
            </w:pPr>
            <w:r w:rsidRPr="00D90158">
              <w:rPr>
                <w:color w:val="000000"/>
                <w:sz w:val="20"/>
                <w:szCs w:val="20"/>
              </w:rPr>
              <w:t>201</w:t>
            </w:r>
          </w:p>
        </w:tc>
        <w:tc>
          <w:tcPr>
            <w:tcW w:w="1264" w:type="pct"/>
            <w:tcBorders>
              <w:top w:val="nil"/>
              <w:left w:val="single" w:sz="4" w:space="0" w:color="auto"/>
              <w:bottom w:val="single" w:sz="4" w:space="0" w:color="auto"/>
              <w:right w:val="single" w:sz="4" w:space="0" w:color="auto"/>
            </w:tcBorders>
            <w:shd w:val="clear" w:color="auto" w:fill="auto"/>
            <w:noWrap/>
            <w:vAlign w:val="center"/>
          </w:tcPr>
          <w:p w:rsidR="0018237E" w:rsidRPr="00D90158" w:rsidRDefault="0018237E" w:rsidP="00CE3850">
            <w:pPr>
              <w:spacing w:line="240" w:lineRule="auto"/>
              <w:jc w:val="center"/>
              <w:rPr>
                <w:color w:val="000000"/>
                <w:sz w:val="20"/>
                <w:szCs w:val="20"/>
              </w:rPr>
            </w:pPr>
            <w:r w:rsidRPr="00D90158">
              <w:rPr>
                <w:color w:val="000000"/>
                <w:sz w:val="20"/>
                <w:szCs w:val="20"/>
              </w:rPr>
              <w:t>-5,2%</w:t>
            </w:r>
          </w:p>
        </w:tc>
      </w:tr>
      <w:tr w:rsidR="0018237E" w:rsidRPr="00D90158" w:rsidTr="00E875A4">
        <w:trPr>
          <w:trHeight w:val="300"/>
        </w:trPr>
        <w:tc>
          <w:tcPr>
            <w:tcW w:w="312" w:type="pct"/>
            <w:shd w:val="clear" w:color="auto" w:fill="auto"/>
            <w:noWrap/>
            <w:vAlign w:val="center"/>
            <w:hideMark/>
          </w:tcPr>
          <w:p w:rsidR="0018237E" w:rsidRPr="00D90158" w:rsidRDefault="0018237E" w:rsidP="00027501">
            <w:pPr>
              <w:spacing w:line="240" w:lineRule="auto"/>
              <w:jc w:val="center"/>
              <w:rPr>
                <w:color w:val="000000"/>
                <w:sz w:val="20"/>
                <w:szCs w:val="20"/>
              </w:rPr>
            </w:pPr>
            <w:r w:rsidRPr="00D90158">
              <w:rPr>
                <w:color w:val="000000"/>
                <w:sz w:val="20"/>
                <w:szCs w:val="20"/>
              </w:rPr>
              <w:t>18</w:t>
            </w:r>
          </w:p>
        </w:tc>
        <w:tc>
          <w:tcPr>
            <w:tcW w:w="1000" w:type="pct"/>
            <w:shd w:val="clear" w:color="auto" w:fill="auto"/>
            <w:noWrap/>
            <w:vAlign w:val="center"/>
            <w:hideMark/>
          </w:tcPr>
          <w:p w:rsidR="0018237E" w:rsidRPr="00D90158" w:rsidRDefault="0018237E" w:rsidP="00CE3850">
            <w:pPr>
              <w:spacing w:line="240" w:lineRule="auto"/>
              <w:rPr>
                <w:color w:val="000000"/>
                <w:sz w:val="20"/>
                <w:szCs w:val="20"/>
              </w:rPr>
            </w:pPr>
            <w:r w:rsidRPr="00D90158">
              <w:rPr>
                <w:color w:val="000000"/>
                <w:sz w:val="20"/>
                <w:szCs w:val="20"/>
              </w:rPr>
              <w:t>п. ст. Таскаево</w:t>
            </w:r>
          </w:p>
        </w:tc>
        <w:tc>
          <w:tcPr>
            <w:tcW w:w="1244" w:type="pct"/>
            <w:shd w:val="clear" w:color="auto" w:fill="auto"/>
            <w:noWrap/>
            <w:vAlign w:val="center"/>
            <w:hideMark/>
          </w:tcPr>
          <w:p w:rsidR="0018237E" w:rsidRPr="00D90158" w:rsidRDefault="0018237E" w:rsidP="00CE3850">
            <w:pPr>
              <w:spacing w:line="240" w:lineRule="auto"/>
              <w:rPr>
                <w:color w:val="000000"/>
                <w:sz w:val="20"/>
                <w:szCs w:val="20"/>
              </w:rPr>
            </w:pPr>
            <w:r w:rsidRPr="00D90158">
              <w:rPr>
                <w:color w:val="000000"/>
                <w:sz w:val="20"/>
                <w:szCs w:val="20"/>
              </w:rPr>
              <w:t>Лебяжье-Асановское</w:t>
            </w:r>
          </w:p>
        </w:tc>
        <w:tc>
          <w:tcPr>
            <w:tcW w:w="589" w:type="pct"/>
            <w:tcBorders>
              <w:top w:val="nil"/>
              <w:left w:val="single" w:sz="4" w:space="0" w:color="auto"/>
              <w:bottom w:val="single" w:sz="4" w:space="0" w:color="auto"/>
              <w:right w:val="single" w:sz="4" w:space="0" w:color="auto"/>
            </w:tcBorders>
            <w:shd w:val="clear" w:color="auto" w:fill="auto"/>
            <w:noWrap/>
            <w:vAlign w:val="center"/>
            <w:hideMark/>
          </w:tcPr>
          <w:p w:rsidR="0018237E" w:rsidRPr="00D90158" w:rsidRDefault="0018237E" w:rsidP="00CE3850">
            <w:pPr>
              <w:spacing w:line="240" w:lineRule="auto"/>
              <w:jc w:val="center"/>
              <w:rPr>
                <w:color w:val="000000"/>
                <w:sz w:val="20"/>
                <w:szCs w:val="20"/>
              </w:rPr>
            </w:pPr>
            <w:r w:rsidRPr="00D90158">
              <w:rPr>
                <w:color w:val="000000"/>
                <w:sz w:val="20"/>
                <w:szCs w:val="20"/>
              </w:rPr>
              <w:t>182</w:t>
            </w:r>
          </w:p>
        </w:tc>
        <w:tc>
          <w:tcPr>
            <w:tcW w:w="591" w:type="pct"/>
            <w:tcBorders>
              <w:top w:val="nil"/>
              <w:left w:val="nil"/>
              <w:bottom w:val="single" w:sz="4" w:space="0" w:color="auto"/>
              <w:right w:val="single" w:sz="4" w:space="0" w:color="auto"/>
            </w:tcBorders>
            <w:shd w:val="clear" w:color="auto" w:fill="auto"/>
            <w:noWrap/>
            <w:vAlign w:val="center"/>
            <w:hideMark/>
          </w:tcPr>
          <w:p w:rsidR="0018237E" w:rsidRPr="00D90158" w:rsidRDefault="0018237E" w:rsidP="00CE3850">
            <w:pPr>
              <w:spacing w:line="240" w:lineRule="auto"/>
              <w:jc w:val="center"/>
              <w:rPr>
                <w:color w:val="000000"/>
                <w:sz w:val="20"/>
                <w:szCs w:val="20"/>
              </w:rPr>
            </w:pPr>
            <w:r w:rsidRPr="00D90158">
              <w:rPr>
                <w:color w:val="000000"/>
                <w:sz w:val="20"/>
                <w:szCs w:val="20"/>
              </w:rPr>
              <w:t>148</w:t>
            </w:r>
          </w:p>
        </w:tc>
        <w:tc>
          <w:tcPr>
            <w:tcW w:w="1264" w:type="pct"/>
            <w:tcBorders>
              <w:top w:val="nil"/>
              <w:left w:val="single" w:sz="4" w:space="0" w:color="auto"/>
              <w:bottom w:val="single" w:sz="4" w:space="0" w:color="auto"/>
              <w:right w:val="single" w:sz="4" w:space="0" w:color="auto"/>
            </w:tcBorders>
            <w:shd w:val="clear" w:color="auto" w:fill="auto"/>
            <w:noWrap/>
            <w:vAlign w:val="center"/>
          </w:tcPr>
          <w:p w:rsidR="0018237E" w:rsidRPr="00D90158" w:rsidRDefault="0018237E" w:rsidP="00CE3850">
            <w:pPr>
              <w:spacing w:line="240" w:lineRule="auto"/>
              <w:jc w:val="center"/>
              <w:rPr>
                <w:color w:val="000000"/>
                <w:sz w:val="20"/>
                <w:szCs w:val="20"/>
              </w:rPr>
            </w:pPr>
            <w:r w:rsidRPr="00D90158">
              <w:rPr>
                <w:color w:val="000000"/>
                <w:sz w:val="20"/>
                <w:szCs w:val="20"/>
              </w:rPr>
              <w:t>-18,7%</w:t>
            </w:r>
          </w:p>
        </w:tc>
      </w:tr>
      <w:tr w:rsidR="0018237E" w:rsidRPr="00D90158" w:rsidTr="00E875A4">
        <w:trPr>
          <w:trHeight w:val="300"/>
        </w:trPr>
        <w:tc>
          <w:tcPr>
            <w:tcW w:w="312" w:type="pct"/>
            <w:shd w:val="clear" w:color="auto" w:fill="auto"/>
            <w:noWrap/>
            <w:vAlign w:val="center"/>
            <w:hideMark/>
          </w:tcPr>
          <w:p w:rsidR="0018237E" w:rsidRPr="00D90158" w:rsidRDefault="0018237E" w:rsidP="00027501">
            <w:pPr>
              <w:spacing w:line="240" w:lineRule="auto"/>
              <w:jc w:val="center"/>
              <w:rPr>
                <w:color w:val="000000"/>
                <w:sz w:val="20"/>
                <w:szCs w:val="20"/>
              </w:rPr>
            </w:pPr>
            <w:r w:rsidRPr="00D90158">
              <w:rPr>
                <w:color w:val="000000"/>
                <w:sz w:val="20"/>
                <w:szCs w:val="20"/>
              </w:rPr>
              <w:t>19</w:t>
            </w:r>
          </w:p>
        </w:tc>
        <w:tc>
          <w:tcPr>
            <w:tcW w:w="1000" w:type="pct"/>
            <w:shd w:val="clear" w:color="auto" w:fill="auto"/>
            <w:noWrap/>
            <w:vAlign w:val="center"/>
            <w:hideMark/>
          </w:tcPr>
          <w:p w:rsidR="0018237E" w:rsidRPr="00D90158" w:rsidRDefault="0018237E" w:rsidP="00CE3850">
            <w:pPr>
              <w:spacing w:line="240" w:lineRule="auto"/>
              <w:rPr>
                <w:color w:val="000000"/>
                <w:sz w:val="20"/>
                <w:szCs w:val="20"/>
              </w:rPr>
            </w:pPr>
            <w:r w:rsidRPr="00D90158">
              <w:rPr>
                <w:color w:val="000000"/>
                <w:sz w:val="20"/>
                <w:szCs w:val="20"/>
              </w:rPr>
              <w:t>п. Юргинский</w:t>
            </w:r>
          </w:p>
        </w:tc>
        <w:tc>
          <w:tcPr>
            <w:tcW w:w="1244" w:type="pct"/>
            <w:shd w:val="clear" w:color="auto" w:fill="auto"/>
            <w:noWrap/>
            <w:vAlign w:val="center"/>
            <w:hideMark/>
          </w:tcPr>
          <w:p w:rsidR="0018237E" w:rsidRPr="00D90158" w:rsidRDefault="0018237E" w:rsidP="00CE3850">
            <w:pPr>
              <w:spacing w:line="240" w:lineRule="auto"/>
              <w:rPr>
                <w:color w:val="000000"/>
                <w:sz w:val="20"/>
                <w:szCs w:val="20"/>
              </w:rPr>
            </w:pPr>
            <w:r w:rsidRPr="00D90158">
              <w:rPr>
                <w:color w:val="000000"/>
                <w:sz w:val="20"/>
                <w:szCs w:val="20"/>
              </w:rPr>
              <w:t>Лебяжье-Асановское</w:t>
            </w:r>
          </w:p>
        </w:tc>
        <w:tc>
          <w:tcPr>
            <w:tcW w:w="589" w:type="pct"/>
            <w:tcBorders>
              <w:top w:val="nil"/>
              <w:left w:val="single" w:sz="4" w:space="0" w:color="auto"/>
              <w:bottom w:val="single" w:sz="4" w:space="0" w:color="auto"/>
              <w:right w:val="single" w:sz="4" w:space="0" w:color="auto"/>
            </w:tcBorders>
            <w:shd w:val="clear" w:color="auto" w:fill="auto"/>
            <w:noWrap/>
            <w:vAlign w:val="center"/>
            <w:hideMark/>
          </w:tcPr>
          <w:p w:rsidR="0018237E" w:rsidRPr="00D90158" w:rsidRDefault="0018237E" w:rsidP="00CE3850">
            <w:pPr>
              <w:spacing w:line="240" w:lineRule="auto"/>
              <w:jc w:val="center"/>
              <w:rPr>
                <w:color w:val="000000"/>
                <w:sz w:val="20"/>
                <w:szCs w:val="20"/>
              </w:rPr>
            </w:pPr>
            <w:r w:rsidRPr="00D90158">
              <w:rPr>
                <w:color w:val="000000"/>
                <w:sz w:val="20"/>
                <w:szCs w:val="20"/>
              </w:rPr>
              <w:t>876</w:t>
            </w:r>
          </w:p>
        </w:tc>
        <w:tc>
          <w:tcPr>
            <w:tcW w:w="591" w:type="pct"/>
            <w:tcBorders>
              <w:top w:val="nil"/>
              <w:left w:val="nil"/>
              <w:bottom w:val="single" w:sz="4" w:space="0" w:color="auto"/>
              <w:right w:val="single" w:sz="4" w:space="0" w:color="auto"/>
            </w:tcBorders>
            <w:shd w:val="clear" w:color="auto" w:fill="auto"/>
            <w:noWrap/>
            <w:vAlign w:val="center"/>
            <w:hideMark/>
          </w:tcPr>
          <w:p w:rsidR="0018237E" w:rsidRPr="00D90158" w:rsidRDefault="0018237E" w:rsidP="00CE3850">
            <w:pPr>
              <w:spacing w:line="240" w:lineRule="auto"/>
              <w:jc w:val="center"/>
              <w:rPr>
                <w:color w:val="000000"/>
                <w:sz w:val="20"/>
                <w:szCs w:val="20"/>
              </w:rPr>
            </w:pPr>
            <w:r w:rsidRPr="00D90158">
              <w:rPr>
                <w:color w:val="000000"/>
                <w:sz w:val="20"/>
                <w:szCs w:val="20"/>
              </w:rPr>
              <w:t>763</w:t>
            </w:r>
          </w:p>
        </w:tc>
        <w:tc>
          <w:tcPr>
            <w:tcW w:w="1264" w:type="pct"/>
            <w:tcBorders>
              <w:top w:val="nil"/>
              <w:left w:val="single" w:sz="4" w:space="0" w:color="auto"/>
              <w:bottom w:val="single" w:sz="4" w:space="0" w:color="auto"/>
              <w:right w:val="single" w:sz="4" w:space="0" w:color="auto"/>
            </w:tcBorders>
            <w:shd w:val="clear" w:color="auto" w:fill="auto"/>
            <w:noWrap/>
            <w:vAlign w:val="center"/>
          </w:tcPr>
          <w:p w:rsidR="0018237E" w:rsidRPr="00D90158" w:rsidRDefault="0018237E" w:rsidP="00CE3850">
            <w:pPr>
              <w:spacing w:line="240" w:lineRule="auto"/>
              <w:jc w:val="center"/>
              <w:rPr>
                <w:color w:val="000000"/>
                <w:sz w:val="20"/>
                <w:szCs w:val="20"/>
              </w:rPr>
            </w:pPr>
            <w:r w:rsidRPr="00D90158">
              <w:rPr>
                <w:color w:val="000000"/>
                <w:sz w:val="20"/>
                <w:szCs w:val="20"/>
              </w:rPr>
              <w:t>-12,9%</w:t>
            </w:r>
          </w:p>
        </w:tc>
      </w:tr>
      <w:tr w:rsidR="0018237E" w:rsidRPr="00D90158" w:rsidTr="00E875A4">
        <w:trPr>
          <w:trHeight w:val="300"/>
        </w:trPr>
        <w:tc>
          <w:tcPr>
            <w:tcW w:w="312" w:type="pct"/>
            <w:shd w:val="clear" w:color="auto" w:fill="auto"/>
            <w:noWrap/>
            <w:vAlign w:val="center"/>
            <w:hideMark/>
          </w:tcPr>
          <w:p w:rsidR="0018237E" w:rsidRPr="00D90158" w:rsidRDefault="0018237E" w:rsidP="00027501">
            <w:pPr>
              <w:spacing w:line="240" w:lineRule="auto"/>
              <w:jc w:val="center"/>
              <w:rPr>
                <w:color w:val="000000"/>
                <w:sz w:val="20"/>
                <w:szCs w:val="20"/>
              </w:rPr>
            </w:pPr>
            <w:r w:rsidRPr="00D90158">
              <w:rPr>
                <w:color w:val="000000"/>
                <w:sz w:val="20"/>
                <w:szCs w:val="20"/>
              </w:rPr>
              <w:t>20</w:t>
            </w:r>
          </w:p>
        </w:tc>
        <w:tc>
          <w:tcPr>
            <w:tcW w:w="1000" w:type="pct"/>
            <w:shd w:val="clear" w:color="auto" w:fill="auto"/>
            <w:noWrap/>
            <w:vAlign w:val="center"/>
            <w:hideMark/>
          </w:tcPr>
          <w:p w:rsidR="0018237E" w:rsidRPr="00D90158" w:rsidRDefault="0018237E" w:rsidP="00CE3850">
            <w:pPr>
              <w:spacing w:line="240" w:lineRule="auto"/>
              <w:rPr>
                <w:color w:val="000000"/>
                <w:sz w:val="20"/>
                <w:szCs w:val="20"/>
              </w:rPr>
            </w:pPr>
            <w:r w:rsidRPr="00D90158">
              <w:rPr>
                <w:color w:val="000000"/>
                <w:sz w:val="20"/>
                <w:szCs w:val="20"/>
              </w:rPr>
              <w:t>рзд. 139 км</w:t>
            </w:r>
          </w:p>
        </w:tc>
        <w:tc>
          <w:tcPr>
            <w:tcW w:w="1244" w:type="pct"/>
            <w:shd w:val="clear" w:color="auto" w:fill="auto"/>
            <w:noWrap/>
            <w:vAlign w:val="center"/>
            <w:hideMark/>
          </w:tcPr>
          <w:p w:rsidR="0018237E" w:rsidRPr="00D90158" w:rsidRDefault="0018237E" w:rsidP="00CE3850">
            <w:pPr>
              <w:spacing w:line="240" w:lineRule="auto"/>
              <w:rPr>
                <w:color w:val="000000"/>
                <w:sz w:val="20"/>
                <w:szCs w:val="20"/>
              </w:rPr>
            </w:pPr>
            <w:r w:rsidRPr="00D90158">
              <w:rPr>
                <w:color w:val="000000"/>
                <w:sz w:val="20"/>
                <w:szCs w:val="20"/>
              </w:rPr>
              <w:t>Лебяжье-Асановское</w:t>
            </w:r>
          </w:p>
        </w:tc>
        <w:tc>
          <w:tcPr>
            <w:tcW w:w="589" w:type="pct"/>
            <w:tcBorders>
              <w:top w:val="nil"/>
              <w:left w:val="single" w:sz="4" w:space="0" w:color="auto"/>
              <w:bottom w:val="single" w:sz="4" w:space="0" w:color="auto"/>
              <w:right w:val="single" w:sz="4" w:space="0" w:color="auto"/>
            </w:tcBorders>
            <w:shd w:val="clear" w:color="auto" w:fill="auto"/>
            <w:noWrap/>
            <w:vAlign w:val="center"/>
            <w:hideMark/>
          </w:tcPr>
          <w:p w:rsidR="0018237E" w:rsidRPr="00D90158" w:rsidRDefault="0018237E" w:rsidP="00CE3850">
            <w:pPr>
              <w:spacing w:line="240" w:lineRule="auto"/>
              <w:jc w:val="center"/>
              <w:rPr>
                <w:color w:val="000000"/>
                <w:sz w:val="20"/>
                <w:szCs w:val="20"/>
              </w:rPr>
            </w:pPr>
            <w:r w:rsidRPr="00D90158">
              <w:rPr>
                <w:color w:val="000000"/>
                <w:sz w:val="20"/>
                <w:szCs w:val="20"/>
              </w:rPr>
              <w:t>10</w:t>
            </w:r>
          </w:p>
        </w:tc>
        <w:tc>
          <w:tcPr>
            <w:tcW w:w="591" w:type="pct"/>
            <w:tcBorders>
              <w:top w:val="nil"/>
              <w:left w:val="nil"/>
              <w:bottom w:val="single" w:sz="4" w:space="0" w:color="auto"/>
              <w:right w:val="single" w:sz="4" w:space="0" w:color="auto"/>
            </w:tcBorders>
            <w:shd w:val="clear" w:color="auto" w:fill="auto"/>
            <w:noWrap/>
            <w:vAlign w:val="center"/>
            <w:hideMark/>
          </w:tcPr>
          <w:p w:rsidR="0018237E" w:rsidRPr="00D90158" w:rsidRDefault="0018237E" w:rsidP="00CE3850">
            <w:pPr>
              <w:spacing w:line="240" w:lineRule="auto"/>
              <w:jc w:val="center"/>
              <w:rPr>
                <w:color w:val="000000"/>
                <w:sz w:val="20"/>
                <w:szCs w:val="20"/>
              </w:rPr>
            </w:pPr>
            <w:r w:rsidRPr="00D90158">
              <w:rPr>
                <w:color w:val="000000"/>
                <w:sz w:val="20"/>
                <w:szCs w:val="20"/>
              </w:rPr>
              <w:t>10</w:t>
            </w:r>
          </w:p>
        </w:tc>
        <w:tc>
          <w:tcPr>
            <w:tcW w:w="1264" w:type="pct"/>
            <w:tcBorders>
              <w:top w:val="nil"/>
              <w:left w:val="single" w:sz="4" w:space="0" w:color="auto"/>
              <w:bottom w:val="single" w:sz="4" w:space="0" w:color="auto"/>
              <w:right w:val="single" w:sz="4" w:space="0" w:color="auto"/>
            </w:tcBorders>
            <w:shd w:val="clear" w:color="auto" w:fill="auto"/>
            <w:noWrap/>
            <w:vAlign w:val="center"/>
          </w:tcPr>
          <w:p w:rsidR="0018237E" w:rsidRPr="00D90158" w:rsidRDefault="0018237E" w:rsidP="00CE3850">
            <w:pPr>
              <w:spacing w:line="240" w:lineRule="auto"/>
              <w:jc w:val="center"/>
              <w:rPr>
                <w:color w:val="000000"/>
                <w:sz w:val="20"/>
                <w:szCs w:val="20"/>
              </w:rPr>
            </w:pPr>
            <w:r w:rsidRPr="00D90158">
              <w:rPr>
                <w:color w:val="000000"/>
                <w:sz w:val="20"/>
                <w:szCs w:val="20"/>
              </w:rPr>
              <w:t>0,0%</w:t>
            </w:r>
          </w:p>
        </w:tc>
      </w:tr>
      <w:tr w:rsidR="0018237E" w:rsidRPr="00D90158" w:rsidTr="00E875A4">
        <w:trPr>
          <w:trHeight w:val="300"/>
        </w:trPr>
        <w:tc>
          <w:tcPr>
            <w:tcW w:w="312" w:type="pct"/>
            <w:shd w:val="clear" w:color="auto" w:fill="auto"/>
            <w:noWrap/>
            <w:vAlign w:val="center"/>
            <w:hideMark/>
          </w:tcPr>
          <w:p w:rsidR="0018237E" w:rsidRPr="00D90158" w:rsidRDefault="0018237E" w:rsidP="00027501">
            <w:pPr>
              <w:spacing w:line="240" w:lineRule="auto"/>
              <w:jc w:val="center"/>
              <w:rPr>
                <w:color w:val="000000"/>
                <w:sz w:val="20"/>
                <w:szCs w:val="20"/>
              </w:rPr>
            </w:pPr>
            <w:r w:rsidRPr="00D90158">
              <w:rPr>
                <w:color w:val="000000"/>
                <w:sz w:val="20"/>
                <w:szCs w:val="20"/>
              </w:rPr>
              <w:t>21</w:t>
            </w:r>
          </w:p>
        </w:tc>
        <w:tc>
          <w:tcPr>
            <w:tcW w:w="1000" w:type="pct"/>
            <w:shd w:val="clear" w:color="auto" w:fill="auto"/>
            <w:noWrap/>
            <w:vAlign w:val="center"/>
            <w:hideMark/>
          </w:tcPr>
          <w:p w:rsidR="0018237E" w:rsidRPr="00D90158" w:rsidRDefault="0018237E" w:rsidP="00CE3850">
            <w:pPr>
              <w:spacing w:line="240" w:lineRule="auto"/>
              <w:rPr>
                <w:b/>
                <w:bCs/>
                <w:color w:val="000000"/>
                <w:sz w:val="20"/>
                <w:szCs w:val="20"/>
              </w:rPr>
            </w:pPr>
            <w:r w:rsidRPr="00D90158">
              <w:rPr>
                <w:b/>
                <w:bCs/>
                <w:color w:val="000000"/>
                <w:sz w:val="20"/>
                <w:szCs w:val="20"/>
              </w:rPr>
              <w:t>с. Мальцево</w:t>
            </w:r>
          </w:p>
        </w:tc>
        <w:tc>
          <w:tcPr>
            <w:tcW w:w="1244" w:type="pct"/>
            <w:shd w:val="clear" w:color="auto" w:fill="auto"/>
            <w:noWrap/>
            <w:vAlign w:val="center"/>
            <w:hideMark/>
          </w:tcPr>
          <w:p w:rsidR="0018237E" w:rsidRPr="00D90158" w:rsidRDefault="0018237E" w:rsidP="00CE3850">
            <w:pPr>
              <w:spacing w:line="240" w:lineRule="auto"/>
              <w:rPr>
                <w:b/>
                <w:bCs/>
                <w:color w:val="000000"/>
                <w:sz w:val="20"/>
                <w:szCs w:val="20"/>
              </w:rPr>
            </w:pPr>
            <w:r w:rsidRPr="00D90158">
              <w:rPr>
                <w:b/>
                <w:bCs/>
                <w:color w:val="000000"/>
                <w:sz w:val="20"/>
                <w:szCs w:val="20"/>
              </w:rPr>
              <w:t>Мальцевское</w:t>
            </w:r>
          </w:p>
        </w:tc>
        <w:tc>
          <w:tcPr>
            <w:tcW w:w="589" w:type="pct"/>
            <w:tcBorders>
              <w:top w:val="nil"/>
              <w:left w:val="single" w:sz="4" w:space="0" w:color="auto"/>
              <w:bottom w:val="single" w:sz="4" w:space="0" w:color="auto"/>
              <w:right w:val="single" w:sz="4" w:space="0" w:color="auto"/>
            </w:tcBorders>
            <w:shd w:val="clear" w:color="auto" w:fill="auto"/>
            <w:noWrap/>
            <w:vAlign w:val="center"/>
            <w:hideMark/>
          </w:tcPr>
          <w:p w:rsidR="0018237E" w:rsidRPr="00D90158" w:rsidRDefault="0018237E" w:rsidP="00CE3850">
            <w:pPr>
              <w:spacing w:line="240" w:lineRule="auto"/>
              <w:jc w:val="center"/>
              <w:rPr>
                <w:color w:val="000000"/>
                <w:sz w:val="20"/>
                <w:szCs w:val="20"/>
              </w:rPr>
            </w:pPr>
            <w:r w:rsidRPr="00D90158">
              <w:rPr>
                <w:color w:val="000000"/>
                <w:sz w:val="20"/>
                <w:szCs w:val="20"/>
              </w:rPr>
              <w:t>485</w:t>
            </w:r>
          </w:p>
        </w:tc>
        <w:tc>
          <w:tcPr>
            <w:tcW w:w="591" w:type="pct"/>
            <w:tcBorders>
              <w:top w:val="nil"/>
              <w:left w:val="nil"/>
              <w:bottom w:val="single" w:sz="4" w:space="0" w:color="auto"/>
              <w:right w:val="single" w:sz="4" w:space="0" w:color="auto"/>
            </w:tcBorders>
            <w:shd w:val="clear" w:color="auto" w:fill="auto"/>
            <w:noWrap/>
            <w:vAlign w:val="center"/>
            <w:hideMark/>
          </w:tcPr>
          <w:p w:rsidR="0018237E" w:rsidRPr="00D90158" w:rsidRDefault="0018237E" w:rsidP="00CE3850">
            <w:pPr>
              <w:spacing w:line="240" w:lineRule="auto"/>
              <w:jc w:val="center"/>
              <w:rPr>
                <w:color w:val="000000"/>
                <w:sz w:val="20"/>
                <w:szCs w:val="20"/>
              </w:rPr>
            </w:pPr>
            <w:r w:rsidRPr="00D90158">
              <w:rPr>
                <w:color w:val="000000"/>
                <w:sz w:val="20"/>
                <w:szCs w:val="20"/>
              </w:rPr>
              <w:t>356</w:t>
            </w:r>
          </w:p>
        </w:tc>
        <w:tc>
          <w:tcPr>
            <w:tcW w:w="1264" w:type="pct"/>
            <w:tcBorders>
              <w:top w:val="nil"/>
              <w:left w:val="single" w:sz="4" w:space="0" w:color="auto"/>
              <w:bottom w:val="single" w:sz="4" w:space="0" w:color="auto"/>
              <w:right w:val="single" w:sz="4" w:space="0" w:color="auto"/>
            </w:tcBorders>
            <w:shd w:val="clear" w:color="auto" w:fill="auto"/>
            <w:noWrap/>
            <w:vAlign w:val="center"/>
          </w:tcPr>
          <w:p w:rsidR="0018237E" w:rsidRPr="00D90158" w:rsidRDefault="0018237E" w:rsidP="00CE3850">
            <w:pPr>
              <w:spacing w:line="240" w:lineRule="auto"/>
              <w:jc w:val="center"/>
              <w:rPr>
                <w:color w:val="000000"/>
                <w:sz w:val="20"/>
                <w:szCs w:val="20"/>
              </w:rPr>
            </w:pPr>
            <w:r w:rsidRPr="00D90158">
              <w:rPr>
                <w:color w:val="000000"/>
                <w:sz w:val="20"/>
                <w:szCs w:val="20"/>
              </w:rPr>
              <w:t>-26,6%</w:t>
            </w:r>
          </w:p>
        </w:tc>
      </w:tr>
      <w:tr w:rsidR="0018237E" w:rsidRPr="00D90158" w:rsidTr="00E875A4">
        <w:trPr>
          <w:trHeight w:val="300"/>
        </w:trPr>
        <w:tc>
          <w:tcPr>
            <w:tcW w:w="312" w:type="pct"/>
            <w:shd w:val="clear" w:color="auto" w:fill="auto"/>
            <w:noWrap/>
            <w:vAlign w:val="center"/>
            <w:hideMark/>
          </w:tcPr>
          <w:p w:rsidR="0018237E" w:rsidRPr="00D90158" w:rsidRDefault="0018237E" w:rsidP="00027501">
            <w:pPr>
              <w:spacing w:line="240" w:lineRule="auto"/>
              <w:jc w:val="center"/>
              <w:rPr>
                <w:color w:val="000000"/>
                <w:sz w:val="20"/>
                <w:szCs w:val="20"/>
              </w:rPr>
            </w:pPr>
            <w:r w:rsidRPr="00D90158">
              <w:rPr>
                <w:color w:val="000000"/>
                <w:sz w:val="20"/>
                <w:szCs w:val="20"/>
              </w:rPr>
              <w:t>22</w:t>
            </w:r>
          </w:p>
        </w:tc>
        <w:tc>
          <w:tcPr>
            <w:tcW w:w="1000" w:type="pct"/>
            <w:shd w:val="clear" w:color="auto" w:fill="auto"/>
            <w:noWrap/>
            <w:vAlign w:val="center"/>
            <w:hideMark/>
          </w:tcPr>
          <w:p w:rsidR="0018237E" w:rsidRPr="00D90158" w:rsidRDefault="0018237E" w:rsidP="00CE3850">
            <w:pPr>
              <w:spacing w:line="240" w:lineRule="auto"/>
              <w:rPr>
                <w:color w:val="000000"/>
                <w:sz w:val="20"/>
                <w:szCs w:val="20"/>
              </w:rPr>
            </w:pPr>
            <w:r w:rsidRPr="00D90158">
              <w:rPr>
                <w:color w:val="000000"/>
                <w:sz w:val="20"/>
                <w:szCs w:val="20"/>
              </w:rPr>
              <w:t>д. Елгино</w:t>
            </w:r>
          </w:p>
        </w:tc>
        <w:tc>
          <w:tcPr>
            <w:tcW w:w="1244" w:type="pct"/>
            <w:shd w:val="clear" w:color="auto" w:fill="auto"/>
            <w:noWrap/>
            <w:vAlign w:val="center"/>
            <w:hideMark/>
          </w:tcPr>
          <w:p w:rsidR="0018237E" w:rsidRPr="00D90158" w:rsidRDefault="0018237E" w:rsidP="00CE3850">
            <w:pPr>
              <w:spacing w:line="240" w:lineRule="auto"/>
              <w:rPr>
                <w:color w:val="000000"/>
                <w:sz w:val="20"/>
                <w:szCs w:val="20"/>
              </w:rPr>
            </w:pPr>
            <w:r w:rsidRPr="00D90158">
              <w:rPr>
                <w:color w:val="000000"/>
                <w:sz w:val="20"/>
                <w:szCs w:val="20"/>
              </w:rPr>
              <w:t>Мальцевское</w:t>
            </w:r>
          </w:p>
        </w:tc>
        <w:tc>
          <w:tcPr>
            <w:tcW w:w="589" w:type="pct"/>
            <w:tcBorders>
              <w:top w:val="nil"/>
              <w:left w:val="single" w:sz="4" w:space="0" w:color="auto"/>
              <w:bottom w:val="single" w:sz="4" w:space="0" w:color="auto"/>
              <w:right w:val="single" w:sz="4" w:space="0" w:color="auto"/>
            </w:tcBorders>
            <w:shd w:val="clear" w:color="auto" w:fill="auto"/>
            <w:noWrap/>
            <w:vAlign w:val="center"/>
            <w:hideMark/>
          </w:tcPr>
          <w:p w:rsidR="0018237E" w:rsidRPr="00D90158" w:rsidRDefault="0018237E" w:rsidP="00CE3850">
            <w:pPr>
              <w:spacing w:line="240" w:lineRule="auto"/>
              <w:jc w:val="center"/>
              <w:rPr>
                <w:color w:val="000000"/>
                <w:sz w:val="20"/>
                <w:szCs w:val="20"/>
              </w:rPr>
            </w:pPr>
            <w:r w:rsidRPr="00D90158">
              <w:rPr>
                <w:color w:val="000000"/>
                <w:sz w:val="20"/>
                <w:szCs w:val="20"/>
              </w:rPr>
              <w:t>438</w:t>
            </w:r>
          </w:p>
        </w:tc>
        <w:tc>
          <w:tcPr>
            <w:tcW w:w="591" w:type="pct"/>
            <w:tcBorders>
              <w:top w:val="nil"/>
              <w:left w:val="nil"/>
              <w:bottom w:val="single" w:sz="4" w:space="0" w:color="auto"/>
              <w:right w:val="single" w:sz="4" w:space="0" w:color="auto"/>
            </w:tcBorders>
            <w:shd w:val="clear" w:color="auto" w:fill="auto"/>
            <w:noWrap/>
            <w:vAlign w:val="center"/>
            <w:hideMark/>
          </w:tcPr>
          <w:p w:rsidR="0018237E" w:rsidRPr="00D90158" w:rsidRDefault="0018237E" w:rsidP="00CE3850">
            <w:pPr>
              <w:spacing w:line="240" w:lineRule="auto"/>
              <w:jc w:val="center"/>
              <w:rPr>
                <w:color w:val="000000"/>
                <w:sz w:val="20"/>
                <w:szCs w:val="20"/>
              </w:rPr>
            </w:pPr>
            <w:r w:rsidRPr="00D90158">
              <w:rPr>
                <w:color w:val="000000"/>
                <w:sz w:val="20"/>
                <w:szCs w:val="20"/>
              </w:rPr>
              <w:t>370</w:t>
            </w:r>
          </w:p>
        </w:tc>
        <w:tc>
          <w:tcPr>
            <w:tcW w:w="1264" w:type="pct"/>
            <w:tcBorders>
              <w:top w:val="nil"/>
              <w:left w:val="single" w:sz="4" w:space="0" w:color="auto"/>
              <w:bottom w:val="single" w:sz="4" w:space="0" w:color="auto"/>
              <w:right w:val="single" w:sz="4" w:space="0" w:color="auto"/>
            </w:tcBorders>
            <w:shd w:val="clear" w:color="auto" w:fill="auto"/>
            <w:noWrap/>
            <w:vAlign w:val="center"/>
          </w:tcPr>
          <w:p w:rsidR="0018237E" w:rsidRPr="00D90158" w:rsidRDefault="0018237E" w:rsidP="00CE3850">
            <w:pPr>
              <w:spacing w:line="240" w:lineRule="auto"/>
              <w:jc w:val="center"/>
              <w:rPr>
                <w:color w:val="000000"/>
                <w:sz w:val="20"/>
                <w:szCs w:val="20"/>
              </w:rPr>
            </w:pPr>
            <w:r w:rsidRPr="00D90158">
              <w:rPr>
                <w:color w:val="000000"/>
                <w:sz w:val="20"/>
                <w:szCs w:val="20"/>
              </w:rPr>
              <w:t>-15,5%</w:t>
            </w:r>
          </w:p>
        </w:tc>
      </w:tr>
      <w:tr w:rsidR="0018237E" w:rsidRPr="00D90158" w:rsidTr="00E875A4">
        <w:trPr>
          <w:trHeight w:val="300"/>
        </w:trPr>
        <w:tc>
          <w:tcPr>
            <w:tcW w:w="312" w:type="pct"/>
            <w:shd w:val="clear" w:color="auto" w:fill="auto"/>
            <w:noWrap/>
            <w:vAlign w:val="center"/>
            <w:hideMark/>
          </w:tcPr>
          <w:p w:rsidR="0018237E" w:rsidRPr="00D90158" w:rsidRDefault="0018237E" w:rsidP="00027501">
            <w:pPr>
              <w:spacing w:line="240" w:lineRule="auto"/>
              <w:jc w:val="center"/>
              <w:rPr>
                <w:color w:val="000000"/>
                <w:sz w:val="20"/>
                <w:szCs w:val="20"/>
              </w:rPr>
            </w:pPr>
            <w:r w:rsidRPr="00D90158">
              <w:rPr>
                <w:color w:val="000000"/>
                <w:sz w:val="20"/>
                <w:szCs w:val="20"/>
              </w:rPr>
              <w:t>23</w:t>
            </w:r>
          </w:p>
        </w:tc>
        <w:tc>
          <w:tcPr>
            <w:tcW w:w="1000" w:type="pct"/>
            <w:shd w:val="clear" w:color="auto" w:fill="auto"/>
            <w:noWrap/>
            <w:vAlign w:val="center"/>
            <w:hideMark/>
          </w:tcPr>
          <w:p w:rsidR="0018237E" w:rsidRPr="00D90158" w:rsidRDefault="0018237E" w:rsidP="00CE3850">
            <w:pPr>
              <w:spacing w:line="240" w:lineRule="auto"/>
              <w:rPr>
                <w:sz w:val="20"/>
                <w:szCs w:val="20"/>
              </w:rPr>
            </w:pPr>
            <w:r w:rsidRPr="00D90158">
              <w:rPr>
                <w:sz w:val="20"/>
                <w:szCs w:val="20"/>
              </w:rPr>
              <w:t>д. Милютино</w:t>
            </w:r>
          </w:p>
        </w:tc>
        <w:tc>
          <w:tcPr>
            <w:tcW w:w="1244" w:type="pct"/>
            <w:shd w:val="clear" w:color="auto" w:fill="auto"/>
            <w:noWrap/>
            <w:vAlign w:val="center"/>
            <w:hideMark/>
          </w:tcPr>
          <w:p w:rsidR="0018237E" w:rsidRPr="00D90158" w:rsidRDefault="0018237E" w:rsidP="00CE3850">
            <w:pPr>
              <w:spacing w:line="240" w:lineRule="auto"/>
              <w:rPr>
                <w:sz w:val="20"/>
                <w:szCs w:val="20"/>
              </w:rPr>
            </w:pPr>
            <w:r w:rsidRPr="00D90158">
              <w:rPr>
                <w:sz w:val="20"/>
                <w:szCs w:val="20"/>
              </w:rPr>
              <w:t>Мальцевское</w:t>
            </w:r>
          </w:p>
        </w:tc>
        <w:tc>
          <w:tcPr>
            <w:tcW w:w="589" w:type="pct"/>
            <w:tcBorders>
              <w:top w:val="nil"/>
              <w:left w:val="single" w:sz="4" w:space="0" w:color="auto"/>
              <w:bottom w:val="single" w:sz="4" w:space="0" w:color="auto"/>
              <w:right w:val="single" w:sz="4" w:space="0" w:color="auto"/>
            </w:tcBorders>
            <w:shd w:val="clear" w:color="auto" w:fill="auto"/>
            <w:noWrap/>
            <w:vAlign w:val="center"/>
            <w:hideMark/>
          </w:tcPr>
          <w:p w:rsidR="0018237E" w:rsidRPr="00D90158" w:rsidRDefault="0018237E" w:rsidP="00CE3850">
            <w:pPr>
              <w:spacing w:line="240" w:lineRule="auto"/>
              <w:jc w:val="center"/>
              <w:rPr>
                <w:color w:val="000000"/>
                <w:sz w:val="20"/>
                <w:szCs w:val="20"/>
              </w:rPr>
            </w:pPr>
            <w:r w:rsidRPr="00D90158">
              <w:rPr>
                <w:color w:val="000000"/>
                <w:sz w:val="20"/>
                <w:szCs w:val="20"/>
              </w:rPr>
              <w:t>93</w:t>
            </w:r>
          </w:p>
        </w:tc>
        <w:tc>
          <w:tcPr>
            <w:tcW w:w="591" w:type="pct"/>
            <w:tcBorders>
              <w:top w:val="nil"/>
              <w:left w:val="nil"/>
              <w:bottom w:val="single" w:sz="4" w:space="0" w:color="auto"/>
              <w:right w:val="single" w:sz="4" w:space="0" w:color="auto"/>
            </w:tcBorders>
            <w:shd w:val="clear" w:color="auto" w:fill="auto"/>
            <w:noWrap/>
            <w:vAlign w:val="center"/>
            <w:hideMark/>
          </w:tcPr>
          <w:p w:rsidR="0018237E" w:rsidRPr="00D90158" w:rsidRDefault="0018237E" w:rsidP="00CE3850">
            <w:pPr>
              <w:spacing w:line="240" w:lineRule="auto"/>
              <w:jc w:val="center"/>
              <w:rPr>
                <w:color w:val="000000"/>
                <w:sz w:val="20"/>
                <w:szCs w:val="20"/>
              </w:rPr>
            </w:pPr>
            <w:r w:rsidRPr="00D90158">
              <w:rPr>
                <w:color w:val="000000"/>
                <w:sz w:val="20"/>
                <w:szCs w:val="20"/>
              </w:rPr>
              <w:t>86</w:t>
            </w:r>
          </w:p>
        </w:tc>
        <w:tc>
          <w:tcPr>
            <w:tcW w:w="1264" w:type="pct"/>
            <w:tcBorders>
              <w:top w:val="nil"/>
              <w:left w:val="single" w:sz="4" w:space="0" w:color="auto"/>
              <w:bottom w:val="single" w:sz="4" w:space="0" w:color="auto"/>
              <w:right w:val="single" w:sz="4" w:space="0" w:color="auto"/>
            </w:tcBorders>
            <w:shd w:val="clear" w:color="auto" w:fill="auto"/>
            <w:noWrap/>
            <w:vAlign w:val="center"/>
          </w:tcPr>
          <w:p w:rsidR="0018237E" w:rsidRPr="00D90158" w:rsidRDefault="0018237E" w:rsidP="00CE3850">
            <w:pPr>
              <w:spacing w:line="240" w:lineRule="auto"/>
              <w:jc w:val="center"/>
              <w:rPr>
                <w:color w:val="000000"/>
                <w:sz w:val="20"/>
                <w:szCs w:val="20"/>
              </w:rPr>
            </w:pPr>
            <w:r w:rsidRPr="00D90158">
              <w:rPr>
                <w:color w:val="000000"/>
                <w:sz w:val="20"/>
                <w:szCs w:val="20"/>
              </w:rPr>
              <w:t>-7,5%</w:t>
            </w:r>
          </w:p>
        </w:tc>
      </w:tr>
      <w:tr w:rsidR="0018237E" w:rsidRPr="00D90158" w:rsidTr="00E875A4">
        <w:trPr>
          <w:trHeight w:val="300"/>
        </w:trPr>
        <w:tc>
          <w:tcPr>
            <w:tcW w:w="312" w:type="pct"/>
            <w:shd w:val="clear" w:color="auto" w:fill="auto"/>
            <w:noWrap/>
            <w:vAlign w:val="center"/>
            <w:hideMark/>
          </w:tcPr>
          <w:p w:rsidR="0018237E" w:rsidRPr="00D90158" w:rsidRDefault="0018237E" w:rsidP="00027501">
            <w:pPr>
              <w:spacing w:line="240" w:lineRule="auto"/>
              <w:jc w:val="center"/>
              <w:rPr>
                <w:color w:val="000000"/>
                <w:sz w:val="20"/>
                <w:szCs w:val="20"/>
              </w:rPr>
            </w:pPr>
            <w:r w:rsidRPr="00D90158">
              <w:rPr>
                <w:color w:val="000000"/>
                <w:sz w:val="20"/>
                <w:szCs w:val="20"/>
              </w:rPr>
              <w:t>24</w:t>
            </w:r>
          </w:p>
        </w:tc>
        <w:tc>
          <w:tcPr>
            <w:tcW w:w="1000" w:type="pct"/>
            <w:shd w:val="clear" w:color="auto" w:fill="auto"/>
            <w:noWrap/>
            <w:vAlign w:val="center"/>
            <w:hideMark/>
          </w:tcPr>
          <w:p w:rsidR="0018237E" w:rsidRPr="00D90158" w:rsidRDefault="0018237E" w:rsidP="00CE3850">
            <w:pPr>
              <w:spacing w:line="240" w:lineRule="auto"/>
              <w:rPr>
                <w:sz w:val="20"/>
                <w:szCs w:val="20"/>
              </w:rPr>
            </w:pPr>
            <w:r w:rsidRPr="00D90158">
              <w:rPr>
                <w:sz w:val="20"/>
                <w:szCs w:val="20"/>
              </w:rPr>
              <w:t>д. Томилово</w:t>
            </w:r>
          </w:p>
        </w:tc>
        <w:tc>
          <w:tcPr>
            <w:tcW w:w="1244" w:type="pct"/>
            <w:shd w:val="clear" w:color="auto" w:fill="auto"/>
            <w:noWrap/>
            <w:vAlign w:val="center"/>
            <w:hideMark/>
          </w:tcPr>
          <w:p w:rsidR="0018237E" w:rsidRPr="00D90158" w:rsidRDefault="0018237E" w:rsidP="00CE3850">
            <w:pPr>
              <w:spacing w:line="240" w:lineRule="auto"/>
              <w:rPr>
                <w:sz w:val="20"/>
                <w:szCs w:val="20"/>
              </w:rPr>
            </w:pPr>
            <w:r w:rsidRPr="00D90158">
              <w:rPr>
                <w:sz w:val="20"/>
                <w:szCs w:val="20"/>
              </w:rPr>
              <w:t>Мальцевское</w:t>
            </w:r>
          </w:p>
        </w:tc>
        <w:tc>
          <w:tcPr>
            <w:tcW w:w="589" w:type="pct"/>
            <w:tcBorders>
              <w:top w:val="nil"/>
              <w:left w:val="single" w:sz="4" w:space="0" w:color="auto"/>
              <w:bottom w:val="single" w:sz="4" w:space="0" w:color="auto"/>
              <w:right w:val="single" w:sz="4" w:space="0" w:color="auto"/>
            </w:tcBorders>
            <w:shd w:val="clear" w:color="auto" w:fill="auto"/>
            <w:noWrap/>
            <w:vAlign w:val="center"/>
            <w:hideMark/>
          </w:tcPr>
          <w:p w:rsidR="0018237E" w:rsidRPr="00D90158" w:rsidRDefault="0018237E" w:rsidP="00CE3850">
            <w:pPr>
              <w:spacing w:line="240" w:lineRule="auto"/>
              <w:jc w:val="center"/>
              <w:rPr>
                <w:color w:val="000000"/>
                <w:sz w:val="20"/>
                <w:szCs w:val="20"/>
              </w:rPr>
            </w:pPr>
            <w:r w:rsidRPr="00D90158">
              <w:rPr>
                <w:color w:val="000000"/>
                <w:sz w:val="20"/>
                <w:szCs w:val="20"/>
              </w:rPr>
              <w:t>334</w:t>
            </w:r>
          </w:p>
        </w:tc>
        <w:tc>
          <w:tcPr>
            <w:tcW w:w="591" w:type="pct"/>
            <w:tcBorders>
              <w:top w:val="nil"/>
              <w:left w:val="nil"/>
              <w:bottom w:val="single" w:sz="4" w:space="0" w:color="auto"/>
              <w:right w:val="single" w:sz="4" w:space="0" w:color="auto"/>
            </w:tcBorders>
            <w:shd w:val="clear" w:color="auto" w:fill="auto"/>
            <w:noWrap/>
            <w:vAlign w:val="center"/>
            <w:hideMark/>
          </w:tcPr>
          <w:p w:rsidR="0018237E" w:rsidRPr="00D90158" w:rsidRDefault="0018237E" w:rsidP="00CE3850">
            <w:pPr>
              <w:spacing w:line="240" w:lineRule="auto"/>
              <w:jc w:val="center"/>
              <w:rPr>
                <w:color w:val="000000"/>
                <w:sz w:val="20"/>
                <w:szCs w:val="20"/>
              </w:rPr>
            </w:pPr>
            <w:r w:rsidRPr="00D90158">
              <w:rPr>
                <w:color w:val="000000"/>
                <w:sz w:val="20"/>
                <w:szCs w:val="20"/>
              </w:rPr>
              <w:t>238</w:t>
            </w:r>
          </w:p>
        </w:tc>
        <w:tc>
          <w:tcPr>
            <w:tcW w:w="1264" w:type="pct"/>
            <w:tcBorders>
              <w:top w:val="nil"/>
              <w:left w:val="single" w:sz="4" w:space="0" w:color="auto"/>
              <w:bottom w:val="single" w:sz="4" w:space="0" w:color="auto"/>
              <w:right w:val="single" w:sz="4" w:space="0" w:color="auto"/>
            </w:tcBorders>
            <w:shd w:val="clear" w:color="auto" w:fill="auto"/>
            <w:noWrap/>
            <w:vAlign w:val="center"/>
          </w:tcPr>
          <w:p w:rsidR="0018237E" w:rsidRPr="00D90158" w:rsidRDefault="0018237E" w:rsidP="00CE3850">
            <w:pPr>
              <w:spacing w:line="240" w:lineRule="auto"/>
              <w:jc w:val="center"/>
              <w:rPr>
                <w:color w:val="000000"/>
                <w:sz w:val="20"/>
                <w:szCs w:val="20"/>
              </w:rPr>
            </w:pPr>
            <w:r w:rsidRPr="00D90158">
              <w:rPr>
                <w:color w:val="000000"/>
                <w:sz w:val="20"/>
                <w:szCs w:val="20"/>
              </w:rPr>
              <w:t>-28,7%</w:t>
            </w:r>
          </w:p>
        </w:tc>
      </w:tr>
      <w:tr w:rsidR="0018237E" w:rsidRPr="00D90158" w:rsidTr="00E875A4">
        <w:trPr>
          <w:trHeight w:val="300"/>
        </w:trPr>
        <w:tc>
          <w:tcPr>
            <w:tcW w:w="312" w:type="pct"/>
            <w:shd w:val="clear" w:color="auto" w:fill="auto"/>
            <w:noWrap/>
            <w:vAlign w:val="center"/>
            <w:hideMark/>
          </w:tcPr>
          <w:p w:rsidR="0018237E" w:rsidRPr="00D90158" w:rsidRDefault="0018237E" w:rsidP="00027501">
            <w:pPr>
              <w:spacing w:line="240" w:lineRule="auto"/>
              <w:jc w:val="center"/>
              <w:rPr>
                <w:color w:val="000000"/>
                <w:sz w:val="20"/>
                <w:szCs w:val="20"/>
              </w:rPr>
            </w:pPr>
            <w:r w:rsidRPr="00D90158">
              <w:rPr>
                <w:color w:val="000000"/>
                <w:sz w:val="20"/>
                <w:szCs w:val="20"/>
              </w:rPr>
              <w:t>25</w:t>
            </w:r>
          </w:p>
        </w:tc>
        <w:tc>
          <w:tcPr>
            <w:tcW w:w="1000" w:type="pct"/>
            <w:shd w:val="clear" w:color="auto" w:fill="auto"/>
            <w:vAlign w:val="center"/>
            <w:hideMark/>
          </w:tcPr>
          <w:p w:rsidR="0018237E" w:rsidRPr="00D90158" w:rsidRDefault="0018237E" w:rsidP="00CE3850">
            <w:pPr>
              <w:spacing w:line="240" w:lineRule="auto"/>
              <w:rPr>
                <w:b/>
                <w:bCs/>
                <w:sz w:val="20"/>
                <w:szCs w:val="20"/>
              </w:rPr>
            </w:pPr>
            <w:r w:rsidRPr="00D90158">
              <w:rPr>
                <w:b/>
                <w:bCs/>
                <w:sz w:val="20"/>
                <w:szCs w:val="20"/>
              </w:rPr>
              <w:t>д. Новороманово</w:t>
            </w:r>
          </w:p>
        </w:tc>
        <w:tc>
          <w:tcPr>
            <w:tcW w:w="1244" w:type="pct"/>
            <w:shd w:val="clear" w:color="auto" w:fill="auto"/>
            <w:vAlign w:val="center"/>
            <w:hideMark/>
          </w:tcPr>
          <w:p w:rsidR="0018237E" w:rsidRPr="00D90158" w:rsidRDefault="0018237E" w:rsidP="00CE3850">
            <w:pPr>
              <w:spacing w:line="240" w:lineRule="auto"/>
              <w:rPr>
                <w:b/>
                <w:bCs/>
                <w:sz w:val="20"/>
                <w:szCs w:val="20"/>
              </w:rPr>
            </w:pPr>
            <w:r w:rsidRPr="00D90158">
              <w:rPr>
                <w:b/>
                <w:bCs/>
                <w:sz w:val="20"/>
                <w:szCs w:val="20"/>
              </w:rPr>
              <w:t>Новоромановское</w:t>
            </w:r>
          </w:p>
        </w:tc>
        <w:tc>
          <w:tcPr>
            <w:tcW w:w="589" w:type="pct"/>
            <w:tcBorders>
              <w:top w:val="nil"/>
              <w:left w:val="single" w:sz="4" w:space="0" w:color="auto"/>
              <w:bottom w:val="single" w:sz="4" w:space="0" w:color="auto"/>
              <w:right w:val="single" w:sz="4" w:space="0" w:color="auto"/>
            </w:tcBorders>
            <w:shd w:val="clear" w:color="auto" w:fill="auto"/>
            <w:noWrap/>
            <w:vAlign w:val="center"/>
            <w:hideMark/>
          </w:tcPr>
          <w:p w:rsidR="0018237E" w:rsidRPr="00D90158" w:rsidRDefault="0018237E" w:rsidP="00CE3850">
            <w:pPr>
              <w:spacing w:line="240" w:lineRule="auto"/>
              <w:jc w:val="center"/>
              <w:rPr>
                <w:color w:val="000000"/>
                <w:sz w:val="20"/>
                <w:szCs w:val="20"/>
              </w:rPr>
            </w:pPr>
            <w:r w:rsidRPr="00D90158">
              <w:rPr>
                <w:color w:val="000000"/>
                <w:sz w:val="20"/>
                <w:szCs w:val="20"/>
              </w:rPr>
              <w:t>1093</w:t>
            </w:r>
          </w:p>
        </w:tc>
        <w:tc>
          <w:tcPr>
            <w:tcW w:w="591" w:type="pct"/>
            <w:tcBorders>
              <w:top w:val="nil"/>
              <w:left w:val="nil"/>
              <w:bottom w:val="single" w:sz="4" w:space="0" w:color="auto"/>
              <w:right w:val="single" w:sz="4" w:space="0" w:color="auto"/>
            </w:tcBorders>
            <w:shd w:val="clear" w:color="auto" w:fill="auto"/>
            <w:noWrap/>
            <w:vAlign w:val="center"/>
            <w:hideMark/>
          </w:tcPr>
          <w:p w:rsidR="0018237E" w:rsidRPr="00D90158" w:rsidRDefault="0018237E" w:rsidP="00CE3850">
            <w:pPr>
              <w:spacing w:line="240" w:lineRule="auto"/>
              <w:jc w:val="center"/>
              <w:rPr>
                <w:color w:val="000000"/>
                <w:sz w:val="20"/>
                <w:szCs w:val="20"/>
              </w:rPr>
            </w:pPr>
            <w:r w:rsidRPr="00D90158">
              <w:rPr>
                <w:color w:val="000000"/>
                <w:sz w:val="20"/>
                <w:szCs w:val="20"/>
              </w:rPr>
              <w:t>949</w:t>
            </w:r>
          </w:p>
        </w:tc>
        <w:tc>
          <w:tcPr>
            <w:tcW w:w="1264" w:type="pct"/>
            <w:tcBorders>
              <w:top w:val="nil"/>
              <w:left w:val="single" w:sz="4" w:space="0" w:color="auto"/>
              <w:bottom w:val="single" w:sz="4" w:space="0" w:color="auto"/>
              <w:right w:val="single" w:sz="4" w:space="0" w:color="auto"/>
            </w:tcBorders>
            <w:shd w:val="clear" w:color="auto" w:fill="auto"/>
            <w:noWrap/>
            <w:vAlign w:val="center"/>
          </w:tcPr>
          <w:p w:rsidR="0018237E" w:rsidRPr="00D90158" w:rsidRDefault="0018237E" w:rsidP="00CE3850">
            <w:pPr>
              <w:spacing w:line="240" w:lineRule="auto"/>
              <w:jc w:val="center"/>
              <w:rPr>
                <w:color w:val="000000"/>
                <w:sz w:val="20"/>
                <w:szCs w:val="20"/>
              </w:rPr>
            </w:pPr>
            <w:r w:rsidRPr="00D90158">
              <w:rPr>
                <w:color w:val="000000"/>
                <w:sz w:val="20"/>
                <w:szCs w:val="20"/>
              </w:rPr>
              <w:t>-13,2%</w:t>
            </w:r>
          </w:p>
        </w:tc>
      </w:tr>
      <w:tr w:rsidR="0018237E" w:rsidRPr="00D90158" w:rsidTr="00E875A4">
        <w:trPr>
          <w:trHeight w:val="300"/>
        </w:trPr>
        <w:tc>
          <w:tcPr>
            <w:tcW w:w="312" w:type="pct"/>
            <w:shd w:val="clear" w:color="auto" w:fill="auto"/>
            <w:noWrap/>
            <w:vAlign w:val="center"/>
            <w:hideMark/>
          </w:tcPr>
          <w:p w:rsidR="0018237E" w:rsidRPr="00D90158" w:rsidRDefault="0018237E" w:rsidP="00027501">
            <w:pPr>
              <w:spacing w:line="240" w:lineRule="auto"/>
              <w:jc w:val="center"/>
              <w:rPr>
                <w:color w:val="000000"/>
                <w:sz w:val="20"/>
                <w:szCs w:val="20"/>
              </w:rPr>
            </w:pPr>
            <w:r w:rsidRPr="00D90158">
              <w:rPr>
                <w:color w:val="000000"/>
                <w:sz w:val="20"/>
                <w:szCs w:val="20"/>
              </w:rPr>
              <w:t>26</w:t>
            </w:r>
          </w:p>
        </w:tc>
        <w:tc>
          <w:tcPr>
            <w:tcW w:w="1000" w:type="pct"/>
            <w:shd w:val="clear" w:color="auto" w:fill="auto"/>
            <w:vAlign w:val="center"/>
            <w:hideMark/>
          </w:tcPr>
          <w:p w:rsidR="0018237E" w:rsidRPr="00D90158" w:rsidRDefault="0018237E" w:rsidP="00CE3850">
            <w:pPr>
              <w:spacing w:line="240" w:lineRule="auto"/>
              <w:rPr>
                <w:sz w:val="20"/>
                <w:szCs w:val="20"/>
              </w:rPr>
            </w:pPr>
            <w:r w:rsidRPr="00D90158">
              <w:rPr>
                <w:sz w:val="20"/>
                <w:szCs w:val="20"/>
              </w:rPr>
              <w:t>д. Белянино</w:t>
            </w:r>
          </w:p>
        </w:tc>
        <w:tc>
          <w:tcPr>
            <w:tcW w:w="1244" w:type="pct"/>
            <w:shd w:val="clear" w:color="auto" w:fill="auto"/>
            <w:vAlign w:val="center"/>
            <w:hideMark/>
          </w:tcPr>
          <w:p w:rsidR="0018237E" w:rsidRPr="00D90158" w:rsidRDefault="0018237E" w:rsidP="00CE3850">
            <w:pPr>
              <w:spacing w:line="240" w:lineRule="auto"/>
              <w:rPr>
                <w:sz w:val="20"/>
                <w:szCs w:val="20"/>
              </w:rPr>
            </w:pPr>
            <w:r w:rsidRPr="00D90158">
              <w:rPr>
                <w:sz w:val="20"/>
                <w:szCs w:val="20"/>
              </w:rPr>
              <w:t>Новоромановское</w:t>
            </w:r>
          </w:p>
        </w:tc>
        <w:tc>
          <w:tcPr>
            <w:tcW w:w="589" w:type="pct"/>
            <w:tcBorders>
              <w:top w:val="nil"/>
              <w:left w:val="single" w:sz="4" w:space="0" w:color="auto"/>
              <w:bottom w:val="single" w:sz="4" w:space="0" w:color="auto"/>
              <w:right w:val="single" w:sz="4" w:space="0" w:color="auto"/>
            </w:tcBorders>
            <w:shd w:val="clear" w:color="auto" w:fill="auto"/>
            <w:noWrap/>
            <w:vAlign w:val="center"/>
            <w:hideMark/>
          </w:tcPr>
          <w:p w:rsidR="0018237E" w:rsidRPr="00D90158" w:rsidRDefault="0018237E" w:rsidP="00CE3850">
            <w:pPr>
              <w:spacing w:line="240" w:lineRule="auto"/>
              <w:jc w:val="center"/>
              <w:rPr>
                <w:color w:val="000000"/>
                <w:sz w:val="20"/>
                <w:szCs w:val="20"/>
              </w:rPr>
            </w:pPr>
            <w:r w:rsidRPr="00D90158">
              <w:rPr>
                <w:color w:val="000000"/>
                <w:sz w:val="20"/>
                <w:szCs w:val="20"/>
              </w:rPr>
              <w:t>486</w:t>
            </w:r>
          </w:p>
        </w:tc>
        <w:tc>
          <w:tcPr>
            <w:tcW w:w="591" w:type="pct"/>
            <w:tcBorders>
              <w:top w:val="nil"/>
              <w:left w:val="nil"/>
              <w:bottom w:val="single" w:sz="4" w:space="0" w:color="auto"/>
              <w:right w:val="single" w:sz="4" w:space="0" w:color="auto"/>
            </w:tcBorders>
            <w:shd w:val="clear" w:color="auto" w:fill="auto"/>
            <w:noWrap/>
            <w:vAlign w:val="center"/>
            <w:hideMark/>
          </w:tcPr>
          <w:p w:rsidR="0018237E" w:rsidRPr="00D90158" w:rsidRDefault="0018237E" w:rsidP="00CE3850">
            <w:pPr>
              <w:spacing w:line="240" w:lineRule="auto"/>
              <w:jc w:val="center"/>
              <w:rPr>
                <w:color w:val="000000"/>
                <w:sz w:val="20"/>
                <w:szCs w:val="20"/>
              </w:rPr>
            </w:pPr>
            <w:r w:rsidRPr="00D90158">
              <w:rPr>
                <w:color w:val="000000"/>
                <w:sz w:val="20"/>
                <w:szCs w:val="20"/>
              </w:rPr>
              <w:t>377</w:t>
            </w:r>
          </w:p>
        </w:tc>
        <w:tc>
          <w:tcPr>
            <w:tcW w:w="1264" w:type="pct"/>
            <w:tcBorders>
              <w:top w:val="nil"/>
              <w:left w:val="single" w:sz="4" w:space="0" w:color="auto"/>
              <w:bottom w:val="single" w:sz="4" w:space="0" w:color="auto"/>
              <w:right w:val="single" w:sz="4" w:space="0" w:color="auto"/>
            </w:tcBorders>
            <w:shd w:val="clear" w:color="auto" w:fill="auto"/>
            <w:noWrap/>
            <w:vAlign w:val="center"/>
          </w:tcPr>
          <w:p w:rsidR="0018237E" w:rsidRPr="00D90158" w:rsidRDefault="0018237E" w:rsidP="00CE3850">
            <w:pPr>
              <w:spacing w:line="240" w:lineRule="auto"/>
              <w:jc w:val="center"/>
              <w:rPr>
                <w:color w:val="000000"/>
                <w:sz w:val="20"/>
                <w:szCs w:val="20"/>
              </w:rPr>
            </w:pPr>
            <w:r w:rsidRPr="00D90158">
              <w:rPr>
                <w:color w:val="000000"/>
                <w:sz w:val="20"/>
                <w:szCs w:val="20"/>
              </w:rPr>
              <w:t>-22,4%</w:t>
            </w:r>
          </w:p>
        </w:tc>
      </w:tr>
      <w:tr w:rsidR="0018237E" w:rsidRPr="00D90158" w:rsidTr="00E875A4">
        <w:trPr>
          <w:trHeight w:val="300"/>
        </w:trPr>
        <w:tc>
          <w:tcPr>
            <w:tcW w:w="312" w:type="pct"/>
            <w:shd w:val="clear" w:color="auto" w:fill="auto"/>
            <w:noWrap/>
            <w:vAlign w:val="center"/>
            <w:hideMark/>
          </w:tcPr>
          <w:p w:rsidR="0018237E" w:rsidRPr="00D90158" w:rsidRDefault="0018237E" w:rsidP="00027501">
            <w:pPr>
              <w:spacing w:line="240" w:lineRule="auto"/>
              <w:jc w:val="center"/>
              <w:rPr>
                <w:color w:val="000000"/>
                <w:sz w:val="20"/>
                <w:szCs w:val="20"/>
              </w:rPr>
            </w:pPr>
            <w:r w:rsidRPr="00D90158">
              <w:rPr>
                <w:color w:val="000000"/>
                <w:sz w:val="20"/>
                <w:szCs w:val="20"/>
              </w:rPr>
              <w:t>27</w:t>
            </w:r>
          </w:p>
        </w:tc>
        <w:tc>
          <w:tcPr>
            <w:tcW w:w="1000" w:type="pct"/>
            <w:shd w:val="clear" w:color="auto" w:fill="auto"/>
            <w:vAlign w:val="center"/>
            <w:hideMark/>
          </w:tcPr>
          <w:p w:rsidR="0018237E" w:rsidRPr="00D90158" w:rsidRDefault="0018237E" w:rsidP="00CE3850">
            <w:pPr>
              <w:spacing w:line="240" w:lineRule="auto"/>
              <w:rPr>
                <w:sz w:val="20"/>
                <w:szCs w:val="20"/>
              </w:rPr>
            </w:pPr>
            <w:r w:rsidRPr="00D90158">
              <w:rPr>
                <w:sz w:val="20"/>
                <w:szCs w:val="20"/>
              </w:rPr>
              <w:t>д. Кирово</w:t>
            </w:r>
          </w:p>
        </w:tc>
        <w:tc>
          <w:tcPr>
            <w:tcW w:w="1244" w:type="pct"/>
            <w:shd w:val="clear" w:color="auto" w:fill="auto"/>
            <w:vAlign w:val="center"/>
            <w:hideMark/>
          </w:tcPr>
          <w:p w:rsidR="0018237E" w:rsidRPr="00D90158" w:rsidRDefault="0018237E" w:rsidP="00CE3850">
            <w:pPr>
              <w:spacing w:line="240" w:lineRule="auto"/>
              <w:rPr>
                <w:sz w:val="20"/>
                <w:szCs w:val="20"/>
              </w:rPr>
            </w:pPr>
            <w:r w:rsidRPr="00D90158">
              <w:rPr>
                <w:sz w:val="20"/>
                <w:szCs w:val="20"/>
              </w:rPr>
              <w:t>Новоромановское</w:t>
            </w:r>
          </w:p>
        </w:tc>
        <w:tc>
          <w:tcPr>
            <w:tcW w:w="589" w:type="pct"/>
            <w:tcBorders>
              <w:top w:val="nil"/>
              <w:left w:val="single" w:sz="4" w:space="0" w:color="auto"/>
              <w:bottom w:val="single" w:sz="4" w:space="0" w:color="auto"/>
              <w:right w:val="single" w:sz="4" w:space="0" w:color="auto"/>
            </w:tcBorders>
            <w:shd w:val="clear" w:color="auto" w:fill="auto"/>
            <w:noWrap/>
            <w:vAlign w:val="center"/>
            <w:hideMark/>
          </w:tcPr>
          <w:p w:rsidR="0018237E" w:rsidRPr="00D90158" w:rsidRDefault="0018237E" w:rsidP="00CE3850">
            <w:pPr>
              <w:spacing w:line="240" w:lineRule="auto"/>
              <w:jc w:val="center"/>
              <w:rPr>
                <w:color w:val="000000"/>
                <w:sz w:val="20"/>
                <w:szCs w:val="20"/>
              </w:rPr>
            </w:pPr>
            <w:r w:rsidRPr="00D90158">
              <w:rPr>
                <w:color w:val="000000"/>
                <w:sz w:val="20"/>
                <w:szCs w:val="20"/>
              </w:rPr>
              <w:t>11</w:t>
            </w:r>
          </w:p>
        </w:tc>
        <w:tc>
          <w:tcPr>
            <w:tcW w:w="591" w:type="pct"/>
            <w:tcBorders>
              <w:top w:val="nil"/>
              <w:left w:val="nil"/>
              <w:bottom w:val="single" w:sz="4" w:space="0" w:color="auto"/>
              <w:right w:val="single" w:sz="4" w:space="0" w:color="auto"/>
            </w:tcBorders>
            <w:shd w:val="clear" w:color="auto" w:fill="auto"/>
            <w:noWrap/>
            <w:vAlign w:val="center"/>
            <w:hideMark/>
          </w:tcPr>
          <w:p w:rsidR="0018237E" w:rsidRPr="00D90158" w:rsidRDefault="0018237E" w:rsidP="00CE3850">
            <w:pPr>
              <w:spacing w:line="240" w:lineRule="auto"/>
              <w:jc w:val="center"/>
              <w:rPr>
                <w:color w:val="000000"/>
                <w:sz w:val="20"/>
                <w:szCs w:val="20"/>
              </w:rPr>
            </w:pPr>
            <w:r w:rsidRPr="00D90158">
              <w:rPr>
                <w:color w:val="000000"/>
                <w:sz w:val="20"/>
                <w:szCs w:val="20"/>
              </w:rPr>
              <w:t>30</w:t>
            </w:r>
          </w:p>
        </w:tc>
        <w:tc>
          <w:tcPr>
            <w:tcW w:w="1264" w:type="pct"/>
            <w:tcBorders>
              <w:top w:val="nil"/>
              <w:left w:val="single" w:sz="4" w:space="0" w:color="auto"/>
              <w:bottom w:val="single" w:sz="4" w:space="0" w:color="auto"/>
              <w:right w:val="single" w:sz="4" w:space="0" w:color="auto"/>
            </w:tcBorders>
            <w:shd w:val="clear" w:color="auto" w:fill="auto"/>
            <w:noWrap/>
            <w:vAlign w:val="center"/>
          </w:tcPr>
          <w:p w:rsidR="0018237E" w:rsidRPr="00D90158" w:rsidRDefault="0018237E" w:rsidP="00CE3850">
            <w:pPr>
              <w:spacing w:line="240" w:lineRule="auto"/>
              <w:jc w:val="center"/>
              <w:rPr>
                <w:color w:val="000000"/>
                <w:sz w:val="20"/>
                <w:szCs w:val="20"/>
              </w:rPr>
            </w:pPr>
            <w:r w:rsidRPr="00D90158">
              <w:rPr>
                <w:color w:val="000000"/>
                <w:sz w:val="20"/>
                <w:szCs w:val="20"/>
              </w:rPr>
              <w:t>172,7%</w:t>
            </w:r>
          </w:p>
        </w:tc>
      </w:tr>
      <w:tr w:rsidR="0018237E" w:rsidRPr="00D90158" w:rsidTr="00E875A4">
        <w:trPr>
          <w:trHeight w:val="300"/>
        </w:trPr>
        <w:tc>
          <w:tcPr>
            <w:tcW w:w="312" w:type="pct"/>
            <w:shd w:val="clear" w:color="auto" w:fill="auto"/>
            <w:noWrap/>
            <w:vAlign w:val="center"/>
            <w:hideMark/>
          </w:tcPr>
          <w:p w:rsidR="0018237E" w:rsidRPr="00D90158" w:rsidRDefault="0018237E" w:rsidP="00027501">
            <w:pPr>
              <w:spacing w:line="240" w:lineRule="auto"/>
              <w:jc w:val="center"/>
              <w:rPr>
                <w:color w:val="000000"/>
                <w:sz w:val="20"/>
                <w:szCs w:val="20"/>
              </w:rPr>
            </w:pPr>
            <w:r w:rsidRPr="00D90158">
              <w:rPr>
                <w:color w:val="000000"/>
                <w:sz w:val="20"/>
                <w:szCs w:val="20"/>
              </w:rPr>
              <w:t>28</w:t>
            </w:r>
          </w:p>
        </w:tc>
        <w:tc>
          <w:tcPr>
            <w:tcW w:w="1000" w:type="pct"/>
            <w:shd w:val="clear" w:color="auto" w:fill="auto"/>
            <w:vAlign w:val="center"/>
            <w:hideMark/>
          </w:tcPr>
          <w:p w:rsidR="0018237E" w:rsidRPr="00D90158" w:rsidRDefault="0018237E" w:rsidP="00CE3850">
            <w:pPr>
              <w:spacing w:line="240" w:lineRule="auto"/>
              <w:rPr>
                <w:sz w:val="20"/>
                <w:szCs w:val="20"/>
              </w:rPr>
            </w:pPr>
            <w:r w:rsidRPr="00D90158">
              <w:rPr>
                <w:sz w:val="20"/>
                <w:szCs w:val="20"/>
              </w:rPr>
              <w:t>д. Колбиха</w:t>
            </w:r>
          </w:p>
        </w:tc>
        <w:tc>
          <w:tcPr>
            <w:tcW w:w="1244" w:type="pct"/>
            <w:shd w:val="clear" w:color="auto" w:fill="auto"/>
            <w:vAlign w:val="center"/>
            <w:hideMark/>
          </w:tcPr>
          <w:p w:rsidR="0018237E" w:rsidRPr="00D90158" w:rsidRDefault="0018237E" w:rsidP="00CE3850">
            <w:pPr>
              <w:spacing w:line="240" w:lineRule="auto"/>
              <w:rPr>
                <w:sz w:val="20"/>
                <w:szCs w:val="20"/>
              </w:rPr>
            </w:pPr>
            <w:r w:rsidRPr="00D90158">
              <w:rPr>
                <w:sz w:val="20"/>
                <w:szCs w:val="20"/>
              </w:rPr>
              <w:t>Новоромановское</w:t>
            </w:r>
          </w:p>
        </w:tc>
        <w:tc>
          <w:tcPr>
            <w:tcW w:w="589" w:type="pct"/>
            <w:tcBorders>
              <w:top w:val="nil"/>
              <w:left w:val="single" w:sz="4" w:space="0" w:color="auto"/>
              <w:bottom w:val="single" w:sz="4" w:space="0" w:color="auto"/>
              <w:right w:val="single" w:sz="4" w:space="0" w:color="auto"/>
            </w:tcBorders>
            <w:shd w:val="clear" w:color="auto" w:fill="auto"/>
            <w:noWrap/>
            <w:vAlign w:val="center"/>
            <w:hideMark/>
          </w:tcPr>
          <w:p w:rsidR="0018237E" w:rsidRPr="00D90158" w:rsidRDefault="0018237E" w:rsidP="00CE3850">
            <w:pPr>
              <w:spacing w:line="240" w:lineRule="auto"/>
              <w:jc w:val="center"/>
              <w:rPr>
                <w:color w:val="000000"/>
                <w:sz w:val="20"/>
                <w:szCs w:val="20"/>
              </w:rPr>
            </w:pPr>
            <w:r w:rsidRPr="00D90158">
              <w:rPr>
                <w:color w:val="000000"/>
                <w:sz w:val="20"/>
                <w:szCs w:val="20"/>
              </w:rPr>
              <w:t>54</w:t>
            </w:r>
          </w:p>
        </w:tc>
        <w:tc>
          <w:tcPr>
            <w:tcW w:w="591" w:type="pct"/>
            <w:tcBorders>
              <w:top w:val="nil"/>
              <w:left w:val="nil"/>
              <w:bottom w:val="single" w:sz="4" w:space="0" w:color="auto"/>
              <w:right w:val="single" w:sz="4" w:space="0" w:color="auto"/>
            </w:tcBorders>
            <w:shd w:val="clear" w:color="auto" w:fill="auto"/>
            <w:noWrap/>
            <w:vAlign w:val="center"/>
            <w:hideMark/>
          </w:tcPr>
          <w:p w:rsidR="0018237E" w:rsidRPr="00D90158" w:rsidRDefault="0018237E" w:rsidP="00CE3850">
            <w:pPr>
              <w:spacing w:line="240" w:lineRule="auto"/>
              <w:jc w:val="center"/>
              <w:rPr>
                <w:color w:val="000000"/>
                <w:sz w:val="20"/>
                <w:szCs w:val="20"/>
              </w:rPr>
            </w:pPr>
            <w:r w:rsidRPr="00D90158">
              <w:rPr>
                <w:color w:val="000000"/>
                <w:sz w:val="20"/>
                <w:szCs w:val="20"/>
              </w:rPr>
              <w:t>34</w:t>
            </w:r>
          </w:p>
        </w:tc>
        <w:tc>
          <w:tcPr>
            <w:tcW w:w="1264" w:type="pct"/>
            <w:tcBorders>
              <w:top w:val="nil"/>
              <w:left w:val="single" w:sz="4" w:space="0" w:color="auto"/>
              <w:bottom w:val="single" w:sz="4" w:space="0" w:color="auto"/>
              <w:right w:val="single" w:sz="4" w:space="0" w:color="auto"/>
            </w:tcBorders>
            <w:shd w:val="clear" w:color="auto" w:fill="auto"/>
            <w:noWrap/>
            <w:vAlign w:val="center"/>
          </w:tcPr>
          <w:p w:rsidR="0018237E" w:rsidRPr="00D90158" w:rsidRDefault="0018237E" w:rsidP="00CE3850">
            <w:pPr>
              <w:spacing w:line="240" w:lineRule="auto"/>
              <w:jc w:val="center"/>
              <w:rPr>
                <w:color w:val="000000"/>
                <w:sz w:val="20"/>
                <w:szCs w:val="20"/>
              </w:rPr>
            </w:pPr>
            <w:r w:rsidRPr="00D90158">
              <w:rPr>
                <w:color w:val="000000"/>
                <w:sz w:val="20"/>
                <w:szCs w:val="20"/>
              </w:rPr>
              <w:t>-37,0%</w:t>
            </w:r>
          </w:p>
        </w:tc>
      </w:tr>
      <w:tr w:rsidR="0018237E" w:rsidRPr="00D90158" w:rsidTr="00E875A4">
        <w:trPr>
          <w:trHeight w:val="300"/>
        </w:trPr>
        <w:tc>
          <w:tcPr>
            <w:tcW w:w="312" w:type="pct"/>
            <w:shd w:val="clear" w:color="auto" w:fill="auto"/>
            <w:noWrap/>
            <w:vAlign w:val="center"/>
            <w:hideMark/>
          </w:tcPr>
          <w:p w:rsidR="0018237E" w:rsidRPr="00D90158" w:rsidRDefault="0018237E" w:rsidP="00027501">
            <w:pPr>
              <w:spacing w:line="240" w:lineRule="auto"/>
              <w:jc w:val="center"/>
              <w:rPr>
                <w:color w:val="000000"/>
                <w:sz w:val="20"/>
                <w:szCs w:val="20"/>
              </w:rPr>
            </w:pPr>
            <w:r w:rsidRPr="00D90158">
              <w:rPr>
                <w:color w:val="000000"/>
                <w:sz w:val="20"/>
                <w:szCs w:val="20"/>
              </w:rPr>
              <w:t>29</w:t>
            </w:r>
          </w:p>
        </w:tc>
        <w:tc>
          <w:tcPr>
            <w:tcW w:w="1000" w:type="pct"/>
            <w:shd w:val="clear" w:color="auto" w:fill="auto"/>
            <w:vAlign w:val="center"/>
            <w:hideMark/>
          </w:tcPr>
          <w:p w:rsidR="0018237E" w:rsidRPr="00D90158" w:rsidRDefault="0018237E" w:rsidP="00CE3850">
            <w:pPr>
              <w:spacing w:line="240" w:lineRule="auto"/>
              <w:rPr>
                <w:sz w:val="20"/>
                <w:szCs w:val="20"/>
              </w:rPr>
            </w:pPr>
            <w:r w:rsidRPr="00D90158">
              <w:rPr>
                <w:sz w:val="20"/>
                <w:szCs w:val="20"/>
              </w:rPr>
              <w:t>д. Колмаково</w:t>
            </w:r>
          </w:p>
        </w:tc>
        <w:tc>
          <w:tcPr>
            <w:tcW w:w="1244" w:type="pct"/>
            <w:shd w:val="clear" w:color="auto" w:fill="auto"/>
            <w:vAlign w:val="center"/>
            <w:hideMark/>
          </w:tcPr>
          <w:p w:rsidR="0018237E" w:rsidRPr="00D90158" w:rsidRDefault="0018237E" w:rsidP="00CE3850">
            <w:pPr>
              <w:spacing w:line="240" w:lineRule="auto"/>
              <w:rPr>
                <w:sz w:val="20"/>
                <w:szCs w:val="20"/>
              </w:rPr>
            </w:pPr>
            <w:r w:rsidRPr="00D90158">
              <w:rPr>
                <w:sz w:val="20"/>
                <w:szCs w:val="20"/>
              </w:rPr>
              <w:t>Новоромановское</w:t>
            </w:r>
          </w:p>
        </w:tc>
        <w:tc>
          <w:tcPr>
            <w:tcW w:w="589" w:type="pct"/>
            <w:tcBorders>
              <w:top w:val="nil"/>
              <w:left w:val="single" w:sz="4" w:space="0" w:color="auto"/>
              <w:bottom w:val="single" w:sz="4" w:space="0" w:color="auto"/>
              <w:right w:val="single" w:sz="4" w:space="0" w:color="auto"/>
            </w:tcBorders>
            <w:shd w:val="clear" w:color="auto" w:fill="auto"/>
            <w:noWrap/>
            <w:vAlign w:val="center"/>
            <w:hideMark/>
          </w:tcPr>
          <w:p w:rsidR="0018237E" w:rsidRPr="00D90158" w:rsidRDefault="0018237E" w:rsidP="00CE3850">
            <w:pPr>
              <w:spacing w:line="240" w:lineRule="auto"/>
              <w:jc w:val="center"/>
              <w:rPr>
                <w:color w:val="000000"/>
                <w:sz w:val="20"/>
                <w:szCs w:val="20"/>
              </w:rPr>
            </w:pPr>
            <w:r w:rsidRPr="00D90158">
              <w:rPr>
                <w:color w:val="000000"/>
                <w:sz w:val="20"/>
                <w:szCs w:val="20"/>
              </w:rPr>
              <w:t>6</w:t>
            </w:r>
          </w:p>
        </w:tc>
        <w:tc>
          <w:tcPr>
            <w:tcW w:w="591" w:type="pct"/>
            <w:tcBorders>
              <w:top w:val="nil"/>
              <w:left w:val="nil"/>
              <w:bottom w:val="single" w:sz="4" w:space="0" w:color="auto"/>
              <w:right w:val="single" w:sz="4" w:space="0" w:color="auto"/>
            </w:tcBorders>
            <w:shd w:val="clear" w:color="auto" w:fill="auto"/>
            <w:noWrap/>
            <w:vAlign w:val="center"/>
            <w:hideMark/>
          </w:tcPr>
          <w:p w:rsidR="0018237E" w:rsidRPr="00D90158" w:rsidRDefault="0018237E" w:rsidP="00CE3850">
            <w:pPr>
              <w:spacing w:line="240" w:lineRule="auto"/>
              <w:jc w:val="center"/>
              <w:rPr>
                <w:color w:val="000000"/>
                <w:sz w:val="20"/>
                <w:szCs w:val="20"/>
              </w:rPr>
            </w:pPr>
            <w:r w:rsidRPr="00D90158">
              <w:rPr>
                <w:color w:val="000000"/>
                <w:sz w:val="20"/>
                <w:szCs w:val="20"/>
              </w:rPr>
              <w:t>6</w:t>
            </w:r>
          </w:p>
        </w:tc>
        <w:tc>
          <w:tcPr>
            <w:tcW w:w="1264" w:type="pct"/>
            <w:tcBorders>
              <w:top w:val="nil"/>
              <w:left w:val="single" w:sz="4" w:space="0" w:color="auto"/>
              <w:bottom w:val="single" w:sz="4" w:space="0" w:color="auto"/>
              <w:right w:val="single" w:sz="4" w:space="0" w:color="auto"/>
            </w:tcBorders>
            <w:shd w:val="clear" w:color="auto" w:fill="auto"/>
            <w:noWrap/>
            <w:vAlign w:val="center"/>
          </w:tcPr>
          <w:p w:rsidR="0018237E" w:rsidRPr="00D90158" w:rsidRDefault="0018237E" w:rsidP="00CE3850">
            <w:pPr>
              <w:spacing w:line="240" w:lineRule="auto"/>
              <w:jc w:val="center"/>
              <w:rPr>
                <w:color w:val="000000"/>
                <w:sz w:val="20"/>
                <w:szCs w:val="20"/>
              </w:rPr>
            </w:pPr>
            <w:r w:rsidRPr="00D90158">
              <w:rPr>
                <w:color w:val="000000"/>
                <w:sz w:val="20"/>
                <w:szCs w:val="20"/>
              </w:rPr>
              <w:t>0,0%</w:t>
            </w:r>
          </w:p>
        </w:tc>
      </w:tr>
      <w:tr w:rsidR="0018237E" w:rsidRPr="00D90158" w:rsidTr="00E875A4">
        <w:trPr>
          <w:trHeight w:val="300"/>
        </w:trPr>
        <w:tc>
          <w:tcPr>
            <w:tcW w:w="312" w:type="pct"/>
            <w:shd w:val="clear" w:color="auto" w:fill="auto"/>
            <w:noWrap/>
            <w:vAlign w:val="center"/>
            <w:hideMark/>
          </w:tcPr>
          <w:p w:rsidR="0018237E" w:rsidRPr="00D90158" w:rsidRDefault="0018237E" w:rsidP="00027501">
            <w:pPr>
              <w:spacing w:line="240" w:lineRule="auto"/>
              <w:jc w:val="center"/>
              <w:rPr>
                <w:color w:val="000000"/>
                <w:sz w:val="20"/>
                <w:szCs w:val="20"/>
              </w:rPr>
            </w:pPr>
            <w:r w:rsidRPr="00D90158">
              <w:rPr>
                <w:color w:val="000000"/>
                <w:sz w:val="20"/>
                <w:szCs w:val="20"/>
              </w:rPr>
              <w:t>30</w:t>
            </w:r>
          </w:p>
        </w:tc>
        <w:tc>
          <w:tcPr>
            <w:tcW w:w="1000" w:type="pct"/>
            <w:shd w:val="clear" w:color="auto" w:fill="auto"/>
            <w:vAlign w:val="center"/>
            <w:hideMark/>
          </w:tcPr>
          <w:p w:rsidR="0018237E" w:rsidRPr="00D90158" w:rsidRDefault="0018237E" w:rsidP="00CE3850">
            <w:pPr>
              <w:spacing w:line="240" w:lineRule="auto"/>
              <w:rPr>
                <w:sz w:val="20"/>
                <w:szCs w:val="20"/>
              </w:rPr>
            </w:pPr>
            <w:r w:rsidRPr="00D90158">
              <w:rPr>
                <w:sz w:val="20"/>
                <w:szCs w:val="20"/>
              </w:rPr>
              <w:t>д. Копылово</w:t>
            </w:r>
          </w:p>
        </w:tc>
        <w:tc>
          <w:tcPr>
            <w:tcW w:w="1244" w:type="pct"/>
            <w:shd w:val="clear" w:color="auto" w:fill="auto"/>
            <w:vAlign w:val="center"/>
            <w:hideMark/>
          </w:tcPr>
          <w:p w:rsidR="0018237E" w:rsidRPr="00D90158" w:rsidRDefault="0018237E" w:rsidP="00CE3850">
            <w:pPr>
              <w:spacing w:line="240" w:lineRule="auto"/>
              <w:rPr>
                <w:sz w:val="20"/>
                <w:szCs w:val="20"/>
              </w:rPr>
            </w:pPr>
            <w:r w:rsidRPr="00D90158">
              <w:rPr>
                <w:sz w:val="20"/>
                <w:szCs w:val="20"/>
              </w:rPr>
              <w:t>Новоромановское</w:t>
            </w:r>
          </w:p>
        </w:tc>
        <w:tc>
          <w:tcPr>
            <w:tcW w:w="589" w:type="pct"/>
            <w:tcBorders>
              <w:top w:val="nil"/>
              <w:left w:val="single" w:sz="4" w:space="0" w:color="auto"/>
              <w:bottom w:val="single" w:sz="4" w:space="0" w:color="auto"/>
              <w:right w:val="single" w:sz="4" w:space="0" w:color="auto"/>
            </w:tcBorders>
            <w:shd w:val="clear" w:color="auto" w:fill="auto"/>
            <w:noWrap/>
            <w:vAlign w:val="center"/>
            <w:hideMark/>
          </w:tcPr>
          <w:p w:rsidR="0018237E" w:rsidRPr="00D90158" w:rsidRDefault="0018237E" w:rsidP="00CE3850">
            <w:pPr>
              <w:spacing w:line="240" w:lineRule="auto"/>
              <w:jc w:val="center"/>
              <w:rPr>
                <w:color w:val="000000"/>
                <w:sz w:val="20"/>
                <w:szCs w:val="20"/>
              </w:rPr>
            </w:pPr>
            <w:r w:rsidRPr="00D90158">
              <w:rPr>
                <w:color w:val="000000"/>
                <w:sz w:val="20"/>
                <w:szCs w:val="20"/>
              </w:rPr>
              <w:t>165</w:t>
            </w:r>
          </w:p>
        </w:tc>
        <w:tc>
          <w:tcPr>
            <w:tcW w:w="591" w:type="pct"/>
            <w:tcBorders>
              <w:top w:val="nil"/>
              <w:left w:val="nil"/>
              <w:bottom w:val="single" w:sz="4" w:space="0" w:color="auto"/>
              <w:right w:val="single" w:sz="4" w:space="0" w:color="auto"/>
            </w:tcBorders>
            <w:shd w:val="clear" w:color="auto" w:fill="auto"/>
            <w:noWrap/>
            <w:vAlign w:val="center"/>
            <w:hideMark/>
          </w:tcPr>
          <w:p w:rsidR="0018237E" w:rsidRPr="00D90158" w:rsidRDefault="0018237E" w:rsidP="00CE3850">
            <w:pPr>
              <w:spacing w:line="240" w:lineRule="auto"/>
              <w:jc w:val="center"/>
              <w:rPr>
                <w:color w:val="000000"/>
                <w:sz w:val="20"/>
                <w:szCs w:val="20"/>
              </w:rPr>
            </w:pPr>
            <w:r w:rsidRPr="00D90158">
              <w:rPr>
                <w:color w:val="000000"/>
                <w:sz w:val="20"/>
                <w:szCs w:val="20"/>
              </w:rPr>
              <w:t>170</w:t>
            </w:r>
          </w:p>
        </w:tc>
        <w:tc>
          <w:tcPr>
            <w:tcW w:w="1264" w:type="pct"/>
            <w:tcBorders>
              <w:top w:val="nil"/>
              <w:left w:val="single" w:sz="4" w:space="0" w:color="auto"/>
              <w:bottom w:val="single" w:sz="4" w:space="0" w:color="auto"/>
              <w:right w:val="single" w:sz="4" w:space="0" w:color="auto"/>
            </w:tcBorders>
            <w:shd w:val="clear" w:color="auto" w:fill="auto"/>
            <w:noWrap/>
            <w:vAlign w:val="center"/>
          </w:tcPr>
          <w:p w:rsidR="0018237E" w:rsidRPr="00D90158" w:rsidRDefault="0018237E" w:rsidP="00CE3850">
            <w:pPr>
              <w:spacing w:line="240" w:lineRule="auto"/>
              <w:jc w:val="center"/>
              <w:rPr>
                <w:color w:val="000000"/>
                <w:sz w:val="20"/>
                <w:szCs w:val="20"/>
              </w:rPr>
            </w:pPr>
            <w:r w:rsidRPr="00D90158">
              <w:rPr>
                <w:color w:val="000000"/>
                <w:sz w:val="20"/>
                <w:szCs w:val="20"/>
              </w:rPr>
              <w:t>3,0%</w:t>
            </w:r>
          </w:p>
        </w:tc>
      </w:tr>
      <w:tr w:rsidR="0018237E" w:rsidRPr="00D90158" w:rsidTr="00E875A4">
        <w:trPr>
          <w:trHeight w:val="300"/>
        </w:trPr>
        <w:tc>
          <w:tcPr>
            <w:tcW w:w="312" w:type="pct"/>
            <w:shd w:val="clear" w:color="auto" w:fill="auto"/>
            <w:noWrap/>
            <w:vAlign w:val="center"/>
            <w:hideMark/>
          </w:tcPr>
          <w:p w:rsidR="0018237E" w:rsidRPr="00D90158" w:rsidRDefault="0018237E" w:rsidP="00027501">
            <w:pPr>
              <w:spacing w:line="240" w:lineRule="auto"/>
              <w:jc w:val="center"/>
              <w:rPr>
                <w:color w:val="000000"/>
                <w:sz w:val="20"/>
                <w:szCs w:val="20"/>
              </w:rPr>
            </w:pPr>
            <w:r w:rsidRPr="00D90158">
              <w:rPr>
                <w:color w:val="000000"/>
                <w:sz w:val="20"/>
                <w:szCs w:val="20"/>
              </w:rPr>
              <w:t>31</w:t>
            </w:r>
          </w:p>
        </w:tc>
        <w:tc>
          <w:tcPr>
            <w:tcW w:w="1000" w:type="pct"/>
            <w:shd w:val="clear" w:color="auto" w:fill="auto"/>
            <w:vAlign w:val="center"/>
            <w:hideMark/>
          </w:tcPr>
          <w:p w:rsidR="0018237E" w:rsidRPr="00D90158" w:rsidRDefault="0018237E" w:rsidP="00CE3850">
            <w:pPr>
              <w:spacing w:line="240" w:lineRule="auto"/>
              <w:rPr>
                <w:sz w:val="20"/>
                <w:szCs w:val="20"/>
              </w:rPr>
            </w:pPr>
            <w:r w:rsidRPr="00D90158">
              <w:rPr>
                <w:sz w:val="20"/>
                <w:szCs w:val="20"/>
              </w:rPr>
              <w:t>д. Митрофаново</w:t>
            </w:r>
          </w:p>
        </w:tc>
        <w:tc>
          <w:tcPr>
            <w:tcW w:w="1244" w:type="pct"/>
            <w:shd w:val="clear" w:color="auto" w:fill="auto"/>
            <w:vAlign w:val="center"/>
            <w:hideMark/>
          </w:tcPr>
          <w:p w:rsidR="0018237E" w:rsidRPr="00D90158" w:rsidRDefault="0018237E" w:rsidP="00CE3850">
            <w:pPr>
              <w:spacing w:line="240" w:lineRule="auto"/>
              <w:rPr>
                <w:sz w:val="20"/>
                <w:szCs w:val="20"/>
              </w:rPr>
            </w:pPr>
            <w:r w:rsidRPr="00D90158">
              <w:rPr>
                <w:sz w:val="20"/>
                <w:szCs w:val="20"/>
              </w:rPr>
              <w:t>Новоромановское</w:t>
            </w:r>
          </w:p>
        </w:tc>
        <w:tc>
          <w:tcPr>
            <w:tcW w:w="589" w:type="pct"/>
            <w:tcBorders>
              <w:top w:val="nil"/>
              <w:left w:val="single" w:sz="4" w:space="0" w:color="auto"/>
              <w:bottom w:val="single" w:sz="4" w:space="0" w:color="auto"/>
              <w:right w:val="single" w:sz="4" w:space="0" w:color="auto"/>
            </w:tcBorders>
            <w:shd w:val="clear" w:color="auto" w:fill="auto"/>
            <w:noWrap/>
            <w:vAlign w:val="center"/>
            <w:hideMark/>
          </w:tcPr>
          <w:p w:rsidR="0018237E" w:rsidRPr="00D90158" w:rsidRDefault="0018237E" w:rsidP="00CE3850">
            <w:pPr>
              <w:spacing w:line="240" w:lineRule="auto"/>
              <w:jc w:val="center"/>
              <w:rPr>
                <w:color w:val="000000"/>
                <w:sz w:val="20"/>
                <w:szCs w:val="20"/>
              </w:rPr>
            </w:pPr>
            <w:r w:rsidRPr="00D90158">
              <w:rPr>
                <w:color w:val="000000"/>
                <w:sz w:val="20"/>
                <w:szCs w:val="20"/>
              </w:rPr>
              <w:t>129</w:t>
            </w:r>
          </w:p>
        </w:tc>
        <w:tc>
          <w:tcPr>
            <w:tcW w:w="591" w:type="pct"/>
            <w:tcBorders>
              <w:top w:val="nil"/>
              <w:left w:val="nil"/>
              <w:bottom w:val="single" w:sz="4" w:space="0" w:color="auto"/>
              <w:right w:val="single" w:sz="4" w:space="0" w:color="auto"/>
            </w:tcBorders>
            <w:shd w:val="clear" w:color="auto" w:fill="auto"/>
            <w:noWrap/>
            <w:vAlign w:val="center"/>
            <w:hideMark/>
          </w:tcPr>
          <w:p w:rsidR="0018237E" w:rsidRPr="00D90158" w:rsidRDefault="0018237E" w:rsidP="00CE3850">
            <w:pPr>
              <w:spacing w:line="240" w:lineRule="auto"/>
              <w:jc w:val="center"/>
              <w:rPr>
                <w:color w:val="000000"/>
                <w:sz w:val="20"/>
                <w:szCs w:val="20"/>
              </w:rPr>
            </w:pPr>
            <w:r w:rsidRPr="00D90158">
              <w:rPr>
                <w:color w:val="000000"/>
                <w:sz w:val="20"/>
                <w:szCs w:val="20"/>
              </w:rPr>
              <w:t>115</w:t>
            </w:r>
          </w:p>
        </w:tc>
        <w:tc>
          <w:tcPr>
            <w:tcW w:w="1264" w:type="pct"/>
            <w:tcBorders>
              <w:top w:val="nil"/>
              <w:left w:val="single" w:sz="4" w:space="0" w:color="auto"/>
              <w:bottom w:val="single" w:sz="4" w:space="0" w:color="auto"/>
              <w:right w:val="single" w:sz="4" w:space="0" w:color="auto"/>
            </w:tcBorders>
            <w:shd w:val="clear" w:color="auto" w:fill="auto"/>
            <w:noWrap/>
            <w:vAlign w:val="center"/>
          </w:tcPr>
          <w:p w:rsidR="0018237E" w:rsidRPr="00D90158" w:rsidRDefault="0018237E" w:rsidP="00CE3850">
            <w:pPr>
              <w:spacing w:line="240" w:lineRule="auto"/>
              <w:jc w:val="center"/>
              <w:rPr>
                <w:color w:val="000000"/>
                <w:sz w:val="20"/>
                <w:szCs w:val="20"/>
              </w:rPr>
            </w:pPr>
            <w:r w:rsidRPr="00D90158">
              <w:rPr>
                <w:color w:val="000000"/>
                <w:sz w:val="20"/>
                <w:szCs w:val="20"/>
              </w:rPr>
              <w:t>-10,9%</w:t>
            </w:r>
          </w:p>
        </w:tc>
      </w:tr>
      <w:tr w:rsidR="0018237E" w:rsidRPr="00D90158" w:rsidTr="00E875A4">
        <w:trPr>
          <w:trHeight w:val="300"/>
        </w:trPr>
        <w:tc>
          <w:tcPr>
            <w:tcW w:w="312" w:type="pct"/>
            <w:shd w:val="clear" w:color="auto" w:fill="auto"/>
            <w:noWrap/>
            <w:vAlign w:val="center"/>
            <w:hideMark/>
          </w:tcPr>
          <w:p w:rsidR="0018237E" w:rsidRPr="00D90158" w:rsidRDefault="0018237E" w:rsidP="00027501">
            <w:pPr>
              <w:spacing w:line="240" w:lineRule="auto"/>
              <w:jc w:val="center"/>
              <w:rPr>
                <w:color w:val="000000"/>
                <w:sz w:val="20"/>
                <w:szCs w:val="20"/>
              </w:rPr>
            </w:pPr>
            <w:r w:rsidRPr="00D90158">
              <w:rPr>
                <w:color w:val="000000"/>
                <w:sz w:val="20"/>
                <w:szCs w:val="20"/>
              </w:rPr>
              <w:t>32</w:t>
            </w:r>
          </w:p>
        </w:tc>
        <w:tc>
          <w:tcPr>
            <w:tcW w:w="1000" w:type="pct"/>
            <w:shd w:val="clear" w:color="auto" w:fill="auto"/>
            <w:vAlign w:val="center"/>
            <w:hideMark/>
          </w:tcPr>
          <w:p w:rsidR="0018237E" w:rsidRPr="00D90158" w:rsidRDefault="0018237E" w:rsidP="00CE3850">
            <w:pPr>
              <w:spacing w:line="240" w:lineRule="auto"/>
              <w:rPr>
                <w:sz w:val="20"/>
                <w:szCs w:val="20"/>
              </w:rPr>
            </w:pPr>
            <w:r w:rsidRPr="00D90158">
              <w:rPr>
                <w:sz w:val="20"/>
                <w:szCs w:val="20"/>
              </w:rPr>
              <w:t>д. Юрманово</w:t>
            </w:r>
          </w:p>
        </w:tc>
        <w:tc>
          <w:tcPr>
            <w:tcW w:w="1244" w:type="pct"/>
            <w:shd w:val="clear" w:color="auto" w:fill="auto"/>
            <w:vAlign w:val="center"/>
            <w:hideMark/>
          </w:tcPr>
          <w:p w:rsidR="0018237E" w:rsidRPr="00D90158" w:rsidRDefault="0018237E" w:rsidP="00CE3850">
            <w:pPr>
              <w:spacing w:line="240" w:lineRule="auto"/>
              <w:rPr>
                <w:sz w:val="20"/>
                <w:szCs w:val="20"/>
              </w:rPr>
            </w:pPr>
            <w:r w:rsidRPr="00D90158">
              <w:rPr>
                <w:sz w:val="20"/>
                <w:szCs w:val="20"/>
              </w:rPr>
              <w:t>Новоромановское</w:t>
            </w:r>
          </w:p>
        </w:tc>
        <w:tc>
          <w:tcPr>
            <w:tcW w:w="589" w:type="pct"/>
            <w:tcBorders>
              <w:top w:val="nil"/>
              <w:left w:val="single" w:sz="4" w:space="0" w:color="auto"/>
              <w:bottom w:val="single" w:sz="4" w:space="0" w:color="auto"/>
              <w:right w:val="single" w:sz="4" w:space="0" w:color="auto"/>
            </w:tcBorders>
            <w:shd w:val="clear" w:color="auto" w:fill="auto"/>
            <w:noWrap/>
            <w:vAlign w:val="center"/>
            <w:hideMark/>
          </w:tcPr>
          <w:p w:rsidR="0018237E" w:rsidRPr="00D90158" w:rsidRDefault="0018237E" w:rsidP="00CE3850">
            <w:pPr>
              <w:spacing w:line="240" w:lineRule="auto"/>
              <w:jc w:val="center"/>
              <w:rPr>
                <w:color w:val="000000"/>
                <w:sz w:val="20"/>
                <w:szCs w:val="20"/>
              </w:rPr>
            </w:pPr>
            <w:r w:rsidRPr="00D90158">
              <w:rPr>
                <w:color w:val="000000"/>
                <w:sz w:val="20"/>
                <w:szCs w:val="20"/>
              </w:rPr>
              <w:t>10</w:t>
            </w:r>
          </w:p>
        </w:tc>
        <w:tc>
          <w:tcPr>
            <w:tcW w:w="591" w:type="pct"/>
            <w:tcBorders>
              <w:top w:val="nil"/>
              <w:left w:val="nil"/>
              <w:bottom w:val="single" w:sz="4" w:space="0" w:color="auto"/>
              <w:right w:val="single" w:sz="4" w:space="0" w:color="auto"/>
            </w:tcBorders>
            <w:shd w:val="clear" w:color="auto" w:fill="auto"/>
            <w:noWrap/>
            <w:vAlign w:val="center"/>
            <w:hideMark/>
          </w:tcPr>
          <w:p w:rsidR="0018237E" w:rsidRPr="00D90158" w:rsidRDefault="0018237E" w:rsidP="00CE3850">
            <w:pPr>
              <w:spacing w:line="240" w:lineRule="auto"/>
              <w:jc w:val="center"/>
              <w:rPr>
                <w:color w:val="000000"/>
                <w:sz w:val="20"/>
                <w:szCs w:val="20"/>
              </w:rPr>
            </w:pPr>
            <w:r w:rsidRPr="00D90158">
              <w:rPr>
                <w:color w:val="000000"/>
                <w:sz w:val="20"/>
                <w:szCs w:val="20"/>
              </w:rPr>
              <w:t>3</w:t>
            </w:r>
          </w:p>
        </w:tc>
        <w:tc>
          <w:tcPr>
            <w:tcW w:w="1264" w:type="pct"/>
            <w:tcBorders>
              <w:top w:val="nil"/>
              <w:left w:val="single" w:sz="4" w:space="0" w:color="auto"/>
              <w:bottom w:val="single" w:sz="4" w:space="0" w:color="auto"/>
              <w:right w:val="single" w:sz="4" w:space="0" w:color="auto"/>
            </w:tcBorders>
            <w:shd w:val="clear" w:color="auto" w:fill="auto"/>
            <w:noWrap/>
            <w:vAlign w:val="center"/>
          </w:tcPr>
          <w:p w:rsidR="0018237E" w:rsidRPr="00D90158" w:rsidRDefault="0018237E" w:rsidP="00CE3850">
            <w:pPr>
              <w:spacing w:line="240" w:lineRule="auto"/>
              <w:jc w:val="center"/>
              <w:rPr>
                <w:color w:val="000000"/>
                <w:sz w:val="20"/>
                <w:szCs w:val="20"/>
              </w:rPr>
            </w:pPr>
            <w:r w:rsidRPr="00D90158">
              <w:rPr>
                <w:color w:val="000000"/>
                <w:sz w:val="20"/>
                <w:szCs w:val="20"/>
              </w:rPr>
              <w:t>-70,0%</w:t>
            </w:r>
          </w:p>
        </w:tc>
      </w:tr>
      <w:tr w:rsidR="0018237E" w:rsidRPr="00D90158" w:rsidTr="00E875A4">
        <w:trPr>
          <w:trHeight w:val="300"/>
        </w:trPr>
        <w:tc>
          <w:tcPr>
            <w:tcW w:w="312" w:type="pct"/>
            <w:shd w:val="clear" w:color="auto" w:fill="auto"/>
            <w:noWrap/>
            <w:vAlign w:val="center"/>
            <w:hideMark/>
          </w:tcPr>
          <w:p w:rsidR="0018237E" w:rsidRPr="00D90158" w:rsidRDefault="0018237E" w:rsidP="00027501">
            <w:pPr>
              <w:spacing w:line="240" w:lineRule="auto"/>
              <w:jc w:val="center"/>
              <w:rPr>
                <w:color w:val="000000"/>
                <w:sz w:val="20"/>
                <w:szCs w:val="20"/>
              </w:rPr>
            </w:pPr>
            <w:r w:rsidRPr="00D90158">
              <w:rPr>
                <w:color w:val="000000"/>
                <w:sz w:val="20"/>
                <w:szCs w:val="20"/>
              </w:rPr>
              <w:t>33</w:t>
            </w:r>
          </w:p>
        </w:tc>
        <w:tc>
          <w:tcPr>
            <w:tcW w:w="1000" w:type="pct"/>
            <w:shd w:val="clear" w:color="auto" w:fill="auto"/>
            <w:vAlign w:val="center"/>
            <w:hideMark/>
          </w:tcPr>
          <w:p w:rsidR="0018237E" w:rsidRPr="00D90158" w:rsidRDefault="0018237E" w:rsidP="00CE3850">
            <w:pPr>
              <w:spacing w:line="240" w:lineRule="auto"/>
              <w:rPr>
                <w:sz w:val="20"/>
                <w:szCs w:val="20"/>
              </w:rPr>
            </w:pPr>
            <w:r w:rsidRPr="00D90158">
              <w:rPr>
                <w:sz w:val="20"/>
                <w:szCs w:val="20"/>
              </w:rPr>
              <w:t>п. Речной</w:t>
            </w:r>
          </w:p>
        </w:tc>
        <w:tc>
          <w:tcPr>
            <w:tcW w:w="1244" w:type="pct"/>
            <w:shd w:val="clear" w:color="auto" w:fill="auto"/>
            <w:vAlign w:val="center"/>
            <w:hideMark/>
          </w:tcPr>
          <w:p w:rsidR="0018237E" w:rsidRPr="00D90158" w:rsidRDefault="0018237E" w:rsidP="00CE3850">
            <w:pPr>
              <w:spacing w:line="240" w:lineRule="auto"/>
              <w:rPr>
                <w:sz w:val="20"/>
                <w:szCs w:val="20"/>
              </w:rPr>
            </w:pPr>
            <w:r w:rsidRPr="00D90158">
              <w:rPr>
                <w:sz w:val="20"/>
                <w:szCs w:val="20"/>
              </w:rPr>
              <w:t>Новоромановское</w:t>
            </w:r>
          </w:p>
        </w:tc>
        <w:tc>
          <w:tcPr>
            <w:tcW w:w="589" w:type="pct"/>
            <w:tcBorders>
              <w:top w:val="nil"/>
              <w:left w:val="single" w:sz="4" w:space="0" w:color="auto"/>
              <w:bottom w:val="single" w:sz="4" w:space="0" w:color="auto"/>
              <w:right w:val="single" w:sz="4" w:space="0" w:color="auto"/>
            </w:tcBorders>
            <w:shd w:val="clear" w:color="auto" w:fill="auto"/>
            <w:noWrap/>
            <w:vAlign w:val="center"/>
            <w:hideMark/>
          </w:tcPr>
          <w:p w:rsidR="0018237E" w:rsidRPr="00D90158" w:rsidRDefault="0018237E" w:rsidP="00CE3850">
            <w:pPr>
              <w:spacing w:line="240" w:lineRule="auto"/>
              <w:jc w:val="center"/>
              <w:rPr>
                <w:color w:val="000000"/>
                <w:sz w:val="20"/>
                <w:szCs w:val="20"/>
              </w:rPr>
            </w:pPr>
            <w:r w:rsidRPr="00D90158">
              <w:rPr>
                <w:color w:val="000000"/>
                <w:sz w:val="20"/>
                <w:szCs w:val="20"/>
              </w:rPr>
              <w:t>538</w:t>
            </w:r>
          </w:p>
        </w:tc>
        <w:tc>
          <w:tcPr>
            <w:tcW w:w="591" w:type="pct"/>
            <w:tcBorders>
              <w:top w:val="nil"/>
              <w:left w:val="nil"/>
              <w:bottom w:val="single" w:sz="4" w:space="0" w:color="auto"/>
              <w:right w:val="single" w:sz="4" w:space="0" w:color="auto"/>
            </w:tcBorders>
            <w:shd w:val="clear" w:color="auto" w:fill="auto"/>
            <w:noWrap/>
            <w:vAlign w:val="center"/>
            <w:hideMark/>
          </w:tcPr>
          <w:p w:rsidR="0018237E" w:rsidRPr="00D90158" w:rsidRDefault="0018237E" w:rsidP="00CE3850">
            <w:pPr>
              <w:spacing w:line="240" w:lineRule="auto"/>
              <w:jc w:val="center"/>
              <w:rPr>
                <w:color w:val="000000"/>
                <w:sz w:val="20"/>
                <w:szCs w:val="20"/>
              </w:rPr>
            </w:pPr>
            <w:r w:rsidRPr="00D90158">
              <w:rPr>
                <w:color w:val="000000"/>
                <w:sz w:val="20"/>
                <w:szCs w:val="20"/>
              </w:rPr>
              <w:t>462</w:t>
            </w:r>
          </w:p>
        </w:tc>
        <w:tc>
          <w:tcPr>
            <w:tcW w:w="1264" w:type="pct"/>
            <w:tcBorders>
              <w:top w:val="nil"/>
              <w:left w:val="single" w:sz="4" w:space="0" w:color="auto"/>
              <w:bottom w:val="single" w:sz="4" w:space="0" w:color="auto"/>
              <w:right w:val="single" w:sz="4" w:space="0" w:color="auto"/>
            </w:tcBorders>
            <w:shd w:val="clear" w:color="auto" w:fill="auto"/>
            <w:noWrap/>
            <w:vAlign w:val="center"/>
          </w:tcPr>
          <w:p w:rsidR="0018237E" w:rsidRPr="00D90158" w:rsidRDefault="0018237E" w:rsidP="00CE3850">
            <w:pPr>
              <w:spacing w:line="240" w:lineRule="auto"/>
              <w:jc w:val="center"/>
              <w:rPr>
                <w:color w:val="000000"/>
                <w:sz w:val="20"/>
                <w:szCs w:val="20"/>
              </w:rPr>
            </w:pPr>
            <w:r w:rsidRPr="00D90158">
              <w:rPr>
                <w:color w:val="000000"/>
                <w:sz w:val="20"/>
                <w:szCs w:val="20"/>
              </w:rPr>
              <w:t>-14,1%</w:t>
            </w:r>
          </w:p>
        </w:tc>
      </w:tr>
      <w:tr w:rsidR="0018237E" w:rsidRPr="00D90158" w:rsidTr="00E875A4">
        <w:trPr>
          <w:trHeight w:val="300"/>
        </w:trPr>
        <w:tc>
          <w:tcPr>
            <w:tcW w:w="312" w:type="pct"/>
            <w:shd w:val="clear" w:color="auto" w:fill="auto"/>
            <w:noWrap/>
            <w:vAlign w:val="center"/>
            <w:hideMark/>
          </w:tcPr>
          <w:p w:rsidR="0018237E" w:rsidRPr="00D90158" w:rsidRDefault="0018237E" w:rsidP="00027501">
            <w:pPr>
              <w:spacing w:line="240" w:lineRule="auto"/>
              <w:jc w:val="center"/>
              <w:rPr>
                <w:color w:val="000000"/>
                <w:sz w:val="20"/>
                <w:szCs w:val="20"/>
              </w:rPr>
            </w:pPr>
            <w:r w:rsidRPr="00D90158">
              <w:rPr>
                <w:color w:val="000000"/>
                <w:sz w:val="20"/>
                <w:szCs w:val="20"/>
              </w:rPr>
              <w:t>34</w:t>
            </w:r>
          </w:p>
        </w:tc>
        <w:tc>
          <w:tcPr>
            <w:tcW w:w="1000" w:type="pct"/>
            <w:shd w:val="clear" w:color="auto" w:fill="auto"/>
            <w:vAlign w:val="center"/>
            <w:hideMark/>
          </w:tcPr>
          <w:p w:rsidR="0018237E" w:rsidRPr="00D90158" w:rsidRDefault="0018237E" w:rsidP="00CE3850">
            <w:pPr>
              <w:spacing w:line="240" w:lineRule="auto"/>
              <w:rPr>
                <w:sz w:val="20"/>
                <w:szCs w:val="20"/>
              </w:rPr>
            </w:pPr>
            <w:r w:rsidRPr="00D90158">
              <w:rPr>
                <w:sz w:val="20"/>
                <w:szCs w:val="20"/>
              </w:rPr>
              <w:t>с. Большеямное</w:t>
            </w:r>
          </w:p>
        </w:tc>
        <w:tc>
          <w:tcPr>
            <w:tcW w:w="1244" w:type="pct"/>
            <w:shd w:val="clear" w:color="auto" w:fill="auto"/>
            <w:vAlign w:val="center"/>
            <w:hideMark/>
          </w:tcPr>
          <w:p w:rsidR="0018237E" w:rsidRPr="00D90158" w:rsidRDefault="0018237E" w:rsidP="00CE3850">
            <w:pPr>
              <w:spacing w:line="240" w:lineRule="auto"/>
              <w:rPr>
                <w:sz w:val="20"/>
                <w:szCs w:val="20"/>
              </w:rPr>
            </w:pPr>
            <w:r w:rsidRPr="00D90158">
              <w:rPr>
                <w:sz w:val="20"/>
                <w:szCs w:val="20"/>
              </w:rPr>
              <w:t>Новоромановское</w:t>
            </w:r>
          </w:p>
        </w:tc>
        <w:tc>
          <w:tcPr>
            <w:tcW w:w="589" w:type="pct"/>
            <w:tcBorders>
              <w:top w:val="nil"/>
              <w:left w:val="single" w:sz="4" w:space="0" w:color="auto"/>
              <w:bottom w:val="single" w:sz="4" w:space="0" w:color="auto"/>
              <w:right w:val="single" w:sz="4" w:space="0" w:color="auto"/>
            </w:tcBorders>
            <w:shd w:val="clear" w:color="auto" w:fill="auto"/>
            <w:noWrap/>
            <w:vAlign w:val="center"/>
            <w:hideMark/>
          </w:tcPr>
          <w:p w:rsidR="0018237E" w:rsidRPr="00D90158" w:rsidRDefault="0018237E" w:rsidP="00CE3850">
            <w:pPr>
              <w:spacing w:line="240" w:lineRule="auto"/>
              <w:jc w:val="center"/>
              <w:rPr>
                <w:color w:val="000000"/>
                <w:sz w:val="20"/>
                <w:szCs w:val="20"/>
              </w:rPr>
            </w:pPr>
            <w:r w:rsidRPr="00D90158">
              <w:rPr>
                <w:color w:val="000000"/>
                <w:sz w:val="20"/>
                <w:szCs w:val="20"/>
              </w:rPr>
              <w:t>424</w:t>
            </w:r>
          </w:p>
        </w:tc>
        <w:tc>
          <w:tcPr>
            <w:tcW w:w="591" w:type="pct"/>
            <w:tcBorders>
              <w:top w:val="nil"/>
              <w:left w:val="nil"/>
              <w:bottom w:val="single" w:sz="4" w:space="0" w:color="auto"/>
              <w:right w:val="single" w:sz="4" w:space="0" w:color="auto"/>
            </w:tcBorders>
            <w:shd w:val="clear" w:color="auto" w:fill="auto"/>
            <w:noWrap/>
            <w:vAlign w:val="center"/>
            <w:hideMark/>
          </w:tcPr>
          <w:p w:rsidR="0018237E" w:rsidRPr="00D90158" w:rsidRDefault="0018237E" w:rsidP="00CE3850">
            <w:pPr>
              <w:spacing w:line="240" w:lineRule="auto"/>
              <w:jc w:val="center"/>
              <w:rPr>
                <w:color w:val="000000"/>
                <w:sz w:val="20"/>
                <w:szCs w:val="20"/>
              </w:rPr>
            </w:pPr>
            <w:r w:rsidRPr="00D90158">
              <w:rPr>
                <w:color w:val="000000"/>
                <w:sz w:val="20"/>
                <w:szCs w:val="20"/>
              </w:rPr>
              <w:t>361</w:t>
            </w:r>
          </w:p>
        </w:tc>
        <w:tc>
          <w:tcPr>
            <w:tcW w:w="1264" w:type="pct"/>
            <w:tcBorders>
              <w:top w:val="nil"/>
              <w:left w:val="single" w:sz="4" w:space="0" w:color="auto"/>
              <w:bottom w:val="single" w:sz="4" w:space="0" w:color="auto"/>
              <w:right w:val="single" w:sz="4" w:space="0" w:color="auto"/>
            </w:tcBorders>
            <w:shd w:val="clear" w:color="auto" w:fill="auto"/>
            <w:noWrap/>
            <w:vAlign w:val="center"/>
          </w:tcPr>
          <w:p w:rsidR="0018237E" w:rsidRPr="00D90158" w:rsidRDefault="0018237E" w:rsidP="00CE3850">
            <w:pPr>
              <w:spacing w:line="240" w:lineRule="auto"/>
              <w:jc w:val="center"/>
              <w:rPr>
                <w:color w:val="000000"/>
                <w:sz w:val="20"/>
                <w:szCs w:val="20"/>
              </w:rPr>
            </w:pPr>
            <w:r w:rsidRPr="00D90158">
              <w:rPr>
                <w:color w:val="000000"/>
                <w:sz w:val="20"/>
                <w:szCs w:val="20"/>
              </w:rPr>
              <w:t>-14,9%</w:t>
            </w:r>
          </w:p>
        </w:tc>
      </w:tr>
      <w:tr w:rsidR="0018237E" w:rsidRPr="00D90158" w:rsidTr="00E875A4">
        <w:trPr>
          <w:trHeight w:val="300"/>
        </w:trPr>
        <w:tc>
          <w:tcPr>
            <w:tcW w:w="312" w:type="pct"/>
            <w:shd w:val="clear" w:color="auto" w:fill="auto"/>
            <w:noWrap/>
            <w:vAlign w:val="center"/>
            <w:hideMark/>
          </w:tcPr>
          <w:p w:rsidR="0018237E" w:rsidRPr="00D90158" w:rsidRDefault="0018237E" w:rsidP="00027501">
            <w:pPr>
              <w:spacing w:line="240" w:lineRule="auto"/>
              <w:jc w:val="center"/>
              <w:rPr>
                <w:color w:val="000000"/>
                <w:sz w:val="20"/>
                <w:szCs w:val="20"/>
              </w:rPr>
            </w:pPr>
            <w:r w:rsidRPr="00D90158">
              <w:rPr>
                <w:color w:val="000000"/>
                <w:sz w:val="20"/>
                <w:szCs w:val="20"/>
              </w:rPr>
              <w:t>35</w:t>
            </w:r>
          </w:p>
        </w:tc>
        <w:tc>
          <w:tcPr>
            <w:tcW w:w="1000" w:type="pct"/>
            <w:shd w:val="clear" w:color="auto" w:fill="auto"/>
            <w:vAlign w:val="center"/>
            <w:hideMark/>
          </w:tcPr>
          <w:p w:rsidR="0018237E" w:rsidRPr="00D90158" w:rsidRDefault="0018237E" w:rsidP="00CE3850">
            <w:pPr>
              <w:spacing w:line="240" w:lineRule="auto"/>
              <w:rPr>
                <w:sz w:val="20"/>
                <w:szCs w:val="20"/>
              </w:rPr>
            </w:pPr>
            <w:r w:rsidRPr="00D90158">
              <w:rPr>
                <w:sz w:val="20"/>
                <w:szCs w:val="20"/>
              </w:rPr>
              <w:t>с. Верх-Тайменка</w:t>
            </w:r>
          </w:p>
        </w:tc>
        <w:tc>
          <w:tcPr>
            <w:tcW w:w="1244" w:type="pct"/>
            <w:shd w:val="clear" w:color="auto" w:fill="auto"/>
            <w:vAlign w:val="center"/>
            <w:hideMark/>
          </w:tcPr>
          <w:p w:rsidR="0018237E" w:rsidRPr="00D90158" w:rsidRDefault="0018237E" w:rsidP="00CE3850">
            <w:pPr>
              <w:spacing w:line="240" w:lineRule="auto"/>
              <w:rPr>
                <w:sz w:val="20"/>
                <w:szCs w:val="20"/>
              </w:rPr>
            </w:pPr>
            <w:r w:rsidRPr="00D90158">
              <w:rPr>
                <w:sz w:val="20"/>
                <w:szCs w:val="20"/>
              </w:rPr>
              <w:t>Новоромановское</w:t>
            </w:r>
          </w:p>
        </w:tc>
        <w:tc>
          <w:tcPr>
            <w:tcW w:w="589" w:type="pct"/>
            <w:tcBorders>
              <w:top w:val="nil"/>
              <w:left w:val="single" w:sz="4" w:space="0" w:color="auto"/>
              <w:bottom w:val="single" w:sz="4" w:space="0" w:color="auto"/>
              <w:right w:val="single" w:sz="4" w:space="0" w:color="auto"/>
            </w:tcBorders>
            <w:shd w:val="clear" w:color="auto" w:fill="auto"/>
            <w:noWrap/>
            <w:vAlign w:val="center"/>
            <w:hideMark/>
          </w:tcPr>
          <w:p w:rsidR="0018237E" w:rsidRPr="00D90158" w:rsidRDefault="0018237E" w:rsidP="00CE3850">
            <w:pPr>
              <w:spacing w:line="240" w:lineRule="auto"/>
              <w:jc w:val="center"/>
              <w:rPr>
                <w:color w:val="000000"/>
                <w:sz w:val="20"/>
                <w:szCs w:val="20"/>
              </w:rPr>
            </w:pPr>
            <w:r w:rsidRPr="00D90158">
              <w:rPr>
                <w:color w:val="000000"/>
                <w:sz w:val="20"/>
                <w:szCs w:val="20"/>
              </w:rPr>
              <w:t>568</w:t>
            </w:r>
          </w:p>
        </w:tc>
        <w:tc>
          <w:tcPr>
            <w:tcW w:w="591" w:type="pct"/>
            <w:tcBorders>
              <w:top w:val="nil"/>
              <w:left w:val="nil"/>
              <w:bottom w:val="single" w:sz="4" w:space="0" w:color="auto"/>
              <w:right w:val="single" w:sz="4" w:space="0" w:color="auto"/>
            </w:tcBorders>
            <w:shd w:val="clear" w:color="auto" w:fill="auto"/>
            <w:noWrap/>
            <w:vAlign w:val="center"/>
            <w:hideMark/>
          </w:tcPr>
          <w:p w:rsidR="0018237E" w:rsidRPr="00D90158" w:rsidRDefault="0018237E" w:rsidP="00CE3850">
            <w:pPr>
              <w:spacing w:line="240" w:lineRule="auto"/>
              <w:jc w:val="center"/>
              <w:rPr>
                <w:color w:val="000000"/>
                <w:sz w:val="20"/>
                <w:szCs w:val="20"/>
              </w:rPr>
            </w:pPr>
            <w:r w:rsidRPr="00D90158">
              <w:rPr>
                <w:color w:val="000000"/>
                <w:sz w:val="20"/>
                <w:szCs w:val="20"/>
              </w:rPr>
              <w:t>508</w:t>
            </w:r>
          </w:p>
        </w:tc>
        <w:tc>
          <w:tcPr>
            <w:tcW w:w="1264" w:type="pct"/>
            <w:tcBorders>
              <w:top w:val="nil"/>
              <w:left w:val="single" w:sz="4" w:space="0" w:color="auto"/>
              <w:bottom w:val="single" w:sz="4" w:space="0" w:color="auto"/>
              <w:right w:val="single" w:sz="4" w:space="0" w:color="auto"/>
            </w:tcBorders>
            <w:shd w:val="clear" w:color="auto" w:fill="auto"/>
            <w:noWrap/>
            <w:vAlign w:val="center"/>
          </w:tcPr>
          <w:p w:rsidR="0018237E" w:rsidRPr="00D90158" w:rsidRDefault="0018237E" w:rsidP="00CE3850">
            <w:pPr>
              <w:spacing w:line="240" w:lineRule="auto"/>
              <w:jc w:val="center"/>
              <w:rPr>
                <w:color w:val="000000"/>
                <w:sz w:val="20"/>
                <w:szCs w:val="20"/>
              </w:rPr>
            </w:pPr>
            <w:r w:rsidRPr="00D90158">
              <w:rPr>
                <w:color w:val="000000"/>
                <w:sz w:val="20"/>
                <w:szCs w:val="20"/>
              </w:rPr>
              <w:t>-10,6%</w:t>
            </w:r>
          </w:p>
        </w:tc>
      </w:tr>
      <w:tr w:rsidR="0018237E" w:rsidRPr="00D90158" w:rsidTr="00E875A4">
        <w:trPr>
          <w:trHeight w:val="300"/>
        </w:trPr>
        <w:tc>
          <w:tcPr>
            <w:tcW w:w="312" w:type="pct"/>
            <w:shd w:val="clear" w:color="auto" w:fill="auto"/>
            <w:noWrap/>
            <w:vAlign w:val="center"/>
            <w:hideMark/>
          </w:tcPr>
          <w:p w:rsidR="0018237E" w:rsidRPr="00D90158" w:rsidRDefault="0018237E" w:rsidP="00027501">
            <w:pPr>
              <w:spacing w:line="240" w:lineRule="auto"/>
              <w:jc w:val="center"/>
              <w:rPr>
                <w:color w:val="000000"/>
                <w:sz w:val="20"/>
                <w:szCs w:val="20"/>
              </w:rPr>
            </w:pPr>
            <w:r w:rsidRPr="00D90158">
              <w:rPr>
                <w:color w:val="000000"/>
                <w:sz w:val="20"/>
                <w:szCs w:val="20"/>
              </w:rPr>
              <w:t>36</w:t>
            </w:r>
          </w:p>
        </w:tc>
        <w:tc>
          <w:tcPr>
            <w:tcW w:w="1000" w:type="pct"/>
            <w:shd w:val="clear" w:color="auto" w:fill="auto"/>
            <w:noWrap/>
            <w:vAlign w:val="center"/>
            <w:hideMark/>
          </w:tcPr>
          <w:p w:rsidR="0018237E" w:rsidRPr="00D90158" w:rsidRDefault="0018237E" w:rsidP="00CE3850">
            <w:pPr>
              <w:spacing w:line="240" w:lineRule="auto"/>
              <w:rPr>
                <w:b/>
                <w:bCs/>
                <w:sz w:val="20"/>
                <w:szCs w:val="20"/>
              </w:rPr>
            </w:pPr>
            <w:r w:rsidRPr="00D90158">
              <w:rPr>
                <w:b/>
                <w:bCs/>
                <w:sz w:val="20"/>
                <w:szCs w:val="20"/>
              </w:rPr>
              <w:t>с. Поперечное</w:t>
            </w:r>
          </w:p>
        </w:tc>
        <w:tc>
          <w:tcPr>
            <w:tcW w:w="1244" w:type="pct"/>
            <w:shd w:val="clear" w:color="auto" w:fill="auto"/>
            <w:noWrap/>
            <w:vAlign w:val="center"/>
            <w:hideMark/>
          </w:tcPr>
          <w:p w:rsidR="0018237E" w:rsidRPr="00D90158" w:rsidRDefault="0018237E" w:rsidP="00CE3850">
            <w:pPr>
              <w:spacing w:line="240" w:lineRule="auto"/>
              <w:rPr>
                <w:b/>
                <w:bCs/>
                <w:sz w:val="20"/>
                <w:szCs w:val="20"/>
              </w:rPr>
            </w:pPr>
            <w:r w:rsidRPr="00D90158">
              <w:rPr>
                <w:b/>
                <w:bCs/>
                <w:sz w:val="20"/>
                <w:szCs w:val="20"/>
              </w:rPr>
              <w:t>Попереченское</w:t>
            </w:r>
          </w:p>
        </w:tc>
        <w:tc>
          <w:tcPr>
            <w:tcW w:w="589" w:type="pct"/>
            <w:tcBorders>
              <w:top w:val="nil"/>
              <w:left w:val="single" w:sz="4" w:space="0" w:color="auto"/>
              <w:bottom w:val="single" w:sz="4" w:space="0" w:color="auto"/>
              <w:right w:val="single" w:sz="4" w:space="0" w:color="auto"/>
            </w:tcBorders>
            <w:shd w:val="clear" w:color="auto" w:fill="auto"/>
            <w:noWrap/>
            <w:vAlign w:val="center"/>
            <w:hideMark/>
          </w:tcPr>
          <w:p w:rsidR="0018237E" w:rsidRPr="00D90158" w:rsidRDefault="0018237E" w:rsidP="00CE3850">
            <w:pPr>
              <w:spacing w:line="240" w:lineRule="auto"/>
              <w:jc w:val="center"/>
              <w:rPr>
                <w:color w:val="000000"/>
                <w:sz w:val="20"/>
                <w:szCs w:val="20"/>
              </w:rPr>
            </w:pPr>
            <w:r w:rsidRPr="00D90158">
              <w:rPr>
                <w:color w:val="000000"/>
                <w:sz w:val="20"/>
                <w:szCs w:val="20"/>
              </w:rPr>
              <w:t>1054</w:t>
            </w:r>
          </w:p>
        </w:tc>
        <w:tc>
          <w:tcPr>
            <w:tcW w:w="591" w:type="pct"/>
            <w:tcBorders>
              <w:top w:val="nil"/>
              <w:left w:val="nil"/>
              <w:bottom w:val="single" w:sz="4" w:space="0" w:color="auto"/>
              <w:right w:val="single" w:sz="4" w:space="0" w:color="auto"/>
            </w:tcBorders>
            <w:shd w:val="clear" w:color="auto" w:fill="auto"/>
            <w:noWrap/>
            <w:vAlign w:val="center"/>
            <w:hideMark/>
          </w:tcPr>
          <w:p w:rsidR="0018237E" w:rsidRPr="00D90158" w:rsidRDefault="0018237E" w:rsidP="00CE3850">
            <w:pPr>
              <w:spacing w:line="240" w:lineRule="auto"/>
              <w:jc w:val="center"/>
              <w:rPr>
                <w:color w:val="000000"/>
                <w:sz w:val="20"/>
                <w:szCs w:val="20"/>
              </w:rPr>
            </w:pPr>
            <w:r w:rsidRPr="00D90158">
              <w:rPr>
                <w:color w:val="000000"/>
                <w:sz w:val="20"/>
                <w:szCs w:val="20"/>
              </w:rPr>
              <w:t>848</w:t>
            </w:r>
          </w:p>
        </w:tc>
        <w:tc>
          <w:tcPr>
            <w:tcW w:w="1264" w:type="pct"/>
            <w:tcBorders>
              <w:top w:val="nil"/>
              <w:left w:val="single" w:sz="4" w:space="0" w:color="auto"/>
              <w:bottom w:val="single" w:sz="4" w:space="0" w:color="auto"/>
              <w:right w:val="single" w:sz="4" w:space="0" w:color="auto"/>
            </w:tcBorders>
            <w:shd w:val="clear" w:color="auto" w:fill="auto"/>
            <w:noWrap/>
            <w:vAlign w:val="center"/>
          </w:tcPr>
          <w:p w:rsidR="0018237E" w:rsidRPr="00D90158" w:rsidRDefault="0018237E" w:rsidP="00CE3850">
            <w:pPr>
              <w:spacing w:line="240" w:lineRule="auto"/>
              <w:jc w:val="center"/>
              <w:rPr>
                <w:color w:val="000000"/>
                <w:sz w:val="20"/>
                <w:szCs w:val="20"/>
              </w:rPr>
            </w:pPr>
            <w:r w:rsidRPr="00D90158">
              <w:rPr>
                <w:color w:val="000000"/>
                <w:sz w:val="20"/>
                <w:szCs w:val="20"/>
              </w:rPr>
              <w:t>-19,5%</w:t>
            </w:r>
          </w:p>
        </w:tc>
      </w:tr>
      <w:tr w:rsidR="0018237E" w:rsidRPr="00D90158" w:rsidTr="00E875A4">
        <w:trPr>
          <w:trHeight w:val="300"/>
        </w:trPr>
        <w:tc>
          <w:tcPr>
            <w:tcW w:w="312" w:type="pct"/>
            <w:shd w:val="clear" w:color="auto" w:fill="auto"/>
            <w:noWrap/>
            <w:vAlign w:val="center"/>
            <w:hideMark/>
          </w:tcPr>
          <w:p w:rsidR="0018237E" w:rsidRPr="00D90158" w:rsidRDefault="0018237E" w:rsidP="00027501">
            <w:pPr>
              <w:spacing w:line="240" w:lineRule="auto"/>
              <w:jc w:val="center"/>
              <w:rPr>
                <w:color w:val="000000"/>
                <w:sz w:val="20"/>
                <w:szCs w:val="20"/>
              </w:rPr>
            </w:pPr>
            <w:r w:rsidRPr="00D90158">
              <w:rPr>
                <w:color w:val="000000"/>
                <w:sz w:val="20"/>
                <w:szCs w:val="20"/>
              </w:rPr>
              <w:t>37</w:t>
            </w:r>
          </w:p>
        </w:tc>
        <w:tc>
          <w:tcPr>
            <w:tcW w:w="1000" w:type="pct"/>
            <w:shd w:val="clear" w:color="auto" w:fill="auto"/>
            <w:noWrap/>
            <w:vAlign w:val="center"/>
            <w:hideMark/>
          </w:tcPr>
          <w:p w:rsidR="0018237E" w:rsidRPr="00D90158" w:rsidRDefault="0018237E" w:rsidP="00CE3850">
            <w:pPr>
              <w:spacing w:line="240" w:lineRule="auto"/>
              <w:rPr>
                <w:sz w:val="20"/>
                <w:szCs w:val="20"/>
              </w:rPr>
            </w:pPr>
            <w:r w:rsidRPr="00D90158">
              <w:rPr>
                <w:sz w:val="20"/>
                <w:szCs w:val="20"/>
              </w:rPr>
              <w:t>д. Большой Улус</w:t>
            </w:r>
          </w:p>
        </w:tc>
        <w:tc>
          <w:tcPr>
            <w:tcW w:w="1244" w:type="pct"/>
            <w:shd w:val="clear" w:color="auto" w:fill="auto"/>
            <w:noWrap/>
            <w:vAlign w:val="center"/>
            <w:hideMark/>
          </w:tcPr>
          <w:p w:rsidR="0018237E" w:rsidRPr="00D90158" w:rsidRDefault="0018237E" w:rsidP="00CE3850">
            <w:pPr>
              <w:spacing w:line="240" w:lineRule="auto"/>
              <w:rPr>
                <w:sz w:val="20"/>
                <w:szCs w:val="20"/>
              </w:rPr>
            </w:pPr>
            <w:r w:rsidRPr="00D90158">
              <w:rPr>
                <w:sz w:val="20"/>
                <w:szCs w:val="20"/>
              </w:rPr>
              <w:t>Попереченское</w:t>
            </w:r>
          </w:p>
        </w:tc>
        <w:tc>
          <w:tcPr>
            <w:tcW w:w="589" w:type="pct"/>
            <w:tcBorders>
              <w:top w:val="nil"/>
              <w:left w:val="single" w:sz="4" w:space="0" w:color="auto"/>
              <w:bottom w:val="single" w:sz="4" w:space="0" w:color="auto"/>
              <w:right w:val="single" w:sz="4" w:space="0" w:color="auto"/>
            </w:tcBorders>
            <w:shd w:val="clear" w:color="auto" w:fill="auto"/>
            <w:noWrap/>
            <w:vAlign w:val="center"/>
            <w:hideMark/>
          </w:tcPr>
          <w:p w:rsidR="0018237E" w:rsidRPr="00D90158" w:rsidRDefault="0018237E" w:rsidP="00CE3850">
            <w:pPr>
              <w:spacing w:line="240" w:lineRule="auto"/>
              <w:jc w:val="center"/>
              <w:rPr>
                <w:color w:val="000000"/>
                <w:sz w:val="20"/>
                <w:szCs w:val="20"/>
              </w:rPr>
            </w:pPr>
            <w:r w:rsidRPr="00D90158">
              <w:rPr>
                <w:color w:val="000000"/>
                <w:sz w:val="20"/>
                <w:szCs w:val="20"/>
              </w:rPr>
              <w:t>7</w:t>
            </w:r>
          </w:p>
        </w:tc>
        <w:tc>
          <w:tcPr>
            <w:tcW w:w="591" w:type="pct"/>
            <w:tcBorders>
              <w:top w:val="nil"/>
              <w:left w:val="nil"/>
              <w:bottom w:val="single" w:sz="4" w:space="0" w:color="auto"/>
              <w:right w:val="single" w:sz="4" w:space="0" w:color="auto"/>
            </w:tcBorders>
            <w:shd w:val="clear" w:color="auto" w:fill="auto"/>
            <w:noWrap/>
            <w:vAlign w:val="center"/>
            <w:hideMark/>
          </w:tcPr>
          <w:p w:rsidR="0018237E" w:rsidRPr="00D90158" w:rsidRDefault="0018237E" w:rsidP="00CE3850">
            <w:pPr>
              <w:spacing w:line="240" w:lineRule="auto"/>
              <w:jc w:val="center"/>
              <w:rPr>
                <w:color w:val="000000"/>
                <w:sz w:val="20"/>
                <w:szCs w:val="20"/>
              </w:rPr>
            </w:pPr>
            <w:r w:rsidRPr="00D90158">
              <w:rPr>
                <w:color w:val="000000"/>
                <w:sz w:val="20"/>
                <w:szCs w:val="20"/>
              </w:rPr>
              <w:t>6</w:t>
            </w:r>
          </w:p>
        </w:tc>
        <w:tc>
          <w:tcPr>
            <w:tcW w:w="1264" w:type="pct"/>
            <w:tcBorders>
              <w:top w:val="nil"/>
              <w:left w:val="single" w:sz="4" w:space="0" w:color="auto"/>
              <w:bottom w:val="single" w:sz="4" w:space="0" w:color="auto"/>
              <w:right w:val="single" w:sz="4" w:space="0" w:color="auto"/>
            </w:tcBorders>
            <w:shd w:val="clear" w:color="auto" w:fill="auto"/>
            <w:noWrap/>
            <w:vAlign w:val="center"/>
          </w:tcPr>
          <w:p w:rsidR="0018237E" w:rsidRPr="00D90158" w:rsidRDefault="0018237E" w:rsidP="00CE3850">
            <w:pPr>
              <w:spacing w:line="240" w:lineRule="auto"/>
              <w:jc w:val="center"/>
              <w:rPr>
                <w:color w:val="000000"/>
                <w:sz w:val="20"/>
                <w:szCs w:val="20"/>
              </w:rPr>
            </w:pPr>
            <w:r w:rsidRPr="00D90158">
              <w:rPr>
                <w:color w:val="000000"/>
                <w:sz w:val="20"/>
                <w:szCs w:val="20"/>
              </w:rPr>
              <w:t>-14,3%</w:t>
            </w:r>
          </w:p>
        </w:tc>
      </w:tr>
      <w:tr w:rsidR="0018237E" w:rsidRPr="00D90158" w:rsidTr="00E875A4">
        <w:trPr>
          <w:trHeight w:val="300"/>
        </w:trPr>
        <w:tc>
          <w:tcPr>
            <w:tcW w:w="312" w:type="pct"/>
            <w:shd w:val="clear" w:color="auto" w:fill="auto"/>
            <w:noWrap/>
            <w:vAlign w:val="center"/>
            <w:hideMark/>
          </w:tcPr>
          <w:p w:rsidR="0018237E" w:rsidRPr="00D90158" w:rsidRDefault="0018237E" w:rsidP="00027501">
            <w:pPr>
              <w:spacing w:line="240" w:lineRule="auto"/>
              <w:jc w:val="center"/>
              <w:rPr>
                <w:color w:val="000000"/>
                <w:sz w:val="20"/>
                <w:szCs w:val="20"/>
              </w:rPr>
            </w:pPr>
            <w:r w:rsidRPr="00D90158">
              <w:rPr>
                <w:color w:val="000000"/>
                <w:sz w:val="20"/>
                <w:szCs w:val="20"/>
              </w:rPr>
              <w:t>38</w:t>
            </w:r>
          </w:p>
        </w:tc>
        <w:tc>
          <w:tcPr>
            <w:tcW w:w="1000" w:type="pct"/>
            <w:shd w:val="clear" w:color="auto" w:fill="auto"/>
            <w:noWrap/>
            <w:vAlign w:val="center"/>
            <w:hideMark/>
          </w:tcPr>
          <w:p w:rsidR="0018237E" w:rsidRPr="00D90158" w:rsidRDefault="0018237E" w:rsidP="00CE3850">
            <w:pPr>
              <w:spacing w:line="240" w:lineRule="auto"/>
              <w:rPr>
                <w:sz w:val="20"/>
                <w:szCs w:val="20"/>
              </w:rPr>
            </w:pPr>
            <w:r w:rsidRPr="00D90158">
              <w:rPr>
                <w:sz w:val="20"/>
                <w:szCs w:val="20"/>
              </w:rPr>
              <w:t>д. Каип</w:t>
            </w:r>
          </w:p>
        </w:tc>
        <w:tc>
          <w:tcPr>
            <w:tcW w:w="1244" w:type="pct"/>
            <w:shd w:val="clear" w:color="auto" w:fill="auto"/>
            <w:noWrap/>
            <w:vAlign w:val="center"/>
            <w:hideMark/>
          </w:tcPr>
          <w:p w:rsidR="0018237E" w:rsidRPr="00D90158" w:rsidRDefault="0018237E" w:rsidP="00CE3850">
            <w:pPr>
              <w:spacing w:line="240" w:lineRule="auto"/>
              <w:rPr>
                <w:sz w:val="20"/>
                <w:szCs w:val="20"/>
              </w:rPr>
            </w:pPr>
            <w:r w:rsidRPr="00D90158">
              <w:rPr>
                <w:sz w:val="20"/>
                <w:szCs w:val="20"/>
              </w:rPr>
              <w:t>Попереченское</w:t>
            </w:r>
          </w:p>
        </w:tc>
        <w:tc>
          <w:tcPr>
            <w:tcW w:w="589" w:type="pct"/>
            <w:tcBorders>
              <w:top w:val="nil"/>
              <w:left w:val="single" w:sz="4" w:space="0" w:color="auto"/>
              <w:bottom w:val="single" w:sz="4" w:space="0" w:color="auto"/>
              <w:right w:val="single" w:sz="4" w:space="0" w:color="auto"/>
            </w:tcBorders>
            <w:shd w:val="clear" w:color="auto" w:fill="auto"/>
            <w:noWrap/>
            <w:vAlign w:val="center"/>
            <w:hideMark/>
          </w:tcPr>
          <w:p w:rsidR="0018237E" w:rsidRPr="00D90158" w:rsidRDefault="0018237E" w:rsidP="00CE3850">
            <w:pPr>
              <w:spacing w:line="240" w:lineRule="auto"/>
              <w:jc w:val="center"/>
              <w:rPr>
                <w:color w:val="000000"/>
                <w:sz w:val="20"/>
                <w:szCs w:val="20"/>
              </w:rPr>
            </w:pPr>
            <w:r w:rsidRPr="00D90158">
              <w:rPr>
                <w:color w:val="000000"/>
                <w:sz w:val="20"/>
                <w:szCs w:val="20"/>
              </w:rPr>
              <w:t>47</w:t>
            </w:r>
          </w:p>
        </w:tc>
        <w:tc>
          <w:tcPr>
            <w:tcW w:w="591" w:type="pct"/>
            <w:tcBorders>
              <w:top w:val="nil"/>
              <w:left w:val="nil"/>
              <w:bottom w:val="single" w:sz="4" w:space="0" w:color="auto"/>
              <w:right w:val="single" w:sz="4" w:space="0" w:color="auto"/>
            </w:tcBorders>
            <w:shd w:val="clear" w:color="auto" w:fill="auto"/>
            <w:noWrap/>
            <w:vAlign w:val="center"/>
            <w:hideMark/>
          </w:tcPr>
          <w:p w:rsidR="0018237E" w:rsidRPr="00D90158" w:rsidRDefault="0018237E" w:rsidP="00CE3850">
            <w:pPr>
              <w:spacing w:line="240" w:lineRule="auto"/>
              <w:jc w:val="center"/>
              <w:rPr>
                <w:color w:val="000000"/>
                <w:sz w:val="20"/>
                <w:szCs w:val="20"/>
              </w:rPr>
            </w:pPr>
            <w:r w:rsidRPr="00D90158">
              <w:rPr>
                <w:color w:val="000000"/>
                <w:sz w:val="20"/>
                <w:szCs w:val="20"/>
              </w:rPr>
              <w:t>31</w:t>
            </w:r>
          </w:p>
        </w:tc>
        <w:tc>
          <w:tcPr>
            <w:tcW w:w="1264" w:type="pct"/>
            <w:tcBorders>
              <w:top w:val="nil"/>
              <w:left w:val="single" w:sz="4" w:space="0" w:color="auto"/>
              <w:bottom w:val="single" w:sz="4" w:space="0" w:color="auto"/>
              <w:right w:val="single" w:sz="4" w:space="0" w:color="auto"/>
            </w:tcBorders>
            <w:shd w:val="clear" w:color="auto" w:fill="auto"/>
            <w:noWrap/>
            <w:vAlign w:val="center"/>
          </w:tcPr>
          <w:p w:rsidR="0018237E" w:rsidRPr="00D90158" w:rsidRDefault="0018237E" w:rsidP="00CE3850">
            <w:pPr>
              <w:spacing w:line="240" w:lineRule="auto"/>
              <w:jc w:val="center"/>
              <w:rPr>
                <w:color w:val="000000"/>
                <w:sz w:val="20"/>
                <w:szCs w:val="20"/>
              </w:rPr>
            </w:pPr>
            <w:r w:rsidRPr="00D90158">
              <w:rPr>
                <w:color w:val="000000"/>
                <w:sz w:val="20"/>
                <w:szCs w:val="20"/>
              </w:rPr>
              <w:t>-34,0%</w:t>
            </w:r>
          </w:p>
        </w:tc>
      </w:tr>
      <w:tr w:rsidR="0018237E" w:rsidRPr="00D90158" w:rsidTr="00E875A4">
        <w:trPr>
          <w:trHeight w:val="300"/>
        </w:trPr>
        <w:tc>
          <w:tcPr>
            <w:tcW w:w="312" w:type="pct"/>
            <w:shd w:val="clear" w:color="auto" w:fill="auto"/>
            <w:noWrap/>
            <w:vAlign w:val="center"/>
            <w:hideMark/>
          </w:tcPr>
          <w:p w:rsidR="0018237E" w:rsidRPr="00D90158" w:rsidRDefault="0018237E" w:rsidP="00027501">
            <w:pPr>
              <w:spacing w:line="240" w:lineRule="auto"/>
              <w:jc w:val="center"/>
              <w:rPr>
                <w:color w:val="000000"/>
                <w:sz w:val="20"/>
                <w:szCs w:val="20"/>
              </w:rPr>
            </w:pPr>
            <w:r w:rsidRPr="00D90158">
              <w:rPr>
                <w:color w:val="000000"/>
                <w:sz w:val="20"/>
                <w:szCs w:val="20"/>
              </w:rPr>
              <w:t>39</w:t>
            </w:r>
          </w:p>
        </w:tc>
        <w:tc>
          <w:tcPr>
            <w:tcW w:w="1000" w:type="pct"/>
            <w:shd w:val="clear" w:color="auto" w:fill="auto"/>
            <w:noWrap/>
            <w:vAlign w:val="center"/>
            <w:hideMark/>
          </w:tcPr>
          <w:p w:rsidR="0018237E" w:rsidRPr="00D90158" w:rsidRDefault="0018237E" w:rsidP="00CE3850">
            <w:pPr>
              <w:spacing w:line="240" w:lineRule="auto"/>
              <w:rPr>
                <w:sz w:val="20"/>
                <w:szCs w:val="20"/>
              </w:rPr>
            </w:pPr>
            <w:r w:rsidRPr="00D90158">
              <w:rPr>
                <w:sz w:val="20"/>
                <w:szCs w:val="20"/>
              </w:rPr>
              <w:t>д. Любаровка</w:t>
            </w:r>
          </w:p>
        </w:tc>
        <w:tc>
          <w:tcPr>
            <w:tcW w:w="1244" w:type="pct"/>
            <w:shd w:val="clear" w:color="auto" w:fill="auto"/>
            <w:noWrap/>
            <w:vAlign w:val="center"/>
            <w:hideMark/>
          </w:tcPr>
          <w:p w:rsidR="0018237E" w:rsidRPr="00D90158" w:rsidRDefault="0018237E" w:rsidP="00CE3850">
            <w:pPr>
              <w:spacing w:line="240" w:lineRule="auto"/>
              <w:rPr>
                <w:sz w:val="20"/>
                <w:szCs w:val="20"/>
              </w:rPr>
            </w:pPr>
            <w:r w:rsidRPr="00D90158">
              <w:rPr>
                <w:sz w:val="20"/>
                <w:szCs w:val="20"/>
              </w:rPr>
              <w:t>Попереченское</w:t>
            </w:r>
          </w:p>
        </w:tc>
        <w:tc>
          <w:tcPr>
            <w:tcW w:w="589" w:type="pct"/>
            <w:tcBorders>
              <w:top w:val="nil"/>
              <w:left w:val="single" w:sz="4" w:space="0" w:color="auto"/>
              <w:bottom w:val="single" w:sz="4" w:space="0" w:color="auto"/>
              <w:right w:val="single" w:sz="4" w:space="0" w:color="auto"/>
            </w:tcBorders>
            <w:shd w:val="clear" w:color="auto" w:fill="auto"/>
            <w:noWrap/>
            <w:vAlign w:val="center"/>
            <w:hideMark/>
          </w:tcPr>
          <w:p w:rsidR="0018237E" w:rsidRPr="00D90158" w:rsidRDefault="0018237E" w:rsidP="00CE3850">
            <w:pPr>
              <w:spacing w:line="240" w:lineRule="auto"/>
              <w:jc w:val="center"/>
              <w:rPr>
                <w:color w:val="000000"/>
                <w:sz w:val="20"/>
                <w:szCs w:val="20"/>
              </w:rPr>
            </w:pPr>
            <w:r w:rsidRPr="00D90158">
              <w:rPr>
                <w:color w:val="000000"/>
                <w:sz w:val="20"/>
                <w:szCs w:val="20"/>
              </w:rPr>
              <w:t>130</w:t>
            </w:r>
          </w:p>
        </w:tc>
        <w:tc>
          <w:tcPr>
            <w:tcW w:w="591" w:type="pct"/>
            <w:tcBorders>
              <w:top w:val="nil"/>
              <w:left w:val="nil"/>
              <w:bottom w:val="single" w:sz="4" w:space="0" w:color="auto"/>
              <w:right w:val="single" w:sz="4" w:space="0" w:color="auto"/>
            </w:tcBorders>
            <w:shd w:val="clear" w:color="auto" w:fill="auto"/>
            <w:noWrap/>
            <w:vAlign w:val="center"/>
            <w:hideMark/>
          </w:tcPr>
          <w:p w:rsidR="0018237E" w:rsidRPr="00D90158" w:rsidRDefault="0018237E" w:rsidP="00CE3850">
            <w:pPr>
              <w:spacing w:line="240" w:lineRule="auto"/>
              <w:jc w:val="center"/>
              <w:rPr>
                <w:color w:val="000000"/>
                <w:sz w:val="20"/>
                <w:szCs w:val="20"/>
              </w:rPr>
            </w:pPr>
            <w:r w:rsidRPr="00D90158">
              <w:rPr>
                <w:color w:val="000000"/>
                <w:sz w:val="20"/>
                <w:szCs w:val="20"/>
              </w:rPr>
              <w:t>107</w:t>
            </w:r>
          </w:p>
        </w:tc>
        <w:tc>
          <w:tcPr>
            <w:tcW w:w="1264" w:type="pct"/>
            <w:tcBorders>
              <w:top w:val="nil"/>
              <w:left w:val="single" w:sz="4" w:space="0" w:color="auto"/>
              <w:bottom w:val="single" w:sz="4" w:space="0" w:color="auto"/>
              <w:right w:val="single" w:sz="4" w:space="0" w:color="auto"/>
            </w:tcBorders>
            <w:shd w:val="clear" w:color="auto" w:fill="auto"/>
            <w:noWrap/>
            <w:vAlign w:val="center"/>
          </w:tcPr>
          <w:p w:rsidR="0018237E" w:rsidRPr="00D90158" w:rsidRDefault="0018237E" w:rsidP="00CE3850">
            <w:pPr>
              <w:spacing w:line="240" w:lineRule="auto"/>
              <w:jc w:val="center"/>
              <w:rPr>
                <w:color w:val="000000"/>
                <w:sz w:val="20"/>
                <w:szCs w:val="20"/>
              </w:rPr>
            </w:pPr>
            <w:r w:rsidRPr="00D90158">
              <w:rPr>
                <w:color w:val="000000"/>
                <w:sz w:val="20"/>
                <w:szCs w:val="20"/>
              </w:rPr>
              <w:t>-17,7%</w:t>
            </w:r>
          </w:p>
        </w:tc>
      </w:tr>
      <w:tr w:rsidR="0018237E" w:rsidRPr="00D90158" w:rsidTr="00E875A4">
        <w:trPr>
          <w:trHeight w:val="300"/>
        </w:trPr>
        <w:tc>
          <w:tcPr>
            <w:tcW w:w="312" w:type="pct"/>
            <w:shd w:val="clear" w:color="auto" w:fill="auto"/>
            <w:noWrap/>
            <w:vAlign w:val="center"/>
            <w:hideMark/>
          </w:tcPr>
          <w:p w:rsidR="0018237E" w:rsidRPr="00D90158" w:rsidRDefault="0018237E" w:rsidP="00027501">
            <w:pPr>
              <w:spacing w:line="240" w:lineRule="auto"/>
              <w:jc w:val="center"/>
              <w:rPr>
                <w:color w:val="000000"/>
                <w:sz w:val="20"/>
                <w:szCs w:val="20"/>
              </w:rPr>
            </w:pPr>
            <w:r w:rsidRPr="00D90158">
              <w:rPr>
                <w:color w:val="000000"/>
                <w:sz w:val="20"/>
                <w:szCs w:val="20"/>
              </w:rPr>
              <w:t>40</w:t>
            </w:r>
          </w:p>
        </w:tc>
        <w:tc>
          <w:tcPr>
            <w:tcW w:w="1000" w:type="pct"/>
            <w:shd w:val="clear" w:color="auto" w:fill="auto"/>
            <w:noWrap/>
            <w:vAlign w:val="center"/>
            <w:hideMark/>
          </w:tcPr>
          <w:p w:rsidR="0018237E" w:rsidRPr="00D90158" w:rsidRDefault="0018237E" w:rsidP="00CE3850">
            <w:pPr>
              <w:spacing w:line="240" w:lineRule="auto"/>
              <w:rPr>
                <w:sz w:val="20"/>
                <w:szCs w:val="20"/>
              </w:rPr>
            </w:pPr>
            <w:r w:rsidRPr="00D90158">
              <w:rPr>
                <w:sz w:val="20"/>
                <w:szCs w:val="20"/>
              </w:rPr>
              <w:t>д. Мариновка</w:t>
            </w:r>
          </w:p>
        </w:tc>
        <w:tc>
          <w:tcPr>
            <w:tcW w:w="1244" w:type="pct"/>
            <w:shd w:val="clear" w:color="auto" w:fill="auto"/>
            <w:noWrap/>
            <w:vAlign w:val="center"/>
            <w:hideMark/>
          </w:tcPr>
          <w:p w:rsidR="0018237E" w:rsidRPr="00D90158" w:rsidRDefault="0018237E" w:rsidP="00CE3850">
            <w:pPr>
              <w:spacing w:line="240" w:lineRule="auto"/>
              <w:rPr>
                <w:sz w:val="20"/>
                <w:szCs w:val="20"/>
              </w:rPr>
            </w:pPr>
            <w:r w:rsidRPr="00D90158">
              <w:rPr>
                <w:sz w:val="20"/>
                <w:szCs w:val="20"/>
              </w:rPr>
              <w:t>Попереченское</w:t>
            </w:r>
          </w:p>
        </w:tc>
        <w:tc>
          <w:tcPr>
            <w:tcW w:w="589" w:type="pct"/>
            <w:tcBorders>
              <w:top w:val="nil"/>
              <w:left w:val="single" w:sz="4" w:space="0" w:color="auto"/>
              <w:bottom w:val="single" w:sz="4" w:space="0" w:color="auto"/>
              <w:right w:val="single" w:sz="4" w:space="0" w:color="auto"/>
            </w:tcBorders>
            <w:shd w:val="clear" w:color="auto" w:fill="auto"/>
            <w:noWrap/>
            <w:vAlign w:val="center"/>
            <w:hideMark/>
          </w:tcPr>
          <w:p w:rsidR="0018237E" w:rsidRPr="00D90158" w:rsidRDefault="0018237E" w:rsidP="00CE3850">
            <w:pPr>
              <w:spacing w:line="240" w:lineRule="auto"/>
              <w:jc w:val="center"/>
              <w:rPr>
                <w:color w:val="000000"/>
                <w:sz w:val="20"/>
                <w:szCs w:val="20"/>
              </w:rPr>
            </w:pPr>
            <w:r w:rsidRPr="00D90158">
              <w:rPr>
                <w:color w:val="000000"/>
                <w:sz w:val="20"/>
                <w:szCs w:val="20"/>
              </w:rPr>
              <w:t>3</w:t>
            </w:r>
          </w:p>
        </w:tc>
        <w:tc>
          <w:tcPr>
            <w:tcW w:w="591" w:type="pct"/>
            <w:tcBorders>
              <w:top w:val="nil"/>
              <w:left w:val="nil"/>
              <w:bottom w:val="single" w:sz="4" w:space="0" w:color="auto"/>
              <w:right w:val="single" w:sz="4" w:space="0" w:color="auto"/>
            </w:tcBorders>
            <w:shd w:val="clear" w:color="auto" w:fill="auto"/>
            <w:noWrap/>
            <w:vAlign w:val="center"/>
            <w:hideMark/>
          </w:tcPr>
          <w:p w:rsidR="0018237E" w:rsidRPr="00D90158" w:rsidRDefault="0018237E" w:rsidP="00CE3850">
            <w:pPr>
              <w:spacing w:line="240" w:lineRule="auto"/>
              <w:jc w:val="center"/>
              <w:rPr>
                <w:color w:val="000000"/>
                <w:sz w:val="20"/>
                <w:szCs w:val="20"/>
              </w:rPr>
            </w:pPr>
            <w:r w:rsidRPr="00D90158">
              <w:rPr>
                <w:color w:val="000000"/>
                <w:sz w:val="20"/>
                <w:szCs w:val="20"/>
              </w:rPr>
              <w:t>1</w:t>
            </w:r>
          </w:p>
        </w:tc>
        <w:tc>
          <w:tcPr>
            <w:tcW w:w="1264" w:type="pct"/>
            <w:tcBorders>
              <w:top w:val="nil"/>
              <w:left w:val="single" w:sz="4" w:space="0" w:color="auto"/>
              <w:bottom w:val="single" w:sz="4" w:space="0" w:color="auto"/>
              <w:right w:val="single" w:sz="4" w:space="0" w:color="auto"/>
            </w:tcBorders>
            <w:shd w:val="clear" w:color="auto" w:fill="auto"/>
            <w:noWrap/>
            <w:vAlign w:val="center"/>
          </w:tcPr>
          <w:p w:rsidR="0018237E" w:rsidRPr="00D90158" w:rsidRDefault="0018237E" w:rsidP="00CE3850">
            <w:pPr>
              <w:spacing w:line="240" w:lineRule="auto"/>
              <w:jc w:val="center"/>
              <w:rPr>
                <w:color w:val="000000"/>
                <w:sz w:val="20"/>
                <w:szCs w:val="20"/>
              </w:rPr>
            </w:pPr>
            <w:r w:rsidRPr="00D90158">
              <w:rPr>
                <w:color w:val="000000"/>
                <w:sz w:val="20"/>
                <w:szCs w:val="20"/>
              </w:rPr>
              <w:t>-66,7%</w:t>
            </w:r>
          </w:p>
        </w:tc>
      </w:tr>
      <w:tr w:rsidR="0018237E" w:rsidRPr="00D90158" w:rsidTr="00E875A4">
        <w:trPr>
          <w:trHeight w:val="300"/>
        </w:trPr>
        <w:tc>
          <w:tcPr>
            <w:tcW w:w="312" w:type="pct"/>
            <w:shd w:val="clear" w:color="auto" w:fill="auto"/>
            <w:noWrap/>
            <w:vAlign w:val="center"/>
            <w:hideMark/>
          </w:tcPr>
          <w:p w:rsidR="0018237E" w:rsidRPr="00D90158" w:rsidRDefault="0018237E" w:rsidP="00027501">
            <w:pPr>
              <w:spacing w:line="240" w:lineRule="auto"/>
              <w:jc w:val="center"/>
              <w:rPr>
                <w:color w:val="000000"/>
                <w:sz w:val="20"/>
                <w:szCs w:val="20"/>
              </w:rPr>
            </w:pPr>
            <w:r w:rsidRPr="00D90158">
              <w:rPr>
                <w:color w:val="000000"/>
                <w:sz w:val="20"/>
                <w:szCs w:val="20"/>
              </w:rPr>
              <w:t>41</w:t>
            </w:r>
          </w:p>
        </w:tc>
        <w:tc>
          <w:tcPr>
            <w:tcW w:w="1000" w:type="pct"/>
            <w:shd w:val="clear" w:color="auto" w:fill="auto"/>
            <w:noWrap/>
            <w:vAlign w:val="center"/>
            <w:hideMark/>
          </w:tcPr>
          <w:p w:rsidR="0018237E" w:rsidRPr="00D90158" w:rsidRDefault="0018237E" w:rsidP="00CE3850">
            <w:pPr>
              <w:spacing w:line="240" w:lineRule="auto"/>
              <w:rPr>
                <w:sz w:val="20"/>
                <w:szCs w:val="20"/>
              </w:rPr>
            </w:pPr>
            <w:r w:rsidRPr="00D90158">
              <w:rPr>
                <w:sz w:val="20"/>
                <w:szCs w:val="20"/>
              </w:rPr>
              <w:t>рзд. 54 км</w:t>
            </w:r>
          </w:p>
        </w:tc>
        <w:tc>
          <w:tcPr>
            <w:tcW w:w="1244" w:type="pct"/>
            <w:shd w:val="clear" w:color="auto" w:fill="auto"/>
            <w:noWrap/>
            <w:vAlign w:val="center"/>
            <w:hideMark/>
          </w:tcPr>
          <w:p w:rsidR="0018237E" w:rsidRPr="00D90158" w:rsidRDefault="0018237E" w:rsidP="00CE3850">
            <w:pPr>
              <w:spacing w:line="240" w:lineRule="auto"/>
              <w:rPr>
                <w:sz w:val="20"/>
                <w:szCs w:val="20"/>
              </w:rPr>
            </w:pPr>
            <w:r w:rsidRPr="00D90158">
              <w:rPr>
                <w:sz w:val="20"/>
                <w:szCs w:val="20"/>
              </w:rPr>
              <w:t>Попереченское</w:t>
            </w:r>
          </w:p>
        </w:tc>
        <w:tc>
          <w:tcPr>
            <w:tcW w:w="589" w:type="pct"/>
            <w:tcBorders>
              <w:top w:val="nil"/>
              <w:left w:val="single" w:sz="4" w:space="0" w:color="auto"/>
              <w:bottom w:val="single" w:sz="4" w:space="0" w:color="auto"/>
              <w:right w:val="single" w:sz="4" w:space="0" w:color="auto"/>
            </w:tcBorders>
            <w:shd w:val="clear" w:color="auto" w:fill="auto"/>
            <w:noWrap/>
            <w:vAlign w:val="center"/>
            <w:hideMark/>
          </w:tcPr>
          <w:p w:rsidR="0018237E" w:rsidRPr="00D90158" w:rsidRDefault="0018237E" w:rsidP="00CE3850">
            <w:pPr>
              <w:spacing w:line="240" w:lineRule="auto"/>
              <w:jc w:val="center"/>
              <w:rPr>
                <w:color w:val="000000"/>
                <w:sz w:val="20"/>
                <w:szCs w:val="20"/>
              </w:rPr>
            </w:pPr>
            <w:r w:rsidRPr="00D90158">
              <w:rPr>
                <w:color w:val="000000"/>
                <w:sz w:val="20"/>
                <w:szCs w:val="20"/>
              </w:rPr>
              <w:t>17</w:t>
            </w:r>
          </w:p>
        </w:tc>
        <w:tc>
          <w:tcPr>
            <w:tcW w:w="591" w:type="pct"/>
            <w:tcBorders>
              <w:top w:val="nil"/>
              <w:left w:val="nil"/>
              <w:bottom w:val="single" w:sz="4" w:space="0" w:color="auto"/>
              <w:right w:val="single" w:sz="4" w:space="0" w:color="auto"/>
            </w:tcBorders>
            <w:shd w:val="clear" w:color="auto" w:fill="auto"/>
            <w:noWrap/>
            <w:vAlign w:val="center"/>
            <w:hideMark/>
          </w:tcPr>
          <w:p w:rsidR="0018237E" w:rsidRPr="00D90158" w:rsidRDefault="0018237E" w:rsidP="00CE3850">
            <w:pPr>
              <w:spacing w:line="240" w:lineRule="auto"/>
              <w:jc w:val="center"/>
              <w:rPr>
                <w:color w:val="000000"/>
                <w:sz w:val="20"/>
                <w:szCs w:val="20"/>
              </w:rPr>
            </w:pPr>
            <w:r w:rsidRPr="00D90158">
              <w:rPr>
                <w:color w:val="000000"/>
                <w:sz w:val="20"/>
                <w:szCs w:val="20"/>
              </w:rPr>
              <w:t>10</w:t>
            </w:r>
          </w:p>
        </w:tc>
        <w:tc>
          <w:tcPr>
            <w:tcW w:w="1264" w:type="pct"/>
            <w:tcBorders>
              <w:top w:val="nil"/>
              <w:left w:val="single" w:sz="4" w:space="0" w:color="auto"/>
              <w:bottom w:val="single" w:sz="4" w:space="0" w:color="auto"/>
              <w:right w:val="single" w:sz="4" w:space="0" w:color="auto"/>
            </w:tcBorders>
            <w:shd w:val="clear" w:color="auto" w:fill="auto"/>
            <w:noWrap/>
            <w:vAlign w:val="center"/>
          </w:tcPr>
          <w:p w:rsidR="0018237E" w:rsidRPr="00D90158" w:rsidRDefault="0018237E" w:rsidP="00CE3850">
            <w:pPr>
              <w:spacing w:line="240" w:lineRule="auto"/>
              <w:jc w:val="center"/>
              <w:rPr>
                <w:color w:val="000000"/>
                <w:sz w:val="20"/>
                <w:szCs w:val="20"/>
              </w:rPr>
            </w:pPr>
            <w:r w:rsidRPr="00D90158">
              <w:rPr>
                <w:color w:val="000000"/>
                <w:sz w:val="20"/>
                <w:szCs w:val="20"/>
              </w:rPr>
              <w:t>-41,2%</w:t>
            </w:r>
          </w:p>
        </w:tc>
      </w:tr>
      <w:tr w:rsidR="0018237E" w:rsidRPr="00D90158" w:rsidTr="00E875A4">
        <w:trPr>
          <w:trHeight w:val="300"/>
        </w:trPr>
        <w:tc>
          <w:tcPr>
            <w:tcW w:w="312" w:type="pct"/>
            <w:shd w:val="clear" w:color="auto" w:fill="auto"/>
            <w:noWrap/>
            <w:vAlign w:val="center"/>
            <w:hideMark/>
          </w:tcPr>
          <w:p w:rsidR="0018237E" w:rsidRPr="00D90158" w:rsidRDefault="0018237E" w:rsidP="00027501">
            <w:pPr>
              <w:spacing w:line="240" w:lineRule="auto"/>
              <w:jc w:val="center"/>
              <w:rPr>
                <w:color w:val="000000"/>
                <w:sz w:val="20"/>
                <w:szCs w:val="20"/>
              </w:rPr>
            </w:pPr>
            <w:r w:rsidRPr="00D90158">
              <w:rPr>
                <w:color w:val="000000"/>
                <w:sz w:val="20"/>
                <w:szCs w:val="20"/>
              </w:rPr>
              <w:t>42</w:t>
            </w:r>
          </w:p>
        </w:tc>
        <w:tc>
          <w:tcPr>
            <w:tcW w:w="1000" w:type="pct"/>
            <w:shd w:val="clear" w:color="auto" w:fill="auto"/>
            <w:vAlign w:val="center"/>
            <w:hideMark/>
          </w:tcPr>
          <w:p w:rsidR="0018237E" w:rsidRPr="00D90158" w:rsidRDefault="0018237E" w:rsidP="00CE3850">
            <w:pPr>
              <w:spacing w:line="240" w:lineRule="auto"/>
              <w:rPr>
                <w:b/>
                <w:bCs/>
                <w:sz w:val="20"/>
                <w:szCs w:val="20"/>
              </w:rPr>
            </w:pPr>
            <w:r w:rsidRPr="00D90158">
              <w:rPr>
                <w:b/>
                <w:bCs/>
                <w:sz w:val="20"/>
                <w:szCs w:val="20"/>
              </w:rPr>
              <w:t>с. Проскоково</w:t>
            </w:r>
          </w:p>
        </w:tc>
        <w:tc>
          <w:tcPr>
            <w:tcW w:w="1244" w:type="pct"/>
            <w:shd w:val="clear" w:color="auto" w:fill="auto"/>
            <w:vAlign w:val="center"/>
            <w:hideMark/>
          </w:tcPr>
          <w:p w:rsidR="0018237E" w:rsidRPr="00D90158" w:rsidRDefault="0018237E" w:rsidP="00CE3850">
            <w:pPr>
              <w:spacing w:line="240" w:lineRule="auto"/>
              <w:rPr>
                <w:b/>
                <w:bCs/>
                <w:sz w:val="20"/>
                <w:szCs w:val="20"/>
              </w:rPr>
            </w:pPr>
            <w:r w:rsidRPr="00D90158">
              <w:rPr>
                <w:b/>
                <w:bCs/>
                <w:sz w:val="20"/>
                <w:szCs w:val="20"/>
              </w:rPr>
              <w:t>Проскоковское</w:t>
            </w:r>
          </w:p>
        </w:tc>
        <w:tc>
          <w:tcPr>
            <w:tcW w:w="589" w:type="pct"/>
            <w:tcBorders>
              <w:top w:val="nil"/>
              <w:left w:val="single" w:sz="4" w:space="0" w:color="auto"/>
              <w:bottom w:val="single" w:sz="4" w:space="0" w:color="auto"/>
              <w:right w:val="single" w:sz="4" w:space="0" w:color="auto"/>
            </w:tcBorders>
            <w:shd w:val="clear" w:color="auto" w:fill="auto"/>
            <w:noWrap/>
            <w:vAlign w:val="center"/>
            <w:hideMark/>
          </w:tcPr>
          <w:p w:rsidR="0018237E" w:rsidRPr="00D90158" w:rsidRDefault="0018237E" w:rsidP="00CE3850">
            <w:pPr>
              <w:spacing w:line="240" w:lineRule="auto"/>
              <w:jc w:val="center"/>
              <w:rPr>
                <w:color w:val="000000"/>
                <w:sz w:val="20"/>
                <w:szCs w:val="20"/>
              </w:rPr>
            </w:pPr>
            <w:r w:rsidRPr="00D90158">
              <w:rPr>
                <w:color w:val="000000"/>
                <w:sz w:val="20"/>
                <w:szCs w:val="20"/>
              </w:rPr>
              <w:t>1562</w:t>
            </w:r>
          </w:p>
        </w:tc>
        <w:tc>
          <w:tcPr>
            <w:tcW w:w="591" w:type="pct"/>
            <w:tcBorders>
              <w:top w:val="nil"/>
              <w:left w:val="nil"/>
              <w:bottom w:val="single" w:sz="4" w:space="0" w:color="auto"/>
              <w:right w:val="single" w:sz="4" w:space="0" w:color="auto"/>
            </w:tcBorders>
            <w:shd w:val="clear" w:color="auto" w:fill="auto"/>
            <w:noWrap/>
            <w:vAlign w:val="center"/>
            <w:hideMark/>
          </w:tcPr>
          <w:p w:rsidR="0018237E" w:rsidRPr="00D90158" w:rsidRDefault="0018237E" w:rsidP="00CE3850">
            <w:pPr>
              <w:spacing w:line="240" w:lineRule="auto"/>
              <w:jc w:val="center"/>
              <w:rPr>
                <w:color w:val="000000"/>
                <w:sz w:val="20"/>
                <w:szCs w:val="20"/>
              </w:rPr>
            </w:pPr>
            <w:r w:rsidRPr="00D90158">
              <w:rPr>
                <w:color w:val="000000"/>
                <w:sz w:val="20"/>
                <w:szCs w:val="20"/>
              </w:rPr>
              <w:t>1465</w:t>
            </w:r>
          </w:p>
        </w:tc>
        <w:tc>
          <w:tcPr>
            <w:tcW w:w="1264" w:type="pct"/>
            <w:tcBorders>
              <w:top w:val="nil"/>
              <w:left w:val="single" w:sz="4" w:space="0" w:color="auto"/>
              <w:bottom w:val="single" w:sz="4" w:space="0" w:color="auto"/>
              <w:right w:val="single" w:sz="4" w:space="0" w:color="auto"/>
            </w:tcBorders>
            <w:shd w:val="clear" w:color="auto" w:fill="auto"/>
            <w:noWrap/>
            <w:vAlign w:val="center"/>
          </w:tcPr>
          <w:p w:rsidR="0018237E" w:rsidRPr="00D90158" w:rsidRDefault="0018237E" w:rsidP="00CE3850">
            <w:pPr>
              <w:spacing w:line="240" w:lineRule="auto"/>
              <w:jc w:val="center"/>
              <w:rPr>
                <w:color w:val="000000"/>
                <w:sz w:val="20"/>
                <w:szCs w:val="20"/>
              </w:rPr>
            </w:pPr>
            <w:r w:rsidRPr="00D90158">
              <w:rPr>
                <w:color w:val="000000"/>
                <w:sz w:val="20"/>
                <w:szCs w:val="20"/>
              </w:rPr>
              <w:t>-6,2%</w:t>
            </w:r>
          </w:p>
        </w:tc>
      </w:tr>
      <w:tr w:rsidR="0018237E" w:rsidRPr="00D90158" w:rsidTr="00E875A4">
        <w:trPr>
          <w:trHeight w:val="300"/>
        </w:trPr>
        <w:tc>
          <w:tcPr>
            <w:tcW w:w="312" w:type="pct"/>
            <w:shd w:val="clear" w:color="auto" w:fill="auto"/>
            <w:noWrap/>
            <w:vAlign w:val="center"/>
            <w:hideMark/>
          </w:tcPr>
          <w:p w:rsidR="0018237E" w:rsidRPr="00D90158" w:rsidRDefault="0018237E" w:rsidP="00027501">
            <w:pPr>
              <w:spacing w:line="240" w:lineRule="auto"/>
              <w:jc w:val="center"/>
              <w:rPr>
                <w:color w:val="000000"/>
                <w:sz w:val="20"/>
                <w:szCs w:val="20"/>
              </w:rPr>
            </w:pPr>
            <w:r w:rsidRPr="00D90158">
              <w:rPr>
                <w:color w:val="000000"/>
                <w:sz w:val="20"/>
                <w:szCs w:val="20"/>
              </w:rPr>
              <w:t>43</w:t>
            </w:r>
          </w:p>
        </w:tc>
        <w:tc>
          <w:tcPr>
            <w:tcW w:w="1000" w:type="pct"/>
            <w:shd w:val="clear" w:color="auto" w:fill="auto"/>
            <w:vAlign w:val="center"/>
            <w:hideMark/>
          </w:tcPr>
          <w:p w:rsidR="0018237E" w:rsidRPr="00D90158" w:rsidRDefault="0018237E" w:rsidP="00CE3850">
            <w:pPr>
              <w:spacing w:line="240" w:lineRule="auto"/>
              <w:rPr>
                <w:sz w:val="20"/>
                <w:szCs w:val="20"/>
              </w:rPr>
            </w:pPr>
            <w:r w:rsidRPr="00D90158">
              <w:rPr>
                <w:sz w:val="20"/>
                <w:szCs w:val="20"/>
              </w:rPr>
              <w:t>д. Алабучинка</w:t>
            </w:r>
          </w:p>
        </w:tc>
        <w:tc>
          <w:tcPr>
            <w:tcW w:w="1244" w:type="pct"/>
            <w:shd w:val="clear" w:color="auto" w:fill="auto"/>
            <w:vAlign w:val="center"/>
            <w:hideMark/>
          </w:tcPr>
          <w:p w:rsidR="0018237E" w:rsidRPr="00D90158" w:rsidRDefault="0018237E" w:rsidP="00CE3850">
            <w:pPr>
              <w:spacing w:line="240" w:lineRule="auto"/>
              <w:rPr>
                <w:sz w:val="20"/>
                <w:szCs w:val="20"/>
              </w:rPr>
            </w:pPr>
            <w:r w:rsidRPr="00D90158">
              <w:rPr>
                <w:sz w:val="20"/>
                <w:szCs w:val="20"/>
              </w:rPr>
              <w:t>Проскоковское</w:t>
            </w:r>
          </w:p>
        </w:tc>
        <w:tc>
          <w:tcPr>
            <w:tcW w:w="589" w:type="pct"/>
            <w:tcBorders>
              <w:top w:val="nil"/>
              <w:left w:val="single" w:sz="4" w:space="0" w:color="auto"/>
              <w:bottom w:val="single" w:sz="4" w:space="0" w:color="auto"/>
              <w:right w:val="single" w:sz="4" w:space="0" w:color="auto"/>
            </w:tcBorders>
            <w:shd w:val="clear" w:color="auto" w:fill="auto"/>
            <w:noWrap/>
            <w:vAlign w:val="center"/>
            <w:hideMark/>
          </w:tcPr>
          <w:p w:rsidR="0018237E" w:rsidRPr="00D90158" w:rsidRDefault="0018237E" w:rsidP="00CE3850">
            <w:pPr>
              <w:spacing w:line="240" w:lineRule="auto"/>
              <w:jc w:val="center"/>
              <w:rPr>
                <w:color w:val="000000"/>
                <w:sz w:val="20"/>
                <w:szCs w:val="20"/>
              </w:rPr>
            </w:pPr>
            <w:r w:rsidRPr="00D90158">
              <w:rPr>
                <w:color w:val="000000"/>
                <w:sz w:val="20"/>
                <w:szCs w:val="20"/>
              </w:rPr>
              <w:t>76</w:t>
            </w:r>
          </w:p>
        </w:tc>
        <w:tc>
          <w:tcPr>
            <w:tcW w:w="591" w:type="pct"/>
            <w:tcBorders>
              <w:top w:val="nil"/>
              <w:left w:val="nil"/>
              <w:bottom w:val="single" w:sz="4" w:space="0" w:color="auto"/>
              <w:right w:val="single" w:sz="4" w:space="0" w:color="auto"/>
            </w:tcBorders>
            <w:shd w:val="clear" w:color="auto" w:fill="auto"/>
            <w:noWrap/>
            <w:vAlign w:val="center"/>
            <w:hideMark/>
          </w:tcPr>
          <w:p w:rsidR="0018237E" w:rsidRPr="00D90158" w:rsidRDefault="0018237E" w:rsidP="00CE3850">
            <w:pPr>
              <w:spacing w:line="240" w:lineRule="auto"/>
              <w:jc w:val="center"/>
              <w:rPr>
                <w:color w:val="000000"/>
                <w:sz w:val="20"/>
                <w:szCs w:val="20"/>
              </w:rPr>
            </w:pPr>
            <w:r w:rsidRPr="00D90158">
              <w:rPr>
                <w:color w:val="000000"/>
                <w:sz w:val="20"/>
                <w:szCs w:val="20"/>
              </w:rPr>
              <w:t>73</w:t>
            </w:r>
          </w:p>
        </w:tc>
        <w:tc>
          <w:tcPr>
            <w:tcW w:w="1264" w:type="pct"/>
            <w:tcBorders>
              <w:top w:val="nil"/>
              <w:left w:val="single" w:sz="4" w:space="0" w:color="auto"/>
              <w:bottom w:val="single" w:sz="4" w:space="0" w:color="auto"/>
              <w:right w:val="single" w:sz="4" w:space="0" w:color="auto"/>
            </w:tcBorders>
            <w:shd w:val="clear" w:color="auto" w:fill="auto"/>
            <w:noWrap/>
            <w:vAlign w:val="center"/>
          </w:tcPr>
          <w:p w:rsidR="0018237E" w:rsidRPr="00D90158" w:rsidRDefault="0018237E" w:rsidP="00CE3850">
            <w:pPr>
              <w:spacing w:line="240" w:lineRule="auto"/>
              <w:jc w:val="center"/>
              <w:rPr>
                <w:color w:val="000000"/>
                <w:sz w:val="20"/>
                <w:szCs w:val="20"/>
              </w:rPr>
            </w:pPr>
            <w:r w:rsidRPr="00D90158">
              <w:rPr>
                <w:color w:val="000000"/>
                <w:sz w:val="20"/>
                <w:szCs w:val="20"/>
              </w:rPr>
              <w:t>-3,9%</w:t>
            </w:r>
          </w:p>
        </w:tc>
      </w:tr>
      <w:tr w:rsidR="0018237E" w:rsidRPr="00D90158" w:rsidTr="00E875A4">
        <w:trPr>
          <w:trHeight w:val="300"/>
        </w:trPr>
        <w:tc>
          <w:tcPr>
            <w:tcW w:w="312" w:type="pct"/>
            <w:shd w:val="clear" w:color="auto" w:fill="auto"/>
            <w:noWrap/>
            <w:vAlign w:val="center"/>
            <w:hideMark/>
          </w:tcPr>
          <w:p w:rsidR="0018237E" w:rsidRPr="00D90158" w:rsidRDefault="0018237E" w:rsidP="00027501">
            <w:pPr>
              <w:spacing w:line="240" w:lineRule="auto"/>
              <w:jc w:val="center"/>
              <w:rPr>
                <w:color w:val="000000"/>
                <w:sz w:val="20"/>
                <w:szCs w:val="20"/>
              </w:rPr>
            </w:pPr>
            <w:r w:rsidRPr="00D90158">
              <w:rPr>
                <w:color w:val="000000"/>
                <w:sz w:val="20"/>
                <w:szCs w:val="20"/>
              </w:rPr>
              <w:t>44</w:t>
            </w:r>
          </w:p>
        </w:tc>
        <w:tc>
          <w:tcPr>
            <w:tcW w:w="1000" w:type="pct"/>
            <w:shd w:val="clear" w:color="auto" w:fill="auto"/>
            <w:vAlign w:val="center"/>
            <w:hideMark/>
          </w:tcPr>
          <w:p w:rsidR="0018237E" w:rsidRPr="00D90158" w:rsidRDefault="0018237E" w:rsidP="00CE3850">
            <w:pPr>
              <w:spacing w:line="240" w:lineRule="auto"/>
              <w:rPr>
                <w:sz w:val="20"/>
                <w:szCs w:val="20"/>
              </w:rPr>
            </w:pPr>
            <w:r w:rsidRPr="00D90158">
              <w:rPr>
                <w:sz w:val="20"/>
                <w:szCs w:val="20"/>
              </w:rPr>
              <w:t>д. Безменово</w:t>
            </w:r>
          </w:p>
        </w:tc>
        <w:tc>
          <w:tcPr>
            <w:tcW w:w="1244" w:type="pct"/>
            <w:shd w:val="clear" w:color="auto" w:fill="auto"/>
            <w:vAlign w:val="center"/>
            <w:hideMark/>
          </w:tcPr>
          <w:p w:rsidR="0018237E" w:rsidRPr="00D90158" w:rsidRDefault="0018237E" w:rsidP="00CE3850">
            <w:pPr>
              <w:spacing w:line="240" w:lineRule="auto"/>
              <w:rPr>
                <w:sz w:val="20"/>
                <w:szCs w:val="20"/>
              </w:rPr>
            </w:pPr>
            <w:r w:rsidRPr="00D90158">
              <w:rPr>
                <w:sz w:val="20"/>
                <w:szCs w:val="20"/>
              </w:rPr>
              <w:t>Проскоковское</w:t>
            </w:r>
          </w:p>
        </w:tc>
        <w:tc>
          <w:tcPr>
            <w:tcW w:w="589" w:type="pct"/>
            <w:tcBorders>
              <w:top w:val="nil"/>
              <w:left w:val="single" w:sz="4" w:space="0" w:color="auto"/>
              <w:bottom w:val="single" w:sz="4" w:space="0" w:color="auto"/>
              <w:right w:val="single" w:sz="4" w:space="0" w:color="auto"/>
            </w:tcBorders>
            <w:shd w:val="clear" w:color="auto" w:fill="auto"/>
            <w:noWrap/>
            <w:vAlign w:val="center"/>
            <w:hideMark/>
          </w:tcPr>
          <w:p w:rsidR="0018237E" w:rsidRPr="00D90158" w:rsidRDefault="0018237E" w:rsidP="00CE3850">
            <w:pPr>
              <w:spacing w:line="240" w:lineRule="auto"/>
              <w:jc w:val="center"/>
              <w:rPr>
                <w:color w:val="000000"/>
                <w:sz w:val="20"/>
                <w:szCs w:val="20"/>
              </w:rPr>
            </w:pPr>
            <w:r w:rsidRPr="00D90158">
              <w:rPr>
                <w:color w:val="000000"/>
                <w:sz w:val="20"/>
                <w:szCs w:val="20"/>
              </w:rPr>
              <w:t>516</w:t>
            </w:r>
          </w:p>
        </w:tc>
        <w:tc>
          <w:tcPr>
            <w:tcW w:w="591" w:type="pct"/>
            <w:tcBorders>
              <w:top w:val="nil"/>
              <w:left w:val="nil"/>
              <w:bottom w:val="single" w:sz="4" w:space="0" w:color="auto"/>
              <w:right w:val="single" w:sz="4" w:space="0" w:color="auto"/>
            </w:tcBorders>
            <w:shd w:val="clear" w:color="auto" w:fill="auto"/>
            <w:noWrap/>
            <w:vAlign w:val="center"/>
            <w:hideMark/>
          </w:tcPr>
          <w:p w:rsidR="0018237E" w:rsidRPr="00D90158" w:rsidRDefault="0018237E" w:rsidP="00CE3850">
            <w:pPr>
              <w:spacing w:line="240" w:lineRule="auto"/>
              <w:jc w:val="center"/>
              <w:rPr>
                <w:color w:val="000000"/>
                <w:sz w:val="20"/>
                <w:szCs w:val="20"/>
              </w:rPr>
            </w:pPr>
            <w:r w:rsidRPr="00D90158">
              <w:rPr>
                <w:color w:val="000000"/>
                <w:sz w:val="20"/>
                <w:szCs w:val="20"/>
              </w:rPr>
              <w:t>417</w:t>
            </w:r>
          </w:p>
        </w:tc>
        <w:tc>
          <w:tcPr>
            <w:tcW w:w="1264" w:type="pct"/>
            <w:tcBorders>
              <w:top w:val="nil"/>
              <w:left w:val="single" w:sz="4" w:space="0" w:color="auto"/>
              <w:bottom w:val="single" w:sz="4" w:space="0" w:color="auto"/>
              <w:right w:val="single" w:sz="4" w:space="0" w:color="auto"/>
            </w:tcBorders>
            <w:shd w:val="clear" w:color="auto" w:fill="auto"/>
            <w:noWrap/>
            <w:vAlign w:val="center"/>
          </w:tcPr>
          <w:p w:rsidR="0018237E" w:rsidRPr="00D90158" w:rsidRDefault="0018237E" w:rsidP="00CE3850">
            <w:pPr>
              <w:spacing w:line="240" w:lineRule="auto"/>
              <w:jc w:val="center"/>
              <w:rPr>
                <w:color w:val="000000"/>
                <w:sz w:val="20"/>
                <w:szCs w:val="20"/>
              </w:rPr>
            </w:pPr>
            <w:r w:rsidRPr="00D90158">
              <w:rPr>
                <w:color w:val="000000"/>
                <w:sz w:val="20"/>
                <w:szCs w:val="20"/>
              </w:rPr>
              <w:t>-19,2%</w:t>
            </w:r>
          </w:p>
        </w:tc>
      </w:tr>
      <w:tr w:rsidR="0018237E" w:rsidRPr="00D90158" w:rsidTr="00E875A4">
        <w:trPr>
          <w:trHeight w:val="300"/>
        </w:trPr>
        <w:tc>
          <w:tcPr>
            <w:tcW w:w="312" w:type="pct"/>
            <w:shd w:val="clear" w:color="auto" w:fill="auto"/>
            <w:noWrap/>
            <w:vAlign w:val="center"/>
            <w:hideMark/>
          </w:tcPr>
          <w:p w:rsidR="0018237E" w:rsidRPr="00D90158" w:rsidRDefault="0018237E" w:rsidP="00027501">
            <w:pPr>
              <w:spacing w:line="240" w:lineRule="auto"/>
              <w:jc w:val="center"/>
              <w:rPr>
                <w:color w:val="000000"/>
                <w:sz w:val="20"/>
                <w:szCs w:val="20"/>
              </w:rPr>
            </w:pPr>
            <w:r w:rsidRPr="00D90158">
              <w:rPr>
                <w:color w:val="000000"/>
                <w:sz w:val="20"/>
                <w:szCs w:val="20"/>
              </w:rPr>
              <w:t>45</w:t>
            </w:r>
          </w:p>
        </w:tc>
        <w:tc>
          <w:tcPr>
            <w:tcW w:w="1000" w:type="pct"/>
            <w:shd w:val="clear" w:color="auto" w:fill="auto"/>
            <w:vAlign w:val="center"/>
            <w:hideMark/>
          </w:tcPr>
          <w:p w:rsidR="0018237E" w:rsidRPr="00D90158" w:rsidRDefault="0018237E" w:rsidP="00CE3850">
            <w:pPr>
              <w:spacing w:line="240" w:lineRule="auto"/>
              <w:rPr>
                <w:sz w:val="20"/>
                <w:szCs w:val="20"/>
              </w:rPr>
            </w:pPr>
            <w:r w:rsidRPr="00D90158">
              <w:rPr>
                <w:sz w:val="20"/>
                <w:szCs w:val="20"/>
              </w:rPr>
              <w:t>д. Кожевниково</w:t>
            </w:r>
          </w:p>
        </w:tc>
        <w:tc>
          <w:tcPr>
            <w:tcW w:w="1244" w:type="pct"/>
            <w:shd w:val="clear" w:color="auto" w:fill="auto"/>
            <w:vAlign w:val="center"/>
            <w:hideMark/>
          </w:tcPr>
          <w:p w:rsidR="0018237E" w:rsidRPr="00D90158" w:rsidRDefault="0018237E" w:rsidP="00CE3850">
            <w:pPr>
              <w:spacing w:line="240" w:lineRule="auto"/>
              <w:rPr>
                <w:sz w:val="20"/>
                <w:szCs w:val="20"/>
              </w:rPr>
            </w:pPr>
            <w:r w:rsidRPr="00D90158">
              <w:rPr>
                <w:sz w:val="20"/>
                <w:szCs w:val="20"/>
              </w:rPr>
              <w:t>Проскоковское</w:t>
            </w:r>
          </w:p>
        </w:tc>
        <w:tc>
          <w:tcPr>
            <w:tcW w:w="589" w:type="pct"/>
            <w:tcBorders>
              <w:top w:val="nil"/>
              <w:left w:val="single" w:sz="4" w:space="0" w:color="auto"/>
              <w:bottom w:val="single" w:sz="4" w:space="0" w:color="auto"/>
              <w:right w:val="single" w:sz="4" w:space="0" w:color="auto"/>
            </w:tcBorders>
            <w:shd w:val="clear" w:color="auto" w:fill="auto"/>
            <w:noWrap/>
            <w:vAlign w:val="center"/>
            <w:hideMark/>
          </w:tcPr>
          <w:p w:rsidR="0018237E" w:rsidRPr="00D90158" w:rsidRDefault="0018237E" w:rsidP="00CE3850">
            <w:pPr>
              <w:spacing w:line="240" w:lineRule="auto"/>
              <w:jc w:val="center"/>
              <w:rPr>
                <w:color w:val="000000"/>
                <w:sz w:val="20"/>
                <w:szCs w:val="20"/>
              </w:rPr>
            </w:pPr>
            <w:r w:rsidRPr="00D90158">
              <w:rPr>
                <w:color w:val="000000"/>
                <w:sz w:val="20"/>
                <w:szCs w:val="20"/>
              </w:rPr>
              <w:t>171</w:t>
            </w:r>
          </w:p>
        </w:tc>
        <w:tc>
          <w:tcPr>
            <w:tcW w:w="591" w:type="pct"/>
            <w:tcBorders>
              <w:top w:val="nil"/>
              <w:left w:val="nil"/>
              <w:bottom w:val="single" w:sz="4" w:space="0" w:color="auto"/>
              <w:right w:val="single" w:sz="4" w:space="0" w:color="auto"/>
            </w:tcBorders>
            <w:shd w:val="clear" w:color="auto" w:fill="auto"/>
            <w:noWrap/>
            <w:vAlign w:val="center"/>
            <w:hideMark/>
          </w:tcPr>
          <w:p w:rsidR="0018237E" w:rsidRPr="00D90158" w:rsidRDefault="0018237E" w:rsidP="00CE3850">
            <w:pPr>
              <w:spacing w:line="240" w:lineRule="auto"/>
              <w:jc w:val="center"/>
              <w:rPr>
                <w:color w:val="000000"/>
                <w:sz w:val="20"/>
                <w:szCs w:val="20"/>
              </w:rPr>
            </w:pPr>
            <w:r w:rsidRPr="00D90158">
              <w:rPr>
                <w:color w:val="000000"/>
                <w:sz w:val="20"/>
                <w:szCs w:val="20"/>
              </w:rPr>
              <w:t>132</w:t>
            </w:r>
          </w:p>
        </w:tc>
        <w:tc>
          <w:tcPr>
            <w:tcW w:w="1264" w:type="pct"/>
            <w:tcBorders>
              <w:top w:val="nil"/>
              <w:left w:val="single" w:sz="4" w:space="0" w:color="auto"/>
              <w:bottom w:val="single" w:sz="4" w:space="0" w:color="auto"/>
              <w:right w:val="single" w:sz="4" w:space="0" w:color="auto"/>
            </w:tcBorders>
            <w:shd w:val="clear" w:color="auto" w:fill="auto"/>
            <w:noWrap/>
            <w:vAlign w:val="center"/>
          </w:tcPr>
          <w:p w:rsidR="0018237E" w:rsidRPr="00D90158" w:rsidRDefault="0018237E" w:rsidP="00CE3850">
            <w:pPr>
              <w:spacing w:line="240" w:lineRule="auto"/>
              <w:jc w:val="center"/>
              <w:rPr>
                <w:color w:val="000000"/>
                <w:sz w:val="20"/>
                <w:szCs w:val="20"/>
              </w:rPr>
            </w:pPr>
            <w:r w:rsidRPr="00D90158">
              <w:rPr>
                <w:color w:val="000000"/>
                <w:sz w:val="20"/>
                <w:szCs w:val="20"/>
              </w:rPr>
              <w:t>-22,8%</w:t>
            </w:r>
          </w:p>
        </w:tc>
      </w:tr>
      <w:tr w:rsidR="0018237E" w:rsidRPr="00D90158" w:rsidTr="00E875A4">
        <w:trPr>
          <w:trHeight w:val="300"/>
        </w:trPr>
        <w:tc>
          <w:tcPr>
            <w:tcW w:w="312" w:type="pct"/>
            <w:shd w:val="clear" w:color="auto" w:fill="auto"/>
            <w:noWrap/>
            <w:vAlign w:val="center"/>
            <w:hideMark/>
          </w:tcPr>
          <w:p w:rsidR="0018237E" w:rsidRPr="00D90158" w:rsidRDefault="0018237E" w:rsidP="00027501">
            <w:pPr>
              <w:spacing w:line="240" w:lineRule="auto"/>
              <w:jc w:val="center"/>
              <w:rPr>
                <w:color w:val="000000"/>
                <w:sz w:val="20"/>
                <w:szCs w:val="20"/>
              </w:rPr>
            </w:pPr>
            <w:r w:rsidRPr="00D90158">
              <w:rPr>
                <w:color w:val="000000"/>
                <w:sz w:val="20"/>
                <w:szCs w:val="20"/>
              </w:rPr>
              <w:lastRenderedPageBreak/>
              <w:t>46</w:t>
            </w:r>
          </w:p>
        </w:tc>
        <w:tc>
          <w:tcPr>
            <w:tcW w:w="1000" w:type="pct"/>
            <w:shd w:val="clear" w:color="auto" w:fill="auto"/>
            <w:vAlign w:val="center"/>
            <w:hideMark/>
          </w:tcPr>
          <w:p w:rsidR="0018237E" w:rsidRPr="00D90158" w:rsidRDefault="0018237E" w:rsidP="00CE3850">
            <w:pPr>
              <w:spacing w:line="240" w:lineRule="auto"/>
              <w:rPr>
                <w:sz w:val="20"/>
                <w:szCs w:val="20"/>
              </w:rPr>
            </w:pPr>
            <w:r w:rsidRPr="00D90158">
              <w:rPr>
                <w:sz w:val="20"/>
                <w:szCs w:val="20"/>
              </w:rPr>
              <w:t>д. Филоново</w:t>
            </w:r>
          </w:p>
        </w:tc>
        <w:tc>
          <w:tcPr>
            <w:tcW w:w="1244" w:type="pct"/>
            <w:shd w:val="clear" w:color="auto" w:fill="auto"/>
            <w:vAlign w:val="center"/>
            <w:hideMark/>
          </w:tcPr>
          <w:p w:rsidR="0018237E" w:rsidRPr="00D90158" w:rsidRDefault="0018237E" w:rsidP="00CE3850">
            <w:pPr>
              <w:spacing w:line="240" w:lineRule="auto"/>
              <w:rPr>
                <w:sz w:val="20"/>
                <w:szCs w:val="20"/>
              </w:rPr>
            </w:pPr>
            <w:r w:rsidRPr="00D90158">
              <w:rPr>
                <w:sz w:val="20"/>
                <w:szCs w:val="20"/>
              </w:rPr>
              <w:t>Проскоковское</w:t>
            </w:r>
          </w:p>
        </w:tc>
        <w:tc>
          <w:tcPr>
            <w:tcW w:w="589" w:type="pct"/>
            <w:tcBorders>
              <w:top w:val="nil"/>
              <w:left w:val="single" w:sz="4" w:space="0" w:color="auto"/>
              <w:bottom w:val="single" w:sz="4" w:space="0" w:color="auto"/>
              <w:right w:val="single" w:sz="4" w:space="0" w:color="auto"/>
            </w:tcBorders>
            <w:shd w:val="clear" w:color="auto" w:fill="auto"/>
            <w:noWrap/>
            <w:vAlign w:val="center"/>
            <w:hideMark/>
          </w:tcPr>
          <w:p w:rsidR="0018237E" w:rsidRPr="00D90158" w:rsidRDefault="0018237E" w:rsidP="00CE3850">
            <w:pPr>
              <w:spacing w:line="240" w:lineRule="auto"/>
              <w:jc w:val="center"/>
              <w:rPr>
                <w:color w:val="000000"/>
                <w:sz w:val="20"/>
                <w:szCs w:val="20"/>
              </w:rPr>
            </w:pPr>
            <w:r w:rsidRPr="00D90158">
              <w:rPr>
                <w:color w:val="000000"/>
                <w:sz w:val="20"/>
                <w:szCs w:val="20"/>
              </w:rPr>
              <w:t>157</w:t>
            </w:r>
          </w:p>
        </w:tc>
        <w:tc>
          <w:tcPr>
            <w:tcW w:w="591" w:type="pct"/>
            <w:tcBorders>
              <w:top w:val="nil"/>
              <w:left w:val="nil"/>
              <w:bottom w:val="single" w:sz="4" w:space="0" w:color="auto"/>
              <w:right w:val="single" w:sz="4" w:space="0" w:color="auto"/>
            </w:tcBorders>
            <w:shd w:val="clear" w:color="auto" w:fill="auto"/>
            <w:noWrap/>
            <w:vAlign w:val="center"/>
            <w:hideMark/>
          </w:tcPr>
          <w:p w:rsidR="0018237E" w:rsidRPr="00D90158" w:rsidRDefault="0018237E" w:rsidP="00CE3850">
            <w:pPr>
              <w:spacing w:line="240" w:lineRule="auto"/>
              <w:jc w:val="center"/>
              <w:rPr>
                <w:color w:val="000000"/>
                <w:sz w:val="20"/>
                <w:szCs w:val="20"/>
              </w:rPr>
            </w:pPr>
            <w:r w:rsidRPr="00D90158">
              <w:rPr>
                <w:color w:val="000000"/>
                <w:sz w:val="20"/>
                <w:szCs w:val="20"/>
              </w:rPr>
              <w:t>156</w:t>
            </w:r>
          </w:p>
        </w:tc>
        <w:tc>
          <w:tcPr>
            <w:tcW w:w="1264" w:type="pct"/>
            <w:tcBorders>
              <w:top w:val="nil"/>
              <w:left w:val="single" w:sz="4" w:space="0" w:color="auto"/>
              <w:bottom w:val="single" w:sz="4" w:space="0" w:color="auto"/>
              <w:right w:val="single" w:sz="4" w:space="0" w:color="auto"/>
            </w:tcBorders>
            <w:shd w:val="clear" w:color="auto" w:fill="auto"/>
            <w:noWrap/>
            <w:vAlign w:val="center"/>
          </w:tcPr>
          <w:p w:rsidR="0018237E" w:rsidRPr="00D90158" w:rsidRDefault="0018237E" w:rsidP="00CE3850">
            <w:pPr>
              <w:spacing w:line="240" w:lineRule="auto"/>
              <w:jc w:val="center"/>
              <w:rPr>
                <w:color w:val="000000"/>
                <w:sz w:val="20"/>
                <w:szCs w:val="20"/>
              </w:rPr>
            </w:pPr>
            <w:r w:rsidRPr="00D90158">
              <w:rPr>
                <w:color w:val="000000"/>
                <w:sz w:val="20"/>
                <w:szCs w:val="20"/>
              </w:rPr>
              <w:t>-0,6%</w:t>
            </w:r>
          </w:p>
        </w:tc>
      </w:tr>
      <w:tr w:rsidR="0018237E" w:rsidRPr="00D90158" w:rsidTr="00E875A4">
        <w:trPr>
          <w:trHeight w:val="300"/>
        </w:trPr>
        <w:tc>
          <w:tcPr>
            <w:tcW w:w="312" w:type="pct"/>
            <w:shd w:val="clear" w:color="auto" w:fill="auto"/>
            <w:noWrap/>
            <w:vAlign w:val="center"/>
            <w:hideMark/>
          </w:tcPr>
          <w:p w:rsidR="0018237E" w:rsidRPr="00D90158" w:rsidRDefault="0018237E" w:rsidP="00027501">
            <w:pPr>
              <w:spacing w:line="240" w:lineRule="auto"/>
              <w:jc w:val="center"/>
              <w:rPr>
                <w:color w:val="000000"/>
                <w:sz w:val="20"/>
                <w:szCs w:val="20"/>
              </w:rPr>
            </w:pPr>
            <w:r w:rsidRPr="00D90158">
              <w:rPr>
                <w:color w:val="000000"/>
                <w:sz w:val="20"/>
                <w:szCs w:val="20"/>
              </w:rPr>
              <w:t>47</w:t>
            </w:r>
          </w:p>
        </w:tc>
        <w:tc>
          <w:tcPr>
            <w:tcW w:w="1000" w:type="pct"/>
            <w:shd w:val="clear" w:color="auto" w:fill="auto"/>
            <w:vAlign w:val="center"/>
            <w:hideMark/>
          </w:tcPr>
          <w:p w:rsidR="0018237E" w:rsidRPr="00D90158" w:rsidRDefault="0018237E" w:rsidP="00CE3850">
            <w:pPr>
              <w:spacing w:line="240" w:lineRule="auto"/>
              <w:rPr>
                <w:sz w:val="20"/>
                <w:szCs w:val="20"/>
              </w:rPr>
            </w:pPr>
            <w:r w:rsidRPr="00D90158">
              <w:rPr>
                <w:sz w:val="20"/>
                <w:szCs w:val="20"/>
              </w:rPr>
              <w:t>д. Чахлово</w:t>
            </w:r>
          </w:p>
        </w:tc>
        <w:tc>
          <w:tcPr>
            <w:tcW w:w="1244" w:type="pct"/>
            <w:shd w:val="clear" w:color="auto" w:fill="auto"/>
            <w:vAlign w:val="center"/>
            <w:hideMark/>
          </w:tcPr>
          <w:p w:rsidR="0018237E" w:rsidRPr="00D90158" w:rsidRDefault="0018237E" w:rsidP="00CE3850">
            <w:pPr>
              <w:spacing w:line="240" w:lineRule="auto"/>
              <w:rPr>
                <w:sz w:val="20"/>
                <w:szCs w:val="20"/>
              </w:rPr>
            </w:pPr>
            <w:r w:rsidRPr="00D90158">
              <w:rPr>
                <w:sz w:val="20"/>
                <w:szCs w:val="20"/>
              </w:rPr>
              <w:t>Проскоковское</w:t>
            </w:r>
          </w:p>
        </w:tc>
        <w:tc>
          <w:tcPr>
            <w:tcW w:w="589" w:type="pct"/>
            <w:tcBorders>
              <w:top w:val="nil"/>
              <w:left w:val="single" w:sz="4" w:space="0" w:color="auto"/>
              <w:bottom w:val="single" w:sz="4" w:space="0" w:color="auto"/>
              <w:right w:val="single" w:sz="4" w:space="0" w:color="auto"/>
            </w:tcBorders>
            <w:shd w:val="clear" w:color="auto" w:fill="auto"/>
            <w:noWrap/>
            <w:vAlign w:val="center"/>
            <w:hideMark/>
          </w:tcPr>
          <w:p w:rsidR="0018237E" w:rsidRPr="00D90158" w:rsidRDefault="0018237E" w:rsidP="00CE3850">
            <w:pPr>
              <w:spacing w:line="240" w:lineRule="auto"/>
              <w:jc w:val="center"/>
              <w:rPr>
                <w:color w:val="000000"/>
                <w:sz w:val="20"/>
                <w:szCs w:val="20"/>
              </w:rPr>
            </w:pPr>
            <w:r w:rsidRPr="00D90158">
              <w:rPr>
                <w:color w:val="000000"/>
                <w:sz w:val="20"/>
                <w:szCs w:val="20"/>
              </w:rPr>
              <w:t>33</w:t>
            </w:r>
          </w:p>
        </w:tc>
        <w:tc>
          <w:tcPr>
            <w:tcW w:w="591" w:type="pct"/>
            <w:tcBorders>
              <w:top w:val="nil"/>
              <w:left w:val="nil"/>
              <w:bottom w:val="single" w:sz="4" w:space="0" w:color="auto"/>
              <w:right w:val="single" w:sz="4" w:space="0" w:color="auto"/>
            </w:tcBorders>
            <w:shd w:val="clear" w:color="auto" w:fill="auto"/>
            <w:noWrap/>
            <w:vAlign w:val="center"/>
            <w:hideMark/>
          </w:tcPr>
          <w:p w:rsidR="0018237E" w:rsidRPr="00D90158" w:rsidRDefault="0018237E" w:rsidP="00CE3850">
            <w:pPr>
              <w:spacing w:line="240" w:lineRule="auto"/>
              <w:jc w:val="center"/>
              <w:rPr>
                <w:color w:val="000000"/>
                <w:sz w:val="20"/>
                <w:szCs w:val="20"/>
              </w:rPr>
            </w:pPr>
            <w:r w:rsidRPr="00D90158">
              <w:rPr>
                <w:color w:val="000000"/>
                <w:sz w:val="20"/>
                <w:szCs w:val="20"/>
              </w:rPr>
              <w:t>48</w:t>
            </w:r>
          </w:p>
        </w:tc>
        <w:tc>
          <w:tcPr>
            <w:tcW w:w="1264" w:type="pct"/>
            <w:tcBorders>
              <w:top w:val="nil"/>
              <w:left w:val="single" w:sz="4" w:space="0" w:color="auto"/>
              <w:bottom w:val="single" w:sz="4" w:space="0" w:color="auto"/>
              <w:right w:val="single" w:sz="4" w:space="0" w:color="auto"/>
            </w:tcBorders>
            <w:shd w:val="clear" w:color="auto" w:fill="auto"/>
            <w:noWrap/>
            <w:vAlign w:val="center"/>
          </w:tcPr>
          <w:p w:rsidR="0018237E" w:rsidRPr="00D90158" w:rsidRDefault="0018237E" w:rsidP="00CE3850">
            <w:pPr>
              <w:spacing w:line="240" w:lineRule="auto"/>
              <w:jc w:val="center"/>
              <w:rPr>
                <w:color w:val="000000"/>
                <w:sz w:val="20"/>
                <w:szCs w:val="20"/>
              </w:rPr>
            </w:pPr>
            <w:r w:rsidRPr="00D90158">
              <w:rPr>
                <w:color w:val="000000"/>
                <w:sz w:val="20"/>
                <w:szCs w:val="20"/>
              </w:rPr>
              <w:t>45,5%</w:t>
            </w:r>
          </w:p>
        </w:tc>
      </w:tr>
      <w:tr w:rsidR="0018237E" w:rsidRPr="00D90158" w:rsidTr="00E875A4">
        <w:trPr>
          <w:trHeight w:val="300"/>
        </w:trPr>
        <w:tc>
          <w:tcPr>
            <w:tcW w:w="312" w:type="pct"/>
            <w:shd w:val="clear" w:color="auto" w:fill="auto"/>
            <w:noWrap/>
            <w:vAlign w:val="center"/>
            <w:hideMark/>
          </w:tcPr>
          <w:p w:rsidR="0018237E" w:rsidRPr="00D90158" w:rsidRDefault="0018237E" w:rsidP="00027501">
            <w:pPr>
              <w:spacing w:line="240" w:lineRule="auto"/>
              <w:jc w:val="center"/>
              <w:rPr>
                <w:color w:val="000000"/>
                <w:sz w:val="20"/>
                <w:szCs w:val="20"/>
              </w:rPr>
            </w:pPr>
            <w:r w:rsidRPr="00D90158">
              <w:rPr>
                <w:color w:val="000000"/>
                <w:sz w:val="20"/>
                <w:szCs w:val="20"/>
              </w:rPr>
              <w:t>48</w:t>
            </w:r>
          </w:p>
        </w:tc>
        <w:tc>
          <w:tcPr>
            <w:tcW w:w="1000" w:type="pct"/>
            <w:shd w:val="clear" w:color="auto" w:fill="auto"/>
            <w:vAlign w:val="center"/>
            <w:hideMark/>
          </w:tcPr>
          <w:p w:rsidR="0018237E" w:rsidRPr="00D90158" w:rsidRDefault="0018237E" w:rsidP="00CE3850">
            <w:pPr>
              <w:spacing w:line="240" w:lineRule="auto"/>
              <w:rPr>
                <w:sz w:val="20"/>
                <w:szCs w:val="20"/>
              </w:rPr>
            </w:pPr>
            <w:r w:rsidRPr="00D90158">
              <w:rPr>
                <w:sz w:val="20"/>
                <w:szCs w:val="20"/>
              </w:rPr>
              <w:t>д. Чутовка</w:t>
            </w:r>
          </w:p>
        </w:tc>
        <w:tc>
          <w:tcPr>
            <w:tcW w:w="1244" w:type="pct"/>
            <w:shd w:val="clear" w:color="auto" w:fill="auto"/>
            <w:vAlign w:val="center"/>
            <w:hideMark/>
          </w:tcPr>
          <w:p w:rsidR="0018237E" w:rsidRPr="00D90158" w:rsidRDefault="0018237E" w:rsidP="00CE3850">
            <w:pPr>
              <w:spacing w:line="240" w:lineRule="auto"/>
              <w:rPr>
                <w:sz w:val="20"/>
                <w:szCs w:val="20"/>
              </w:rPr>
            </w:pPr>
            <w:r w:rsidRPr="00D90158">
              <w:rPr>
                <w:sz w:val="20"/>
                <w:szCs w:val="20"/>
              </w:rPr>
              <w:t>Проскоковское</w:t>
            </w:r>
          </w:p>
        </w:tc>
        <w:tc>
          <w:tcPr>
            <w:tcW w:w="589" w:type="pct"/>
            <w:tcBorders>
              <w:top w:val="nil"/>
              <w:left w:val="single" w:sz="4" w:space="0" w:color="auto"/>
              <w:bottom w:val="single" w:sz="4" w:space="0" w:color="auto"/>
              <w:right w:val="single" w:sz="4" w:space="0" w:color="auto"/>
            </w:tcBorders>
            <w:shd w:val="clear" w:color="auto" w:fill="auto"/>
            <w:noWrap/>
            <w:vAlign w:val="center"/>
            <w:hideMark/>
          </w:tcPr>
          <w:p w:rsidR="0018237E" w:rsidRPr="00D90158" w:rsidRDefault="0018237E" w:rsidP="00CE3850">
            <w:pPr>
              <w:spacing w:line="240" w:lineRule="auto"/>
              <w:jc w:val="center"/>
              <w:rPr>
                <w:color w:val="000000"/>
                <w:sz w:val="20"/>
                <w:szCs w:val="20"/>
              </w:rPr>
            </w:pPr>
            <w:r w:rsidRPr="00D90158">
              <w:rPr>
                <w:color w:val="000000"/>
                <w:sz w:val="20"/>
                <w:szCs w:val="20"/>
              </w:rPr>
              <w:t>4</w:t>
            </w:r>
          </w:p>
        </w:tc>
        <w:tc>
          <w:tcPr>
            <w:tcW w:w="591" w:type="pct"/>
            <w:tcBorders>
              <w:top w:val="nil"/>
              <w:left w:val="nil"/>
              <w:bottom w:val="single" w:sz="4" w:space="0" w:color="auto"/>
              <w:right w:val="single" w:sz="4" w:space="0" w:color="auto"/>
            </w:tcBorders>
            <w:shd w:val="clear" w:color="auto" w:fill="auto"/>
            <w:noWrap/>
            <w:vAlign w:val="center"/>
            <w:hideMark/>
          </w:tcPr>
          <w:p w:rsidR="0018237E" w:rsidRPr="00D90158" w:rsidRDefault="0018237E" w:rsidP="00CE3850">
            <w:pPr>
              <w:spacing w:line="240" w:lineRule="auto"/>
              <w:jc w:val="center"/>
              <w:rPr>
                <w:color w:val="000000"/>
                <w:sz w:val="20"/>
                <w:szCs w:val="20"/>
              </w:rPr>
            </w:pPr>
            <w:r w:rsidRPr="00D90158">
              <w:rPr>
                <w:color w:val="000000"/>
                <w:sz w:val="20"/>
                <w:szCs w:val="20"/>
              </w:rPr>
              <w:t>3</w:t>
            </w:r>
          </w:p>
        </w:tc>
        <w:tc>
          <w:tcPr>
            <w:tcW w:w="1264" w:type="pct"/>
            <w:tcBorders>
              <w:top w:val="nil"/>
              <w:left w:val="single" w:sz="4" w:space="0" w:color="auto"/>
              <w:bottom w:val="single" w:sz="4" w:space="0" w:color="auto"/>
              <w:right w:val="single" w:sz="4" w:space="0" w:color="auto"/>
            </w:tcBorders>
            <w:shd w:val="clear" w:color="auto" w:fill="auto"/>
            <w:noWrap/>
            <w:vAlign w:val="center"/>
          </w:tcPr>
          <w:p w:rsidR="0018237E" w:rsidRPr="00D90158" w:rsidRDefault="0018237E" w:rsidP="00CE3850">
            <w:pPr>
              <w:spacing w:line="240" w:lineRule="auto"/>
              <w:jc w:val="center"/>
              <w:rPr>
                <w:color w:val="000000"/>
                <w:sz w:val="20"/>
                <w:szCs w:val="20"/>
              </w:rPr>
            </w:pPr>
            <w:r w:rsidRPr="00D90158">
              <w:rPr>
                <w:color w:val="000000"/>
                <w:sz w:val="20"/>
                <w:szCs w:val="20"/>
              </w:rPr>
              <w:t>-25,0%</w:t>
            </w:r>
          </w:p>
        </w:tc>
      </w:tr>
      <w:tr w:rsidR="0018237E" w:rsidRPr="00D90158" w:rsidTr="00E875A4">
        <w:trPr>
          <w:trHeight w:val="300"/>
        </w:trPr>
        <w:tc>
          <w:tcPr>
            <w:tcW w:w="312" w:type="pct"/>
            <w:shd w:val="clear" w:color="auto" w:fill="auto"/>
            <w:noWrap/>
            <w:vAlign w:val="center"/>
            <w:hideMark/>
          </w:tcPr>
          <w:p w:rsidR="0018237E" w:rsidRPr="00D90158" w:rsidRDefault="0018237E" w:rsidP="00027501">
            <w:pPr>
              <w:spacing w:line="240" w:lineRule="auto"/>
              <w:jc w:val="center"/>
              <w:rPr>
                <w:color w:val="000000"/>
                <w:sz w:val="20"/>
                <w:szCs w:val="20"/>
              </w:rPr>
            </w:pPr>
            <w:r w:rsidRPr="00D90158">
              <w:rPr>
                <w:color w:val="000000"/>
                <w:sz w:val="20"/>
                <w:szCs w:val="20"/>
              </w:rPr>
              <w:t>49</w:t>
            </w:r>
          </w:p>
        </w:tc>
        <w:tc>
          <w:tcPr>
            <w:tcW w:w="1000" w:type="pct"/>
            <w:shd w:val="clear" w:color="auto" w:fill="auto"/>
            <w:vAlign w:val="center"/>
            <w:hideMark/>
          </w:tcPr>
          <w:p w:rsidR="0018237E" w:rsidRPr="00D90158" w:rsidRDefault="0018237E" w:rsidP="00CE3850">
            <w:pPr>
              <w:spacing w:line="240" w:lineRule="auto"/>
              <w:rPr>
                <w:sz w:val="20"/>
                <w:szCs w:val="20"/>
              </w:rPr>
            </w:pPr>
            <w:r w:rsidRPr="00D90158">
              <w:rPr>
                <w:sz w:val="20"/>
                <w:szCs w:val="20"/>
              </w:rPr>
              <w:t>д. Ясная Поляна</w:t>
            </w:r>
          </w:p>
        </w:tc>
        <w:tc>
          <w:tcPr>
            <w:tcW w:w="1244" w:type="pct"/>
            <w:shd w:val="clear" w:color="auto" w:fill="auto"/>
            <w:vAlign w:val="center"/>
            <w:hideMark/>
          </w:tcPr>
          <w:p w:rsidR="0018237E" w:rsidRPr="00D90158" w:rsidRDefault="0018237E" w:rsidP="00CE3850">
            <w:pPr>
              <w:spacing w:line="240" w:lineRule="auto"/>
              <w:rPr>
                <w:sz w:val="20"/>
                <w:szCs w:val="20"/>
              </w:rPr>
            </w:pPr>
            <w:r w:rsidRPr="00D90158">
              <w:rPr>
                <w:sz w:val="20"/>
                <w:szCs w:val="20"/>
              </w:rPr>
              <w:t>Проскоковское</w:t>
            </w:r>
          </w:p>
        </w:tc>
        <w:tc>
          <w:tcPr>
            <w:tcW w:w="589" w:type="pct"/>
            <w:tcBorders>
              <w:top w:val="nil"/>
              <w:left w:val="single" w:sz="4" w:space="0" w:color="auto"/>
              <w:bottom w:val="single" w:sz="4" w:space="0" w:color="auto"/>
              <w:right w:val="single" w:sz="4" w:space="0" w:color="auto"/>
            </w:tcBorders>
            <w:shd w:val="clear" w:color="auto" w:fill="auto"/>
            <w:noWrap/>
            <w:vAlign w:val="center"/>
            <w:hideMark/>
          </w:tcPr>
          <w:p w:rsidR="0018237E" w:rsidRPr="00D90158" w:rsidRDefault="0018237E" w:rsidP="00CE3850">
            <w:pPr>
              <w:spacing w:line="240" w:lineRule="auto"/>
              <w:jc w:val="center"/>
              <w:rPr>
                <w:color w:val="000000"/>
                <w:sz w:val="20"/>
                <w:szCs w:val="20"/>
              </w:rPr>
            </w:pPr>
            <w:r w:rsidRPr="00D90158">
              <w:rPr>
                <w:color w:val="000000"/>
                <w:sz w:val="20"/>
                <w:szCs w:val="20"/>
              </w:rPr>
              <w:t>8</w:t>
            </w:r>
          </w:p>
        </w:tc>
        <w:tc>
          <w:tcPr>
            <w:tcW w:w="591" w:type="pct"/>
            <w:tcBorders>
              <w:top w:val="nil"/>
              <w:left w:val="nil"/>
              <w:bottom w:val="single" w:sz="4" w:space="0" w:color="auto"/>
              <w:right w:val="single" w:sz="4" w:space="0" w:color="auto"/>
            </w:tcBorders>
            <w:shd w:val="clear" w:color="auto" w:fill="auto"/>
            <w:noWrap/>
            <w:vAlign w:val="center"/>
            <w:hideMark/>
          </w:tcPr>
          <w:p w:rsidR="0018237E" w:rsidRPr="00D90158" w:rsidRDefault="0018237E" w:rsidP="00CE3850">
            <w:pPr>
              <w:spacing w:line="240" w:lineRule="auto"/>
              <w:jc w:val="center"/>
              <w:rPr>
                <w:color w:val="000000"/>
                <w:sz w:val="20"/>
                <w:szCs w:val="20"/>
              </w:rPr>
            </w:pPr>
            <w:r w:rsidRPr="00D90158">
              <w:rPr>
                <w:color w:val="000000"/>
                <w:sz w:val="20"/>
                <w:szCs w:val="20"/>
              </w:rPr>
              <w:t>2</w:t>
            </w:r>
          </w:p>
        </w:tc>
        <w:tc>
          <w:tcPr>
            <w:tcW w:w="1264" w:type="pct"/>
            <w:tcBorders>
              <w:top w:val="nil"/>
              <w:left w:val="single" w:sz="4" w:space="0" w:color="auto"/>
              <w:bottom w:val="single" w:sz="4" w:space="0" w:color="auto"/>
              <w:right w:val="single" w:sz="4" w:space="0" w:color="auto"/>
            </w:tcBorders>
            <w:shd w:val="clear" w:color="auto" w:fill="auto"/>
            <w:noWrap/>
            <w:vAlign w:val="center"/>
          </w:tcPr>
          <w:p w:rsidR="0018237E" w:rsidRPr="00D90158" w:rsidRDefault="0018237E" w:rsidP="00CE3850">
            <w:pPr>
              <w:spacing w:line="240" w:lineRule="auto"/>
              <w:jc w:val="center"/>
              <w:rPr>
                <w:color w:val="000000"/>
                <w:sz w:val="20"/>
                <w:szCs w:val="20"/>
              </w:rPr>
            </w:pPr>
            <w:r w:rsidRPr="00D90158">
              <w:rPr>
                <w:color w:val="000000"/>
                <w:sz w:val="20"/>
                <w:szCs w:val="20"/>
              </w:rPr>
              <w:t>-75,0%</w:t>
            </w:r>
          </w:p>
        </w:tc>
      </w:tr>
      <w:tr w:rsidR="0018237E" w:rsidRPr="00D90158" w:rsidTr="00E875A4">
        <w:trPr>
          <w:trHeight w:val="300"/>
        </w:trPr>
        <w:tc>
          <w:tcPr>
            <w:tcW w:w="312" w:type="pct"/>
            <w:shd w:val="clear" w:color="auto" w:fill="auto"/>
            <w:noWrap/>
            <w:vAlign w:val="center"/>
            <w:hideMark/>
          </w:tcPr>
          <w:p w:rsidR="0018237E" w:rsidRPr="00D90158" w:rsidRDefault="0018237E" w:rsidP="00027501">
            <w:pPr>
              <w:spacing w:line="240" w:lineRule="auto"/>
              <w:jc w:val="center"/>
              <w:rPr>
                <w:color w:val="000000"/>
                <w:sz w:val="20"/>
                <w:szCs w:val="20"/>
              </w:rPr>
            </w:pPr>
            <w:r w:rsidRPr="00D90158">
              <w:rPr>
                <w:color w:val="000000"/>
                <w:sz w:val="20"/>
                <w:szCs w:val="20"/>
              </w:rPr>
              <w:t>50</w:t>
            </w:r>
          </w:p>
        </w:tc>
        <w:tc>
          <w:tcPr>
            <w:tcW w:w="1000" w:type="pct"/>
            <w:shd w:val="clear" w:color="auto" w:fill="auto"/>
            <w:vAlign w:val="center"/>
            <w:hideMark/>
          </w:tcPr>
          <w:p w:rsidR="0018237E" w:rsidRPr="00D90158" w:rsidRDefault="0018237E" w:rsidP="00CE3850">
            <w:pPr>
              <w:spacing w:line="240" w:lineRule="auto"/>
              <w:rPr>
                <w:sz w:val="20"/>
                <w:szCs w:val="20"/>
              </w:rPr>
            </w:pPr>
            <w:r w:rsidRPr="00D90158">
              <w:rPr>
                <w:sz w:val="20"/>
                <w:szCs w:val="20"/>
              </w:rPr>
              <w:t>п. Заозерный</w:t>
            </w:r>
          </w:p>
        </w:tc>
        <w:tc>
          <w:tcPr>
            <w:tcW w:w="1244" w:type="pct"/>
            <w:shd w:val="clear" w:color="auto" w:fill="auto"/>
            <w:vAlign w:val="center"/>
            <w:hideMark/>
          </w:tcPr>
          <w:p w:rsidR="0018237E" w:rsidRPr="00D90158" w:rsidRDefault="0018237E" w:rsidP="00CE3850">
            <w:pPr>
              <w:spacing w:line="240" w:lineRule="auto"/>
              <w:rPr>
                <w:sz w:val="20"/>
                <w:szCs w:val="20"/>
              </w:rPr>
            </w:pPr>
            <w:r w:rsidRPr="00D90158">
              <w:rPr>
                <w:sz w:val="20"/>
                <w:szCs w:val="20"/>
              </w:rPr>
              <w:t>Проскоковское</w:t>
            </w:r>
          </w:p>
        </w:tc>
        <w:tc>
          <w:tcPr>
            <w:tcW w:w="589" w:type="pct"/>
            <w:tcBorders>
              <w:top w:val="nil"/>
              <w:left w:val="single" w:sz="4" w:space="0" w:color="auto"/>
              <w:bottom w:val="single" w:sz="4" w:space="0" w:color="auto"/>
              <w:right w:val="single" w:sz="4" w:space="0" w:color="auto"/>
            </w:tcBorders>
            <w:shd w:val="clear" w:color="auto" w:fill="auto"/>
            <w:noWrap/>
            <w:vAlign w:val="center"/>
            <w:hideMark/>
          </w:tcPr>
          <w:p w:rsidR="0018237E" w:rsidRPr="00D90158" w:rsidRDefault="0018237E" w:rsidP="00CE3850">
            <w:pPr>
              <w:spacing w:line="240" w:lineRule="auto"/>
              <w:jc w:val="center"/>
              <w:rPr>
                <w:color w:val="000000"/>
                <w:sz w:val="20"/>
                <w:szCs w:val="20"/>
              </w:rPr>
            </w:pPr>
            <w:r w:rsidRPr="00D90158">
              <w:rPr>
                <w:color w:val="000000"/>
                <w:sz w:val="20"/>
                <w:szCs w:val="20"/>
              </w:rPr>
              <w:t>455</w:t>
            </w:r>
          </w:p>
        </w:tc>
        <w:tc>
          <w:tcPr>
            <w:tcW w:w="591" w:type="pct"/>
            <w:tcBorders>
              <w:top w:val="nil"/>
              <w:left w:val="nil"/>
              <w:bottom w:val="single" w:sz="4" w:space="0" w:color="auto"/>
              <w:right w:val="single" w:sz="4" w:space="0" w:color="auto"/>
            </w:tcBorders>
            <w:shd w:val="clear" w:color="auto" w:fill="auto"/>
            <w:noWrap/>
            <w:vAlign w:val="center"/>
            <w:hideMark/>
          </w:tcPr>
          <w:p w:rsidR="0018237E" w:rsidRPr="00D90158" w:rsidRDefault="0018237E" w:rsidP="00CE3850">
            <w:pPr>
              <w:spacing w:line="240" w:lineRule="auto"/>
              <w:jc w:val="center"/>
              <w:rPr>
                <w:color w:val="000000"/>
                <w:sz w:val="20"/>
                <w:szCs w:val="20"/>
              </w:rPr>
            </w:pPr>
            <w:r w:rsidRPr="00D90158">
              <w:rPr>
                <w:color w:val="000000"/>
                <w:sz w:val="20"/>
                <w:szCs w:val="20"/>
              </w:rPr>
              <w:t>403</w:t>
            </w:r>
          </w:p>
        </w:tc>
        <w:tc>
          <w:tcPr>
            <w:tcW w:w="1264" w:type="pct"/>
            <w:tcBorders>
              <w:top w:val="nil"/>
              <w:left w:val="single" w:sz="4" w:space="0" w:color="auto"/>
              <w:bottom w:val="single" w:sz="4" w:space="0" w:color="auto"/>
              <w:right w:val="single" w:sz="4" w:space="0" w:color="auto"/>
            </w:tcBorders>
            <w:shd w:val="clear" w:color="auto" w:fill="auto"/>
            <w:noWrap/>
            <w:vAlign w:val="center"/>
          </w:tcPr>
          <w:p w:rsidR="0018237E" w:rsidRPr="00D90158" w:rsidRDefault="0018237E" w:rsidP="00CE3850">
            <w:pPr>
              <w:spacing w:line="240" w:lineRule="auto"/>
              <w:jc w:val="center"/>
              <w:rPr>
                <w:color w:val="000000"/>
                <w:sz w:val="20"/>
                <w:szCs w:val="20"/>
              </w:rPr>
            </w:pPr>
            <w:r w:rsidRPr="00D90158">
              <w:rPr>
                <w:color w:val="000000"/>
                <w:sz w:val="20"/>
                <w:szCs w:val="20"/>
              </w:rPr>
              <w:t>-11,4%</w:t>
            </w:r>
          </w:p>
        </w:tc>
      </w:tr>
      <w:tr w:rsidR="0018237E" w:rsidRPr="00D90158" w:rsidTr="00E875A4">
        <w:trPr>
          <w:trHeight w:val="300"/>
        </w:trPr>
        <w:tc>
          <w:tcPr>
            <w:tcW w:w="312" w:type="pct"/>
            <w:shd w:val="clear" w:color="auto" w:fill="auto"/>
            <w:noWrap/>
            <w:vAlign w:val="center"/>
            <w:hideMark/>
          </w:tcPr>
          <w:p w:rsidR="0018237E" w:rsidRPr="00D90158" w:rsidRDefault="0018237E" w:rsidP="00027501">
            <w:pPr>
              <w:spacing w:line="240" w:lineRule="auto"/>
              <w:jc w:val="center"/>
              <w:rPr>
                <w:color w:val="000000"/>
                <w:sz w:val="20"/>
                <w:szCs w:val="20"/>
              </w:rPr>
            </w:pPr>
            <w:r w:rsidRPr="00D90158">
              <w:rPr>
                <w:color w:val="000000"/>
                <w:sz w:val="20"/>
                <w:szCs w:val="20"/>
              </w:rPr>
              <w:t>51</w:t>
            </w:r>
          </w:p>
        </w:tc>
        <w:tc>
          <w:tcPr>
            <w:tcW w:w="1000" w:type="pct"/>
            <w:shd w:val="clear" w:color="auto" w:fill="auto"/>
            <w:vAlign w:val="center"/>
            <w:hideMark/>
          </w:tcPr>
          <w:p w:rsidR="0018237E" w:rsidRPr="00D90158" w:rsidRDefault="0018237E" w:rsidP="00CE3850">
            <w:pPr>
              <w:spacing w:line="240" w:lineRule="auto"/>
              <w:rPr>
                <w:sz w:val="20"/>
                <w:szCs w:val="20"/>
              </w:rPr>
            </w:pPr>
            <w:r w:rsidRPr="00D90158">
              <w:rPr>
                <w:sz w:val="20"/>
                <w:szCs w:val="20"/>
              </w:rPr>
              <w:t>п. Приречье</w:t>
            </w:r>
          </w:p>
        </w:tc>
        <w:tc>
          <w:tcPr>
            <w:tcW w:w="1244" w:type="pct"/>
            <w:shd w:val="clear" w:color="auto" w:fill="auto"/>
            <w:vAlign w:val="center"/>
            <w:hideMark/>
          </w:tcPr>
          <w:p w:rsidR="0018237E" w:rsidRPr="00D90158" w:rsidRDefault="0018237E" w:rsidP="00CE3850">
            <w:pPr>
              <w:spacing w:line="240" w:lineRule="auto"/>
              <w:rPr>
                <w:sz w:val="20"/>
                <w:szCs w:val="20"/>
              </w:rPr>
            </w:pPr>
            <w:r w:rsidRPr="00D90158">
              <w:rPr>
                <w:sz w:val="20"/>
                <w:szCs w:val="20"/>
              </w:rPr>
              <w:t>Проскоковское</w:t>
            </w:r>
          </w:p>
        </w:tc>
        <w:tc>
          <w:tcPr>
            <w:tcW w:w="589" w:type="pct"/>
            <w:tcBorders>
              <w:top w:val="nil"/>
              <w:left w:val="single" w:sz="4" w:space="0" w:color="auto"/>
              <w:bottom w:val="single" w:sz="4" w:space="0" w:color="auto"/>
              <w:right w:val="single" w:sz="4" w:space="0" w:color="auto"/>
            </w:tcBorders>
            <w:shd w:val="clear" w:color="auto" w:fill="auto"/>
            <w:noWrap/>
            <w:vAlign w:val="center"/>
            <w:hideMark/>
          </w:tcPr>
          <w:p w:rsidR="0018237E" w:rsidRPr="00D90158" w:rsidRDefault="0018237E" w:rsidP="00CE3850">
            <w:pPr>
              <w:spacing w:line="240" w:lineRule="auto"/>
              <w:jc w:val="center"/>
              <w:rPr>
                <w:color w:val="000000"/>
                <w:sz w:val="20"/>
                <w:szCs w:val="20"/>
              </w:rPr>
            </w:pPr>
            <w:r w:rsidRPr="00D90158">
              <w:rPr>
                <w:color w:val="000000"/>
                <w:sz w:val="20"/>
                <w:szCs w:val="20"/>
              </w:rPr>
              <w:t>93</w:t>
            </w:r>
          </w:p>
        </w:tc>
        <w:tc>
          <w:tcPr>
            <w:tcW w:w="591" w:type="pct"/>
            <w:tcBorders>
              <w:top w:val="nil"/>
              <w:left w:val="nil"/>
              <w:bottom w:val="single" w:sz="4" w:space="0" w:color="auto"/>
              <w:right w:val="single" w:sz="4" w:space="0" w:color="auto"/>
            </w:tcBorders>
            <w:shd w:val="clear" w:color="auto" w:fill="auto"/>
            <w:noWrap/>
            <w:vAlign w:val="center"/>
            <w:hideMark/>
          </w:tcPr>
          <w:p w:rsidR="0018237E" w:rsidRPr="00D90158" w:rsidRDefault="0018237E" w:rsidP="00CE3850">
            <w:pPr>
              <w:spacing w:line="240" w:lineRule="auto"/>
              <w:jc w:val="center"/>
              <w:rPr>
                <w:color w:val="000000"/>
                <w:sz w:val="20"/>
                <w:szCs w:val="20"/>
              </w:rPr>
            </w:pPr>
            <w:r w:rsidRPr="00D90158">
              <w:rPr>
                <w:color w:val="000000"/>
                <w:sz w:val="20"/>
                <w:szCs w:val="20"/>
              </w:rPr>
              <w:t>77</w:t>
            </w:r>
          </w:p>
        </w:tc>
        <w:tc>
          <w:tcPr>
            <w:tcW w:w="1264" w:type="pct"/>
            <w:tcBorders>
              <w:top w:val="nil"/>
              <w:left w:val="single" w:sz="4" w:space="0" w:color="auto"/>
              <w:bottom w:val="single" w:sz="4" w:space="0" w:color="auto"/>
              <w:right w:val="single" w:sz="4" w:space="0" w:color="auto"/>
            </w:tcBorders>
            <w:shd w:val="clear" w:color="auto" w:fill="auto"/>
            <w:noWrap/>
            <w:vAlign w:val="center"/>
          </w:tcPr>
          <w:p w:rsidR="0018237E" w:rsidRPr="00D90158" w:rsidRDefault="0018237E" w:rsidP="00CE3850">
            <w:pPr>
              <w:spacing w:line="240" w:lineRule="auto"/>
              <w:jc w:val="center"/>
              <w:rPr>
                <w:color w:val="000000"/>
                <w:sz w:val="20"/>
                <w:szCs w:val="20"/>
              </w:rPr>
            </w:pPr>
            <w:r w:rsidRPr="00D90158">
              <w:rPr>
                <w:color w:val="000000"/>
                <w:sz w:val="20"/>
                <w:szCs w:val="20"/>
              </w:rPr>
              <w:t>-17,2%</w:t>
            </w:r>
          </w:p>
        </w:tc>
      </w:tr>
      <w:tr w:rsidR="0018237E" w:rsidRPr="00D90158" w:rsidTr="00E875A4">
        <w:trPr>
          <w:trHeight w:val="300"/>
        </w:trPr>
        <w:tc>
          <w:tcPr>
            <w:tcW w:w="312" w:type="pct"/>
            <w:shd w:val="clear" w:color="auto" w:fill="auto"/>
            <w:noWrap/>
            <w:vAlign w:val="center"/>
            <w:hideMark/>
          </w:tcPr>
          <w:p w:rsidR="0018237E" w:rsidRPr="00D90158" w:rsidRDefault="0018237E" w:rsidP="00027501">
            <w:pPr>
              <w:spacing w:line="240" w:lineRule="auto"/>
              <w:jc w:val="center"/>
              <w:rPr>
                <w:color w:val="000000"/>
                <w:sz w:val="20"/>
                <w:szCs w:val="20"/>
              </w:rPr>
            </w:pPr>
            <w:r w:rsidRPr="00D90158">
              <w:rPr>
                <w:color w:val="000000"/>
                <w:sz w:val="20"/>
                <w:szCs w:val="20"/>
              </w:rPr>
              <w:t>52</w:t>
            </w:r>
          </w:p>
        </w:tc>
        <w:tc>
          <w:tcPr>
            <w:tcW w:w="1000" w:type="pct"/>
            <w:shd w:val="clear" w:color="auto" w:fill="auto"/>
            <w:vAlign w:val="center"/>
            <w:hideMark/>
          </w:tcPr>
          <w:p w:rsidR="0018237E" w:rsidRPr="00D90158" w:rsidRDefault="0018237E" w:rsidP="00CE3850">
            <w:pPr>
              <w:spacing w:line="240" w:lineRule="auto"/>
              <w:rPr>
                <w:sz w:val="20"/>
                <w:szCs w:val="20"/>
              </w:rPr>
            </w:pPr>
            <w:r w:rsidRPr="00D90158">
              <w:rPr>
                <w:sz w:val="20"/>
                <w:szCs w:val="20"/>
              </w:rPr>
              <w:t>п. Сокольники</w:t>
            </w:r>
          </w:p>
        </w:tc>
        <w:tc>
          <w:tcPr>
            <w:tcW w:w="1244" w:type="pct"/>
            <w:shd w:val="clear" w:color="auto" w:fill="auto"/>
            <w:vAlign w:val="center"/>
            <w:hideMark/>
          </w:tcPr>
          <w:p w:rsidR="0018237E" w:rsidRPr="00D90158" w:rsidRDefault="0018237E" w:rsidP="00CE3850">
            <w:pPr>
              <w:spacing w:line="240" w:lineRule="auto"/>
              <w:rPr>
                <w:sz w:val="20"/>
                <w:szCs w:val="20"/>
              </w:rPr>
            </w:pPr>
            <w:r w:rsidRPr="00D90158">
              <w:rPr>
                <w:sz w:val="20"/>
                <w:szCs w:val="20"/>
              </w:rPr>
              <w:t>Проскоковское</w:t>
            </w:r>
          </w:p>
        </w:tc>
        <w:tc>
          <w:tcPr>
            <w:tcW w:w="589" w:type="pct"/>
            <w:tcBorders>
              <w:top w:val="nil"/>
              <w:left w:val="single" w:sz="4" w:space="0" w:color="auto"/>
              <w:bottom w:val="single" w:sz="4" w:space="0" w:color="auto"/>
              <w:right w:val="single" w:sz="4" w:space="0" w:color="auto"/>
            </w:tcBorders>
            <w:shd w:val="clear" w:color="auto" w:fill="auto"/>
            <w:noWrap/>
            <w:vAlign w:val="center"/>
            <w:hideMark/>
          </w:tcPr>
          <w:p w:rsidR="0018237E" w:rsidRPr="00D90158" w:rsidRDefault="0018237E" w:rsidP="00CE3850">
            <w:pPr>
              <w:spacing w:line="240" w:lineRule="auto"/>
              <w:jc w:val="center"/>
              <w:rPr>
                <w:color w:val="000000"/>
                <w:sz w:val="20"/>
                <w:szCs w:val="20"/>
              </w:rPr>
            </w:pPr>
            <w:r w:rsidRPr="00D90158">
              <w:rPr>
                <w:color w:val="000000"/>
                <w:sz w:val="20"/>
                <w:szCs w:val="20"/>
              </w:rPr>
              <w:t>289</w:t>
            </w:r>
          </w:p>
        </w:tc>
        <w:tc>
          <w:tcPr>
            <w:tcW w:w="591" w:type="pct"/>
            <w:tcBorders>
              <w:top w:val="nil"/>
              <w:left w:val="nil"/>
              <w:bottom w:val="single" w:sz="4" w:space="0" w:color="auto"/>
              <w:right w:val="single" w:sz="4" w:space="0" w:color="auto"/>
            </w:tcBorders>
            <w:shd w:val="clear" w:color="auto" w:fill="auto"/>
            <w:noWrap/>
            <w:vAlign w:val="center"/>
            <w:hideMark/>
          </w:tcPr>
          <w:p w:rsidR="0018237E" w:rsidRPr="00D90158" w:rsidRDefault="0018237E" w:rsidP="00CE3850">
            <w:pPr>
              <w:spacing w:line="240" w:lineRule="auto"/>
              <w:jc w:val="center"/>
              <w:rPr>
                <w:color w:val="000000"/>
                <w:sz w:val="20"/>
                <w:szCs w:val="20"/>
              </w:rPr>
            </w:pPr>
            <w:r w:rsidRPr="00D90158">
              <w:rPr>
                <w:color w:val="000000"/>
                <w:sz w:val="20"/>
                <w:szCs w:val="20"/>
              </w:rPr>
              <w:t>187</w:t>
            </w:r>
          </w:p>
        </w:tc>
        <w:tc>
          <w:tcPr>
            <w:tcW w:w="1264" w:type="pct"/>
            <w:tcBorders>
              <w:top w:val="nil"/>
              <w:left w:val="single" w:sz="4" w:space="0" w:color="auto"/>
              <w:bottom w:val="single" w:sz="4" w:space="0" w:color="auto"/>
              <w:right w:val="single" w:sz="4" w:space="0" w:color="auto"/>
            </w:tcBorders>
            <w:shd w:val="clear" w:color="auto" w:fill="auto"/>
            <w:noWrap/>
            <w:vAlign w:val="center"/>
          </w:tcPr>
          <w:p w:rsidR="0018237E" w:rsidRPr="00D90158" w:rsidRDefault="0018237E" w:rsidP="00CE3850">
            <w:pPr>
              <w:spacing w:line="240" w:lineRule="auto"/>
              <w:jc w:val="center"/>
              <w:rPr>
                <w:color w:val="000000"/>
                <w:sz w:val="20"/>
                <w:szCs w:val="20"/>
              </w:rPr>
            </w:pPr>
            <w:r w:rsidRPr="00D90158">
              <w:rPr>
                <w:color w:val="000000"/>
                <w:sz w:val="20"/>
                <w:szCs w:val="20"/>
              </w:rPr>
              <w:t>-35,3%</w:t>
            </w:r>
          </w:p>
        </w:tc>
      </w:tr>
      <w:tr w:rsidR="0018237E" w:rsidRPr="00D90158" w:rsidTr="00E875A4">
        <w:trPr>
          <w:trHeight w:val="300"/>
        </w:trPr>
        <w:tc>
          <w:tcPr>
            <w:tcW w:w="312" w:type="pct"/>
            <w:shd w:val="clear" w:color="auto" w:fill="auto"/>
            <w:noWrap/>
            <w:vAlign w:val="center"/>
            <w:hideMark/>
          </w:tcPr>
          <w:p w:rsidR="0018237E" w:rsidRPr="00D90158" w:rsidRDefault="0018237E" w:rsidP="00027501">
            <w:pPr>
              <w:spacing w:line="240" w:lineRule="auto"/>
              <w:jc w:val="center"/>
              <w:rPr>
                <w:color w:val="000000"/>
                <w:sz w:val="20"/>
                <w:szCs w:val="20"/>
              </w:rPr>
            </w:pPr>
            <w:r w:rsidRPr="00D90158">
              <w:rPr>
                <w:color w:val="000000"/>
                <w:sz w:val="20"/>
                <w:szCs w:val="20"/>
              </w:rPr>
              <w:t>53</w:t>
            </w:r>
          </w:p>
        </w:tc>
        <w:tc>
          <w:tcPr>
            <w:tcW w:w="1000" w:type="pct"/>
            <w:shd w:val="clear" w:color="auto" w:fill="auto"/>
            <w:noWrap/>
            <w:vAlign w:val="center"/>
            <w:hideMark/>
          </w:tcPr>
          <w:p w:rsidR="0018237E" w:rsidRPr="00D90158" w:rsidRDefault="0018237E" w:rsidP="00CE3850">
            <w:pPr>
              <w:spacing w:line="240" w:lineRule="auto"/>
              <w:rPr>
                <w:b/>
                <w:bCs/>
                <w:sz w:val="20"/>
                <w:szCs w:val="20"/>
              </w:rPr>
            </w:pPr>
            <w:r w:rsidRPr="00D90158">
              <w:rPr>
                <w:b/>
                <w:bCs/>
                <w:sz w:val="20"/>
                <w:szCs w:val="20"/>
              </w:rPr>
              <w:t>д. Талая</w:t>
            </w:r>
          </w:p>
        </w:tc>
        <w:tc>
          <w:tcPr>
            <w:tcW w:w="1244" w:type="pct"/>
            <w:shd w:val="clear" w:color="auto" w:fill="auto"/>
            <w:noWrap/>
            <w:vAlign w:val="center"/>
            <w:hideMark/>
          </w:tcPr>
          <w:p w:rsidR="0018237E" w:rsidRPr="00D90158" w:rsidRDefault="0018237E" w:rsidP="00CE3850">
            <w:pPr>
              <w:spacing w:line="240" w:lineRule="auto"/>
              <w:rPr>
                <w:b/>
                <w:bCs/>
                <w:sz w:val="20"/>
                <w:szCs w:val="20"/>
              </w:rPr>
            </w:pPr>
            <w:r w:rsidRPr="00D90158">
              <w:rPr>
                <w:b/>
                <w:bCs/>
                <w:sz w:val="20"/>
                <w:szCs w:val="20"/>
              </w:rPr>
              <w:t>Тальское</w:t>
            </w:r>
          </w:p>
        </w:tc>
        <w:tc>
          <w:tcPr>
            <w:tcW w:w="589" w:type="pct"/>
            <w:tcBorders>
              <w:top w:val="nil"/>
              <w:left w:val="single" w:sz="4" w:space="0" w:color="auto"/>
              <w:bottom w:val="single" w:sz="4" w:space="0" w:color="auto"/>
              <w:right w:val="single" w:sz="4" w:space="0" w:color="auto"/>
            </w:tcBorders>
            <w:shd w:val="clear" w:color="auto" w:fill="auto"/>
            <w:noWrap/>
            <w:vAlign w:val="center"/>
            <w:hideMark/>
          </w:tcPr>
          <w:p w:rsidR="0018237E" w:rsidRPr="00D90158" w:rsidRDefault="0018237E" w:rsidP="00CE3850">
            <w:pPr>
              <w:spacing w:line="240" w:lineRule="auto"/>
              <w:jc w:val="center"/>
              <w:rPr>
                <w:color w:val="000000"/>
                <w:sz w:val="20"/>
                <w:szCs w:val="20"/>
              </w:rPr>
            </w:pPr>
            <w:r w:rsidRPr="00D90158">
              <w:rPr>
                <w:color w:val="000000"/>
                <w:sz w:val="20"/>
                <w:szCs w:val="20"/>
              </w:rPr>
              <w:t>1248</w:t>
            </w:r>
          </w:p>
        </w:tc>
        <w:tc>
          <w:tcPr>
            <w:tcW w:w="591" w:type="pct"/>
            <w:tcBorders>
              <w:top w:val="nil"/>
              <w:left w:val="nil"/>
              <w:bottom w:val="single" w:sz="4" w:space="0" w:color="auto"/>
              <w:right w:val="single" w:sz="4" w:space="0" w:color="auto"/>
            </w:tcBorders>
            <w:shd w:val="clear" w:color="auto" w:fill="auto"/>
            <w:noWrap/>
            <w:vAlign w:val="center"/>
            <w:hideMark/>
          </w:tcPr>
          <w:p w:rsidR="0018237E" w:rsidRPr="00D90158" w:rsidRDefault="0018237E" w:rsidP="00CE3850">
            <w:pPr>
              <w:spacing w:line="240" w:lineRule="auto"/>
              <w:jc w:val="center"/>
              <w:rPr>
                <w:color w:val="000000"/>
                <w:sz w:val="20"/>
                <w:szCs w:val="20"/>
              </w:rPr>
            </w:pPr>
            <w:r w:rsidRPr="00D90158">
              <w:rPr>
                <w:color w:val="000000"/>
                <w:sz w:val="20"/>
                <w:szCs w:val="20"/>
              </w:rPr>
              <w:t>1070</w:t>
            </w:r>
          </w:p>
        </w:tc>
        <w:tc>
          <w:tcPr>
            <w:tcW w:w="1264" w:type="pct"/>
            <w:tcBorders>
              <w:top w:val="nil"/>
              <w:left w:val="single" w:sz="4" w:space="0" w:color="auto"/>
              <w:bottom w:val="single" w:sz="4" w:space="0" w:color="auto"/>
              <w:right w:val="single" w:sz="4" w:space="0" w:color="auto"/>
            </w:tcBorders>
            <w:shd w:val="clear" w:color="auto" w:fill="auto"/>
            <w:noWrap/>
            <w:vAlign w:val="center"/>
          </w:tcPr>
          <w:p w:rsidR="0018237E" w:rsidRPr="00D90158" w:rsidRDefault="0018237E" w:rsidP="00CE3850">
            <w:pPr>
              <w:spacing w:line="240" w:lineRule="auto"/>
              <w:jc w:val="center"/>
              <w:rPr>
                <w:color w:val="000000"/>
                <w:sz w:val="20"/>
                <w:szCs w:val="20"/>
              </w:rPr>
            </w:pPr>
            <w:r w:rsidRPr="00D90158">
              <w:rPr>
                <w:color w:val="000000"/>
                <w:sz w:val="20"/>
                <w:szCs w:val="20"/>
              </w:rPr>
              <w:t>-14,3%</w:t>
            </w:r>
          </w:p>
        </w:tc>
      </w:tr>
      <w:tr w:rsidR="0018237E" w:rsidRPr="00D90158" w:rsidTr="00E875A4">
        <w:trPr>
          <w:trHeight w:val="300"/>
        </w:trPr>
        <w:tc>
          <w:tcPr>
            <w:tcW w:w="312" w:type="pct"/>
            <w:shd w:val="clear" w:color="auto" w:fill="auto"/>
            <w:noWrap/>
            <w:vAlign w:val="center"/>
            <w:hideMark/>
          </w:tcPr>
          <w:p w:rsidR="0018237E" w:rsidRPr="00D90158" w:rsidRDefault="0018237E" w:rsidP="00027501">
            <w:pPr>
              <w:spacing w:line="240" w:lineRule="auto"/>
              <w:jc w:val="center"/>
              <w:rPr>
                <w:color w:val="000000"/>
                <w:sz w:val="20"/>
                <w:szCs w:val="20"/>
              </w:rPr>
            </w:pPr>
            <w:r w:rsidRPr="00D90158">
              <w:rPr>
                <w:color w:val="000000"/>
                <w:sz w:val="20"/>
                <w:szCs w:val="20"/>
              </w:rPr>
              <w:t>54</w:t>
            </w:r>
          </w:p>
        </w:tc>
        <w:tc>
          <w:tcPr>
            <w:tcW w:w="1000" w:type="pct"/>
            <w:shd w:val="clear" w:color="auto" w:fill="auto"/>
            <w:noWrap/>
            <w:vAlign w:val="center"/>
            <w:hideMark/>
          </w:tcPr>
          <w:p w:rsidR="0018237E" w:rsidRPr="00D90158" w:rsidRDefault="0018237E" w:rsidP="00CE3850">
            <w:pPr>
              <w:spacing w:line="240" w:lineRule="auto"/>
              <w:rPr>
                <w:sz w:val="20"/>
                <w:szCs w:val="20"/>
              </w:rPr>
            </w:pPr>
            <w:r w:rsidRPr="00D90158">
              <w:rPr>
                <w:sz w:val="20"/>
                <w:szCs w:val="20"/>
              </w:rPr>
              <w:t>д. Пятково</w:t>
            </w:r>
          </w:p>
        </w:tc>
        <w:tc>
          <w:tcPr>
            <w:tcW w:w="1244" w:type="pct"/>
            <w:shd w:val="clear" w:color="auto" w:fill="auto"/>
            <w:noWrap/>
            <w:vAlign w:val="center"/>
            <w:hideMark/>
          </w:tcPr>
          <w:p w:rsidR="0018237E" w:rsidRPr="00D90158" w:rsidRDefault="0018237E" w:rsidP="00CE3850">
            <w:pPr>
              <w:spacing w:line="240" w:lineRule="auto"/>
              <w:rPr>
                <w:sz w:val="20"/>
                <w:szCs w:val="20"/>
              </w:rPr>
            </w:pPr>
            <w:r w:rsidRPr="00D90158">
              <w:rPr>
                <w:sz w:val="20"/>
                <w:szCs w:val="20"/>
              </w:rPr>
              <w:t>Тальское</w:t>
            </w:r>
          </w:p>
        </w:tc>
        <w:tc>
          <w:tcPr>
            <w:tcW w:w="589" w:type="pct"/>
            <w:tcBorders>
              <w:top w:val="nil"/>
              <w:left w:val="single" w:sz="4" w:space="0" w:color="auto"/>
              <w:bottom w:val="single" w:sz="4" w:space="0" w:color="auto"/>
              <w:right w:val="single" w:sz="4" w:space="0" w:color="auto"/>
            </w:tcBorders>
            <w:shd w:val="clear" w:color="auto" w:fill="auto"/>
            <w:noWrap/>
            <w:vAlign w:val="center"/>
            <w:hideMark/>
          </w:tcPr>
          <w:p w:rsidR="0018237E" w:rsidRPr="00D90158" w:rsidRDefault="0018237E" w:rsidP="00CE3850">
            <w:pPr>
              <w:spacing w:line="240" w:lineRule="auto"/>
              <w:jc w:val="center"/>
              <w:rPr>
                <w:color w:val="000000"/>
                <w:sz w:val="20"/>
                <w:szCs w:val="20"/>
              </w:rPr>
            </w:pPr>
            <w:r w:rsidRPr="00D90158">
              <w:rPr>
                <w:color w:val="000000"/>
                <w:sz w:val="20"/>
                <w:szCs w:val="20"/>
              </w:rPr>
              <w:t>599</w:t>
            </w:r>
          </w:p>
        </w:tc>
        <w:tc>
          <w:tcPr>
            <w:tcW w:w="591" w:type="pct"/>
            <w:tcBorders>
              <w:top w:val="nil"/>
              <w:left w:val="nil"/>
              <w:bottom w:val="single" w:sz="4" w:space="0" w:color="auto"/>
              <w:right w:val="single" w:sz="4" w:space="0" w:color="auto"/>
            </w:tcBorders>
            <w:shd w:val="clear" w:color="auto" w:fill="auto"/>
            <w:noWrap/>
            <w:vAlign w:val="center"/>
            <w:hideMark/>
          </w:tcPr>
          <w:p w:rsidR="0018237E" w:rsidRPr="00D90158" w:rsidRDefault="0018237E" w:rsidP="00CE3850">
            <w:pPr>
              <w:spacing w:line="240" w:lineRule="auto"/>
              <w:jc w:val="center"/>
              <w:rPr>
                <w:color w:val="000000"/>
                <w:sz w:val="20"/>
                <w:szCs w:val="20"/>
              </w:rPr>
            </w:pPr>
            <w:r w:rsidRPr="00D90158">
              <w:rPr>
                <w:color w:val="000000"/>
                <w:sz w:val="20"/>
                <w:szCs w:val="20"/>
              </w:rPr>
              <w:t>493</w:t>
            </w:r>
          </w:p>
        </w:tc>
        <w:tc>
          <w:tcPr>
            <w:tcW w:w="1264" w:type="pct"/>
            <w:tcBorders>
              <w:top w:val="nil"/>
              <w:left w:val="single" w:sz="4" w:space="0" w:color="auto"/>
              <w:bottom w:val="single" w:sz="4" w:space="0" w:color="auto"/>
              <w:right w:val="single" w:sz="4" w:space="0" w:color="auto"/>
            </w:tcBorders>
            <w:shd w:val="clear" w:color="auto" w:fill="auto"/>
            <w:noWrap/>
            <w:vAlign w:val="center"/>
          </w:tcPr>
          <w:p w:rsidR="0018237E" w:rsidRPr="00D90158" w:rsidRDefault="0018237E" w:rsidP="00CE3850">
            <w:pPr>
              <w:spacing w:line="240" w:lineRule="auto"/>
              <w:jc w:val="center"/>
              <w:rPr>
                <w:color w:val="000000"/>
                <w:sz w:val="20"/>
                <w:szCs w:val="20"/>
              </w:rPr>
            </w:pPr>
            <w:r w:rsidRPr="00D90158">
              <w:rPr>
                <w:color w:val="000000"/>
                <w:sz w:val="20"/>
                <w:szCs w:val="20"/>
              </w:rPr>
              <w:t>-17,7%</w:t>
            </w:r>
          </w:p>
        </w:tc>
      </w:tr>
      <w:tr w:rsidR="0018237E" w:rsidRPr="00D90158" w:rsidTr="00E875A4">
        <w:trPr>
          <w:trHeight w:val="300"/>
        </w:trPr>
        <w:tc>
          <w:tcPr>
            <w:tcW w:w="312" w:type="pct"/>
            <w:shd w:val="clear" w:color="auto" w:fill="auto"/>
            <w:noWrap/>
            <w:vAlign w:val="center"/>
            <w:hideMark/>
          </w:tcPr>
          <w:p w:rsidR="0018237E" w:rsidRPr="00D90158" w:rsidRDefault="0018237E" w:rsidP="00027501">
            <w:pPr>
              <w:spacing w:line="240" w:lineRule="auto"/>
              <w:jc w:val="center"/>
              <w:rPr>
                <w:color w:val="000000"/>
                <w:sz w:val="20"/>
                <w:szCs w:val="20"/>
              </w:rPr>
            </w:pPr>
            <w:r w:rsidRPr="00D90158">
              <w:rPr>
                <w:color w:val="000000"/>
                <w:sz w:val="20"/>
                <w:szCs w:val="20"/>
              </w:rPr>
              <w:t>55</w:t>
            </w:r>
          </w:p>
        </w:tc>
        <w:tc>
          <w:tcPr>
            <w:tcW w:w="1000" w:type="pct"/>
            <w:shd w:val="clear" w:color="auto" w:fill="auto"/>
            <w:noWrap/>
            <w:vAlign w:val="center"/>
            <w:hideMark/>
          </w:tcPr>
          <w:p w:rsidR="0018237E" w:rsidRPr="00D90158" w:rsidRDefault="0018237E" w:rsidP="00CE3850">
            <w:pPr>
              <w:spacing w:line="240" w:lineRule="auto"/>
              <w:rPr>
                <w:b/>
                <w:bCs/>
                <w:sz w:val="20"/>
                <w:szCs w:val="20"/>
              </w:rPr>
            </w:pPr>
            <w:r w:rsidRPr="00D90158">
              <w:rPr>
                <w:b/>
                <w:bCs/>
                <w:sz w:val="20"/>
                <w:szCs w:val="20"/>
              </w:rPr>
              <w:t>п. ст. Юрга 2-я</w:t>
            </w:r>
          </w:p>
        </w:tc>
        <w:tc>
          <w:tcPr>
            <w:tcW w:w="1244" w:type="pct"/>
            <w:shd w:val="clear" w:color="auto" w:fill="auto"/>
            <w:noWrap/>
            <w:vAlign w:val="center"/>
            <w:hideMark/>
          </w:tcPr>
          <w:p w:rsidR="0018237E" w:rsidRPr="00D90158" w:rsidRDefault="0018237E" w:rsidP="00CE3850">
            <w:pPr>
              <w:spacing w:line="240" w:lineRule="auto"/>
              <w:rPr>
                <w:b/>
                <w:bCs/>
                <w:sz w:val="20"/>
                <w:szCs w:val="20"/>
              </w:rPr>
            </w:pPr>
            <w:r w:rsidRPr="00D90158">
              <w:rPr>
                <w:b/>
                <w:bCs/>
                <w:sz w:val="20"/>
                <w:szCs w:val="20"/>
              </w:rPr>
              <w:t>Юргинское</w:t>
            </w:r>
          </w:p>
        </w:tc>
        <w:tc>
          <w:tcPr>
            <w:tcW w:w="589" w:type="pct"/>
            <w:tcBorders>
              <w:top w:val="nil"/>
              <w:left w:val="single" w:sz="4" w:space="0" w:color="auto"/>
              <w:bottom w:val="single" w:sz="4" w:space="0" w:color="auto"/>
              <w:right w:val="single" w:sz="4" w:space="0" w:color="auto"/>
            </w:tcBorders>
            <w:shd w:val="clear" w:color="auto" w:fill="auto"/>
            <w:noWrap/>
            <w:vAlign w:val="center"/>
            <w:hideMark/>
          </w:tcPr>
          <w:p w:rsidR="0018237E" w:rsidRPr="00D90158" w:rsidRDefault="0018237E" w:rsidP="00CE3850">
            <w:pPr>
              <w:spacing w:line="240" w:lineRule="auto"/>
              <w:jc w:val="center"/>
              <w:rPr>
                <w:color w:val="000000"/>
                <w:sz w:val="20"/>
                <w:szCs w:val="20"/>
              </w:rPr>
            </w:pPr>
            <w:r w:rsidRPr="00D90158">
              <w:rPr>
                <w:color w:val="000000"/>
                <w:sz w:val="20"/>
                <w:szCs w:val="20"/>
              </w:rPr>
              <w:t>2927</w:t>
            </w:r>
          </w:p>
        </w:tc>
        <w:tc>
          <w:tcPr>
            <w:tcW w:w="591" w:type="pct"/>
            <w:tcBorders>
              <w:top w:val="nil"/>
              <w:left w:val="nil"/>
              <w:bottom w:val="single" w:sz="4" w:space="0" w:color="auto"/>
              <w:right w:val="single" w:sz="4" w:space="0" w:color="auto"/>
            </w:tcBorders>
            <w:shd w:val="clear" w:color="auto" w:fill="auto"/>
            <w:noWrap/>
            <w:vAlign w:val="center"/>
            <w:hideMark/>
          </w:tcPr>
          <w:p w:rsidR="0018237E" w:rsidRPr="00D90158" w:rsidRDefault="0018237E" w:rsidP="00CE3850">
            <w:pPr>
              <w:spacing w:line="240" w:lineRule="auto"/>
              <w:jc w:val="center"/>
              <w:rPr>
                <w:color w:val="000000"/>
                <w:sz w:val="20"/>
                <w:szCs w:val="20"/>
              </w:rPr>
            </w:pPr>
            <w:r w:rsidRPr="00D90158">
              <w:rPr>
                <w:color w:val="000000"/>
                <w:sz w:val="20"/>
                <w:szCs w:val="20"/>
              </w:rPr>
              <w:t>2873</w:t>
            </w:r>
          </w:p>
        </w:tc>
        <w:tc>
          <w:tcPr>
            <w:tcW w:w="1264" w:type="pct"/>
            <w:tcBorders>
              <w:top w:val="nil"/>
              <w:left w:val="single" w:sz="4" w:space="0" w:color="auto"/>
              <w:bottom w:val="single" w:sz="4" w:space="0" w:color="auto"/>
              <w:right w:val="single" w:sz="4" w:space="0" w:color="auto"/>
            </w:tcBorders>
            <w:shd w:val="clear" w:color="auto" w:fill="auto"/>
            <w:noWrap/>
            <w:vAlign w:val="center"/>
          </w:tcPr>
          <w:p w:rsidR="0018237E" w:rsidRPr="00D90158" w:rsidRDefault="0018237E" w:rsidP="00CE3850">
            <w:pPr>
              <w:spacing w:line="240" w:lineRule="auto"/>
              <w:jc w:val="center"/>
              <w:rPr>
                <w:color w:val="000000"/>
                <w:sz w:val="20"/>
                <w:szCs w:val="20"/>
              </w:rPr>
            </w:pPr>
            <w:r w:rsidRPr="00D90158">
              <w:rPr>
                <w:color w:val="000000"/>
                <w:sz w:val="20"/>
                <w:szCs w:val="20"/>
              </w:rPr>
              <w:t>-1,8%</w:t>
            </w:r>
          </w:p>
        </w:tc>
      </w:tr>
      <w:tr w:rsidR="0018237E" w:rsidRPr="00D90158" w:rsidTr="00E875A4">
        <w:trPr>
          <w:trHeight w:val="300"/>
        </w:trPr>
        <w:tc>
          <w:tcPr>
            <w:tcW w:w="312" w:type="pct"/>
            <w:shd w:val="clear" w:color="auto" w:fill="auto"/>
            <w:noWrap/>
            <w:vAlign w:val="center"/>
            <w:hideMark/>
          </w:tcPr>
          <w:p w:rsidR="0018237E" w:rsidRPr="00D90158" w:rsidRDefault="0018237E" w:rsidP="00027501">
            <w:pPr>
              <w:spacing w:line="240" w:lineRule="auto"/>
              <w:jc w:val="center"/>
              <w:rPr>
                <w:color w:val="000000"/>
                <w:sz w:val="20"/>
                <w:szCs w:val="20"/>
              </w:rPr>
            </w:pPr>
            <w:r w:rsidRPr="00D90158">
              <w:rPr>
                <w:color w:val="000000"/>
                <w:sz w:val="20"/>
                <w:szCs w:val="20"/>
              </w:rPr>
              <w:t>56</w:t>
            </w:r>
          </w:p>
        </w:tc>
        <w:tc>
          <w:tcPr>
            <w:tcW w:w="1000" w:type="pct"/>
            <w:shd w:val="clear" w:color="auto" w:fill="auto"/>
            <w:noWrap/>
            <w:vAlign w:val="center"/>
            <w:hideMark/>
          </w:tcPr>
          <w:p w:rsidR="0018237E" w:rsidRPr="00D90158" w:rsidRDefault="00027501" w:rsidP="00CE3850">
            <w:pPr>
              <w:spacing w:line="240" w:lineRule="auto"/>
              <w:rPr>
                <w:sz w:val="20"/>
                <w:szCs w:val="20"/>
              </w:rPr>
            </w:pPr>
            <w:r w:rsidRPr="00D90158">
              <w:rPr>
                <w:sz w:val="20"/>
                <w:szCs w:val="20"/>
              </w:rPr>
              <w:t>Блокпост</w:t>
            </w:r>
            <w:r w:rsidR="0018237E" w:rsidRPr="00D90158">
              <w:rPr>
                <w:sz w:val="20"/>
                <w:szCs w:val="20"/>
              </w:rPr>
              <w:t xml:space="preserve"> 149 км</w:t>
            </w:r>
          </w:p>
        </w:tc>
        <w:tc>
          <w:tcPr>
            <w:tcW w:w="1244" w:type="pct"/>
            <w:shd w:val="clear" w:color="auto" w:fill="auto"/>
            <w:noWrap/>
            <w:vAlign w:val="center"/>
            <w:hideMark/>
          </w:tcPr>
          <w:p w:rsidR="0018237E" w:rsidRPr="00D90158" w:rsidRDefault="0018237E" w:rsidP="00CE3850">
            <w:pPr>
              <w:spacing w:line="240" w:lineRule="auto"/>
              <w:rPr>
                <w:sz w:val="20"/>
                <w:szCs w:val="20"/>
              </w:rPr>
            </w:pPr>
            <w:r w:rsidRPr="00D90158">
              <w:rPr>
                <w:sz w:val="20"/>
                <w:szCs w:val="20"/>
              </w:rPr>
              <w:t>Юргинское</w:t>
            </w:r>
          </w:p>
        </w:tc>
        <w:tc>
          <w:tcPr>
            <w:tcW w:w="589" w:type="pct"/>
            <w:tcBorders>
              <w:top w:val="nil"/>
              <w:left w:val="single" w:sz="4" w:space="0" w:color="auto"/>
              <w:bottom w:val="single" w:sz="4" w:space="0" w:color="auto"/>
              <w:right w:val="single" w:sz="4" w:space="0" w:color="auto"/>
            </w:tcBorders>
            <w:shd w:val="clear" w:color="auto" w:fill="auto"/>
            <w:noWrap/>
            <w:vAlign w:val="center"/>
            <w:hideMark/>
          </w:tcPr>
          <w:p w:rsidR="0018237E" w:rsidRPr="00D90158" w:rsidRDefault="0018237E" w:rsidP="00CE3850">
            <w:pPr>
              <w:spacing w:line="240" w:lineRule="auto"/>
              <w:jc w:val="center"/>
              <w:rPr>
                <w:color w:val="000000"/>
                <w:sz w:val="20"/>
                <w:szCs w:val="20"/>
              </w:rPr>
            </w:pPr>
            <w:r w:rsidRPr="00D90158">
              <w:rPr>
                <w:color w:val="000000"/>
                <w:sz w:val="20"/>
                <w:szCs w:val="20"/>
              </w:rPr>
              <w:t>9</w:t>
            </w:r>
          </w:p>
        </w:tc>
        <w:tc>
          <w:tcPr>
            <w:tcW w:w="591" w:type="pct"/>
            <w:tcBorders>
              <w:top w:val="nil"/>
              <w:left w:val="nil"/>
              <w:bottom w:val="single" w:sz="4" w:space="0" w:color="auto"/>
              <w:right w:val="single" w:sz="4" w:space="0" w:color="auto"/>
            </w:tcBorders>
            <w:shd w:val="clear" w:color="auto" w:fill="auto"/>
            <w:noWrap/>
            <w:vAlign w:val="center"/>
            <w:hideMark/>
          </w:tcPr>
          <w:p w:rsidR="0018237E" w:rsidRPr="00D90158" w:rsidRDefault="0018237E" w:rsidP="00CE3850">
            <w:pPr>
              <w:spacing w:line="240" w:lineRule="auto"/>
              <w:jc w:val="center"/>
              <w:rPr>
                <w:color w:val="000000"/>
                <w:sz w:val="20"/>
                <w:szCs w:val="20"/>
              </w:rPr>
            </w:pPr>
            <w:r w:rsidRPr="00D90158">
              <w:rPr>
                <w:color w:val="000000"/>
                <w:sz w:val="20"/>
                <w:szCs w:val="20"/>
              </w:rPr>
              <w:t>5</w:t>
            </w:r>
          </w:p>
        </w:tc>
        <w:tc>
          <w:tcPr>
            <w:tcW w:w="1264" w:type="pct"/>
            <w:tcBorders>
              <w:top w:val="nil"/>
              <w:left w:val="single" w:sz="4" w:space="0" w:color="auto"/>
              <w:bottom w:val="single" w:sz="4" w:space="0" w:color="auto"/>
              <w:right w:val="single" w:sz="4" w:space="0" w:color="auto"/>
            </w:tcBorders>
            <w:shd w:val="clear" w:color="auto" w:fill="auto"/>
            <w:noWrap/>
            <w:vAlign w:val="center"/>
          </w:tcPr>
          <w:p w:rsidR="0018237E" w:rsidRPr="00D90158" w:rsidRDefault="0018237E" w:rsidP="00CE3850">
            <w:pPr>
              <w:spacing w:line="240" w:lineRule="auto"/>
              <w:jc w:val="center"/>
              <w:rPr>
                <w:color w:val="000000"/>
                <w:sz w:val="20"/>
                <w:szCs w:val="20"/>
              </w:rPr>
            </w:pPr>
            <w:r w:rsidRPr="00D90158">
              <w:rPr>
                <w:color w:val="000000"/>
                <w:sz w:val="20"/>
                <w:szCs w:val="20"/>
              </w:rPr>
              <w:t>-44,4%</w:t>
            </w:r>
          </w:p>
        </w:tc>
      </w:tr>
      <w:tr w:rsidR="0018237E" w:rsidRPr="00D90158" w:rsidTr="00E875A4">
        <w:trPr>
          <w:trHeight w:val="300"/>
        </w:trPr>
        <w:tc>
          <w:tcPr>
            <w:tcW w:w="312" w:type="pct"/>
            <w:shd w:val="clear" w:color="auto" w:fill="auto"/>
            <w:noWrap/>
            <w:vAlign w:val="center"/>
            <w:hideMark/>
          </w:tcPr>
          <w:p w:rsidR="0018237E" w:rsidRPr="00D90158" w:rsidRDefault="0018237E" w:rsidP="00027501">
            <w:pPr>
              <w:spacing w:line="240" w:lineRule="auto"/>
              <w:jc w:val="center"/>
              <w:rPr>
                <w:color w:val="000000"/>
                <w:sz w:val="20"/>
                <w:szCs w:val="20"/>
              </w:rPr>
            </w:pPr>
            <w:r w:rsidRPr="00D90158">
              <w:rPr>
                <w:color w:val="000000"/>
                <w:sz w:val="20"/>
                <w:szCs w:val="20"/>
              </w:rPr>
              <w:t>57</w:t>
            </w:r>
          </w:p>
        </w:tc>
        <w:tc>
          <w:tcPr>
            <w:tcW w:w="1000" w:type="pct"/>
            <w:shd w:val="clear" w:color="auto" w:fill="auto"/>
            <w:noWrap/>
            <w:vAlign w:val="center"/>
            <w:hideMark/>
          </w:tcPr>
          <w:p w:rsidR="0018237E" w:rsidRPr="00D90158" w:rsidRDefault="0018237E" w:rsidP="00CE3850">
            <w:pPr>
              <w:spacing w:line="240" w:lineRule="auto"/>
              <w:rPr>
                <w:sz w:val="20"/>
                <w:szCs w:val="20"/>
              </w:rPr>
            </w:pPr>
            <w:r w:rsidRPr="00D90158">
              <w:rPr>
                <w:sz w:val="20"/>
                <w:szCs w:val="20"/>
              </w:rPr>
              <w:t>д. Зимник</w:t>
            </w:r>
          </w:p>
        </w:tc>
        <w:tc>
          <w:tcPr>
            <w:tcW w:w="1244" w:type="pct"/>
            <w:shd w:val="clear" w:color="auto" w:fill="auto"/>
            <w:noWrap/>
            <w:vAlign w:val="center"/>
            <w:hideMark/>
          </w:tcPr>
          <w:p w:rsidR="0018237E" w:rsidRPr="00D90158" w:rsidRDefault="0018237E" w:rsidP="00CE3850">
            <w:pPr>
              <w:spacing w:line="240" w:lineRule="auto"/>
              <w:rPr>
                <w:sz w:val="20"/>
                <w:szCs w:val="20"/>
              </w:rPr>
            </w:pPr>
            <w:r w:rsidRPr="00D90158">
              <w:rPr>
                <w:sz w:val="20"/>
                <w:szCs w:val="20"/>
              </w:rPr>
              <w:t>Юргинское</w:t>
            </w:r>
          </w:p>
        </w:tc>
        <w:tc>
          <w:tcPr>
            <w:tcW w:w="589" w:type="pct"/>
            <w:tcBorders>
              <w:top w:val="nil"/>
              <w:left w:val="single" w:sz="4" w:space="0" w:color="auto"/>
              <w:bottom w:val="single" w:sz="4" w:space="0" w:color="auto"/>
              <w:right w:val="single" w:sz="4" w:space="0" w:color="auto"/>
            </w:tcBorders>
            <w:shd w:val="clear" w:color="auto" w:fill="auto"/>
            <w:noWrap/>
            <w:vAlign w:val="center"/>
            <w:hideMark/>
          </w:tcPr>
          <w:p w:rsidR="0018237E" w:rsidRPr="00D90158" w:rsidRDefault="0018237E" w:rsidP="00CE3850">
            <w:pPr>
              <w:spacing w:line="240" w:lineRule="auto"/>
              <w:jc w:val="center"/>
              <w:rPr>
                <w:color w:val="000000"/>
                <w:sz w:val="20"/>
                <w:szCs w:val="20"/>
              </w:rPr>
            </w:pPr>
            <w:r w:rsidRPr="00D90158">
              <w:rPr>
                <w:color w:val="000000"/>
                <w:sz w:val="20"/>
                <w:szCs w:val="20"/>
              </w:rPr>
              <w:t>918</w:t>
            </w:r>
          </w:p>
        </w:tc>
        <w:tc>
          <w:tcPr>
            <w:tcW w:w="591" w:type="pct"/>
            <w:tcBorders>
              <w:top w:val="nil"/>
              <w:left w:val="nil"/>
              <w:bottom w:val="single" w:sz="4" w:space="0" w:color="auto"/>
              <w:right w:val="single" w:sz="4" w:space="0" w:color="auto"/>
            </w:tcBorders>
            <w:shd w:val="clear" w:color="auto" w:fill="auto"/>
            <w:noWrap/>
            <w:vAlign w:val="center"/>
            <w:hideMark/>
          </w:tcPr>
          <w:p w:rsidR="0018237E" w:rsidRPr="00D90158" w:rsidRDefault="0018237E" w:rsidP="00CE3850">
            <w:pPr>
              <w:spacing w:line="240" w:lineRule="auto"/>
              <w:jc w:val="center"/>
              <w:rPr>
                <w:color w:val="000000"/>
                <w:sz w:val="20"/>
                <w:szCs w:val="20"/>
              </w:rPr>
            </w:pPr>
            <w:r w:rsidRPr="00D90158">
              <w:rPr>
                <w:color w:val="000000"/>
                <w:sz w:val="20"/>
                <w:szCs w:val="20"/>
              </w:rPr>
              <w:t>875</w:t>
            </w:r>
          </w:p>
        </w:tc>
        <w:tc>
          <w:tcPr>
            <w:tcW w:w="1264" w:type="pct"/>
            <w:tcBorders>
              <w:top w:val="nil"/>
              <w:left w:val="single" w:sz="4" w:space="0" w:color="auto"/>
              <w:bottom w:val="single" w:sz="4" w:space="0" w:color="auto"/>
              <w:right w:val="single" w:sz="4" w:space="0" w:color="auto"/>
            </w:tcBorders>
            <w:shd w:val="clear" w:color="auto" w:fill="auto"/>
            <w:noWrap/>
            <w:vAlign w:val="center"/>
          </w:tcPr>
          <w:p w:rsidR="0018237E" w:rsidRPr="00D90158" w:rsidRDefault="0018237E" w:rsidP="00CE3850">
            <w:pPr>
              <w:spacing w:line="240" w:lineRule="auto"/>
              <w:jc w:val="center"/>
              <w:rPr>
                <w:color w:val="000000"/>
                <w:sz w:val="20"/>
                <w:szCs w:val="20"/>
              </w:rPr>
            </w:pPr>
            <w:r w:rsidRPr="00D90158">
              <w:rPr>
                <w:color w:val="000000"/>
                <w:sz w:val="20"/>
                <w:szCs w:val="20"/>
              </w:rPr>
              <w:t>-4,7%</w:t>
            </w:r>
          </w:p>
        </w:tc>
      </w:tr>
      <w:tr w:rsidR="0018237E" w:rsidRPr="00D90158" w:rsidTr="00E875A4">
        <w:trPr>
          <w:trHeight w:val="300"/>
        </w:trPr>
        <w:tc>
          <w:tcPr>
            <w:tcW w:w="312" w:type="pct"/>
            <w:shd w:val="clear" w:color="auto" w:fill="auto"/>
            <w:noWrap/>
            <w:vAlign w:val="center"/>
            <w:hideMark/>
          </w:tcPr>
          <w:p w:rsidR="0018237E" w:rsidRPr="00D90158" w:rsidRDefault="0018237E" w:rsidP="00027501">
            <w:pPr>
              <w:spacing w:line="240" w:lineRule="auto"/>
              <w:jc w:val="center"/>
              <w:rPr>
                <w:color w:val="000000"/>
                <w:sz w:val="20"/>
                <w:szCs w:val="20"/>
              </w:rPr>
            </w:pPr>
            <w:r w:rsidRPr="00D90158">
              <w:rPr>
                <w:color w:val="000000"/>
                <w:sz w:val="20"/>
                <w:szCs w:val="20"/>
              </w:rPr>
              <w:t>58</w:t>
            </w:r>
          </w:p>
        </w:tc>
        <w:tc>
          <w:tcPr>
            <w:tcW w:w="1000" w:type="pct"/>
            <w:shd w:val="clear" w:color="auto" w:fill="auto"/>
            <w:noWrap/>
            <w:vAlign w:val="center"/>
            <w:hideMark/>
          </w:tcPr>
          <w:p w:rsidR="0018237E" w:rsidRPr="00D90158" w:rsidRDefault="0018237E" w:rsidP="00CE3850">
            <w:pPr>
              <w:spacing w:line="240" w:lineRule="auto"/>
              <w:rPr>
                <w:sz w:val="20"/>
                <w:szCs w:val="20"/>
              </w:rPr>
            </w:pPr>
            <w:r w:rsidRPr="00D90158">
              <w:rPr>
                <w:sz w:val="20"/>
                <w:szCs w:val="20"/>
              </w:rPr>
              <w:t>д. Новоягодное</w:t>
            </w:r>
          </w:p>
        </w:tc>
        <w:tc>
          <w:tcPr>
            <w:tcW w:w="1244" w:type="pct"/>
            <w:shd w:val="clear" w:color="auto" w:fill="auto"/>
            <w:noWrap/>
            <w:vAlign w:val="center"/>
            <w:hideMark/>
          </w:tcPr>
          <w:p w:rsidR="0018237E" w:rsidRPr="00D90158" w:rsidRDefault="0018237E" w:rsidP="00CE3850">
            <w:pPr>
              <w:spacing w:line="240" w:lineRule="auto"/>
              <w:rPr>
                <w:sz w:val="20"/>
                <w:szCs w:val="20"/>
              </w:rPr>
            </w:pPr>
            <w:r w:rsidRPr="00D90158">
              <w:rPr>
                <w:sz w:val="20"/>
                <w:szCs w:val="20"/>
              </w:rPr>
              <w:t>Юргинское</w:t>
            </w:r>
          </w:p>
        </w:tc>
        <w:tc>
          <w:tcPr>
            <w:tcW w:w="589" w:type="pct"/>
            <w:tcBorders>
              <w:top w:val="nil"/>
              <w:left w:val="single" w:sz="4" w:space="0" w:color="auto"/>
              <w:bottom w:val="single" w:sz="4" w:space="0" w:color="auto"/>
              <w:right w:val="single" w:sz="4" w:space="0" w:color="auto"/>
            </w:tcBorders>
            <w:shd w:val="clear" w:color="auto" w:fill="auto"/>
            <w:noWrap/>
            <w:vAlign w:val="center"/>
            <w:hideMark/>
          </w:tcPr>
          <w:p w:rsidR="0018237E" w:rsidRPr="00D90158" w:rsidRDefault="0018237E" w:rsidP="00CE3850">
            <w:pPr>
              <w:spacing w:line="240" w:lineRule="auto"/>
              <w:jc w:val="center"/>
              <w:rPr>
                <w:color w:val="000000"/>
                <w:sz w:val="20"/>
                <w:szCs w:val="20"/>
              </w:rPr>
            </w:pPr>
            <w:r w:rsidRPr="00D90158">
              <w:rPr>
                <w:color w:val="000000"/>
                <w:sz w:val="20"/>
                <w:szCs w:val="20"/>
              </w:rPr>
              <w:t>6</w:t>
            </w:r>
          </w:p>
        </w:tc>
        <w:tc>
          <w:tcPr>
            <w:tcW w:w="591" w:type="pct"/>
            <w:tcBorders>
              <w:top w:val="nil"/>
              <w:left w:val="nil"/>
              <w:bottom w:val="single" w:sz="4" w:space="0" w:color="auto"/>
              <w:right w:val="single" w:sz="4" w:space="0" w:color="auto"/>
            </w:tcBorders>
            <w:shd w:val="clear" w:color="auto" w:fill="auto"/>
            <w:noWrap/>
            <w:vAlign w:val="center"/>
            <w:hideMark/>
          </w:tcPr>
          <w:p w:rsidR="0018237E" w:rsidRPr="00D90158" w:rsidRDefault="0018237E" w:rsidP="00CE3850">
            <w:pPr>
              <w:spacing w:line="240" w:lineRule="auto"/>
              <w:jc w:val="center"/>
              <w:rPr>
                <w:color w:val="000000"/>
                <w:sz w:val="20"/>
                <w:szCs w:val="20"/>
              </w:rPr>
            </w:pPr>
            <w:r w:rsidRPr="00D90158">
              <w:rPr>
                <w:color w:val="000000"/>
                <w:sz w:val="20"/>
                <w:szCs w:val="20"/>
              </w:rPr>
              <w:t>7</w:t>
            </w:r>
          </w:p>
        </w:tc>
        <w:tc>
          <w:tcPr>
            <w:tcW w:w="1264" w:type="pct"/>
            <w:tcBorders>
              <w:top w:val="nil"/>
              <w:left w:val="single" w:sz="4" w:space="0" w:color="auto"/>
              <w:bottom w:val="single" w:sz="4" w:space="0" w:color="auto"/>
              <w:right w:val="single" w:sz="4" w:space="0" w:color="auto"/>
            </w:tcBorders>
            <w:shd w:val="clear" w:color="auto" w:fill="auto"/>
            <w:noWrap/>
            <w:vAlign w:val="center"/>
          </w:tcPr>
          <w:p w:rsidR="0018237E" w:rsidRPr="00D90158" w:rsidRDefault="0018237E" w:rsidP="00CE3850">
            <w:pPr>
              <w:spacing w:line="240" w:lineRule="auto"/>
              <w:jc w:val="center"/>
              <w:rPr>
                <w:color w:val="000000"/>
                <w:sz w:val="20"/>
                <w:szCs w:val="20"/>
              </w:rPr>
            </w:pPr>
            <w:r w:rsidRPr="00D90158">
              <w:rPr>
                <w:color w:val="000000"/>
                <w:sz w:val="20"/>
                <w:szCs w:val="20"/>
              </w:rPr>
              <w:t>16,7%</w:t>
            </w:r>
          </w:p>
        </w:tc>
      </w:tr>
      <w:tr w:rsidR="0018237E" w:rsidRPr="00D90158" w:rsidTr="00E875A4">
        <w:trPr>
          <w:trHeight w:val="300"/>
        </w:trPr>
        <w:tc>
          <w:tcPr>
            <w:tcW w:w="312" w:type="pct"/>
            <w:shd w:val="clear" w:color="auto" w:fill="auto"/>
            <w:noWrap/>
            <w:vAlign w:val="center"/>
            <w:hideMark/>
          </w:tcPr>
          <w:p w:rsidR="0018237E" w:rsidRPr="00D90158" w:rsidRDefault="0018237E" w:rsidP="00027501">
            <w:pPr>
              <w:spacing w:line="240" w:lineRule="auto"/>
              <w:jc w:val="center"/>
              <w:rPr>
                <w:color w:val="000000"/>
                <w:sz w:val="20"/>
                <w:szCs w:val="20"/>
              </w:rPr>
            </w:pPr>
            <w:r w:rsidRPr="00D90158">
              <w:rPr>
                <w:color w:val="000000"/>
                <w:sz w:val="20"/>
                <w:szCs w:val="20"/>
              </w:rPr>
              <w:t>59</w:t>
            </w:r>
          </w:p>
        </w:tc>
        <w:tc>
          <w:tcPr>
            <w:tcW w:w="1000" w:type="pct"/>
            <w:shd w:val="clear" w:color="auto" w:fill="auto"/>
            <w:noWrap/>
            <w:vAlign w:val="center"/>
            <w:hideMark/>
          </w:tcPr>
          <w:p w:rsidR="0018237E" w:rsidRPr="00D90158" w:rsidRDefault="0018237E" w:rsidP="00CE3850">
            <w:pPr>
              <w:spacing w:line="240" w:lineRule="auto"/>
              <w:rPr>
                <w:sz w:val="20"/>
                <w:szCs w:val="20"/>
              </w:rPr>
            </w:pPr>
            <w:r w:rsidRPr="00D90158">
              <w:rPr>
                <w:sz w:val="20"/>
                <w:szCs w:val="20"/>
              </w:rPr>
              <w:t>д. Сарсаз</w:t>
            </w:r>
          </w:p>
        </w:tc>
        <w:tc>
          <w:tcPr>
            <w:tcW w:w="1244" w:type="pct"/>
            <w:shd w:val="clear" w:color="auto" w:fill="auto"/>
            <w:noWrap/>
            <w:vAlign w:val="center"/>
            <w:hideMark/>
          </w:tcPr>
          <w:p w:rsidR="0018237E" w:rsidRPr="00D90158" w:rsidRDefault="0018237E" w:rsidP="00CE3850">
            <w:pPr>
              <w:spacing w:line="240" w:lineRule="auto"/>
              <w:rPr>
                <w:sz w:val="20"/>
                <w:szCs w:val="20"/>
              </w:rPr>
            </w:pPr>
            <w:r w:rsidRPr="00D90158">
              <w:rPr>
                <w:sz w:val="20"/>
                <w:szCs w:val="20"/>
              </w:rPr>
              <w:t>Юргинское</w:t>
            </w:r>
          </w:p>
        </w:tc>
        <w:tc>
          <w:tcPr>
            <w:tcW w:w="589" w:type="pct"/>
            <w:tcBorders>
              <w:top w:val="nil"/>
              <w:left w:val="single" w:sz="4" w:space="0" w:color="auto"/>
              <w:bottom w:val="single" w:sz="4" w:space="0" w:color="auto"/>
              <w:right w:val="single" w:sz="4" w:space="0" w:color="auto"/>
            </w:tcBorders>
            <w:shd w:val="clear" w:color="auto" w:fill="auto"/>
            <w:noWrap/>
            <w:vAlign w:val="center"/>
            <w:hideMark/>
          </w:tcPr>
          <w:p w:rsidR="0018237E" w:rsidRPr="00D90158" w:rsidRDefault="0018237E" w:rsidP="00CE3850">
            <w:pPr>
              <w:spacing w:line="240" w:lineRule="auto"/>
              <w:jc w:val="center"/>
              <w:rPr>
                <w:color w:val="000000"/>
                <w:sz w:val="20"/>
                <w:szCs w:val="20"/>
              </w:rPr>
            </w:pPr>
            <w:r w:rsidRPr="00D90158">
              <w:rPr>
                <w:color w:val="000000"/>
                <w:sz w:val="20"/>
                <w:szCs w:val="20"/>
              </w:rPr>
              <w:t>531</w:t>
            </w:r>
          </w:p>
        </w:tc>
        <w:tc>
          <w:tcPr>
            <w:tcW w:w="591" w:type="pct"/>
            <w:tcBorders>
              <w:top w:val="nil"/>
              <w:left w:val="nil"/>
              <w:bottom w:val="single" w:sz="4" w:space="0" w:color="auto"/>
              <w:right w:val="single" w:sz="4" w:space="0" w:color="auto"/>
            </w:tcBorders>
            <w:shd w:val="clear" w:color="auto" w:fill="auto"/>
            <w:noWrap/>
            <w:vAlign w:val="center"/>
            <w:hideMark/>
          </w:tcPr>
          <w:p w:rsidR="0018237E" w:rsidRPr="00D90158" w:rsidRDefault="0018237E" w:rsidP="00CE3850">
            <w:pPr>
              <w:spacing w:line="240" w:lineRule="auto"/>
              <w:jc w:val="center"/>
              <w:rPr>
                <w:color w:val="000000"/>
                <w:sz w:val="20"/>
                <w:szCs w:val="20"/>
              </w:rPr>
            </w:pPr>
            <w:r w:rsidRPr="00D90158">
              <w:rPr>
                <w:color w:val="000000"/>
                <w:sz w:val="20"/>
                <w:szCs w:val="20"/>
              </w:rPr>
              <w:t>557</w:t>
            </w:r>
          </w:p>
        </w:tc>
        <w:tc>
          <w:tcPr>
            <w:tcW w:w="1264" w:type="pct"/>
            <w:tcBorders>
              <w:top w:val="nil"/>
              <w:left w:val="single" w:sz="4" w:space="0" w:color="auto"/>
              <w:bottom w:val="single" w:sz="4" w:space="0" w:color="auto"/>
              <w:right w:val="single" w:sz="4" w:space="0" w:color="auto"/>
            </w:tcBorders>
            <w:shd w:val="clear" w:color="auto" w:fill="auto"/>
            <w:noWrap/>
            <w:vAlign w:val="center"/>
          </w:tcPr>
          <w:p w:rsidR="0018237E" w:rsidRPr="00D90158" w:rsidRDefault="0018237E" w:rsidP="00CE3850">
            <w:pPr>
              <w:spacing w:line="240" w:lineRule="auto"/>
              <w:jc w:val="center"/>
              <w:rPr>
                <w:color w:val="000000"/>
                <w:sz w:val="20"/>
                <w:szCs w:val="20"/>
              </w:rPr>
            </w:pPr>
            <w:r w:rsidRPr="00D90158">
              <w:rPr>
                <w:color w:val="000000"/>
                <w:sz w:val="20"/>
                <w:szCs w:val="20"/>
              </w:rPr>
              <w:t>4,9%</w:t>
            </w:r>
          </w:p>
        </w:tc>
      </w:tr>
      <w:tr w:rsidR="0018237E" w:rsidRPr="00D90158" w:rsidTr="00E875A4">
        <w:trPr>
          <w:trHeight w:val="300"/>
        </w:trPr>
        <w:tc>
          <w:tcPr>
            <w:tcW w:w="312" w:type="pct"/>
            <w:shd w:val="clear" w:color="auto" w:fill="auto"/>
            <w:noWrap/>
            <w:vAlign w:val="center"/>
            <w:hideMark/>
          </w:tcPr>
          <w:p w:rsidR="0018237E" w:rsidRPr="00D90158" w:rsidRDefault="0018237E" w:rsidP="00027501">
            <w:pPr>
              <w:spacing w:line="240" w:lineRule="auto"/>
              <w:jc w:val="center"/>
              <w:rPr>
                <w:color w:val="000000"/>
                <w:sz w:val="20"/>
                <w:szCs w:val="20"/>
              </w:rPr>
            </w:pPr>
            <w:r w:rsidRPr="00D90158">
              <w:rPr>
                <w:color w:val="000000"/>
                <w:sz w:val="20"/>
                <w:szCs w:val="20"/>
              </w:rPr>
              <w:t>60</w:t>
            </w:r>
          </w:p>
        </w:tc>
        <w:tc>
          <w:tcPr>
            <w:tcW w:w="1000" w:type="pct"/>
            <w:shd w:val="clear" w:color="auto" w:fill="auto"/>
            <w:noWrap/>
            <w:vAlign w:val="center"/>
            <w:hideMark/>
          </w:tcPr>
          <w:p w:rsidR="0018237E" w:rsidRPr="00D90158" w:rsidRDefault="0018237E" w:rsidP="00CE3850">
            <w:pPr>
              <w:spacing w:line="240" w:lineRule="auto"/>
              <w:rPr>
                <w:sz w:val="20"/>
                <w:szCs w:val="20"/>
              </w:rPr>
            </w:pPr>
            <w:r w:rsidRPr="00D90158">
              <w:rPr>
                <w:sz w:val="20"/>
                <w:szCs w:val="20"/>
              </w:rPr>
              <w:t>д. Старый Шалай</w:t>
            </w:r>
          </w:p>
        </w:tc>
        <w:tc>
          <w:tcPr>
            <w:tcW w:w="1244" w:type="pct"/>
            <w:shd w:val="clear" w:color="auto" w:fill="auto"/>
            <w:noWrap/>
            <w:vAlign w:val="center"/>
            <w:hideMark/>
          </w:tcPr>
          <w:p w:rsidR="0018237E" w:rsidRPr="00D90158" w:rsidRDefault="0018237E" w:rsidP="00CE3850">
            <w:pPr>
              <w:spacing w:line="240" w:lineRule="auto"/>
              <w:rPr>
                <w:sz w:val="20"/>
                <w:szCs w:val="20"/>
              </w:rPr>
            </w:pPr>
            <w:r w:rsidRPr="00D90158">
              <w:rPr>
                <w:sz w:val="20"/>
                <w:szCs w:val="20"/>
              </w:rPr>
              <w:t>Юргинское</w:t>
            </w:r>
          </w:p>
        </w:tc>
        <w:tc>
          <w:tcPr>
            <w:tcW w:w="589" w:type="pct"/>
            <w:tcBorders>
              <w:top w:val="nil"/>
              <w:left w:val="single" w:sz="4" w:space="0" w:color="auto"/>
              <w:bottom w:val="single" w:sz="4" w:space="0" w:color="auto"/>
              <w:right w:val="single" w:sz="4" w:space="0" w:color="auto"/>
            </w:tcBorders>
            <w:shd w:val="clear" w:color="auto" w:fill="auto"/>
            <w:noWrap/>
            <w:vAlign w:val="center"/>
            <w:hideMark/>
          </w:tcPr>
          <w:p w:rsidR="0018237E" w:rsidRPr="00D90158" w:rsidRDefault="0018237E" w:rsidP="00CE3850">
            <w:pPr>
              <w:spacing w:line="240" w:lineRule="auto"/>
              <w:jc w:val="center"/>
              <w:rPr>
                <w:color w:val="000000"/>
                <w:sz w:val="20"/>
                <w:szCs w:val="20"/>
              </w:rPr>
            </w:pPr>
            <w:r w:rsidRPr="00D90158">
              <w:rPr>
                <w:color w:val="000000"/>
                <w:sz w:val="20"/>
                <w:szCs w:val="20"/>
              </w:rPr>
              <w:t>195</w:t>
            </w:r>
          </w:p>
        </w:tc>
        <w:tc>
          <w:tcPr>
            <w:tcW w:w="591" w:type="pct"/>
            <w:tcBorders>
              <w:top w:val="nil"/>
              <w:left w:val="nil"/>
              <w:bottom w:val="single" w:sz="4" w:space="0" w:color="auto"/>
              <w:right w:val="single" w:sz="4" w:space="0" w:color="auto"/>
            </w:tcBorders>
            <w:shd w:val="clear" w:color="auto" w:fill="auto"/>
            <w:noWrap/>
            <w:vAlign w:val="center"/>
            <w:hideMark/>
          </w:tcPr>
          <w:p w:rsidR="0018237E" w:rsidRPr="00D90158" w:rsidRDefault="0018237E" w:rsidP="00CE3850">
            <w:pPr>
              <w:spacing w:line="240" w:lineRule="auto"/>
              <w:jc w:val="center"/>
              <w:rPr>
                <w:color w:val="000000"/>
                <w:sz w:val="20"/>
                <w:szCs w:val="20"/>
              </w:rPr>
            </w:pPr>
            <w:r w:rsidRPr="00D90158">
              <w:rPr>
                <w:color w:val="000000"/>
                <w:sz w:val="20"/>
                <w:szCs w:val="20"/>
              </w:rPr>
              <w:t>169</w:t>
            </w:r>
          </w:p>
        </w:tc>
        <w:tc>
          <w:tcPr>
            <w:tcW w:w="1264" w:type="pct"/>
            <w:tcBorders>
              <w:top w:val="nil"/>
              <w:left w:val="single" w:sz="4" w:space="0" w:color="auto"/>
              <w:bottom w:val="single" w:sz="4" w:space="0" w:color="auto"/>
              <w:right w:val="single" w:sz="4" w:space="0" w:color="auto"/>
            </w:tcBorders>
            <w:shd w:val="clear" w:color="auto" w:fill="auto"/>
            <w:noWrap/>
            <w:vAlign w:val="center"/>
          </w:tcPr>
          <w:p w:rsidR="0018237E" w:rsidRPr="00D90158" w:rsidRDefault="0018237E" w:rsidP="00CE3850">
            <w:pPr>
              <w:spacing w:line="240" w:lineRule="auto"/>
              <w:jc w:val="center"/>
              <w:rPr>
                <w:color w:val="000000"/>
                <w:sz w:val="20"/>
                <w:szCs w:val="20"/>
              </w:rPr>
            </w:pPr>
            <w:r w:rsidRPr="00D90158">
              <w:rPr>
                <w:color w:val="000000"/>
                <w:sz w:val="20"/>
                <w:szCs w:val="20"/>
              </w:rPr>
              <w:t>-13,3%</w:t>
            </w:r>
          </w:p>
        </w:tc>
      </w:tr>
      <w:tr w:rsidR="0018237E" w:rsidRPr="00D90158" w:rsidTr="00E875A4">
        <w:trPr>
          <w:trHeight w:val="300"/>
        </w:trPr>
        <w:tc>
          <w:tcPr>
            <w:tcW w:w="312" w:type="pct"/>
            <w:shd w:val="clear" w:color="auto" w:fill="auto"/>
            <w:noWrap/>
            <w:vAlign w:val="center"/>
            <w:hideMark/>
          </w:tcPr>
          <w:p w:rsidR="0018237E" w:rsidRPr="00D90158" w:rsidRDefault="0018237E" w:rsidP="00027501">
            <w:pPr>
              <w:spacing w:line="240" w:lineRule="auto"/>
              <w:jc w:val="center"/>
              <w:rPr>
                <w:color w:val="000000"/>
                <w:sz w:val="20"/>
                <w:szCs w:val="20"/>
              </w:rPr>
            </w:pPr>
            <w:r w:rsidRPr="00D90158">
              <w:rPr>
                <w:color w:val="000000"/>
                <w:sz w:val="20"/>
                <w:szCs w:val="20"/>
              </w:rPr>
              <w:t>61</w:t>
            </w:r>
          </w:p>
        </w:tc>
        <w:tc>
          <w:tcPr>
            <w:tcW w:w="1000" w:type="pct"/>
            <w:shd w:val="clear" w:color="auto" w:fill="auto"/>
            <w:noWrap/>
            <w:vAlign w:val="center"/>
            <w:hideMark/>
          </w:tcPr>
          <w:p w:rsidR="0018237E" w:rsidRPr="00D90158" w:rsidRDefault="0018237E" w:rsidP="00CE3850">
            <w:pPr>
              <w:spacing w:line="240" w:lineRule="auto"/>
              <w:rPr>
                <w:sz w:val="20"/>
                <w:szCs w:val="20"/>
              </w:rPr>
            </w:pPr>
            <w:r w:rsidRPr="00D90158">
              <w:rPr>
                <w:sz w:val="20"/>
                <w:szCs w:val="20"/>
              </w:rPr>
              <w:t>п. Логовой</w:t>
            </w:r>
          </w:p>
        </w:tc>
        <w:tc>
          <w:tcPr>
            <w:tcW w:w="1244" w:type="pct"/>
            <w:shd w:val="clear" w:color="auto" w:fill="auto"/>
            <w:noWrap/>
            <w:vAlign w:val="center"/>
            <w:hideMark/>
          </w:tcPr>
          <w:p w:rsidR="0018237E" w:rsidRPr="00D90158" w:rsidRDefault="0018237E" w:rsidP="00CE3850">
            <w:pPr>
              <w:spacing w:line="240" w:lineRule="auto"/>
              <w:rPr>
                <w:sz w:val="20"/>
                <w:szCs w:val="20"/>
              </w:rPr>
            </w:pPr>
            <w:r w:rsidRPr="00D90158">
              <w:rPr>
                <w:sz w:val="20"/>
                <w:szCs w:val="20"/>
              </w:rPr>
              <w:t>Юргинское</w:t>
            </w:r>
          </w:p>
        </w:tc>
        <w:tc>
          <w:tcPr>
            <w:tcW w:w="589" w:type="pct"/>
            <w:tcBorders>
              <w:top w:val="nil"/>
              <w:left w:val="single" w:sz="4" w:space="0" w:color="auto"/>
              <w:bottom w:val="single" w:sz="4" w:space="0" w:color="auto"/>
              <w:right w:val="single" w:sz="4" w:space="0" w:color="auto"/>
            </w:tcBorders>
            <w:shd w:val="clear" w:color="auto" w:fill="auto"/>
            <w:noWrap/>
            <w:vAlign w:val="center"/>
            <w:hideMark/>
          </w:tcPr>
          <w:p w:rsidR="0018237E" w:rsidRPr="00D90158" w:rsidRDefault="0018237E" w:rsidP="00CE3850">
            <w:pPr>
              <w:spacing w:line="240" w:lineRule="auto"/>
              <w:jc w:val="center"/>
              <w:rPr>
                <w:color w:val="000000"/>
                <w:sz w:val="20"/>
                <w:szCs w:val="20"/>
              </w:rPr>
            </w:pPr>
            <w:r w:rsidRPr="00D90158">
              <w:rPr>
                <w:color w:val="000000"/>
                <w:sz w:val="20"/>
                <w:szCs w:val="20"/>
              </w:rPr>
              <w:t>108</w:t>
            </w:r>
          </w:p>
        </w:tc>
        <w:tc>
          <w:tcPr>
            <w:tcW w:w="591" w:type="pct"/>
            <w:tcBorders>
              <w:top w:val="nil"/>
              <w:left w:val="nil"/>
              <w:bottom w:val="single" w:sz="4" w:space="0" w:color="auto"/>
              <w:right w:val="single" w:sz="4" w:space="0" w:color="auto"/>
            </w:tcBorders>
            <w:shd w:val="clear" w:color="auto" w:fill="auto"/>
            <w:noWrap/>
            <w:vAlign w:val="center"/>
            <w:hideMark/>
          </w:tcPr>
          <w:p w:rsidR="0018237E" w:rsidRPr="00D90158" w:rsidRDefault="0018237E" w:rsidP="00CE3850">
            <w:pPr>
              <w:spacing w:line="240" w:lineRule="auto"/>
              <w:jc w:val="center"/>
              <w:rPr>
                <w:color w:val="000000"/>
                <w:sz w:val="20"/>
                <w:szCs w:val="20"/>
              </w:rPr>
            </w:pPr>
            <w:r w:rsidRPr="00D90158">
              <w:rPr>
                <w:color w:val="000000"/>
                <w:sz w:val="20"/>
                <w:szCs w:val="20"/>
              </w:rPr>
              <w:t>72</w:t>
            </w:r>
          </w:p>
        </w:tc>
        <w:tc>
          <w:tcPr>
            <w:tcW w:w="1264" w:type="pct"/>
            <w:tcBorders>
              <w:top w:val="nil"/>
              <w:left w:val="single" w:sz="4" w:space="0" w:color="auto"/>
              <w:bottom w:val="single" w:sz="4" w:space="0" w:color="auto"/>
              <w:right w:val="single" w:sz="4" w:space="0" w:color="auto"/>
            </w:tcBorders>
            <w:shd w:val="clear" w:color="auto" w:fill="auto"/>
            <w:noWrap/>
            <w:vAlign w:val="center"/>
          </w:tcPr>
          <w:p w:rsidR="0018237E" w:rsidRPr="00D90158" w:rsidRDefault="0018237E" w:rsidP="00CE3850">
            <w:pPr>
              <w:spacing w:line="240" w:lineRule="auto"/>
              <w:jc w:val="center"/>
              <w:rPr>
                <w:color w:val="000000"/>
                <w:sz w:val="20"/>
                <w:szCs w:val="20"/>
              </w:rPr>
            </w:pPr>
            <w:r w:rsidRPr="00D90158">
              <w:rPr>
                <w:color w:val="000000"/>
                <w:sz w:val="20"/>
                <w:szCs w:val="20"/>
              </w:rPr>
              <w:t>-33,3%</w:t>
            </w:r>
          </w:p>
        </w:tc>
      </w:tr>
      <w:tr w:rsidR="0018237E" w:rsidRPr="00D90158" w:rsidTr="00E875A4">
        <w:trPr>
          <w:trHeight w:val="300"/>
        </w:trPr>
        <w:tc>
          <w:tcPr>
            <w:tcW w:w="312" w:type="pct"/>
            <w:shd w:val="clear" w:color="auto" w:fill="auto"/>
            <w:noWrap/>
            <w:vAlign w:val="center"/>
            <w:hideMark/>
          </w:tcPr>
          <w:p w:rsidR="0018237E" w:rsidRPr="00D90158" w:rsidRDefault="0018237E" w:rsidP="00027501">
            <w:pPr>
              <w:spacing w:line="240" w:lineRule="auto"/>
              <w:jc w:val="center"/>
              <w:rPr>
                <w:color w:val="000000"/>
                <w:sz w:val="20"/>
                <w:szCs w:val="20"/>
              </w:rPr>
            </w:pPr>
            <w:r w:rsidRPr="00D90158">
              <w:rPr>
                <w:color w:val="000000"/>
                <w:sz w:val="20"/>
                <w:szCs w:val="20"/>
              </w:rPr>
              <w:t>62</w:t>
            </w:r>
          </w:p>
        </w:tc>
        <w:tc>
          <w:tcPr>
            <w:tcW w:w="1000" w:type="pct"/>
            <w:shd w:val="clear" w:color="auto" w:fill="auto"/>
            <w:noWrap/>
            <w:vAlign w:val="center"/>
            <w:hideMark/>
          </w:tcPr>
          <w:p w:rsidR="0018237E" w:rsidRPr="00D90158" w:rsidRDefault="0018237E" w:rsidP="00CE3850">
            <w:pPr>
              <w:spacing w:line="240" w:lineRule="auto"/>
              <w:rPr>
                <w:sz w:val="20"/>
                <w:szCs w:val="20"/>
              </w:rPr>
            </w:pPr>
            <w:r w:rsidRPr="00D90158">
              <w:rPr>
                <w:sz w:val="20"/>
                <w:szCs w:val="20"/>
              </w:rPr>
              <w:t>рзд. 14 км</w:t>
            </w:r>
          </w:p>
        </w:tc>
        <w:tc>
          <w:tcPr>
            <w:tcW w:w="1244" w:type="pct"/>
            <w:shd w:val="clear" w:color="auto" w:fill="auto"/>
            <w:noWrap/>
            <w:vAlign w:val="center"/>
            <w:hideMark/>
          </w:tcPr>
          <w:p w:rsidR="0018237E" w:rsidRPr="00D90158" w:rsidRDefault="0018237E" w:rsidP="00CE3850">
            <w:pPr>
              <w:spacing w:line="240" w:lineRule="auto"/>
              <w:rPr>
                <w:sz w:val="20"/>
                <w:szCs w:val="20"/>
              </w:rPr>
            </w:pPr>
            <w:r w:rsidRPr="00D90158">
              <w:rPr>
                <w:sz w:val="20"/>
                <w:szCs w:val="20"/>
              </w:rPr>
              <w:t>Юргинское</w:t>
            </w:r>
          </w:p>
        </w:tc>
        <w:tc>
          <w:tcPr>
            <w:tcW w:w="589" w:type="pct"/>
            <w:tcBorders>
              <w:top w:val="nil"/>
              <w:left w:val="single" w:sz="4" w:space="0" w:color="auto"/>
              <w:bottom w:val="single" w:sz="4" w:space="0" w:color="auto"/>
              <w:right w:val="single" w:sz="4" w:space="0" w:color="auto"/>
            </w:tcBorders>
            <w:shd w:val="clear" w:color="auto" w:fill="auto"/>
            <w:noWrap/>
            <w:vAlign w:val="center"/>
            <w:hideMark/>
          </w:tcPr>
          <w:p w:rsidR="0018237E" w:rsidRPr="00D90158" w:rsidRDefault="0018237E" w:rsidP="00CE3850">
            <w:pPr>
              <w:spacing w:line="240" w:lineRule="auto"/>
              <w:jc w:val="center"/>
              <w:rPr>
                <w:color w:val="000000"/>
                <w:sz w:val="20"/>
                <w:szCs w:val="20"/>
              </w:rPr>
            </w:pPr>
            <w:r w:rsidRPr="00D90158">
              <w:rPr>
                <w:color w:val="000000"/>
                <w:sz w:val="20"/>
                <w:szCs w:val="20"/>
              </w:rPr>
              <w:t>39</w:t>
            </w:r>
          </w:p>
        </w:tc>
        <w:tc>
          <w:tcPr>
            <w:tcW w:w="591" w:type="pct"/>
            <w:tcBorders>
              <w:top w:val="nil"/>
              <w:left w:val="nil"/>
              <w:bottom w:val="single" w:sz="4" w:space="0" w:color="auto"/>
              <w:right w:val="single" w:sz="4" w:space="0" w:color="auto"/>
            </w:tcBorders>
            <w:shd w:val="clear" w:color="auto" w:fill="auto"/>
            <w:noWrap/>
            <w:vAlign w:val="center"/>
            <w:hideMark/>
          </w:tcPr>
          <w:p w:rsidR="0018237E" w:rsidRPr="00D90158" w:rsidRDefault="0018237E" w:rsidP="00CE3850">
            <w:pPr>
              <w:spacing w:line="240" w:lineRule="auto"/>
              <w:jc w:val="center"/>
              <w:rPr>
                <w:color w:val="000000"/>
                <w:sz w:val="20"/>
                <w:szCs w:val="20"/>
              </w:rPr>
            </w:pPr>
            <w:r w:rsidRPr="00D90158">
              <w:rPr>
                <w:color w:val="000000"/>
                <w:sz w:val="20"/>
                <w:szCs w:val="20"/>
              </w:rPr>
              <w:t>27</w:t>
            </w:r>
          </w:p>
        </w:tc>
        <w:tc>
          <w:tcPr>
            <w:tcW w:w="1264" w:type="pct"/>
            <w:tcBorders>
              <w:top w:val="nil"/>
              <w:left w:val="single" w:sz="4" w:space="0" w:color="auto"/>
              <w:bottom w:val="single" w:sz="4" w:space="0" w:color="auto"/>
              <w:right w:val="single" w:sz="4" w:space="0" w:color="auto"/>
            </w:tcBorders>
            <w:shd w:val="clear" w:color="auto" w:fill="auto"/>
            <w:noWrap/>
            <w:vAlign w:val="center"/>
          </w:tcPr>
          <w:p w:rsidR="0018237E" w:rsidRPr="00D90158" w:rsidRDefault="0018237E" w:rsidP="00CE3850">
            <w:pPr>
              <w:spacing w:line="240" w:lineRule="auto"/>
              <w:jc w:val="center"/>
              <w:rPr>
                <w:color w:val="000000"/>
                <w:sz w:val="20"/>
                <w:szCs w:val="20"/>
              </w:rPr>
            </w:pPr>
            <w:r w:rsidRPr="00D90158">
              <w:rPr>
                <w:color w:val="000000"/>
                <w:sz w:val="20"/>
                <w:szCs w:val="20"/>
              </w:rPr>
              <w:t>-30,8%</w:t>
            </w:r>
          </w:p>
        </w:tc>
      </w:tr>
      <w:tr w:rsidR="0018237E" w:rsidRPr="00D90158" w:rsidTr="00E875A4">
        <w:trPr>
          <w:trHeight w:val="300"/>
        </w:trPr>
        <w:tc>
          <w:tcPr>
            <w:tcW w:w="312" w:type="pct"/>
            <w:shd w:val="clear" w:color="auto" w:fill="auto"/>
            <w:noWrap/>
            <w:vAlign w:val="center"/>
            <w:hideMark/>
          </w:tcPr>
          <w:p w:rsidR="0018237E" w:rsidRPr="00D90158" w:rsidRDefault="0018237E" w:rsidP="00027501">
            <w:pPr>
              <w:spacing w:line="240" w:lineRule="auto"/>
              <w:jc w:val="center"/>
              <w:rPr>
                <w:color w:val="000000"/>
                <w:sz w:val="20"/>
                <w:szCs w:val="20"/>
              </w:rPr>
            </w:pPr>
            <w:r w:rsidRPr="00D90158">
              <w:rPr>
                <w:color w:val="000000"/>
                <w:sz w:val="20"/>
                <w:szCs w:val="20"/>
              </w:rPr>
              <w:t>63</w:t>
            </w:r>
          </w:p>
        </w:tc>
        <w:tc>
          <w:tcPr>
            <w:tcW w:w="1000" w:type="pct"/>
            <w:shd w:val="clear" w:color="auto" w:fill="auto"/>
            <w:noWrap/>
            <w:vAlign w:val="center"/>
            <w:hideMark/>
          </w:tcPr>
          <w:p w:rsidR="0018237E" w:rsidRPr="00D90158" w:rsidRDefault="0018237E" w:rsidP="00CE3850">
            <w:pPr>
              <w:spacing w:line="240" w:lineRule="auto"/>
              <w:rPr>
                <w:sz w:val="20"/>
                <w:szCs w:val="20"/>
              </w:rPr>
            </w:pPr>
            <w:r w:rsidRPr="00D90158">
              <w:rPr>
                <w:sz w:val="20"/>
                <w:szCs w:val="20"/>
              </w:rPr>
              <w:t>рзд. 23 км</w:t>
            </w:r>
          </w:p>
        </w:tc>
        <w:tc>
          <w:tcPr>
            <w:tcW w:w="1244" w:type="pct"/>
            <w:shd w:val="clear" w:color="auto" w:fill="auto"/>
            <w:noWrap/>
            <w:vAlign w:val="center"/>
            <w:hideMark/>
          </w:tcPr>
          <w:p w:rsidR="0018237E" w:rsidRPr="00D90158" w:rsidRDefault="0018237E" w:rsidP="00CE3850">
            <w:pPr>
              <w:spacing w:line="240" w:lineRule="auto"/>
              <w:rPr>
                <w:sz w:val="20"/>
                <w:szCs w:val="20"/>
              </w:rPr>
            </w:pPr>
            <w:r w:rsidRPr="00D90158">
              <w:rPr>
                <w:sz w:val="20"/>
                <w:szCs w:val="20"/>
              </w:rPr>
              <w:t>Юргинское</w:t>
            </w:r>
          </w:p>
        </w:tc>
        <w:tc>
          <w:tcPr>
            <w:tcW w:w="589" w:type="pct"/>
            <w:tcBorders>
              <w:top w:val="nil"/>
              <w:left w:val="single" w:sz="4" w:space="0" w:color="auto"/>
              <w:bottom w:val="single" w:sz="4" w:space="0" w:color="auto"/>
              <w:right w:val="single" w:sz="4" w:space="0" w:color="auto"/>
            </w:tcBorders>
            <w:shd w:val="clear" w:color="auto" w:fill="auto"/>
            <w:noWrap/>
            <w:vAlign w:val="center"/>
            <w:hideMark/>
          </w:tcPr>
          <w:p w:rsidR="0018237E" w:rsidRPr="00D90158" w:rsidRDefault="0018237E" w:rsidP="00CE3850">
            <w:pPr>
              <w:spacing w:line="240" w:lineRule="auto"/>
              <w:jc w:val="center"/>
              <w:rPr>
                <w:color w:val="000000"/>
                <w:sz w:val="20"/>
                <w:szCs w:val="20"/>
              </w:rPr>
            </w:pPr>
            <w:r w:rsidRPr="00D90158">
              <w:rPr>
                <w:color w:val="000000"/>
                <w:sz w:val="20"/>
                <w:szCs w:val="20"/>
              </w:rPr>
              <w:t>19</w:t>
            </w:r>
          </w:p>
        </w:tc>
        <w:tc>
          <w:tcPr>
            <w:tcW w:w="591" w:type="pct"/>
            <w:tcBorders>
              <w:top w:val="nil"/>
              <w:left w:val="nil"/>
              <w:bottom w:val="single" w:sz="4" w:space="0" w:color="auto"/>
              <w:right w:val="single" w:sz="4" w:space="0" w:color="auto"/>
            </w:tcBorders>
            <w:shd w:val="clear" w:color="auto" w:fill="auto"/>
            <w:noWrap/>
            <w:vAlign w:val="center"/>
            <w:hideMark/>
          </w:tcPr>
          <w:p w:rsidR="0018237E" w:rsidRPr="00D90158" w:rsidRDefault="0018237E" w:rsidP="00CE3850">
            <w:pPr>
              <w:spacing w:line="240" w:lineRule="auto"/>
              <w:jc w:val="center"/>
              <w:rPr>
                <w:color w:val="000000"/>
                <w:sz w:val="20"/>
                <w:szCs w:val="20"/>
              </w:rPr>
            </w:pPr>
            <w:r w:rsidRPr="00D90158">
              <w:rPr>
                <w:color w:val="000000"/>
                <w:sz w:val="20"/>
                <w:szCs w:val="20"/>
              </w:rPr>
              <w:t>10</w:t>
            </w:r>
          </w:p>
        </w:tc>
        <w:tc>
          <w:tcPr>
            <w:tcW w:w="1264" w:type="pct"/>
            <w:tcBorders>
              <w:top w:val="nil"/>
              <w:left w:val="single" w:sz="4" w:space="0" w:color="auto"/>
              <w:bottom w:val="single" w:sz="4" w:space="0" w:color="auto"/>
              <w:right w:val="single" w:sz="4" w:space="0" w:color="auto"/>
            </w:tcBorders>
            <w:shd w:val="clear" w:color="auto" w:fill="auto"/>
            <w:noWrap/>
            <w:vAlign w:val="center"/>
          </w:tcPr>
          <w:p w:rsidR="0018237E" w:rsidRPr="00D90158" w:rsidRDefault="0018237E" w:rsidP="00CE3850">
            <w:pPr>
              <w:spacing w:line="240" w:lineRule="auto"/>
              <w:jc w:val="center"/>
              <w:rPr>
                <w:color w:val="000000"/>
                <w:sz w:val="20"/>
                <w:szCs w:val="20"/>
              </w:rPr>
            </w:pPr>
            <w:r w:rsidRPr="00D90158">
              <w:rPr>
                <w:color w:val="000000"/>
                <w:sz w:val="20"/>
                <w:szCs w:val="20"/>
              </w:rPr>
              <w:t>-47,4%</w:t>
            </w:r>
          </w:p>
        </w:tc>
      </w:tr>
      <w:tr w:rsidR="0018237E" w:rsidRPr="00D90158" w:rsidTr="00E875A4">
        <w:trPr>
          <w:trHeight w:val="300"/>
        </w:trPr>
        <w:tc>
          <w:tcPr>
            <w:tcW w:w="312" w:type="pct"/>
            <w:shd w:val="clear" w:color="auto" w:fill="D9D9D9" w:themeFill="background1" w:themeFillShade="D9"/>
            <w:noWrap/>
            <w:vAlign w:val="center"/>
            <w:hideMark/>
          </w:tcPr>
          <w:p w:rsidR="0018237E" w:rsidRPr="00D90158" w:rsidRDefault="0018237E" w:rsidP="00CE3850">
            <w:pPr>
              <w:spacing w:line="240" w:lineRule="auto"/>
              <w:jc w:val="right"/>
              <w:rPr>
                <w:color w:val="000000"/>
                <w:sz w:val="20"/>
                <w:szCs w:val="20"/>
              </w:rPr>
            </w:pPr>
          </w:p>
        </w:tc>
        <w:tc>
          <w:tcPr>
            <w:tcW w:w="1000" w:type="pct"/>
            <w:shd w:val="clear" w:color="auto" w:fill="D9D9D9" w:themeFill="background1" w:themeFillShade="D9"/>
            <w:noWrap/>
            <w:vAlign w:val="center"/>
            <w:hideMark/>
          </w:tcPr>
          <w:p w:rsidR="0018237E" w:rsidRPr="00D90158" w:rsidRDefault="0018237E" w:rsidP="00CE3850">
            <w:pPr>
              <w:spacing w:line="240" w:lineRule="auto"/>
              <w:rPr>
                <w:b/>
                <w:bCs/>
                <w:sz w:val="20"/>
                <w:szCs w:val="20"/>
              </w:rPr>
            </w:pPr>
            <w:r w:rsidRPr="00D90158">
              <w:rPr>
                <w:b/>
                <w:bCs/>
                <w:sz w:val="20"/>
                <w:szCs w:val="20"/>
              </w:rPr>
              <w:t>ИТОГО</w:t>
            </w:r>
          </w:p>
        </w:tc>
        <w:tc>
          <w:tcPr>
            <w:tcW w:w="1244" w:type="pct"/>
            <w:shd w:val="clear" w:color="auto" w:fill="D9D9D9" w:themeFill="background1" w:themeFillShade="D9"/>
            <w:noWrap/>
            <w:vAlign w:val="center"/>
            <w:hideMark/>
          </w:tcPr>
          <w:p w:rsidR="0018237E" w:rsidRPr="00D90158" w:rsidRDefault="0018237E" w:rsidP="00CE3850">
            <w:pPr>
              <w:spacing w:line="240" w:lineRule="auto"/>
              <w:rPr>
                <w:color w:val="000000"/>
                <w:sz w:val="20"/>
                <w:szCs w:val="20"/>
              </w:rPr>
            </w:pPr>
            <w:r w:rsidRPr="00D90158">
              <w:rPr>
                <w:color w:val="000000"/>
                <w:sz w:val="20"/>
                <w:szCs w:val="20"/>
              </w:rPr>
              <w:t> </w:t>
            </w:r>
          </w:p>
        </w:tc>
        <w:tc>
          <w:tcPr>
            <w:tcW w:w="590" w:type="pct"/>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rsidR="0018237E" w:rsidRPr="00D90158" w:rsidRDefault="0018237E" w:rsidP="00CE3850">
            <w:pPr>
              <w:spacing w:line="240" w:lineRule="auto"/>
              <w:jc w:val="center"/>
              <w:rPr>
                <w:b/>
                <w:bCs/>
                <w:color w:val="000000"/>
                <w:sz w:val="20"/>
                <w:szCs w:val="20"/>
              </w:rPr>
            </w:pPr>
            <w:r w:rsidRPr="00D90158">
              <w:rPr>
                <w:b/>
                <w:bCs/>
                <w:color w:val="000000"/>
                <w:sz w:val="20"/>
                <w:szCs w:val="20"/>
              </w:rPr>
              <w:t>22054</w:t>
            </w:r>
          </w:p>
        </w:tc>
        <w:tc>
          <w:tcPr>
            <w:tcW w:w="590" w:type="pct"/>
            <w:tcBorders>
              <w:top w:val="nil"/>
              <w:left w:val="nil"/>
              <w:bottom w:val="single" w:sz="4" w:space="0" w:color="auto"/>
              <w:right w:val="single" w:sz="4" w:space="0" w:color="auto"/>
            </w:tcBorders>
            <w:shd w:val="clear" w:color="auto" w:fill="D9D9D9" w:themeFill="background1" w:themeFillShade="D9"/>
            <w:noWrap/>
            <w:vAlign w:val="center"/>
            <w:hideMark/>
          </w:tcPr>
          <w:p w:rsidR="0018237E" w:rsidRPr="00D90158" w:rsidRDefault="0018237E" w:rsidP="00CE3850">
            <w:pPr>
              <w:spacing w:line="240" w:lineRule="auto"/>
              <w:jc w:val="center"/>
              <w:rPr>
                <w:b/>
                <w:bCs/>
                <w:color w:val="000000"/>
                <w:sz w:val="20"/>
                <w:szCs w:val="20"/>
              </w:rPr>
            </w:pPr>
            <w:r w:rsidRPr="00D90158">
              <w:rPr>
                <w:b/>
                <w:bCs/>
                <w:color w:val="000000"/>
                <w:sz w:val="20"/>
                <w:szCs w:val="20"/>
              </w:rPr>
              <w:t>19241</w:t>
            </w:r>
          </w:p>
        </w:tc>
        <w:tc>
          <w:tcPr>
            <w:tcW w:w="1264" w:type="pct"/>
            <w:tcBorders>
              <w:top w:val="nil"/>
              <w:left w:val="single" w:sz="4" w:space="0" w:color="auto"/>
              <w:bottom w:val="single" w:sz="4" w:space="0" w:color="auto"/>
              <w:right w:val="single" w:sz="4" w:space="0" w:color="auto"/>
            </w:tcBorders>
            <w:shd w:val="clear" w:color="auto" w:fill="D9D9D9" w:themeFill="background1" w:themeFillShade="D9"/>
            <w:noWrap/>
            <w:vAlign w:val="center"/>
          </w:tcPr>
          <w:p w:rsidR="0018237E" w:rsidRPr="00D90158" w:rsidRDefault="0018237E" w:rsidP="00CE3850">
            <w:pPr>
              <w:spacing w:line="240" w:lineRule="auto"/>
              <w:jc w:val="center"/>
              <w:rPr>
                <w:color w:val="000000"/>
                <w:sz w:val="20"/>
                <w:szCs w:val="20"/>
              </w:rPr>
            </w:pPr>
            <w:r w:rsidRPr="00D90158">
              <w:rPr>
                <w:color w:val="000000"/>
                <w:sz w:val="20"/>
                <w:szCs w:val="20"/>
              </w:rPr>
              <w:t>-12,8%</w:t>
            </w:r>
          </w:p>
        </w:tc>
      </w:tr>
    </w:tbl>
    <w:p w:rsidR="0018237E" w:rsidRDefault="0018237E" w:rsidP="00CE3850">
      <w:pPr>
        <w:spacing w:line="240" w:lineRule="auto"/>
        <w:ind w:firstLine="709"/>
        <w:rPr>
          <w:b/>
          <w:i/>
          <w:color w:val="000000"/>
          <w:sz w:val="24"/>
          <w:szCs w:val="24"/>
        </w:rPr>
      </w:pPr>
    </w:p>
    <w:p w:rsidR="00CE3850" w:rsidRPr="0008583A" w:rsidRDefault="00CE3850" w:rsidP="0008583A">
      <w:pPr>
        <w:pStyle w:val="a5"/>
        <w:numPr>
          <w:ilvl w:val="0"/>
          <w:numId w:val="46"/>
        </w:numPr>
        <w:spacing w:line="240" w:lineRule="auto"/>
        <w:jc w:val="right"/>
      </w:pPr>
    </w:p>
    <w:p w:rsidR="0018237E" w:rsidRPr="00CE3850" w:rsidRDefault="0018237E" w:rsidP="00CE3850">
      <w:pPr>
        <w:pStyle w:val="aff1"/>
        <w:keepNext/>
        <w:spacing w:before="0" w:after="0"/>
        <w:rPr>
          <w:sz w:val="28"/>
          <w:szCs w:val="24"/>
        </w:rPr>
      </w:pPr>
      <w:r w:rsidRPr="00CE3850">
        <w:rPr>
          <w:sz w:val="28"/>
          <w:szCs w:val="24"/>
        </w:rPr>
        <w:t>Численность населения по территориальным управлениям</w:t>
      </w:r>
    </w:p>
    <w:tbl>
      <w:tblPr>
        <w:tblW w:w="5000" w:type="pct"/>
        <w:tblLayout w:type="fixed"/>
        <w:tblLook w:val="04A0" w:firstRow="1" w:lastRow="0" w:firstColumn="1" w:lastColumn="0" w:noHBand="0" w:noVBand="1"/>
      </w:tblPr>
      <w:tblGrid>
        <w:gridCol w:w="335"/>
        <w:gridCol w:w="3966"/>
        <w:gridCol w:w="1781"/>
        <w:gridCol w:w="1783"/>
        <w:gridCol w:w="2611"/>
      </w:tblGrid>
      <w:tr w:rsidR="00E875A4" w:rsidRPr="0008583A" w:rsidTr="00E875A4">
        <w:trPr>
          <w:trHeight w:val="300"/>
        </w:trPr>
        <w:tc>
          <w:tcPr>
            <w:tcW w:w="160" w:type="pct"/>
            <w:tcBorders>
              <w:top w:val="single" w:sz="4" w:space="0" w:color="auto"/>
              <w:left w:val="single" w:sz="4" w:space="0" w:color="auto"/>
              <w:bottom w:val="single" w:sz="4" w:space="0" w:color="auto"/>
              <w:right w:val="single" w:sz="4" w:space="0" w:color="auto"/>
            </w:tcBorders>
            <w:vAlign w:val="center"/>
          </w:tcPr>
          <w:p w:rsidR="0018237E" w:rsidRPr="0008583A" w:rsidRDefault="0018237E" w:rsidP="00CE3850">
            <w:pPr>
              <w:spacing w:line="240" w:lineRule="auto"/>
              <w:jc w:val="center"/>
              <w:rPr>
                <w:b/>
                <w:bCs/>
                <w:color w:val="000000"/>
                <w:sz w:val="24"/>
                <w:szCs w:val="20"/>
              </w:rPr>
            </w:pPr>
          </w:p>
        </w:tc>
        <w:tc>
          <w:tcPr>
            <w:tcW w:w="189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8237E" w:rsidRPr="0008583A" w:rsidRDefault="0018237E" w:rsidP="00CE3850">
            <w:pPr>
              <w:spacing w:line="240" w:lineRule="auto"/>
              <w:jc w:val="center"/>
              <w:rPr>
                <w:b/>
                <w:bCs/>
                <w:color w:val="000000"/>
                <w:sz w:val="24"/>
                <w:szCs w:val="20"/>
              </w:rPr>
            </w:pPr>
            <w:r w:rsidRPr="0008583A">
              <w:rPr>
                <w:b/>
                <w:bCs/>
                <w:color w:val="000000"/>
                <w:sz w:val="24"/>
                <w:szCs w:val="20"/>
              </w:rPr>
              <w:t>Территориальное управление</w:t>
            </w:r>
          </w:p>
        </w:tc>
        <w:tc>
          <w:tcPr>
            <w:tcW w:w="850" w:type="pct"/>
            <w:tcBorders>
              <w:top w:val="single" w:sz="4" w:space="0" w:color="auto"/>
              <w:left w:val="nil"/>
              <w:bottom w:val="single" w:sz="4" w:space="0" w:color="auto"/>
              <w:right w:val="single" w:sz="4" w:space="0" w:color="auto"/>
            </w:tcBorders>
            <w:shd w:val="clear" w:color="auto" w:fill="auto"/>
            <w:noWrap/>
            <w:vAlign w:val="center"/>
            <w:hideMark/>
          </w:tcPr>
          <w:p w:rsidR="0018237E" w:rsidRPr="0008583A" w:rsidRDefault="0018237E" w:rsidP="00CE3850">
            <w:pPr>
              <w:spacing w:line="240" w:lineRule="auto"/>
              <w:jc w:val="center"/>
              <w:rPr>
                <w:b/>
                <w:bCs/>
                <w:color w:val="000000"/>
                <w:sz w:val="24"/>
                <w:szCs w:val="20"/>
              </w:rPr>
            </w:pPr>
            <w:r w:rsidRPr="0008583A">
              <w:rPr>
                <w:b/>
                <w:bCs/>
                <w:color w:val="000000"/>
                <w:sz w:val="24"/>
                <w:szCs w:val="20"/>
              </w:rPr>
              <w:t>2013г</w:t>
            </w:r>
          </w:p>
        </w:tc>
        <w:tc>
          <w:tcPr>
            <w:tcW w:w="851" w:type="pct"/>
            <w:tcBorders>
              <w:top w:val="single" w:sz="4" w:space="0" w:color="auto"/>
              <w:left w:val="nil"/>
              <w:bottom w:val="single" w:sz="4" w:space="0" w:color="auto"/>
              <w:right w:val="single" w:sz="4" w:space="0" w:color="auto"/>
            </w:tcBorders>
            <w:shd w:val="clear" w:color="auto" w:fill="auto"/>
            <w:noWrap/>
            <w:vAlign w:val="center"/>
            <w:hideMark/>
          </w:tcPr>
          <w:p w:rsidR="0018237E" w:rsidRPr="0008583A" w:rsidRDefault="0018237E" w:rsidP="00CE3850">
            <w:pPr>
              <w:spacing w:line="240" w:lineRule="auto"/>
              <w:jc w:val="center"/>
              <w:rPr>
                <w:b/>
                <w:bCs/>
                <w:color w:val="000000"/>
                <w:sz w:val="24"/>
                <w:szCs w:val="20"/>
              </w:rPr>
            </w:pPr>
            <w:r w:rsidRPr="0008583A">
              <w:rPr>
                <w:b/>
                <w:bCs/>
                <w:color w:val="000000"/>
                <w:sz w:val="24"/>
                <w:szCs w:val="20"/>
              </w:rPr>
              <w:t>2023г</w:t>
            </w:r>
          </w:p>
        </w:tc>
        <w:tc>
          <w:tcPr>
            <w:tcW w:w="1246" w:type="pct"/>
            <w:tcBorders>
              <w:top w:val="single" w:sz="4" w:space="0" w:color="auto"/>
              <w:left w:val="nil"/>
              <w:bottom w:val="single" w:sz="4" w:space="0" w:color="auto"/>
              <w:right w:val="single" w:sz="4" w:space="0" w:color="auto"/>
            </w:tcBorders>
            <w:shd w:val="clear" w:color="auto" w:fill="auto"/>
            <w:noWrap/>
            <w:vAlign w:val="center"/>
            <w:hideMark/>
          </w:tcPr>
          <w:p w:rsidR="0018237E" w:rsidRPr="0008583A" w:rsidRDefault="0018237E" w:rsidP="00CE3850">
            <w:pPr>
              <w:spacing w:line="240" w:lineRule="auto"/>
              <w:jc w:val="center"/>
              <w:rPr>
                <w:b/>
                <w:bCs/>
                <w:color w:val="000000"/>
                <w:sz w:val="24"/>
                <w:szCs w:val="20"/>
              </w:rPr>
            </w:pPr>
            <w:r w:rsidRPr="0008583A">
              <w:rPr>
                <w:b/>
                <w:bCs/>
                <w:color w:val="000000"/>
                <w:sz w:val="24"/>
                <w:szCs w:val="20"/>
              </w:rPr>
              <w:t>Динамика численности населения 2023/2013гг</w:t>
            </w:r>
          </w:p>
        </w:tc>
      </w:tr>
      <w:tr w:rsidR="00E875A4" w:rsidRPr="0008583A" w:rsidTr="00E875A4">
        <w:trPr>
          <w:trHeight w:val="300"/>
        </w:trPr>
        <w:tc>
          <w:tcPr>
            <w:tcW w:w="160" w:type="pct"/>
            <w:tcBorders>
              <w:top w:val="nil"/>
              <w:left w:val="single" w:sz="4" w:space="0" w:color="auto"/>
              <w:bottom w:val="single" w:sz="4" w:space="0" w:color="auto"/>
              <w:right w:val="single" w:sz="4" w:space="0" w:color="auto"/>
            </w:tcBorders>
            <w:vAlign w:val="center"/>
          </w:tcPr>
          <w:p w:rsidR="0018237E" w:rsidRPr="0008583A" w:rsidRDefault="0018237E" w:rsidP="00CE3850">
            <w:pPr>
              <w:spacing w:line="240" w:lineRule="auto"/>
              <w:jc w:val="center"/>
              <w:rPr>
                <w:color w:val="000000"/>
                <w:sz w:val="24"/>
                <w:szCs w:val="20"/>
              </w:rPr>
            </w:pPr>
            <w:r w:rsidRPr="0008583A">
              <w:rPr>
                <w:color w:val="000000"/>
                <w:sz w:val="24"/>
                <w:szCs w:val="20"/>
              </w:rPr>
              <w:t>1</w:t>
            </w:r>
          </w:p>
        </w:tc>
        <w:tc>
          <w:tcPr>
            <w:tcW w:w="1893" w:type="pct"/>
            <w:tcBorders>
              <w:top w:val="nil"/>
              <w:left w:val="single" w:sz="4" w:space="0" w:color="auto"/>
              <w:bottom w:val="single" w:sz="4" w:space="0" w:color="auto"/>
              <w:right w:val="single" w:sz="4" w:space="0" w:color="auto"/>
            </w:tcBorders>
            <w:shd w:val="clear" w:color="auto" w:fill="auto"/>
            <w:noWrap/>
            <w:vAlign w:val="center"/>
            <w:hideMark/>
          </w:tcPr>
          <w:p w:rsidR="0018237E" w:rsidRPr="0008583A" w:rsidRDefault="0018237E" w:rsidP="0008583A">
            <w:pPr>
              <w:spacing w:line="240" w:lineRule="auto"/>
              <w:jc w:val="left"/>
              <w:rPr>
                <w:color w:val="000000"/>
                <w:sz w:val="24"/>
                <w:szCs w:val="20"/>
              </w:rPr>
            </w:pPr>
            <w:r w:rsidRPr="0008583A">
              <w:rPr>
                <w:color w:val="000000"/>
                <w:sz w:val="24"/>
                <w:szCs w:val="20"/>
              </w:rPr>
              <w:t>Арлюкское</w:t>
            </w:r>
          </w:p>
        </w:tc>
        <w:tc>
          <w:tcPr>
            <w:tcW w:w="85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8237E" w:rsidRPr="0008583A" w:rsidRDefault="0018237E" w:rsidP="00CE3850">
            <w:pPr>
              <w:spacing w:line="240" w:lineRule="auto"/>
              <w:jc w:val="center"/>
              <w:rPr>
                <w:color w:val="000000"/>
                <w:sz w:val="24"/>
                <w:szCs w:val="20"/>
              </w:rPr>
            </w:pPr>
            <w:r w:rsidRPr="0008583A">
              <w:rPr>
                <w:color w:val="000000"/>
                <w:sz w:val="24"/>
                <w:szCs w:val="20"/>
              </w:rPr>
              <w:t>2480</w:t>
            </w:r>
          </w:p>
        </w:tc>
        <w:tc>
          <w:tcPr>
            <w:tcW w:w="851" w:type="pct"/>
            <w:tcBorders>
              <w:top w:val="single" w:sz="4" w:space="0" w:color="auto"/>
              <w:left w:val="nil"/>
              <w:bottom w:val="single" w:sz="4" w:space="0" w:color="auto"/>
              <w:right w:val="single" w:sz="4" w:space="0" w:color="auto"/>
            </w:tcBorders>
            <w:shd w:val="clear" w:color="auto" w:fill="auto"/>
            <w:noWrap/>
            <w:vAlign w:val="center"/>
            <w:hideMark/>
          </w:tcPr>
          <w:p w:rsidR="0018237E" w:rsidRPr="0008583A" w:rsidRDefault="0018237E" w:rsidP="00CE3850">
            <w:pPr>
              <w:spacing w:line="240" w:lineRule="auto"/>
              <w:jc w:val="center"/>
              <w:rPr>
                <w:color w:val="000000"/>
                <w:sz w:val="24"/>
                <w:szCs w:val="20"/>
              </w:rPr>
            </w:pPr>
            <w:r w:rsidRPr="0008583A">
              <w:rPr>
                <w:color w:val="000000"/>
                <w:sz w:val="24"/>
                <w:szCs w:val="20"/>
              </w:rPr>
              <w:t>2067</w:t>
            </w:r>
          </w:p>
        </w:tc>
        <w:tc>
          <w:tcPr>
            <w:tcW w:w="1246" w:type="pct"/>
            <w:tcBorders>
              <w:top w:val="single" w:sz="4" w:space="0" w:color="auto"/>
              <w:left w:val="nil"/>
              <w:bottom w:val="single" w:sz="4" w:space="0" w:color="auto"/>
              <w:right w:val="single" w:sz="4" w:space="0" w:color="auto"/>
            </w:tcBorders>
            <w:shd w:val="clear" w:color="auto" w:fill="auto"/>
            <w:noWrap/>
            <w:vAlign w:val="center"/>
            <w:hideMark/>
          </w:tcPr>
          <w:p w:rsidR="0018237E" w:rsidRPr="0008583A" w:rsidRDefault="0018237E" w:rsidP="00CE3850">
            <w:pPr>
              <w:spacing w:line="240" w:lineRule="auto"/>
              <w:jc w:val="center"/>
              <w:rPr>
                <w:color w:val="000000"/>
                <w:sz w:val="24"/>
                <w:szCs w:val="20"/>
              </w:rPr>
            </w:pPr>
            <w:r w:rsidRPr="0008583A">
              <w:rPr>
                <w:color w:val="000000"/>
                <w:sz w:val="24"/>
                <w:szCs w:val="20"/>
              </w:rPr>
              <w:t>-16,7%</w:t>
            </w:r>
          </w:p>
        </w:tc>
      </w:tr>
      <w:tr w:rsidR="00E875A4" w:rsidRPr="0008583A" w:rsidTr="00E875A4">
        <w:trPr>
          <w:trHeight w:val="300"/>
        </w:trPr>
        <w:tc>
          <w:tcPr>
            <w:tcW w:w="160" w:type="pct"/>
            <w:tcBorders>
              <w:top w:val="nil"/>
              <w:left w:val="single" w:sz="4" w:space="0" w:color="auto"/>
              <w:bottom w:val="single" w:sz="4" w:space="0" w:color="auto"/>
              <w:right w:val="single" w:sz="4" w:space="0" w:color="auto"/>
            </w:tcBorders>
            <w:vAlign w:val="center"/>
          </w:tcPr>
          <w:p w:rsidR="0018237E" w:rsidRPr="0008583A" w:rsidRDefault="0018237E" w:rsidP="00CE3850">
            <w:pPr>
              <w:spacing w:line="240" w:lineRule="auto"/>
              <w:jc w:val="center"/>
              <w:rPr>
                <w:color w:val="000000"/>
                <w:sz w:val="24"/>
                <w:szCs w:val="20"/>
              </w:rPr>
            </w:pPr>
            <w:r w:rsidRPr="0008583A">
              <w:rPr>
                <w:color w:val="000000"/>
                <w:sz w:val="24"/>
                <w:szCs w:val="20"/>
              </w:rPr>
              <w:t>2</w:t>
            </w:r>
          </w:p>
        </w:tc>
        <w:tc>
          <w:tcPr>
            <w:tcW w:w="1893" w:type="pct"/>
            <w:tcBorders>
              <w:top w:val="nil"/>
              <w:left w:val="single" w:sz="4" w:space="0" w:color="auto"/>
              <w:bottom w:val="single" w:sz="4" w:space="0" w:color="auto"/>
              <w:right w:val="single" w:sz="4" w:space="0" w:color="auto"/>
            </w:tcBorders>
            <w:shd w:val="clear" w:color="auto" w:fill="auto"/>
            <w:noWrap/>
            <w:vAlign w:val="center"/>
            <w:hideMark/>
          </w:tcPr>
          <w:p w:rsidR="0018237E" w:rsidRPr="0008583A" w:rsidRDefault="0018237E" w:rsidP="0008583A">
            <w:pPr>
              <w:spacing w:line="240" w:lineRule="auto"/>
              <w:jc w:val="left"/>
              <w:rPr>
                <w:color w:val="000000"/>
                <w:sz w:val="24"/>
                <w:szCs w:val="20"/>
              </w:rPr>
            </w:pPr>
            <w:r w:rsidRPr="0008583A">
              <w:rPr>
                <w:color w:val="000000"/>
                <w:sz w:val="24"/>
                <w:szCs w:val="20"/>
              </w:rPr>
              <w:t>Зеледеевское</w:t>
            </w:r>
          </w:p>
        </w:tc>
        <w:tc>
          <w:tcPr>
            <w:tcW w:w="85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8237E" w:rsidRPr="0008583A" w:rsidRDefault="0018237E" w:rsidP="00CE3850">
            <w:pPr>
              <w:spacing w:line="240" w:lineRule="auto"/>
              <w:jc w:val="center"/>
              <w:rPr>
                <w:color w:val="000000"/>
                <w:sz w:val="24"/>
                <w:szCs w:val="20"/>
              </w:rPr>
            </w:pPr>
            <w:r w:rsidRPr="0008583A">
              <w:rPr>
                <w:color w:val="000000"/>
                <w:sz w:val="24"/>
                <w:szCs w:val="20"/>
              </w:rPr>
              <w:t>1438</w:t>
            </w:r>
          </w:p>
        </w:tc>
        <w:tc>
          <w:tcPr>
            <w:tcW w:w="851" w:type="pct"/>
            <w:tcBorders>
              <w:top w:val="single" w:sz="4" w:space="0" w:color="auto"/>
              <w:left w:val="nil"/>
              <w:bottom w:val="single" w:sz="4" w:space="0" w:color="auto"/>
              <w:right w:val="single" w:sz="4" w:space="0" w:color="auto"/>
            </w:tcBorders>
            <w:shd w:val="clear" w:color="auto" w:fill="auto"/>
            <w:noWrap/>
            <w:vAlign w:val="center"/>
            <w:hideMark/>
          </w:tcPr>
          <w:p w:rsidR="0018237E" w:rsidRPr="0008583A" w:rsidRDefault="0018237E" w:rsidP="00CE3850">
            <w:pPr>
              <w:spacing w:line="240" w:lineRule="auto"/>
              <w:jc w:val="center"/>
              <w:rPr>
                <w:color w:val="000000"/>
                <w:sz w:val="24"/>
                <w:szCs w:val="20"/>
              </w:rPr>
            </w:pPr>
            <w:r w:rsidRPr="0008583A">
              <w:rPr>
                <w:color w:val="000000"/>
                <w:sz w:val="24"/>
                <w:szCs w:val="20"/>
              </w:rPr>
              <w:t>1236</w:t>
            </w:r>
          </w:p>
        </w:tc>
        <w:tc>
          <w:tcPr>
            <w:tcW w:w="1246" w:type="pct"/>
            <w:tcBorders>
              <w:top w:val="single" w:sz="4" w:space="0" w:color="auto"/>
              <w:left w:val="nil"/>
              <w:bottom w:val="single" w:sz="4" w:space="0" w:color="auto"/>
              <w:right w:val="single" w:sz="4" w:space="0" w:color="auto"/>
            </w:tcBorders>
            <w:shd w:val="clear" w:color="auto" w:fill="auto"/>
            <w:noWrap/>
            <w:vAlign w:val="center"/>
            <w:hideMark/>
          </w:tcPr>
          <w:p w:rsidR="0018237E" w:rsidRPr="0008583A" w:rsidRDefault="0018237E" w:rsidP="00CE3850">
            <w:pPr>
              <w:spacing w:line="240" w:lineRule="auto"/>
              <w:jc w:val="center"/>
              <w:rPr>
                <w:color w:val="000000"/>
                <w:sz w:val="24"/>
                <w:szCs w:val="20"/>
              </w:rPr>
            </w:pPr>
            <w:r w:rsidRPr="0008583A">
              <w:rPr>
                <w:color w:val="000000"/>
                <w:sz w:val="24"/>
                <w:szCs w:val="20"/>
              </w:rPr>
              <w:t>-14,0%</w:t>
            </w:r>
          </w:p>
        </w:tc>
      </w:tr>
      <w:tr w:rsidR="00E875A4" w:rsidRPr="0008583A" w:rsidTr="00E875A4">
        <w:trPr>
          <w:trHeight w:val="300"/>
        </w:trPr>
        <w:tc>
          <w:tcPr>
            <w:tcW w:w="160" w:type="pct"/>
            <w:tcBorders>
              <w:top w:val="nil"/>
              <w:left w:val="single" w:sz="4" w:space="0" w:color="auto"/>
              <w:bottom w:val="single" w:sz="4" w:space="0" w:color="auto"/>
              <w:right w:val="single" w:sz="4" w:space="0" w:color="auto"/>
            </w:tcBorders>
            <w:vAlign w:val="center"/>
          </w:tcPr>
          <w:p w:rsidR="0018237E" w:rsidRPr="0008583A" w:rsidRDefault="0018237E" w:rsidP="00CE3850">
            <w:pPr>
              <w:spacing w:line="240" w:lineRule="auto"/>
              <w:jc w:val="center"/>
              <w:rPr>
                <w:color w:val="000000"/>
                <w:sz w:val="24"/>
                <w:szCs w:val="20"/>
              </w:rPr>
            </w:pPr>
            <w:r w:rsidRPr="0008583A">
              <w:rPr>
                <w:color w:val="000000"/>
                <w:sz w:val="24"/>
                <w:szCs w:val="20"/>
              </w:rPr>
              <w:t>3</w:t>
            </w:r>
          </w:p>
        </w:tc>
        <w:tc>
          <w:tcPr>
            <w:tcW w:w="1893" w:type="pct"/>
            <w:tcBorders>
              <w:top w:val="nil"/>
              <w:left w:val="single" w:sz="4" w:space="0" w:color="auto"/>
              <w:bottom w:val="single" w:sz="4" w:space="0" w:color="auto"/>
              <w:right w:val="single" w:sz="4" w:space="0" w:color="auto"/>
            </w:tcBorders>
            <w:shd w:val="clear" w:color="auto" w:fill="auto"/>
            <w:noWrap/>
            <w:vAlign w:val="center"/>
            <w:hideMark/>
          </w:tcPr>
          <w:p w:rsidR="0018237E" w:rsidRPr="0008583A" w:rsidRDefault="0018237E" w:rsidP="0008583A">
            <w:pPr>
              <w:spacing w:line="240" w:lineRule="auto"/>
              <w:jc w:val="left"/>
              <w:rPr>
                <w:color w:val="000000"/>
                <w:sz w:val="24"/>
                <w:szCs w:val="20"/>
              </w:rPr>
            </w:pPr>
            <w:r w:rsidRPr="0008583A">
              <w:rPr>
                <w:color w:val="000000"/>
                <w:sz w:val="24"/>
                <w:szCs w:val="20"/>
              </w:rPr>
              <w:t>Лебяжье-Асановское</w:t>
            </w:r>
          </w:p>
        </w:tc>
        <w:tc>
          <w:tcPr>
            <w:tcW w:w="85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8237E" w:rsidRPr="0008583A" w:rsidRDefault="0018237E" w:rsidP="00CE3850">
            <w:pPr>
              <w:spacing w:line="240" w:lineRule="auto"/>
              <w:jc w:val="center"/>
              <w:rPr>
                <w:color w:val="000000"/>
                <w:sz w:val="24"/>
                <w:szCs w:val="20"/>
              </w:rPr>
            </w:pPr>
            <w:r w:rsidRPr="0008583A">
              <w:rPr>
                <w:color w:val="000000"/>
                <w:sz w:val="24"/>
                <w:szCs w:val="20"/>
              </w:rPr>
              <w:t>2081</w:t>
            </w:r>
          </w:p>
        </w:tc>
        <w:tc>
          <w:tcPr>
            <w:tcW w:w="851" w:type="pct"/>
            <w:tcBorders>
              <w:top w:val="single" w:sz="4" w:space="0" w:color="auto"/>
              <w:left w:val="nil"/>
              <w:bottom w:val="single" w:sz="4" w:space="0" w:color="auto"/>
              <w:right w:val="single" w:sz="4" w:space="0" w:color="auto"/>
            </w:tcBorders>
            <w:shd w:val="clear" w:color="auto" w:fill="auto"/>
            <w:noWrap/>
            <w:vAlign w:val="center"/>
            <w:hideMark/>
          </w:tcPr>
          <w:p w:rsidR="0018237E" w:rsidRPr="0008583A" w:rsidRDefault="0018237E" w:rsidP="00CE3850">
            <w:pPr>
              <w:spacing w:line="240" w:lineRule="auto"/>
              <w:jc w:val="center"/>
              <w:rPr>
                <w:color w:val="000000"/>
                <w:sz w:val="24"/>
                <w:szCs w:val="20"/>
              </w:rPr>
            </w:pPr>
            <w:r w:rsidRPr="0008583A">
              <w:rPr>
                <w:color w:val="000000"/>
                <w:sz w:val="24"/>
                <w:szCs w:val="20"/>
              </w:rPr>
              <w:t>1749</w:t>
            </w:r>
          </w:p>
        </w:tc>
        <w:tc>
          <w:tcPr>
            <w:tcW w:w="1246" w:type="pct"/>
            <w:tcBorders>
              <w:top w:val="single" w:sz="4" w:space="0" w:color="auto"/>
              <w:left w:val="nil"/>
              <w:bottom w:val="single" w:sz="4" w:space="0" w:color="auto"/>
              <w:right w:val="single" w:sz="4" w:space="0" w:color="auto"/>
            </w:tcBorders>
            <w:shd w:val="clear" w:color="auto" w:fill="auto"/>
            <w:noWrap/>
            <w:vAlign w:val="center"/>
            <w:hideMark/>
          </w:tcPr>
          <w:p w:rsidR="0018237E" w:rsidRPr="0008583A" w:rsidRDefault="0018237E" w:rsidP="00CE3850">
            <w:pPr>
              <w:spacing w:line="240" w:lineRule="auto"/>
              <w:jc w:val="center"/>
              <w:rPr>
                <w:color w:val="000000"/>
                <w:sz w:val="24"/>
                <w:szCs w:val="20"/>
              </w:rPr>
            </w:pPr>
            <w:r w:rsidRPr="0008583A">
              <w:rPr>
                <w:color w:val="000000"/>
                <w:sz w:val="24"/>
                <w:szCs w:val="20"/>
              </w:rPr>
              <w:t>-16,0%</w:t>
            </w:r>
          </w:p>
        </w:tc>
      </w:tr>
      <w:tr w:rsidR="00E875A4" w:rsidRPr="0008583A" w:rsidTr="00E875A4">
        <w:trPr>
          <w:trHeight w:val="300"/>
        </w:trPr>
        <w:tc>
          <w:tcPr>
            <w:tcW w:w="160" w:type="pct"/>
            <w:tcBorders>
              <w:top w:val="nil"/>
              <w:left w:val="single" w:sz="4" w:space="0" w:color="auto"/>
              <w:bottom w:val="single" w:sz="4" w:space="0" w:color="auto"/>
              <w:right w:val="single" w:sz="4" w:space="0" w:color="auto"/>
            </w:tcBorders>
            <w:vAlign w:val="center"/>
          </w:tcPr>
          <w:p w:rsidR="0018237E" w:rsidRPr="0008583A" w:rsidRDefault="0018237E" w:rsidP="00CE3850">
            <w:pPr>
              <w:spacing w:line="240" w:lineRule="auto"/>
              <w:jc w:val="center"/>
              <w:rPr>
                <w:color w:val="000000"/>
                <w:sz w:val="24"/>
                <w:szCs w:val="20"/>
              </w:rPr>
            </w:pPr>
            <w:r w:rsidRPr="0008583A">
              <w:rPr>
                <w:color w:val="000000"/>
                <w:sz w:val="24"/>
                <w:szCs w:val="20"/>
              </w:rPr>
              <w:t>4</w:t>
            </w:r>
          </w:p>
        </w:tc>
        <w:tc>
          <w:tcPr>
            <w:tcW w:w="1893" w:type="pct"/>
            <w:tcBorders>
              <w:top w:val="nil"/>
              <w:left w:val="single" w:sz="4" w:space="0" w:color="auto"/>
              <w:bottom w:val="single" w:sz="4" w:space="0" w:color="auto"/>
              <w:right w:val="single" w:sz="4" w:space="0" w:color="auto"/>
            </w:tcBorders>
            <w:shd w:val="clear" w:color="auto" w:fill="auto"/>
            <w:noWrap/>
            <w:vAlign w:val="center"/>
            <w:hideMark/>
          </w:tcPr>
          <w:p w:rsidR="0018237E" w:rsidRPr="0008583A" w:rsidRDefault="0018237E" w:rsidP="0008583A">
            <w:pPr>
              <w:spacing w:line="240" w:lineRule="auto"/>
              <w:jc w:val="left"/>
              <w:rPr>
                <w:color w:val="000000"/>
                <w:sz w:val="24"/>
                <w:szCs w:val="20"/>
              </w:rPr>
            </w:pPr>
            <w:r w:rsidRPr="0008583A">
              <w:rPr>
                <w:color w:val="000000"/>
                <w:sz w:val="24"/>
                <w:szCs w:val="20"/>
              </w:rPr>
              <w:t>Мальцевское</w:t>
            </w:r>
          </w:p>
        </w:tc>
        <w:tc>
          <w:tcPr>
            <w:tcW w:w="85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8237E" w:rsidRPr="0008583A" w:rsidRDefault="0018237E" w:rsidP="00CE3850">
            <w:pPr>
              <w:spacing w:line="240" w:lineRule="auto"/>
              <w:jc w:val="center"/>
              <w:rPr>
                <w:color w:val="000000"/>
                <w:sz w:val="24"/>
                <w:szCs w:val="20"/>
              </w:rPr>
            </w:pPr>
            <w:r w:rsidRPr="0008583A">
              <w:rPr>
                <w:color w:val="000000"/>
                <w:sz w:val="24"/>
                <w:szCs w:val="20"/>
              </w:rPr>
              <w:t>1350</w:t>
            </w:r>
          </w:p>
        </w:tc>
        <w:tc>
          <w:tcPr>
            <w:tcW w:w="851" w:type="pct"/>
            <w:tcBorders>
              <w:top w:val="single" w:sz="4" w:space="0" w:color="auto"/>
              <w:left w:val="nil"/>
              <w:bottom w:val="single" w:sz="4" w:space="0" w:color="auto"/>
              <w:right w:val="single" w:sz="4" w:space="0" w:color="auto"/>
            </w:tcBorders>
            <w:shd w:val="clear" w:color="auto" w:fill="auto"/>
            <w:noWrap/>
            <w:vAlign w:val="center"/>
            <w:hideMark/>
          </w:tcPr>
          <w:p w:rsidR="0018237E" w:rsidRPr="0008583A" w:rsidRDefault="0018237E" w:rsidP="00CE3850">
            <w:pPr>
              <w:spacing w:line="240" w:lineRule="auto"/>
              <w:jc w:val="center"/>
              <w:rPr>
                <w:color w:val="000000"/>
                <w:sz w:val="24"/>
                <w:szCs w:val="20"/>
              </w:rPr>
            </w:pPr>
            <w:r w:rsidRPr="0008583A">
              <w:rPr>
                <w:color w:val="000000"/>
                <w:sz w:val="24"/>
                <w:szCs w:val="20"/>
              </w:rPr>
              <w:t>1050</w:t>
            </w:r>
          </w:p>
        </w:tc>
        <w:tc>
          <w:tcPr>
            <w:tcW w:w="1246" w:type="pct"/>
            <w:tcBorders>
              <w:top w:val="single" w:sz="4" w:space="0" w:color="auto"/>
              <w:left w:val="nil"/>
              <w:bottom w:val="single" w:sz="4" w:space="0" w:color="auto"/>
              <w:right w:val="single" w:sz="4" w:space="0" w:color="auto"/>
            </w:tcBorders>
            <w:shd w:val="clear" w:color="auto" w:fill="auto"/>
            <w:noWrap/>
            <w:vAlign w:val="center"/>
            <w:hideMark/>
          </w:tcPr>
          <w:p w:rsidR="0018237E" w:rsidRPr="0008583A" w:rsidRDefault="0018237E" w:rsidP="00CE3850">
            <w:pPr>
              <w:spacing w:line="240" w:lineRule="auto"/>
              <w:jc w:val="center"/>
              <w:rPr>
                <w:color w:val="000000"/>
                <w:sz w:val="24"/>
                <w:szCs w:val="20"/>
              </w:rPr>
            </w:pPr>
            <w:r w:rsidRPr="0008583A">
              <w:rPr>
                <w:color w:val="000000"/>
                <w:sz w:val="24"/>
                <w:szCs w:val="20"/>
              </w:rPr>
              <w:t>-22,2%</w:t>
            </w:r>
          </w:p>
        </w:tc>
      </w:tr>
      <w:tr w:rsidR="00E875A4" w:rsidRPr="0008583A" w:rsidTr="00E875A4">
        <w:trPr>
          <w:trHeight w:val="300"/>
        </w:trPr>
        <w:tc>
          <w:tcPr>
            <w:tcW w:w="160" w:type="pct"/>
            <w:tcBorders>
              <w:top w:val="nil"/>
              <w:left w:val="single" w:sz="4" w:space="0" w:color="auto"/>
              <w:bottom w:val="single" w:sz="4" w:space="0" w:color="auto"/>
              <w:right w:val="single" w:sz="4" w:space="0" w:color="auto"/>
            </w:tcBorders>
            <w:vAlign w:val="center"/>
          </w:tcPr>
          <w:p w:rsidR="0018237E" w:rsidRPr="0008583A" w:rsidRDefault="0018237E" w:rsidP="00CE3850">
            <w:pPr>
              <w:spacing w:line="240" w:lineRule="auto"/>
              <w:jc w:val="center"/>
              <w:rPr>
                <w:sz w:val="24"/>
                <w:szCs w:val="20"/>
              </w:rPr>
            </w:pPr>
            <w:r w:rsidRPr="0008583A">
              <w:rPr>
                <w:sz w:val="24"/>
                <w:szCs w:val="20"/>
              </w:rPr>
              <w:t>5</w:t>
            </w:r>
          </w:p>
        </w:tc>
        <w:tc>
          <w:tcPr>
            <w:tcW w:w="1893" w:type="pct"/>
            <w:tcBorders>
              <w:top w:val="nil"/>
              <w:left w:val="single" w:sz="4" w:space="0" w:color="auto"/>
              <w:bottom w:val="single" w:sz="4" w:space="0" w:color="auto"/>
              <w:right w:val="single" w:sz="4" w:space="0" w:color="auto"/>
            </w:tcBorders>
            <w:shd w:val="clear" w:color="auto" w:fill="auto"/>
            <w:vAlign w:val="center"/>
            <w:hideMark/>
          </w:tcPr>
          <w:p w:rsidR="0018237E" w:rsidRPr="0008583A" w:rsidRDefault="0018237E" w:rsidP="0008583A">
            <w:pPr>
              <w:spacing w:line="240" w:lineRule="auto"/>
              <w:jc w:val="left"/>
              <w:rPr>
                <w:sz w:val="24"/>
                <w:szCs w:val="20"/>
              </w:rPr>
            </w:pPr>
            <w:r w:rsidRPr="0008583A">
              <w:rPr>
                <w:sz w:val="24"/>
                <w:szCs w:val="20"/>
              </w:rPr>
              <w:t>Новоромановское</w:t>
            </w:r>
          </w:p>
        </w:tc>
        <w:tc>
          <w:tcPr>
            <w:tcW w:w="85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8237E" w:rsidRPr="0008583A" w:rsidRDefault="0018237E" w:rsidP="00CE3850">
            <w:pPr>
              <w:spacing w:line="240" w:lineRule="auto"/>
              <w:jc w:val="center"/>
              <w:rPr>
                <w:color w:val="000000"/>
                <w:sz w:val="24"/>
                <w:szCs w:val="20"/>
              </w:rPr>
            </w:pPr>
            <w:r w:rsidRPr="0008583A">
              <w:rPr>
                <w:color w:val="000000"/>
                <w:sz w:val="24"/>
                <w:szCs w:val="20"/>
              </w:rPr>
              <w:t>3484</w:t>
            </w:r>
          </w:p>
        </w:tc>
        <w:tc>
          <w:tcPr>
            <w:tcW w:w="851" w:type="pct"/>
            <w:tcBorders>
              <w:top w:val="single" w:sz="4" w:space="0" w:color="auto"/>
              <w:left w:val="nil"/>
              <w:bottom w:val="single" w:sz="4" w:space="0" w:color="auto"/>
              <w:right w:val="single" w:sz="4" w:space="0" w:color="auto"/>
            </w:tcBorders>
            <w:shd w:val="clear" w:color="auto" w:fill="auto"/>
            <w:noWrap/>
            <w:vAlign w:val="center"/>
            <w:hideMark/>
          </w:tcPr>
          <w:p w:rsidR="0018237E" w:rsidRPr="0008583A" w:rsidRDefault="0018237E" w:rsidP="00CE3850">
            <w:pPr>
              <w:spacing w:line="240" w:lineRule="auto"/>
              <w:jc w:val="center"/>
              <w:rPr>
                <w:color w:val="000000"/>
                <w:sz w:val="24"/>
                <w:szCs w:val="20"/>
              </w:rPr>
            </w:pPr>
            <w:r w:rsidRPr="0008583A">
              <w:rPr>
                <w:color w:val="000000"/>
                <w:sz w:val="24"/>
                <w:szCs w:val="20"/>
              </w:rPr>
              <w:t>3015</w:t>
            </w:r>
          </w:p>
        </w:tc>
        <w:tc>
          <w:tcPr>
            <w:tcW w:w="1246" w:type="pct"/>
            <w:tcBorders>
              <w:top w:val="single" w:sz="4" w:space="0" w:color="auto"/>
              <w:left w:val="nil"/>
              <w:bottom w:val="single" w:sz="4" w:space="0" w:color="auto"/>
              <w:right w:val="single" w:sz="4" w:space="0" w:color="auto"/>
            </w:tcBorders>
            <w:shd w:val="clear" w:color="auto" w:fill="auto"/>
            <w:noWrap/>
            <w:vAlign w:val="center"/>
            <w:hideMark/>
          </w:tcPr>
          <w:p w:rsidR="0018237E" w:rsidRPr="0008583A" w:rsidRDefault="0018237E" w:rsidP="00CE3850">
            <w:pPr>
              <w:spacing w:line="240" w:lineRule="auto"/>
              <w:jc w:val="center"/>
              <w:rPr>
                <w:color w:val="000000"/>
                <w:sz w:val="24"/>
                <w:szCs w:val="20"/>
              </w:rPr>
            </w:pPr>
            <w:r w:rsidRPr="0008583A">
              <w:rPr>
                <w:color w:val="000000"/>
                <w:sz w:val="24"/>
                <w:szCs w:val="20"/>
              </w:rPr>
              <w:t>-13,5%</w:t>
            </w:r>
          </w:p>
        </w:tc>
      </w:tr>
      <w:tr w:rsidR="00E875A4" w:rsidRPr="0008583A" w:rsidTr="00E875A4">
        <w:trPr>
          <w:trHeight w:val="300"/>
        </w:trPr>
        <w:tc>
          <w:tcPr>
            <w:tcW w:w="160" w:type="pct"/>
            <w:tcBorders>
              <w:top w:val="nil"/>
              <w:left w:val="single" w:sz="4" w:space="0" w:color="auto"/>
              <w:bottom w:val="single" w:sz="4" w:space="0" w:color="auto"/>
              <w:right w:val="single" w:sz="4" w:space="0" w:color="auto"/>
            </w:tcBorders>
            <w:vAlign w:val="center"/>
          </w:tcPr>
          <w:p w:rsidR="0018237E" w:rsidRPr="0008583A" w:rsidRDefault="0018237E" w:rsidP="00CE3850">
            <w:pPr>
              <w:spacing w:line="240" w:lineRule="auto"/>
              <w:jc w:val="center"/>
              <w:rPr>
                <w:sz w:val="24"/>
                <w:szCs w:val="20"/>
              </w:rPr>
            </w:pPr>
            <w:r w:rsidRPr="0008583A">
              <w:rPr>
                <w:sz w:val="24"/>
                <w:szCs w:val="20"/>
              </w:rPr>
              <w:t>6</w:t>
            </w:r>
          </w:p>
        </w:tc>
        <w:tc>
          <w:tcPr>
            <w:tcW w:w="1893" w:type="pct"/>
            <w:tcBorders>
              <w:top w:val="nil"/>
              <w:left w:val="single" w:sz="4" w:space="0" w:color="auto"/>
              <w:bottom w:val="single" w:sz="4" w:space="0" w:color="auto"/>
              <w:right w:val="single" w:sz="4" w:space="0" w:color="auto"/>
            </w:tcBorders>
            <w:shd w:val="clear" w:color="auto" w:fill="auto"/>
            <w:noWrap/>
            <w:vAlign w:val="center"/>
            <w:hideMark/>
          </w:tcPr>
          <w:p w:rsidR="0018237E" w:rsidRPr="0008583A" w:rsidRDefault="0018237E" w:rsidP="0008583A">
            <w:pPr>
              <w:spacing w:line="240" w:lineRule="auto"/>
              <w:jc w:val="left"/>
              <w:rPr>
                <w:sz w:val="24"/>
                <w:szCs w:val="20"/>
              </w:rPr>
            </w:pPr>
            <w:r w:rsidRPr="0008583A">
              <w:rPr>
                <w:sz w:val="24"/>
                <w:szCs w:val="20"/>
              </w:rPr>
              <w:t>Попереченское</w:t>
            </w:r>
          </w:p>
        </w:tc>
        <w:tc>
          <w:tcPr>
            <w:tcW w:w="85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8237E" w:rsidRPr="0008583A" w:rsidRDefault="0018237E" w:rsidP="00CE3850">
            <w:pPr>
              <w:spacing w:line="240" w:lineRule="auto"/>
              <w:jc w:val="center"/>
              <w:rPr>
                <w:color w:val="000000"/>
                <w:sz w:val="24"/>
                <w:szCs w:val="20"/>
              </w:rPr>
            </w:pPr>
            <w:r w:rsidRPr="0008583A">
              <w:rPr>
                <w:color w:val="000000"/>
                <w:sz w:val="24"/>
                <w:szCs w:val="20"/>
              </w:rPr>
              <w:t>1258</w:t>
            </w:r>
          </w:p>
        </w:tc>
        <w:tc>
          <w:tcPr>
            <w:tcW w:w="851" w:type="pct"/>
            <w:tcBorders>
              <w:top w:val="single" w:sz="4" w:space="0" w:color="auto"/>
              <w:left w:val="nil"/>
              <w:bottom w:val="single" w:sz="4" w:space="0" w:color="auto"/>
              <w:right w:val="single" w:sz="4" w:space="0" w:color="auto"/>
            </w:tcBorders>
            <w:shd w:val="clear" w:color="auto" w:fill="auto"/>
            <w:noWrap/>
            <w:vAlign w:val="center"/>
            <w:hideMark/>
          </w:tcPr>
          <w:p w:rsidR="0018237E" w:rsidRPr="0008583A" w:rsidRDefault="0018237E" w:rsidP="00CE3850">
            <w:pPr>
              <w:spacing w:line="240" w:lineRule="auto"/>
              <w:jc w:val="center"/>
              <w:rPr>
                <w:color w:val="000000"/>
                <w:sz w:val="24"/>
                <w:szCs w:val="20"/>
              </w:rPr>
            </w:pPr>
            <w:r w:rsidRPr="0008583A">
              <w:rPr>
                <w:color w:val="000000"/>
                <w:sz w:val="24"/>
                <w:szCs w:val="20"/>
              </w:rPr>
              <w:t>1003</w:t>
            </w:r>
          </w:p>
        </w:tc>
        <w:tc>
          <w:tcPr>
            <w:tcW w:w="1246" w:type="pct"/>
            <w:tcBorders>
              <w:top w:val="single" w:sz="4" w:space="0" w:color="auto"/>
              <w:left w:val="nil"/>
              <w:bottom w:val="single" w:sz="4" w:space="0" w:color="auto"/>
              <w:right w:val="single" w:sz="4" w:space="0" w:color="auto"/>
            </w:tcBorders>
            <w:shd w:val="clear" w:color="auto" w:fill="auto"/>
            <w:noWrap/>
            <w:vAlign w:val="center"/>
            <w:hideMark/>
          </w:tcPr>
          <w:p w:rsidR="0018237E" w:rsidRPr="0008583A" w:rsidRDefault="0018237E" w:rsidP="00CE3850">
            <w:pPr>
              <w:spacing w:line="240" w:lineRule="auto"/>
              <w:jc w:val="center"/>
              <w:rPr>
                <w:color w:val="000000"/>
                <w:sz w:val="24"/>
                <w:szCs w:val="20"/>
              </w:rPr>
            </w:pPr>
            <w:r w:rsidRPr="0008583A">
              <w:rPr>
                <w:color w:val="000000"/>
                <w:sz w:val="24"/>
                <w:szCs w:val="20"/>
              </w:rPr>
              <w:t>-20,3%</w:t>
            </w:r>
          </w:p>
        </w:tc>
      </w:tr>
      <w:tr w:rsidR="00E875A4" w:rsidRPr="0008583A" w:rsidTr="00E875A4">
        <w:trPr>
          <w:trHeight w:val="300"/>
        </w:trPr>
        <w:tc>
          <w:tcPr>
            <w:tcW w:w="160" w:type="pct"/>
            <w:tcBorders>
              <w:top w:val="nil"/>
              <w:left w:val="single" w:sz="4" w:space="0" w:color="auto"/>
              <w:bottom w:val="single" w:sz="4" w:space="0" w:color="auto"/>
              <w:right w:val="single" w:sz="4" w:space="0" w:color="auto"/>
            </w:tcBorders>
            <w:vAlign w:val="center"/>
          </w:tcPr>
          <w:p w:rsidR="0018237E" w:rsidRPr="0008583A" w:rsidRDefault="0018237E" w:rsidP="00CE3850">
            <w:pPr>
              <w:spacing w:line="240" w:lineRule="auto"/>
              <w:jc w:val="center"/>
              <w:rPr>
                <w:sz w:val="24"/>
                <w:szCs w:val="20"/>
              </w:rPr>
            </w:pPr>
            <w:r w:rsidRPr="0008583A">
              <w:rPr>
                <w:sz w:val="24"/>
                <w:szCs w:val="20"/>
              </w:rPr>
              <w:t>7</w:t>
            </w:r>
          </w:p>
        </w:tc>
        <w:tc>
          <w:tcPr>
            <w:tcW w:w="1893" w:type="pct"/>
            <w:tcBorders>
              <w:top w:val="nil"/>
              <w:left w:val="single" w:sz="4" w:space="0" w:color="auto"/>
              <w:bottom w:val="single" w:sz="4" w:space="0" w:color="auto"/>
              <w:right w:val="single" w:sz="4" w:space="0" w:color="auto"/>
            </w:tcBorders>
            <w:shd w:val="clear" w:color="auto" w:fill="auto"/>
            <w:vAlign w:val="center"/>
            <w:hideMark/>
          </w:tcPr>
          <w:p w:rsidR="0018237E" w:rsidRPr="0008583A" w:rsidRDefault="0018237E" w:rsidP="0008583A">
            <w:pPr>
              <w:spacing w:line="240" w:lineRule="auto"/>
              <w:jc w:val="left"/>
              <w:rPr>
                <w:sz w:val="24"/>
                <w:szCs w:val="20"/>
              </w:rPr>
            </w:pPr>
            <w:r w:rsidRPr="0008583A">
              <w:rPr>
                <w:sz w:val="24"/>
                <w:szCs w:val="20"/>
              </w:rPr>
              <w:t>Проскоковское</w:t>
            </w:r>
          </w:p>
        </w:tc>
        <w:tc>
          <w:tcPr>
            <w:tcW w:w="85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8237E" w:rsidRPr="0008583A" w:rsidRDefault="0018237E" w:rsidP="00CE3850">
            <w:pPr>
              <w:spacing w:line="240" w:lineRule="auto"/>
              <w:jc w:val="center"/>
              <w:rPr>
                <w:color w:val="000000"/>
                <w:sz w:val="24"/>
                <w:szCs w:val="20"/>
              </w:rPr>
            </w:pPr>
            <w:r w:rsidRPr="0008583A">
              <w:rPr>
                <w:color w:val="000000"/>
                <w:sz w:val="24"/>
                <w:szCs w:val="20"/>
              </w:rPr>
              <w:t>3364</w:t>
            </w:r>
          </w:p>
        </w:tc>
        <w:tc>
          <w:tcPr>
            <w:tcW w:w="851" w:type="pct"/>
            <w:tcBorders>
              <w:top w:val="single" w:sz="4" w:space="0" w:color="auto"/>
              <w:left w:val="nil"/>
              <w:bottom w:val="single" w:sz="4" w:space="0" w:color="auto"/>
              <w:right w:val="single" w:sz="4" w:space="0" w:color="auto"/>
            </w:tcBorders>
            <w:shd w:val="clear" w:color="auto" w:fill="auto"/>
            <w:noWrap/>
            <w:vAlign w:val="center"/>
            <w:hideMark/>
          </w:tcPr>
          <w:p w:rsidR="0018237E" w:rsidRPr="0008583A" w:rsidRDefault="0018237E" w:rsidP="00CE3850">
            <w:pPr>
              <w:spacing w:line="240" w:lineRule="auto"/>
              <w:jc w:val="center"/>
              <w:rPr>
                <w:color w:val="000000"/>
                <w:sz w:val="24"/>
                <w:szCs w:val="20"/>
              </w:rPr>
            </w:pPr>
            <w:r w:rsidRPr="0008583A">
              <w:rPr>
                <w:color w:val="000000"/>
                <w:sz w:val="24"/>
                <w:szCs w:val="20"/>
              </w:rPr>
              <w:t>2963</w:t>
            </w:r>
          </w:p>
        </w:tc>
        <w:tc>
          <w:tcPr>
            <w:tcW w:w="1246" w:type="pct"/>
            <w:tcBorders>
              <w:top w:val="single" w:sz="4" w:space="0" w:color="auto"/>
              <w:left w:val="nil"/>
              <w:bottom w:val="single" w:sz="4" w:space="0" w:color="auto"/>
              <w:right w:val="single" w:sz="4" w:space="0" w:color="auto"/>
            </w:tcBorders>
            <w:shd w:val="clear" w:color="auto" w:fill="auto"/>
            <w:noWrap/>
            <w:vAlign w:val="center"/>
            <w:hideMark/>
          </w:tcPr>
          <w:p w:rsidR="0018237E" w:rsidRPr="0008583A" w:rsidRDefault="0018237E" w:rsidP="00CE3850">
            <w:pPr>
              <w:spacing w:line="240" w:lineRule="auto"/>
              <w:jc w:val="center"/>
              <w:rPr>
                <w:color w:val="000000"/>
                <w:sz w:val="24"/>
                <w:szCs w:val="20"/>
              </w:rPr>
            </w:pPr>
            <w:r w:rsidRPr="0008583A">
              <w:rPr>
                <w:color w:val="000000"/>
                <w:sz w:val="24"/>
                <w:szCs w:val="20"/>
              </w:rPr>
              <w:t>-11,9%</w:t>
            </w:r>
          </w:p>
        </w:tc>
      </w:tr>
      <w:tr w:rsidR="00E875A4" w:rsidRPr="0008583A" w:rsidTr="00E875A4">
        <w:trPr>
          <w:trHeight w:val="300"/>
        </w:trPr>
        <w:tc>
          <w:tcPr>
            <w:tcW w:w="160" w:type="pct"/>
            <w:tcBorders>
              <w:top w:val="nil"/>
              <w:left w:val="single" w:sz="4" w:space="0" w:color="auto"/>
              <w:bottom w:val="single" w:sz="4" w:space="0" w:color="auto"/>
              <w:right w:val="single" w:sz="4" w:space="0" w:color="auto"/>
            </w:tcBorders>
            <w:vAlign w:val="center"/>
          </w:tcPr>
          <w:p w:rsidR="0018237E" w:rsidRPr="0008583A" w:rsidRDefault="0018237E" w:rsidP="00CE3850">
            <w:pPr>
              <w:spacing w:line="240" w:lineRule="auto"/>
              <w:jc w:val="center"/>
              <w:rPr>
                <w:sz w:val="24"/>
                <w:szCs w:val="20"/>
              </w:rPr>
            </w:pPr>
            <w:r w:rsidRPr="0008583A">
              <w:rPr>
                <w:sz w:val="24"/>
                <w:szCs w:val="20"/>
              </w:rPr>
              <w:t>8</w:t>
            </w:r>
          </w:p>
        </w:tc>
        <w:tc>
          <w:tcPr>
            <w:tcW w:w="1893" w:type="pct"/>
            <w:tcBorders>
              <w:top w:val="nil"/>
              <w:left w:val="single" w:sz="4" w:space="0" w:color="auto"/>
              <w:bottom w:val="single" w:sz="4" w:space="0" w:color="auto"/>
              <w:right w:val="single" w:sz="4" w:space="0" w:color="auto"/>
            </w:tcBorders>
            <w:shd w:val="clear" w:color="auto" w:fill="auto"/>
            <w:noWrap/>
            <w:vAlign w:val="center"/>
            <w:hideMark/>
          </w:tcPr>
          <w:p w:rsidR="0018237E" w:rsidRPr="0008583A" w:rsidRDefault="0018237E" w:rsidP="0008583A">
            <w:pPr>
              <w:spacing w:line="240" w:lineRule="auto"/>
              <w:jc w:val="left"/>
              <w:rPr>
                <w:sz w:val="24"/>
                <w:szCs w:val="20"/>
              </w:rPr>
            </w:pPr>
            <w:r w:rsidRPr="0008583A">
              <w:rPr>
                <w:sz w:val="24"/>
                <w:szCs w:val="20"/>
              </w:rPr>
              <w:t>Тальское</w:t>
            </w:r>
          </w:p>
        </w:tc>
        <w:tc>
          <w:tcPr>
            <w:tcW w:w="85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8237E" w:rsidRPr="0008583A" w:rsidRDefault="0018237E" w:rsidP="00CE3850">
            <w:pPr>
              <w:spacing w:line="240" w:lineRule="auto"/>
              <w:jc w:val="center"/>
              <w:rPr>
                <w:color w:val="000000"/>
                <w:sz w:val="24"/>
                <w:szCs w:val="20"/>
              </w:rPr>
            </w:pPr>
            <w:r w:rsidRPr="0008583A">
              <w:rPr>
                <w:color w:val="000000"/>
                <w:sz w:val="24"/>
                <w:szCs w:val="20"/>
              </w:rPr>
              <w:t>1847</w:t>
            </w:r>
          </w:p>
        </w:tc>
        <w:tc>
          <w:tcPr>
            <w:tcW w:w="851" w:type="pct"/>
            <w:tcBorders>
              <w:top w:val="single" w:sz="4" w:space="0" w:color="auto"/>
              <w:left w:val="nil"/>
              <w:bottom w:val="single" w:sz="4" w:space="0" w:color="auto"/>
              <w:right w:val="single" w:sz="4" w:space="0" w:color="auto"/>
            </w:tcBorders>
            <w:shd w:val="clear" w:color="auto" w:fill="auto"/>
            <w:noWrap/>
            <w:vAlign w:val="center"/>
            <w:hideMark/>
          </w:tcPr>
          <w:p w:rsidR="0018237E" w:rsidRPr="0008583A" w:rsidRDefault="0018237E" w:rsidP="00CE3850">
            <w:pPr>
              <w:spacing w:line="240" w:lineRule="auto"/>
              <w:jc w:val="center"/>
              <w:rPr>
                <w:color w:val="000000"/>
                <w:sz w:val="24"/>
                <w:szCs w:val="20"/>
              </w:rPr>
            </w:pPr>
            <w:r w:rsidRPr="0008583A">
              <w:rPr>
                <w:color w:val="000000"/>
                <w:sz w:val="24"/>
                <w:szCs w:val="20"/>
              </w:rPr>
              <w:t>1563</w:t>
            </w:r>
          </w:p>
        </w:tc>
        <w:tc>
          <w:tcPr>
            <w:tcW w:w="1246" w:type="pct"/>
            <w:tcBorders>
              <w:top w:val="single" w:sz="4" w:space="0" w:color="auto"/>
              <w:left w:val="nil"/>
              <w:bottom w:val="single" w:sz="4" w:space="0" w:color="auto"/>
              <w:right w:val="single" w:sz="4" w:space="0" w:color="auto"/>
            </w:tcBorders>
            <w:shd w:val="clear" w:color="auto" w:fill="auto"/>
            <w:noWrap/>
            <w:vAlign w:val="center"/>
            <w:hideMark/>
          </w:tcPr>
          <w:p w:rsidR="0018237E" w:rsidRPr="0008583A" w:rsidRDefault="0018237E" w:rsidP="00CE3850">
            <w:pPr>
              <w:spacing w:line="240" w:lineRule="auto"/>
              <w:jc w:val="center"/>
              <w:rPr>
                <w:color w:val="000000"/>
                <w:sz w:val="24"/>
                <w:szCs w:val="20"/>
              </w:rPr>
            </w:pPr>
            <w:r w:rsidRPr="0008583A">
              <w:rPr>
                <w:color w:val="000000"/>
                <w:sz w:val="24"/>
                <w:szCs w:val="20"/>
              </w:rPr>
              <w:t>-15,4%</w:t>
            </w:r>
          </w:p>
        </w:tc>
      </w:tr>
      <w:tr w:rsidR="00E875A4" w:rsidRPr="0008583A" w:rsidTr="00E875A4">
        <w:trPr>
          <w:trHeight w:val="300"/>
        </w:trPr>
        <w:tc>
          <w:tcPr>
            <w:tcW w:w="160" w:type="pct"/>
            <w:tcBorders>
              <w:top w:val="nil"/>
              <w:left w:val="single" w:sz="4" w:space="0" w:color="auto"/>
              <w:bottom w:val="single" w:sz="4" w:space="0" w:color="auto"/>
              <w:right w:val="single" w:sz="4" w:space="0" w:color="auto"/>
            </w:tcBorders>
            <w:vAlign w:val="center"/>
          </w:tcPr>
          <w:p w:rsidR="0018237E" w:rsidRPr="0008583A" w:rsidRDefault="0018237E" w:rsidP="00CE3850">
            <w:pPr>
              <w:spacing w:line="240" w:lineRule="auto"/>
              <w:jc w:val="center"/>
              <w:rPr>
                <w:sz w:val="24"/>
                <w:szCs w:val="20"/>
              </w:rPr>
            </w:pPr>
            <w:r w:rsidRPr="0008583A">
              <w:rPr>
                <w:sz w:val="24"/>
                <w:szCs w:val="20"/>
              </w:rPr>
              <w:t>9</w:t>
            </w:r>
          </w:p>
        </w:tc>
        <w:tc>
          <w:tcPr>
            <w:tcW w:w="1893" w:type="pct"/>
            <w:tcBorders>
              <w:top w:val="nil"/>
              <w:left w:val="single" w:sz="4" w:space="0" w:color="auto"/>
              <w:bottom w:val="single" w:sz="4" w:space="0" w:color="auto"/>
              <w:right w:val="single" w:sz="4" w:space="0" w:color="auto"/>
            </w:tcBorders>
            <w:shd w:val="clear" w:color="auto" w:fill="auto"/>
            <w:noWrap/>
            <w:vAlign w:val="center"/>
            <w:hideMark/>
          </w:tcPr>
          <w:p w:rsidR="0018237E" w:rsidRPr="0008583A" w:rsidRDefault="0018237E" w:rsidP="0008583A">
            <w:pPr>
              <w:spacing w:line="240" w:lineRule="auto"/>
              <w:jc w:val="left"/>
              <w:rPr>
                <w:sz w:val="24"/>
                <w:szCs w:val="20"/>
              </w:rPr>
            </w:pPr>
            <w:r w:rsidRPr="0008583A">
              <w:rPr>
                <w:sz w:val="24"/>
                <w:szCs w:val="20"/>
              </w:rPr>
              <w:t>Юргинское</w:t>
            </w:r>
          </w:p>
        </w:tc>
        <w:tc>
          <w:tcPr>
            <w:tcW w:w="85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8237E" w:rsidRPr="0008583A" w:rsidRDefault="0018237E" w:rsidP="00CE3850">
            <w:pPr>
              <w:spacing w:line="240" w:lineRule="auto"/>
              <w:jc w:val="center"/>
              <w:rPr>
                <w:color w:val="000000"/>
                <w:sz w:val="24"/>
                <w:szCs w:val="20"/>
              </w:rPr>
            </w:pPr>
            <w:r w:rsidRPr="0008583A">
              <w:rPr>
                <w:color w:val="000000"/>
                <w:sz w:val="24"/>
                <w:szCs w:val="20"/>
              </w:rPr>
              <w:t>4752</w:t>
            </w:r>
          </w:p>
        </w:tc>
        <w:tc>
          <w:tcPr>
            <w:tcW w:w="851" w:type="pct"/>
            <w:tcBorders>
              <w:top w:val="single" w:sz="4" w:space="0" w:color="auto"/>
              <w:left w:val="nil"/>
              <w:bottom w:val="single" w:sz="4" w:space="0" w:color="auto"/>
              <w:right w:val="single" w:sz="4" w:space="0" w:color="auto"/>
            </w:tcBorders>
            <w:shd w:val="clear" w:color="auto" w:fill="auto"/>
            <w:noWrap/>
            <w:vAlign w:val="center"/>
            <w:hideMark/>
          </w:tcPr>
          <w:p w:rsidR="0018237E" w:rsidRPr="0008583A" w:rsidRDefault="0018237E" w:rsidP="00CE3850">
            <w:pPr>
              <w:spacing w:line="240" w:lineRule="auto"/>
              <w:jc w:val="center"/>
              <w:rPr>
                <w:color w:val="000000"/>
                <w:sz w:val="24"/>
                <w:szCs w:val="20"/>
              </w:rPr>
            </w:pPr>
            <w:r w:rsidRPr="0008583A">
              <w:rPr>
                <w:color w:val="000000"/>
                <w:sz w:val="24"/>
                <w:szCs w:val="20"/>
              </w:rPr>
              <w:t>4595</w:t>
            </w:r>
          </w:p>
        </w:tc>
        <w:tc>
          <w:tcPr>
            <w:tcW w:w="1246" w:type="pct"/>
            <w:tcBorders>
              <w:top w:val="single" w:sz="4" w:space="0" w:color="auto"/>
              <w:left w:val="nil"/>
              <w:bottom w:val="single" w:sz="4" w:space="0" w:color="auto"/>
              <w:right w:val="single" w:sz="4" w:space="0" w:color="auto"/>
            </w:tcBorders>
            <w:shd w:val="clear" w:color="auto" w:fill="auto"/>
            <w:noWrap/>
            <w:vAlign w:val="center"/>
            <w:hideMark/>
          </w:tcPr>
          <w:p w:rsidR="0018237E" w:rsidRPr="0008583A" w:rsidRDefault="0018237E" w:rsidP="00CE3850">
            <w:pPr>
              <w:spacing w:line="240" w:lineRule="auto"/>
              <w:jc w:val="center"/>
              <w:rPr>
                <w:color w:val="000000"/>
                <w:sz w:val="24"/>
                <w:szCs w:val="20"/>
              </w:rPr>
            </w:pPr>
            <w:r w:rsidRPr="0008583A">
              <w:rPr>
                <w:color w:val="000000"/>
                <w:sz w:val="24"/>
                <w:szCs w:val="20"/>
              </w:rPr>
              <w:t>-3,3%</w:t>
            </w:r>
          </w:p>
        </w:tc>
      </w:tr>
    </w:tbl>
    <w:p w:rsidR="0018237E" w:rsidRDefault="0018237E" w:rsidP="00CE3850">
      <w:pPr>
        <w:spacing w:line="240" w:lineRule="auto"/>
        <w:ind w:firstLine="709"/>
        <w:rPr>
          <w:b/>
          <w:i/>
          <w:color w:val="000000"/>
          <w:sz w:val="24"/>
          <w:szCs w:val="24"/>
        </w:rPr>
      </w:pPr>
    </w:p>
    <w:p w:rsidR="0018237E" w:rsidRPr="00CE3850" w:rsidRDefault="0018237E" w:rsidP="00CE3850">
      <w:pPr>
        <w:spacing w:line="240" w:lineRule="auto"/>
        <w:ind w:firstLine="709"/>
        <w:rPr>
          <w:szCs w:val="28"/>
        </w:rPr>
      </w:pPr>
      <w:r w:rsidRPr="00CE3850">
        <w:rPr>
          <w:szCs w:val="28"/>
        </w:rPr>
        <w:t>В целом для Кемеровской области характерны процессы нарастания диспропорций сельского расселения, концентрация населения в крупных населенных пунктов при уменьшении малых. Изменяется структура расселения: растет число сельских населенных пунктов с численностью жителей до 300 человек. Происходит «обмельчание» и самих малых населенных пунктов. В результате инфраструктура, рассчитанная на большее число жителей, оказывается избыточной, ее число сокращается.</w:t>
      </w:r>
    </w:p>
    <w:p w:rsidR="0018237E" w:rsidRDefault="0018237E" w:rsidP="00CE3850">
      <w:pPr>
        <w:spacing w:line="240" w:lineRule="auto"/>
        <w:ind w:firstLine="709"/>
        <w:rPr>
          <w:szCs w:val="28"/>
        </w:rPr>
      </w:pPr>
      <w:r w:rsidRPr="00CE3850">
        <w:rPr>
          <w:szCs w:val="28"/>
        </w:rPr>
        <w:lastRenderedPageBreak/>
        <w:t>В Юргинском МО наибольшая убыль отмечается в сельских населенных пунктах наименьшей людности. Наибольшей стабильностью обладают населенные пункты с численностью более 500 человек – там сохранилась, и сельскохозяйственная экономическая база и есть минимальный набор социальных услуг.</w:t>
      </w:r>
    </w:p>
    <w:p w:rsidR="00CE3850" w:rsidRDefault="00CE3850" w:rsidP="00CE3850">
      <w:pPr>
        <w:spacing w:line="240" w:lineRule="auto"/>
        <w:ind w:firstLine="709"/>
        <w:rPr>
          <w:szCs w:val="28"/>
        </w:rPr>
      </w:pPr>
    </w:p>
    <w:p w:rsidR="00027501" w:rsidRDefault="00027501" w:rsidP="00CE3850">
      <w:pPr>
        <w:spacing w:line="240" w:lineRule="auto"/>
        <w:ind w:firstLine="709"/>
        <w:rPr>
          <w:szCs w:val="28"/>
        </w:rPr>
      </w:pPr>
    </w:p>
    <w:p w:rsidR="00027501" w:rsidRDefault="00027501" w:rsidP="00CE3850">
      <w:pPr>
        <w:spacing w:line="240" w:lineRule="auto"/>
        <w:ind w:firstLine="709"/>
        <w:rPr>
          <w:szCs w:val="28"/>
        </w:rPr>
      </w:pPr>
    </w:p>
    <w:p w:rsidR="00CE3850" w:rsidRPr="0008583A" w:rsidRDefault="00CE3850" w:rsidP="0008583A">
      <w:pPr>
        <w:pStyle w:val="a5"/>
        <w:numPr>
          <w:ilvl w:val="0"/>
          <w:numId w:val="46"/>
        </w:numPr>
        <w:spacing w:line="240" w:lineRule="auto"/>
        <w:jc w:val="right"/>
      </w:pPr>
    </w:p>
    <w:p w:rsidR="0018237E" w:rsidRPr="00CE3850" w:rsidRDefault="0018237E" w:rsidP="00CE3850">
      <w:pPr>
        <w:pStyle w:val="aff1"/>
        <w:spacing w:before="0" w:after="0"/>
        <w:jc w:val="both"/>
        <w:rPr>
          <w:sz w:val="28"/>
          <w:szCs w:val="28"/>
        </w:rPr>
      </w:pPr>
      <w:r w:rsidRPr="00CE3850">
        <w:rPr>
          <w:sz w:val="28"/>
          <w:szCs w:val="28"/>
        </w:rPr>
        <w:t>Динамика численности населения сельск</w:t>
      </w:r>
      <w:r w:rsidR="00CE3850">
        <w:rPr>
          <w:sz w:val="28"/>
          <w:szCs w:val="28"/>
        </w:rPr>
        <w:t xml:space="preserve">их населенных пунктов различной </w:t>
      </w:r>
      <w:r w:rsidRPr="00CE3850">
        <w:rPr>
          <w:sz w:val="28"/>
          <w:szCs w:val="28"/>
        </w:rPr>
        <w:t>людности</w:t>
      </w:r>
    </w:p>
    <w:p w:rsidR="0018237E" w:rsidRDefault="0018237E" w:rsidP="00CE3850">
      <w:pPr>
        <w:spacing w:line="240" w:lineRule="auto"/>
        <w:ind w:firstLine="709"/>
        <w:rPr>
          <w:b/>
          <w:i/>
          <w:color w:val="000000"/>
          <w:sz w:val="24"/>
          <w:szCs w:val="24"/>
        </w:rPr>
      </w:pPr>
    </w:p>
    <w:tbl>
      <w:tblPr>
        <w:tblW w:w="10228" w:type="dxa"/>
        <w:tblLook w:val="04A0" w:firstRow="1" w:lastRow="0" w:firstColumn="1" w:lastColumn="0" w:noHBand="0" w:noVBand="1"/>
      </w:tblPr>
      <w:tblGrid>
        <w:gridCol w:w="3397"/>
        <w:gridCol w:w="2720"/>
        <w:gridCol w:w="4111"/>
      </w:tblGrid>
      <w:tr w:rsidR="0018237E" w:rsidRPr="003E5A33" w:rsidTr="00CE3850">
        <w:trPr>
          <w:trHeight w:val="300"/>
        </w:trPr>
        <w:tc>
          <w:tcPr>
            <w:tcW w:w="33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8237E" w:rsidRPr="00EE7D92" w:rsidRDefault="0018237E" w:rsidP="00CE3850">
            <w:pPr>
              <w:spacing w:line="240" w:lineRule="auto"/>
              <w:jc w:val="center"/>
              <w:rPr>
                <w:color w:val="000000"/>
                <w:sz w:val="20"/>
                <w:szCs w:val="20"/>
              </w:rPr>
            </w:pPr>
            <w:r w:rsidRPr="00EE7D92">
              <w:rPr>
                <w:b/>
                <w:bCs/>
                <w:color w:val="000000"/>
                <w:sz w:val="20"/>
                <w:szCs w:val="20"/>
              </w:rPr>
              <w:t>Группы людности сел, человек</w:t>
            </w:r>
          </w:p>
        </w:tc>
        <w:tc>
          <w:tcPr>
            <w:tcW w:w="2720" w:type="dxa"/>
            <w:tcBorders>
              <w:top w:val="single" w:sz="4" w:space="0" w:color="auto"/>
              <w:left w:val="nil"/>
              <w:bottom w:val="single" w:sz="4" w:space="0" w:color="auto"/>
              <w:right w:val="single" w:sz="4" w:space="0" w:color="auto"/>
            </w:tcBorders>
            <w:shd w:val="clear" w:color="auto" w:fill="auto"/>
            <w:noWrap/>
            <w:vAlign w:val="center"/>
            <w:hideMark/>
          </w:tcPr>
          <w:p w:rsidR="0018237E" w:rsidRPr="00EE7D92" w:rsidRDefault="0018237E" w:rsidP="00CE3850">
            <w:pPr>
              <w:spacing w:line="240" w:lineRule="auto"/>
              <w:jc w:val="center"/>
              <w:rPr>
                <w:b/>
                <w:bCs/>
                <w:color w:val="000000"/>
                <w:sz w:val="20"/>
                <w:szCs w:val="20"/>
              </w:rPr>
            </w:pPr>
            <w:r w:rsidRPr="00EE7D92">
              <w:rPr>
                <w:b/>
                <w:bCs/>
                <w:color w:val="000000"/>
                <w:sz w:val="20"/>
                <w:szCs w:val="20"/>
              </w:rPr>
              <w:t>Численность населения</w:t>
            </w:r>
          </w:p>
          <w:p w:rsidR="0018237E" w:rsidRPr="00EE7D92" w:rsidRDefault="0018237E" w:rsidP="00CE3850">
            <w:pPr>
              <w:spacing w:line="240" w:lineRule="auto"/>
              <w:jc w:val="center"/>
              <w:rPr>
                <w:color w:val="000000"/>
                <w:sz w:val="20"/>
                <w:szCs w:val="20"/>
              </w:rPr>
            </w:pPr>
            <w:r w:rsidRPr="00EE7D92">
              <w:rPr>
                <w:b/>
                <w:bCs/>
                <w:color w:val="000000"/>
                <w:sz w:val="20"/>
                <w:szCs w:val="20"/>
              </w:rPr>
              <w:t>2023г</w:t>
            </w:r>
          </w:p>
        </w:tc>
        <w:tc>
          <w:tcPr>
            <w:tcW w:w="4111" w:type="dxa"/>
            <w:tcBorders>
              <w:top w:val="single" w:sz="4" w:space="0" w:color="auto"/>
              <w:left w:val="nil"/>
              <w:bottom w:val="single" w:sz="4" w:space="0" w:color="auto"/>
              <w:right w:val="single" w:sz="4" w:space="0" w:color="auto"/>
            </w:tcBorders>
            <w:shd w:val="clear" w:color="auto" w:fill="auto"/>
            <w:noWrap/>
            <w:vAlign w:val="center"/>
            <w:hideMark/>
          </w:tcPr>
          <w:p w:rsidR="0018237E" w:rsidRPr="00EE7D92" w:rsidRDefault="0018237E" w:rsidP="00CE3850">
            <w:pPr>
              <w:spacing w:line="240" w:lineRule="auto"/>
              <w:jc w:val="center"/>
              <w:rPr>
                <w:b/>
                <w:bCs/>
                <w:color w:val="000000"/>
                <w:sz w:val="20"/>
                <w:szCs w:val="20"/>
              </w:rPr>
            </w:pPr>
            <w:r w:rsidRPr="00EE7D92">
              <w:rPr>
                <w:b/>
                <w:bCs/>
                <w:color w:val="000000"/>
                <w:sz w:val="20"/>
                <w:szCs w:val="20"/>
              </w:rPr>
              <w:t>Общая убыль численности населения</w:t>
            </w:r>
          </w:p>
          <w:p w:rsidR="0018237E" w:rsidRPr="00EE7D92" w:rsidRDefault="0018237E" w:rsidP="00CE3850">
            <w:pPr>
              <w:spacing w:line="240" w:lineRule="auto"/>
              <w:jc w:val="center"/>
              <w:rPr>
                <w:color w:val="000000"/>
                <w:sz w:val="20"/>
                <w:szCs w:val="20"/>
              </w:rPr>
            </w:pPr>
            <w:r w:rsidRPr="00EE7D92">
              <w:rPr>
                <w:b/>
                <w:bCs/>
                <w:color w:val="000000"/>
                <w:sz w:val="20"/>
                <w:szCs w:val="20"/>
              </w:rPr>
              <w:t>с 2013г.</w:t>
            </w:r>
          </w:p>
        </w:tc>
      </w:tr>
      <w:tr w:rsidR="0018237E" w:rsidRPr="003E5A33" w:rsidTr="00CE3850">
        <w:trPr>
          <w:trHeight w:val="300"/>
        </w:trPr>
        <w:tc>
          <w:tcPr>
            <w:tcW w:w="3397" w:type="dxa"/>
            <w:tcBorders>
              <w:top w:val="nil"/>
              <w:left w:val="single" w:sz="4" w:space="0" w:color="auto"/>
              <w:bottom w:val="single" w:sz="4" w:space="0" w:color="auto"/>
              <w:right w:val="single" w:sz="4" w:space="0" w:color="auto"/>
            </w:tcBorders>
            <w:shd w:val="clear" w:color="auto" w:fill="auto"/>
            <w:noWrap/>
            <w:vAlign w:val="center"/>
            <w:hideMark/>
          </w:tcPr>
          <w:p w:rsidR="0018237E" w:rsidRPr="00EE7D92" w:rsidRDefault="0018237E" w:rsidP="00CE3850">
            <w:pPr>
              <w:spacing w:line="240" w:lineRule="auto"/>
              <w:rPr>
                <w:color w:val="000000"/>
                <w:sz w:val="20"/>
                <w:szCs w:val="20"/>
              </w:rPr>
            </w:pPr>
            <w:r w:rsidRPr="00EE7D92">
              <w:rPr>
                <w:color w:val="000000"/>
                <w:sz w:val="20"/>
                <w:szCs w:val="20"/>
              </w:rPr>
              <w:t>0-50</w:t>
            </w:r>
          </w:p>
        </w:tc>
        <w:tc>
          <w:tcPr>
            <w:tcW w:w="2720" w:type="dxa"/>
            <w:tcBorders>
              <w:top w:val="nil"/>
              <w:left w:val="nil"/>
              <w:bottom w:val="single" w:sz="4" w:space="0" w:color="auto"/>
              <w:right w:val="single" w:sz="4" w:space="0" w:color="auto"/>
            </w:tcBorders>
            <w:shd w:val="clear" w:color="auto" w:fill="auto"/>
            <w:noWrap/>
            <w:vAlign w:val="center"/>
            <w:hideMark/>
          </w:tcPr>
          <w:p w:rsidR="0018237E" w:rsidRPr="00EE7D92" w:rsidRDefault="0018237E" w:rsidP="00CE3850">
            <w:pPr>
              <w:spacing w:line="240" w:lineRule="auto"/>
              <w:jc w:val="center"/>
              <w:rPr>
                <w:color w:val="000000"/>
                <w:sz w:val="20"/>
                <w:szCs w:val="20"/>
              </w:rPr>
            </w:pPr>
            <w:r w:rsidRPr="00EE7D92">
              <w:rPr>
                <w:color w:val="000000"/>
                <w:sz w:val="20"/>
                <w:szCs w:val="20"/>
              </w:rPr>
              <w:t>401</w:t>
            </w:r>
          </w:p>
        </w:tc>
        <w:tc>
          <w:tcPr>
            <w:tcW w:w="4111" w:type="dxa"/>
            <w:tcBorders>
              <w:top w:val="nil"/>
              <w:left w:val="nil"/>
              <w:bottom w:val="single" w:sz="4" w:space="0" w:color="auto"/>
              <w:right w:val="single" w:sz="4" w:space="0" w:color="auto"/>
            </w:tcBorders>
            <w:shd w:val="clear" w:color="auto" w:fill="auto"/>
            <w:noWrap/>
            <w:vAlign w:val="center"/>
            <w:hideMark/>
          </w:tcPr>
          <w:p w:rsidR="0018237E" w:rsidRPr="00EE7D92" w:rsidRDefault="0018237E" w:rsidP="00CE3850">
            <w:pPr>
              <w:spacing w:line="240" w:lineRule="auto"/>
              <w:jc w:val="center"/>
              <w:rPr>
                <w:color w:val="000000"/>
                <w:sz w:val="20"/>
                <w:szCs w:val="20"/>
              </w:rPr>
            </w:pPr>
            <w:r w:rsidRPr="00EE7D92">
              <w:rPr>
                <w:color w:val="000000"/>
                <w:sz w:val="20"/>
                <w:szCs w:val="20"/>
              </w:rPr>
              <w:t>-33%</w:t>
            </w:r>
          </w:p>
        </w:tc>
      </w:tr>
      <w:tr w:rsidR="0018237E" w:rsidRPr="003E5A33" w:rsidTr="00CE3850">
        <w:trPr>
          <w:trHeight w:val="300"/>
        </w:trPr>
        <w:tc>
          <w:tcPr>
            <w:tcW w:w="3397" w:type="dxa"/>
            <w:tcBorders>
              <w:top w:val="nil"/>
              <w:left w:val="single" w:sz="4" w:space="0" w:color="auto"/>
              <w:bottom w:val="single" w:sz="4" w:space="0" w:color="auto"/>
              <w:right w:val="single" w:sz="4" w:space="0" w:color="auto"/>
            </w:tcBorders>
            <w:shd w:val="clear" w:color="auto" w:fill="auto"/>
            <w:noWrap/>
            <w:vAlign w:val="center"/>
            <w:hideMark/>
          </w:tcPr>
          <w:p w:rsidR="0018237E" w:rsidRPr="00EE7D92" w:rsidRDefault="0018237E" w:rsidP="00CE3850">
            <w:pPr>
              <w:spacing w:line="240" w:lineRule="auto"/>
              <w:rPr>
                <w:color w:val="000000"/>
                <w:sz w:val="20"/>
                <w:szCs w:val="20"/>
              </w:rPr>
            </w:pPr>
            <w:r w:rsidRPr="00EE7D92">
              <w:rPr>
                <w:color w:val="000000"/>
                <w:sz w:val="20"/>
                <w:szCs w:val="20"/>
              </w:rPr>
              <w:t>51-100</w:t>
            </w:r>
          </w:p>
        </w:tc>
        <w:tc>
          <w:tcPr>
            <w:tcW w:w="2720" w:type="dxa"/>
            <w:tcBorders>
              <w:top w:val="nil"/>
              <w:left w:val="nil"/>
              <w:bottom w:val="single" w:sz="4" w:space="0" w:color="auto"/>
              <w:right w:val="single" w:sz="4" w:space="0" w:color="auto"/>
            </w:tcBorders>
            <w:shd w:val="clear" w:color="auto" w:fill="auto"/>
            <w:noWrap/>
            <w:vAlign w:val="center"/>
            <w:hideMark/>
          </w:tcPr>
          <w:p w:rsidR="0018237E" w:rsidRPr="00EE7D92" w:rsidRDefault="0018237E" w:rsidP="00CE3850">
            <w:pPr>
              <w:spacing w:line="240" w:lineRule="auto"/>
              <w:jc w:val="center"/>
              <w:rPr>
                <w:color w:val="000000"/>
                <w:sz w:val="20"/>
                <w:szCs w:val="20"/>
              </w:rPr>
            </w:pPr>
            <w:r w:rsidRPr="00EE7D92">
              <w:rPr>
                <w:color w:val="000000"/>
                <w:sz w:val="20"/>
                <w:szCs w:val="20"/>
              </w:rPr>
              <w:t>411</w:t>
            </w:r>
          </w:p>
        </w:tc>
        <w:tc>
          <w:tcPr>
            <w:tcW w:w="4111" w:type="dxa"/>
            <w:tcBorders>
              <w:top w:val="nil"/>
              <w:left w:val="nil"/>
              <w:bottom w:val="single" w:sz="4" w:space="0" w:color="auto"/>
              <w:right w:val="single" w:sz="4" w:space="0" w:color="auto"/>
            </w:tcBorders>
            <w:shd w:val="clear" w:color="auto" w:fill="auto"/>
            <w:noWrap/>
            <w:vAlign w:val="center"/>
            <w:hideMark/>
          </w:tcPr>
          <w:p w:rsidR="0018237E" w:rsidRPr="00EE7D92" w:rsidRDefault="0018237E" w:rsidP="00CE3850">
            <w:pPr>
              <w:spacing w:line="240" w:lineRule="auto"/>
              <w:jc w:val="center"/>
              <w:rPr>
                <w:color w:val="000000"/>
                <w:sz w:val="20"/>
                <w:szCs w:val="20"/>
              </w:rPr>
            </w:pPr>
            <w:r w:rsidRPr="00EE7D92">
              <w:rPr>
                <w:color w:val="000000"/>
                <w:sz w:val="20"/>
                <w:szCs w:val="20"/>
              </w:rPr>
              <w:t>-32%</w:t>
            </w:r>
          </w:p>
        </w:tc>
      </w:tr>
      <w:tr w:rsidR="0018237E" w:rsidRPr="003E5A33" w:rsidTr="00CE3850">
        <w:trPr>
          <w:trHeight w:val="300"/>
        </w:trPr>
        <w:tc>
          <w:tcPr>
            <w:tcW w:w="3397" w:type="dxa"/>
            <w:tcBorders>
              <w:top w:val="nil"/>
              <w:left w:val="single" w:sz="4" w:space="0" w:color="auto"/>
              <w:bottom w:val="single" w:sz="4" w:space="0" w:color="auto"/>
              <w:right w:val="single" w:sz="4" w:space="0" w:color="auto"/>
            </w:tcBorders>
            <w:shd w:val="clear" w:color="auto" w:fill="auto"/>
            <w:noWrap/>
            <w:vAlign w:val="center"/>
            <w:hideMark/>
          </w:tcPr>
          <w:p w:rsidR="0018237E" w:rsidRPr="00EE7D92" w:rsidRDefault="0018237E" w:rsidP="00CE3850">
            <w:pPr>
              <w:spacing w:line="240" w:lineRule="auto"/>
              <w:rPr>
                <w:color w:val="000000"/>
                <w:sz w:val="20"/>
                <w:szCs w:val="20"/>
              </w:rPr>
            </w:pPr>
            <w:r w:rsidRPr="00EE7D92">
              <w:rPr>
                <w:color w:val="000000"/>
                <w:sz w:val="20"/>
                <w:szCs w:val="20"/>
              </w:rPr>
              <w:t>101-300</w:t>
            </w:r>
          </w:p>
        </w:tc>
        <w:tc>
          <w:tcPr>
            <w:tcW w:w="2720" w:type="dxa"/>
            <w:tcBorders>
              <w:top w:val="nil"/>
              <w:left w:val="nil"/>
              <w:bottom w:val="single" w:sz="4" w:space="0" w:color="auto"/>
              <w:right w:val="single" w:sz="4" w:space="0" w:color="auto"/>
            </w:tcBorders>
            <w:shd w:val="clear" w:color="auto" w:fill="auto"/>
            <w:noWrap/>
            <w:vAlign w:val="center"/>
            <w:hideMark/>
          </w:tcPr>
          <w:p w:rsidR="0018237E" w:rsidRPr="00EE7D92" w:rsidRDefault="0018237E" w:rsidP="00CE3850">
            <w:pPr>
              <w:spacing w:line="240" w:lineRule="auto"/>
              <w:jc w:val="center"/>
              <w:rPr>
                <w:color w:val="000000"/>
                <w:sz w:val="20"/>
                <w:szCs w:val="20"/>
              </w:rPr>
            </w:pPr>
            <w:r w:rsidRPr="00EE7D92">
              <w:rPr>
                <w:color w:val="000000"/>
                <w:sz w:val="20"/>
                <w:szCs w:val="20"/>
              </w:rPr>
              <w:t>1756</w:t>
            </w:r>
          </w:p>
        </w:tc>
        <w:tc>
          <w:tcPr>
            <w:tcW w:w="4111" w:type="dxa"/>
            <w:tcBorders>
              <w:top w:val="nil"/>
              <w:left w:val="nil"/>
              <w:bottom w:val="single" w:sz="4" w:space="0" w:color="auto"/>
              <w:right w:val="single" w:sz="4" w:space="0" w:color="auto"/>
            </w:tcBorders>
            <w:shd w:val="clear" w:color="auto" w:fill="auto"/>
            <w:noWrap/>
            <w:vAlign w:val="center"/>
            <w:hideMark/>
          </w:tcPr>
          <w:p w:rsidR="0018237E" w:rsidRPr="00EE7D92" w:rsidRDefault="0018237E" w:rsidP="00CE3850">
            <w:pPr>
              <w:spacing w:line="240" w:lineRule="auto"/>
              <w:jc w:val="center"/>
              <w:rPr>
                <w:color w:val="000000"/>
                <w:sz w:val="20"/>
                <w:szCs w:val="20"/>
              </w:rPr>
            </w:pPr>
            <w:r w:rsidRPr="00EE7D92">
              <w:rPr>
                <w:color w:val="000000"/>
                <w:sz w:val="20"/>
                <w:szCs w:val="20"/>
              </w:rPr>
              <w:t>-20%</w:t>
            </w:r>
          </w:p>
        </w:tc>
      </w:tr>
      <w:tr w:rsidR="0018237E" w:rsidRPr="003E5A33" w:rsidTr="00CE3850">
        <w:trPr>
          <w:trHeight w:val="300"/>
        </w:trPr>
        <w:tc>
          <w:tcPr>
            <w:tcW w:w="3397" w:type="dxa"/>
            <w:tcBorders>
              <w:top w:val="nil"/>
              <w:left w:val="single" w:sz="4" w:space="0" w:color="auto"/>
              <w:bottom w:val="single" w:sz="4" w:space="0" w:color="auto"/>
              <w:right w:val="single" w:sz="4" w:space="0" w:color="auto"/>
            </w:tcBorders>
            <w:shd w:val="clear" w:color="auto" w:fill="auto"/>
            <w:noWrap/>
            <w:vAlign w:val="center"/>
            <w:hideMark/>
          </w:tcPr>
          <w:p w:rsidR="0018237E" w:rsidRPr="00EE7D92" w:rsidRDefault="0018237E" w:rsidP="00CE3850">
            <w:pPr>
              <w:spacing w:line="240" w:lineRule="auto"/>
              <w:rPr>
                <w:color w:val="000000"/>
                <w:sz w:val="20"/>
                <w:szCs w:val="20"/>
              </w:rPr>
            </w:pPr>
            <w:r w:rsidRPr="00EE7D92">
              <w:rPr>
                <w:color w:val="000000"/>
                <w:sz w:val="20"/>
                <w:szCs w:val="20"/>
              </w:rPr>
              <w:t>301-500</w:t>
            </w:r>
          </w:p>
        </w:tc>
        <w:tc>
          <w:tcPr>
            <w:tcW w:w="2720" w:type="dxa"/>
            <w:tcBorders>
              <w:top w:val="nil"/>
              <w:left w:val="nil"/>
              <w:bottom w:val="single" w:sz="4" w:space="0" w:color="auto"/>
              <w:right w:val="single" w:sz="4" w:space="0" w:color="auto"/>
            </w:tcBorders>
            <w:shd w:val="clear" w:color="auto" w:fill="auto"/>
            <w:noWrap/>
            <w:vAlign w:val="center"/>
            <w:hideMark/>
          </w:tcPr>
          <w:p w:rsidR="0018237E" w:rsidRPr="00EE7D92" w:rsidRDefault="0018237E" w:rsidP="00CE3850">
            <w:pPr>
              <w:spacing w:line="240" w:lineRule="auto"/>
              <w:jc w:val="center"/>
              <w:rPr>
                <w:color w:val="000000"/>
                <w:sz w:val="20"/>
                <w:szCs w:val="20"/>
              </w:rPr>
            </w:pPr>
            <w:r w:rsidRPr="00EE7D92">
              <w:rPr>
                <w:color w:val="000000"/>
                <w:sz w:val="20"/>
                <w:szCs w:val="20"/>
              </w:rPr>
              <w:t>4961</w:t>
            </w:r>
          </w:p>
        </w:tc>
        <w:tc>
          <w:tcPr>
            <w:tcW w:w="4111" w:type="dxa"/>
            <w:tcBorders>
              <w:top w:val="nil"/>
              <w:left w:val="nil"/>
              <w:bottom w:val="single" w:sz="4" w:space="0" w:color="auto"/>
              <w:right w:val="single" w:sz="4" w:space="0" w:color="auto"/>
            </w:tcBorders>
            <w:shd w:val="clear" w:color="auto" w:fill="auto"/>
            <w:noWrap/>
            <w:vAlign w:val="center"/>
            <w:hideMark/>
          </w:tcPr>
          <w:p w:rsidR="0018237E" w:rsidRPr="00EE7D92" w:rsidRDefault="0018237E" w:rsidP="00CE3850">
            <w:pPr>
              <w:spacing w:line="240" w:lineRule="auto"/>
              <w:jc w:val="center"/>
              <w:rPr>
                <w:color w:val="000000"/>
                <w:sz w:val="20"/>
                <w:szCs w:val="20"/>
              </w:rPr>
            </w:pPr>
            <w:r w:rsidRPr="00EE7D92">
              <w:rPr>
                <w:color w:val="000000"/>
                <w:sz w:val="20"/>
                <w:szCs w:val="20"/>
              </w:rPr>
              <w:t>-15%</w:t>
            </w:r>
          </w:p>
        </w:tc>
      </w:tr>
      <w:tr w:rsidR="0018237E" w:rsidRPr="003E5A33" w:rsidTr="00CE3850">
        <w:trPr>
          <w:trHeight w:val="300"/>
        </w:trPr>
        <w:tc>
          <w:tcPr>
            <w:tcW w:w="3397" w:type="dxa"/>
            <w:tcBorders>
              <w:top w:val="nil"/>
              <w:left w:val="single" w:sz="4" w:space="0" w:color="auto"/>
              <w:bottom w:val="single" w:sz="4" w:space="0" w:color="auto"/>
              <w:right w:val="single" w:sz="4" w:space="0" w:color="auto"/>
            </w:tcBorders>
            <w:shd w:val="clear" w:color="auto" w:fill="auto"/>
            <w:noWrap/>
            <w:vAlign w:val="center"/>
            <w:hideMark/>
          </w:tcPr>
          <w:p w:rsidR="0018237E" w:rsidRPr="00EE7D92" w:rsidRDefault="0018237E" w:rsidP="00CE3850">
            <w:pPr>
              <w:spacing w:line="240" w:lineRule="auto"/>
              <w:rPr>
                <w:color w:val="000000"/>
                <w:sz w:val="20"/>
                <w:szCs w:val="20"/>
              </w:rPr>
            </w:pPr>
            <w:r w:rsidRPr="00EE7D92">
              <w:rPr>
                <w:color w:val="000000"/>
                <w:sz w:val="20"/>
                <w:szCs w:val="20"/>
              </w:rPr>
              <w:t>501-1000</w:t>
            </w:r>
          </w:p>
        </w:tc>
        <w:tc>
          <w:tcPr>
            <w:tcW w:w="2720" w:type="dxa"/>
            <w:tcBorders>
              <w:top w:val="nil"/>
              <w:left w:val="nil"/>
              <w:bottom w:val="single" w:sz="4" w:space="0" w:color="auto"/>
              <w:right w:val="single" w:sz="4" w:space="0" w:color="auto"/>
            </w:tcBorders>
            <w:shd w:val="clear" w:color="auto" w:fill="auto"/>
            <w:noWrap/>
            <w:vAlign w:val="center"/>
            <w:hideMark/>
          </w:tcPr>
          <w:p w:rsidR="0018237E" w:rsidRPr="00EE7D92" w:rsidRDefault="0018237E" w:rsidP="00CE3850">
            <w:pPr>
              <w:spacing w:line="240" w:lineRule="auto"/>
              <w:jc w:val="center"/>
              <w:rPr>
                <w:color w:val="000000"/>
                <w:sz w:val="20"/>
                <w:szCs w:val="20"/>
              </w:rPr>
            </w:pPr>
            <w:r w:rsidRPr="00EE7D92">
              <w:rPr>
                <w:color w:val="000000"/>
                <w:sz w:val="20"/>
                <w:szCs w:val="20"/>
              </w:rPr>
              <w:t>5053</w:t>
            </w:r>
          </w:p>
        </w:tc>
        <w:tc>
          <w:tcPr>
            <w:tcW w:w="4111" w:type="dxa"/>
            <w:tcBorders>
              <w:top w:val="nil"/>
              <w:left w:val="nil"/>
              <w:bottom w:val="single" w:sz="4" w:space="0" w:color="auto"/>
              <w:right w:val="single" w:sz="4" w:space="0" w:color="auto"/>
            </w:tcBorders>
            <w:shd w:val="clear" w:color="auto" w:fill="auto"/>
            <w:noWrap/>
            <w:vAlign w:val="center"/>
            <w:hideMark/>
          </w:tcPr>
          <w:p w:rsidR="0018237E" w:rsidRPr="00EE7D92" w:rsidRDefault="0018237E" w:rsidP="00CE3850">
            <w:pPr>
              <w:spacing w:line="240" w:lineRule="auto"/>
              <w:jc w:val="center"/>
              <w:rPr>
                <w:color w:val="000000"/>
                <w:sz w:val="20"/>
                <w:szCs w:val="20"/>
              </w:rPr>
            </w:pPr>
            <w:r w:rsidRPr="00EE7D92">
              <w:rPr>
                <w:color w:val="000000"/>
                <w:sz w:val="20"/>
                <w:szCs w:val="20"/>
              </w:rPr>
              <w:t>-7%</w:t>
            </w:r>
          </w:p>
        </w:tc>
      </w:tr>
      <w:tr w:rsidR="0018237E" w:rsidRPr="003E5A33" w:rsidTr="00CE3850">
        <w:trPr>
          <w:trHeight w:val="300"/>
        </w:trPr>
        <w:tc>
          <w:tcPr>
            <w:tcW w:w="3397" w:type="dxa"/>
            <w:tcBorders>
              <w:top w:val="nil"/>
              <w:left w:val="single" w:sz="4" w:space="0" w:color="auto"/>
              <w:bottom w:val="single" w:sz="4" w:space="0" w:color="auto"/>
              <w:right w:val="single" w:sz="4" w:space="0" w:color="auto"/>
            </w:tcBorders>
            <w:shd w:val="clear" w:color="auto" w:fill="auto"/>
            <w:noWrap/>
            <w:vAlign w:val="center"/>
            <w:hideMark/>
          </w:tcPr>
          <w:p w:rsidR="0018237E" w:rsidRPr="00EE7D92" w:rsidRDefault="0018237E" w:rsidP="00CE3850">
            <w:pPr>
              <w:spacing w:line="240" w:lineRule="auto"/>
              <w:rPr>
                <w:color w:val="000000"/>
                <w:sz w:val="20"/>
                <w:szCs w:val="20"/>
              </w:rPr>
            </w:pPr>
            <w:r w:rsidRPr="00EE7D92">
              <w:rPr>
                <w:color w:val="000000"/>
                <w:sz w:val="20"/>
                <w:szCs w:val="20"/>
              </w:rPr>
              <w:t>более 1000</w:t>
            </w:r>
          </w:p>
        </w:tc>
        <w:tc>
          <w:tcPr>
            <w:tcW w:w="2720" w:type="dxa"/>
            <w:tcBorders>
              <w:top w:val="nil"/>
              <w:left w:val="nil"/>
              <w:bottom w:val="single" w:sz="4" w:space="0" w:color="auto"/>
              <w:right w:val="single" w:sz="4" w:space="0" w:color="auto"/>
            </w:tcBorders>
            <w:shd w:val="clear" w:color="auto" w:fill="auto"/>
            <w:noWrap/>
            <w:vAlign w:val="center"/>
            <w:hideMark/>
          </w:tcPr>
          <w:p w:rsidR="0018237E" w:rsidRPr="00EE7D92" w:rsidRDefault="0018237E" w:rsidP="00CE3850">
            <w:pPr>
              <w:spacing w:line="240" w:lineRule="auto"/>
              <w:jc w:val="center"/>
              <w:rPr>
                <w:color w:val="000000"/>
                <w:sz w:val="20"/>
                <w:szCs w:val="20"/>
              </w:rPr>
            </w:pPr>
            <w:r w:rsidRPr="00EE7D92">
              <w:rPr>
                <w:color w:val="000000"/>
                <w:sz w:val="20"/>
                <w:szCs w:val="20"/>
              </w:rPr>
              <w:t>6909</w:t>
            </w:r>
          </w:p>
        </w:tc>
        <w:tc>
          <w:tcPr>
            <w:tcW w:w="4111" w:type="dxa"/>
            <w:tcBorders>
              <w:top w:val="nil"/>
              <w:left w:val="nil"/>
              <w:bottom w:val="single" w:sz="4" w:space="0" w:color="auto"/>
              <w:right w:val="single" w:sz="4" w:space="0" w:color="auto"/>
            </w:tcBorders>
            <w:shd w:val="clear" w:color="auto" w:fill="auto"/>
            <w:noWrap/>
            <w:vAlign w:val="center"/>
            <w:hideMark/>
          </w:tcPr>
          <w:p w:rsidR="0018237E" w:rsidRPr="00EE7D92" w:rsidRDefault="0018237E" w:rsidP="00CE3850">
            <w:pPr>
              <w:spacing w:line="240" w:lineRule="auto"/>
              <w:jc w:val="center"/>
              <w:rPr>
                <w:color w:val="000000"/>
                <w:sz w:val="20"/>
                <w:szCs w:val="20"/>
              </w:rPr>
            </w:pPr>
            <w:r w:rsidRPr="00EE7D92">
              <w:rPr>
                <w:color w:val="000000"/>
                <w:sz w:val="20"/>
                <w:szCs w:val="20"/>
              </w:rPr>
              <w:t>-11%</w:t>
            </w:r>
          </w:p>
        </w:tc>
      </w:tr>
    </w:tbl>
    <w:p w:rsidR="0018237E" w:rsidRDefault="0018237E" w:rsidP="00CE3850">
      <w:pPr>
        <w:spacing w:line="240" w:lineRule="auto"/>
        <w:ind w:firstLine="709"/>
        <w:rPr>
          <w:b/>
          <w:i/>
          <w:color w:val="000000"/>
          <w:sz w:val="24"/>
          <w:szCs w:val="24"/>
        </w:rPr>
      </w:pPr>
    </w:p>
    <w:p w:rsidR="0018237E" w:rsidRPr="00CE3850" w:rsidRDefault="0018237E" w:rsidP="00CE3850">
      <w:pPr>
        <w:autoSpaceDE w:val="0"/>
        <w:autoSpaceDN w:val="0"/>
        <w:adjustRightInd w:val="0"/>
        <w:spacing w:line="240" w:lineRule="auto"/>
        <w:ind w:firstLine="709"/>
        <w:rPr>
          <w:b/>
          <w:bCs/>
          <w:szCs w:val="28"/>
        </w:rPr>
      </w:pPr>
      <w:r w:rsidRPr="00CE3850">
        <w:rPr>
          <w:b/>
          <w:bCs/>
          <w:szCs w:val="28"/>
        </w:rPr>
        <w:t>Выводы:</w:t>
      </w:r>
    </w:p>
    <w:p w:rsidR="0018237E" w:rsidRPr="00CE3850" w:rsidRDefault="0018237E" w:rsidP="00CE3850">
      <w:pPr>
        <w:autoSpaceDE w:val="0"/>
        <w:autoSpaceDN w:val="0"/>
        <w:adjustRightInd w:val="0"/>
        <w:spacing w:line="240" w:lineRule="auto"/>
        <w:ind w:firstLine="709"/>
        <w:rPr>
          <w:szCs w:val="28"/>
        </w:rPr>
      </w:pPr>
      <w:r w:rsidRPr="00CE3850">
        <w:rPr>
          <w:szCs w:val="28"/>
        </w:rPr>
        <w:t>Результаты выполненного анализа демографической ситуации Юргинского муниципального округа позволяют сделать следующие выводы:</w:t>
      </w:r>
    </w:p>
    <w:p w:rsidR="0018237E" w:rsidRPr="00CE3850" w:rsidRDefault="0018237E" w:rsidP="00D77095">
      <w:pPr>
        <w:pStyle w:val="af6"/>
        <w:widowControl w:val="0"/>
        <w:tabs>
          <w:tab w:val="left" w:pos="709"/>
        </w:tabs>
        <w:spacing w:after="0" w:line="240" w:lineRule="auto"/>
        <w:rPr>
          <w:szCs w:val="28"/>
        </w:rPr>
      </w:pPr>
      <w:r w:rsidRPr="00CE3850">
        <w:rPr>
          <w:szCs w:val="28"/>
        </w:rPr>
        <w:t>демографическая ситуация муниципального округа характеризуется, как достаточно неблагоприятная, наблюдается процесс депопуляции населения, сопровождающийся не только отрицательными показателями естественного прироста населения, но и отрицательным сальдо миграции;</w:t>
      </w:r>
    </w:p>
    <w:p w:rsidR="0018237E" w:rsidRPr="00CE3850" w:rsidRDefault="0018237E" w:rsidP="00D77095">
      <w:pPr>
        <w:pStyle w:val="af6"/>
        <w:widowControl w:val="0"/>
        <w:tabs>
          <w:tab w:val="left" w:pos="709"/>
        </w:tabs>
        <w:spacing w:after="0" w:line="240" w:lineRule="auto"/>
        <w:rPr>
          <w:szCs w:val="28"/>
        </w:rPr>
      </w:pPr>
      <w:r w:rsidRPr="00CE3850">
        <w:rPr>
          <w:szCs w:val="28"/>
        </w:rPr>
        <w:t>происходит процесс старения населения, что влияет на качественные характеристики трудовых ресурсов муниципального округа и потенциал мобильности населения, необходимый для дальнейшего развития территории;</w:t>
      </w:r>
    </w:p>
    <w:p w:rsidR="0018237E" w:rsidRPr="00CE3850" w:rsidRDefault="0018237E" w:rsidP="00D77095">
      <w:pPr>
        <w:pStyle w:val="af6"/>
        <w:widowControl w:val="0"/>
        <w:tabs>
          <w:tab w:val="left" w:pos="709"/>
        </w:tabs>
        <w:spacing w:after="0" w:line="240" w:lineRule="auto"/>
        <w:rPr>
          <w:szCs w:val="28"/>
        </w:rPr>
      </w:pPr>
      <w:r w:rsidRPr="00CE3850">
        <w:rPr>
          <w:szCs w:val="28"/>
        </w:rPr>
        <w:t>продолжаются процессы обезлюдения территории муниципального округа, что влечет за собой усиление диспропорции его территориального развития.</w:t>
      </w:r>
    </w:p>
    <w:p w:rsidR="0018237E" w:rsidRPr="00CE3850" w:rsidRDefault="0018237E" w:rsidP="00D77095">
      <w:pPr>
        <w:pStyle w:val="af6"/>
        <w:widowControl w:val="0"/>
        <w:tabs>
          <w:tab w:val="left" w:pos="709"/>
        </w:tabs>
        <w:spacing w:after="0" w:line="240" w:lineRule="auto"/>
        <w:rPr>
          <w:szCs w:val="28"/>
        </w:rPr>
      </w:pPr>
      <w:r w:rsidRPr="00CE3850">
        <w:rPr>
          <w:szCs w:val="28"/>
        </w:rPr>
        <w:t>главный тренд – поляризация сети системы расселения, при значительной отрицательной динамике численности населения в населенных пунктах с людностью менее 100 человек.</w:t>
      </w:r>
    </w:p>
    <w:p w:rsidR="0018237E" w:rsidRPr="00CE3850" w:rsidRDefault="0018237E" w:rsidP="00D77095">
      <w:pPr>
        <w:pStyle w:val="af6"/>
        <w:widowControl w:val="0"/>
        <w:tabs>
          <w:tab w:val="left" w:pos="709"/>
        </w:tabs>
        <w:spacing w:after="0" w:line="240" w:lineRule="auto"/>
        <w:rPr>
          <w:szCs w:val="28"/>
        </w:rPr>
      </w:pPr>
      <w:r w:rsidRPr="00CE3850">
        <w:rPr>
          <w:szCs w:val="28"/>
        </w:rPr>
        <w:t>наибольшей стабильностью обладают населенные пункты с численностью более 500 человек – там сохранилась, и сельскохозяйственная экономическая база и есть минимальный набор социальных услуг.</w:t>
      </w:r>
    </w:p>
    <w:p w:rsidR="0018237E" w:rsidRPr="00CE3850" w:rsidRDefault="0018237E" w:rsidP="00CE3850">
      <w:pPr>
        <w:spacing w:line="240" w:lineRule="auto"/>
        <w:ind w:firstLine="709"/>
        <w:rPr>
          <w:b/>
          <w:i/>
          <w:color w:val="000000"/>
          <w:szCs w:val="28"/>
        </w:rPr>
      </w:pPr>
      <w:r w:rsidRPr="00CE3850">
        <w:rPr>
          <w:b/>
          <w:i/>
          <w:color w:val="000000"/>
          <w:szCs w:val="28"/>
        </w:rPr>
        <w:t>Прогноз численности населения</w:t>
      </w:r>
    </w:p>
    <w:p w:rsidR="0018237E" w:rsidRPr="00CE3850" w:rsidRDefault="0018237E" w:rsidP="00CE3850">
      <w:pPr>
        <w:spacing w:line="240" w:lineRule="auto"/>
        <w:ind w:firstLine="709"/>
        <w:rPr>
          <w:color w:val="000000"/>
          <w:szCs w:val="28"/>
        </w:rPr>
      </w:pPr>
      <w:r w:rsidRPr="00CE3850">
        <w:rPr>
          <w:color w:val="000000"/>
          <w:szCs w:val="28"/>
        </w:rPr>
        <w:t>Изменение численности населения любой территории — это результат взаимодействия двух процессов - естественной динамики населения, связанной с рождаемостью и смертностью и механического движения населения, связанного с въездом и выездом населения с данной территории.</w:t>
      </w:r>
    </w:p>
    <w:p w:rsidR="0018237E" w:rsidRPr="00CE3850" w:rsidRDefault="0018237E" w:rsidP="00CE3850">
      <w:pPr>
        <w:spacing w:line="240" w:lineRule="auto"/>
        <w:ind w:firstLine="709"/>
        <w:rPr>
          <w:color w:val="000000"/>
          <w:szCs w:val="28"/>
        </w:rPr>
      </w:pPr>
      <w:r w:rsidRPr="00CE3850">
        <w:rPr>
          <w:color w:val="000000"/>
          <w:szCs w:val="28"/>
        </w:rPr>
        <w:lastRenderedPageBreak/>
        <w:t>Основу изменения численности населения в поселении будет составлять естественные демографические процессы.</w:t>
      </w:r>
    </w:p>
    <w:p w:rsidR="0018237E" w:rsidRPr="00CE3850" w:rsidRDefault="0018237E" w:rsidP="00CE3850">
      <w:pPr>
        <w:spacing w:line="240" w:lineRule="auto"/>
        <w:ind w:firstLine="709"/>
        <w:rPr>
          <w:color w:val="000000"/>
          <w:szCs w:val="28"/>
        </w:rPr>
      </w:pPr>
      <w:r w:rsidRPr="00CE3850">
        <w:rPr>
          <w:color w:val="000000"/>
          <w:szCs w:val="28"/>
        </w:rPr>
        <w:t>Миграционная составляющая на перспективу определяется прогнозом развития экономики муниципального образования, изменением емкости рынка труда, по которому значительного роста или снижения не предвидится. При этом сохранится тенденция миграционного оттока населения, масштабы которой значительны в целом по региону.</w:t>
      </w:r>
    </w:p>
    <w:p w:rsidR="0018237E" w:rsidRPr="00CE3850" w:rsidRDefault="0018237E" w:rsidP="00CE3850">
      <w:pPr>
        <w:spacing w:line="240" w:lineRule="auto"/>
        <w:ind w:firstLine="709"/>
        <w:rPr>
          <w:color w:val="000000"/>
          <w:szCs w:val="28"/>
        </w:rPr>
      </w:pPr>
      <w:r w:rsidRPr="00CE3850">
        <w:rPr>
          <w:color w:val="000000"/>
          <w:szCs w:val="28"/>
        </w:rPr>
        <w:t xml:space="preserve">В контексте документов стратегического планирования Кемеровской области-Кузбасса (а именно «Стратегия социально-экономического развития Кемеровской области – Кузбасса на период до 2035 года» (№123-ОЗ от 23.12.2023), «Прогноз социально-экономического развития Кемеровской области на период до 2035 года» (в ред. от 12.01.2017 N 8-р)) прогнозируется, что демографическая ситуация в муниципальном образовании, как и в целом по области, в долгосрочном периоде продолжит оставаться достаточно сложной и будет развиваться под влиянием сложившихся тенденций рождаемости и смертности. </w:t>
      </w:r>
    </w:p>
    <w:p w:rsidR="0018237E" w:rsidRPr="00CE3850" w:rsidRDefault="0018237E" w:rsidP="00CE3850">
      <w:pPr>
        <w:spacing w:line="240" w:lineRule="auto"/>
        <w:ind w:firstLine="709"/>
        <w:rPr>
          <w:color w:val="000000"/>
          <w:szCs w:val="28"/>
        </w:rPr>
      </w:pPr>
      <w:r w:rsidRPr="00CE3850">
        <w:rPr>
          <w:color w:val="000000"/>
          <w:szCs w:val="28"/>
        </w:rPr>
        <w:t>Целевой вариант прогноза численности населения по области в «Прогноз социально-экономического развития Кемеровской области на период до 2035 года» предусматривает снижение численности населения к 2035 году по области (от уровня 2017г) - -5,7% с учетом общего прогнозного коэффициента естественного прироста -3</w:t>
      </w:r>
      <w:r w:rsidR="0008583A">
        <w:rPr>
          <w:color w:val="000000"/>
          <w:szCs w:val="28"/>
        </w:rPr>
        <w:t>%</w:t>
      </w:r>
      <w:r w:rsidRPr="00CE3850">
        <w:rPr>
          <w:color w:val="000000"/>
          <w:szCs w:val="28"/>
        </w:rPr>
        <w:t xml:space="preserve"> (рождаемость – 10,4 </w:t>
      </w:r>
      <w:r w:rsidR="0008583A">
        <w:rPr>
          <w:color w:val="000000"/>
          <w:szCs w:val="28"/>
        </w:rPr>
        <w:t>%</w:t>
      </w:r>
      <w:r w:rsidRPr="00CE3850">
        <w:rPr>
          <w:color w:val="000000"/>
          <w:szCs w:val="28"/>
        </w:rPr>
        <w:t>, смертность – 13,4</w:t>
      </w:r>
      <w:r w:rsidR="0008583A">
        <w:rPr>
          <w:color w:val="000000"/>
          <w:szCs w:val="28"/>
        </w:rPr>
        <w:t>%</w:t>
      </w:r>
      <w:r w:rsidRPr="00CE3850">
        <w:rPr>
          <w:color w:val="000000"/>
          <w:szCs w:val="28"/>
        </w:rPr>
        <w:t>).</w:t>
      </w:r>
    </w:p>
    <w:p w:rsidR="0018237E" w:rsidRPr="00CE3850" w:rsidRDefault="0018237E" w:rsidP="00CE3850">
      <w:pPr>
        <w:spacing w:line="240" w:lineRule="auto"/>
        <w:ind w:firstLine="709"/>
        <w:rPr>
          <w:color w:val="000000"/>
          <w:szCs w:val="28"/>
        </w:rPr>
      </w:pPr>
      <w:r w:rsidRPr="00CE3850">
        <w:rPr>
          <w:color w:val="000000"/>
          <w:szCs w:val="28"/>
        </w:rPr>
        <w:t>В долгосрочной перспективе, до 2043 года, можно ожидать, что темпы снижения численности несколько замедлятся в результате реализации государственных мер поддержки (региональные проекты: «Спорт – норма жизни», «Финансовая поддержка семей при рождении детей»,  «Формирование системы мотивации граждан к здоровому образу жизни, включая здоровое питание и отказ от вредных привычек», «Старшее поколение», «Содействие занятости женщин - создание условий дошкольного образования для детей в возрасте до трех лет»</w:t>
      </w:r>
      <w:r w:rsidRPr="00CE3850">
        <w:rPr>
          <w:color w:val="000000"/>
          <w:szCs w:val="28"/>
          <w:shd w:val="clear" w:color="auto" w:fill="FFFFFF"/>
        </w:rPr>
        <w:t xml:space="preserve"> и др.)</w:t>
      </w:r>
      <w:r w:rsidRPr="00CE3850">
        <w:rPr>
          <w:color w:val="000000"/>
          <w:szCs w:val="28"/>
        </w:rPr>
        <w:t>.</w:t>
      </w:r>
    </w:p>
    <w:p w:rsidR="0018237E" w:rsidRPr="00CE3850" w:rsidRDefault="0018237E" w:rsidP="00CE3850">
      <w:pPr>
        <w:autoSpaceDE w:val="0"/>
        <w:autoSpaceDN w:val="0"/>
        <w:adjustRightInd w:val="0"/>
        <w:spacing w:line="240" w:lineRule="auto"/>
        <w:ind w:firstLine="720"/>
        <w:rPr>
          <w:szCs w:val="28"/>
        </w:rPr>
      </w:pPr>
      <w:r w:rsidRPr="00CE3850">
        <w:rPr>
          <w:szCs w:val="28"/>
        </w:rPr>
        <w:t>В прогнозный период ожидается ежегодное значительное сокращение численности населения в трудоспособном возрасте, обусловленное вступлением в трудоспособный возраст относительно малочисленных поколений людей, рожденных в нестабильные 1990-е годы, и выбытием многочисленных поколений, рожденных в послевоенные годы. Данная тенденция, а также увеличение населения моложе трудоспособного возраста в результате роста рождаемости приведут к дальнейшему росту демографической нагрузки.</w:t>
      </w:r>
    </w:p>
    <w:p w:rsidR="0018237E" w:rsidRPr="00CE3850" w:rsidRDefault="0018237E" w:rsidP="00CE3850">
      <w:pPr>
        <w:autoSpaceDE w:val="0"/>
        <w:autoSpaceDN w:val="0"/>
        <w:adjustRightInd w:val="0"/>
        <w:spacing w:line="240" w:lineRule="auto"/>
        <w:ind w:firstLine="720"/>
        <w:rPr>
          <w:szCs w:val="28"/>
        </w:rPr>
      </w:pPr>
      <w:r w:rsidRPr="00CE3850">
        <w:rPr>
          <w:szCs w:val="28"/>
        </w:rPr>
        <w:t>Планируется, что начиная с 2030 года (в связи с ростом рождаемости с 2001 года), показатель рождаемости начнет постепенно увеличиваться и к 2035 году достигнет уровня порядка 8-11</w:t>
      </w:r>
      <w:r w:rsidR="0008583A">
        <w:rPr>
          <w:szCs w:val="28"/>
        </w:rPr>
        <w:t>%</w:t>
      </w:r>
      <w:r w:rsidRPr="00CE3850">
        <w:rPr>
          <w:szCs w:val="28"/>
        </w:rPr>
        <w:t>.</w:t>
      </w:r>
    </w:p>
    <w:p w:rsidR="0018237E" w:rsidRPr="00CE3850" w:rsidRDefault="0018237E" w:rsidP="00CE3850">
      <w:pPr>
        <w:autoSpaceDE w:val="0"/>
        <w:autoSpaceDN w:val="0"/>
        <w:adjustRightInd w:val="0"/>
        <w:spacing w:line="240" w:lineRule="auto"/>
        <w:ind w:firstLine="720"/>
        <w:rPr>
          <w:szCs w:val="28"/>
        </w:rPr>
      </w:pPr>
      <w:r w:rsidRPr="00CE3850">
        <w:rPr>
          <w:szCs w:val="28"/>
        </w:rPr>
        <w:t>Уровень смертности останется на достаточно высоком уровне, что объясняется возрастным составом населения. За счет реализации комплекса мер по снижению смертности от заболеваний (в том числе профессиональных), определяющих высокую смертность населения в трудоспособном возрасте, и от младенческой смертности, а также за счет создания условий для увеличения продолжительности жизни населения коэффициент смертности несколько уменьшится до уровня 14-15</w:t>
      </w:r>
      <w:r w:rsidR="0008583A">
        <w:rPr>
          <w:szCs w:val="28"/>
        </w:rPr>
        <w:t>%</w:t>
      </w:r>
      <w:r w:rsidRPr="00CE3850">
        <w:rPr>
          <w:szCs w:val="28"/>
        </w:rPr>
        <w:t>.</w:t>
      </w:r>
    </w:p>
    <w:p w:rsidR="0018237E" w:rsidRPr="0008583A" w:rsidRDefault="0018237E" w:rsidP="00CE3850">
      <w:pPr>
        <w:spacing w:line="240" w:lineRule="auto"/>
        <w:ind w:firstLine="720"/>
        <w:rPr>
          <w:szCs w:val="28"/>
        </w:rPr>
      </w:pPr>
      <w:r w:rsidRPr="0008583A">
        <w:rPr>
          <w:szCs w:val="28"/>
        </w:rPr>
        <w:lastRenderedPageBreak/>
        <w:t>С учетом оптимистичного сценария изменения демографических показателей численность населения может составить - в 2035 году 17,5 тыс. чел, в 2043 году – 17,0 тыс. человек. Общая прогнозная динамика снижения численности населения за 20 лет -- -13%.</w:t>
      </w:r>
    </w:p>
    <w:p w:rsidR="0018237E" w:rsidRDefault="0018237E" w:rsidP="00CE3850">
      <w:pPr>
        <w:spacing w:line="240" w:lineRule="auto"/>
        <w:ind w:firstLine="720"/>
        <w:rPr>
          <w:szCs w:val="28"/>
        </w:rPr>
      </w:pPr>
      <w:r w:rsidRPr="0008583A">
        <w:rPr>
          <w:szCs w:val="28"/>
        </w:rPr>
        <w:t>По инерционному демографическому прогнозу численность населения может составить в 2035 году – 16,5 тыс. чел., в 2043 году – 15,5 тыс. чел. (в целом -21%).</w:t>
      </w:r>
    </w:p>
    <w:p w:rsidR="00804A39" w:rsidRDefault="00804A39">
      <w:pPr>
        <w:spacing w:after="160" w:line="259" w:lineRule="auto"/>
        <w:jc w:val="left"/>
        <w:rPr>
          <w:szCs w:val="28"/>
        </w:rPr>
      </w:pPr>
      <w:r>
        <w:rPr>
          <w:szCs w:val="28"/>
        </w:rPr>
        <w:br w:type="page"/>
      </w:r>
    </w:p>
    <w:p w:rsidR="00CE3850" w:rsidRPr="0008583A" w:rsidRDefault="00CE3850" w:rsidP="0008583A">
      <w:pPr>
        <w:pStyle w:val="a5"/>
        <w:numPr>
          <w:ilvl w:val="0"/>
          <w:numId w:val="46"/>
        </w:numPr>
        <w:spacing w:line="240" w:lineRule="auto"/>
        <w:jc w:val="right"/>
      </w:pPr>
    </w:p>
    <w:p w:rsidR="0018237E" w:rsidRPr="00CE3850" w:rsidRDefault="0018237E" w:rsidP="00CE3850">
      <w:pPr>
        <w:pStyle w:val="aff1"/>
        <w:keepNext/>
        <w:spacing w:before="0" w:after="0"/>
        <w:jc w:val="both"/>
        <w:rPr>
          <w:sz w:val="28"/>
          <w:szCs w:val="28"/>
        </w:rPr>
      </w:pPr>
      <w:r w:rsidRPr="00CE3850">
        <w:rPr>
          <w:sz w:val="28"/>
          <w:szCs w:val="28"/>
        </w:rPr>
        <w:t>Источники формирования численности постоянного населения (оптимистический сценарий)</w:t>
      </w:r>
    </w:p>
    <w:tbl>
      <w:tblPr>
        <w:tblW w:w="5000" w:type="pct"/>
        <w:tblLook w:val="04A0" w:firstRow="1" w:lastRow="0" w:firstColumn="1" w:lastColumn="0" w:noHBand="0" w:noVBand="1"/>
      </w:tblPr>
      <w:tblGrid>
        <w:gridCol w:w="1615"/>
        <w:gridCol w:w="2068"/>
        <w:gridCol w:w="1773"/>
        <w:gridCol w:w="2510"/>
        <w:gridCol w:w="2510"/>
      </w:tblGrid>
      <w:tr w:rsidR="0018237E" w:rsidRPr="00967E52" w:rsidTr="00804A39">
        <w:trPr>
          <w:trHeight w:val="284"/>
        </w:trPr>
        <w:tc>
          <w:tcPr>
            <w:tcW w:w="771" w:type="pct"/>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rsidR="0018237E" w:rsidRPr="00967E52" w:rsidRDefault="0018237E" w:rsidP="00CE3850">
            <w:pPr>
              <w:spacing w:line="240" w:lineRule="auto"/>
              <w:jc w:val="center"/>
              <w:rPr>
                <w:color w:val="000000"/>
                <w:sz w:val="20"/>
                <w:szCs w:val="20"/>
              </w:rPr>
            </w:pPr>
            <w:r w:rsidRPr="00967E52">
              <w:rPr>
                <w:color w:val="000000"/>
                <w:sz w:val="20"/>
                <w:szCs w:val="20"/>
              </w:rPr>
              <w:t>Период</w:t>
            </w:r>
          </w:p>
        </w:tc>
        <w:tc>
          <w:tcPr>
            <w:tcW w:w="987" w:type="pct"/>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rsidR="0018237E" w:rsidRPr="00967E52" w:rsidRDefault="0018237E" w:rsidP="00CE3850">
            <w:pPr>
              <w:spacing w:line="240" w:lineRule="auto"/>
              <w:jc w:val="center"/>
              <w:rPr>
                <w:color w:val="000000"/>
                <w:sz w:val="20"/>
                <w:szCs w:val="20"/>
              </w:rPr>
            </w:pPr>
            <w:r w:rsidRPr="00967E52">
              <w:rPr>
                <w:color w:val="000000"/>
                <w:sz w:val="20"/>
                <w:szCs w:val="20"/>
              </w:rPr>
              <w:t>Численность населения (тыс. чел.)</w:t>
            </w:r>
          </w:p>
        </w:tc>
        <w:tc>
          <w:tcPr>
            <w:tcW w:w="846" w:type="pct"/>
            <w:vMerge w:val="restart"/>
            <w:tcBorders>
              <w:top w:val="single" w:sz="8" w:space="0" w:color="auto"/>
              <w:left w:val="single" w:sz="8" w:space="0" w:color="auto"/>
              <w:bottom w:val="dashed" w:sz="8" w:space="0" w:color="000000"/>
              <w:right w:val="single" w:sz="8" w:space="0" w:color="auto"/>
            </w:tcBorders>
            <w:shd w:val="clear" w:color="000000" w:fill="FFFFFF"/>
            <w:vAlign w:val="center"/>
            <w:hideMark/>
          </w:tcPr>
          <w:p w:rsidR="0018237E" w:rsidRPr="00967E52" w:rsidRDefault="0018237E" w:rsidP="00CE3850">
            <w:pPr>
              <w:spacing w:line="240" w:lineRule="auto"/>
              <w:jc w:val="center"/>
              <w:rPr>
                <w:color w:val="000000"/>
                <w:sz w:val="20"/>
                <w:szCs w:val="20"/>
              </w:rPr>
            </w:pPr>
            <w:r w:rsidRPr="00967E52">
              <w:rPr>
                <w:color w:val="000000"/>
                <w:sz w:val="20"/>
                <w:szCs w:val="20"/>
              </w:rPr>
              <w:t>Средний прирост населения, всего тыс. чел.</w:t>
            </w:r>
          </w:p>
        </w:tc>
        <w:tc>
          <w:tcPr>
            <w:tcW w:w="2397" w:type="pct"/>
            <w:gridSpan w:val="2"/>
            <w:tcBorders>
              <w:top w:val="single" w:sz="8" w:space="0" w:color="auto"/>
              <w:left w:val="nil"/>
              <w:bottom w:val="single" w:sz="8" w:space="0" w:color="auto"/>
              <w:right w:val="single" w:sz="8" w:space="0" w:color="000000"/>
            </w:tcBorders>
            <w:shd w:val="clear" w:color="000000" w:fill="FFFFFF"/>
            <w:vAlign w:val="center"/>
            <w:hideMark/>
          </w:tcPr>
          <w:p w:rsidR="0018237E" w:rsidRPr="00967E52" w:rsidRDefault="0018237E" w:rsidP="00CE3850">
            <w:pPr>
              <w:spacing w:line="240" w:lineRule="auto"/>
              <w:jc w:val="center"/>
              <w:rPr>
                <w:color w:val="000000"/>
                <w:sz w:val="20"/>
                <w:szCs w:val="20"/>
              </w:rPr>
            </w:pPr>
            <w:r w:rsidRPr="00967E52">
              <w:rPr>
                <w:color w:val="000000"/>
                <w:sz w:val="20"/>
                <w:szCs w:val="20"/>
              </w:rPr>
              <w:t>Источники формирования</w:t>
            </w:r>
          </w:p>
        </w:tc>
      </w:tr>
      <w:tr w:rsidR="0018237E" w:rsidRPr="00967E52" w:rsidTr="00804A39">
        <w:trPr>
          <w:trHeight w:val="284"/>
        </w:trPr>
        <w:tc>
          <w:tcPr>
            <w:tcW w:w="771" w:type="pct"/>
            <w:vMerge/>
            <w:tcBorders>
              <w:top w:val="single" w:sz="8" w:space="0" w:color="auto"/>
              <w:left w:val="single" w:sz="8" w:space="0" w:color="auto"/>
              <w:bottom w:val="single" w:sz="8" w:space="0" w:color="000000"/>
              <w:right w:val="single" w:sz="8" w:space="0" w:color="auto"/>
            </w:tcBorders>
            <w:vAlign w:val="center"/>
            <w:hideMark/>
          </w:tcPr>
          <w:p w:rsidR="0018237E" w:rsidRPr="00967E52" w:rsidRDefault="0018237E" w:rsidP="00CE3850">
            <w:pPr>
              <w:spacing w:line="240" w:lineRule="auto"/>
              <w:rPr>
                <w:color w:val="000000"/>
                <w:sz w:val="20"/>
                <w:szCs w:val="20"/>
              </w:rPr>
            </w:pPr>
          </w:p>
        </w:tc>
        <w:tc>
          <w:tcPr>
            <w:tcW w:w="987" w:type="pct"/>
            <w:vMerge/>
            <w:tcBorders>
              <w:top w:val="single" w:sz="8" w:space="0" w:color="auto"/>
              <w:left w:val="single" w:sz="8" w:space="0" w:color="auto"/>
              <w:bottom w:val="single" w:sz="8" w:space="0" w:color="000000"/>
              <w:right w:val="single" w:sz="8" w:space="0" w:color="auto"/>
            </w:tcBorders>
            <w:vAlign w:val="center"/>
            <w:hideMark/>
          </w:tcPr>
          <w:p w:rsidR="0018237E" w:rsidRPr="00967E52" w:rsidRDefault="0018237E" w:rsidP="00CE3850">
            <w:pPr>
              <w:spacing w:line="240" w:lineRule="auto"/>
              <w:rPr>
                <w:color w:val="000000"/>
                <w:sz w:val="20"/>
                <w:szCs w:val="20"/>
              </w:rPr>
            </w:pPr>
          </w:p>
        </w:tc>
        <w:tc>
          <w:tcPr>
            <w:tcW w:w="846" w:type="pct"/>
            <w:vMerge/>
            <w:tcBorders>
              <w:top w:val="single" w:sz="8" w:space="0" w:color="auto"/>
              <w:left w:val="single" w:sz="8" w:space="0" w:color="auto"/>
              <w:bottom w:val="dashed" w:sz="8" w:space="0" w:color="000000"/>
              <w:right w:val="single" w:sz="8" w:space="0" w:color="auto"/>
            </w:tcBorders>
            <w:vAlign w:val="center"/>
            <w:hideMark/>
          </w:tcPr>
          <w:p w:rsidR="0018237E" w:rsidRPr="00967E52" w:rsidRDefault="0018237E" w:rsidP="00CE3850">
            <w:pPr>
              <w:spacing w:line="240" w:lineRule="auto"/>
              <w:rPr>
                <w:color w:val="000000"/>
                <w:sz w:val="20"/>
                <w:szCs w:val="20"/>
              </w:rPr>
            </w:pPr>
          </w:p>
        </w:tc>
        <w:tc>
          <w:tcPr>
            <w:tcW w:w="1198" w:type="pct"/>
            <w:tcBorders>
              <w:top w:val="nil"/>
              <w:left w:val="nil"/>
              <w:bottom w:val="nil"/>
              <w:right w:val="single" w:sz="8" w:space="0" w:color="auto"/>
            </w:tcBorders>
            <w:shd w:val="clear" w:color="000000" w:fill="FFFFFF"/>
            <w:vAlign w:val="center"/>
            <w:hideMark/>
          </w:tcPr>
          <w:p w:rsidR="0018237E" w:rsidRPr="00967E52" w:rsidRDefault="0018237E" w:rsidP="00CE3850">
            <w:pPr>
              <w:spacing w:line="240" w:lineRule="auto"/>
              <w:jc w:val="center"/>
              <w:rPr>
                <w:color w:val="000000"/>
                <w:sz w:val="20"/>
                <w:szCs w:val="20"/>
              </w:rPr>
            </w:pPr>
            <w:r w:rsidRPr="00967E52">
              <w:rPr>
                <w:color w:val="000000"/>
                <w:sz w:val="20"/>
                <w:szCs w:val="20"/>
              </w:rPr>
              <w:t xml:space="preserve">За счет среднего </w:t>
            </w:r>
            <w:r w:rsidRPr="00967E52">
              <w:rPr>
                <w:b/>
                <w:bCs/>
                <w:color w:val="000000"/>
                <w:sz w:val="20"/>
                <w:szCs w:val="20"/>
              </w:rPr>
              <w:t>ест. прироста</w:t>
            </w:r>
            <w:r w:rsidRPr="00967E52">
              <w:rPr>
                <w:color w:val="000000"/>
                <w:sz w:val="20"/>
                <w:szCs w:val="20"/>
              </w:rPr>
              <w:t>,</w:t>
            </w:r>
          </w:p>
        </w:tc>
        <w:tc>
          <w:tcPr>
            <w:tcW w:w="1198" w:type="pct"/>
            <w:tcBorders>
              <w:top w:val="nil"/>
              <w:left w:val="nil"/>
              <w:bottom w:val="nil"/>
              <w:right w:val="single" w:sz="8" w:space="0" w:color="auto"/>
            </w:tcBorders>
            <w:shd w:val="clear" w:color="000000" w:fill="FFFFFF"/>
            <w:vAlign w:val="center"/>
            <w:hideMark/>
          </w:tcPr>
          <w:p w:rsidR="0018237E" w:rsidRPr="00967E52" w:rsidRDefault="0018237E" w:rsidP="00CE3850">
            <w:pPr>
              <w:spacing w:line="240" w:lineRule="auto"/>
              <w:jc w:val="center"/>
              <w:rPr>
                <w:color w:val="000000"/>
                <w:sz w:val="20"/>
                <w:szCs w:val="20"/>
              </w:rPr>
            </w:pPr>
            <w:r w:rsidRPr="00967E52">
              <w:rPr>
                <w:color w:val="000000"/>
                <w:sz w:val="20"/>
                <w:szCs w:val="20"/>
              </w:rPr>
              <w:t xml:space="preserve">За счет среднего </w:t>
            </w:r>
            <w:r w:rsidRPr="00967E52">
              <w:rPr>
                <w:b/>
                <w:bCs/>
                <w:color w:val="000000"/>
                <w:sz w:val="20"/>
                <w:szCs w:val="20"/>
              </w:rPr>
              <w:t>мех. прироста,</w:t>
            </w:r>
          </w:p>
        </w:tc>
      </w:tr>
      <w:tr w:rsidR="0018237E" w:rsidRPr="00967E52" w:rsidTr="00804A39">
        <w:trPr>
          <w:trHeight w:val="284"/>
        </w:trPr>
        <w:tc>
          <w:tcPr>
            <w:tcW w:w="771" w:type="pct"/>
            <w:vMerge/>
            <w:tcBorders>
              <w:top w:val="single" w:sz="8" w:space="0" w:color="auto"/>
              <w:left w:val="single" w:sz="8" w:space="0" w:color="auto"/>
              <w:bottom w:val="single" w:sz="8" w:space="0" w:color="000000"/>
              <w:right w:val="single" w:sz="8" w:space="0" w:color="auto"/>
            </w:tcBorders>
            <w:vAlign w:val="center"/>
            <w:hideMark/>
          </w:tcPr>
          <w:p w:rsidR="0018237E" w:rsidRPr="00967E52" w:rsidRDefault="0018237E" w:rsidP="00CE3850">
            <w:pPr>
              <w:spacing w:line="240" w:lineRule="auto"/>
              <w:rPr>
                <w:color w:val="000000"/>
                <w:sz w:val="20"/>
                <w:szCs w:val="20"/>
              </w:rPr>
            </w:pPr>
          </w:p>
        </w:tc>
        <w:tc>
          <w:tcPr>
            <w:tcW w:w="987" w:type="pct"/>
            <w:vMerge/>
            <w:tcBorders>
              <w:top w:val="single" w:sz="8" w:space="0" w:color="auto"/>
              <w:left w:val="single" w:sz="8" w:space="0" w:color="auto"/>
              <w:bottom w:val="single" w:sz="8" w:space="0" w:color="000000"/>
              <w:right w:val="single" w:sz="8" w:space="0" w:color="auto"/>
            </w:tcBorders>
            <w:vAlign w:val="center"/>
            <w:hideMark/>
          </w:tcPr>
          <w:p w:rsidR="0018237E" w:rsidRPr="00967E52" w:rsidRDefault="0018237E" w:rsidP="00CE3850">
            <w:pPr>
              <w:spacing w:line="240" w:lineRule="auto"/>
              <w:rPr>
                <w:color w:val="000000"/>
                <w:sz w:val="20"/>
                <w:szCs w:val="20"/>
              </w:rPr>
            </w:pPr>
          </w:p>
        </w:tc>
        <w:tc>
          <w:tcPr>
            <w:tcW w:w="846" w:type="pct"/>
            <w:vMerge/>
            <w:tcBorders>
              <w:top w:val="single" w:sz="8" w:space="0" w:color="auto"/>
              <w:left w:val="single" w:sz="8" w:space="0" w:color="auto"/>
              <w:bottom w:val="dashed" w:sz="8" w:space="0" w:color="000000"/>
              <w:right w:val="single" w:sz="8" w:space="0" w:color="auto"/>
            </w:tcBorders>
            <w:vAlign w:val="center"/>
            <w:hideMark/>
          </w:tcPr>
          <w:p w:rsidR="0018237E" w:rsidRPr="00967E52" w:rsidRDefault="0018237E" w:rsidP="00CE3850">
            <w:pPr>
              <w:spacing w:line="240" w:lineRule="auto"/>
              <w:rPr>
                <w:color w:val="000000"/>
                <w:sz w:val="20"/>
                <w:szCs w:val="20"/>
              </w:rPr>
            </w:pPr>
          </w:p>
        </w:tc>
        <w:tc>
          <w:tcPr>
            <w:tcW w:w="1198" w:type="pct"/>
            <w:tcBorders>
              <w:top w:val="nil"/>
              <w:left w:val="nil"/>
              <w:bottom w:val="dashed" w:sz="8" w:space="0" w:color="000000"/>
              <w:right w:val="single" w:sz="8" w:space="0" w:color="auto"/>
            </w:tcBorders>
            <w:shd w:val="clear" w:color="000000" w:fill="FFFFFF"/>
            <w:vAlign w:val="center"/>
            <w:hideMark/>
          </w:tcPr>
          <w:p w:rsidR="0018237E" w:rsidRPr="00967E52" w:rsidRDefault="0018237E" w:rsidP="00CE3850">
            <w:pPr>
              <w:spacing w:line="240" w:lineRule="auto"/>
              <w:jc w:val="center"/>
              <w:rPr>
                <w:color w:val="000000"/>
                <w:sz w:val="20"/>
                <w:szCs w:val="20"/>
              </w:rPr>
            </w:pPr>
            <w:r w:rsidRPr="00967E52">
              <w:rPr>
                <w:color w:val="000000"/>
                <w:sz w:val="20"/>
                <w:szCs w:val="20"/>
              </w:rPr>
              <w:t xml:space="preserve"> всего тыс. чел.</w:t>
            </w:r>
          </w:p>
        </w:tc>
        <w:tc>
          <w:tcPr>
            <w:tcW w:w="1198" w:type="pct"/>
            <w:tcBorders>
              <w:top w:val="nil"/>
              <w:left w:val="nil"/>
              <w:bottom w:val="dashed" w:sz="8" w:space="0" w:color="auto"/>
              <w:right w:val="single" w:sz="8" w:space="0" w:color="auto"/>
            </w:tcBorders>
            <w:shd w:val="clear" w:color="000000" w:fill="FFFFFF"/>
            <w:vAlign w:val="center"/>
            <w:hideMark/>
          </w:tcPr>
          <w:p w:rsidR="0018237E" w:rsidRPr="00967E52" w:rsidRDefault="0018237E" w:rsidP="00CE3850">
            <w:pPr>
              <w:spacing w:line="240" w:lineRule="auto"/>
              <w:jc w:val="center"/>
              <w:rPr>
                <w:color w:val="000000"/>
                <w:sz w:val="20"/>
                <w:szCs w:val="20"/>
              </w:rPr>
            </w:pPr>
            <w:r w:rsidRPr="00967E52">
              <w:rPr>
                <w:color w:val="000000"/>
                <w:sz w:val="20"/>
                <w:szCs w:val="20"/>
              </w:rPr>
              <w:t>всего тыс. чел</w:t>
            </w:r>
          </w:p>
        </w:tc>
      </w:tr>
      <w:tr w:rsidR="0018237E" w:rsidRPr="00967E52" w:rsidTr="00804A39">
        <w:trPr>
          <w:trHeight w:val="284"/>
        </w:trPr>
        <w:tc>
          <w:tcPr>
            <w:tcW w:w="771" w:type="pct"/>
            <w:vMerge/>
            <w:tcBorders>
              <w:top w:val="single" w:sz="8" w:space="0" w:color="auto"/>
              <w:left w:val="single" w:sz="8" w:space="0" w:color="auto"/>
              <w:bottom w:val="single" w:sz="8" w:space="0" w:color="000000"/>
              <w:right w:val="single" w:sz="8" w:space="0" w:color="auto"/>
            </w:tcBorders>
            <w:vAlign w:val="center"/>
            <w:hideMark/>
          </w:tcPr>
          <w:p w:rsidR="0018237E" w:rsidRPr="00967E52" w:rsidRDefault="0018237E" w:rsidP="00CE3850">
            <w:pPr>
              <w:spacing w:line="240" w:lineRule="auto"/>
              <w:rPr>
                <w:color w:val="000000"/>
                <w:sz w:val="20"/>
                <w:szCs w:val="20"/>
              </w:rPr>
            </w:pPr>
          </w:p>
        </w:tc>
        <w:tc>
          <w:tcPr>
            <w:tcW w:w="987" w:type="pct"/>
            <w:vMerge/>
            <w:tcBorders>
              <w:top w:val="single" w:sz="8" w:space="0" w:color="auto"/>
              <w:left w:val="single" w:sz="8" w:space="0" w:color="auto"/>
              <w:bottom w:val="single" w:sz="8" w:space="0" w:color="000000"/>
              <w:right w:val="single" w:sz="8" w:space="0" w:color="auto"/>
            </w:tcBorders>
            <w:vAlign w:val="center"/>
            <w:hideMark/>
          </w:tcPr>
          <w:p w:rsidR="0018237E" w:rsidRPr="00967E52" w:rsidRDefault="0018237E" w:rsidP="00CE3850">
            <w:pPr>
              <w:spacing w:line="240" w:lineRule="auto"/>
              <w:rPr>
                <w:color w:val="000000"/>
                <w:sz w:val="20"/>
                <w:szCs w:val="20"/>
              </w:rPr>
            </w:pPr>
          </w:p>
        </w:tc>
        <w:tc>
          <w:tcPr>
            <w:tcW w:w="846" w:type="pct"/>
            <w:vMerge w:val="restart"/>
            <w:tcBorders>
              <w:top w:val="nil"/>
              <w:left w:val="single" w:sz="8" w:space="0" w:color="auto"/>
              <w:bottom w:val="single" w:sz="8" w:space="0" w:color="000000"/>
              <w:right w:val="single" w:sz="8" w:space="0" w:color="auto"/>
            </w:tcBorders>
            <w:shd w:val="clear" w:color="000000" w:fill="FFFFFF"/>
            <w:vAlign w:val="center"/>
            <w:hideMark/>
          </w:tcPr>
          <w:p w:rsidR="0018237E" w:rsidRPr="00967E52" w:rsidRDefault="0018237E" w:rsidP="00CE3850">
            <w:pPr>
              <w:spacing w:line="240" w:lineRule="auto"/>
              <w:jc w:val="center"/>
              <w:rPr>
                <w:color w:val="000000"/>
                <w:sz w:val="20"/>
                <w:szCs w:val="20"/>
              </w:rPr>
            </w:pPr>
            <w:r w:rsidRPr="00967E52">
              <w:rPr>
                <w:color w:val="000000"/>
                <w:sz w:val="20"/>
                <w:szCs w:val="20"/>
              </w:rPr>
              <w:t>средний за год, тыс. чел</w:t>
            </w:r>
          </w:p>
        </w:tc>
        <w:tc>
          <w:tcPr>
            <w:tcW w:w="1198" w:type="pct"/>
            <w:tcBorders>
              <w:top w:val="nil"/>
              <w:left w:val="nil"/>
              <w:bottom w:val="dashed" w:sz="8" w:space="0" w:color="auto"/>
              <w:right w:val="single" w:sz="8" w:space="0" w:color="auto"/>
            </w:tcBorders>
            <w:shd w:val="clear" w:color="000000" w:fill="FFFFFF"/>
            <w:vAlign w:val="center"/>
            <w:hideMark/>
          </w:tcPr>
          <w:p w:rsidR="0018237E" w:rsidRPr="00967E52" w:rsidRDefault="0018237E" w:rsidP="00CE3850">
            <w:pPr>
              <w:spacing w:line="240" w:lineRule="auto"/>
              <w:jc w:val="center"/>
              <w:rPr>
                <w:color w:val="000000"/>
                <w:sz w:val="20"/>
                <w:szCs w:val="20"/>
              </w:rPr>
            </w:pPr>
            <w:r w:rsidRPr="00967E52">
              <w:rPr>
                <w:color w:val="000000"/>
                <w:sz w:val="20"/>
                <w:szCs w:val="20"/>
              </w:rPr>
              <w:t>Средний за год, тыс. чел.</w:t>
            </w:r>
          </w:p>
        </w:tc>
        <w:tc>
          <w:tcPr>
            <w:tcW w:w="1198" w:type="pct"/>
            <w:tcBorders>
              <w:top w:val="nil"/>
              <w:left w:val="nil"/>
              <w:bottom w:val="dashed" w:sz="8" w:space="0" w:color="auto"/>
              <w:right w:val="single" w:sz="8" w:space="0" w:color="auto"/>
            </w:tcBorders>
            <w:shd w:val="clear" w:color="000000" w:fill="FFFFFF"/>
            <w:vAlign w:val="center"/>
            <w:hideMark/>
          </w:tcPr>
          <w:p w:rsidR="0018237E" w:rsidRPr="00967E52" w:rsidRDefault="0018237E" w:rsidP="00CE3850">
            <w:pPr>
              <w:spacing w:line="240" w:lineRule="auto"/>
              <w:jc w:val="center"/>
              <w:rPr>
                <w:color w:val="000000"/>
                <w:sz w:val="20"/>
                <w:szCs w:val="20"/>
              </w:rPr>
            </w:pPr>
            <w:r w:rsidRPr="00967E52">
              <w:rPr>
                <w:color w:val="000000"/>
                <w:sz w:val="20"/>
                <w:szCs w:val="20"/>
              </w:rPr>
              <w:t>Средний за год, тыс. чел.</w:t>
            </w:r>
          </w:p>
        </w:tc>
      </w:tr>
      <w:tr w:rsidR="0018237E" w:rsidRPr="00967E52" w:rsidTr="00804A39">
        <w:trPr>
          <w:trHeight w:val="284"/>
        </w:trPr>
        <w:tc>
          <w:tcPr>
            <w:tcW w:w="771" w:type="pct"/>
            <w:vMerge/>
            <w:tcBorders>
              <w:top w:val="single" w:sz="8" w:space="0" w:color="auto"/>
              <w:left w:val="single" w:sz="8" w:space="0" w:color="auto"/>
              <w:bottom w:val="single" w:sz="8" w:space="0" w:color="000000"/>
              <w:right w:val="single" w:sz="8" w:space="0" w:color="auto"/>
            </w:tcBorders>
            <w:vAlign w:val="center"/>
            <w:hideMark/>
          </w:tcPr>
          <w:p w:rsidR="0018237E" w:rsidRPr="00967E52" w:rsidRDefault="0018237E" w:rsidP="00CE3850">
            <w:pPr>
              <w:spacing w:line="240" w:lineRule="auto"/>
              <w:rPr>
                <w:color w:val="000000"/>
                <w:sz w:val="20"/>
                <w:szCs w:val="20"/>
              </w:rPr>
            </w:pPr>
          </w:p>
        </w:tc>
        <w:tc>
          <w:tcPr>
            <w:tcW w:w="987" w:type="pct"/>
            <w:vMerge/>
            <w:tcBorders>
              <w:top w:val="single" w:sz="8" w:space="0" w:color="auto"/>
              <w:left w:val="single" w:sz="8" w:space="0" w:color="auto"/>
              <w:bottom w:val="single" w:sz="8" w:space="0" w:color="000000"/>
              <w:right w:val="single" w:sz="8" w:space="0" w:color="auto"/>
            </w:tcBorders>
            <w:vAlign w:val="center"/>
            <w:hideMark/>
          </w:tcPr>
          <w:p w:rsidR="0018237E" w:rsidRPr="00967E52" w:rsidRDefault="0018237E" w:rsidP="00CE3850">
            <w:pPr>
              <w:spacing w:line="240" w:lineRule="auto"/>
              <w:rPr>
                <w:color w:val="000000"/>
                <w:sz w:val="20"/>
                <w:szCs w:val="20"/>
              </w:rPr>
            </w:pPr>
          </w:p>
        </w:tc>
        <w:tc>
          <w:tcPr>
            <w:tcW w:w="846" w:type="pct"/>
            <w:vMerge/>
            <w:tcBorders>
              <w:top w:val="nil"/>
              <w:left w:val="single" w:sz="8" w:space="0" w:color="auto"/>
              <w:bottom w:val="single" w:sz="8" w:space="0" w:color="000000"/>
              <w:right w:val="single" w:sz="8" w:space="0" w:color="auto"/>
            </w:tcBorders>
            <w:vAlign w:val="center"/>
            <w:hideMark/>
          </w:tcPr>
          <w:p w:rsidR="0018237E" w:rsidRPr="00967E52" w:rsidRDefault="0018237E" w:rsidP="00CE3850">
            <w:pPr>
              <w:spacing w:line="240" w:lineRule="auto"/>
              <w:rPr>
                <w:color w:val="000000"/>
                <w:sz w:val="20"/>
                <w:szCs w:val="20"/>
              </w:rPr>
            </w:pPr>
          </w:p>
        </w:tc>
        <w:tc>
          <w:tcPr>
            <w:tcW w:w="1198" w:type="pct"/>
            <w:tcBorders>
              <w:top w:val="nil"/>
              <w:left w:val="nil"/>
              <w:bottom w:val="nil"/>
              <w:right w:val="single" w:sz="8" w:space="0" w:color="auto"/>
            </w:tcBorders>
            <w:shd w:val="clear" w:color="000000" w:fill="FFFFFF"/>
            <w:vAlign w:val="center"/>
            <w:hideMark/>
          </w:tcPr>
          <w:p w:rsidR="0018237E" w:rsidRPr="00A14EFE" w:rsidRDefault="0018237E" w:rsidP="00CE3850">
            <w:pPr>
              <w:spacing w:line="240" w:lineRule="auto"/>
              <w:jc w:val="center"/>
              <w:rPr>
                <w:color w:val="000000" w:themeColor="text1"/>
                <w:sz w:val="20"/>
                <w:szCs w:val="20"/>
              </w:rPr>
            </w:pPr>
            <w:r w:rsidRPr="00A14EFE">
              <w:rPr>
                <w:color w:val="000000" w:themeColor="text1"/>
                <w:sz w:val="20"/>
                <w:szCs w:val="20"/>
              </w:rPr>
              <w:t>Среднее за год,</w:t>
            </w:r>
          </w:p>
        </w:tc>
        <w:tc>
          <w:tcPr>
            <w:tcW w:w="1198" w:type="pct"/>
            <w:tcBorders>
              <w:top w:val="nil"/>
              <w:left w:val="nil"/>
              <w:bottom w:val="nil"/>
              <w:right w:val="single" w:sz="8" w:space="0" w:color="auto"/>
            </w:tcBorders>
            <w:shd w:val="clear" w:color="000000" w:fill="FFFFFF"/>
            <w:vAlign w:val="center"/>
            <w:hideMark/>
          </w:tcPr>
          <w:p w:rsidR="0018237E" w:rsidRPr="00A14EFE" w:rsidRDefault="0018237E" w:rsidP="00CE3850">
            <w:pPr>
              <w:spacing w:line="240" w:lineRule="auto"/>
              <w:jc w:val="center"/>
              <w:rPr>
                <w:color w:val="000000" w:themeColor="text1"/>
                <w:sz w:val="20"/>
                <w:szCs w:val="20"/>
              </w:rPr>
            </w:pPr>
            <w:r w:rsidRPr="00A14EFE">
              <w:rPr>
                <w:color w:val="000000" w:themeColor="text1"/>
                <w:sz w:val="20"/>
                <w:szCs w:val="20"/>
              </w:rPr>
              <w:t>Среднее за год,</w:t>
            </w:r>
          </w:p>
        </w:tc>
      </w:tr>
      <w:tr w:rsidR="0018237E" w:rsidRPr="00967E52" w:rsidTr="00804A39">
        <w:trPr>
          <w:trHeight w:val="284"/>
        </w:trPr>
        <w:tc>
          <w:tcPr>
            <w:tcW w:w="771" w:type="pct"/>
            <w:vMerge/>
            <w:tcBorders>
              <w:top w:val="single" w:sz="8" w:space="0" w:color="auto"/>
              <w:left w:val="single" w:sz="8" w:space="0" w:color="auto"/>
              <w:bottom w:val="single" w:sz="8" w:space="0" w:color="000000"/>
              <w:right w:val="single" w:sz="8" w:space="0" w:color="auto"/>
            </w:tcBorders>
            <w:vAlign w:val="center"/>
            <w:hideMark/>
          </w:tcPr>
          <w:p w:rsidR="0018237E" w:rsidRPr="00967E52" w:rsidRDefault="0018237E" w:rsidP="00CE3850">
            <w:pPr>
              <w:spacing w:line="240" w:lineRule="auto"/>
              <w:rPr>
                <w:color w:val="000000"/>
                <w:sz w:val="20"/>
                <w:szCs w:val="20"/>
              </w:rPr>
            </w:pPr>
          </w:p>
        </w:tc>
        <w:tc>
          <w:tcPr>
            <w:tcW w:w="987" w:type="pct"/>
            <w:vMerge/>
            <w:tcBorders>
              <w:top w:val="single" w:sz="8" w:space="0" w:color="auto"/>
              <w:left w:val="single" w:sz="8" w:space="0" w:color="auto"/>
              <w:bottom w:val="single" w:sz="8" w:space="0" w:color="000000"/>
              <w:right w:val="single" w:sz="8" w:space="0" w:color="auto"/>
            </w:tcBorders>
            <w:vAlign w:val="center"/>
            <w:hideMark/>
          </w:tcPr>
          <w:p w:rsidR="0018237E" w:rsidRPr="00967E52" w:rsidRDefault="0018237E" w:rsidP="00CE3850">
            <w:pPr>
              <w:spacing w:line="240" w:lineRule="auto"/>
              <w:rPr>
                <w:color w:val="000000"/>
                <w:sz w:val="20"/>
                <w:szCs w:val="20"/>
              </w:rPr>
            </w:pPr>
          </w:p>
        </w:tc>
        <w:tc>
          <w:tcPr>
            <w:tcW w:w="846" w:type="pct"/>
            <w:vMerge/>
            <w:tcBorders>
              <w:top w:val="nil"/>
              <w:left w:val="single" w:sz="8" w:space="0" w:color="auto"/>
              <w:bottom w:val="single" w:sz="8" w:space="0" w:color="000000"/>
              <w:right w:val="single" w:sz="8" w:space="0" w:color="auto"/>
            </w:tcBorders>
            <w:vAlign w:val="center"/>
            <w:hideMark/>
          </w:tcPr>
          <w:p w:rsidR="0018237E" w:rsidRPr="00967E52" w:rsidRDefault="0018237E" w:rsidP="00CE3850">
            <w:pPr>
              <w:spacing w:line="240" w:lineRule="auto"/>
              <w:rPr>
                <w:color w:val="000000"/>
                <w:sz w:val="20"/>
                <w:szCs w:val="20"/>
              </w:rPr>
            </w:pPr>
          </w:p>
        </w:tc>
        <w:tc>
          <w:tcPr>
            <w:tcW w:w="1198" w:type="pct"/>
            <w:tcBorders>
              <w:top w:val="nil"/>
              <w:left w:val="nil"/>
              <w:bottom w:val="single" w:sz="8" w:space="0" w:color="auto"/>
              <w:right w:val="single" w:sz="8" w:space="0" w:color="auto"/>
            </w:tcBorders>
            <w:shd w:val="clear" w:color="000000" w:fill="FFFFFF"/>
            <w:vAlign w:val="center"/>
            <w:hideMark/>
          </w:tcPr>
          <w:p w:rsidR="0018237E" w:rsidRPr="00A14EFE" w:rsidRDefault="0008583A" w:rsidP="00CE3850">
            <w:pPr>
              <w:spacing w:line="240" w:lineRule="auto"/>
              <w:jc w:val="center"/>
              <w:rPr>
                <w:color w:val="000000" w:themeColor="text1"/>
                <w:sz w:val="20"/>
                <w:szCs w:val="20"/>
              </w:rPr>
            </w:pPr>
            <w:r>
              <w:rPr>
                <w:color w:val="000000" w:themeColor="text1"/>
                <w:sz w:val="20"/>
                <w:szCs w:val="20"/>
              </w:rPr>
              <w:t>%</w:t>
            </w:r>
          </w:p>
        </w:tc>
        <w:tc>
          <w:tcPr>
            <w:tcW w:w="1198" w:type="pct"/>
            <w:tcBorders>
              <w:top w:val="nil"/>
              <w:left w:val="nil"/>
              <w:bottom w:val="single" w:sz="8" w:space="0" w:color="auto"/>
              <w:right w:val="single" w:sz="8" w:space="0" w:color="auto"/>
            </w:tcBorders>
            <w:shd w:val="clear" w:color="000000" w:fill="FFFFFF"/>
            <w:vAlign w:val="center"/>
            <w:hideMark/>
          </w:tcPr>
          <w:p w:rsidR="0018237E" w:rsidRPr="00A14EFE" w:rsidRDefault="0008583A" w:rsidP="00CE3850">
            <w:pPr>
              <w:spacing w:line="240" w:lineRule="auto"/>
              <w:jc w:val="center"/>
              <w:rPr>
                <w:color w:val="000000" w:themeColor="text1"/>
                <w:sz w:val="20"/>
                <w:szCs w:val="20"/>
              </w:rPr>
            </w:pPr>
            <w:r>
              <w:rPr>
                <w:color w:val="000000" w:themeColor="text1"/>
                <w:sz w:val="20"/>
                <w:szCs w:val="20"/>
              </w:rPr>
              <w:t>%</w:t>
            </w:r>
          </w:p>
        </w:tc>
      </w:tr>
      <w:tr w:rsidR="0018237E" w:rsidRPr="00967E52" w:rsidTr="00804A39">
        <w:trPr>
          <w:trHeight w:val="284"/>
        </w:trPr>
        <w:tc>
          <w:tcPr>
            <w:tcW w:w="771" w:type="pct"/>
            <w:vMerge w:val="restart"/>
            <w:tcBorders>
              <w:top w:val="nil"/>
              <w:left w:val="single" w:sz="8" w:space="0" w:color="auto"/>
              <w:bottom w:val="single" w:sz="8" w:space="0" w:color="000000"/>
              <w:right w:val="nil"/>
            </w:tcBorders>
            <w:shd w:val="clear" w:color="auto" w:fill="auto"/>
            <w:vAlign w:val="center"/>
            <w:hideMark/>
          </w:tcPr>
          <w:p w:rsidR="0018237E" w:rsidRPr="00967E52" w:rsidRDefault="0018237E" w:rsidP="00CE3850">
            <w:pPr>
              <w:spacing w:line="240" w:lineRule="auto"/>
              <w:jc w:val="center"/>
              <w:rPr>
                <w:color w:val="000000"/>
                <w:sz w:val="20"/>
                <w:szCs w:val="20"/>
              </w:rPr>
            </w:pPr>
            <w:r w:rsidRPr="00967E52">
              <w:rPr>
                <w:color w:val="000000"/>
                <w:sz w:val="20"/>
                <w:szCs w:val="20"/>
              </w:rPr>
              <w:t>2023-2035</w:t>
            </w:r>
          </w:p>
        </w:tc>
        <w:tc>
          <w:tcPr>
            <w:tcW w:w="987" w:type="pct"/>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18237E" w:rsidRPr="00787DD2" w:rsidRDefault="0018237E" w:rsidP="00CE3850">
            <w:pPr>
              <w:spacing w:line="240" w:lineRule="auto"/>
              <w:jc w:val="center"/>
              <w:rPr>
                <w:color w:val="000000" w:themeColor="text1"/>
                <w:sz w:val="20"/>
                <w:szCs w:val="20"/>
              </w:rPr>
            </w:pPr>
            <w:r w:rsidRPr="00787DD2">
              <w:rPr>
                <w:color w:val="000000" w:themeColor="text1"/>
                <w:sz w:val="20"/>
                <w:szCs w:val="20"/>
              </w:rPr>
              <w:t>19,5-17,5</w:t>
            </w:r>
          </w:p>
        </w:tc>
        <w:tc>
          <w:tcPr>
            <w:tcW w:w="846" w:type="pct"/>
            <w:tcBorders>
              <w:top w:val="nil"/>
              <w:left w:val="single" w:sz="8" w:space="0" w:color="auto"/>
              <w:bottom w:val="dotted" w:sz="4" w:space="0" w:color="auto"/>
              <w:right w:val="single" w:sz="8" w:space="0" w:color="auto"/>
            </w:tcBorders>
            <w:shd w:val="clear" w:color="auto" w:fill="auto"/>
            <w:vAlign w:val="center"/>
            <w:hideMark/>
          </w:tcPr>
          <w:p w:rsidR="0018237E" w:rsidRPr="00787DD2" w:rsidRDefault="0018237E" w:rsidP="00CE3850">
            <w:pPr>
              <w:spacing w:line="240" w:lineRule="auto"/>
              <w:jc w:val="center"/>
              <w:rPr>
                <w:color w:val="000000" w:themeColor="text1"/>
                <w:sz w:val="20"/>
                <w:szCs w:val="20"/>
              </w:rPr>
            </w:pPr>
            <w:r>
              <w:rPr>
                <w:color w:val="000000"/>
                <w:sz w:val="20"/>
                <w:szCs w:val="20"/>
              </w:rPr>
              <w:t>-2,0</w:t>
            </w:r>
          </w:p>
        </w:tc>
        <w:tc>
          <w:tcPr>
            <w:tcW w:w="1198" w:type="pct"/>
            <w:tcBorders>
              <w:top w:val="nil"/>
              <w:left w:val="nil"/>
              <w:bottom w:val="dotted" w:sz="4" w:space="0" w:color="auto"/>
              <w:right w:val="single" w:sz="8" w:space="0" w:color="auto"/>
            </w:tcBorders>
            <w:shd w:val="clear" w:color="auto" w:fill="auto"/>
            <w:vAlign w:val="center"/>
            <w:hideMark/>
          </w:tcPr>
          <w:p w:rsidR="0018237E" w:rsidRPr="00A14EFE" w:rsidRDefault="0018237E" w:rsidP="00CE3850">
            <w:pPr>
              <w:spacing w:line="240" w:lineRule="auto"/>
              <w:jc w:val="center"/>
              <w:rPr>
                <w:color w:val="000000" w:themeColor="text1"/>
                <w:sz w:val="20"/>
                <w:szCs w:val="20"/>
              </w:rPr>
            </w:pPr>
            <w:r w:rsidRPr="00A14EFE">
              <w:rPr>
                <w:color w:val="000000" w:themeColor="text1"/>
                <w:sz w:val="20"/>
                <w:szCs w:val="20"/>
              </w:rPr>
              <w:t>-1,8</w:t>
            </w:r>
          </w:p>
        </w:tc>
        <w:tc>
          <w:tcPr>
            <w:tcW w:w="1198" w:type="pct"/>
            <w:tcBorders>
              <w:top w:val="nil"/>
              <w:left w:val="nil"/>
              <w:bottom w:val="dotted" w:sz="4" w:space="0" w:color="auto"/>
              <w:right w:val="single" w:sz="8" w:space="0" w:color="auto"/>
            </w:tcBorders>
            <w:shd w:val="clear" w:color="auto" w:fill="auto"/>
            <w:vAlign w:val="center"/>
            <w:hideMark/>
          </w:tcPr>
          <w:p w:rsidR="0018237E" w:rsidRPr="00A14EFE" w:rsidRDefault="0018237E" w:rsidP="00CE3850">
            <w:pPr>
              <w:spacing w:line="240" w:lineRule="auto"/>
              <w:jc w:val="center"/>
              <w:rPr>
                <w:color w:val="000000" w:themeColor="text1"/>
                <w:sz w:val="20"/>
                <w:szCs w:val="20"/>
              </w:rPr>
            </w:pPr>
            <w:r w:rsidRPr="00A14EFE">
              <w:rPr>
                <w:color w:val="000000" w:themeColor="text1"/>
                <w:sz w:val="20"/>
                <w:szCs w:val="20"/>
              </w:rPr>
              <w:t>-0,2</w:t>
            </w:r>
          </w:p>
        </w:tc>
      </w:tr>
      <w:tr w:rsidR="0018237E" w:rsidRPr="00967E52" w:rsidTr="00804A39">
        <w:trPr>
          <w:trHeight w:val="284"/>
        </w:trPr>
        <w:tc>
          <w:tcPr>
            <w:tcW w:w="771" w:type="pct"/>
            <w:vMerge/>
            <w:tcBorders>
              <w:top w:val="nil"/>
              <w:left w:val="single" w:sz="8" w:space="0" w:color="auto"/>
              <w:bottom w:val="single" w:sz="8" w:space="0" w:color="000000"/>
              <w:right w:val="nil"/>
            </w:tcBorders>
            <w:vAlign w:val="center"/>
            <w:hideMark/>
          </w:tcPr>
          <w:p w:rsidR="0018237E" w:rsidRPr="00967E52" w:rsidRDefault="0018237E" w:rsidP="00CE3850">
            <w:pPr>
              <w:spacing w:line="240" w:lineRule="auto"/>
              <w:rPr>
                <w:color w:val="000000"/>
                <w:sz w:val="20"/>
                <w:szCs w:val="20"/>
              </w:rPr>
            </w:pPr>
          </w:p>
        </w:tc>
        <w:tc>
          <w:tcPr>
            <w:tcW w:w="987" w:type="pct"/>
            <w:vMerge/>
            <w:tcBorders>
              <w:top w:val="single" w:sz="8" w:space="0" w:color="auto"/>
              <w:left w:val="single" w:sz="8" w:space="0" w:color="auto"/>
              <w:bottom w:val="single" w:sz="8" w:space="0" w:color="000000"/>
              <w:right w:val="single" w:sz="8" w:space="0" w:color="auto"/>
            </w:tcBorders>
            <w:vAlign w:val="center"/>
            <w:hideMark/>
          </w:tcPr>
          <w:p w:rsidR="0018237E" w:rsidRPr="00787DD2" w:rsidRDefault="0018237E" w:rsidP="00CE3850">
            <w:pPr>
              <w:spacing w:line="240" w:lineRule="auto"/>
              <w:rPr>
                <w:color w:val="000000" w:themeColor="text1"/>
                <w:sz w:val="20"/>
                <w:szCs w:val="20"/>
              </w:rPr>
            </w:pPr>
          </w:p>
        </w:tc>
        <w:tc>
          <w:tcPr>
            <w:tcW w:w="846" w:type="pct"/>
            <w:vMerge w:val="restart"/>
            <w:tcBorders>
              <w:top w:val="nil"/>
              <w:left w:val="single" w:sz="8" w:space="0" w:color="auto"/>
              <w:bottom w:val="single" w:sz="8" w:space="0" w:color="000000"/>
              <w:right w:val="single" w:sz="8" w:space="0" w:color="auto"/>
            </w:tcBorders>
            <w:shd w:val="clear" w:color="auto" w:fill="auto"/>
            <w:vAlign w:val="center"/>
            <w:hideMark/>
          </w:tcPr>
          <w:p w:rsidR="0018237E" w:rsidRPr="00787DD2" w:rsidRDefault="0018237E" w:rsidP="00CE3850">
            <w:pPr>
              <w:spacing w:line="240" w:lineRule="auto"/>
              <w:jc w:val="center"/>
              <w:rPr>
                <w:color w:val="000000" w:themeColor="text1"/>
                <w:sz w:val="20"/>
                <w:szCs w:val="20"/>
              </w:rPr>
            </w:pPr>
            <w:r>
              <w:rPr>
                <w:color w:val="000000"/>
                <w:sz w:val="20"/>
                <w:szCs w:val="20"/>
              </w:rPr>
              <w:t>-0,17</w:t>
            </w:r>
          </w:p>
        </w:tc>
        <w:tc>
          <w:tcPr>
            <w:tcW w:w="1198" w:type="pct"/>
            <w:tcBorders>
              <w:top w:val="nil"/>
              <w:left w:val="nil"/>
              <w:bottom w:val="dotted" w:sz="4" w:space="0" w:color="auto"/>
              <w:right w:val="single" w:sz="8" w:space="0" w:color="auto"/>
            </w:tcBorders>
            <w:shd w:val="clear" w:color="auto" w:fill="auto"/>
            <w:vAlign w:val="center"/>
            <w:hideMark/>
          </w:tcPr>
          <w:p w:rsidR="0018237E" w:rsidRPr="00A14EFE" w:rsidRDefault="0018237E" w:rsidP="00CE3850">
            <w:pPr>
              <w:spacing w:line="240" w:lineRule="auto"/>
              <w:jc w:val="center"/>
              <w:rPr>
                <w:color w:val="000000" w:themeColor="text1"/>
                <w:sz w:val="20"/>
                <w:szCs w:val="20"/>
              </w:rPr>
            </w:pPr>
            <w:r w:rsidRPr="00A14EFE">
              <w:rPr>
                <w:color w:val="000000" w:themeColor="text1"/>
                <w:sz w:val="20"/>
                <w:szCs w:val="20"/>
              </w:rPr>
              <w:t>-0,15</w:t>
            </w:r>
          </w:p>
        </w:tc>
        <w:tc>
          <w:tcPr>
            <w:tcW w:w="1198" w:type="pct"/>
            <w:tcBorders>
              <w:top w:val="nil"/>
              <w:left w:val="nil"/>
              <w:bottom w:val="dotted" w:sz="4" w:space="0" w:color="auto"/>
              <w:right w:val="single" w:sz="8" w:space="0" w:color="auto"/>
            </w:tcBorders>
            <w:shd w:val="clear" w:color="auto" w:fill="auto"/>
            <w:vAlign w:val="center"/>
            <w:hideMark/>
          </w:tcPr>
          <w:p w:rsidR="0018237E" w:rsidRPr="00A14EFE" w:rsidRDefault="0018237E" w:rsidP="00CE3850">
            <w:pPr>
              <w:spacing w:line="240" w:lineRule="auto"/>
              <w:jc w:val="center"/>
              <w:rPr>
                <w:color w:val="000000" w:themeColor="text1"/>
                <w:sz w:val="20"/>
                <w:szCs w:val="20"/>
              </w:rPr>
            </w:pPr>
            <w:r w:rsidRPr="00A14EFE">
              <w:rPr>
                <w:color w:val="000000" w:themeColor="text1"/>
                <w:sz w:val="20"/>
                <w:szCs w:val="20"/>
              </w:rPr>
              <w:t>-0,02</w:t>
            </w:r>
          </w:p>
        </w:tc>
      </w:tr>
      <w:tr w:rsidR="0018237E" w:rsidRPr="00967E52" w:rsidTr="00804A39">
        <w:trPr>
          <w:trHeight w:val="284"/>
        </w:trPr>
        <w:tc>
          <w:tcPr>
            <w:tcW w:w="771" w:type="pct"/>
            <w:vMerge/>
            <w:tcBorders>
              <w:top w:val="nil"/>
              <w:left w:val="single" w:sz="8" w:space="0" w:color="auto"/>
              <w:bottom w:val="single" w:sz="8" w:space="0" w:color="000000"/>
              <w:right w:val="nil"/>
            </w:tcBorders>
            <w:vAlign w:val="center"/>
            <w:hideMark/>
          </w:tcPr>
          <w:p w:rsidR="0018237E" w:rsidRPr="00967E52" w:rsidRDefault="0018237E" w:rsidP="00CE3850">
            <w:pPr>
              <w:spacing w:line="240" w:lineRule="auto"/>
              <w:rPr>
                <w:color w:val="000000"/>
                <w:sz w:val="20"/>
                <w:szCs w:val="20"/>
              </w:rPr>
            </w:pPr>
          </w:p>
        </w:tc>
        <w:tc>
          <w:tcPr>
            <w:tcW w:w="987" w:type="pct"/>
            <w:vMerge/>
            <w:tcBorders>
              <w:top w:val="single" w:sz="8" w:space="0" w:color="auto"/>
              <w:left w:val="single" w:sz="8" w:space="0" w:color="auto"/>
              <w:bottom w:val="single" w:sz="8" w:space="0" w:color="000000"/>
              <w:right w:val="single" w:sz="8" w:space="0" w:color="auto"/>
            </w:tcBorders>
            <w:vAlign w:val="center"/>
            <w:hideMark/>
          </w:tcPr>
          <w:p w:rsidR="0018237E" w:rsidRPr="00787DD2" w:rsidRDefault="0018237E" w:rsidP="00CE3850">
            <w:pPr>
              <w:spacing w:line="240" w:lineRule="auto"/>
              <w:rPr>
                <w:color w:val="000000" w:themeColor="text1"/>
                <w:sz w:val="20"/>
                <w:szCs w:val="20"/>
              </w:rPr>
            </w:pPr>
          </w:p>
        </w:tc>
        <w:tc>
          <w:tcPr>
            <w:tcW w:w="846" w:type="pct"/>
            <w:vMerge/>
            <w:tcBorders>
              <w:top w:val="nil"/>
              <w:left w:val="single" w:sz="8" w:space="0" w:color="auto"/>
              <w:bottom w:val="single" w:sz="8" w:space="0" w:color="000000"/>
              <w:right w:val="single" w:sz="8" w:space="0" w:color="auto"/>
            </w:tcBorders>
            <w:vAlign w:val="center"/>
            <w:hideMark/>
          </w:tcPr>
          <w:p w:rsidR="0018237E" w:rsidRPr="00787DD2" w:rsidRDefault="0018237E" w:rsidP="00CE3850">
            <w:pPr>
              <w:spacing w:line="240" w:lineRule="auto"/>
              <w:rPr>
                <w:color w:val="000000" w:themeColor="text1"/>
                <w:sz w:val="20"/>
                <w:szCs w:val="20"/>
              </w:rPr>
            </w:pPr>
          </w:p>
        </w:tc>
        <w:tc>
          <w:tcPr>
            <w:tcW w:w="1198" w:type="pct"/>
            <w:tcBorders>
              <w:top w:val="nil"/>
              <w:left w:val="nil"/>
              <w:bottom w:val="single" w:sz="8" w:space="0" w:color="auto"/>
              <w:right w:val="single" w:sz="8" w:space="0" w:color="auto"/>
            </w:tcBorders>
            <w:shd w:val="clear" w:color="auto" w:fill="auto"/>
            <w:vAlign w:val="center"/>
            <w:hideMark/>
          </w:tcPr>
          <w:p w:rsidR="0018237E" w:rsidRPr="00A14EFE" w:rsidRDefault="0018237E" w:rsidP="00CE3850">
            <w:pPr>
              <w:spacing w:line="240" w:lineRule="auto"/>
              <w:jc w:val="center"/>
              <w:rPr>
                <w:color w:val="000000" w:themeColor="text1"/>
                <w:sz w:val="20"/>
                <w:szCs w:val="20"/>
              </w:rPr>
            </w:pPr>
            <w:r w:rsidRPr="00A14EFE">
              <w:rPr>
                <w:color w:val="000000" w:themeColor="text1"/>
                <w:sz w:val="20"/>
                <w:szCs w:val="20"/>
              </w:rPr>
              <w:t>-8,0</w:t>
            </w:r>
          </w:p>
        </w:tc>
        <w:tc>
          <w:tcPr>
            <w:tcW w:w="1198" w:type="pct"/>
            <w:tcBorders>
              <w:top w:val="nil"/>
              <w:left w:val="nil"/>
              <w:bottom w:val="single" w:sz="8" w:space="0" w:color="auto"/>
              <w:right w:val="single" w:sz="8" w:space="0" w:color="auto"/>
            </w:tcBorders>
            <w:shd w:val="clear" w:color="auto" w:fill="auto"/>
            <w:vAlign w:val="center"/>
            <w:hideMark/>
          </w:tcPr>
          <w:p w:rsidR="0018237E" w:rsidRPr="00A14EFE" w:rsidRDefault="0018237E" w:rsidP="00CE3850">
            <w:pPr>
              <w:spacing w:line="240" w:lineRule="auto"/>
              <w:jc w:val="center"/>
              <w:rPr>
                <w:color w:val="000000" w:themeColor="text1"/>
                <w:sz w:val="20"/>
                <w:szCs w:val="20"/>
              </w:rPr>
            </w:pPr>
            <w:r w:rsidRPr="00A14EFE">
              <w:rPr>
                <w:color w:val="000000" w:themeColor="text1"/>
                <w:sz w:val="20"/>
                <w:szCs w:val="20"/>
              </w:rPr>
              <w:t>-1,1</w:t>
            </w:r>
          </w:p>
        </w:tc>
      </w:tr>
      <w:tr w:rsidR="0018237E" w:rsidRPr="00967E52" w:rsidTr="00804A39">
        <w:trPr>
          <w:trHeight w:val="284"/>
        </w:trPr>
        <w:tc>
          <w:tcPr>
            <w:tcW w:w="771" w:type="pct"/>
            <w:vMerge w:val="restart"/>
            <w:tcBorders>
              <w:top w:val="nil"/>
              <w:left w:val="single" w:sz="8" w:space="0" w:color="auto"/>
              <w:bottom w:val="single" w:sz="8" w:space="0" w:color="000000"/>
              <w:right w:val="nil"/>
            </w:tcBorders>
            <w:shd w:val="clear" w:color="auto" w:fill="auto"/>
            <w:vAlign w:val="center"/>
            <w:hideMark/>
          </w:tcPr>
          <w:p w:rsidR="0018237E" w:rsidRPr="00967E52" w:rsidRDefault="0018237E" w:rsidP="00CE3850">
            <w:pPr>
              <w:spacing w:line="240" w:lineRule="auto"/>
              <w:jc w:val="center"/>
              <w:rPr>
                <w:color w:val="000000"/>
                <w:sz w:val="20"/>
                <w:szCs w:val="20"/>
              </w:rPr>
            </w:pPr>
            <w:r w:rsidRPr="00967E52">
              <w:rPr>
                <w:color w:val="000000"/>
                <w:sz w:val="20"/>
                <w:szCs w:val="20"/>
              </w:rPr>
              <w:t>2035-2043</w:t>
            </w:r>
          </w:p>
        </w:tc>
        <w:tc>
          <w:tcPr>
            <w:tcW w:w="987" w:type="pct"/>
            <w:vMerge w:val="restart"/>
            <w:tcBorders>
              <w:top w:val="nil"/>
              <w:left w:val="single" w:sz="8" w:space="0" w:color="auto"/>
              <w:bottom w:val="single" w:sz="8" w:space="0" w:color="000000"/>
              <w:right w:val="single" w:sz="8" w:space="0" w:color="auto"/>
            </w:tcBorders>
            <w:shd w:val="clear" w:color="auto" w:fill="auto"/>
            <w:vAlign w:val="center"/>
            <w:hideMark/>
          </w:tcPr>
          <w:p w:rsidR="0018237E" w:rsidRPr="00787DD2" w:rsidRDefault="0018237E" w:rsidP="00CE3850">
            <w:pPr>
              <w:spacing w:line="240" w:lineRule="auto"/>
              <w:jc w:val="center"/>
              <w:rPr>
                <w:color w:val="000000" w:themeColor="text1"/>
                <w:sz w:val="20"/>
                <w:szCs w:val="20"/>
              </w:rPr>
            </w:pPr>
            <w:r w:rsidRPr="00787DD2">
              <w:rPr>
                <w:color w:val="000000" w:themeColor="text1"/>
                <w:sz w:val="20"/>
                <w:szCs w:val="20"/>
              </w:rPr>
              <w:t>17,5-17,0</w:t>
            </w:r>
          </w:p>
        </w:tc>
        <w:tc>
          <w:tcPr>
            <w:tcW w:w="846" w:type="pct"/>
            <w:tcBorders>
              <w:top w:val="nil"/>
              <w:left w:val="nil"/>
              <w:bottom w:val="dotted" w:sz="4" w:space="0" w:color="auto"/>
              <w:right w:val="single" w:sz="8" w:space="0" w:color="auto"/>
            </w:tcBorders>
            <w:shd w:val="clear" w:color="auto" w:fill="auto"/>
            <w:vAlign w:val="center"/>
            <w:hideMark/>
          </w:tcPr>
          <w:p w:rsidR="0018237E" w:rsidRPr="00787DD2" w:rsidRDefault="0018237E" w:rsidP="00CE3850">
            <w:pPr>
              <w:spacing w:line="240" w:lineRule="auto"/>
              <w:jc w:val="center"/>
              <w:rPr>
                <w:color w:val="000000" w:themeColor="text1"/>
                <w:sz w:val="20"/>
                <w:szCs w:val="20"/>
              </w:rPr>
            </w:pPr>
            <w:r w:rsidRPr="00787DD2">
              <w:rPr>
                <w:color w:val="000000" w:themeColor="text1"/>
                <w:sz w:val="20"/>
                <w:szCs w:val="20"/>
              </w:rPr>
              <w:t>-0,5</w:t>
            </w:r>
          </w:p>
        </w:tc>
        <w:tc>
          <w:tcPr>
            <w:tcW w:w="1198" w:type="pct"/>
            <w:tcBorders>
              <w:top w:val="nil"/>
              <w:left w:val="nil"/>
              <w:bottom w:val="dotted" w:sz="4" w:space="0" w:color="auto"/>
              <w:right w:val="single" w:sz="8" w:space="0" w:color="auto"/>
            </w:tcBorders>
            <w:shd w:val="clear" w:color="auto" w:fill="auto"/>
            <w:vAlign w:val="center"/>
            <w:hideMark/>
          </w:tcPr>
          <w:p w:rsidR="0018237E" w:rsidRPr="00A14EFE" w:rsidRDefault="0018237E" w:rsidP="00CE3850">
            <w:pPr>
              <w:spacing w:line="240" w:lineRule="auto"/>
              <w:jc w:val="center"/>
              <w:rPr>
                <w:color w:val="000000" w:themeColor="text1"/>
                <w:sz w:val="20"/>
                <w:szCs w:val="20"/>
              </w:rPr>
            </w:pPr>
            <w:r w:rsidRPr="00A14EFE">
              <w:rPr>
                <w:color w:val="000000" w:themeColor="text1"/>
                <w:sz w:val="20"/>
                <w:szCs w:val="20"/>
              </w:rPr>
              <w:t>-0,4</w:t>
            </w:r>
          </w:p>
        </w:tc>
        <w:tc>
          <w:tcPr>
            <w:tcW w:w="1198" w:type="pct"/>
            <w:tcBorders>
              <w:top w:val="nil"/>
              <w:left w:val="nil"/>
              <w:bottom w:val="dotted" w:sz="4" w:space="0" w:color="auto"/>
              <w:right w:val="single" w:sz="8" w:space="0" w:color="auto"/>
            </w:tcBorders>
            <w:shd w:val="clear" w:color="auto" w:fill="auto"/>
            <w:vAlign w:val="center"/>
            <w:hideMark/>
          </w:tcPr>
          <w:p w:rsidR="0018237E" w:rsidRPr="00A14EFE" w:rsidRDefault="0018237E" w:rsidP="00CE3850">
            <w:pPr>
              <w:spacing w:line="240" w:lineRule="auto"/>
              <w:jc w:val="center"/>
              <w:rPr>
                <w:color w:val="000000" w:themeColor="text1"/>
                <w:sz w:val="20"/>
                <w:szCs w:val="20"/>
              </w:rPr>
            </w:pPr>
            <w:r w:rsidRPr="00A14EFE">
              <w:rPr>
                <w:color w:val="000000" w:themeColor="text1"/>
                <w:sz w:val="20"/>
                <w:szCs w:val="20"/>
              </w:rPr>
              <w:t>-0,1</w:t>
            </w:r>
          </w:p>
        </w:tc>
      </w:tr>
      <w:tr w:rsidR="0018237E" w:rsidRPr="00967E52" w:rsidTr="00804A39">
        <w:trPr>
          <w:trHeight w:val="284"/>
        </w:trPr>
        <w:tc>
          <w:tcPr>
            <w:tcW w:w="771" w:type="pct"/>
            <w:vMerge/>
            <w:tcBorders>
              <w:top w:val="nil"/>
              <w:left w:val="single" w:sz="8" w:space="0" w:color="auto"/>
              <w:bottom w:val="single" w:sz="8" w:space="0" w:color="000000"/>
              <w:right w:val="nil"/>
            </w:tcBorders>
            <w:vAlign w:val="center"/>
            <w:hideMark/>
          </w:tcPr>
          <w:p w:rsidR="0018237E" w:rsidRPr="00967E52" w:rsidRDefault="0018237E" w:rsidP="00CE3850">
            <w:pPr>
              <w:spacing w:line="240" w:lineRule="auto"/>
              <w:rPr>
                <w:color w:val="000000"/>
                <w:sz w:val="20"/>
                <w:szCs w:val="20"/>
              </w:rPr>
            </w:pPr>
          </w:p>
        </w:tc>
        <w:tc>
          <w:tcPr>
            <w:tcW w:w="987" w:type="pct"/>
            <w:vMerge/>
            <w:tcBorders>
              <w:top w:val="nil"/>
              <w:left w:val="single" w:sz="8" w:space="0" w:color="auto"/>
              <w:bottom w:val="single" w:sz="8" w:space="0" w:color="000000"/>
              <w:right w:val="single" w:sz="8" w:space="0" w:color="auto"/>
            </w:tcBorders>
            <w:vAlign w:val="center"/>
            <w:hideMark/>
          </w:tcPr>
          <w:p w:rsidR="0018237E" w:rsidRPr="00787DD2" w:rsidRDefault="0018237E" w:rsidP="00CE3850">
            <w:pPr>
              <w:spacing w:line="240" w:lineRule="auto"/>
              <w:rPr>
                <w:color w:val="000000" w:themeColor="text1"/>
                <w:sz w:val="20"/>
                <w:szCs w:val="20"/>
              </w:rPr>
            </w:pPr>
          </w:p>
        </w:tc>
        <w:tc>
          <w:tcPr>
            <w:tcW w:w="846" w:type="pct"/>
            <w:vMerge w:val="restart"/>
            <w:tcBorders>
              <w:top w:val="nil"/>
              <w:left w:val="single" w:sz="8" w:space="0" w:color="auto"/>
              <w:bottom w:val="single" w:sz="8" w:space="0" w:color="000000"/>
              <w:right w:val="single" w:sz="8" w:space="0" w:color="auto"/>
            </w:tcBorders>
            <w:shd w:val="clear" w:color="auto" w:fill="auto"/>
            <w:vAlign w:val="center"/>
            <w:hideMark/>
          </w:tcPr>
          <w:p w:rsidR="0018237E" w:rsidRPr="00787DD2" w:rsidRDefault="0018237E" w:rsidP="00CE3850">
            <w:pPr>
              <w:spacing w:line="240" w:lineRule="auto"/>
              <w:jc w:val="center"/>
              <w:rPr>
                <w:color w:val="000000" w:themeColor="text1"/>
                <w:sz w:val="20"/>
                <w:szCs w:val="20"/>
              </w:rPr>
            </w:pPr>
            <w:r w:rsidRPr="00787DD2">
              <w:rPr>
                <w:color w:val="000000" w:themeColor="text1"/>
                <w:sz w:val="20"/>
                <w:szCs w:val="20"/>
              </w:rPr>
              <w:t>-0,06</w:t>
            </w:r>
          </w:p>
        </w:tc>
        <w:tc>
          <w:tcPr>
            <w:tcW w:w="1198" w:type="pct"/>
            <w:tcBorders>
              <w:top w:val="nil"/>
              <w:left w:val="nil"/>
              <w:bottom w:val="dotted" w:sz="4" w:space="0" w:color="auto"/>
              <w:right w:val="single" w:sz="8" w:space="0" w:color="auto"/>
            </w:tcBorders>
            <w:shd w:val="clear" w:color="auto" w:fill="auto"/>
            <w:vAlign w:val="center"/>
            <w:hideMark/>
          </w:tcPr>
          <w:p w:rsidR="0018237E" w:rsidRPr="00A14EFE" w:rsidRDefault="0018237E" w:rsidP="00CE3850">
            <w:pPr>
              <w:spacing w:line="240" w:lineRule="auto"/>
              <w:jc w:val="center"/>
              <w:rPr>
                <w:color w:val="000000" w:themeColor="text1"/>
                <w:sz w:val="20"/>
                <w:szCs w:val="20"/>
              </w:rPr>
            </w:pPr>
            <w:r w:rsidRPr="00A14EFE">
              <w:rPr>
                <w:color w:val="000000" w:themeColor="text1"/>
                <w:sz w:val="20"/>
                <w:szCs w:val="20"/>
              </w:rPr>
              <w:t>-0,05</w:t>
            </w:r>
          </w:p>
        </w:tc>
        <w:tc>
          <w:tcPr>
            <w:tcW w:w="1198" w:type="pct"/>
            <w:tcBorders>
              <w:top w:val="nil"/>
              <w:left w:val="nil"/>
              <w:bottom w:val="dotted" w:sz="4" w:space="0" w:color="auto"/>
              <w:right w:val="single" w:sz="8" w:space="0" w:color="auto"/>
            </w:tcBorders>
            <w:shd w:val="clear" w:color="auto" w:fill="auto"/>
            <w:vAlign w:val="center"/>
            <w:hideMark/>
          </w:tcPr>
          <w:p w:rsidR="0018237E" w:rsidRPr="00A14EFE" w:rsidRDefault="0018237E" w:rsidP="00CE3850">
            <w:pPr>
              <w:spacing w:line="240" w:lineRule="auto"/>
              <w:jc w:val="center"/>
              <w:rPr>
                <w:color w:val="000000" w:themeColor="text1"/>
                <w:sz w:val="20"/>
                <w:szCs w:val="20"/>
              </w:rPr>
            </w:pPr>
            <w:r w:rsidRPr="00A14EFE">
              <w:rPr>
                <w:color w:val="000000" w:themeColor="text1"/>
                <w:sz w:val="20"/>
                <w:szCs w:val="20"/>
              </w:rPr>
              <w:t>-0,01</w:t>
            </w:r>
          </w:p>
        </w:tc>
      </w:tr>
      <w:tr w:rsidR="0018237E" w:rsidRPr="00967E52" w:rsidTr="00804A39">
        <w:trPr>
          <w:trHeight w:val="284"/>
        </w:trPr>
        <w:tc>
          <w:tcPr>
            <w:tcW w:w="771" w:type="pct"/>
            <w:vMerge/>
            <w:tcBorders>
              <w:top w:val="nil"/>
              <w:left w:val="single" w:sz="8" w:space="0" w:color="auto"/>
              <w:bottom w:val="single" w:sz="8" w:space="0" w:color="000000"/>
              <w:right w:val="nil"/>
            </w:tcBorders>
            <w:vAlign w:val="center"/>
            <w:hideMark/>
          </w:tcPr>
          <w:p w:rsidR="0018237E" w:rsidRPr="00967E52" w:rsidRDefault="0018237E" w:rsidP="00CE3850">
            <w:pPr>
              <w:spacing w:line="240" w:lineRule="auto"/>
              <w:rPr>
                <w:color w:val="000000"/>
                <w:sz w:val="20"/>
                <w:szCs w:val="20"/>
              </w:rPr>
            </w:pPr>
          </w:p>
        </w:tc>
        <w:tc>
          <w:tcPr>
            <w:tcW w:w="987" w:type="pct"/>
            <w:vMerge/>
            <w:tcBorders>
              <w:top w:val="nil"/>
              <w:left w:val="single" w:sz="8" w:space="0" w:color="auto"/>
              <w:bottom w:val="single" w:sz="8" w:space="0" w:color="000000"/>
              <w:right w:val="single" w:sz="8" w:space="0" w:color="auto"/>
            </w:tcBorders>
            <w:vAlign w:val="center"/>
            <w:hideMark/>
          </w:tcPr>
          <w:p w:rsidR="0018237E" w:rsidRPr="00787DD2" w:rsidRDefault="0018237E" w:rsidP="00CE3850">
            <w:pPr>
              <w:spacing w:line="240" w:lineRule="auto"/>
              <w:rPr>
                <w:color w:val="000000" w:themeColor="text1"/>
                <w:sz w:val="20"/>
                <w:szCs w:val="20"/>
              </w:rPr>
            </w:pPr>
          </w:p>
        </w:tc>
        <w:tc>
          <w:tcPr>
            <w:tcW w:w="846" w:type="pct"/>
            <w:vMerge/>
            <w:tcBorders>
              <w:top w:val="nil"/>
              <w:left w:val="single" w:sz="8" w:space="0" w:color="auto"/>
              <w:bottom w:val="single" w:sz="8" w:space="0" w:color="000000"/>
              <w:right w:val="single" w:sz="8" w:space="0" w:color="auto"/>
            </w:tcBorders>
            <w:vAlign w:val="center"/>
            <w:hideMark/>
          </w:tcPr>
          <w:p w:rsidR="0018237E" w:rsidRPr="00787DD2" w:rsidRDefault="0018237E" w:rsidP="00CE3850">
            <w:pPr>
              <w:spacing w:line="240" w:lineRule="auto"/>
              <w:rPr>
                <w:color w:val="000000" w:themeColor="text1"/>
                <w:sz w:val="20"/>
                <w:szCs w:val="20"/>
              </w:rPr>
            </w:pPr>
          </w:p>
        </w:tc>
        <w:tc>
          <w:tcPr>
            <w:tcW w:w="1198" w:type="pct"/>
            <w:tcBorders>
              <w:top w:val="nil"/>
              <w:left w:val="nil"/>
              <w:bottom w:val="single" w:sz="8" w:space="0" w:color="auto"/>
              <w:right w:val="single" w:sz="8" w:space="0" w:color="auto"/>
            </w:tcBorders>
            <w:shd w:val="clear" w:color="auto" w:fill="auto"/>
            <w:vAlign w:val="center"/>
            <w:hideMark/>
          </w:tcPr>
          <w:p w:rsidR="0018237E" w:rsidRPr="00A14EFE" w:rsidRDefault="0018237E" w:rsidP="00CE3850">
            <w:pPr>
              <w:spacing w:line="240" w:lineRule="auto"/>
              <w:jc w:val="center"/>
              <w:rPr>
                <w:color w:val="000000" w:themeColor="text1"/>
                <w:sz w:val="20"/>
                <w:szCs w:val="20"/>
              </w:rPr>
            </w:pPr>
            <w:r w:rsidRPr="00A14EFE">
              <w:rPr>
                <w:color w:val="000000" w:themeColor="text1"/>
                <w:sz w:val="20"/>
                <w:szCs w:val="20"/>
              </w:rPr>
              <w:t>-3,0</w:t>
            </w:r>
          </w:p>
        </w:tc>
        <w:tc>
          <w:tcPr>
            <w:tcW w:w="1198" w:type="pct"/>
            <w:tcBorders>
              <w:top w:val="nil"/>
              <w:left w:val="nil"/>
              <w:bottom w:val="single" w:sz="8" w:space="0" w:color="auto"/>
              <w:right w:val="single" w:sz="8" w:space="0" w:color="auto"/>
            </w:tcBorders>
            <w:shd w:val="clear" w:color="auto" w:fill="auto"/>
            <w:vAlign w:val="center"/>
            <w:hideMark/>
          </w:tcPr>
          <w:p w:rsidR="0018237E" w:rsidRPr="00A14EFE" w:rsidRDefault="0018237E" w:rsidP="00CE3850">
            <w:pPr>
              <w:spacing w:line="240" w:lineRule="auto"/>
              <w:jc w:val="center"/>
              <w:rPr>
                <w:color w:val="000000" w:themeColor="text1"/>
                <w:sz w:val="20"/>
                <w:szCs w:val="20"/>
              </w:rPr>
            </w:pPr>
            <w:r w:rsidRPr="00A14EFE">
              <w:rPr>
                <w:color w:val="000000" w:themeColor="text1"/>
                <w:sz w:val="20"/>
                <w:szCs w:val="20"/>
              </w:rPr>
              <w:t>-0,6</w:t>
            </w:r>
          </w:p>
        </w:tc>
      </w:tr>
    </w:tbl>
    <w:p w:rsidR="0018237E" w:rsidRDefault="0018237E" w:rsidP="00CE3850">
      <w:pPr>
        <w:spacing w:line="240" w:lineRule="auto"/>
        <w:ind w:firstLine="709"/>
        <w:rPr>
          <w:sz w:val="24"/>
          <w:szCs w:val="24"/>
        </w:rPr>
      </w:pPr>
    </w:p>
    <w:p w:rsidR="00CE3850" w:rsidRDefault="00CE3850" w:rsidP="0008583A">
      <w:pPr>
        <w:pStyle w:val="aff1"/>
        <w:keepNext/>
        <w:numPr>
          <w:ilvl w:val="0"/>
          <w:numId w:val="46"/>
        </w:numPr>
        <w:spacing w:before="0" w:after="0"/>
        <w:jc w:val="right"/>
        <w:rPr>
          <w:sz w:val="24"/>
          <w:szCs w:val="24"/>
        </w:rPr>
      </w:pPr>
    </w:p>
    <w:p w:rsidR="0018237E" w:rsidRPr="00CE3850" w:rsidRDefault="0018237E" w:rsidP="00CE3850">
      <w:pPr>
        <w:pStyle w:val="aff1"/>
        <w:keepNext/>
        <w:spacing w:before="0" w:after="0"/>
        <w:rPr>
          <w:sz w:val="28"/>
          <w:szCs w:val="24"/>
        </w:rPr>
      </w:pPr>
      <w:r w:rsidRPr="00CE3850">
        <w:rPr>
          <w:sz w:val="28"/>
          <w:szCs w:val="24"/>
        </w:rPr>
        <w:t>Источники формирования численности постоянного населения (инерционный сценарий)</w:t>
      </w:r>
    </w:p>
    <w:tbl>
      <w:tblPr>
        <w:tblW w:w="5000" w:type="pct"/>
        <w:tblLook w:val="04A0" w:firstRow="1" w:lastRow="0" w:firstColumn="1" w:lastColumn="0" w:noHBand="0" w:noVBand="1"/>
      </w:tblPr>
      <w:tblGrid>
        <w:gridCol w:w="1615"/>
        <w:gridCol w:w="2215"/>
        <w:gridCol w:w="1624"/>
        <w:gridCol w:w="2659"/>
        <w:gridCol w:w="2363"/>
      </w:tblGrid>
      <w:tr w:rsidR="0018237E" w:rsidRPr="00967E52" w:rsidTr="00804A39">
        <w:trPr>
          <w:trHeight w:val="284"/>
        </w:trPr>
        <w:tc>
          <w:tcPr>
            <w:tcW w:w="771" w:type="pct"/>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rsidR="0018237E" w:rsidRPr="00967E52" w:rsidRDefault="0018237E" w:rsidP="00CE3850">
            <w:pPr>
              <w:spacing w:line="240" w:lineRule="auto"/>
              <w:jc w:val="center"/>
              <w:rPr>
                <w:color w:val="000000"/>
                <w:sz w:val="20"/>
                <w:szCs w:val="20"/>
              </w:rPr>
            </w:pPr>
            <w:r w:rsidRPr="00967E52">
              <w:rPr>
                <w:color w:val="000000"/>
                <w:sz w:val="20"/>
                <w:szCs w:val="20"/>
              </w:rPr>
              <w:t>Период</w:t>
            </w:r>
          </w:p>
        </w:tc>
        <w:tc>
          <w:tcPr>
            <w:tcW w:w="1057" w:type="pct"/>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rsidR="0018237E" w:rsidRPr="00967E52" w:rsidRDefault="0018237E" w:rsidP="00CE3850">
            <w:pPr>
              <w:spacing w:line="240" w:lineRule="auto"/>
              <w:jc w:val="center"/>
              <w:rPr>
                <w:color w:val="000000"/>
                <w:sz w:val="20"/>
                <w:szCs w:val="20"/>
              </w:rPr>
            </w:pPr>
            <w:r w:rsidRPr="00967E52">
              <w:rPr>
                <w:color w:val="000000"/>
                <w:sz w:val="20"/>
                <w:szCs w:val="20"/>
              </w:rPr>
              <w:t>Численность населения (тыс. чел.)</w:t>
            </w:r>
          </w:p>
        </w:tc>
        <w:tc>
          <w:tcPr>
            <w:tcW w:w="775" w:type="pct"/>
            <w:vMerge w:val="restart"/>
            <w:tcBorders>
              <w:top w:val="single" w:sz="8" w:space="0" w:color="auto"/>
              <w:left w:val="single" w:sz="8" w:space="0" w:color="auto"/>
              <w:bottom w:val="dashed" w:sz="8" w:space="0" w:color="000000"/>
              <w:right w:val="single" w:sz="8" w:space="0" w:color="auto"/>
            </w:tcBorders>
            <w:shd w:val="clear" w:color="000000" w:fill="FFFFFF"/>
            <w:vAlign w:val="center"/>
            <w:hideMark/>
          </w:tcPr>
          <w:p w:rsidR="0018237E" w:rsidRPr="00967E52" w:rsidRDefault="0018237E" w:rsidP="00CE3850">
            <w:pPr>
              <w:spacing w:line="240" w:lineRule="auto"/>
              <w:jc w:val="center"/>
              <w:rPr>
                <w:color w:val="000000"/>
                <w:sz w:val="20"/>
                <w:szCs w:val="20"/>
              </w:rPr>
            </w:pPr>
            <w:r w:rsidRPr="00967E52">
              <w:rPr>
                <w:color w:val="000000"/>
                <w:sz w:val="20"/>
                <w:szCs w:val="20"/>
              </w:rPr>
              <w:t>Средний прирост населения, всего тыс. чел.</w:t>
            </w:r>
          </w:p>
        </w:tc>
        <w:tc>
          <w:tcPr>
            <w:tcW w:w="2397" w:type="pct"/>
            <w:gridSpan w:val="2"/>
            <w:tcBorders>
              <w:top w:val="single" w:sz="8" w:space="0" w:color="auto"/>
              <w:left w:val="nil"/>
              <w:bottom w:val="single" w:sz="8" w:space="0" w:color="auto"/>
              <w:right w:val="single" w:sz="8" w:space="0" w:color="000000"/>
            </w:tcBorders>
            <w:shd w:val="clear" w:color="000000" w:fill="FFFFFF"/>
            <w:vAlign w:val="center"/>
            <w:hideMark/>
          </w:tcPr>
          <w:p w:rsidR="0018237E" w:rsidRPr="00967E52" w:rsidRDefault="0018237E" w:rsidP="00CE3850">
            <w:pPr>
              <w:spacing w:line="240" w:lineRule="auto"/>
              <w:jc w:val="center"/>
              <w:rPr>
                <w:color w:val="000000"/>
                <w:sz w:val="20"/>
                <w:szCs w:val="20"/>
              </w:rPr>
            </w:pPr>
            <w:r w:rsidRPr="00967E52">
              <w:rPr>
                <w:color w:val="000000"/>
                <w:sz w:val="20"/>
                <w:szCs w:val="20"/>
              </w:rPr>
              <w:t>Источники формирования</w:t>
            </w:r>
          </w:p>
        </w:tc>
      </w:tr>
      <w:tr w:rsidR="0018237E" w:rsidRPr="00967E52" w:rsidTr="00804A39">
        <w:trPr>
          <w:trHeight w:val="284"/>
        </w:trPr>
        <w:tc>
          <w:tcPr>
            <w:tcW w:w="771" w:type="pct"/>
            <w:vMerge/>
            <w:tcBorders>
              <w:top w:val="single" w:sz="8" w:space="0" w:color="auto"/>
              <w:left w:val="single" w:sz="8" w:space="0" w:color="auto"/>
              <w:bottom w:val="single" w:sz="8" w:space="0" w:color="000000"/>
              <w:right w:val="single" w:sz="8" w:space="0" w:color="auto"/>
            </w:tcBorders>
            <w:vAlign w:val="center"/>
            <w:hideMark/>
          </w:tcPr>
          <w:p w:rsidR="0018237E" w:rsidRPr="00967E52" w:rsidRDefault="0018237E" w:rsidP="00CE3850">
            <w:pPr>
              <w:spacing w:line="240" w:lineRule="auto"/>
              <w:rPr>
                <w:color w:val="000000"/>
                <w:sz w:val="20"/>
                <w:szCs w:val="20"/>
              </w:rPr>
            </w:pPr>
          </w:p>
        </w:tc>
        <w:tc>
          <w:tcPr>
            <w:tcW w:w="1057" w:type="pct"/>
            <w:vMerge/>
            <w:tcBorders>
              <w:top w:val="single" w:sz="8" w:space="0" w:color="auto"/>
              <w:left w:val="single" w:sz="8" w:space="0" w:color="auto"/>
              <w:bottom w:val="single" w:sz="8" w:space="0" w:color="000000"/>
              <w:right w:val="single" w:sz="8" w:space="0" w:color="auto"/>
            </w:tcBorders>
            <w:vAlign w:val="center"/>
            <w:hideMark/>
          </w:tcPr>
          <w:p w:rsidR="0018237E" w:rsidRPr="00967E52" w:rsidRDefault="0018237E" w:rsidP="00CE3850">
            <w:pPr>
              <w:spacing w:line="240" w:lineRule="auto"/>
              <w:rPr>
                <w:color w:val="000000"/>
                <w:sz w:val="20"/>
                <w:szCs w:val="20"/>
              </w:rPr>
            </w:pPr>
          </w:p>
        </w:tc>
        <w:tc>
          <w:tcPr>
            <w:tcW w:w="775" w:type="pct"/>
            <w:vMerge/>
            <w:tcBorders>
              <w:top w:val="single" w:sz="8" w:space="0" w:color="auto"/>
              <w:left w:val="single" w:sz="8" w:space="0" w:color="auto"/>
              <w:bottom w:val="dashed" w:sz="8" w:space="0" w:color="000000"/>
              <w:right w:val="single" w:sz="8" w:space="0" w:color="auto"/>
            </w:tcBorders>
            <w:vAlign w:val="center"/>
            <w:hideMark/>
          </w:tcPr>
          <w:p w:rsidR="0018237E" w:rsidRPr="00967E52" w:rsidRDefault="0018237E" w:rsidP="00CE3850">
            <w:pPr>
              <w:spacing w:line="240" w:lineRule="auto"/>
              <w:rPr>
                <w:color w:val="000000"/>
                <w:sz w:val="20"/>
                <w:szCs w:val="20"/>
              </w:rPr>
            </w:pPr>
          </w:p>
        </w:tc>
        <w:tc>
          <w:tcPr>
            <w:tcW w:w="1269" w:type="pct"/>
            <w:tcBorders>
              <w:top w:val="nil"/>
              <w:left w:val="nil"/>
              <w:bottom w:val="nil"/>
              <w:right w:val="single" w:sz="8" w:space="0" w:color="auto"/>
            </w:tcBorders>
            <w:shd w:val="clear" w:color="000000" w:fill="FFFFFF"/>
            <w:vAlign w:val="center"/>
            <w:hideMark/>
          </w:tcPr>
          <w:p w:rsidR="0018237E" w:rsidRPr="00967E52" w:rsidRDefault="0018237E" w:rsidP="00CE3850">
            <w:pPr>
              <w:spacing w:line="240" w:lineRule="auto"/>
              <w:jc w:val="center"/>
              <w:rPr>
                <w:color w:val="000000"/>
                <w:sz w:val="20"/>
                <w:szCs w:val="20"/>
              </w:rPr>
            </w:pPr>
            <w:r w:rsidRPr="00967E52">
              <w:rPr>
                <w:color w:val="000000"/>
                <w:sz w:val="20"/>
                <w:szCs w:val="20"/>
              </w:rPr>
              <w:t xml:space="preserve">За счет среднего </w:t>
            </w:r>
            <w:r w:rsidRPr="00967E52">
              <w:rPr>
                <w:b/>
                <w:bCs/>
                <w:color w:val="000000"/>
                <w:sz w:val="20"/>
                <w:szCs w:val="20"/>
              </w:rPr>
              <w:t>ест. прироста</w:t>
            </w:r>
            <w:r w:rsidRPr="00967E52">
              <w:rPr>
                <w:color w:val="000000"/>
                <w:sz w:val="20"/>
                <w:szCs w:val="20"/>
              </w:rPr>
              <w:t>,</w:t>
            </w:r>
          </w:p>
        </w:tc>
        <w:tc>
          <w:tcPr>
            <w:tcW w:w="1128" w:type="pct"/>
            <w:tcBorders>
              <w:top w:val="nil"/>
              <w:left w:val="nil"/>
              <w:bottom w:val="nil"/>
              <w:right w:val="single" w:sz="8" w:space="0" w:color="auto"/>
            </w:tcBorders>
            <w:shd w:val="clear" w:color="000000" w:fill="FFFFFF"/>
            <w:vAlign w:val="center"/>
            <w:hideMark/>
          </w:tcPr>
          <w:p w:rsidR="0018237E" w:rsidRPr="00967E52" w:rsidRDefault="0018237E" w:rsidP="00CE3850">
            <w:pPr>
              <w:spacing w:line="240" w:lineRule="auto"/>
              <w:jc w:val="center"/>
              <w:rPr>
                <w:color w:val="000000"/>
                <w:sz w:val="20"/>
                <w:szCs w:val="20"/>
              </w:rPr>
            </w:pPr>
            <w:r w:rsidRPr="00967E52">
              <w:rPr>
                <w:color w:val="000000"/>
                <w:sz w:val="20"/>
                <w:szCs w:val="20"/>
              </w:rPr>
              <w:t xml:space="preserve">За счет среднего </w:t>
            </w:r>
            <w:r w:rsidRPr="00967E52">
              <w:rPr>
                <w:b/>
                <w:bCs/>
                <w:color w:val="000000"/>
                <w:sz w:val="20"/>
                <w:szCs w:val="20"/>
              </w:rPr>
              <w:t>мех. прироста,</w:t>
            </w:r>
          </w:p>
        </w:tc>
      </w:tr>
      <w:tr w:rsidR="0018237E" w:rsidRPr="00967E52" w:rsidTr="00804A39">
        <w:trPr>
          <w:trHeight w:val="284"/>
        </w:trPr>
        <w:tc>
          <w:tcPr>
            <w:tcW w:w="771" w:type="pct"/>
            <w:vMerge/>
            <w:tcBorders>
              <w:top w:val="single" w:sz="8" w:space="0" w:color="auto"/>
              <w:left w:val="single" w:sz="8" w:space="0" w:color="auto"/>
              <w:bottom w:val="single" w:sz="8" w:space="0" w:color="000000"/>
              <w:right w:val="single" w:sz="8" w:space="0" w:color="auto"/>
            </w:tcBorders>
            <w:vAlign w:val="center"/>
            <w:hideMark/>
          </w:tcPr>
          <w:p w:rsidR="0018237E" w:rsidRPr="00967E52" w:rsidRDefault="0018237E" w:rsidP="00CE3850">
            <w:pPr>
              <w:spacing w:line="240" w:lineRule="auto"/>
              <w:rPr>
                <w:color w:val="000000"/>
                <w:sz w:val="20"/>
                <w:szCs w:val="20"/>
              </w:rPr>
            </w:pPr>
          </w:p>
        </w:tc>
        <w:tc>
          <w:tcPr>
            <w:tcW w:w="1057" w:type="pct"/>
            <w:vMerge/>
            <w:tcBorders>
              <w:top w:val="single" w:sz="8" w:space="0" w:color="auto"/>
              <w:left w:val="single" w:sz="8" w:space="0" w:color="auto"/>
              <w:bottom w:val="single" w:sz="8" w:space="0" w:color="000000"/>
              <w:right w:val="single" w:sz="8" w:space="0" w:color="auto"/>
            </w:tcBorders>
            <w:vAlign w:val="center"/>
            <w:hideMark/>
          </w:tcPr>
          <w:p w:rsidR="0018237E" w:rsidRPr="00967E52" w:rsidRDefault="0018237E" w:rsidP="00CE3850">
            <w:pPr>
              <w:spacing w:line="240" w:lineRule="auto"/>
              <w:rPr>
                <w:color w:val="000000"/>
                <w:sz w:val="20"/>
                <w:szCs w:val="20"/>
              </w:rPr>
            </w:pPr>
          </w:p>
        </w:tc>
        <w:tc>
          <w:tcPr>
            <w:tcW w:w="775" w:type="pct"/>
            <w:vMerge/>
            <w:tcBorders>
              <w:top w:val="single" w:sz="8" w:space="0" w:color="auto"/>
              <w:left w:val="single" w:sz="8" w:space="0" w:color="auto"/>
              <w:bottom w:val="dashed" w:sz="8" w:space="0" w:color="000000"/>
              <w:right w:val="single" w:sz="8" w:space="0" w:color="auto"/>
            </w:tcBorders>
            <w:vAlign w:val="center"/>
            <w:hideMark/>
          </w:tcPr>
          <w:p w:rsidR="0018237E" w:rsidRPr="00967E52" w:rsidRDefault="0018237E" w:rsidP="00CE3850">
            <w:pPr>
              <w:spacing w:line="240" w:lineRule="auto"/>
              <w:rPr>
                <w:color w:val="000000"/>
                <w:sz w:val="20"/>
                <w:szCs w:val="20"/>
              </w:rPr>
            </w:pPr>
          </w:p>
        </w:tc>
        <w:tc>
          <w:tcPr>
            <w:tcW w:w="1269" w:type="pct"/>
            <w:tcBorders>
              <w:top w:val="nil"/>
              <w:left w:val="nil"/>
              <w:bottom w:val="dashed" w:sz="8" w:space="0" w:color="000000"/>
              <w:right w:val="single" w:sz="8" w:space="0" w:color="auto"/>
            </w:tcBorders>
            <w:shd w:val="clear" w:color="000000" w:fill="FFFFFF"/>
            <w:vAlign w:val="center"/>
            <w:hideMark/>
          </w:tcPr>
          <w:p w:rsidR="0018237E" w:rsidRPr="00967E52" w:rsidRDefault="0018237E" w:rsidP="00CE3850">
            <w:pPr>
              <w:spacing w:line="240" w:lineRule="auto"/>
              <w:jc w:val="center"/>
              <w:rPr>
                <w:color w:val="000000"/>
                <w:sz w:val="20"/>
                <w:szCs w:val="20"/>
              </w:rPr>
            </w:pPr>
            <w:r w:rsidRPr="00967E52">
              <w:rPr>
                <w:color w:val="000000"/>
                <w:sz w:val="20"/>
                <w:szCs w:val="20"/>
              </w:rPr>
              <w:t xml:space="preserve"> всего тыс. чел.</w:t>
            </w:r>
          </w:p>
        </w:tc>
        <w:tc>
          <w:tcPr>
            <w:tcW w:w="1128" w:type="pct"/>
            <w:tcBorders>
              <w:top w:val="nil"/>
              <w:left w:val="nil"/>
              <w:bottom w:val="dashed" w:sz="8" w:space="0" w:color="auto"/>
              <w:right w:val="single" w:sz="8" w:space="0" w:color="auto"/>
            </w:tcBorders>
            <w:shd w:val="clear" w:color="000000" w:fill="FFFFFF"/>
            <w:vAlign w:val="center"/>
            <w:hideMark/>
          </w:tcPr>
          <w:p w:rsidR="0018237E" w:rsidRPr="00967E52" w:rsidRDefault="0018237E" w:rsidP="00CE3850">
            <w:pPr>
              <w:spacing w:line="240" w:lineRule="auto"/>
              <w:jc w:val="center"/>
              <w:rPr>
                <w:color w:val="000000"/>
                <w:sz w:val="20"/>
                <w:szCs w:val="20"/>
              </w:rPr>
            </w:pPr>
            <w:r w:rsidRPr="00967E52">
              <w:rPr>
                <w:color w:val="000000"/>
                <w:sz w:val="20"/>
                <w:szCs w:val="20"/>
              </w:rPr>
              <w:t>всего тыс. чел</w:t>
            </w:r>
          </w:p>
        </w:tc>
      </w:tr>
      <w:tr w:rsidR="0018237E" w:rsidRPr="00967E52" w:rsidTr="00804A39">
        <w:trPr>
          <w:trHeight w:val="284"/>
        </w:trPr>
        <w:tc>
          <w:tcPr>
            <w:tcW w:w="771" w:type="pct"/>
            <w:vMerge/>
            <w:tcBorders>
              <w:top w:val="single" w:sz="8" w:space="0" w:color="auto"/>
              <w:left w:val="single" w:sz="8" w:space="0" w:color="auto"/>
              <w:bottom w:val="single" w:sz="8" w:space="0" w:color="000000"/>
              <w:right w:val="single" w:sz="8" w:space="0" w:color="auto"/>
            </w:tcBorders>
            <w:vAlign w:val="center"/>
            <w:hideMark/>
          </w:tcPr>
          <w:p w:rsidR="0018237E" w:rsidRPr="00967E52" w:rsidRDefault="0018237E" w:rsidP="00CE3850">
            <w:pPr>
              <w:spacing w:line="240" w:lineRule="auto"/>
              <w:rPr>
                <w:color w:val="000000"/>
                <w:sz w:val="20"/>
                <w:szCs w:val="20"/>
              </w:rPr>
            </w:pPr>
          </w:p>
        </w:tc>
        <w:tc>
          <w:tcPr>
            <w:tcW w:w="1057" w:type="pct"/>
            <w:vMerge/>
            <w:tcBorders>
              <w:top w:val="single" w:sz="8" w:space="0" w:color="auto"/>
              <w:left w:val="single" w:sz="8" w:space="0" w:color="auto"/>
              <w:bottom w:val="single" w:sz="8" w:space="0" w:color="000000"/>
              <w:right w:val="single" w:sz="8" w:space="0" w:color="auto"/>
            </w:tcBorders>
            <w:vAlign w:val="center"/>
            <w:hideMark/>
          </w:tcPr>
          <w:p w:rsidR="0018237E" w:rsidRPr="00967E52" w:rsidRDefault="0018237E" w:rsidP="00CE3850">
            <w:pPr>
              <w:spacing w:line="240" w:lineRule="auto"/>
              <w:rPr>
                <w:color w:val="000000"/>
                <w:sz w:val="20"/>
                <w:szCs w:val="20"/>
              </w:rPr>
            </w:pPr>
          </w:p>
        </w:tc>
        <w:tc>
          <w:tcPr>
            <w:tcW w:w="775" w:type="pct"/>
            <w:vMerge w:val="restart"/>
            <w:tcBorders>
              <w:top w:val="nil"/>
              <w:left w:val="single" w:sz="8" w:space="0" w:color="auto"/>
              <w:bottom w:val="single" w:sz="8" w:space="0" w:color="000000"/>
              <w:right w:val="single" w:sz="8" w:space="0" w:color="auto"/>
            </w:tcBorders>
            <w:shd w:val="clear" w:color="000000" w:fill="FFFFFF"/>
            <w:vAlign w:val="center"/>
            <w:hideMark/>
          </w:tcPr>
          <w:p w:rsidR="0018237E" w:rsidRPr="00967E52" w:rsidRDefault="0018237E" w:rsidP="00CE3850">
            <w:pPr>
              <w:spacing w:line="240" w:lineRule="auto"/>
              <w:jc w:val="center"/>
              <w:rPr>
                <w:color w:val="000000"/>
                <w:sz w:val="20"/>
                <w:szCs w:val="20"/>
              </w:rPr>
            </w:pPr>
            <w:r w:rsidRPr="00967E52">
              <w:rPr>
                <w:color w:val="000000"/>
                <w:sz w:val="20"/>
                <w:szCs w:val="20"/>
              </w:rPr>
              <w:t>средний за год, тыс. чел</w:t>
            </w:r>
          </w:p>
        </w:tc>
        <w:tc>
          <w:tcPr>
            <w:tcW w:w="1269" w:type="pct"/>
            <w:tcBorders>
              <w:top w:val="nil"/>
              <w:left w:val="nil"/>
              <w:bottom w:val="dashed" w:sz="8" w:space="0" w:color="auto"/>
              <w:right w:val="single" w:sz="8" w:space="0" w:color="auto"/>
            </w:tcBorders>
            <w:shd w:val="clear" w:color="000000" w:fill="FFFFFF"/>
            <w:vAlign w:val="center"/>
            <w:hideMark/>
          </w:tcPr>
          <w:p w:rsidR="0018237E" w:rsidRPr="00967E52" w:rsidRDefault="0018237E" w:rsidP="00CE3850">
            <w:pPr>
              <w:spacing w:line="240" w:lineRule="auto"/>
              <w:jc w:val="center"/>
              <w:rPr>
                <w:color w:val="000000"/>
                <w:sz w:val="20"/>
                <w:szCs w:val="20"/>
              </w:rPr>
            </w:pPr>
            <w:r w:rsidRPr="00967E52">
              <w:rPr>
                <w:color w:val="000000"/>
                <w:sz w:val="20"/>
                <w:szCs w:val="20"/>
              </w:rPr>
              <w:t>Средний за год, тыс. чел.</w:t>
            </w:r>
          </w:p>
        </w:tc>
        <w:tc>
          <w:tcPr>
            <w:tcW w:w="1128" w:type="pct"/>
            <w:tcBorders>
              <w:top w:val="nil"/>
              <w:left w:val="nil"/>
              <w:bottom w:val="dashed" w:sz="8" w:space="0" w:color="auto"/>
              <w:right w:val="single" w:sz="8" w:space="0" w:color="auto"/>
            </w:tcBorders>
            <w:shd w:val="clear" w:color="000000" w:fill="FFFFFF"/>
            <w:vAlign w:val="center"/>
            <w:hideMark/>
          </w:tcPr>
          <w:p w:rsidR="0018237E" w:rsidRPr="00967E52" w:rsidRDefault="0018237E" w:rsidP="00CE3850">
            <w:pPr>
              <w:spacing w:line="240" w:lineRule="auto"/>
              <w:jc w:val="center"/>
              <w:rPr>
                <w:color w:val="000000"/>
                <w:sz w:val="20"/>
                <w:szCs w:val="20"/>
              </w:rPr>
            </w:pPr>
            <w:r w:rsidRPr="00967E52">
              <w:rPr>
                <w:color w:val="000000"/>
                <w:sz w:val="20"/>
                <w:szCs w:val="20"/>
              </w:rPr>
              <w:t>Средний за год, тыс. чел.</w:t>
            </w:r>
          </w:p>
        </w:tc>
      </w:tr>
      <w:tr w:rsidR="0018237E" w:rsidRPr="00967E52" w:rsidTr="00804A39">
        <w:trPr>
          <w:trHeight w:val="284"/>
        </w:trPr>
        <w:tc>
          <w:tcPr>
            <w:tcW w:w="771" w:type="pct"/>
            <w:vMerge/>
            <w:tcBorders>
              <w:top w:val="single" w:sz="8" w:space="0" w:color="auto"/>
              <w:left w:val="single" w:sz="8" w:space="0" w:color="auto"/>
              <w:bottom w:val="single" w:sz="8" w:space="0" w:color="000000"/>
              <w:right w:val="single" w:sz="8" w:space="0" w:color="auto"/>
            </w:tcBorders>
            <w:vAlign w:val="center"/>
            <w:hideMark/>
          </w:tcPr>
          <w:p w:rsidR="0018237E" w:rsidRPr="00967E52" w:rsidRDefault="0018237E" w:rsidP="00CE3850">
            <w:pPr>
              <w:spacing w:line="240" w:lineRule="auto"/>
              <w:rPr>
                <w:color w:val="000000"/>
                <w:sz w:val="20"/>
                <w:szCs w:val="20"/>
              </w:rPr>
            </w:pPr>
          </w:p>
        </w:tc>
        <w:tc>
          <w:tcPr>
            <w:tcW w:w="1057" w:type="pct"/>
            <w:vMerge/>
            <w:tcBorders>
              <w:top w:val="single" w:sz="8" w:space="0" w:color="auto"/>
              <w:left w:val="single" w:sz="8" w:space="0" w:color="auto"/>
              <w:bottom w:val="single" w:sz="8" w:space="0" w:color="000000"/>
              <w:right w:val="single" w:sz="8" w:space="0" w:color="auto"/>
            </w:tcBorders>
            <w:vAlign w:val="center"/>
            <w:hideMark/>
          </w:tcPr>
          <w:p w:rsidR="0018237E" w:rsidRPr="00967E52" w:rsidRDefault="0018237E" w:rsidP="00CE3850">
            <w:pPr>
              <w:spacing w:line="240" w:lineRule="auto"/>
              <w:rPr>
                <w:color w:val="000000"/>
                <w:sz w:val="20"/>
                <w:szCs w:val="20"/>
              </w:rPr>
            </w:pPr>
          </w:p>
        </w:tc>
        <w:tc>
          <w:tcPr>
            <w:tcW w:w="775" w:type="pct"/>
            <w:vMerge/>
            <w:tcBorders>
              <w:top w:val="nil"/>
              <w:left w:val="single" w:sz="8" w:space="0" w:color="auto"/>
              <w:bottom w:val="single" w:sz="8" w:space="0" w:color="000000"/>
              <w:right w:val="single" w:sz="8" w:space="0" w:color="auto"/>
            </w:tcBorders>
            <w:vAlign w:val="center"/>
            <w:hideMark/>
          </w:tcPr>
          <w:p w:rsidR="0018237E" w:rsidRPr="00967E52" w:rsidRDefault="0018237E" w:rsidP="00CE3850">
            <w:pPr>
              <w:spacing w:line="240" w:lineRule="auto"/>
              <w:rPr>
                <w:color w:val="000000"/>
                <w:sz w:val="20"/>
                <w:szCs w:val="20"/>
              </w:rPr>
            </w:pPr>
          </w:p>
        </w:tc>
        <w:tc>
          <w:tcPr>
            <w:tcW w:w="1269" w:type="pct"/>
            <w:tcBorders>
              <w:top w:val="nil"/>
              <w:left w:val="nil"/>
              <w:bottom w:val="nil"/>
              <w:right w:val="single" w:sz="8" w:space="0" w:color="auto"/>
            </w:tcBorders>
            <w:shd w:val="clear" w:color="000000" w:fill="FFFFFF"/>
            <w:vAlign w:val="center"/>
            <w:hideMark/>
          </w:tcPr>
          <w:p w:rsidR="0018237E" w:rsidRPr="00967E52" w:rsidRDefault="0018237E" w:rsidP="00CE3850">
            <w:pPr>
              <w:spacing w:line="240" w:lineRule="auto"/>
              <w:jc w:val="center"/>
              <w:rPr>
                <w:color w:val="000000"/>
                <w:sz w:val="20"/>
                <w:szCs w:val="20"/>
              </w:rPr>
            </w:pPr>
            <w:r w:rsidRPr="00967E52">
              <w:rPr>
                <w:color w:val="000000"/>
                <w:sz w:val="20"/>
                <w:szCs w:val="20"/>
              </w:rPr>
              <w:t>Среднее за год,</w:t>
            </w:r>
          </w:p>
        </w:tc>
        <w:tc>
          <w:tcPr>
            <w:tcW w:w="1128" w:type="pct"/>
            <w:tcBorders>
              <w:top w:val="nil"/>
              <w:left w:val="nil"/>
              <w:bottom w:val="nil"/>
              <w:right w:val="single" w:sz="8" w:space="0" w:color="auto"/>
            </w:tcBorders>
            <w:shd w:val="clear" w:color="000000" w:fill="FFFFFF"/>
            <w:vAlign w:val="center"/>
            <w:hideMark/>
          </w:tcPr>
          <w:p w:rsidR="0018237E" w:rsidRPr="00967E52" w:rsidRDefault="0018237E" w:rsidP="00CE3850">
            <w:pPr>
              <w:spacing w:line="240" w:lineRule="auto"/>
              <w:jc w:val="center"/>
              <w:rPr>
                <w:color w:val="000000"/>
                <w:sz w:val="20"/>
                <w:szCs w:val="20"/>
              </w:rPr>
            </w:pPr>
            <w:r w:rsidRPr="00967E52">
              <w:rPr>
                <w:color w:val="000000"/>
                <w:sz w:val="20"/>
                <w:szCs w:val="20"/>
              </w:rPr>
              <w:t>Среднее за год,</w:t>
            </w:r>
          </w:p>
        </w:tc>
      </w:tr>
      <w:tr w:rsidR="0018237E" w:rsidRPr="00967E52" w:rsidTr="00804A39">
        <w:trPr>
          <w:trHeight w:val="284"/>
        </w:trPr>
        <w:tc>
          <w:tcPr>
            <w:tcW w:w="771" w:type="pct"/>
            <w:vMerge/>
            <w:tcBorders>
              <w:top w:val="single" w:sz="8" w:space="0" w:color="auto"/>
              <w:left w:val="single" w:sz="8" w:space="0" w:color="auto"/>
              <w:bottom w:val="single" w:sz="8" w:space="0" w:color="000000"/>
              <w:right w:val="single" w:sz="8" w:space="0" w:color="auto"/>
            </w:tcBorders>
            <w:vAlign w:val="center"/>
            <w:hideMark/>
          </w:tcPr>
          <w:p w:rsidR="0018237E" w:rsidRPr="00967E52" w:rsidRDefault="0018237E" w:rsidP="00CE3850">
            <w:pPr>
              <w:spacing w:line="240" w:lineRule="auto"/>
              <w:rPr>
                <w:color w:val="000000"/>
                <w:sz w:val="20"/>
                <w:szCs w:val="20"/>
              </w:rPr>
            </w:pPr>
          </w:p>
        </w:tc>
        <w:tc>
          <w:tcPr>
            <w:tcW w:w="1057" w:type="pct"/>
            <w:vMerge/>
            <w:tcBorders>
              <w:top w:val="single" w:sz="8" w:space="0" w:color="auto"/>
              <w:left w:val="single" w:sz="8" w:space="0" w:color="auto"/>
              <w:bottom w:val="single" w:sz="8" w:space="0" w:color="000000"/>
              <w:right w:val="single" w:sz="8" w:space="0" w:color="auto"/>
            </w:tcBorders>
            <w:vAlign w:val="center"/>
            <w:hideMark/>
          </w:tcPr>
          <w:p w:rsidR="0018237E" w:rsidRPr="00967E52" w:rsidRDefault="0018237E" w:rsidP="00CE3850">
            <w:pPr>
              <w:spacing w:line="240" w:lineRule="auto"/>
              <w:rPr>
                <w:color w:val="000000"/>
                <w:sz w:val="20"/>
                <w:szCs w:val="20"/>
              </w:rPr>
            </w:pPr>
          </w:p>
        </w:tc>
        <w:tc>
          <w:tcPr>
            <w:tcW w:w="775" w:type="pct"/>
            <w:vMerge/>
            <w:tcBorders>
              <w:top w:val="nil"/>
              <w:left w:val="single" w:sz="8" w:space="0" w:color="auto"/>
              <w:bottom w:val="single" w:sz="8" w:space="0" w:color="000000"/>
              <w:right w:val="single" w:sz="8" w:space="0" w:color="auto"/>
            </w:tcBorders>
            <w:vAlign w:val="center"/>
            <w:hideMark/>
          </w:tcPr>
          <w:p w:rsidR="0018237E" w:rsidRPr="00967E52" w:rsidRDefault="0018237E" w:rsidP="00CE3850">
            <w:pPr>
              <w:spacing w:line="240" w:lineRule="auto"/>
              <w:rPr>
                <w:color w:val="000000"/>
                <w:sz w:val="20"/>
                <w:szCs w:val="20"/>
              </w:rPr>
            </w:pPr>
          </w:p>
        </w:tc>
        <w:tc>
          <w:tcPr>
            <w:tcW w:w="1269" w:type="pct"/>
            <w:tcBorders>
              <w:top w:val="nil"/>
              <w:left w:val="nil"/>
              <w:bottom w:val="single" w:sz="8" w:space="0" w:color="auto"/>
              <w:right w:val="single" w:sz="8" w:space="0" w:color="auto"/>
            </w:tcBorders>
            <w:shd w:val="clear" w:color="000000" w:fill="FFFFFF"/>
            <w:vAlign w:val="center"/>
            <w:hideMark/>
          </w:tcPr>
          <w:p w:rsidR="0018237E" w:rsidRPr="00967E52" w:rsidRDefault="0008583A" w:rsidP="00CE3850">
            <w:pPr>
              <w:spacing w:line="240" w:lineRule="auto"/>
              <w:jc w:val="center"/>
              <w:rPr>
                <w:color w:val="000000"/>
                <w:sz w:val="20"/>
                <w:szCs w:val="20"/>
              </w:rPr>
            </w:pPr>
            <w:r>
              <w:rPr>
                <w:color w:val="000000"/>
                <w:sz w:val="20"/>
                <w:szCs w:val="20"/>
              </w:rPr>
              <w:t>%</w:t>
            </w:r>
          </w:p>
        </w:tc>
        <w:tc>
          <w:tcPr>
            <w:tcW w:w="1128" w:type="pct"/>
            <w:tcBorders>
              <w:top w:val="nil"/>
              <w:left w:val="nil"/>
              <w:bottom w:val="single" w:sz="8" w:space="0" w:color="auto"/>
              <w:right w:val="single" w:sz="8" w:space="0" w:color="auto"/>
            </w:tcBorders>
            <w:shd w:val="clear" w:color="000000" w:fill="FFFFFF"/>
            <w:vAlign w:val="center"/>
            <w:hideMark/>
          </w:tcPr>
          <w:p w:rsidR="0018237E" w:rsidRPr="00967E52" w:rsidRDefault="0008583A" w:rsidP="00CE3850">
            <w:pPr>
              <w:spacing w:line="240" w:lineRule="auto"/>
              <w:jc w:val="center"/>
              <w:rPr>
                <w:color w:val="000000"/>
                <w:sz w:val="20"/>
                <w:szCs w:val="20"/>
              </w:rPr>
            </w:pPr>
            <w:r>
              <w:rPr>
                <w:color w:val="000000"/>
                <w:sz w:val="20"/>
                <w:szCs w:val="20"/>
              </w:rPr>
              <w:t>%</w:t>
            </w:r>
          </w:p>
        </w:tc>
      </w:tr>
      <w:tr w:rsidR="0018237E" w:rsidRPr="00967E52" w:rsidTr="00804A39">
        <w:trPr>
          <w:trHeight w:val="284"/>
        </w:trPr>
        <w:tc>
          <w:tcPr>
            <w:tcW w:w="771" w:type="pct"/>
            <w:vMerge w:val="restart"/>
            <w:tcBorders>
              <w:top w:val="nil"/>
              <w:left w:val="single" w:sz="8" w:space="0" w:color="auto"/>
              <w:bottom w:val="single" w:sz="8" w:space="0" w:color="000000"/>
              <w:right w:val="nil"/>
            </w:tcBorders>
            <w:shd w:val="clear" w:color="auto" w:fill="auto"/>
            <w:vAlign w:val="center"/>
            <w:hideMark/>
          </w:tcPr>
          <w:p w:rsidR="0018237E" w:rsidRPr="00967E52" w:rsidRDefault="0018237E" w:rsidP="00CE3850">
            <w:pPr>
              <w:spacing w:line="240" w:lineRule="auto"/>
              <w:jc w:val="center"/>
              <w:rPr>
                <w:color w:val="000000"/>
                <w:sz w:val="20"/>
                <w:szCs w:val="20"/>
              </w:rPr>
            </w:pPr>
            <w:r w:rsidRPr="00967E52">
              <w:rPr>
                <w:color w:val="000000"/>
                <w:sz w:val="20"/>
                <w:szCs w:val="20"/>
              </w:rPr>
              <w:t>2023-2035</w:t>
            </w:r>
          </w:p>
        </w:tc>
        <w:tc>
          <w:tcPr>
            <w:tcW w:w="1057" w:type="pct"/>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18237E" w:rsidRPr="00787DD2" w:rsidRDefault="0018237E" w:rsidP="00CE3850">
            <w:pPr>
              <w:spacing w:line="240" w:lineRule="auto"/>
              <w:jc w:val="center"/>
              <w:rPr>
                <w:color w:val="000000" w:themeColor="text1"/>
                <w:sz w:val="20"/>
                <w:szCs w:val="20"/>
              </w:rPr>
            </w:pPr>
            <w:r>
              <w:rPr>
                <w:color w:val="000000"/>
                <w:sz w:val="20"/>
                <w:szCs w:val="20"/>
              </w:rPr>
              <w:t>19,5-16,5</w:t>
            </w:r>
          </w:p>
        </w:tc>
        <w:tc>
          <w:tcPr>
            <w:tcW w:w="775" w:type="pct"/>
            <w:tcBorders>
              <w:top w:val="nil"/>
              <w:left w:val="nil"/>
              <w:bottom w:val="dotted" w:sz="4" w:space="0" w:color="auto"/>
              <w:right w:val="single" w:sz="8" w:space="0" w:color="auto"/>
            </w:tcBorders>
            <w:shd w:val="clear" w:color="auto" w:fill="auto"/>
            <w:vAlign w:val="center"/>
            <w:hideMark/>
          </w:tcPr>
          <w:p w:rsidR="0018237E" w:rsidRPr="00787DD2" w:rsidRDefault="0018237E" w:rsidP="00CE3850">
            <w:pPr>
              <w:spacing w:line="240" w:lineRule="auto"/>
              <w:jc w:val="center"/>
              <w:rPr>
                <w:color w:val="000000" w:themeColor="text1"/>
                <w:sz w:val="20"/>
                <w:szCs w:val="20"/>
              </w:rPr>
            </w:pPr>
            <w:r>
              <w:rPr>
                <w:color w:val="000000"/>
                <w:sz w:val="20"/>
                <w:szCs w:val="20"/>
              </w:rPr>
              <w:t>-3,0</w:t>
            </w:r>
          </w:p>
        </w:tc>
        <w:tc>
          <w:tcPr>
            <w:tcW w:w="1269" w:type="pct"/>
            <w:tcBorders>
              <w:top w:val="nil"/>
              <w:left w:val="nil"/>
              <w:bottom w:val="dotted" w:sz="4" w:space="0" w:color="auto"/>
              <w:right w:val="single" w:sz="8" w:space="0" w:color="auto"/>
            </w:tcBorders>
            <w:shd w:val="clear" w:color="auto" w:fill="auto"/>
            <w:vAlign w:val="center"/>
            <w:hideMark/>
          </w:tcPr>
          <w:p w:rsidR="0018237E" w:rsidRPr="00DD0687" w:rsidRDefault="0018237E" w:rsidP="00CE3850">
            <w:pPr>
              <w:spacing w:line="240" w:lineRule="auto"/>
              <w:jc w:val="center"/>
              <w:rPr>
                <w:color w:val="000000" w:themeColor="text1"/>
                <w:sz w:val="20"/>
                <w:szCs w:val="20"/>
              </w:rPr>
            </w:pPr>
            <w:r w:rsidRPr="00DD0687">
              <w:rPr>
                <w:color w:val="000000" w:themeColor="text1"/>
                <w:sz w:val="20"/>
                <w:szCs w:val="20"/>
              </w:rPr>
              <w:t>-2,6</w:t>
            </w:r>
          </w:p>
        </w:tc>
        <w:tc>
          <w:tcPr>
            <w:tcW w:w="1128" w:type="pct"/>
            <w:tcBorders>
              <w:top w:val="nil"/>
              <w:left w:val="nil"/>
              <w:bottom w:val="dotted" w:sz="4" w:space="0" w:color="auto"/>
              <w:right w:val="single" w:sz="8" w:space="0" w:color="auto"/>
            </w:tcBorders>
            <w:shd w:val="clear" w:color="auto" w:fill="auto"/>
            <w:vAlign w:val="center"/>
            <w:hideMark/>
          </w:tcPr>
          <w:p w:rsidR="0018237E" w:rsidRPr="00DD0687" w:rsidRDefault="0018237E" w:rsidP="00CE3850">
            <w:pPr>
              <w:spacing w:line="240" w:lineRule="auto"/>
              <w:jc w:val="center"/>
              <w:rPr>
                <w:color w:val="000000" w:themeColor="text1"/>
                <w:sz w:val="20"/>
                <w:szCs w:val="20"/>
              </w:rPr>
            </w:pPr>
            <w:r w:rsidRPr="00DD0687">
              <w:rPr>
                <w:color w:val="000000" w:themeColor="text1"/>
                <w:sz w:val="20"/>
                <w:szCs w:val="20"/>
              </w:rPr>
              <w:t>-0,4</w:t>
            </w:r>
          </w:p>
        </w:tc>
      </w:tr>
      <w:tr w:rsidR="0018237E" w:rsidRPr="00967E52" w:rsidTr="00804A39">
        <w:trPr>
          <w:trHeight w:val="284"/>
        </w:trPr>
        <w:tc>
          <w:tcPr>
            <w:tcW w:w="771" w:type="pct"/>
            <w:vMerge/>
            <w:tcBorders>
              <w:top w:val="nil"/>
              <w:left w:val="single" w:sz="8" w:space="0" w:color="auto"/>
              <w:bottom w:val="single" w:sz="8" w:space="0" w:color="000000"/>
              <w:right w:val="nil"/>
            </w:tcBorders>
            <w:vAlign w:val="center"/>
            <w:hideMark/>
          </w:tcPr>
          <w:p w:rsidR="0018237E" w:rsidRPr="00967E52" w:rsidRDefault="0018237E" w:rsidP="00CE3850">
            <w:pPr>
              <w:spacing w:line="240" w:lineRule="auto"/>
              <w:rPr>
                <w:color w:val="000000"/>
                <w:sz w:val="20"/>
                <w:szCs w:val="20"/>
              </w:rPr>
            </w:pPr>
          </w:p>
        </w:tc>
        <w:tc>
          <w:tcPr>
            <w:tcW w:w="1057" w:type="pct"/>
            <w:vMerge/>
            <w:tcBorders>
              <w:top w:val="single" w:sz="8" w:space="0" w:color="auto"/>
              <w:left w:val="single" w:sz="8" w:space="0" w:color="auto"/>
              <w:bottom w:val="single" w:sz="8" w:space="0" w:color="000000"/>
              <w:right w:val="single" w:sz="8" w:space="0" w:color="auto"/>
            </w:tcBorders>
            <w:vAlign w:val="center"/>
            <w:hideMark/>
          </w:tcPr>
          <w:p w:rsidR="0018237E" w:rsidRPr="00787DD2" w:rsidRDefault="0018237E" w:rsidP="00CE3850">
            <w:pPr>
              <w:spacing w:line="240" w:lineRule="auto"/>
              <w:rPr>
                <w:color w:val="000000" w:themeColor="text1"/>
                <w:sz w:val="20"/>
                <w:szCs w:val="20"/>
              </w:rPr>
            </w:pPr>
          </w:p>
        </w:tc>
        <w:tc>
          <w:tcPr>
            <w:tcW w:w="775" w:type="pct"/>
            <w:vMerge w:val="restart"/>
            <w:tcBorders>
              <w:top w:val="nil"/>
              <w:left w:val="single" w:sz="8" w:space="0" w:color="auto"/>
              <w:bottom w:val="single" w:sz="8" w:space="0" w:color="000000"/>
              <w:right w:val="single" w:sz="8" w:space="0" w:color="auto"/>
            </w:tcBorders>
            <w:shd w:val="clear" w:color="auto" w:fill="auto"/>
            <w:vAlign w:val="center"/>
            <w:hideMark/>
          </w:tcPr>
          <w:p w:rsidR="0018237E" w:rsidRPr="00787DD2" w:rsidRDefault="0018237E" w:rsidP="00CE3850">
            <w:pPr>
              <w:spacing w:line="240" w:lineRule="auto"/>
              <w:jc w:val="center"/>
              <w:rPr>
                <w:color w:val="000000" w:themeColor="text1"/>
                <w:sz w:val="20"/>
                <w:szCs w:val="20"/>
              </w:rPr>
            </w:pPr>
            <w:r>
              <w:rPr>
                <w:color w:val="000000"/>
                <w:sz w:val="20"/>
                <w:szCs w:val="20"/>
              </w:rPr>
              <w:t>-0,25</w:t>
            </w:r>
          </w:p>
        </w:tc>
        <w:tc>
          <w:tcPr>
            <w:tcW w:w="1269" w:type="pct"/>
            <w:tcBorders>
              <w:top w:val="nil"/>
              <w:left w:val="nil"/>
              <w:bottom w:val="dotted" w:sz="4" w:space="0" w:color="auto"/>
              <w:right w:val="single" w:sz="8" w:space="0" w:color="auto"/>
            </w:tcBorders>
            <w:shd w:val="clear" w:color="auto" w:fill="auto"/>
            <w:vAlign w:val="center"/>
            <w:hideMark/>
          </w:tcPr>
          <w:p w:rsidR="0018237E" w:rsidRPr="00DD0687" w:rsidRDefault="0018237E" w:rsidP="00CE3850">
            <w:pPr>
              <w:spacing w:line="240" w:lineRule="auto"/>
              <w:jc w:val="center"/>
              <w:rPr>
                <w:color w:val="000000" w:themeColor="text1"/>
                <w:sz w:val="20"/>
                <w:szCs w:val="20"/>
              </w:rPr>
            </w:pPr>
            <w:r w:rsidRPr="00DD0687">
              <w:rPr>
                <w:color w:val="000000" w:themeColor="text1"/>
                <w:sz w:val="20"/>
                <w:szCs w:val="20"/>
              </w:rPr>
              <w:t>-0,22</w:t>
            </w:r>
          </w:p>
        </w:tc>
        <w:tc>
          <w:tcPr>
            <w:tcW w:w="1128" w:type="pct"/>
            <w:tcBorders>
              <w:top w:val="nil"/>
              <w:left w:val="nil"/>
              <w:bottom w:val="dotted" w:sz="4" w:space="0" w:color="auto"/>
              <w:right w:val="single" w:sz="8" w:space="0" w:color="auto"/>
            </w:tcBorders>
            <w:shd w:val="clear" w:color="auto" w:fill="auto"/>
            <w:vAlign w:val="center"/>
            <w:hideMark/>
          </w:tcPr>
          <w:p w:rsidR="0018237E" w:rsidRPr="00DD0687" w:rsidRDefault="0018237E" w:rsidP="00CE3850">
            <w:pPr>
              <w:spacing w:line="240" w:lineRule="auto"/>
              <w:jc w:val="center"/>
              <w:rPr>
                <w:color w:val="000000" w:themeColor="text1"/>
                <w:sz w:val="20"/>
                <w:szCs w:val="20"/>
              </w:rPr>
            </w:pPr>
            <w:r w:rsidRPr="00DD0687">
              <w:rPr>
                <w:color w:val="000000" w:themeColor="text1"/>
                <w:sz w:val="20"/>
                <w:szCs w:val="20"/>
              </w:rPr>
              <w:t>-0,04</w:t>
            </w:r>
          </w:p>
        </w:tc>
      </w:tr>
      <w:tr w:rsidR="0018237E" w:rsidRPr="00967E52" w:rsidTr="00804A39">
        <w:trPr>
          <w:trHeight w:val="284"/>
        </w:trPr>
        <w:tc>
          <w:tcPr>
            <w:tcW w:w="771" w:type="pct"/>
            <w:vMerge/>
            <w:tcBorders>
              <w:top w:val="nil"/>
              <w:left w:val="single" w:sz="8" w:space="0" w:color="auto"/>
              <w:bottom w:val="single" w:sz="8" w:space="0" w:color="000000"/>
              <w:right w:val="nil"/>
            </w:tcBorders>
            <w:vAlign w:val="center"/>
            <w:hideMark/>
          </w:tcPr>
          <w:p w:rsidR="0018237E" w:rsidRPr="00967E52" w:rsidRDefault="0018237E" w:rsidP="00CE3850">
            <w:pPr>
              <w:spacing w:line="240" w:lineRule="auto"/>
              <w:rPr>
                <w:color w:val="000000"/>
                <w:sz w:val="20"/>
                <w:szCs w:val="20"/>
              </w:rPr>
            </w:pPr>
          </w:p>
        </w:tc>
        <w:tc>
          <w:tcPr>
            <w:tcW w:w="1057" w:type="pct"/>
            <w:vMerge/>
            <w:tcBorders>
              <w:top w:val="single" w:sz="8" w:space="0" w:color="auto"/>
              <w:left w:val="single" w:sz="8" w:space="0" w:color="auto"/>
              <w:bottom w:val="single" w:sz="8" w:space="0" w:color="000000"/>
              <w:right w:val="single" w:sz="8" w:space="0" w:color="auto"/>
            </w:tcBorders>
            <w:vAlign w:val="center"/>
            <w:hideMark/>
          </w:tcPr>
          <w:p w:rsidR="0018237E" w:rsidRPr="00787DD2" w:rsidRDefault="0018237E" w:rsidP="00CE3850">
            <w:pPr>
              <w:spacing w:line="240" w:lineRule="auto"/>
              <w:rPr>
                <w:color w:val="000000" w:themeColor="text1"/>
                <w:sz w:val="20"/>
                <w:szCs w:val="20"/>
              </w:rPr>
            </w:pPr>
          </w:p>
        </w:tc>
        <w:tc>
          <w:tcPr>
            <w:tcW w:w="775" w:type="pct"/>
            <w:vMerge/>
            <w:tcBorders>
              <w:top w:val="nil"/>
              <w:left w:val="single" w:sz="8" w:space="0" w:color="auto"/>
              <w:bottom w:val="single" w:sz="8" w:space="0" w:color="000000"/>
              <w:right w:val="single" w:sz="8" w:space="0" w:color="auto"/>
            </w:tcBorders>
            <w:vAlign w:val="center"/>
            <w:hideMark/>
          </w:tcPr>
          <w:p w:rsidR="0018237E" w:rsidRPr="00787DD2" w:rsidRDefault="0018237E" w:rsidP="00CE3850">
            <w:pPr>
              <w:spacing w:line="240" w:lineRule="auto"/>
              <w:rPr>
                <w:color w:val="000000" w:themeColor="text1"/>
                <w:sz w:val="20"/>
                <w:szCs w:val="20"/>
              </w:rPr>
            </w:pPr>
          </w:p>
        </w:tc>
        <w:tc>
          <w:tcPr>
            <w:tcW w:w="1269" w:type="pct"/>
            <w:tcBorders>
              <w:top w:val="nil"/>
              <w:left w:val="nil"/>
              <w:bottom w:val="single" w:sz="8" w:space="0" w:color="auto"/>
              <w:right w:val="single" w:sz="8" w:space="0" w:color="auto"/>
            </w:tcBorders>
            <w:shd w:val="clear" w:color="auto" w:fill="auto"/>
            <w:vAlign w:val="center"/>
            <w:hideMark/>
          </w:tcPr>
          <w:p w:rsidR="0018237E" w:rsidRPr="00DD0687" w:rsidRDefault="0018237E" w:rsidP="00CE3850">
            <w:pPr>
              <w:spacing w:line="240" w:lineRule="auto"/>
              <w:jc w:val="center"/>
              <w:rPr>
                <w:color w:val="000000" w:themeColor="text1"/>
                <w:sz w:val="20"/>
                <w:szCs w:val="20"/>
              </w:rPr>
            </w:pPr>
            <w:r w:rsidRPr="00DD0687">
              <w:rPr>
                <w:color w:val="000000" w:themeColor="text1"/>
                <w:sz w:val="20"/>
                <w:szCs w:val="20"/>
              </w:rPr>
              <w:t>-12,0</w:t>
            </w:r>
          </w:p>
        </w:tc>
        <w:tc>
          <w:tcPr>
            <w:tcW w:w="1128" w:type="pct"/>
            <w:tcBorders>
              <w:top w:val="nil"/>
              <w:left w:val="nil"/>
              <w:bottom w:val="single" w:sz="8" w:space="0" w:color="auto"/>
              <w:right w:val="single" w:sz="8" w:space="0" w:color="auto"/>
            </w:tcBorders>
            <w:shd w:val="clear" w:color="auto" w:fill="auto"/>
            <w:vAlign w:val="center"/>
            <w:hideMark/>
          </w:tcPr>
          <w:p w:rsidR="0018237E" w:rsidRPr="00DD0687" w:rsidRDefault="0018237E" w:rsidP="00CE3850">
            <w:pPr>
              <w:spacing w:line="240" w:lineRule="auto"/>
              <w:jc w:val="center"/>
              <w:rPr>
                <w:color w:val="000000" w:themeColor="text1"/>
                <w:sz w:val="20"/>
                <w:szCs w:val="20"/>
              </w:rPr>
            </w:pPr>
            <w:r w:rsidRPr="00DD0687">
              <w:rPr>
                <w:color w:val="000000" w:themeColor="text1"/>
                <w:sz w:val="20"/>
                <w:szCs w:val="20"/>
              </w:rPr>
              <w:t>-2,0</w:t>
            </w:r>
          </w:p>
        </w:tc>
      </w:tr>
      <w:tr w:rsidR="0018237E" w:rsidRPr="00967E52" w:rsidTr="00804A39">
        <w:trPr>
          <w:trHeight w:val="284"/>
        </w:trPr>
        <w:tc>
          <w:tcPr>
            <w:tcW w:w="771" w:type="pct"/>
            <w:vMerge w:val="restart"/>
            <w:tcBorders>
              <w:top w:val="nil"/>
              <w:left w:val="single" w:sz="8" w:space="0" w:color="auto"/>
              <w:bottom w:val="single" w:sz="8" w:space="0" w:color="000000"/>
              <w:right w:val="nil"/>
            </w:tcBorders>
            <w:shd w:val="clear" w:color="auto" w:fill="auto"/>
            <w:vAlign w:val="center"/>
            <w:hideMark/>
          </w:tcPr>
          <w:p w:rsidR="0018237E" w:rsidRPr="00967E52" w:rsidRDefault="0018237E" w:rsidP="00CE3850">
            <w:pPr>
              <w:spacing w:line="240" w:lineRule="auto"/>
              <w:jc w:val="center"/>
              <w:rPr>
                <w:color w:val="000000"/>
                <w:sz w:val="20"/>
                <w:szCs w:val="20"/>
              </w:rPr>
            </w:pPr>
            <w:r w:rsidRPr="00967E52">
              <w:rPr>
                <w:color w:val="000000"/>
                <w:sz w:val="20"/>
                <w:szCs w:val="20"/>
              </w:rPr>
              <w:t>2035-2043</w:t>
            </w:r>
          </w:p>
        </w:tc>
        <w:tc>
          <w:tcPr>
            <w:tcW w:w="1057" w:type="pct"/>
            <w:vMerge w:val="restart"/>
            <w:tcBorders>
              <w:top w:val="nil"/>
              <w:left w:val="single" w:sz="8" w:space="0" w:color="auto"/>
              <w:bottom w:val="single" w:sz="8" w:space="0" w:color="000000"/>
              <w:right w:val="single" w:sz="8" w:space="0" w:color="auto"/>
            </w:tcBorders>
            <w:shd w:val="clear" w:color="auto" w:fill="auto"/>
            <w:vAlign w:val="center"/>
            <w:hideMark/>
          </w:tcPr>
          <w:p w:rsidR="0018237E" w:rsidRPr="00787DD2" w:rsidRDefault="0018237E" w:rsidP="00CE3850">
            <w:pPr>
              <w:spacing w:line="240" w:lineRule="auto"/>
              <w:jc w:val="center"/>
              <w:rPr>
                <w:color w:val="000000" w:themeColor="text1"/>
                <w:sz w:val="20"/>
                <w:szCs w:val="20"/>
              </w:rPr>
            </w:pPr>
            <w:r>
              <w:rPr>
                <w:color w:val="000000"/>
                <w:sz w:val="20"/>
                <w:szCs w:val="20"/>
              </w:rPr>
              <w:t>16,5 - 15,5</w:t>
            </w:r>
          </w:p>
        </w:tc>
        <w:tc>
          <w:tcPr>
            <w:tcW w:w="775" w:type="pct"/>
            <w:tcBorders>
              <w:top w:val="nil"/>
              <w:left w:val="nil"/>
              <w:bottom w:val="dotted" w:sz="4" w:space="0" w:color="auto"/>
              <w:right w:val="single" w:sz="8" w:space="0" w:color="auto"/>
            </w:tcBorders>
            <w:shd w:val="clear" w:color="auto" w:fill="auto"/>
            <w:vAlign w:val="center"/>
            <w:hideMark/>
          </w:tcPr>
          <w:p w:rsidR="0018237E" w:rsidRPr="00787DD2" w:rsidRDefault="0018237E" w:rsidP="00CE3850">
            <w:pPr>
              <w:spacing w:line="240" w:lineRule="auto"/>
              <w:jc w:val="center"/>
              <w:rPr>
                <w:color w:val="000000" w:themeColor="text1"/>
                <w:sz w:val="20"/>
                <w:szCs w:val="20"/>
              </w:rPr>
            </w:pPr>
            <w:r>
              <w:rPr>
                <w:color w:val="000000"/>
                <w:sz w:val="20"/>
                <w:szCs w:val="20"/>
              </w:rPr>
              <w:t>-1,0</w:t>
            </w:r>
          </w:p>
        </w:tc>
        <w:tc>
          <w:tcPr>
            <w:tcW w:w="1269" w:type="pct"/>
            <w:tcBorders>
              <w:top w:val="nil"/>
              <w:left w:val="nil"/>
              <w:bottom w:val="dotted" w:sz="4" w:space="0" w:color="auto"/>
              <w:right w:val="single" w:sz="8" w:space="0" w:color="auto"/>
            </w:tcBorders>
            <w:shd w:val="clear" w:color="auto" w:fill="auto"/>
            <w:vAlign w:val="center"/>
            <w:hideMark/>
          </w:tcPr>
          <w:p w:rsidR="0018237E" w:rsidRPr="00DD0687" w:rsidRDefault="0018237E" w:rsidP="00CE3850">
            <w:pPr>
              <w:spacing w:line="240" w:lineRule="auto"/>
              <w:jc w:val="center"/>
              <w:rPr>
                <w:color w:val="000000" w:themeColor="text1"/>
                <w:sz w:val="20"/>
                <w:szCs w:val="20"/>
              </w:rPr>
            </w:pPr>
            <w:r w:rsidRPr="00DD0687">
              <w:rPr>
                <w:color w:val="000000" w:themeColor="text1"/>
                <w:sz w:val="20"/>
                <w:szCs w:val="20"/>
              </w:rPr>
              <w:t>-0,9</w:t>
            </w:r>
          </w:p>
        </w:tc>
        <w:tc>
          <w:tcPr>
            <w:tcW w:w="1128" w:type="pct"/>
            <w:tcBorders>
              <w:top w:val="nil"/>
              <w:left w:val="nil"/>
              <w:bottom w:val="dotted" w:sz="4" w:space="0" w:color="auto"/>
              <w:right w:val="single" w:sz="8" w:space="0" w:color="auto"/>
            </w:tcBorders>
            <w:shd w:val="clear" w:color="auto" w:fill="auto"/>
            <w:vAlign w:val="center"/>
            <w:hideMark/>
          </w:tcPr>
          <w:p w:rsidR="0018237E" w:rsidRPr="00DD0687" w:rsidRDefault="0018237E" w:rsidP="00CE3850">
            <w:pPr>
              <w:spacing w:line="240" w:lineRule="auto"/>
              <w:jc w:val="center"/>
              <w:rPr>
                <w:color w:val="000000" w:themeColor="text1"/>
                <w:sz w:val="20"/>
                <w:szCs w:val="20"/>
              </w:rPr>
            </w:pPr>
            <w:r w:rsidRPr="00DD0687">
              <w:rPr>
                <w:color w:val="000000" w:themeColor="text1"/>
                <w:sz w:val="20"/>
                <w:szCs w:val="20"/>
              </w:rPr>
              <w:t>-0,1</w:t>
            </w:r>
          </w:p>
        </w:tc>
      </w:tr>
      <w:tr w:rsidR="0018237E" w:rsidRPr="00967E52" w:rsidTr="00804A39">
        <w:trPr>
          <w:trHeight w:val="284"/>
        </w:trPr>
        <w:tc>
          <w:tcPr>
            <w:tcW w:w="771" w:type="pct"/>
            <w:vMerge/>
            <w:tcBorders>
              <w:top w:val="nil"/>
              <w:left w:val="single" w:sz="8" w:space="0" w:color="auto"/>
              <w:bottom w:val="single" w:sz="8" w:space="0" w:color="000000"/>
              <w:right w:val="nil"/>
            </w:tcBorders>
            <w:vAlign w:val="center"/>
            <w:hideMark/>
          </w:tcPr>
          <w:p w:rsidR="0018237E" w:rsidRPr="00967E52" w:rsidRDefault="0018237E" w:rsidP="00CE3850">
            <w:pPr>
              <w:spacing w:line="240" w:lineRule="auto"/>
              <w:rPr>
                <w:color w:val="000000"/>
                <w:sz w:val="20"/>
                <w:szCs w:val="20"/>
              </w:rPr>
            </w:pPr>
          </w:p>
        </w:tc>
        <w:tc>
          <w:tcPr>
            <w:tcW w:w="1057" w:type="pct"/>
            <w:vMerge/>
            <w:tcBorders>
              <w:top w:val="nil"/>
              <w:left w:val="single" w:sz="8" w:space="0" w:color="auto"/>
              <w:bottom w:val="single" w:sz="8" w:space="0" w:color="000000"/>
              <w:right w:val="single" w:sz="8" w:space="0" w:color="auto"/>
            </w:tcBorders>
            <w:vAlign w:val="center"/>
            <w:hideMark/>
          </w:tcPr>
          <w:p w:rsidR="0018237E" w:rsidRPr="00787DD2" w:rsidRDefault="0018237E" w:rsidP="00CE3850">
            <w:pPr>
              <w:spacing w:line="240" w:lineRule="auto"/>
              <w:rPr>
                <w:color w:val="000000" w:themeColor="text1"/>
                <w:sz w:val="20"/>
                <w:szCs w:val="20"/>
              </w:rPr>
            </w:pPr>
          </w:p>
        </w:tc>
        <w:tc>
          <w:tcPr>
            <w:tcW w:w="775" w:type="pct"/>
            <w:vMerge w:val="restart"/>
            <w:tcBorders>
              <w:top w:val="nil"/>
              <w:left w:val="single" w:sz="8" w:space="0" w:color="auto"/>
              <w:bottom w:val="single" w:sz="8" w:space="0" w:color="000000"/>
              <w:right w:val="single" w:sz="8" w:space="0" w:color="auto"/>
            </w:tcBorders>
            <w:shd w:val="clear" w:color="auto" w:fill="auto"/>
            <w:vAlign w:val="center"/>
            <w:hideMark/>
          </w:tcPr>
          <w:p w:rsidR="0018237E" w:rsidRPr="00787DD2" w:rsidRDefault="0018237E" w:rsidP="00CE3850">
            <w:pPr>
              <w:spacing w:line="240" w:lineRule="auto"/>
              <w:jc w:val="center"/>
              <w:rPr>
                <w:color w:val="000000" w:themeColor="text1"/>
                <w:sz w:val="20"/>
                <w:szCs w:val="20"/>
              </w:rPr>
            </w:pPr>
            <w:r>
              <w:rPr>
                <w:color w:val="000000"/>
                <w:sz w:val="20"/>
                <w:szCs w:val="20"/>
              </w:rPr>
              <w:t>-0,13</w:t>
            </w:r>
          </w:p>
        </w:tc>
        <w:tc>
          <w:tcPr>
            <w:tcW w:w="1269" w:type="pct"/>
            <w:tcBorders>
              <w:top w:val="nil"/>
              <w:left w:val="nil"/>
              <w:bottom w:val="dotted" w:sz="4" w:space="0" w:color="auto"/>
              <w:right w:val="single" w:sz="8" w:space="0" w:color="auto"/>
            </w:tcBorders>
            <w:shd w:val="clear" w:color="auto" w:fill="auto"/>
            <w:vAlign w:val="center"/>
            <w:hideMark/>
          </w:tcPr>
          <w:p w:rsidR="0018237E" w:rsidRPr="00DD0687" w:rsidRDefault="0018237E" w:rsidP="00CE3850">
            <w:pPr>
              <w:spacing w:line="240" w:lineRule="auto"/>
              <w:jc w:val="center"/>
              <w:rPr>
                <w:color w:val="000000" w:themeColor="text1"/>
                <w:sz w:val="20"/>
                <w:szCs w:val="20"/>
              </w:rPr>
            </w:pPr>
            <w:r w:rsidRPr="00DD0687">
              <w:rPr>
                <w:color w:val="000000" w:themeColor="text1"/>
                <w:sz w:val="20"/>
                <w:szCs w:val="20"/>
              </w:rPr>
              <w:t>-0,11</w:t>
            </w:r>
          </w:p>
        </w:tc>
        <w:tc>
          <w:tcPr>
            <w:tcW w:w="1128" w:type="pct"/>
            <w:tcBorders>
              <w:top w:val="nil"/>
              <w:left w:val="nil"/>
              <w:bottom w:val="dotted" w:sz="4" w:space="0" w:color="auto"/>
              <w:right w:val="single" w:sz="8" w:space="0" w:color="auto"/>
            </w:tcBorders>
            <w:shd w:val="clear" w:color="auto" w:fill="auto"/>
            <w:vAlign w:val="center"/>
            <w:hideMark/>
          </w:tcPr>
          <w:p w:rsidR="0018237E" w:rsidRPr="00DD0687" w:rsidRDefault="0018237E" w:rsidP="00CE3850">
            <w:pPr>
              <w:spacing w:line="240" w:lineRule="auto"/>
              <w:jc w:val="center"/>
              <w:rPr>
                <w:color w:val="000000" w:themeColor="text1"/>
                <w:sz w:val="20"/>
                <w:szCs w:val="20"/>
              </w:rPr>
            </w:pPr>
            <w:r w:rsidRPr="00DD0687">
              <w:rPr>
                <w:color w:val="000000" w:themeColor="text1"/>
                <w:sz w:val="20"/>
                <w:szCs w:val="20"/>
              </w:rPr>
              <w:t>-0,01</w:t>
            </w:r>
          </w:p>
        </w:tc>
      </w:tr>
      <w:tr w:rsidR="0018237E" w:rsidRPr="00967E52" w:rsidTr="00804A39">
        <w:trPr>
          <w:trHeight w:val="284"/>
        </w:trPr>
        <w:tc>
          <w:tcPr>
            <w:tcW w:w="771" w:type="pct"/>
            <w:vMerge/>
            <w:tcBorders>
              <w:top w:val="nil"/>
              <w:left w:val="single" w:sz="8" w:space="0" w:color="auto"/>
              <w:bottom w:val="single" w:sz="8" w:space="0" w:color="000000"/>
              <w:right w:val="nil"/>
            </w:tcBorders>
            <w:vAlign w:val="center"/>
            <w:hideMark/>
          </w:tcPr>
          <w:p w:rsidR="0018237E" w:rsidRPr="00967E52" w:rsidRDefault="0018237E" w:rsidP="00CE3850">
            <w:pPr>
              <w:spacing w:line="240" w:lineRule="auto"/>
              <w:rPr>
                <w:color w:val="000000"/>
                <w:sz w:val="20"/>
                <w:szCs w:val="20"/>
              </w:rPr>
            </w:pPr>
          </w:p>
        </w:tc>
        <w:tc>
          <w:tcPr>
            <w:tcW w:w="1057" w:type="pct"/>
            <w:vMerge/>
            <w:tcBorders>
              <w:top w:val="nil"/>
              <w:left w:val="single" w:sz="8" w:space="0" w:color="auto"/>
              <w:bottom w:val="single" w:sz="8" w:space="0" w:color="000000"/>
              <w:right w:val="single" w:sz="8" w:space="0" w:color="auto"/>
            </w:tcBorders>
            <w:vAlign w:val="center"/>
            <w:hideMark/>
          </w:tcPr>
          <w:p w:rsidR="0018237E" w:rsidRPr="00787DD2" w:rsidRDefault="0018237E" w:rsidP="00CE3850">
            <w:pPr>
              <w:spacing w:line="240" w:lineRule="auto"/>
              <w:rPr>
                <w:color w:val="000000" w:themeColor="text1"/>
                <w:sz w:val="20"/>
                <w:szCs w:val="20"/>
              </w:rPr>
            </w:pPr>
          </w:p>
        </w:tc>
        <w:tc>
          <w:tcPr>
            <w:tcW w:w="775" w:type="pct"/>
            <w:vMerge/>
            <w:tcBorders>
              <w:top w:val="nil"/>
              <w:left w:val="single" w:sz="8" w:space="0" w:color="auto"/>
              <w:bottom w:val="single" w:sz="8" w:space="0" w:color="000000"/>
              <w:right w:val="single" w:sz="8" w:space="0" w:color="auto"/>
            </w:tcBorders>
            <w:vAlign w:val="center"/>
            <w:hideMark/>
          </w:tcPr>
          <w:p w:rsidR="0018237E" w:rsidRPr="00787DD2" w:rsidRDefault="0018237E" w:rsidP="00CE3850">
            <w:pPr>
              <w:spacing w:line="240" w:lineRule="auto"/>
              <w:rPr>
                <w:color w:val="000000" w:themeColor="text1"/>
                <w:sz w:val="20"/>
                <w:szCs w:val="20"/>
              </w:rPr>
            </w:pPr>
          </w:p>
        </w:tc>
        <w:tc>
          <w:tcPr>
            <w:tcW w:w="1269" w:type="pct"/>
            <w:tcBorders>
              <w:top w:val="nil"/>
              <w:left w:val="nil"/>
              <w:bottom w:val="single" w:sz="8" w:space="0" w:color="auto"/>
              <w:right w:val="single" w:sz="8" w:space="0" w:color="auto"/>
            </w:tcBorders>
            <w:shd w:val="clear" w:color="auto" w:fill="auto"/>
            <w:vAlign w:val="center"/>
            <w:hideMark/>
          </w:tcPr>
          <w:p w:rsidR="0018237E" w:rsidRPr="00DD0687" w:rsidRDefault="0018237E" w:rsidP="00CE3850">
            <w:pPr>
              <w:spacing w:line="240" w:lineRule="auto"/>
              <w:jc w:val="center"/>
              <w:rPr>
                <w:color w:val="000000" w:themeColor="text1"/>
                <w:sz w:val="20"/>
                <w:szCs w:val="20"/>
              </w:rPr>
            </w:pPr>
            <w:r w:rsidRPr="00DD0687">
              <w:rPr>
                <w:color w:val="000000" w:themeColor="text1"/>
                <w:sz w:val="20"/>
                <w:szCs w:val="20"/>
              </w:rPr>
              <w:t>-7,0</w:t>
            </w:r>
          </w:p>
        </w:tc>
        <w:tc>
          <w:tcPr>
            <w:tcW w:w="1128" w:type="pct"/>
            <w:tcBorders>
              <w:top w:val="nil"/>
              <w:left w:val="nil"/>
              <w:bottom w:val="single" w:sz="8" w:space="0" w:color="auto"/>
              <w:right w:val="single" w:sz="8" w:space="0" w:color="auto"/>
            </w:tcBorders>
            <w:shd w:val="clear" w:color="auto" w:fill="auto"/>
            <w:vAlign w:val="center"/>
            <w:hideMark/>
          </w:tcPr>
          <w:p w:rsidR="0018237E" w:rsidRPr="00DD0687" w:rsidRDefault="0018237E" w:rsidP="00CE3850">
            <w:pPr>
              <w:spacing w:line="240" w:lineRule="auto"/>
              <w:jc w:val="center"/>
              <w:rPr>
                <w:color w:val="000000" w:themeColor="text1"/>
                <w:sz w:val="20"/>
                <w:szCs w:val="20"/>
              </w:rPr>
            </w:pPr>
            <w:r w:rsidRPr="00DD0687">
              <w:rPr>
                <w:color w:val="000000" w:themeColor="text1"/>
                <w:sz w:val="20"/>
                <w:szCs w:val="20"/>
              </w:rPr>
              <w:t>-0,8</w:t>
            </w:r>
          </w:p>
        </w:tc>
      </w:tr>
    </w:tbl>
    <w:p w:rsidR="0018237E" w:rsidRDefault="0018237E" w:rsidP="00CE3850">
      <w:pPr>
        <w:spacing w:line="240" w:lineRule="auto"/>
        <w:ind w:firstLine="709"/>
        <w:rPr>
          <w:sz w:val="24"/>
          <w:szCs w:val="24"/>
        </w:rPr>
      </w:pPr>
    </w:p>
    <w:p w:rsidR="0018237E" w:rsidRPr="00CE3850" w:rsidRDefault="0018237E" w:rsidP="00CE3850">
      <w:pPr>
        <w:spacing w:line="240" w:lineRule="auto"/>
        <w:ind w:firstLine="720"/>
        <w:rPr>
          <w:b/>
          <w:szCs w:val="28"/>
        </w:rPr>
      </w:pPr>
      <w:r w:rsidRPr="00CE3850">
        <w:rPr>
          <w:b/>
          <w:szCs w:val="28"/>
        </w:rPr>
        <w:t>В Генеральном плане принимается оптимистический сценарий развития муниципального образования для учета максимального полного развития территории.</w:t>
      </w:r>
    </w:p>
    <w:p w:rsidR="0018237E" w:rsidRDefault="0018237E" w:rsidP="00CE3850">
      <w:pPr>
        <w:spacing w:line="240" w:lineRule="auto"/>
        <w:ind w:firstLine="709"/>
        <w:rPr>
          <w:szCs w:val="28"/>
        </w:rPr>
      </w:pPr>
      <w:r w:rsidRPr="00CE3850">
        <w:rPr>
          <w:szCs w:val="28"/>
        </w:rPr>
        <w:t>Территориальные диспропорции в динамике численности населения по отдельным территориям округа муниципального округа определяются сложившимися тенденциями в востребованности населенных пунктов для застройки, которые зависят от близости к городу Юрге, наличия собственной существующей и перспективной хозяйственной базы, природно-рекреационных ресурсов.</w:t>
      </w:r>
    </w:p>
    <w:p w:rsidR="00CE3850" w:rsidRDefault="00CE3850" w:rsidP="00D77095">
      <w:pPr>
        <w:pStyle w:val="aff1"/>
        <w:keepNext/>
        <w:spacing w:before="0" w:after="0"/>
        <w:jc w:val="right"/>
        <w:rPr>
          <w:sz w:val="28"/>
          <w:szCs w:val="28"/>
        </w:rPr>
      </w:pPr>
    </w:p>
    <w:p w:rsidR="0008583A" w:rsidRDefault="0008583A" w:rsidP="0008583A"/>
    <w:p w:rsidR="0008583A" w:rsidRDefault="0008583A" w:rsidP="0008583A"/>
    <w:p w:rsidR="0008583A" w:rsidRDefault="0008583A" w:rsidP="0008583A"/>
    <w:p w:rsidR="0008583A" w:rsidRPr="0008583A" w:rsidRDefault="0008583A" w:rsidP="0008583A">
      <w:pPr>
        <w:pStyle w:val="a5"/>
        <w:numPr>
          <w:ilvl w:val="0"/>
          <w:numId w:val="46"/>
        </w:numPr>
        <w:jc w:val="right"/>
      </w:pPr>
    </w:p>
    <w:p w:rsidR="0018237E" w:rsidRDefault="0018237E" w:rsidP="00CE3850">
      <w:pPr>
        <w:pStyle w:val="aff1"/>
        <w:keepNext/>
        <w:spacing w:before="0" w:after="0"/>
        <w:rPr>
          <w:sz w:val="28"/>
          <w:szCs w:val="28"/>
        </w:rPr>
      </w:pPr>
      <w:r w:rsidRPr="00CE3850">
        <w:rPr>
          <w:sz w:val="28"/>
          <w:szCs w:val="28"/>
        </w:rPr>
        <w:t>Прогноз численности населения по территориальным управлениям, тыс.</w:t>
      </w:r>
      <w:r w:rsidR="00804A39">
        <w:rPr>
          <w:sz w:val="28"/>
          <w:szCs w:val="28"/>
        </w:rPr>
        <w:t xml:space="preserve"> </w:t>
      </w:r>
      <w:r w:rsidRPr="00CE3850">
        <w:rPr>
          <w:sz w:val="28"/>
          <w:szCs w:val="28"/>
        </w:rPr>
        <w:t>чел.</w:t>
      </w:r>
    </w:p>
    <w:p w:rsidR="00FE75CE" w:rsidRPr="00FE75CE" w:rsidRDefault="00FE75CE" w:rsidP="00FE75CE"/>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14"/>
        <w:gridCol w:w="725"/>
        <w:gridCol w:w="725"/>
        <w:gridCol w:w="725"/>
        <w:gridCol w:w="1303"/>
        <w:gridCol w:w="1014"/>
        <w:gridCol w:w="1016"/>
        <w:gridCol w:w="1326"/>
        <w:gridCol w:w="1328"/>
      </w:tblGrid>
      <w:tr w:rsidR="00804A39" w:rsidRPr="00DC5A2D" w:rsidTr="00804A39">
        <w:trPr>
          <w:trHeight w:val="300"/>
        </w:trPr>
        <w:tc>
          <w:tcPr>
            <w:tcW w:w="1104" w:type="pct"/>
            <w:vMerge w:val="restart"/>
            <w:shd w:val="clear" w:color="auto" w:fill="D9D9D9" w:themeFill="background1" w:themeFillShade="D9"/>
            <w:noWrap/>
            <w:vAlign w:val="center"/>
          </w:tcPr>
          <w:p w:rsidR="0008583A" w:rsidRPr="00DD0687" w:rsidRDefault="0008583A" w:rsidP="00CE3850">
            <w:pPr>
              <w:spacing w:line="240" w:lineRule="auto"/>
              <w:rPr>
                <w:b/>
                <w:color w:val="000000"/>
                <w:sz w:val="20"/>
                <w:szCs w:val="20"/>
              </w:rPr>
            </w:pPr>
            <w:r w:rsidRPr="00DD0687">
              <w:rPr>
                <w:color w:val="000000"/>
                <w:sz w:val="20"/>
                <w:szCs w:val="20"/>
              </w:rPr>
              <w:t> </w:t>
            </w:r>
            <w:r w:rsidRPr="00DC5A2D">
              <w:rPr>
                <w:b/>
                <w:color w:val="000000"/>
                <w:sz w:val="20"/>
                <w:szCs w:val="20"/>
              </w:rPr>
              <w:t>Тер.управление</w:t>
            </w:r>
          </w:p>
        </w:tc>
        <w:tc>
          <w:tcPr>
            <w:tcW w:w="346" w:type="pct"/>
            <w:vMerge w:val="restart"/>
            <w:shd w:val="clear" w:color="auto" w:fill="auto"/>
            <w:noWrap/>
            <w:vAlign w:val="center"/>
          </w:tcPr>
          <w:p w:rsidR="0008583A" w:rsidRPr="00DC5A2D" w:rsidRDefault="0008583A" w:rsidP="00CE3850">
            <w:pPr>
              <w:spacing w:line="240" w:lineRule="auto"/>
              <w:rPr>
                <w:b/>
                <w:bCs/>
                <w:color w:val="000000"/>
                <w:sz w:val="20"/>
                <w:szCs w:val="20"/>
              </w:rPr>
            </w:pPr>
            <w:r w:rsidRPr="00DD0687">
              <w:rPr>
                <w:b/>
                <w:bCs/>
                <w:color w:val="000000"/>
                <w:sz w:val="20"/>
                <w:szCs w:val="20"/>
              </w:rPr>
              <w:t>2010г</w:t>
            </w:r>
          </w:p>
          <w:p w:rsidR="0008583A" w:rsidRPr="00DD0687" w:rsidRDefault="0008583A" w:rsidP="00CE3850">
            <w:pPr>
              <w:spacing w:line="240" w:lineRule="auto"/>
              <w:rPr>
                <w:b/>
                <w:bCs/>
                <w:color w:val="000000"/>
                <w:sz w:val="20"/>
                <w:szCs w:val="20"/>
              </w:rPr>
            </w:pPr>
            <w:r w:rsidRPr="00DC5A2D">
              <w:rPr>
                <w:b/>
                <w:bCs/>
                <w:color w:val="000000"/>
                <w:sz w:val="20"/>
                <w:szCs w:val="20"/>
              </w:rPr>
              <w:t>факт</w:t>
            </w:r>
          </w:p>
        </w:tc>
        <w:tc>
          <w:tcPr>
            <w:tcW w:w="346" w:type="pct"/>
            <w:vMerge w:val="restart"/>
            <w:shd w:val="clear" w:color="auto" w:fill="auto"/>
            <w:noWrap/>
            <w:vAlign w:val="center"/>
          </w:tcPr>
          <w:p w:rsidR="0008583A" w:rsidRPr="00DC5A2D" w:rsidRDefault="0008583A" w:rsidP="00CE3850">
            <w:pPr>
              <w:spacing w:line="240" w:lineRule="auto"/>
              <w:rPr>
                <w:b/>
                <w:bCs/>
                <w:color w:val="000000"/>
                <w:sz w:val="20"/>
                <w:szCs w:val="20"/>
              </w:rPr>
            </w:pPr>
            <w:r w:rsidRPr="00DD0687">
              <w:rPr>
                <w:b/>
                <w:bCs/>
                <w:color w:val="000000"/>
                <w:sz w:val="20"/>
                <w:szCs w:val="20"/>
              </w:rPr>
              <w:t>2013г</w:t>
            </w:r>
          </w:p>
          <w:p w:rsidR="0008583A" w:rsidRPr="00DD0687" w:rsidRDefault="0008583A" w:rsidP="00CE3850">
            <w:pPr>
              <w:spacing w:line="240" w:lineRule="auto"/>
              <w:rPr>
                <w:b/>
                <w:bCs/>
                <w:color w:val="000000"/>
                <w:sz w:val="20"/>
                <w:szCs w:val="20"/>
              </w:rPr>
            </w:pPr>
            <w:r w:rsidRPr="00DC5A2D">
              <w:rPr>
                <w:b/>
                <w:bCs/>
                <w:color w:val="000000"/>
                <w:sz w:val="20"/>
                <w:szCs w:val="20"/>
              </w:rPr>
              <w:t>факт</w:t>
            </w:r>
          </w:p>
        </w:tc>
        <w:tc>
          <w:tcPr>
            <w:tcW w:w="346" w:type="pct"/>
            <w:vMerge w:val="restart"/>
            <w:shd w:val="clear" w:color="auto" w:fill="auto"/>
            <w:noWrap/>
            <w:vAlign w:val="center"/>
          </w:tcPr>
          <w:p w:rsidR="0008583A" w:rsidRPr="00DC5A2D" w:rsidRDefault="0008583A" w:rsidP="00CE3850">
            <w:pPr>
              <w:spacing w:line="240" w:lineRule="auto"/>
              <w:rPr>
                <w:b/>
                <w:bCs/>
                <w:color w:val="000000"/>
                <w:sz w:val="20"/>
                <w:szCs w:val="20"/>
              </w:rPr>
            </w:pPr>
            <w:r w:rsidRPr="00DD0687">
              <w:rPr>
                <w:b/>
                <w:bCs/>
                <w:color w:val="000000"/>
                <w:sz w:val="20"/>
                <w:szCs w:val="20"/>
              </w:rPr>
              <w:t>2023г</w:t>
            </w:r>
          </w:p>
          <w:p w:rsidR="0008583A" w:rsidRPr="00DD0687" w:rsidRDefault="0008583A" w:rsidP="00CE3850">
            <w:pPr>
              <w:spacing w:line="240" w:lineRule="auto"/>
              <w:rPr>
                <w:b/>
                <w:bCs/>
                <w:color w:val="000000"/>
                <w:sz w:val="20"/>
                <w:szCs w:val="20"/>
              </w:rPr>
            </w:pPr>
            <w:r w:rsidRPr="00DC5A2D">
              <w:rPr>
                <w:b/>
                <w:bCs/>
                <w:color w:val="000000"/>
                <w:sz w:val="20"/>
                <w:szCs w:val="20"/>
              </w:rPr>
              <w:t>факт</w:t>
            </w:r>
          </w:p>
        </w:tc>
        <w:tc>
          <w:tcPr>
            <w:tcW w:w="622" w:type="pct"/>
            <w:vMerge w:val="restart"/>
            <w:vAlign w:val="center"/>
          </w:tcPr>
          <w:p w:rsidR="0008583A" w:rsidRPr="00DC5A2D" w:rsidRDefault="0008583A" w:rsidP="00CE3850">
            <w:pPr>
              <w:spacing w:line="240" w:lineRule="auto"/>
              <w:jc w:val="center"/>
              <w:rPr>
                <w:b/>
                <w:bCs/>
                <w:color w:val="000000"/>
                <w:sz w:val="20"/>
                <w:szCs w:val="20"/>
              </w:rPr>
            </w:pPr>
            <w:r w:rsidRPr="00DD0687">
              <w:rPr>
                <w:b/>
                <w:bCs/>
                <w:color w:val="000000"/>
                <w:sz w:val="20"/>
                <w:szCs w:val="20"/>
              </w:rPr>
              <w:t>динамика численности населения 2023/2013гг</w:t>
            </w:r>
          </w:p>
        </w:tc>
        <w:tc>
          <w:tcPr>
            <w:tcW w:w="969" w:type="pct"/>
            <w:gridSpan w:val="2"/>
            <w:shd w:val="clear" w:color="auto" w:fill="D9D9D9" w:themeFill="background1" w:themeFillShade="D9"/>
            <w:vAlign w:val="center"/>
          </w:tcPr>
          <w:p w:rsidR="0008583A" w:rsidRPr="00DC5A2D" w:rsidRDefault="0008583A" w:rsidP="00CE3850">
            <w:pPr>
              <w:spacing w:line="240" w:lineRule="auto"/>
              <w:jc w:val="center"/>
              <w:rPr>
                <w:b/>
                <w:bCs/>
                <w:color w:val="000000"/>
                <w:sz w:val="20"/>
                <w:szCs w:val="20"/>
              </w:rPr>
            </w:pPr>
            <w:r w:rsidRPr="00DC5A2D">
              <w:rPr>
                <w:b/>
                <w:bCs/>
                <w:color w:val="000000"/>
                <w:sz w:val="20"/>
                <w:szCs w:val="20"/>
              </w:rPr>
              <w:t>Прогноз численности населения</w:t>
            </w:r>
          </w:p>
        </w:tc>
        <w:tc>
          <w:tcPr>
            <w:tcW w:w="1267" w:type="pct"/>
            <w:gridSpan w:val="2"/>
            <w:shd w:val="clear" w:color="auto" w:fill="auto"/>
            <w:noWrap/>
            <w:vAlign w:val="center"/>
          </w:tcPr>
          <w:p w:rsidR="0008583A" w:rsidRPr="00DD0687" w:rsidRDefault="0008583A" w:rsidP="00CE3850">
            <w:pPr>
              <w:spacing w:line="240" w:lineRule="auto"/>
              <w:jc w:val="center"/>
              <w:rPr>
                <w:b/>
                <w:bCs/>
                <w:color w:val="000000"/>
                <w:sz w:val="20"/>
                <w:szCs w:val="20"/>
              </w:rPr>
            </w:pPr>
            <w:r w:rsidRPr="00DC5A2D">
              <w:rPr>
                <w:b/>
                <w:bCs/>
                <w:color w:val="000000"/>
                <w:sz w:val="20"/>
                <w:szCs w:val="20"/>
              </w:rPr>
              <w:t>Прогноз динамики численности населения</w:t>
            </w:r>
          </w:p>
        </w:tc>
      </w:tr>
      <w:tr w:rsidR="00804A39" w:rsidRPr="00DC5A2D" w:rsidTr="00804A39">
        <w:trPr>
          <w:trHeight w:val="300"/>
        </w:trPr>
        <w:tc>
          <w:tcPr>
            <w:tcW w:w="1104" w:type="pct"/>
            <w:vMerge/>
            <w:shd w:val="clear" w:color="auto" w:fill="D9D9D9" w:themeFill="background1" w:themeFillShade="D9"/>
            <w:noWrap/>
            <w:vAlign w:val="center"/>
          </w:tcPr>
          <w:p w:rsidR="0008583A" w:rsidRPr="00DC5A2D" w:rsidRDefault="0008583A" w:rsidP="00CE3850">
            <w:pPr>
              <w:spacing w:line="240" w:lineRule="auto"/>
              <w:rPr>
                <w:color w:val="000000"/>
                <w:sz w:val="20"/>
                <w:szCs w:val="20"/>
              </w:rPr>
            </w:pPr>
          </w:p>
        </w:tc>
        <w:tc>
          <w:tcPr>
            <w:tcW w:w="346" w:type="pct"/>
            <w:vMerge/>
            <w:shd w:val="clear" w:color="auto" w:fill="auto"/>
            <w:noWrap/>
            <w:vAlign w:val="center"/>
          </w:tcPr>
          <w:p w:rsidR="0008583A" w:rsidRPr="00DC5A2D" w:rsidRDefault="0008583A" w:rsidP="00CE3850">
            <w:pPr>
              <w:spacing w:line="240" w:lineRule="auto"/>
              <w:rPr>
                <w:b/>
                <w:bCs/>
                <w:color w:val="000000"/>
                <w:sz w:val="20"/>
                <w:szCs w:val="20"/>
              </w:rPr>
            </w:pPr>
          </w:p>
        </w:tc>
        <w:tc>
          <w:tcPr>
            <w:tcW w:w="346" w:type="pct"/>
            <w:vMerge/>
            <w:shd w:val="clear" w:color="auto" w:fill="auto"/>
            <w:noWrap/>
            <w:vAlign w:val="center"/>
          </w:tcPr>
          <w:p w:rsidR="0008583A" w:rsidRPr="00DC5A2D" w:rsidRDefault="0008583A" w:rsidP="00CE3850">
            <w:pPr>
              <w:spacing w:line="240" w:lineRule="auto"/>
              <w:rPr>
                <w:b/>
                <w:bCs/>
                <w:color w:val="000000"/>
                <w:sz w:val="20"/>
                <w:szCs w:val="20"/>
              </w:rPr>
            </w:pPr>
          </w:p>
        </w:tc>
        <w:tc>
          <w:tcPr>
            <w:tcW w:w="346" w:type="pct"/>
            <w:vMerge/>
            <w:shd w:val="clear" w:color="auto" w:fill="auto"/>
            <w:noWrap/>
            <w:vAlign w:val="center"/>
          </w:tcPr>
          <w:p w:rsidR="0008583A" w:rsidRPr="00DC5A2D" w:rsidRDefault="0008583A" w:rsidP="00CE3850">
            <w:pPr>
              <w:spacing w:line="240" w:lineRule="auto"/>
              <w:rPr>
                <w:b/>
                <w:bCs/>
                <w:color w:val="000000"/>
                <w:sz w:val="20"/>
                <w:szCs w:val="20"/>
              </w:rPr>
            </w:pPr>
          </w:p>
        </w:tc>
        <w:tc>
          <w:tcPr>
            <w:tcW w:w="622" w:type="pct"/>
            <w:vMerge/>
            <w:vAlign w:val="center"/>
          </w:tcPr>
          <w:p w:rsidR="0008583A" w:rsidRPr="00DC5A2D" w:rsidRDefault="0008583A" w:rsidP="00CE3850">
            <w:pPr>
              <w:spacing w:line="240" w:lineRule="auto"/>
              <w:jc w:val="center"/>
              <w:rPr>
                <w:b/>
                <w:bCs/>
                <w:color w:val="000000"/>
                <w:sz w:val="20"/>
                <w:szCs w:val="20"/>
              </w:rPr>
            </w:pPr>
          </w:p>
        </w:tc>
        <w:tc>
          <w:tcPr>
            <w:tcW w:w="484" w:type="pct"/>
            <w:tcBorders>
              <w:bottom w:val="single" w:sz="4" w:space="0" w:color="auto"/>
            </w:tcBorders>
            <w:shd w:val="clear" w:color="auto" w:fill="D9D9D9" w:themeFill="background1" w:themeFillShade="D9"/>
            <w:vAlign w:val="center"/>
          </w:tcPr>
          <w:p w:rsidR="0008583A" w:rsidRPr="00DC5A2D" w:rsidRDefault="0008583A" w:rsidP="00CE3850">
            <w:pPr>
              <w:spacing w:line="240" w:lineRule="auto"/>
              <w:jc w:val="center"/>
              <w:rPr>
                <w:b/>
                <w:bCs/>
                <w:color w:val="000000"/>
                <w:sz w:val="20"/>
                <w:szCs w:val="20"/>
              </w:rPr>
            </w:pPr>
            <w:r w:rsidRPr="00DD0687">
              <w:rPr>
                <w:b/>
                <w:bCs/>
                <w:color w:val="000000"/>
                <w:sz w:val="20"/>
                <w:szCs w:val="20"/>
              </w:rPr>
              <w:t>2035г</w:t>
            </w:r>
          </w:p>
        </w:tc>
        <w:tc>
          <w:tcPr>
            <w:tcW w:w="485" w:type="pct"/>
            <w:tcBorders>
              <w:bottom w:val="single" w:sz="4" w:space="0" w:color="auto"/>
            </w:tcBorders>
            <w:shd w:val="clear" w:color="auto" w:fill="D9D9D9" w:themeFill="background1" w:themeFillShade="D9"/>
            <w:vAlign w:val="center"/>
          </w:tcPr>
          <w:p w:rsidR="0008583A" w:rsidRPr="00DC5A2D" w:rsidRDefault="0008583A" w:rsidP="00CE3850">
            <w:pPr>
              <w:spacing w:line="240" w:lineRule="auto"/>
              <w:jc w:val="center"/>
              <w:rPr>
                <w:b/>
                <w:bCs/>
                <w:color w:val="000000"/>
                <w:sz w:val="20"/>
                <w:szCs w:val="20"/>
              </w:rPr>
            </w:pPr>
            <w:r w:rsidRPr="00DD0687">
              <w:rPr>
                <w:b/>
                <w:bCs/>
                <w:color w:val="000000"/>
                <w:sz w:val="20"/>
                <w:szCs w:val="20"/>
              </w:rPr>
              <w:t>2043г</w:t>
            </w:r>
          </w:p>
        </w:tc>
        <w:tc>
          <w:tcPr>
            <w:tcW w:w="633" w:type="pct"/>
            <w:tcBorders>
              <w:bottom w:val="single" w:sz="4" w:space="0" w:color="auto"/>
            </w:tcBorders>
            <w:shd w:val="clear" w:color="auto" w:fill="auto"/>
            <w:noWrap/>
            <w:vAlign w:val="center"/>
          </w:tcPr>
          <w:p w:rsidR="0008583A" w:rsidRPr="00DC5A2D" w:rsidRDefault="0008583A" w:rsidP="00CE3850">
            <w:pPr>
              <w:spacing w:line="240" w:lineRule="auto"/>
              <w:jc w:val="center"/>
              <w:rPr>
                <w:b/>
                <w:bCs/>
                <w:color w:val="000000"/>
                <w:sz w:val="20"/>
                <w:szCs w:val="20"/>
              </w:rPr>
            </w:pPr>
            <w:r w:rsidRPr="00DD0687">
              <w:rPr>
                <w:b/>
                <w:bCs/>
                <w:color w:val="000000"/>
                <w:sz w:val="20"/>
                <w:szCs w:val="20"/>
              </w:rPr>
              <w:t>2035/2023</w:t>
            </w:r>
            <w:r w:rsidRPr="00DC5A2D">
              <w:rPr>
                <w:b/>
                <w:bCs/>
                <w:color w:val="000000"/>
                <w:sz w:val="20"/>
                <w:szCs w:val="20"/>
              </w:rPr>
              <w:t>гг</w:t>
            </w:r>
          </w:p>
        </w:tc>
        <w:tc>
          <w:tcPr>
            <w:tcW w:w="634" w:type="pct"/>
            <w:tcBorders>
              <w:bottom w:val="single" w:sz="4" w:space="0" w:color="auto"/>
            </w:tcBorders>
            <w:shd w:val="clear" w:color="auto" w:fill="auto"/>
            <w:noWrap/>
            <w:vAlign w:val="center"/>
          </w:tcPr>
          <w:p w:rsidR="0008583A" w:rsidRPr="00DC5A2D" w:rsidRDefault="0008583A" w:rsidP="00CE3850">
            <w:pPr>
              <w:spacing w:line="240" w:lineRule="auto"/>
              <w:jc w:val="center"/>
              <w:rPr>
                <w:b/>
                <w:bCs/>
                <w:color w:val="000000"/>
                <w:sz w:val="20"/>
                <w:szCs w:val="20"/>
              </w:rPr>
            </w:pPr>
            <w:r w:rsidRPr="00DD0687">
              <w:rPr>
                <w:b/>
                <w:bCs/>
                <w:color w:val="000000"/>
                <w:sz w:val="20"/>
                <w:szCs w:val="20"/>
              </w:rPr>
              <w:t>2043/2023</w:t>
            </w:r>
            <w:r w:rsidRPr="00DC5A2D">
              <w:rPr>
                <w:b/>
                <w:bCs/>
                <w:color w:val="000000"/>
                <w:sz w:val="20"/>
                <w:szCs w:val="20"/>
              </w:rPr>
              <w:t>гг</w:t>
            </w:r>
          </w:p>
        </w:tc>
      </w:tr>
      <w:tr w:rsidR="00804A39" w:rsidRPr="00DC5A2D" w:rsidTr="00804A39">
        <w:trPr>
          <w:trHeight w:val="300"/>
        </w:trPr>
        <w:tc>
          <w:tcPr>
            <w:tcW w:w="1104" w:type="pct"/>
            <w:shd w:val="clear" w:color="auto" w:fill="D9D9D9" w:themeFill="background1" w:themeFillShade="D9"/>
            <w:noWrap/>
            <w:vAlign w:val="center"/>
            <w:hideMark/>
          </w:tcPr>
          <w:p w:rsidR="0008583A" w:rsidRPr="00DD0687" w:rsidRDefault="0008583A" w:rsidP="00CE3850">
            <w:pPr>
              <w:spacing w:line="240" w:lineRule="auto"/>
              <w:rPr>
                <w:bCs/>
                <w:color w:val="000000"/>
                <w:sz w:val="20"/>
                <w:szCs w:val="20"/>
              </w:rPr>
            </w:pPr>
            <w:r w:rsidRPr="00DD0687">
              <w:rPr>
                <w:bCs/>
                <w:color w:val="000000"/>
                <w:sz w:val="20"/>
                <w:szCs w:val="20"/>
              </w:rPr>
              <w:t>Арлюкское</w:t>
            </w:r>
          </w:p>
        </w:tc>
        <w:tc>
          <w:tcPr>
            <w:tcW w:w="346" w:type="pct"/>
            <w:shd w:val="clear" w:color="auto" w:fill="auto"/>
            <w:noWrap/>
            <w:vAlign w:val="center"/>
            <w:hideMark/>
          </w:tcPr>
          <w:p w:rsidR="0008583A" w:rsidRPr="00DD0687" w:rsidRDefault="0008583A" w:rsidP="00CE3850">
            <w:pPr>
              <w:spacing w:line="240" w:lineRule="auto"/>
              <w:jc w:val="center"/>
              <w:rPr>
                <w:color w:val="000000"/>
                <w:sz w:val="20"/>
                <w:szCs w:val="20"/>
              </w:rPr>
            </w:pPr>
            <w:r w:rsidRPr="00DC5A2D">
              <w:rPr>
                <w:color w:val="000000"/>
                <w:sz w:val="20"/>
                <w:szCs w:val="20"/>
              </w:rPr>
              <w:t>2,5</w:t>
            </w:r>
          </w:p>
        </w:tc>
        <w:tc>
          <w:tcPr>
            <w:tcW w:w="346" w:type="pct"/>
            <w:shd w:val="clear" w:color="auto" w:fill="auto"/>
            <w:noWrap/>
            <w:vAlign w:val="center"/>
            <w:hideMark/>
          </w:tcPr>
          <w:p w:rsidR="0008583A" w:rsidRPr="00DD0687" w:rsidRDefault="0008583A" w:rsidP="00CE3850">
            <w:pPr>
              <w:spacing w:line="240" w:lineRule="auto"/>
              <w:jc w:val="center"/>
              <w:rPr>
                <w:color w:val="000000"/>
                <w:sz w:val="20"/>
                <w:szCs w:val="20"/>
              </w:rPr>
            </w:pPr>
            <w:r w:rsidRPr="00DC5A2D">
              <w:rPr>
                <w:color w:val="000000"/>
                <w:sz w:val="20"/>
                <w:szCs w:val="20"/>
              </w:rPr>
              <w:t>2,5</w:t>
            </w:r>
          </w:p>
        </w:tc>
        <w:tc>
          <w:tcPr>
            <w:tcW w:w="346" w:type="pct"/>
            <w:shd w:val="clear" w:color="auto" w:fill="auto"/>
            <w:noWrap/>
            <w:vAlign w:val="center"/>
            <w:hideMark/>
          </w:tcPr>
          <w:p w:rsidR="0008583A" w:rsidRPr="00DD0687" w:rsidRDefault="0008583A" w:rsidP="00CE3850">
            <w:pPr>
              <w:spacing w:line="240" w:lineRule="auto"/>
              <w:jc w:val="center"/>
              <w:rPr>
                <w:color w:val="000000"/>
                <w:sz w:val="20"/>
                <w:szCs w:val="20"/>
              </w:rPr>
            </w:pPr>
            <w:r w:rsidRPr="00DC5A2D">
              <w:rPr>
                <w:color w:val="000000"/>
                <w:sz w:val="20"/>
                <w:szCs w:val="20"/>
              </w:rPr>
              <w:t>2,1</w:t>
            </w:r>
          </w:p>
        </w:tc>
        <w:tc>
          <w:tcPr>
            <w:tcW w:w="622" w:type="pct"/>
            <w:vAlign w:val="center"/>
          </w:tcPr>
          <w:p w:rsidR="0008583A" w:rsidRPr="00DC5A2D" w:rsidRDefault="0008583A" w:rsidP="00CE3850">
            <w:pPr>
              <w:spacing w:line="240" w:lineRule="auto"/>
              <w:jc w:val="center"/>
              <w:rPr>
                <w:color w:val="000000"/>
                <w:sz w:val="20"/>
                <w:szCs w:val="20"/>
              </w:rPr>
            </w:pPr>
            <w:r w:rsidRPr="00DD0687">
              <w:rPr>
                <w:color w:val="000000"/>
                <w:sz w:val="20"/>
                <w:szCs w:val="20"/>
              </w:rPr>
              <w:t>-16,7%</w:t>
            </w:r>
          </w:p>
        </w:tc>
        <w:tc>
          <w:tcPr>
            <w:tcW w:w="484" w:type="pct"/>
            <w:tcBorders>
              <w:top w:val="single" w:sz="4" w:space="0" w:color="auto"/>
              <w:left w:val="nil"/>
              <w:bottom w:val="single" w:sz="4" w:space="0" w:color="auto"/>
              <w:right w:val="single" w:sz="4" w:space="0" w:color="auto"/>
            </w:tcBorders>
            <w:shd w:val="clear" w:color="auto" w:fill="D9D9D9" w:themeFill="background1" w:themeFillShade="D9"/>
            <w:vAlign w:val="center"/>
          </w:tcPr>
          <w:p w:rsidR="0008583A" w:rsidRPr="00D816BD" w:rsidRDefault="0008583A" w:rsidP="00CE3850">
            <w:pPr>
              <w:spacing w:line="240" w:lineRule="auto"/>
              <w:jc w:val="center"/>
              <w:rPr>
                <w:b/>
                <w:color w:val="000000"/>
                <w:sz w:val="20"/>
                <w:szCs w:val="20"/>
              </w:rPr>
            </w:pPr>
            <w:r w:rsidRPr="00D816BD">
              <w:rPr>
                <w:b/>
                <w:color w:val="000000"/>
                <w:sz w:val="20"/>
                <w:szCs w:val="20"/>
              </w:rPr>
              <w:t>1,8</w:t>
            </w:r>
          </w:p>
        </w:tc>
        <w:tc>
          <w:tcPr>
            <w:tcW w:w="48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8583A" w:rsidRPr="00D816BD" w:rsidRDefault="0008583A" w:rsidP="00CE3850">
            <w:pPr>
              <w:spacing w:line="240" w:lineRule="auto"/>
              <w:jc w:val="center"/>
              <w:rPr>
                <w:b/>
                <w:color w:val="000000"/>
                <w:sz w:val="20"/>
                <w:szCs w:val="20"/>
              </w:rPr>
            </w:pPr>
            <w:r w:rsidRPr="00D816BD">
              <w:rPr>
                <w:b/>
                <w:color w:val="000000"/>
                <w:sz w:val="20"/>
                <w:szCs w:val="20"/>
              </w:rPr>
              <w:t>1,6</w:t>
            </w:r>
          </w:p>
        </w:tc>
        <w:tc>
          <w:tcPr>
            <w:tcW w:w="6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8583A" w:rsidRPr="00DD0687" w:rsidRDefault="0008583A" w:rsidP="00CE3850">
            <w:pPr>
              <w:spacing w:line="240" w:lineRule="auto"/>
              <w:jc w:val="center"/>
              <w:rPr>
                <w:color w:val="000000"/>
                <w:sz w:val="20"/>
                <w:szCs w:val="20"/>
              </w:rPr>
            </w:pPr>
            <w:r w:rsidRPr="00DC5A2D">
              <w:rPr>
                <w:color w:val="000000"/>
                <w:sz w:val="20"/>
                <w:szCs w:val="20"/>
              </w:rPr>
              <w:t>-13%</w:t>
            </w:r>
          </w:p>
        </w:tc>
        <w:tc>
          <w:tcPr>
            <w:tcW w:w="63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8583A" w:rsidRPr="00DD0687" w:rsidRDefault="0008583A" w:rsidP="00CE3850">
            <w:pPr>
              <w:spacing w:line="240" w:lineRule="auto"/>
              <w:jc w:val="center"/>
              <w:rPr>
                <w:color w:val="000000"/>
                <w:sz w:val="20"/>
                <w:szCs w:val="20"/>
              </w:rPr>
            </w:pPr>
            <w:r w:rsidRPr="00DC5A2D">
              <w:rPr>
                <w:color w:val="000000"/>
                <w:sz w:val="20"/>
                <w:szCs w:val="20"/>
              </w:rPr>
              <w:t>-23%</w:t>
            </w:r>
          </w:p>
        </w:tc>
      </w:tr>
      <w:tr w:rsidR="00804A39" w:rsidRPr="00DC5A2D" w:rsidTr="00804A39">
        <w:trPr>
          <w:trHeight w:val="300"/>
        </w:trPr>
        <w:tc>
          <w:tcPr>
            <w:tcW w:w="1104" w:type="pct"/>
            <w:shd w:val="clear" w:color="auto" w:fill="D9D9D9" w:themeFill="background1" w:themeFillShade="D9"/>
            <w:noWrap/>
            <w:vAlign w:val="center"/>
            <w:hideMark/>
          </w:tcPr>
          <w:p w:rsidR="0008583A" w:rsidRPr="00DD0687" w:rsidRDefault="0008583A" w:rsidP="00CE3850">
            <w:pPr>
              <w:spacing w:line="240" w:lineRule="auto"/>
              <w:rPr>
                <w:bCs/>
                <w:color w:val="000000"/>
                <w:sz w:val="20"/>
                <w:szCs w:val="20"/>
              </w:rPr>
            </w:pPr>
            <w:r w:rsidRPr="00DD0687">
              <w:rPr>
                <w:bCs/>
                <w:color w:val="000000"/>
                <w:sz w:val="20"/>
                <w:szCs w:val="20"/>
              </w:rPr>
              <w:t>Зеледеевское</w:t>
            </w:r>
          </w:p>
        </w:tc>
        <w:tc>
          <w:tcPr>
            <w:tcW w:w="346" w:type="pct"/>
            <w:shd w:val="clear" w:color="auto" w:fill="auto"/>
            <w:noWrap/>
            <w:vAlign w:val="center"/>
            <w:hideMark/>
          </w:tcPr>
          <w:p w:rsidR="0008583A" w:rsidRPr="00DD0687" w:rsidRDefault="0008583A" w:rsidP="00CE3850">
            <w:pPr>
              <w:spacing w:line="240" w:lineRule="auto"/>
              <w:jc w:val="center"/>
              <w:rPr>
                <w:color w:val="000000"/>
                <w:sz w:val="20"/>
                <w:szCs w:val="20"/>
              </w:rPr>
            </w:pPr>
            <w:r w:rsidRPr="00DC5A2D">
              <w:rPr>
                <w:color w:val="000000"/>
                <w:sz w:val="20"/>
                <w:szCs w:val="20"/>
              </w:rPr>
              <w:t>1,4</w:t>
            </w:r>
          </w:p>
        </w:tc>
        <w:tc>
          <w:tcPr>
            <w:tcW w:w="346" w:type="pct"/>
            <w:shd w:val="clear" w:color="auto" w:fill="auto"/>
            <w:noWrap/>
            <w:vAlign w:val="center"/>
            <w:hideMark/>
          </w:tcPr>
          <w:p w:rsidR="0008583A" w:rsidRPr="00DD0687" w:rsidRDefault="0008583A" w:rsidP="00CE3850">
            <w:pPr>
              <w:spacing w:line="240" w:lineRule="auto"/>
              <w:jc w:val="center"/>
              <w:rPr>
                <w:color w:val="000000"/>
                <w:sz w:val="20"/>
                <w:szCs w:val="20"/>
              </w:rPr>
            </w:pPr>
            <w:r w:rsidRPr="00DC5A2D">
              <w:rPr>
                <w:color w:val="000000"/>
                <w:sz w:val="20"/>
                <w:szCs w:val="20"/>
              </w:rPr>
              <w:t>1,4</w:t>
            </w:r>
          </w:p>
        </w:tc>
        <w:tc>
          <w:tcPr>
            <w:tcW w:w="346" w:type="pct"/>
            <w:shd w:val="clear" w:color="auto" w:fill="auto"/>
            <w:noWrap/>
            <w:vAlign w:val="center"/>
            <w:hideMark/>
          </w:tcPr>
          <w:p w:rsidR="0008583A" w:rsidRPr="00DD0687" w:rsidRDefault="0008583A" w:rsidP="00CE3850">
            <w:pPr>
              <w:spacing w:line="240" w:lineRule="auto"/>
              <w:jc w:val="center"/>
              <w:rPr>
                <w:color w:val="000000"/>
                <w:sz w:val="20"/>
                <w:szCs w:val="20"/>
              </w:rPr>
            </w:pPr>
            <w:r w:rsidRPr="00DC5A2D">
              <w:rPr>
                <w:color w:val="000000"/>
                <w:sz w:val="20"/>
                <w:szCs w:val="20"/>
              </w:rPr>
              <w:t>1,2</w:t>
            </w:r>
          </w:p>
        </w:tc>
        <w:tc>
          <w:tcPr>
            <w:tcW w:w="622" w:type="pct"/>
            <w:vAlign w:val="center"/>
          </w:tcPr>
          <w:p w:rsidR="0008583A" w:rsidRPr="00DC5A2D" w:rsidRDefault="0008583A" w:rsidP="00CE3850">
            <w:pPr>
              <w:spacing w:line="240" w:lineRule="auto"/>
              <w:jc w:val="center"/>
              <w:rPr>
                <w:color w:val="000000"/>
                <w:sz w:val="20"/>
                <w:szCs w:val="20"/>
              </w:rPr>
            </w:pPr>
            <w:r w:rsidRPr="00DD0687">
              <w:rPr>
                <w:color w:val="000000"/>
                <w:sz w:val="20"/>
                <w:szCs w:val="20"/>
              </w:rPr>
              <w:t>-14,0%</w:t>
            </w:r>
          </w:p>
        </w:tc>
        <w:tc>
          <w:tcPr>
            <w:tcW w:w="484" w:type="pct"/>
            <w:tcBorders>
              <w:top w:val="single" w:sz="4" w:space="0" w:color="auto"/>
              <w:left w:val="nil"/>
              <w:bottom w:val="single" w:sz="4" w:space="0" w:color="auto"/>
              <w:right w:val="single" w:sz="4" w:space="0" w:color="auto"/>
            </w:tcBorders>
            <w:shd w:val="clear" w:color="auto" w:fill="D9D9D9" w:themeFill="background1" w:themeFillShade="D9"/>
            <w:vAlign w:val="center"/>
          </w:tcPr>
          <w:p w:rsidR="0008583A" w:rsidRPr="00D816BD" w:rsidRDefault="0008583A" w:rsidP="00CE3850">
            <w:pPr>
              <w:spacing w:line="240" w:lineRule="auto"/>
              <w:jc w:val="center"/>
              <w:rPr>
                <w:b/>
                <w:color w:val="000000"/>
                <w:sz w:val="20"/>
                <w:szCs w:val="20"/>
              </w:rPr>
            </w:pPr>
            <w:r w:rsidRPr="00D816BD">
              <w:rPr>
                <w:b/>
                <w:color w:val="000000"/>
                <w:sz w:val="20"/>
                <w:szCs w:val="20"/>
              </w:rPr>
              <w:t>1,1</w:t>
            </w:r>
          </w:p>
        </w:tc>
        <w:tc>
          <w:tcPr>
            <w:tcW w:w="48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8583A" w:rsidRPr="00D816BD" w:rsidRDefault="0008583A" w:rsidP="00CE3850">
            <w:pPr>
              <w:spacing w:line="240" w:lineRule="auto"/>
              <w:jc w:val="center"/>
              <w:rPr>
                <w:b/>
                <w:color w:val="000000"/>
                <w:sz w:val="20"/>
                <w:szCs w:val="20"/>
              </w:rPr>
            </w:pPr>
            <w:r w:rsidRPr="00D816BD">
              <w:rPr>
                <w:b/>
                <w:color w:val="000000"/>
                <w:sz w:val="20"/>
                <w:szCs w:val="20"/>
              </w:rPr>
              <w:t>1</w:t>
            </w:r>
            <w:r>
              <w:rPr>
                <w:b/>
                <w:color w:val="000000"/>
                <w:sz w:val="20"/>
                <w:szCs w:val="20"/>
              </w:rPr>
              <w:t>,0</w:t>
            </w:r>
          </w:p>
        </w:tc>
        <w:tc>
          <w:tcPr>
            <w:tcW w:w="6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8583A" w:rsidRPr="00DD0687" w:rsidRDefault="0008583A" w:rsidP="00CE3850">
            <w:pPr>
              <w:spacing w:line="240" w:lineRule="auto"/>
              <w:jc w:val="center"/>
              <w:rPr>
                <w:color w:val="000000"/>
                <w:sz w:val="20"/>
                <w:szCs w:val="20"/>
              </w:rPr>
            </w:pPr>
            <w:r w:rsidRPr="00DC5A2D">
              <w:rPr>
                <w:color w:val="000000"/>
                <w:sz w:val="20"/>
                <w:szCs w:val="20"/>
              </w:rPr>
              <w:t>-11%</w:t>
            </w:r>
          </w:p>
        </w:tc>
        <w:tc>
          <w:tcPr>
            <w:tcW w:w="63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8583A" w:rsidRPr="00DD0687" w:rsidRDefault="0008583A" w:rsidP="00CE3850">
            <w:pPr>
              <w:spacing w:line="240" w:lineRule="auto"/>
              <w:jc w:val="center"/>
              <w:rPr>
                <w:color w:val="000000"/>
                <w:sz w:val="20"/>
                <w:szCs w:val="20"/>
              </w:rPr>
            </w:pPr>
            <w:r w:rsidRPr="00DC5A2D">
              <w:rPr>
                <w:color w:val="000000"/>
                <w:sz w:val="20"/>
                <w:szCs w:val="20"/>
              </w:rPr>
              <w:t>-19%</w:t>
            </w:r>
          </w:p>
        </w:tc>
      </w:tr>
      <w:tr w:rsidR="00804A39" w:rsidRPr="00DC5A2D" w:rsidTr="00804A39">
        <w:trPr>
          <w:trHeight w:val="300"/>
        </w:trPr>
        <w:tc>
          <w:tcPr>
            <w:tcW w:w="1104" w:type="pct"/>
            <w:shd w:val="clear" w:color="auto" w:fill="D9D9D9" w:themeFill="background1" w:themeFillShade="D9"/>
            <w:noWrap/>
            <w:vAlign w:val="center"/>
            <w:hideMark/>
          </w:tcPr>
          <w:p w:rsidR="0008583A" w:rsidRPr="00DD0687" w:rsidRDefault="0008583A" w:rsidP="00CE3850">
            <w:pPr>
              <w:spacing w:line="240" w:lineRule="auto"/>
              <w:rPr>
                <w:bCs/>
                <w:color w:val="000000"/>
                <w:sz w:val="20"/>
                <w:szCs w:val="20"/>
              </w:rPr>
            </w:pPr>
            <w:r w:rsidRPr="00DD0687">
              <w:rPr>
                <w:bCs/>
                <w:color w:val="000000"/>
                <w:sz w:val="20"/>
                <w:szCs w:val="20"/>
              </w:rPr>
              <w:t>Лебяжье-Асановское</w:t>
            </w:r>
          </w:p>
        </w:tc>
        <w:tc>
          <w:tcPr>
            <w:tcW w:w="346" w:type="pct"/>
            <w:shd w:val="clear" w:color="auto" w:fill="auto"/>
            <w:noWrap/>
            <w:vAlign w:val="center"/>
            <w:hideMark/>
          </w:tcPr>
          <w:p w:rsidR="0008583A" w:rsidRPr="00DD0687" w:rsidRDefault="0008583A" w:rsidP="00CE3850">
            <w:pPr>
              <w:spacing w:line="240" w:lineRule="auto"/>
              <w:jc w:val="center"/>
              <w:rPr>
                <w:color w:val="000000"/>
                <w:sz w:val="20"/>
                <w:szCs w:val="20"/>
              </w:rPr>
            </w:pPr>
            <w:r w:rsidRPr="00DC5A2D">
              <w:rPr>
                <w:color w:val="000000"/>
                <w:sz w:val="20"/>
                <w:szCs w:val="20"/>
              </w:rPr>
              <w:t>2,0</w:t>
            </w:r>
          </w:p>
        </w:tc>
        <w:tc>
          <w:tcPr>
            <w:tcW w:w="346" w:type="pct"/>
            <w:shd w:val="clear" w:color="auto" w:fill="auto"/>
            <w:noWrap/>
            <w:vAlign w:val="center"/>
            <w:hideMark/>
          </w:tcPr>
          <w:p w:rsidR="0008583A" w:rsidRPr="00DD0687" w:rsidRDefault="0008583A" w:rsidP="00CE3850">
            <w:pPr>
              <w:spacing w:line="240" w:lineRule="auto"/>
              <w:jc w:val="center"/>
              <w:rPr>
                <w:color w:val="000000"/>
                <w:sz w:val="20"/>
                <w:szCs w:val="20"/>
              </w:rPr>
            </w:pPr>
            <w:r w:rsidRPr="00DC5A2D">
              <w:rPr>
                <w:color w:val="000000"/>
                <w:sz w:val="20"/>
                <w:szCs w:val="20"/>
              </w:rPr>
              <w:t>2,1</w:t>
            </w:r>
          </w:p>
        </w:tc>
        <w:tc>
          <w:tcPr>
            <w:tcW w:w="346" w:type="pct"/>
            <w:shd w:val="clear" w:color="auto" w:fill="auto"/>
            <w:noWrap/>
            <w:vAlign w:val="center"/>
            <w:hideMark/>
          </w:tcPr>
          <w:p w:rsidR="0008583A" w:rsidRPr="00DD0687" w:rsidRDefault="0008583A" w:rsidP="00CE3850">
            <w:pPr>
              <w:spacing w:line="240" w:lineRule="auto"/>
              <w:jc w:val="center"/>
              <w:rPr>
                <w:color w:val="000000"/>
                <w:sz w:val="20"/>
                <w:szCs w:val="20"/>
              </w:rPr>
            </w:pPr>
            <w:r w:rsidRPr="00DC5A2D">
              <w:rPr>
                <w:color w:val="000000"/>
                <w:sz w:val="20"/>
                <w:szCs w:val="20"/>
              </w:rPr>
              <w:t>1,7</w:t>
            </w:r>
          </w:p>
        </w:tc>
        <w:tc>
          <w:tcPr>
            <w:tcW w:w="622" w:type="pct"/>
            <w:vAlign w:val="center"/>
          </w:tcPr>
          <w:p w:rsidR="0008583A" w:rsidRPr="00DC5A2D" w:rsidRDefault="0008583A" w:rsidP="00CE3850">
            <w:pPr>
              <w:spacing w:line="240" w:lineRule="auto"/>
              <w:jc w:val="center"/>
              <w:rPr>
                <w:color w:val="000000"/>
                <w:sz w:val="20"/>
                <w:szCs w:val="20"/>
              </w:rPr>
            </w:pPr>
            <w:r w:rsidRPr="00DD0687">
              <w:rPr>
                <w:color w:val="000000"/>
                <w:sz w:val="20"/>
                <w:szCs w:val="20"/>
              </w:rPr>
              <w:t>-16,0%</w:t>
            </w:r>
          </w:p>
        </w:tc>
        <w:tc>
          <w:tcPr>
            <w:tcW w:w="484" w:type="pct"/>
            <w:tcBorders>
              <w:top w:val="single" w:sz="4" w:space="0" w:color="auto"/>
              <w:left w:val="nil"/>
              <w:bottom w:val="single" w:sz="4" w:space="0" w:color="auto"/>
              <w:right w:val="single" w:sz="4" w:space="0" w:color="auto"/>
            </w:tcBorders>
            <w:shd w:val="clear" w:color="auto" w:fill="D9D9D9" w:themeFill="background1" w:themeFillShade="D9"/>
            <w:vAlign w:val="center"/>
          </w:tcPr>
          <w:p w:rsidR="0008583A" w:rsidRPr="00D816BD" w:rsidRDefault="0008583A" w:rsidP="00CE3850">
            <w:pPr>
              <w:spacing w:line="240" w:lineRule="auto"/>
              <w:jc w:val="center"/>
              <w:rPr>
                <w:b/>
                <w:color w:val="000000"/>
                <w:sz w:val="20"/>
                <w:szCs w:val="20"/>
              </w:rPr>
            </w:pPr>
            <w:r w:rsidRPr="00D816BD">
              <w:rPr>
                <w:b/>
                <w:color w:val="000000"/>
                <w:sz w:val="20"/>
                <w:szCs w:val="20"/>
              </w:rPr>
              <w:t>1,5</w:t>
            </w:r>
          </w:p>
        </w:tc>
        <w:tc>
          <w:tcPr>
            <w:tcW w:w="48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8583A" w:rsidRPr="00D816BD" w:rsidRDefault="0008583A" w:rsidP="00CE3850">
            <w:pPr>
              <w:spacing w:line="240" w:lineRule="auto"/>
              <w:jc w:val="center"/>
              <w:rPr>
                <w:b/>
                <w:color w:val="000000"/>
                <w:sz w:val="20"/>
                <w:szCs w:val="20"/>
              </w:rPr>
            </w:pPr>
            <w:r w:rsidRPr="00D816BD">
              <w:rPr>
                <w:b/>
                <w:color w:val="000000"/>
                <w:sz w:val="20"/>
                <w:szCs w:val="20"/>
              </w:rPr>
              <w:t>1,4</w:t>
            </w:r>
          </w:p>
        </w:tc>
        <w:tc>
          <w:tcPr>
            <w:tcW w:w="6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8583A" w:rsidRPr="00DD0687" w:rsidRDefault="0008583A" w:rsidP="00CE3850">
            <w:pPr>
              <w:spacing w:line="240" w:lineRule="auto"/>
              <w:jc w:val="center"/>
              <w:rPr>
                <w:color w:val="000000"/>
                <w:sz w:val="20"/>
                <w:szCs w:val="20"/>
              </w:rPr>
            </w:pPr>
            <w:r w:rsidRPr="00DC5A2D">
              <w:rPr>
                <w:color w:val="000000"/>
                <w:sz w:val="20"/>
                <w:szCs w:val="20"/>
              </w:rPr>
              <w:t>-14%</w:t>
            </w:r>
          </w:p>
        </w:tc>
        <w:tc>
          <w:tcPr>
            <w:tcW w:w="63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8583A" w:rsidRPr="00DD0687" w:rsidRDefault="0008583A" w:rsidP="00CE3850">
            <w:pPr>
              <w:spacing w:line="240" w:lineRule="auto"/>
              <w:jc w:val="center"/>
              <w:rPr>
                <w:color w:val="000000"/>
                <w:sz w:val="20"/>
                <w:szCs w:val="20"/>
              </w:rPr>
            </w:pPr>
            <w:r w:rsidRPr="00DC5A2D">
              <w:rPr>
                <w:color w:val="000000"/>
                <w:sz w:val="20"/>
                <w:szCs w:val="20"/>
              </w:rPr>
              <w:t>-20%</w:t>
            </w:r>
          </w:p>
        </w:tc>
      </w:tr>
      <w:tr w:rsidR="00804A39" w:rsidRPr="00DC5A2D" w:rsidTr="00804A39">
        <w:trPr>
          <w:trHeight w:val="300"/>
        </w:trPr>
        <w:tc>
          <w:tcPr>
            <w:tcW w:w="1104" w:type="pct"/>
            <w:shd w:val="clear" w:color="auto" w:fill="D9D9D9" w:themeFill="background1" w:themeFillShade="D9"/>
            <w:noWrap/>
            <w:vAlign w:val="center"/>
            <w:hideMark/>
          </w:tcPr>
          <w:p w:rsidR="0008583A" w:rsidRPr="00DD0687" w:rsidRDefault="0008583A" w:rsidP="00CE3850">
            <w:pPr>
              <w:spacing w:line="240" w:lineRule="auto"/>
              <w:rPr>
                <w:bCs/>
                <w:color w:val="000000"/>
                <w:sz w:val="20"/>
                <w:szCs w:val="20"/>
              </w:rPr>
            </w:pPr>
            <w:r w:rsidRPr="00DD0687">
              <w:rPr>
                <w:bCs/>
                <w:color w:val="000000"/>
                <w:sz w:val="20"/>
                <w:szCs w:val="20"/>
              </w:rPr>
              <w:t>Мальцевское</w:t>
            </w:r>
          </w:p>
        </w:tc>
        <w:tc>
          <w:tcPr>
            <w:tcW w:w="346" w:type="pct"/>
            <w:shd w:val="clear" w:color="auto" w:fill="auto"/>
            <w:noWrap/>
            <w:vAlign w:val="center"/>
            <w:hideMark/>
          </w:tcPr>
          <w:p w:rsidR="0008583A" w:rsidRPr="00DD0687" w:rsidRDefault="0008583A" w:rsidP="00CE3850">
            <w:pPr>
              <w:spacing w:line="240" w:lineRule="auto"/>
              <w:jc w:val="center"/>
              <w:rPr>
                <w:color w:val="000000"/>
                <w:sz w:val="20"/>
                <w:szCs w:val="20"/>
              </w:rPr>
            </w:pPr>
            <w:r w:rsidRPr="00DC5A2D">
              <w:rPr>
                <w:color w:val="000000"/>
                <w:sz w:val="20"/>
                <w:szCs w:val="20"/>
              </w:rPr>
              <w:t>1,4</w:t>
            </w:r>
          </w:p>
        </w:tc>
        <w:tc>
          <w:tcPr>
            <w:tcW w:w="346" w:type="pct"/>
            <w:shd w:val="clear" w:color="auto" w:fill="auto"/>
            <w:noWrap/>
            <w:vAlign w:val="center"/>
            <w:hideMark/>
          </w:tcPr>
          <w:p w:rsidR="0008583A" w:rsidRPr="00DD0687" w:rsidRDefault="0008583A" w:rsidP="00CE3850">
            <w:pPr>
              <w:spacing w:line="240" w:lineRule="auto"/>
              <w:jc w:val="center"/>
              <w:rPr>
                <w:color w:val="000000"/>
                <w:sz w:val="20"/>
                <w:szCs w:val="20"/>
              </w:rPr>
            </w:pPr>
            <w:r w:rsidRPr="00DC5A2D">
              <w:rPr>
                <w:color w:val="000000"/>
                <w:sz w:val="20"/>
                <w:szCs w:val="20"/>
              </w:rPr>
              <w:t>1,4</w:t>
            </w:r>
          </w:p>
        </w:tc>
        <w:tc>
          <w:tcPr>
            <w:tcW w:w="346" w:type="pct"/>
            <w:shd w:val="clear" w:color="auto" w:fill="auto"/>
            <w:noWrap/>
            <w:vAlign w:val="center"/>
            <w:hideMark/>
          </w:tcPr>
          <w:p w:rsidR="0008583A" w:rsidRPr="00DD0687" w:rsidRDefault="0008583A" w:rsidP="00CE3850">
            <w:pPr>
              <w:spacing w:line="240" w:lineRule="auto"/>
              <w:jc w:val="center"/>
              <w:rPr>
                <w:color w:val="000000"/>
                <w:sz w:val="20"/>
                <w:szCs w:val="20"/>
              </w:rPr>
            </w:pPr>
            <w:r w:rsidRPr="00DC5A2D">
              <w:rPr>
                <w:color w:val="000000"/>
                <w:sz w:val="20"/>
                <w:szCs w:val="20"/>
              </w:rPr>
              <w:t>1,1</w:t>
            </w:r>
          </w:p>
        </w:tc>
        <w:tc>
          <w:tcPr>
            <w:tcW w:w="622" w:type="pct"/>
            <w:vAlign w:val="center"/>
          </w:tcPr>
          <w:p w:rsidR="0008583A" w:rsidRPr="00DC5A2D" w:rsidRDefault="0008583A" w:rsidP="00CE3850">
            <w:pPr>
              <w:spacing w:line="240" w:lineRule="auto"/>
              <w:jc w:val="center"/>
              <w:rPr>
                <w:color w:val="000000"/>
                <w:sz w:val="20"/>
                <w:szCs w:val="20"/>
              </w:rPr>
            </w:pPr>
            <w:r w:rsidRPr="00DD0687">
              <w:rPr>
                <w:color w:val="000000"/>
                <w:sz w:val="20"/>
                <w:szCs w:val="20"/>
              </w:rPr>
              <w:t>-22,2%</w:t>
            </w:r>
          </w:p>
        </w:tc>
        <w:tc>
          <w:tcPr>
            <w:tcW w:w="484" w:type="pct"/>
            <w:tcBorders>
              <w:top w:val="single" w:sz="4" w:space="0" w:color="auto"/>
              <w:left w:val="nil"/>
              <w:bottom w:val="single" w:sz="4" w:space="0" w:color="auto"/>
              <w:right w:val="single" w:sz="4" w:space="0" w:color="auto"/>
            </w:tcBorders>
            <w:shd w:val="clear" w:color="auto" w:fill="D9D9D9" w:themeFill="background1" w:themeFillShade="D9"/>
            <w:vAlign w:val="center"/>
          </w:tcPr>
          <w:p w:rsidR="0008583A" w:rsidRPr="00D816BD" w:rsidRDefault="0008583A" w:rsidP="00CE3850">
            <w:pPr>
              <w:spacing w:line="240" w:lineRule="auto"/>
              <w:jc w:val="center"/>
              <w:rPr>
                <w:b/>
                <w:color w:val="000000"/>
                <w:sz w:val="20"/>
                <w:szCs w:val="20"/>
              </w:rPr>
            </w:pPr>
            <w:r w:rsidRPr="00D816BD">
              <w:rPr>
                <w:b/>
                <w:color w:val="000000"/>
                <w:sz w:val="20"/>
                <w:szCs w:val="20"/>
              </w:rPr>
              <w:t>0,8</w:t>
            </w:r>
          </w:p>
        </w:tc>
        <w:tc>
          <w:tcPr>
            <w:tcW w:w="48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8583A" w:rsidRPr="00D816BD" w:rsidRDefault="0008583A" w:rsidP="00CE3850">
            <w:pPr>
              <w:spacing w:line="240" w:lineRule="auto"/>
              <w:jc w:val="center"/>
              <w:rPr>
                <w:b/>
                <w:color w:val="000000"/>
                <w:sz w:val="20"/>
                <w:szCs w:val="20"/>
              </w:rPr>
            </w:pPr>
            <w:r w:rsidRPr="00D816BD">
              <w:rPr>
                <w:b/>
                <w:color w:val="000000"/>
                <w:sz w:val="20"/>
                <w:szCs w:val="20"/>
              </w:rPr>
              <w:t>0,7</w:t>
            </w:r>
          </w:p>
        </w:tc>
        <w:tc>
          <w:tcPr>
            <w:tcW w:w="6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8583A" w:rsidRPr="00DD0687" w:rsidRDefault="0008583A" w:rsidP="00CE3850">
            <w:pPr>
              <w:spacing w:line="240" w:lineRule="auto"/>
              <w:jc w:val="center"/>
              <w:rPr>
                <w:color w:val="000000"/>
                <w:sz w:val="20"/>
                <w:szCs w:val="20"/>
              </w:rPr>
            </w:pPr>
            <w:r w:rsidRPr="00DC5A2D">
              <w:rPr>
                <w:color w:val="000000"/>
                <w:sz w:val="20"/>
                <w:szCs w:val="20"/>
              </w:rPr>
              <w:t>-24%</w:t>
            </w:r>
          </w:p>
        </w:tc>
        <w:tc>
          <w:tcPr>
            <w:tcW w:w="63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8583A" w:rsidRPr="00DD0687" w:rsidRDefault="0008583A" w:rsidP="00CE3850">
            <w:pPr>
              <w:spacing w:line="240" w:lineRule="auto"/>
              <w:jc w:val="center"/>
              <w:rPr>
                <w:color w:val="000000"/>
                <w:sz w:val="20"/>
                <w:szCs w:val="20"/>
              </w:rPr>
            </w:pPr>
            <w:r w:rsidRPr="00DC5A2D">
              <w:rPr>
                <w:color w:val="000000"/>
                <w:sz w:val="20"/>
                <w:szCs w:val="20"/>
              </w:rPr>
              <w:t>-33%</w:t>
            </w:r>
          </w:p>
        </w:tc>
      </w:tr>
      <w:tr w:rsidR="00804A39" w:rsidRPr="00DC5A2D" w:rsidTr="00804A39">
        <w:trPr>
          <w:trHeight w:val="300"/>
        </w:trPr>
        <w:tc>
          <w:tcPr>
            <w:tcW w:w="1104" w:type="pct"/>
            <w:shd w:val="clear" w:color="auto" w:fill="D9D9D9" w:themeFill="background1" w:themeFillShade="D9"/>
            <w:vAlign w:val="center"/>
            <w:hideMark/>
          </w:tcPr>
          <w:p w:rsidR="0008583A" w:rsidRPr="00DD0687" w:rsidRDefault="0008583A" w:rsidP="00CE3850">
            <w:pPr>
              <w:spacing w:line="240" w:lineRule="auto"/>
              <w:rPr>
                <w:bCs/>
                <w:sz w:val="20"/>
                <w:szCs w:val="20"/>
              </w:rPr>
            </w:pPr>
            <w:r w:rsidRPr="00DD0687">
              <w:rPr>
                <w:bCs/>
                <w:sz w:val="20"/>
                <w:szCs w:val="20"/>
              </w:rPr>
              <w:t>Новоромановское</w:t>
            </w:r>
          </w:p>
        </w:tc>
        <w:tc>
          <w:tcPr>
            <w:tcW w:w="346" w:type="pct"/>
            <w:shd w:val="clear" w:color="auto" w:fill="auto"/>
            <w:noWrap/>
            <w:vAlign w:val="center"/>
            <w:hideMark/>
          </w:tcPr>
          <w:p w:rsidR="0008583A" w:rsidRPr="00DD0687" w:rsidRDefault="0008583A" w:rsidP="00CE3850">
            <w:pPr>
              <w:spacing w:line="240" w:lineRule="auto"/>
              <w:jc w:val="center"/>
              <w:rPr>
                <w:color w:val="000000"/>
                <w:sz w:val="20"/>
                <w:szCs w:val="20"/>
              </w:rPr>
            </w:pPr>
            <w:r w:rsidRPr="00DC5A2D">
              <w:rPr>
                <w:color w:val="000000"/>
                <w:sz w:val="20"/>
                <w:szCs w:val="20"/>
              </w:rPr>
              <w:t>3,5</w:t>
            </w:r>
          </w:p>
        </w:tc>
        <w:tc>
          <w:tcPr>
            <w:tcW w:w="346" w:type="pct"/>
            <w:shd w:val="clear" w:color="auto" w:fill="auto"/>
            <w:noWrap/>
            <w:vAlign w:val="center"/>
            <w:hideMark/>
          </w:tcPr>
          <w:p w:rsidR="0008583A" w:rsidRPr="00DD0687" w:rsidRDefault="0008583A" w:rsidP="00CE3850">
            <w:pPr>
              <w:spacing w:line="240" w:lineRule="auto"/>
              <w:jc w:val="center"/>
              <w:rPr>
                <w:color w:val="000000"/>
                <w:sz w:val="20"/>
                <w:szCs w:val="20"/>
              </w:rPr>
            </w:pPr>
            <w:r w:rsidRPr="00DC5A2D">
              <w:rPr>
                <w:color w:val="000000"/>
                <w:sz w:val="20"/>
                <w:szCs w:val="20"/>
              </w:rPr>
              <w:t>3,5</w:t>
            </w:r>
          </w:p>
        </w:tc>
        <w:tc>
          <w:tcPr>
            <w:tcW w:w="346" w:type="pct"/>
            <w:shd w:val="clear" w:color="auto" w:fill="auto"/>
            <w:noWrap/>
            <w:vAlign w:val="center"/>
            <w:hideMark/>
          </w:tcPr>
          <w:p w:rsidR="0008583A" w:rsidRPr="00DD0687" w:rsidRDefault="0008583A" w:rsidP="00CE3850">
            <w:pPr>
              <w:spacing w:line="240" w:lineRule="auto"/>
              <w:jc w:val="center"/>
              <w:rPr>
                <w:color w:val="000000"/>
                <w:sz w:val="20"/>
                <w:szCs w:val="20"/>
              </w:rPr>
            </w:pPr>
            <w:r w:rsidRPr="00DC5A2D">
              <w:rPr>
                <w:color w:val="000000"/>
                <w:sz w:val="20"/>
                <w:szCs w:val="20"/>
              </w:rPr>
              <w:t>3,0</w:t>
            </w:r>
          </w:p>
        </w:tc>
        <w:tc>
          <w:tcPr>
            <w:tcW w:w="622" w:type="pct"/>
            <w:vAlign w:val="center"/>
          </w:tcPr>
          <w:p w:rsidR="0008583A" w:rsidRPr="00DC5A2D" w:rsidRDefault="0008583A" w:rsidP="00CE3850">
            <w:pPr>
              <w:spacing w:line="240" w:lineRule="auto"/>
              <w:jc w:val="center"/>
              <w:rPr>
                <w:color w:val="000000"/>
                <w:sz w:val="20"/>
                <w:szCs w:val="20"/>
              </w:rPr>
            </w:pPr>
            <w:r w:rsidRPr="00DD0687">
              <w:rPr>
                <w:color w:val="000000"/>
                <w:sz w:val="20"/>
                <w:szCs w:val="20"/>
              </w:rPr>
              <w:t>-13,5%</w:t>
            </w:r>
          </w:p>
        </w:tc>
        <w:tc>
          <w:tcPr>
            <w:tcW w:w="484" w:type="pct"/>
            <w:tcBorders>
              <w:top w:val="single" w:sz="4" w:space="0" w:color="auto"/>
              <w:left w:val="nil"/>
              <w:bottom w:val="single" w:sz="4" w:space="0" w:color="auto"/>
              <w:right w:val="single" w:sz="4" w:space="0" w:color="auto"/>
            </w:tcBorders>
            <w:shd w:val="clear" w:color="auto" w:fill="D9D9D9" w:themeFill="background1" w:themeFillShade="D9"/>
            <w:vAlign w:val="center"/>
          </w:tcPr>
          <w:p w:rsidR="0008583A" w:rsidRPr="00D816BD" w:rsidRDefault="0008583A" w:rsidP="00CE3850">
            <w:pPr>
              <w:spacing w:line="240" w:lineRule="auto"/>
              <w:jc w:val="center"/>
              <w:rPr>
                <w:b/>
                <w:color w:val="000000"/>
                <w:sz w:val="20"/>
                <w:szCs w:val="20"/>
              </w:rPr>
            </w:pPr>
            <w:r w:rsidRPr="00D816BD">
              <w:rPr>
                <w:b/>
                <w:color w:val="000000"/>
                <w:sz w:val="20"/>
                <w:szCs w:val="20"/>
              </w:rPr>
              <w:t>2,6</w:t>
            </w:r>
          </w:p>
        </w:tc>
        <w:tc>
          <w:tcPr>
            <w:tcW w:w="48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8583A" w:rsidRPr="00D816BD" w:rsidRDefault="0008583A" w:rsidP="00CE3850">
            <w:pPr>
              <w:spacing w:line="240" w:lineRule="auto"/>
              <w:jc w:val="center"/>
              <w:rPr>
                <w:b/>
                <w:color w:val="000000"/>
                <w:sz w:val="20"/>
                <w:szCs w:val="20"/>
              </w:rPr>
            </w:pPr>
            <w:r w:rsidRPr="00D816BD">
              <w:rPr>
                <w:b/>
                <w:color w:val="000000"/>
                <w:sz w:val="20"/>
                <w:szCs w:val="20"/>
              </w:rPr>
              <w:t>2,5</w:t>
            </w:r>
          </w:p>
        </w:tc>
        <w:tc>
          <w:tcPr>
            <w:tcW w:w="6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8583A" w:rsidRPr="00DD0687" w:rsidRDefault="0008583A" w:rsidP="00CE3850">
            <w:pPr>
              <w:spacing w:line="240" w:lineRule="auto"/>
              <w:jc w:val="center"/>
              <w:rPr>
                <w:color w:val="000000"/>
                <w:sz w:val="20"/>
                <w:szCs w:val="20"/>
              </w:rPr>
            </w:pPr>
            <w:r w:rsidRPr="00DC5A2D">
              <w:rPr>
                <w:color w:val="000000"/>
                <w:sz w:val="20"/>
                <w:szCs w:val="20"/>
              </w:rPr>
              <w:t>-14%</w:t>
            </w:r>
          </w:p>
        </w:tc>
        <w:tc>
          <w:tcPr>
            <w:tcW w:w="63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8583A" w:rsidRPr="00DD0687" w:rsidRDefault="0008583A" w:rsidP="00CE3850">
            <w:pPr>
              <w:spacing w:line="240" w:lineRule="auto"/>
              <w:jc w:val="center"/>
              <w:rPr>
                <w:color w:val="000000"/>
                <w:sz w:val="20"/>
                <w:szCs w:val="20"/>
              </w:rPr>
            </w:pPr>
            <w:r w:rsidRPr="00DC5A2D">
              <w:rPr>
                <w:color w:val="000000"/>
                <w:sz w:val="20"/>
                <w:szCs w:val="20"/>
              </w:rPr>
              <w:t>-17%</w:t>
            </w:r>
          </w:p>
        </w:tc>
      </w:tr>
      <w:tr w:rsidR="00804A39" w:rsidRPr="00DC5A2D" w:rsidTr="00804A39">
        <w:trPr>
          <w:trHeight w:val="300"/>
        </w:trPr>
        <w:tc>
          <w:tcPr>
            <w:tcW w:w="1104" w:type="pct"/>
            <w:shd w:val="clear" w:color="auto" w:fill="D9D9D9" w:themeFill="background1" w:themeFillShade="D9"/>
            <w:noWrap/>
            <w:vAlign w:val="center"/>
            <w:hideMark/>
          </w:tcPr>
          <w:p w:rsidR="0008583A" w:rsidRPr="00DD0687" w:rsidRDefault="0008583A" w:rsidP="00CE3850">
            <w:pPr>
              <w:spacing w:line="240" w:lineRule="auto"/>
              <w:rPr>
                <w:bCs/>
                <w:sz w:val="20"/>
                <w:szCs w:val="20"/>
              </w:rPr>
            </w:pPr>
            <w:r w:rsidRPr="00DD0687">
              <w:rPr>
                <w:bCs/>
                <w:sz w:val="20"/>
                <w:szCs w:val="20"/>
              </w:rPr>
              <w:t>Попереченское</w:t>
            </w:r>
          </w:p>
        </w:tc>
        <w:tc>
          <w:tcPr>
            <w:tcW w:w="346" w:type="pct"/>
            <w:shd w:val="clear" w:color="auto" w:fill="auto"/>
            <w:noWrap/>
            <w:vAlign w:val="center"/>
            <w:hideMark/>
          </w:tcPr>
          <w:p w:rsidR="0008583A" w:rsidRPr="00DD0687" w:rsidRDefault="0008583A" w:rsidP="00CE3850">
            <w:pPr>
              <w:spacing w:line="240" w:lineRule="auto"/>
              <w:jc w:val="center"/>
              <w:rPr>
                <w:color w:val="000000"/>
                <w:sz w:val="20"/>
                <w:szCs w:val="20"/>
              </w:rPr>
            </w:pPr>
            <w:r w:rsidRPr="00DC5A2D">
              <w:rPr>
                <w:color w:val="000000"/>
                <w:sz w:val="20"/>
                <w:szCs w:val="20"/>
              </w:rPr>
              <w:t>1,3</w:t>
            </w:r>
          </w:p>
        </w:tc>
        <w:tc>
          <w:tcPr>
            <w:tcW w:w="346" w:type="pct"/>
            <w:shd w:val="clear" w:color="auto" w:fill="auto"/>
            <w:noWrap/>
            <w:vAlign w:val="center"/>
            <w:hideMark/>
          </w:tcPr>
          <w:p w:rsidR="0008583A" w:rsidRPr="00DD0687" w:rsidRDefault="0008583A" w:rsidP="00CE3850">
            <w:pPr>
              <w:spacing w:line="240" w:lineRule="auto"/>
              <w:jc w:val="center"/>
              <w:rPr>
                <w:color w:val="000000"/>
                <w:sz w:val="20"/>
                <w:szCs w:val="20"/>
              </w:rPr>
            </w:pPr>
            <w:r w:rsidRPr="00DC5A2D">
              <w:rPr>
                <w:color w:val="000000"/>
                <w:sz w:val="20"/>
                <w:szCs w:val="20"/>
              </w:rPr>
              <w:t>1,3</w:t>
            </w:r>
          </w:p>
        </w:tc>
        <w:tc>
          <w:tcPr>
            <w:tcW w:w="346" w:type="pct"/>
            <w:shd w:val="clear" w:color="auto" w:fill="auto"/>
            <w:noWrap/>
            <w:vAlign w:val="center"/>
            <w:hideMark/>
          </w:tcPr>
          <w:p w:rsidR="0008583A" w:rsidRPr="00DD0687" w:rsidRDefault="0008583A" w:rsidP="00CE3850">
            <w:pPr>
              <w:spacing w:line="240" w:lineRule="auto"/>
              <w:jc w:val="center"/>
              <w:rPr>
                <w:color w:val="000000"/>
                <w:sz w:val="20"/>
                <w:szCs w:val="20"/>
              </w:rPr>
            </w:pPr>
            <w:r w:rsidRPr="00DC5A2D">
              <w:rPr>
                <w:color w:val="000000"/>
                <w:sz w:val="20"/>
                <w:szCs w:val="20"/>
              </w:rPr>
              <w:t>1,0</w:t>
            </w:r>
          </w:p>
        </w:tc>
        <w:tc>
          <w:tcPr>
            <w:tcW w:w="622" w:type="pct"/>
            <w:vAlign w:val="center"/>
          </w:tcPr>
          <w:p w:rsidR="0008583A" w:rsidRPr="00DC5A2D" w:rsidRDefault="0008583A" w:rsidP="00CE3850">
            <w:pPr>
              <w:spacing w:line="240" w:lineRule="auto"/>
              <w:jc w:val="center"/>
              <w:rPr>
                <w:color w:val="000000"/>
                <w:sz w:val="20"/>
                <w:szCs w:val="20"/>
              </w:rPr>
            </w:pPr>
            <w:r w:rsidRPr="00DD0687">
              <w:rPr>
                <w:color w:val="000000"/>
                <w:sz w:val="20"/>
                <w:szCs w:val="20"/>
              </w:rPr>
              <w:t>-20,3%</w:t>
            </w:r>
          </w:p>
        </w:tc>
        <w:tc>
          <w:tcPr>
            <w:tcW w:w="484" w:type="pct"/>
            <w:tcBorders>
              <w:top w:val="single" w:sz="4" w:space="0" w:color="auto"/>
              <w:left w:val="nil"/>
              <w:bottom w:val="single" w:sz="4" w:space="0" w:color="auto"/>
              <w:right w:val="single" w:sz="4" w:space="0" w:color="auto"/>
            </w:tcBorders>
            <w:shd w:val="clear" w:color="auto" w:fill="D9D9D9" w:themeFill="background1" w:themeFillShade="D9"/>
            <w:vAlign w:val="center"/>
          </w:tcPr>
          <w:p w:rsidR="0008583A" w:rsidRPr="00D816BD" w:rsidRDefault="0008583A" w:rsidP="00CE3850">
            <w:pPr>
              <w:spacing w:line="240" w:lineRule="auto"/>
              <w:jc w:val="center"/>
              <w:rPr>
                <w:b/>
                <w:color w:val="000000"/>
                <w:sz w:val="20"/>
                <w:szCs w:val="20"/>
              </w:rPr>
            </w:pPr>
            <w:r w:rsidRPr="00D816BD">
              <w:rPr>
                <w:b/>
                <w:color w:val="000000"/>
                <w:sz w:val="20"/>
                <w:szCs w:val="20"/>
              </w:rPr>
              <w:t>0,8</w:t>
            </w:r>
          </w:p>
        </w:tc>
        <w:tc>
          <w:tcPr>
            <w:tcW w:w="48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8583A" w:rsidRPr="00D816BD" w:rsidRDefault="0008583A" w:rsidP="00CE3850">
            <w:pPr>
              <w:spacing w:line="240" w:lineRule="auto"/>
              <w:jc w:val="center"/>
              <w:rPr>
                <w:b/>
                <w:color w:val="000000"/>
                <w:sz w:val="20"/>
                <w:szCs w:val="20"/>
              </w:rPr>
            </w:pPr>
            <w:r w:rsidRPr="00D816BD">
              <w:rPr>
                <w:b/>
                <w:color w:val="000000"/>
                <w:sz w:val="20"/>
                <w:szCs w:val="20"/>
              </w:rPr>
              <w:t>0,7</w:t>
            </w:r>
          </w:p>
        </w:tc>
        <w:tc>
          <w:tcPr>
            <w:tcW w:w="6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8583A" w:rsidRPr="00DD0687" w:rsidRDefault="0008583A" w:rsidP="00CE3850">
            <w:pPr>
              <w:spacing w:line="240" w:lineRule="auto"/>
              <w:jc w:val="center"/>
              <w:rPr>
                <w:color w:val="000000"/>
                <w:sz w:val="20"/>
                <w:szCs w:val="20"/>
              </w:rPr>
            </w:pPr>
            <w:r w:rsidRPr="00DC5A2D">
              <w:rPr>
                <w:color w:val="000000"/>
                <w:sz w:val="20"/>
                <w:szCs w:val="20"/>
              </w:rPr>
              <w:t>-20%</w:t>
            </w:r>
          </w:p>
        </w:tc>
        <w:tc>
          <w:tcPr>
            <w:tcW w:w="63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8583A" w:rsidRPr="00DD0687" w:rsidRDefault="0008583A" w:rsidP="00CE3850">
            <w:pPr>
              <w:spacing w:line="240" w:lineRule="auto"/>
              <w:jc w:val="center"/>
              <w:rPr>
                <w:color w:val="000000"/>
                <w:sz w:val="20"/>
                <w:szCs w:val="20"/>
              </w:rPr>
            </w:pPr>
            <w:r w:rsidRPr="00DC5A2D">
              <w:rPr>
                <w:color w:val="000000"/>
                <w:sz w:val="20"/>
                <w:szCs w:val="20"/>
              </w:rPr>
              <w:t>-30%</w:t>
            </w:r>
          </w:p>
        </w:tc>
      </w:tr>
      <w:tr w:rsidR="00804A39" w:rsidRPr="00DC5A2D" w:rsidTr="00804A39">
        <w:trPr>
          <w:trHeight w:val="300"/>
        </w:trPr>
        <w:tc>
          <w:tcPr>
            <w:tcW w:w="1104" w:type="pct"/>
            <w:shd w:val="clear" w:color="auto" w:fill="D9D9D9" w:themeFill="background1" w:themeFillShade="D9"/>
            <w:vAlign w:val="center"/>
            <w:hideMark/>
          </w:tcPr>
          <w:p w:rsidR="0008583A" w:rsidRPr="00DD0687" w:rsidRDefault="0008583A" w:rsidP="00CE3850">
            <w:pPr>
              <w:spacing w:line="240" w:lineRule="auto"/>
              <w:rPr>
                <w:bCs/>
                <w:sz w:val="20"/>
                <w:szCs w:val="20"/>
              </w:rPr>
            </w:pPr>
            <w:r w:rsidRPr="00DD0687">
              <w:rPr>
                <w:bCs/>
                <w:sz w:val="20"/>
                <w:szCs w:val="20"/>
              </w:rPr>
              <w:t>Проскоковское</w:t>
            </w:r>
          </w:p>
        </w:tc>
        <w:tc>
          <w:tcPr>
            <w:tcW w:w="346" w:type="pct"/>
            <w:shd w:val="clear" w:color="auto" w:fill="auto"/>
            <w:noWrap/>
            <w:vAlign w:val="center"/>
            <w:hideMark/>
          </w:tcPr>
          <w:p w:rsidR="0008583A" w:rsidRPr="00DD0687" w:rsidRDefault="0008583A" w:rsidP="00CE3850">
            <w:pPr>
              <w:spacing w:line="240" w:lineRule="auto"/>
              <w:jc w:val="center"/>
              <w:rPr>
                <w:color w:val="000000"/>
                <w:sz w:val="20"/>
                <w:szCs w:val="20"/>
              </w:rPr>
            </w:pPr>
            <w:r w:rsidRPr="00DC5A2D">
              <w:rPr>
                <w:color w:val="000000"/>
                <w:sz w:val="20"/>
                <w:szCs w:val="20"/>
              </w:rPr>
              <w:t>3,8</w:t>
            </w:r>
          </w:p>
        </w:tc>
        <w:tc>
          <w:tcPr>
            <w:tcW w:w="346" w:type="pct"/>
            <w:shd w:val="clear" w:color="auto" w:fill="auto"/>
            <w:noWrap/>
            <w:vAlign w:val="center"/>
            <w:hideMark/>
          </w:tcPr>
          <w:p w:rsidR="0008583A" w:rsidRPr="00DD0687" w:rsidRDefault="0008583A" w:rsidP="00CE3850">
            <w:pPr>
              <w:spacing w:line="240" w:lineRule="auto"/>
              <w:jc w:val="center"/>
              <w:rPr>
                <w:color w:val="000000"/>
                <w:sz w:val="20"/>
                <w:szCs w:val="20"/>
              </w:rPr>
            </w:pPr>
            <w:r w:rsidRPr="00DC5A2D">
              <w:rPr>
                <w:color w:val="000000"/>
                <w:sz w:val="20"/>
                <w:szCs w:val="20"/>
              </w:rPr>
              <w:t>3,4</w:t>
            </w:r>
          </w:p>
        </w:tc>
        <w:tc>
          <w:tcPr>
            <w:tcW w:w="346" w:type="pct"/>
            <w:shd w:val="clear" w:color="auto" w:fill="auto"/>
            <w:noWrap/>
            <w:vAlign w:val="center"/>
            <w:hideMark/>
          </w:tcPr>
          <w:p w:rsidR="0008583A" w:rsidRPr="00DD0687" w:rsidRDefault="0008583A" w:rsidP="00CE3850">
            <w:pPr>
              <w:spacing w:line="240" w:lineRule="auto"/>
              <w:jc w:val="center"/>
              <w:rPr>
                <w:color w:val="000000"/>
                <w:sz w:val="20"/>
                <w:szCs w:val="20"/>
              </w:rPr>
            </w:pPr>
            <w:r w:rsidRPr="00DC5A2D">
              <w:rPr>
                <w:color w:val="000000"/>
                <w:sz w:val="20"/>
                <w:szCs w:val="20"/>
              </w:rPr>
              <w:t>3,0</w:t>
            </w:r>
          </w:p>
        </w:tc>
        <w:tc>
          <w:tcPr>
            <w:tcW w:w="622" w:type="pct"/>
            <w:vAlign w:val="center"/>
          </w:tcPr>
          <w:p w:rsidR="0008583A" w:rsidRPr="00DC5A2D" w:rsidRDefault="0008583A" w:rsidP="00CE3850">
            <w:pPr>
              <w:spacing w:line="240" w:lineRule="auto"/>
              <w:jc w:val="center"/>
              <w:rPr>
                <w:color w:val="000000"/>
                <w:sz w:val="20"/>
                <w:szCs w:val="20"/>
              </w:rPr>
            </w:pPr>
            <w:r w:rsidRPr="00DD0687">
              <w:rPr>
                <w:color w:val="000000"/>
                <w:sz w:val="20"/>
                <w:szCs w:val="20"/>
              </w:rPr>
              <w:t>-11,9%</w:t>
            </w:r>
          </w:p>
        </w:tc>
        <w:tc>
          <w:tcPr>
            <w:tcW w:w="484" w:type="pct"/>
            <w:tcBorders>
              <w:top w:val="single" w:sz="4" w:space="0" w:color="auto"/>
              <w:left w:val="nil"/>
              <w:bottom w:val="single" w:sz="4" w:space="0" w:color="auto"/>
              <w:right w:val="single" w:sz="4" w:space="0" w:color="auto"/>
            </w:tcBorders>
            <w:shd w:val="clear" w:color="auto" w:fill="D9D9D9" w:themeFill="background1" w:themeFillShade="D9"/>
            <w:vAlign w:val="center"/>
          </w:tcPr>
          <w:p w:rsidR="0008583A" w:rsidRPr="00D816BD" w:rsidRDefault="0008583A" w:rsidP="00CE3850">
            <w:pPr>
              <w:spacing w:line="240" w:lineRule="auto"/>
              <w:jc w:val="center"/>
              <w:rPr>
                <w:b/>
                <w:color w:val="000000"/>
                <w:sz w:val="20"/>
                <w:szCs w:val="20"/>
              </w:rPr>
            </w:pPr>
            <w:r w:rsidRPr="00D816BD">
              <w:rPr>
                <w:b/>
                <w:color w:val="000000"/>
                <w:sz w:val="20"/>
                <w:szCs w:val="20"/>
              </w:rPr>
              <w:t>2,9</w:t>
            </w:r>
          </w:p>
        </w:tc>
        <w:tc>
          <w:tcPr>
            <w:tcW w:w="48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8583A" w:rsidRPr="00D816BD" w:rsidRDefault="0008583A" w:rsidP="00CE3850">
            <w:pPr>
              <w:spacing w:line="240" w:lineRule="auto"/>
              <w:jc w:val="center"/>
              <w:rPr>
                <w:b/>
                <w:color w:val="000000"/>
                <w:sz w:val="20"/>
                <w:szCs w:val="20"/>
              </w:rPr>
            </w:pPr>
            <w:r w:rsidRPr="00D816BD">
              <w:rPr>
                <w:b/>
                <w:color w:val="000000"/>
                <w:sz w:val="20"/>
                <w:szCs w:val="20"/>
              </w:rPr>
              <w:t>3</w:t>
            </w:r>
          </w:p>
        </w:tc>
        <w:tc>
          <w:tcPr>
            <w:tcW w:w="6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8583A" w:rsidRPr="00DD0687" w:rsidRDefault="0008583A" w:rsidP="00CE3850">
            <w:pPr>
              <w:spacing w:line="240" w:lineRule="auto"/>
              <w:jc w:val="center"/>
              <w:rPr>
                <w:color w:val="000000"/>
                <w:sz w:val="20"/>
                <w:szCs w:val="20"/>
              </w:rPr>
            </w:pPr>
            <w:r w:rsidRPr="00DC5A2D">
              <w:rPr>
                <w:color w:val="000000"/>
                <w:sz w:val="20"/>
                <w:szCs w:val="20"/>
              </w:rPr>
              <w:t>-2%</w:t>
            </w:r>
          </w:p>
        </w:tc>
        <w:tc>
          <w:tcPr>
            <w:tcW w:w="63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8583A" w:rsidRPr="00DD0687" w:rsidRDefault="0008583A" w:rsidP="00CE3850">
            <w:pPr>
              <w:spacing w:line="240" w:lineRule="auto"/>
              <w:jc w:val="center"/>
              <w:rPr>
                <w:color w:val="000000"/>
                <w:sz w:val="20"/>
                <w:szCs w:val="20"/>
              </w:rPr>
            </w:pPr>
            <w:r w:rsidRPr="00DC5A2D">
              <w:rPr>
                <w:color w:val="000000"/>
                <w:sz w:val="20"/>
                <w:szCs w:val="20"/>
              </w:rPr>
              <w:t>1%</w:t>
            </w:r>
          </w:p>
        </w:tc>
      </w:tr>
      <w:tr w:rsidR="00804A39" w:rsidRPr="00DC5A2D" w:rsidTr="00804A39">
        <w:trPr>
          <w:trHeight w:val="300"/>
        </w:trPr>
        <w:tc>
          <w:tcPr>
            <w:tcW w:w="1104" w:type="pct"/>
            <w:shd w:val="clear" w:color="auto" w:fill="D9D9D9" w:themeFill="background1" w:themeFillShade="D9"/>
            <w:noWrap/>
            <w:vAlign w:val="center"/>
            <w:hideMark/>
          </w:tcPr>
          <w:p w:rsidR="0008583A" w:rsidRPr="00DD0687" w:rsidRDefault="0008583A" w:rsidP="00CE3850">
            <w:pPr>
              <w:spacing w:line="240" w:lineRule="auto"/>
              <w:rPr>
                <w:bCs/>
                <w:sz w:val="20"/>
                <w:szCs w:val="20"/>
              </w:rPr>
            </w:pPr>
            <w:r w:rsidRPr="00DD0687">
              <w:rPr>
                <w:bCs/>
                <w:sz w:val="20"/>
                <w:szCs w:val="20"/>
              </w:rPr>
              <w:t>Тальское</w:t>
            </w:r>
          </w:p>
        </w:tc>
        <w:tc>
          <w:tcPr>
            <w:tcW w:w="346" w:type="pct"/>
            <w:shd w:val="clear" w:color="auto" w:fill="auto"/>
            <w:noWrap/>
            <w:vAlign w:val="center"/>
            <w:hideMark/>
          </w:tcPr>
          <w:p w:rsidR="0008583A" w:rsidRPr="00DD0687" w:rsidRDefault="0008583A" w:rsidP="00CE3850">
            <w:pPr>
              <w:spacing w:line="240" w:lineRule="auto"/>
              <w:jc w:val="center"/>
              <w:rPr>
                <w:color w:val="000000"/>
                <w:sz w:val="20"/>
                <w:szCs w:val="20"/>
              </w:rPr>
            </w:pPr>
            <w:r w:rsidRPr="00DC5A2D">
              <w:rPr>
                <w:color w:val="000000"/>
                <w:sz w:val="20"/>
                <w:szCs w:val="20"/>
              </w:rPr>
              <w:t>2,1</w:t>
            </w:r>
          </w:p>
        </w:tc>
        <w:tc>
          <w:tcPr>
            <w:tcW w:w="346" w:type="pct"/>
            <w:shd w:val="clear" w:color="auto" w:fill="auto"/>
            <w:noWrap/>
            <w:vAlign w:val="center"/>
            <w:hideMark/>
          </w:tcPr>
          <w:p w:rsidR="0008583A" w:rsidRPr="00DD0687" w:rsidRDefault="0008583A" w:rsidP="00CE3850">
            <w:pPr>
              <w:spacing w:line="240" w:lineRule="auto"/>
              <w:jc w:val="center"/>
              <w:rPr>
                <w:color w:val="000000"/>
                <w:sz w:val="20"/>
                <w:szCs w:val="20"/>
              </w:rPr>
            </w:pPr>
            <w:r w:rsidRPr="00DC5A2D">
              <w:rPr>
                <w:color w:val="000000"/>
                <w:sz w:val="20"/>
                <w:szCs w:val="20"/>
              </w:rPr>
              <w:t>1,8</w:t>
            </w:r>
          </w:p>
        </w:tc>
        <w:tc>
          <w:tcPr>
            <w:tcW w:w="346" w:type="pct"/>
            <w:shd w:val="clear" w:color="auto" w:fill="auto"/>
            <w:noWrap/>
            <w:vAlign w:val="center"/>
            <w:hideMark/>
          </w:tcPr>
          <w:p w:rsidR="0008583A" w:rsidRPr="00DD0687" w:rsidRDefault="0008583A" w:rsidP="00CE3850">
            <w:pPr>
              <w:spacing w:line="240" w:lineRule="auto"/>
              <w:jc w:val="center"/>
              <w:rPr>
                <w:color w:val="000000"/>
                <w:sz w:val="20"/>
                <w:szCs w:val="20"/>
              </w:rPr>
            </w:pPr>
            <w:r w:rsidRPr="00DC5A2D">
              <w:rPr>
                <w:color w:val="000000"/>
                <w:sz w:val="20"/>
                <w:szCs w:val="20"/>
              </w:rPr>
              <w:t>1,6</w:t>
            </w:r>
          </w:p>
        </w:tc>
        <w:tc>
          <w:tcPr>
            <w:tcW w:w="622" w:type="pct"/>
            <w:vAlign w:val="center"/>
          </w:tcPr>
          <w:p w:rsidR="0008583A" w:rsidRPr="00DC5A2D" w:rsidRDefault="0008583A" w:rsidP="00CE3850">
            <w:pPr>
              <w:spacing w:line="240" w:lineRule="auto"/>
              <w:jc w:val="center"/>
              <w:rPr>
                <w:color w:val="000000"/>
                <w:sz w:val="20"/>
                <w:szCs w:val="20"/>
              </w:rPr>
            </w:pPr>
            <w:r w:rsidRPr="00DD0687">
              <w:rPr>
                <w:color w:val="000000"/>
                <w:sz w:val="20"/>
                <w:szCs w:val="20"/>
              </w:rPr>
              <w:t>-15,4%</w:t>
            </w:r>
          </w:p>
        </w:tc>
        <w:tc>
          <w:tcPr>
            <w:tcW w:w="484" w:type="pct"/>
            <w:tcBorders>
              <w:top w:val="single" w:sz="4" w:space="0" w:color="auto"/>
              <w:left w:val="nil"/>
              <w:bottom w:val="single" w:sz="4" w:space="0" w:color="auto"/>
              <w:right w:val="single" w:sz="4" w:space="0" w:color="auto"/>
            </w:tcBorders>
            <w:shd w:val="clear" w:color="auto" w:fill="D9D9D9" w:themeFill="background1" w:themeFillShade="D9"/>
            <w:vAlign w:val="center"/>
          </w:tcPr>
          <w:p w:rsidR="0008583A" w:rsidRPr="00D816BD" w:rsidRDefault="0008583A" w:rsidP="00CE3850">
            <w:pPr>
              <w:spacing w:line="240" w:lineRule="auto"/>
              <w:jc w:val="center"/>
              <w:rPr>
                <w:b/>
                <w:color w:val="000000"/>
                <w:sz w:val="20"/>
                <w:szCs w:val="20"/>
              </w:rPr>
            </w:pPr>
            <w:r w:rsidRPr="00D816BD">
              <w:rPr>
                <w:b/>
                <w:color w:val="000000"/>
                <w:sz w:val="20"/>
                <w:szCs w:val="20"/>
              </w:rPr>
              <w:t>1,3</w:t>
            </w:r>
          </w:p>
        </w:tc>
        <w:tc>
          <w:tcPr>
            <w:tcW w:w="48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8583A" w:rsidRPr="00D816BD" w:rsidRDefault="0008583A" w:rsidP="00CE3850">
            <w:pPr>
              <w:spacing w:line="240" w:lineRule="auto"/>
              <w:jc w:val="center"/>
              <w:rPr>
                <w:b/>
                <w:color w:val="000000"/>
                <w:sz w:val="20"/>
                <w:szCs w:val="20"/>
              </w:rPr>
            </w:pPr>
            <w:r w:rsidRPr="00D816BD">
              <w:rPr>
                <w:b/>
                <w:color w:val="000000"/>
                <w:sz w:val="20"/>
                <w:szCs w:val="20"/>
              </w:rPr>
              <w:t>1,2</w:t>
            </w:r>
          </w:p>
        </w:tc>
        <w:tc>
          <w:tcPr>
            <w:tcW w:w="6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8583A" w:rsidRPr="00DD0687" w:rsidRDefault="0008583A" w:rsidP="00CE3850">
            <w:pPr>
              <w:spacing w:line="240" w:lineRule="auto"/>
              <w:jc w:val="center"/>
              <w:rPr>
                <w:color w:val="000000"/>
                <w:sz w:val="20"/>
                <w:szCs w:val="20"/>
              </w:rPr>
            </w:pPr>
            <w:r w:rsidRPr="00DC5A2D">
              <w:rPr>
                <w:color w:val="000000"/>
                <w:sz w:val="20"/>
                <w:szCs w:val="20"/>
              </w:rPr>
              <w:t>-17%</w:t>
            </w:r>
          </w:p>
        </w:tc>
        <w:tc>
          <w:tcPr>
            <w:tcW w:w="63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8583A" w:rsidRPr="00DD0687" w:rsidRDefault="0008583A" w:rsidP="00CE3850">
            <w:pPr>
              <w:spacing w:line="240" w:lineRule="auto"/>
              <w:jc w:val="center"/>
              <w:rPr>
                <w:color w:val="000000"/>
                <w:sz w:val="20"/>
                <w:szCs w:val="20"/>
              </w:rPr>
            </w:pPr>
            <w:r w:rsidRPr="00DC5A2D">
              <w:rPr>
                <w:color w:val="000000"/>
                <w:sz w:val="20"/>
                <w:szCs w:val="20"/>
              </w:rPr>
              <w:t>-23%</w:t>
            </w:r>
          </w:p>
        </w:tc>
      </w:tr>
      <w:tr w:rsidR="00804A39" w:rsidRPr="00DC5A2D" w:rsidTr="00804A39">
        <w:trPr>
          <w:trHeight w:val="300"/>
        </w:trPr>
        <w:tc>
          <w:tcPr>
            <w:tcW w:w="1104" w:type="pct"/>
            <w:shd w:val="clear" w:color="auto" w:fill="D9D9D9" w:themeFill="background1" w:themeFillShade="D9"/>
            <w:noWrap/>
            <w:vAlign w:val="center"/>
            <w:hideMark/>
          </w:tcPr>
          <w:p w:rsidR="0008583A" w:rsidRPr="00DD0687" w:rsidRDefault="0008583A" w:rsidP="00CE3850">
            <w:pPr>
              <w:spacing w:line="240" w:lineRule="auto"/>
              <w:rPr>
                <w:bCs/>
                <w:sz w:val="20"/>
                <w:szCs w:val="20"/>
              </w:rPr>
            </w:pPr>
            <w:r w:rsidRPr="00DD0687">
              <w:rPr>
                <w:bCs/>
                <w:sz w:val="20"/>
                <w:szCs w:val="20"/>
              </w:rPr>
              <w:t>Юргинское</w:t>
            </w:r>
          </w:p>
        </w:tc>
        <w:tc>
          <w:tcPr>
            <w:tcW w:w="346" w:type="pct"/>
            <w:shd w:val="clear" w:color="auto" w:fill="auto"/>
            <w:noWrap/>
            <w:vAlign w:val="center"/>
            <w:hideMark/>
          </w:tcPr>
          <w:p w:rsidR="0008583A" w:rsidRPr="00DD0687" w:rsidRDefault="0008583A" w:rsidP="00CE3850">
            <w:pPr>
              <w:spacing w:line="240" w:lineRule="auto"/>
              <w:jc w:val="center"/>
              <w:rPr>
                <w:color w:val="000000"/>
                <w:sz w:val="20"/>
                <w:szCs w:val="20"/>
              </w:rPr>
            </w:pPr>
            <w:r w:rsidRPr="00DC5A2D">
              <w:rPr>
                <w:color w:val="000000"/>
                <w:sz w:val="20"/>
                <w:szCs w:val="20"/>
              </w:rPr>
              <w:t>4,6</w:t>
            </w:r>
          </w:p>
        </w:tc>
        <w:tc>
          <w:tcPr>
            <w:tcW w:w="346" w:type="pct"/>
            <w:shd w:val="clear" w:color="auto" w:fill="auto"/>
            <w:noWrap/>
            <w:vAlign w:val="center"/>
            <w:hideMark/>
          </w:tcPr>
          <w:p w:rsidR="0008583A" w:rsidRPr="00DD0687" w:rsidRDefault="0008583A" w:rsidP="00CE3850">
            <w:pPr>
              <w:spacing w:line="240" w:lineRule="auto"/>
              <w:jc w:val="center"/>
              <w:rPr>
                <w:color w:val="000000"/>
                <w:sz w:val="20"/>
                <w:szCs w:val="20"/>
              </w:rPr>
            </w:pPr>
            <w:r w:rsidRPr="00DC5A2D">
              <w:rPr>
                <w:color w:val="000000"/>
                <w:sz w:val="20"/>
                <w:szCs w:val="20"/>
              </w:rPr>
              <w:t>4,8</w:t>
            </w:r>
          </w:p>
        </w:tc>
        <w:tc>
          <w:tcPr>
            <w:tcW w:w="346" w:type="pct"/>
            <w:shd w:val="clear" w:color="auto" w:fill="auto"/>
            <w:noWrap/>
            <w:vAlign w:val="center"/>
            <w:hideMark/>
          </w:tcPr>
          <w:p w:rsidR="0008583A" w:rsidRPr="00DD0687" w:rsidRDefault="0008583A" w:rsidP="00CE3850">
            <w:pPr>
              <w:spacing w:line="240" w:lineRule="auto"/>
              <w:jc w:val="center"/>
              <w:rPr>
                <w:color w:val="000000"/>
                <w:sz w:val="20"/>
                <w:szCs w:val="20"/>
              </w:rPr>
            </w:pPr>
            <w:r w:rsidRPr="00DC5A2D">
              <w:rPr>
                <w:color w:val="000000"/>
                <w:sz w:val="20"/>
                <w:szCs w:val="20"/>
              </w:rPr>
              <w:t>4,6</w:t>
            </w:r>
          </w:p>
        </w:tc>
        <w:tc>
          <w:tcPr>
            <w:tcW w:w="622" w:type="pct"/>
            <w:vAlign w:val="center"/>
          </w:tcPr>
          <w:p w:rsidR="0008583A" w:rsidRPr="00DC5A2D" w:rsidRDefault="0008583A" w:rsidP="00CE3850">
            <w:pPr>
              <w:spacing w:line="240" w:lineRule="auto"/>
              <w:jc w:val="center"/>
              <w:rPr>
                <w:color w:val="000000"/>
                <w:sz w:val="20"/>
                <w:szCs w:val="20"/>
              </w:rPr>
            </w:pPr>
            <w:r w:rsidRPr="00DD0687">
              <w:rPr>
                <w:color w:val="000000"/>
                <w:sz w:val="20"/>
                <w:szCs w:val="20"/>
              </w:rPr>
              <w:t>-3,3%</w:t>
            </w:r>
          </w:p>
        </w:tc>
        <w:tc>
          <w:tcPr>
            <w:tcW w:w="484" w:type="pct"/>
            <w:tcBorders>
              <w:top w:val="single" w:sz="4" w:space="0" w:color="auto"/>
              <w:left w:val="nil"/>
              <w:bottom w:val="single" w:sz="4" w:space="0" w:color="auto"/>
              <w:right w:val="single" w:sz="4" w:space="0" w:color="auto"/>
            </w:tcBorders>
            <w:shd w:val="clear" w:color="auto" w:fill="D9D9D9" w:themeFill="background1" w:themeFillShade="D9"/>
            <w:vAlign w:val="center"/>
          </w:tcPr>
          <w:p w:rsidR="0008583A" w:rsidRPr="00D816BD" w:rsidRDefault="0008583A" w:rsidP="00CE3850">
            <w:pPr>
              <w:spacing w:line="240" w:lineRule="auto"/>
              <w:jc w:val="center"/>
              <w:rPr>
                <w:b/>
                <w:color w:val="000000"/>
                <w:sz w:val="20"/>
                <w:szCs w:val="20"/>
              </w:rPr>
            </w:pPr>
            <w:r w:rsidRPr="00D816BD">
              <w:rPr>
                <w:b/>
                <w:color w:val="000000"/>
                <w:sz w:val="20"/>
                <w:szCs w:val="20"/>
              </w:rPr>
              <w:t>4,7</w:t>
            </w:r>
          </w:p>
        </w:tc>
        <w:tc>
          <w:tcPr>
            <w:tcW w:w="48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8583A" w:rsidRPr="00D816BD" w:rsidRDefault="0008583A" w:rsidP="00CE3850">
            <w:pPr>
              <w:spacing w:line="240" w:lineRule="auto"/>
              <w:jc w:val="center"/>
              <w:rPr>
                <w:b/>
                <w:color w:val="000000"/>
                <w:sz w:val="20"/>
                <w:szCs w:val="20"/>
              </w:rPr>
            </w:pPr>
            <w:r w:rsidRPr="00D816BD">
              <w:rPr>
                <w:b/>
                <w:color w:val="000000"/>
                <w:sz w:val="20"/>
                <w:szCs w:val="20"/>
              </w:rPr>
              <w:t>4,9</w:t>
            </w:r>
          </w:p>
        </w:tc>
        <w:tc>
          <w:tcPr>
            <w:tcW w:w="6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8583A" w:rsidRPr="00DD0687" w:rsidRDefault="0008583A" w:rsidP="00CE3850">
            <w:pPr>
              <w:spacing w:line="240" w:lineRule="auto"/>
              <w:jc w:val="center"/>
              <w:rPr>
                <w:color w:val="000000"/>
                <w:sz w:val="20"/>
                <w:szCs w:val="20"/>
              </w:rPr>
            </w:pPr>
            <w:r w:rsidRPr="00DC5A2D">
              <w:rPr>
                <w:color w:val="000000"/>
                <w:sz w:val="20"/>
                <w:szCs w:val="20"/>
              </w:rPr>
              <w:t>2%</w:t>
            </w:r>
          </w:p>
        </w:tc>
        <w:tc>
          <w:tcPr>
            <w:tcW w:w="63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8583A" w:rsidRPr="00DD0687" w:rsidRDefault="0008583A" w:rsidP="00CE3850">
            <w:pPr>
              <w:spacing w:line="240" w:lineRule="auto"/>
              <w:jc w:val="center"/>
              <w:rPr>
                <w:color w:val="000000"/>
                <w:sz w:val="20"/>
                <w:szCs w:val="20"/>
              </w:rPr>
            </w:pPr>
            <w:r w:rsidRPr="00DC5A2D">
              <w:rPr>
                <w:color w:val="000000"/>
                <w:sz w:val="20"/>
                <w:szCs w:val="20"/>
              </w:rPr>
              <w:t>7%</w:t>
            </w:r>
          </w:p>
        </w:tc>
      </w:tr>
    </w:tbl>
    <w:p w:rsidR="0018237E" w:rsidRPr="0047571C" w:rsidRDefault="0018237E" w:rsidP="00CE3850">
      <w:pPr>
        <w:spacing w:line="240" w:lineRule="auto"/>
        <w:ind w:firstLine="567"/>
        <w:rPr>
          <w:szCs w:val="28"/>
        </w:rPr>
      </w:pPr>
    </w:p>
    <w:p w:rsidR="00114A91" w:rsidRPr="00FB5699" w:rsidRDefault="00114A91" w:rsidP="00CE3850">
      <w:pPr>
        <w:widowControl w:val="0"/>
        <w:autoSpaceDE w:val="0"/>
        <w:autoSpaceDN w:val="0"/>
        <w:adjustRightInd w:val="0"/>
        <w:spacing w:line="240" w:lineRule="auto"/>
        <w:ind w:firstLine="540"/>
      </w:pPr>
      <w:r w:rsidRPr="00FB5699">
        <w:t xml:space="preserve">Расположение </w:t>
      </w:r>
      <w:r w:rsidR="00B369FA">
        <w:t>Юргин</w:t>
      </w:r>
      <w:r>
        <w:t>ского</w:t>
      </w:r>
      <w:r w:rsidRPr="00FB5699">
        <w:t xml:space="preserve"> муниципального округа в структуре Кемеровской области - Кузбасса показано на рисунке 1, расположение </w:t>
      </w:r>
      <w:r w:rsidR="00B369FA">
        <w:t>Юргин</w:t>
      </w:r>
      <w:r>
        <w:t>ского</w:t>
      </w:r>
      <w:r w:rsidRPr="00FB5699">
        <w:t xml:space="preserve"> муниципального округа в структуре </w:t>
      </w:r>
      <w:r w:rsidR="00B369FA">
        <w:t>Юргин</w:t>
      </w:r>
      <w:r>
        <w:t>ского</w:t>
      </w:r>
      <w:r w:rsidRPr="00FB5699">
        <w:t xml:space="preserve"> муниципального округа Кемеровской области - Кузбасса показано на рисунке 2.</w:t>
      </w:r>
    </w:p>
    <w:p w:rsidR="00114A91" w:rsidRPr="00FB5699" w:rsidRDefault="00114A91" w:rsidP="00CE3850">
      <w:pPr>
        <w:widowControl w:val="0"/>
        <w:autoSpaceDE w:val="0"/>
        <w:autoSpaceDN w:val="0"/>
        <w:adjustRightInd w:val="0"/>
        <w:spacing w:line="240" w:lineRule="auto"/>
        <w:ind w:firstLine="540"/>
        <w:sectPr w:rsidR="00114A91" w:rsidRPr="00FB5699" w:rsidSect="0052040F">
          <w:footerReference w:type="default" r:id="rId13"/>
          <w:pgSz w:w="11906" w:h="16838"/>
          <w:pgMar w:top="719" w:right="566" w:bottom="1134" w:left="1080" w:header="708" w:footer="263" w:gutter="0"/>
          <w:cols w:space="708"/>
          <w:titlePg/>
          <w:docGrid w:linePitch="360"/>
        </w:sectPr>
      </w:pPr>
    </w:p>
    <w:p w:rsidR="00114A91" w:rsidRPr="00FB5699" w:rsidRDefault="00114A91" w:rsidP="00804A39">
      <w:pPr>
        <w:spacing w:line="240" w:lineRule="auto"/>
        <w:jc w:val="center"/>
        <w:rPr>
          <w:lang w:eastAsia="ar-SA"/>
        </w:rPr>
      </w:pPr>
      <w:r>
        <w:rPr>
          <w:noProof/>
        </w:rPr>
        <w:lastRenderedPageBreak/>
        <w:drawing>
          <wp:inline distT="0" distB="0" distL="0" distR="0" wp14:anchorId="50FE2A64" wp14:editId="41AD2428">
            <wp:extent cx="5139267" cy="8452505"/>
            <wp:effectExtent l="0" t="0" r="0" b="571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145868" cy="8463362"/>
                    </a:xfrm>
                    <a:prstGeom prst="rect">
                      <a:avLst/>
                    </a:prstGeom>
                    <a:noFill/>
                  </pic:spPr>
                </pic:pic>
              </a:graphicData>
            </a:graphic>
          </wp:inline>
        </w:drawing>
      </w:r>
    </w:p>
    <w:p w:rsidR="00114A91" w:rsidRPr="00D77095" w:rsidRDefault="00114A91" w:rsidP="00AC5D08">
      <w:pPr>
        <w:pStyle w:val="a5"/>
        <w:numPr>
          <w:ilvl w:val="0"/>
          <w:numId w:val="44"/>
        </w:numPr>
        <w:spacing w:line="240" w:lineRule="auto"/>
        <w:rPr>
          <w:szCs w:val="24"/>
          <w:lang w:eastAsia="ar-SA"/>
        </w:rPr>
      </w:pPr>
      <w:r w:rsidRPr="00D77095">
        <w:rPr>
          <w:szCs w:val="24"/>
          <w:lang w:eastAsia="ar-SA"/>
        </w:rPr>
        <w:t xml:space="preserve">Расположение  </w:t>
      </w:r>
      <w:r w:rsidR="00B369FA" w:rsidRPr="00D77095">
        <w:rPr>
          <w:szCs w:val="24"/>
          <w:lang w:eastAsia="ar-SA"/>
        </w:rPr>
        <w:t>Юргин</w:t>
      </w:r>
      <w:r w:rsidRPr="00D77095">
        <w:rPr>
          <w:szCs w:val="24"/>
          <w:lang w:eastAsia="ar-SA"/>
        </w:rPr>
        <w:t>ского муниципального округа в структуре Кемеровской области - Кузбасса</w:t>
      </w:r>
    </w:p>
    <w:p w:rsidR="00114A91" w:rsidRPr="00D77095" w:rsidRDefault="00114A91" w:rsidP="00D77095">
      <w:pPr>
        <w:spacing w:line="240" w:lineRule="auto"/>
        <w:rPr>
          <w:szCs w:val="24"/>
          <w:lang w:eastAsia="ar-SA"/>
        </w:rPr>
        <w:sectPr w:rsidR="00114A91" w:rsidRPr="00D77095" w:rsidSect="0052040F">
          <w:pgSz w:w="11906" w:h="16838"/>
          <w:pgMar w:top="719" w:right="566" w:bottom="1134" w:left="1080" w:header="708" w:footer="263" w:gutter="0"/>
          <w:cols w:space="708"/>
          <w:docGrid w:linePitch="360"/>
        </w:sectPr>
      </w:pPr>
    </w:p>
    <w:p w:rsidR="00114A91" w:rsidRPr="00FB5699" w:rsidRDefault="00FE75CE" w:rsidP="00804A39">
      <w:pPr>
        <w:spacing w:line="240" w:lineRule="auto"/>
        <w:jc w:val="center"/>
        <w:rPr>
          <w:lang w:eastAsia="ar-SA"/>
        </w:rPr>
      </w:pPr>
      <w:r>
        <w:rPr>
          <w:noProof/>
        </w:rPr>
        <w:lastRenderedPageBreak/>
        <w:drawing>
          <wp:inline distT="0" distB="0" distL="0" distR="0" wp14:anchorId="2A50E69A" wp14:editId="7CAB7423">
            <wp:extent cx="6515100" cy="8007985"/>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6515100" cy="8007985"/>
                    </a:xfrm>
                    <a:prstGeom prst="rect">
                      <a:avLst/>
                    </a:prstGeom>
                  </pic:spPr>
                </pic:pic>
              </a:graphicData>
            </a:graphic>
          </wp:inline>
        </w:drawing>
      </w:r>
    </w:p>
    <w:p w:rsidR="00114A91" w:rsidRPr="00D77095" w:rsidRDefault="00114A91" w:rsidP="00AC5D08">
      <w:pPr>
        <w:pStyle w:val="a5"/>
        <w:numPr>
          <w:ilvl w:val="0"/>
          <w:numId w:val="44"/>
        </w:numPr>
        <w:spacing w:line="240" w:lineRule="auto"/>
        <w:rPr>
          <w:szCs w:val="24"/>
          <w:lang w:eastAsia="ar-SA"/>
        </w:rPr>
      </w:pPr>
      <w:r w:rsidRPr="00D77095">
        <w:rPr>
          <w:szCs w:val="24"/>
          <w:lang w:eastAsia="ar-SA"/>
        </w:rPr>
        <w:t xml:space="preserve">Схема существующих границ </w:t>
      </w:r>
      <w:r w:rsidR="00B369FA" w:rsidRPr="00D77095">
        <w:rPr>
          <w:szCs w:val="24"/>
          <w:lang w:eastAsia="ar-SA"/>
        </w:rPr>
        <w:t>Юргин</w:t>
      </w:r>
      <w:r w:rsidRPr="00D77095">
        <w:rPr>
          <w:szCs w:val="24"/>
          <w:lang w:eastAsia="ar-SA"/>
        </w:rPr>
        <w:t>ского муниципального округа</w:t>
      </w:r>
    </w:p>
    <w:p w:rsidR="00114A91" w:rsidRDefault="00114A91" w:rsidP="00CE3850">
      <w:pPr>
        <w:widowControl w:val="0"/>
        <w:spacing w:line="240" w:lineRule="auto"/>
        <w:ind w:firstLine="540"/>
        <w:sectPr w:rsidR="00114A91" w:rsidSect="0052040F">
          <w:pgSz w:w="11906" w:h="16838"/>
          <w:pgMar w:top="719" w:right="566" w:bottom="1134" w:left="1080" w:header="708" w:footer="263" w:gutter="0"/>
          <w:cols w:space="708"/>
          <w:docGrid w:linePitch="360"/>
        </w:sectPr>
      </w:pPr>
    </w:p>
    <w:p w:rsidR="00D256B1" w:rsidRDefault="00D256B1" w:rsidP="00CE3850">
      <w:pPr>
        <w:pStyle w:val="12"/>
        <w:spacing w:before="0" w:line="240" w:lineRule="auto"/>
        <w:rPr>
          <w:rFonts w:ascii="Times New Roman" w:hAnsi="Times New Roman" w:cs="Times New Roman"/>
          <w:color w:val="auto"/>
        </w:rPr>
      </w:pPr>
      <w:bookmarkStart w:id="5" w:name="_Toc135983621"/>
      <w:r w:rsidRPr="00D256B1">
        <w:rPr>
          <w:rStyle w:val="af0"/>
          <w:rFonts w:ascii="Times New Roman" w:hAnsi="Times New Roman" w:cs="Times New Roman"/>
          <w:b/>
          <w:bCs/>
          <w:i w:val="0"/>
          <w:iCs w:val="0"/>
          <w:color w:val="auto"/>
        </w:rPr>
        <w:lastRenderedPageBreak/>
        <w:t xml:space="preserve">Глава 2. Схема водоснабжения </w:t>
      </w:r>
      <w:r w:rsidR="00B369FA">
        <w:rPr>
          <w:rFonts w:ascii="Times New Roman" w:hAnsi="Times New Roman" w:cs="Times New Roman"/>
          <w:color w:val="auto"/>
        </w:rPr>
        <w:t>Юргин</w:t>
      </w:r>
      <w:r w:rsidR="0047571C">
        <w:rPr>
          <w:rFonts w:ascii="Times New Roman" w:hAnsi="Times New Roman" w:cs="Times New Roman"/>
          <w:color w:val="auto"/>
        </w:rPr>
        <w:t>ского</w:t>
      </w:r>
      <w:r w:rsidRPr="00D256B1">
        <w:rPr>
          <w:rFonts w:ascii="Times New Roman" w:hAnsi="Times New Roman" w:cs="Times New Roman"/>
          <w:color w:val="auto"/>
        </w:rPr>
        <w:t xml:space="preserve"> муниципального округа</w:t>
      </w:r>
      <w:bookmarkEnd w:id="5"/>
    </w:p>
    <w:p w:rsidR="00FE75CE" w:rsidRPr="00FE75CE" w:rsidRDefault="00FE75CE" w:rsidP="00FE75CE"/>
    <w:p w:rsidR="00D256B1" w:rsidRDefault="00D256B1" w:rsidP="00CE3850">
      <w:pPr>
        <w:pStyle w:val="12"/>
        <w:spacing w:before="0" w:line="240" w:lineRule="auto"/>
        <w:rPr>
          <w:rStyle w:val="af0"/>
          <w:rFonts w:ascii="Times New Roman" w:hAnsi="Times New Roman" w:cs="Times New Roman"/>
          <w:b/>
          <w:bCs/>
          <w:i w:val="0"/>
          <w:iCs w:val="0"/>
          <w:color w:val="auto"/>
        </w:rPr>
      </w:pPr>
      <w:bookmarkStart w:id="6" w:name="_Toc135983622"/>
      <w:r w:rsidRPr="00D256B1">
        <w:rPr>
          <w:rStyle w:val="af0"/>
          <w:rFonts w:ascii="Times New Roman" w:hAnsi="Times New Roman" w:cs="Times New Roman"/>
          <w:b/>
          <w:bCs/>
          <w:i w:val="0"/>
          <w:iCs w:val="0"/>
          <w:color w:val="auto"/>
        </w:rPr>
        <w:t>2.1.</w:t>
      </w:r>
      <w:r w:rsidR="00FE75CE">
        <w:rPr>
          <w:rStyle w:val="af0"/>
          <w:rFonts w:ascii="Times New Roman" w:hAnsi="Times New Roman" w:cs="Times New Roman"/>
          <w:b/>
          <w:bCs/>
          <w:i w:val="0"/>
          <w:iCs w:val="0"/>
          <w:color w:val="auto"/>
        </w:rPr>
        <w:t xml:space="preserve"> </w:t>
      </w:r>
      <w:r w:rsidRPr="00D256B1">
        <w:rPr>
          <w:rStyle w:val="af0"/>
          <w:rFonts w:ascii="Times New Roman" w:hAnsi="Times New Roman" w:cs="Times New Roman"/>
          <w:b/>
          <w:bCs/>
          <w:i w:val="0"/>
          <w:iCs w:val="0"/>
          <w:color w:val="auto"/>
        </w:rPr>
        <w:t xml:space="preserve">Технико-экономическое состояние централизованных систем водоснабжения </w:t>
      </w:r>
      <w:r w:rsidR="00B369FA">
        <w:rPr>
          <w:rStyle w:val="af0"/>
          <w:rFonts w:ascii="Times New Roman" w:hAnsi="Times New Roman" w:cs="Times New Roman"/>
          <w:b/>
          <w:bCs/>
          <w:i w:val="0"/>
          <w:iCs w:val="0"/>
          <w:color w:val="auto"/>
        </w:rPr>
        <w:t>Юргин</w:t>
      </w:r>
      <w:r w:rsidR="0047571C">
        <w:rPr>
          <w:rStyle w:val="af0"/>
          <w:rFonts w:ascii="Times New Roman" w:hAnsi="Times New Roman" w:cs="Times New Roman"/>
          <w:b/>
          <w:bCs/>
          <w:i w:val="0"/>
          <w:iCs w:val="0"/>
          <w:color w:val="auto"/>
        </w:rPr>
        <w:t>ского</w:t>
      </w:r>
      <w:r w:rsidRPr="00D256B1">
        <w:rPr>
          <w:rStyle w:val="af0"/>
          <w:rFonts w:ascii="Times New Roman" w:hAnsi="Times New Roman" w:cs="Times New Roman"/>
          <w:b/>
          <w:bCs/>
          <w:i w:val="0"/>
          <w:iCs w:val="0"/>
          <w:color w:val="auto"/>
        </w:rPr>
        <w:t xml:space="preserve"> муниципального округа</w:t>
      </w:r>
      <w:bookmarkEnd w:id="6"/>
    </w:p>
    <w:p w:rsidR="00FE75CE" w:rsidRPr="00FE75CE" w:rsidRDefault="00FE75CE" w:rsidP="00FE75CE"/>
    <w:p w:rsidR="00D256B1" w:rsidRDefault="00D256B1" w:rsidP="00CE3850">
      <w:pPr>
        <w:pStyle w:val="12"/>
        <w:spacing w:before="0" w:line="240" w:lineRule="auto"/>
        <w:rPr>
          <w:rStyle w:val="af0"/>
          <w:rFonts w:ascii="Times New Roman" w:hAnsi="Times New Roman" w:cs="Times New Roman"/>
          <w:b/>
          <w:bCs/>
          <w:i w:val="0"/>
          <w:iCs w:val="0"/>
          <w:color w:val="auto"/>
        </w:rPr>
      </w:pPr>
      <w:bookmarkStart w:id="7" w:name="_Toc135983623"/>
      <w:r w:rsidRPr="00D256B1">
        <w:rPr>
          <w:rStyle w:val="af0"/>
          <w:rFonts w:ascii="Times New Roman" w:hAnsi="Times New Roman" w:cs="Times New Roman"/>
          <w:b/>
          <w:bCs/>
          <w:i w:val="0"/>
          <w:iCs w:val="0"/>
          <w:color w:val="auto"/>
        </w:rPr>
        <w:t>2.1.1.</w:t>
      </w:r>
      <w:r w:rsidR="00FE75CE">
        <w:rPr>
          <w:rStyle w:val="af0"/>
          <w:rFonts w:ascii="Times New Roman" w:hAnsi="Times New Roman" w:cs="Times New Roman"/>
          <w:b/>
          <w:bCs/>
          <w:i w:val="0"/>
          <w:iCs w:val="0"/>
          <w:color w:val="auto"/>
        </w:rPr>
        <w:t xml:space="preserve"> </w:t>
      </w:r>
      <w:r w:rsidRPr="00D256B1">
        <w:rPr>
          <w:rStyle w:val="af0"/>
          <w:rFonts w:ascii="Times New Roman" w:hAnsi="Times New Roman" w:cs="Times New Roman"/>
          <w:b/>
          <w:bCs/>
          <w:i w:val="0"/>
          <w:iCs w:val="0"/>
          <w:color w:val="auto"/>
        </w:rPr>
        <w:t xml:space="preserve">Описание системы и структуры водоснабжения </w:t>
      </w:r>
      <w:r w:rsidR="00B369FA">
        <w:rPr>
          <w:rStyle w:val="af0"/>
          <w:rFonts w:ascii="Times New Roman" w:hAnsi="Times New Roman" w:cs="Times New Roman"/>
          <w:b/>
          <w:bCs/>
          <w:i w:val="0"/>
          <w:iCs w:val="0"/>
          <w:color w:val="auto"/>
        </w:rPr>
        <w:t>Юргин</w:t>
      </w:r>
      <w:r w:rsidR="0047571C">
        <w:rPr>
          <w:rStyle w:val="af0"/>
          <w:rFonts w:ascii="Times New Roman" w:hAnsi="Times New Roman" w:cs="Times New Roman"/>
          <w:b/>
          <w:bCs/>
          <w:i w:val="0"/>
          <w:iCs w:val="0"/>
          <w:color w:val="auto"/>
        </w:rPr>
        <w:t>ского</w:t>
      </w:r>
      <w:r w:rsidRPr="00D256B1">
        <w:rPr>
          <w:rStyle w:val="af0"/>
          <w:rFonts w:ascii="Times New Roman" w:hAnsi="Times New Roman" w:cs="Times New Roman"/>
          <w:b/>
          <w:bCs/>
          <w:i w:val="0"/>
          <w:iCs w:val="0"/>
          <w:color w:val="auto"/>
        </w:rPr>
        <w:t xml:space="preserve"> муниципального округа и деление территории </w:t>
      </w:r>
      <w:r w:rsidR="00B369FA">
        <w:rPr>
          <w:rStyle w:val="af0"/>
          <w:rFonts w:ascii="Times New Roman" w:hAnsi="Times New Roman" w:cs="Times New Roman"/>
          <w:b/>
          <w:bCs/>
          <w:i w:val="0"/>
          <w:iCs w:val="0"/>
          <w:color w:val="auto"/>
        </w:rPr>
        <w:t>Юргин</w:t>
      </w:r>
      <w:r w:rsidR="0047571C">
        <w:rPr>
          <w:rStyle w:val="af0"/>
          <w:rFonts w:ascii="Times New Roman" w:hAnsi="Times New Roman" w:cs="Times New Roman"/>
          <w:b/>
          <w:bCs/>
          <w:i w:val="0"/>
          <w:iCs w:val="0"/>
          <w:color w:val="auto"/>
        </w:rPr>
        <w:t>ского</w:t>
      </w:r>
      <w:r w:rsidRPr="00D256B1">
        <w:rPr>
          <w:rStyle w:val="af0"/>
          <w:rFonts w:ascii="Times New Roman" w:hAnsi="Times New Roman" w:cs="Times New Roman"/>
          <w:b/>
          <w:bCs/>
          <w:i w:val="0"/>
          <w:iCs w:val="0"/>
          <w:color w:val="auto"/>
        </w:rPr>
        <w:t xml:space="preserve"> муниципального округа на эксплуатационные зоны</w:t>
      </w:r>
      <w:bookmarkEnd w:id="7"/>
    </w:p>
    <w:p w:rsidR="00FE75CE" w:rsidRPr="00FE75CE" w:rsidRDefault="00FE75CE" w:rsidP="00FE75CE"/>
    <w:p w:rsidR="00D256B1" w:rsidRPr="00AF6A26" w:rsidRDefault="00D256B1" w:rsidP="00CE3850">
      <w:pPr>
        <w:spacing w:line="240" w:lineRule="auto"/>
        <w:ind w:firstLine="567"/>
        <w:rPr>
          <w:szCs w:val="28"/>
        </w:rPr>
      </w:pPr>
      <w:r w:rsidRPr="00AF6A26">
        <w:rPr>
          <w:szCs w:val="28"/>
        </w:rPr>
        <w:t xml:space="preserve">Системой водоснабжения называют комплекс сооружений и устройств, обеспечивающий снабжение водой всех потребителей в любое время суток в необходимом количестве и с требуемым качеством. </w:t>
      </w:r>
    </w:p>
    <w:p w:rsidR="00D256B1" w:rsidRPr="00AF6A26" w:rsidRDefault="00D256B1" w:rsidP="00CE3850">
      <w:pPr>
        <w:spacing w:line="240" w:lineRule="auto"/>
        <w:ind w:firstLine="567"/>
        <w:rPr>
          <w:szCs w:val="28"/>
        </w:rPr>
      </w:pPr>
      <w:r w:rsidRPr="00AF6A26">
        <w:rPr>
          <w:szCs w:val="28"/>
        </w:rPr>
        <w:t xml:space="preserve">Задачами систем водоснабжения являются: </w:t>
      </w:r>
    </w:p>
    <w:p w:rsidR="00D256B1" w:rsidRPr="00AF6A26" w:rsidRDefault="00D256B1" w:rsidP="00CE3850">
      <w:pPr>
        <w:pStyle w:val="a5"/>
        <w:numPr>
          <w:ilvl w:val="0"/>
          <w:numId w:val="7"/>
        </w:numPr>
        <w:spacing w:line="240" w:lineRule="auto"/>
        <w:rPr>
          <w:szCs w:val="28"/>
        </w:rPr>
      </w:pPr>
      <w:r w:rsidRPr="00AF6A26">
        <w:rPr>
          <w:szCs w:val="28"/>
        </w:rPr>
        <w:t xml:space="preserve">добыча воды; </w:t>
      </w:r>
    </w:p>
    <w:p w:rsidR="00D256B1" w:rsidRPr="00AF6A26" w:rsidRDefault="00D256B1" w:rsidP="00CE3850">
      <w:pPr>
        <w:pStyle w:val="a5"/>
        <w:numPr>
          <w:ilvl w:val="0"/>
          <w:numId w:val="7"/>
        </w:numPr>
        <w:spacing w:line="240" w:lineRule="auto"/>
        <w:rPr>
          <w:szCs w:val="28"/>
        </w:rPr>
      </w:pPr>
      <w:r w:rsidRPr="00AF6A26">
        <w:rPr>
          <w:szCs w:val="28"/>
        </w:rPr>
        <w:t xml:space="preserve">при необходимости подача ее к местам обработки и очистки; </w:t>
      </w:r>
    </w:p>
    <w:p w:rsidR="00D256B1" w:rsidRPr="00AF6A26" w:rsidRDefault="00D256B1" w:rsidP="00CE3850">
      <w:pPr>
        <w:pStyle w:val="a5"/>
        <w:numPr>
          <w:ilvl w:val="0"/>
          <w:numId w:val="7"/>
        </w:numPr>
        <w:spacing w:line="240" w:lineRule="auto"/>
        <w:rPr>
          <w:szCs w:val="28"/>
        </w:rPr>
      </w:pPr>
      <w:r w:rsidRPr="00AF6A26">
        <w:rPr>
          <w:szCs w:val="28"/>
        </w:rPr>
        <w:t xml:space="preserve">хранение воды в специальных резервуарах; </w:t>
      </w:r>
    </w:p>
    <w:p w:rsidR="00D256B1" w:rsidRPr="00AF6A26" w:rsidRDefault="00D256B1" w:rsidP="00CE3850">
      <w:pPr>
        <w:pStyle w:val="a5"/>
        <w:numPr>
          <w:ilvl w:val="0"/>
          <w:numId w:val="7"/>
        </w:numPr>
        <w:spacing w:line="240" w:lineRule="auto"/>
        <w:rPr>
          <w:szCs w:val="28"/>
        </w:rPr>
      </w:pPr>
      <w:r w:rsidRPr="00AF6A26">
        <w:rPr>
          <w:szCs w:val="28"/>
        </w:rPr>
        <w:t>подача воды в водопроводную сеть к потребителям.</w:t>
      </w:r>
    </w:p>
    <w:p w:rsidR="00D256B1" w:rsidRPr="00AF6A26" w:rsidRDefault="00D256B1" w:rsidP="00CE3850">
      <w:pPr>
        <w:spacing w:line="240" w:lineRule="auto"/>
        <w:ind w:firstLine="567"/>
        <w:rPr>
          <w:szCs w:val="28"/>
        </w:rPr>
      </w:pPr>
      <w:r w:rsidRPr="00AF6A26">
        <w:rPr>
          <w:szCs w:val="28"/>
        </w:rPr>
        <w:t xml:space="preserve">Организация системы водоснабжения </w:t>
      </w:r>
      <w:r w:rsidR="00B369FA">
        <w:rPr>
          <w:szCs w:val="28"/>
        </w:rPr>
        <w:t>Юргин</w:t>
      </w:r>
      <w:r w:rsidR="0047571C">
        <w:rPr>
          <w:szCs w:val="28"/>
        </w:rPr>
        <w:t>ского</w:t>
      </w:r>
      <w:r>
        <w:rPr>
          <w:szCs w:val="28"/>
        </w:rPr>
        <w:t xml:space="preserve"> муниципального округа</w:t>
      </w:r>
      <w:r w:rsidRPr="00AF6A26">
        <w:rPr>
          <w:szCs w:val="28"/>
        </w:rPr>
        <w:t xml:space="preserve"> происходит на основании сопоставления возможных вариантов с учетом особенностей территорий, требуемых расходов воды на разных этапах развития </w:t>
      </w:r>
      <w:r w:rsidR="0047571C">
        <w:rPr>
          <w:szCs w:val="28"/>
        </w:rPr>
        <w:t>муниципального образования</w:t>
      </w:r>
      <w:r w:rsidRPr="00AF6A26">
        <w:rPr>
          <w:szCs w:val="28"/>
        </w:rPr>
        <w:t xml:space="preserve">, возможных источников водоснабжения, требований к напорам, качеству воды и гарантированности ее подачи. </w:t>
      </w:r>
    </w:p>
    <w:p w:rsidR="00D256B1" w:rsidRPr="00AF6A26" w:rsidRDefault="00D256B1" w:rsidP="00CE3850">
      <w:pPr>
        <w:spacing w:line="240" w:lineRule="auto"/>
        <w:ind w:firstLine="567"/>
        <w:rPr>
          <w:szCs w:val="28"/>
        </w:rPr>
      </w:pPr>
      <w:r w:rsidRPr="00AF6A26">
        <w:rPr>
          <w:szCs w:val="28"/>
        </w:rPr>
        <w:t>В целях обеспечения санитарно-эпидемиологической надежности проектируемых и реконструируемых водопроводов хозяйственно-питьевого водоснабжения в местах расположения водозаборных сооружений и окружающих их территориях организуются зоны санитарной охраны (ЗСО). Зона санитарной охраны источника водоснабжения в месте забора воды состоит из трех поясов: первого строгого режима, второго и третьего режимов ограничения</w:t>
      </w:r>
      <w:r w:rsidR="00F179F7">
        <w:rPr>
          <w:szCs w:val="28"/>
        </w:rPr>
        <w:t>.</w:t>
      </w:r>
      <w:r w:rsidRPr="00AF6A26">
        <w:rPr>
          <w:szCs w:val="28"/>
        </w:rPr>
        <w:t xml:space="preserve"> </w:t>
      </w:r>
    </w:p>
    <w:p w:rsidR="00D256B1" w:rsidRPr="00AF6A26" w:rsidRDefault="00D256B1" w:rsidP="00CE3850">
      <w:pPr>
        <w:spacing w:line="240" w:lineRule="auto"/>
        <w:ind w:firstLine="567"/>
        <w:rPr>
          <w:szCs w:val="28"/>
        </w:rPr>
      </w:pPr>
      <w:r w:rsidRPr="00AF6A26">
        <w:rPr>
          <w:szCs w:val="28"/>
        </w:rPr>
        <w:t xml:space="preserve">Важнейшим элементом системы водоснабжения </w:t>
      </w:r>
      <w:r w:rsidR="00B369FA">
        <w:rPr>
          <w:szCs w:val="28"/>
        </w:rPr>
        <w:t>Юргин</w:t>
      </w:r>
      <w:r w:rsidR="0047571C">
        <w:rPr>
          <w:szCs w:val="28"/>
        </w:rPr>
        <w:t>ского</w:t>
      </w:r>
      <w:r>
        <w:rPr>
          <w:szCs w:val="28"/>
        </w:rPr>
        <w:t xml:space="preserve"> муниципального округа</w:t>
      </w:r>
      <w:r w:rsidRPr="00AF6A26">
        <w:rPr>
          <w:szCs w:val="28"/>
        </w:rPr>
        <w:t xml:space="preserve"> являются водопроводные сети. К сетям водоснабжения предъявляются повышенные требования бесперебойной подачи воды в течение суток в требуемом количестве и надлежащего качества. Сети водопровода подразделяются на магистральные и распределительные. Магистральные линии предназначены в основном для подачи воды транзитом к отдаленным объектам. Они идут в направлении движения основных потоков воды. Магистрали соединяются рядом перемычек для переключений в случае аварии. Распределительные сети подают воду к отдельным объектам, транзит</w:t>
      </w:r>
      <w:r w:rsidR="00114A91">
        <w:rPr>
          <w:szCs w:val="28"/>
        </w:rPr>
        <w:t>ные потоки в них незначительны.</w:t>
      </w:r>
    </w:p>
    <w:p w:rsidR="00D256B1" w:rsidRPr="00AF6A26" w:rsidRDefault="00D256B1" w:rsidP="00CE3850">
      <w:pPr>
        <w:spacing w:line="240" w:lineRule="auto"/>
        <w:ind w:firstLine="567"/>
        <w:rPr>
          <w:szCs w:val="28"/>
        </w:rPr>
      </w:pPr>
      <w:r w:rsidRPr="00AF6A26">
        <w:rPr>
          <w:szCs w:val="28"/>
        </w:rPr>
        <w:t xml:space="preserve">Сеть водопровода </w:t>
      </w:r>
      <w:r w:rsidR="00B369FA">
        <w:rPr>
          <w:szCs w:val="28"/>
        </w:rPr>
        <w:t>Юргин</w:t>
      </w:r>
      <w:r w:rsidR="0047571C">
        <w:rPr>
          <w:szCs w:val="28"/>
        </w:rPr>
        <w:t>ского</w:t>
      </w:r>
      <w:r>
        <w:rPr>
          <w:szCs w:val="28"/>
        </w:rPr>
        <w:t xml:space="preserve"> муниципального округа</w:t>
      </w:r>
      <w:r w:rsidRPr="00AF6A26">
        <w:rPr>
          <w:szCs w:val="28"/>
        </w:rPr>
        <w:t xml:space="preserve"> имеет целесообразную конфигурацию (трассировку) и доставляет воду к объектам по возможности кратчайшим путем. Поэтому форма сети в плане имеет большое значение, особенно с учетом бесперебойности и надежности в подаче воды </w:t>
      </w:r>
      <w:r w:rsidRPr="00AF6A26">
        <w:rPr>
          <w:szCs w:val="28"/>
        </w:rPr>
        <w:lastRenderedPageBreak/>
        <w:t xml:space="preserve">потребителям. Эти вопросы решаются с учетом рельефа местности, планировки населенного пункта, размещения основных потребителей воды и др. </w:t>
      </w:r>
    </w:p>
    <w:p w:rsidR="00D256B1" w:rsidRPr="00AF6A26" w:rsidRDefault="00D256B1" w:rsidP="00CE3850">
      <w:pPr>
        <w:spacing w:line="240" w:lineRule="auto"/>
        <w:ind w:firstLine="567"/>
        <w:rPr>
          <w:szCs w:val="28"/>
        </w:rPr>
      </w:pPr>
      <w:r w:rsidRPr="00AF6A26">
        <w:rPr>
          <w:szCs w:val="28"/>
        </w:rPr>
        <w:t xml:space="preserve">Централизованная система водоснабжения </w:t>
      </w:r>
      <w:r>
        <w:rPr>
          <w:szCs w:val="28"/>
        </w:rPr>
        <w:t>муниципального округа</w:t>
      </w:r>
      <w:r w:rsidRPr="00AF6A26">
        <w:rPr>
          <w:szCs w:val="28"/>
        </w:rPr>
        <w:t xml:space="preserve"> в зависимости от местных условий и принятой схемы водоснабжения обеспечивает: </w:t>
      </w:r>
    </w:p>
    <w:p w:rsidR="00D256B1" w:rsidRPr="00AF6A26" w:rsidRDefault="00D256B1" w:rsidP="00CE3850">
      <w:pPr>
        <w:spacing w:line="240" w:lineRule="auto"/>
        <w:ind w:firstLine="567"/>
        <w:rPr>
          <w:szCs w:val="28"/>
        </w:rPr>
      </w:pPr>
      <w:r w:rsidRPr="00AF6A26">
        <w:rPr>
          <w:szCs w:val="28"/>
        </w:rPr>
        <w:t xml:space="preserve">– хозяйственно-питьевое водопотребление в жилых и общественных зданиях, нужды коммунально-бытовых предприятий; </w:t>
      </w:r>
    </w:p>
    <w:p w:rsidR="00D256B1" w:rsidRPr="00AF6A26" w:rsidRDefault="00D256B1" w:rsidP="00CE3850">
      <w:pPr>
        <w:spacing w:line="240" w:lineRule="auto"/>
        <w:ind w:firstLine="567"/>
        <w:rPr>
          <w:szCs w:val="28"/>
        </w:rPr>
      </w:pPr>
      <w:r w:rsidRPr="00AF6A26">
        <w:rPr>
          <w:szCs w:val="28"/>
        </w:rPr>
        <w:t xml:space="preserve">– хозяйственно-питьевое водопотребление на предприятиях; </w:t>
      </w:r>
    </w:p>
    <w:p w:rsidR="00D256B1" w:rsidRPr="00AF6A26" w:rsidRDefault="00D256B1" w:rsidP="00CE3850">
      <w:pPr>
        <w:spacing w:line="240" w:lineRule="auto"/>
        <w:ind w:firstLine="567"/>
        <w:rPr>
          <w:szCs w:val="28"/>
        </w:rPr>
      </w:pPr>
      <w:r w:rsidRPr="00AF6A26">
        <w:rPr>
          <w:szCs w:val="28"/>
        </w:rPr>
        <w:t xml:space="preserve">– производственные нужды промышленных предприятий, где требуется вода питьевого качества или предприятий, для которых экономически нецелесообразно сооружение отдельного водопровода; </w:t>
      </w:r>
    </w:p>
    <w:p w:rsidR="00D256B1" w:rsidRPr="00AF6A26" w:rsidRDefault="00D256B1" w:rsidP="00CE3850">
      <w:pPr>
        <w:spacing w:line="240" w:lineRule="auto"/>
        <w:ind w:firstLine="567"/>
        <w:rPr>
          <w:szCs w:val="28"/>
        </w:rPr>
      </w:pPr>
      <w:r w:rsidRPr="00AF6A26">
        <w:rPr>
          <w:szCs w:val="28"/>
        </w:rPr>
        <w:t>– тушение пожаров;</w:t>
      </w:r>
    </w:p>
    <w:p w:rsidR="00D256B1" w:rsidRPr="00AF6A26" w:rsidRDefault="00D256B1" w:rsidP="00CE3850">
      <w:pPr>
        <w:spacing w:line="240" w:lineRule="auto"/>
        <w:ind w:firstLine="567"/>
        <w:rPr>
          <w:szCs w:val="28"/>
        </w:rPr>
      </w:pPr>
      <w:r w:rsidRPr="00AF6A26">
        <w:rPr>
          <w:szCs w:val="28"/>
        </w:rPr>
        <w:t>– собственные нужды на промывку водопроводных и канализационных сетей и т.п.</w:t>
      </w:r>
    </w:p>
    <w:p w:rsidR="00D256B1" w:rsidRPr="00AF6A26" w:rsidRDefault="00D256B1" w:rsidP="00CE3850">
      <w:pPr>
        <w:spacing w:line="240" w:lineRule="auto"/>
        <w:ind w:firstLine="567"/>
        <w:rPr>
          <w:szCs w:val="28"/>
        </w:rPr>
      </w:pPr>
      <w:r w:rsidRPr="00AF6A26">
        <w:rPr>
          <w:szCs w:val="28"/>
        </w:rPr>
        <w:t xml:space="preserve">Поэтому важнейшей задачей при организации систем водоснабжения </w:t>
      </w:r>
      <w:r w:rsidR="00B369FA">
        <w:rPr>
          <w:szCs w:val="28"/>
        </w:rPr>
        <w:t>Юргин</w:t>
      </w:r>
      <w:r w:rsidR="0047571C">
        <w:rPr>
          <w:szCs w:val="28"/>
        </w:rPr>
        <w:t>ского</w:t>
      </w:r>
      <w:r>
        <w:rPr>
          <w:szCs w:val="28"/>
        </w:rPr>
        <w:t xml:space="preserve"> муниципального округа</w:t>
      </w:r>
      <w:r w:rsidRPr="00AF6A26">
        <w:rPr>
          <w:szCs w:val="28"/>
        </w:rPr>
        <w:t xml:space="preserve"> является расчет потребностей </w:t>
      </w:r>
      <w:r>
        <w:rPr>
          <w:szCs w:val="28"/>
        </w:rPr>
        <w:t>муниципального округа</w:t>
      </w:r>
      <w:r w:rsidRPr="00AF6A26">
        <w:rPr>
          <w:szCs w:val="28"/>
        </w:rPr>
        <w:t xml:space="preserve"> в воде, объемов водопотребления на различные нужды. Для систем водоснабжения расчеты совместной работы водоводов, водопроводных сетей, насосных станций и регулирующих емкостей выполняются по следующим характерным режимам подачи воды: </w:t>
      </w:r>
    </w:p>
    <w:p w:rsidR="00D256B1" w:rsidRPr="00AF6A26" w:rsidRDefault="00D256B1" w:rsidP="00CE3850">
      <w:pPr>
        <w:spacing w:line="240" w:lineRule="auto"/>
        <w:ind w:firstLine="567"/>
        <w:rPr>
          <w:szCs w:val="28"/>
        </w:rPr>
      </w:pPr>
      <w:r w:rsidRPr="00AF6A26">
        <w:rPr>
          <w:szCs w:val="28"/>
        </w:rPr>
        <w:t xml:space="preserve">– в сутки максимального водопотребления - максимального, среднего и минимального часовых расходов, а также максимального часового расхода и расчетного расхода воды на нужды пожаротушения; </w:t>
      </w:r>
    </w:p>
    <w:p w:rsidR="00D256B1" w:rsidRPr="00AF6A26" w:rsidRDefault="00D256B1" w:rsidP="00CE3850">
      <w:pPr>
        <w:spacing w:line="240" w:lineRule="auto"/>
        <w:ind w:firstLine="567"/>
        <w:rPr>
          <w:szCs w:val="28"/>
        </w:rPr>
      </w:pPr>
      <w:r w:rsidRPr="00AF6A26">
        <w:rPr>
          <w:szCs w:val="28"/>
        </w:rPr>
        <w:t xml:space="preserve">– в сутки среднего водопотребления - среднего часового расхода воды; </w:t>
      </w:r>
    </w:p>
    <w:p w:rsidR="00D256B1" w:rsidRPr="00AF6A26" w:rsidRDefault="00D256B1" w:rsidP="00CE3850">
      <w:pPr>
        <w:spacing w:line="240" w:lineRule="auto"/>
        <w:ind w:firstLine="567"/>
        <w:rPr>
          <w:szCs w:val="28"/>
        </w:rPr>
      </w:pPr>
      <w:r w:rsidRPr="00AF6A26">
        <w:rPr>
          <w:szCs w:val="28"/>
        </w:rPr>
        <w:t xml:space="preserve">– в сутки минимального водопотребления - минимального часового расхода воды. </w:t>
      </w:r>
    </w:p>
    <w:p w:rsidR="00D256B1" w:rsidRDefault="00D256B1" w:rsidP="00CE3850">
      <w:pPr>
        <w:spacing w:line="240" w:lineRule="auto"/>
        <w:ind w:firstLine="567"/>
        <w:rPr>
          <w:szCs w:val="28"/>
        </w:rPr>
      </w:pPr>
      <w:r w:rsidRPr="00AF6A26">
        <w:rPr>
          <w:szCs w:val="28"/>
        </w:rPr>
        <w:t xml:space="preserve">Таким образом, система водоснабжения </w:t>
      </w:r>
      <w:r w:rsidR="00B369FA">
        <w:rPr>
          <w:szCs w:val="28"/>
        </w:rPr>
        <w:t>Юргин</w:t>
      </w:r>
      <w:r w:rsidR="0047571C">
        <w:rPr>
          <w:szCs w:val="28"/>
        </w:rPr>
        <w:t>ского</w:t>
      </w:r>
      <w:r>
        <w:rPr>
          <w:szCs w:val="28"/>
        </w:rPr>
        <w:t xml:space="preserve"> муниципального округа</w:t>
      </w:r>
      <w:r w:rsidRPr="00AF6A26">
        <w:rPr>
          <w:szCs w:val="28"/>
        </w:rPr>
        <w:t xml:space="preserve"> представляет собой целый ряд взаимно связанных сооружений и устройств. Все они работают в особом режиме, со своими гидрав</w:t>
      </w:r>
      <w:r w:rsidRPr="00BE231E">
        <w:rPr>
          <w:szCs w:val="28"/>
        </w:rPr>
        <w:t xml:space="preserve">лическими, физико-химическими и микробиологическими процессами, протекающими в различные сроки. </w:t>
      </w:r>
    </w:p>
    <w:p w:rsidR="00D256B1" w:rsidRDefault="00D256B1" w:rsidP="00CE3850">
      <w:pPr>
        <w:spacing w:line="240" w:lineRule="auto"/>
        <w:ind w:firstLine="567"/>
        <w:rPr>
          <w:szCs w:val="28"/>
        </w:rPr>
      </w:pPr>
      <w:r w:rsidRPr="00BE231E">
        <w:rPr>
          <w:szCs w:val="28"/>
        </w:rPr>
        <w:t xml:space="preserve">Суммарная </w:t>
      </w:r>
      <w:r w:rsidRPr="00815B95">
        <w:rPr>
          <w:szCs w:val="28"/>
        </w:rPr>
        <w:t xml:space="preserve">протяженность водопроводных сетей </w:t>
      </w:r>
      <w:r w:rsidR="00B369FA">
        <w:rPr>
          <w:szCs w:val="28"/>
        </w:rPr>
        <w:t>Юргин</w:t>
      </w:r>
      <w:r w:rsidR="0047571C">
        <w:rPr>
          <w:szCs w:val="28"/>
        </w:rPr>
        <w:t>ского</w:t>
      </w:r>
      <w:r>
        <w:rPr>
          <w:szCs w:val="28"/>
        </w:rPr>
        <w:t xml:space="preserve"> муниципального округа</w:t>
      </w:r>
      <w:r w:rsidRPr="00815B95">
        <w:rPr>
          <w:rFonts w:cs="Times New Roman"/>
          <w:szCs w:val="28"/>
        </w:rPr>
        <w:t xml:space="preserve"> </w:t>
      </w:r>
      <w:r w:rsidRPr="00291B97">
        <w:rPr>
          <w:rFonts w:cs="Times New Roman"/>
          <w:szCs w:val="28"/>
        </w:rPr>
        <w:t xml:space="preserve">составляет </w:t>
      </w:r>
      <w:r w:rsidR="00FE75CE">
        <w:rPr>
          <w:rFonts w:cs="Times New Roman"/>
          <w:szCs w:val="28"/>
        </w:rPr>
        <w:t>286,73</w:t>
      </w:r>
      <w:r w:rsidR="0047571C" w:rsidRPr="00291B97">
        <w:rPr>
          <w:rFonts w:cs="Times New Roman"/>
          <w:szCs w:val="28"/>
        </w:rPr>
        <w:t xml:space="preserve"> </w:t>
      </w:r>
      <w:r w:rsidRPr="00291B97">
        <w:rPr>
          <w:rFonts w:cs="Times New Roman"/>
          <w:szCs w:val="28"/>
        </w:rPr>
        <w:t>км.</w:t>
      </w:r>
      <w:r w:rsidRPr="00AF6A26">
        <w:rPr>
          <w:szCs w:val="28"/>
        </w:rPr>
        <w:t xml:space="preserve"> </w:t>
      </w:r>
    </w:p>
    <w:p w:rsidR="00970D16" w:rsidRPr="00970D16" w:rsidRDefault="00970D16" w:rsidP="00970D16">
      <w:pPr>
        <w:spacing w:line="240" w:lineRule="auto"/>
        <w:ind w:firstLine="567"/>
        <w:rPr>
          <w:bCs/>
          <w:szCs w:val="28"/>
        </w:rPr>
      </w:pPr>
      <w:r w:rsidRPr="00970D16">
        <w:rPr>
          <w:bCs/>
          <w:szCs w:val="28"/>
        </w:rPr>
        <w:t>В настоящее время источниками хозяйственного и производственного водоснабжения на территории Юргинского муниципального округа являются подземные воды. Извлечение воды осуществляется артезианскими скважинами, колодцами.</w:t>
      </w:r>
    </w:p>
    <w:p w:rsidR="00970D16" w:rsidRPr="00970D16" w:rsidRDefault="00970D16" w:rsidP="00970D16">
      <w:pPr>
        <w:spacing w:line="240" w:lineRule="auto"/>
        <w:ind w:firstLine="567"/>
        <w:rPr>
          <w:bCs/>
          <w:szCs w:val="28"/>
        </w:rPr>
      </w:pPr>
      <w:r w:rsidRPr="00970D16">
        <w:rPr>
          <w:bCs/>
          <w:szCs w:val="28"/>
        </w:rPr>
        <w:t>Централизованная система водоснабжения Юргинского муниципального округа включает: водозаборные сооружения, сети водоснабжения, насосные станции, водонапорные башни.</w:t>
      </w:r>
    </w:p>
    <w:p w:rsidR="00D256B1" w:rsidRDefault="00D256B1" w:rsidP="00970D16">
      <w:pPr>
        <w:spacing w:line="240" w:lineRule="auto"/>
        <w:ind w:firstLine="567"/>
        <w:rPr>
          <w:bCs/>
          <w:szCs w:val="28"/>
        </w:rPr>
      </w:pPr>
      <w:r>
        <w:rPr>
          <w:bCs/>
          <w:szCs w:val="28"/>
        </w:rPr>
        <w:t xml:space="preserve">На территории </w:t>
      </w:r>
      <w:r w:rsidR="00B369FA">
        <w:rPr>
          <w:bCs/>
          <w:szCs w:val="28"/>
        </w:rPr>
        <w:t>Юргин</w:t>
      </w:r>
      <w:r w:rsidR="0047571C">
        <w:rPr>
          <w:bCs/>
          <w:szCs w:val="28"/>
        </w:rPr>
        <w:t>ского</w:t>
      </w:r>
      <w:r>
        <w:rPr>
          <w:bCs/>
          <w:szCs w:val="28"/>
        </w:rPr>
        <w:t xml:space="preserve"> муниципального округа деятельность по водоснабжению осуществля</w:t>
      </w:r>
      <w:r w:rsidR="0047571C">
        <w:rPr>
          <w:bCs/>
          <w:szCs w:val="28"/>
        </w:rPr>
        <w:t>е</w:t>
      </w:r>
      <w:r>
        <w:rPr>
          <w:bCs/>
          <w:szCs w:val="28"/>
        </w:rPr>
        <w:t xml:space="preserve">т </w:t>
      </w:r>
      <w:r w:rsidR="0047571C">
        <w:rPr>
          <w:bCs/>
          <w:szCs w:val="28"/>
        </w:rPr>
        <w:t>одна</w:t>
      </w:r>
      <w:r>
        <w:rPr>
          <w:bCs/>
          <w:szCs w:val="28"/>
        </w:rPr>
        <w:t xml:space="preserve"> организаци</w:t>
      </w:r>
      <w:r w:rsidR="0047571C">
        <w:rPr>
          <w:bCs/>
          <w:szCs w:val="28"/>
        </w:rPr>
        <w:t>я</w:t>
      </w:r>
      <w:r>
        <w:rPr>
          <w:bCs/>
          <w:szCs w:val="28"/>
        </w:rPr>
        <w:t xml:space="preserve"> – </w:t>
      </w:r>
      <w:r w:rsidR="00FE75CE">
        <w:rPr>
          <w:bCs/>
          <w:szCs w:val="28"/>
        </w:rPr>
        <w:t>МУП</w:t>
      </w:r>
      <w:r w:rsidR="0017052A">
        <w:rPr>
          <w:bCs/>
          <w:szCs w:val="28"/>
        </w:rPr>
        <w:t xml:space="preserve"> «Комфорт»</w:t>
      </w:r>
      <w:r>
        <w:rPr>
          <w:bCs/>
          <w:szCs w:val="28"/>
        </w:rPr>
        <w:t>.</w:t>
      </w:r>
    </w:p>
    <w:p w:rsidR="00970D16" w:rsidRDefault="00970D16" w:rsidP="00970D16">
      <w:pPr>
        <w:spacing w:line="240" w:lineRule="auto"/>
        <w:ind w:firstLine="567"/>
        <w:rPr>
          <w:bCs/>
          <w:szCs w:val="28"/>
        </w:rPr>
      </w:pPr>
    </w:p>
    <w:p w:rsidR="00970D16" w:rsidRDefault="00970D16" w:rsidP="00970D16">
      <w:pPr>
        <w:spacing w:line="240" w:lineRule="auto"/>
        <w:ind w:firstLine="567"/>
        <w:rPr>
          <w:bCs/>
          <w:szCs w:val="28"/>
        </w:rPr>
      </w:pPr>
    </w:p>
    <w:p w:rsidR="00970D16" w:rsidRDefault="00970D16" w:rsidP="00970D16">
      <w:pPr>
        <w:spacing w:line="240" w:lineRule="auto"/>
        <w:ind w:firstLine="567"/>
        <w:rPr>
          <w:bCs/>
          <w:szCs w:val="28"/>
        </w:rPr>
      </w:pPr>
    </w:p>
    <w:p w:rsidR="005B3E66" w:rsidRDefault="005B3E66" w:rsidP="000E4FA2">
      <w:pPr>
        <w:pStyle w:val="aff1"/>
        <w:keepNext/>
        <w:numPr>
          <w:ilvl w:val="0"/>
          <w:numId w:val="46"/>
        </w:numPr>
        <w:spacing w:before="0" w:after="0"/>
        <w:jc w:val="right"/>
        <w:rPr>
          <w:bCs/>
          <w:szCs w:val="28"/>
        </w:rPr>
      </w:pPr>
    </w:p>
    <w:p w:rsidR="005B3E66" w:rsidRPr="005B3E66" w:rsidRDefault="005B3E66" w:rsidP="00CE3850">
      <w:pPr>
        <w:spacing w:line="240" w:lineRule="auto"/>
        <w:ind w:firstLine="567"/>
        <w:rPr>
          <w:bCs/>
          <w:szCs w:val="28"/>
        </w:rPr>
      </w:pPr>
      <w:r w:rsidRPr="005B3E66">
        <w:rPr>
          <w:bCs/>
          <w:szCs w:val="28"/>
        </w:rPr>
        <w:t xml:space="preserve">Организации участвующие в структуре водоснабжения МО </w:t>
      </w:r>
    </w:p>
    <w:tbl>
      <w:tblPr>
        <w:tblStyle w:val="ad"/>
        <w:tblW w:w="5075" w:type="pct"/>
        <w:tblLook w:val="04A0" w:firstRow="1" w:lastRow="0" w:firstColumn="1" w:lastColumn="0" w:noHBand="0" w:noVBand="1"/>
      </w:tblPr>
      <w:tblGrid>
        <w:gridCol w:w="408"/>
        <w:gridCol w:w="2013"/>
        <w:gridCol w:w="2854"/>
        <w:gridCol w:w="4852"/>
      </w:tblGrid>
      <w:tr w:rsidR="005B3E66" w:rsidRPr="00A93A39" w:rsidTr="00804A39">
        <w:tc>
          <w:tcPr>
            <w:tcW w:w="405" w:type="dxa"/>
            <w:shd w:val="clear" w:color="auto" w:fill="F2F2F2"/>
            <w:tcMar>
              <w:top w:w="120" w:type="dxa"/>
              <w:left w:w="28" w:type="dxa"/>
              <w:bottom w:w="120" w:type="dxa"/>
              <w:right w:w="28" w:type="dxa"/>
            </w:tcMar>
            <w:vAlign w:val="center"/>
          </w:tcPr>
          <w:p w:rsidR="005B3E66" w:rsidRPr="00804A39" w:rsidRDefault="005B3E66" w:rsidP="00CE3850">
            <w:pPr>
              <w:spacing w:line="240" w:lineRule="auto"/>
              <w:jc w:val="center"/>
              <w:rPr>
                <w:b/>
                <w:sz w:val="24"/>
                <w:szCs w:val="24"/>
              </w:rPr>
            </w:pPr>
            <w:r w:rsidRPr="00804A39">
              <w:rPr>
                <w:b/>
                <w:sz w:val="24"/>
                <w:szCs w:val="24"/>
              </w:rPr>
              <w:t>№</w:t>
            </w:r>
          </w:p>
        </w:tc>
        <w:tc>
          <w:tcPr>
            <w:tcW w:w="2000" w:type="dxa"/>
            <w:shd w:val="clear" w:color="auto" w:fill="F2F2F2"/>
            <w:tcMar>
              <w:top w:w="120" w:type="dxa"/>
              <w:left w:w="28" w:type="dxa"/>
              <w:bottom w:w="120" w:type="dxa"/>
              <w:right w:w="28" w:type="dxa"/>
            </w:tcMar>
            <w:vAlign w:val="center"/>
          </w:tcPr>
          <w:p w:rsidR="00804A39" w:rsidRPr="00804A39" w:rsidRDefault="005B3E66" w:rsidP="00CE3850">
            <w:pPr>
              <w:spacing w:line="240" w:lineRule="auto"/>
              <w:jc w:val="center"/>
              <w:rPr>
                <w:b/>
                <w:sz w:val="24"/>
                <w:szCs w:val="24"/>
              </w:rPr>
            </w:pPr>
            <w:r w:rsidRPr="00804A39">
              <w:rPr>
                <w:b/>
                <w:sz w:val="24"/>
                <w:szCs w:val="24"/>
              </w:rPr>
              <w:t xml:space="preserve">Наименование </w:t>
            </w:r>
          </w:p>
          <w:p w:rsidR="005B3E66" w:rsidRPr="00804A39" w:rsidRDefault="005B3E66" w:rsidP="00CE3850">
            <w:pPr>
              <w:spacing w:line="240" w:lineRule="auto"/>
              <w:jc w:val="center"/>
              <w:rPr>
                <w:b/>
                <w:sz w:val="24"/>
                <w:szCs w:val="24"/>
              </w:rPr>
            </w:pPr>
            <w:r w:rsidRPr="00804A39">
              <w:rPr>
                <w:b/>
                <w:sz w:val="24"/>
                <w:szCs w:val="24"/>
              </w:rPr>
              <w:t>организации</w:t>
            </w:r>
          </w:p>
        </w:tc>
        <w:tc>
          <w:tcPr>
            <w:tcW w:w="2835" w:type="dxa"/>
            <w:shd w:val="clear" w:color="auto" w:fill="F2F2F2"/>
            <w:tcMar>
              <w:top w:w="120" w:type="dxa"/>
              <w:left w:w="28" w:type="dxa"/>
              <w:bottom w:w="120" w:type="dxa"/>
              <w:right w:w="28" w:type="dxa"/>
            </w:tcMar>
            <w:vAlign w:val="center"/>
          </w:tcPr>
          <w:p w:rsidR="005B3E66" w:rsidRPr="00804A39" w:rsidRDefault="005B3E66" w:rsidP="00CE3850">
            <w:pPr>
              <w:spacing w:line="240" w:lineRule="auto"/>
              <w:jc w:val="center"/>
              <w:rPr>
                <w:b/>
                <w:sz w:val="24"/>
                <w:szCs w:val="24"/>
              </w:rPr>
            </w:pPr>
            <w:r w:rsidRPr="00804A39">
              <w:rPr>
                <w:b/>
                <w:sz w:val="24"/>
                <w:szCs w:val="24"/>
              </w:rPr>
              <w:t>Вид деятельности</w:t>
            </w:r>
          </w:p>
        </w:tc>
        <w:tc>
          <w:tcPr>
            <w:tcW w:w="4820" w:type="dxa"/>
            <w:shd w:val="clear" w:color="auto" w:fill="F2F2F2"/>
            <w:tcMar>
              <w:top w:w="120" w:type="dxa"/>
              <w:left w:w="28" w:type="dxa"/>
              <w:bottom w:w="120" w:type="dxa"/>
              <w:right w:w="28" w:type="dxa"/>
            </w:tcMar>
            <w:vAlign w:val="center"/>
          </w:tcPr>
          <w:p w:rsidR="005B3E66" w:rsidRPr="00804A39" w:rsidRDefault="005B3E66" w:rsidP="00CE3850">
            <w:pPr>
              <w:spacing w:line="240" w:lineRule="auto"/>
              <w:jc w:val="center"/>
              <w:rPr>
                <w:b/>
                <w:sz w:val="24"/>
                <w:szCs w:val="24"/>
              </w:rPr>
            </w:pPr>
            <w:r w:rsidRPr="00804A39">
              <w:rPr>
                <w:b/>
                <w:sz w:val="24"/>
                <w:szCs w:val="24"/>
              </w:rPr>
              <w:t>Населенный пункт</w:t>
            </w:r>
          </w:p>
        </w:tc>
      </w:tr>
      <w:tr w:rsidR="005B3E66" w:rsidRPr="00A93A39" w:rsidTr="00804A39">
        <w:tc>
          <w:tcPr>
            <w:tcW w:w="405" w:type="dxa"/>
            <w:shd w:val="clear" w:color="auto" w:fill="FFFFFF"/>
            <w:tcMar>
              <w:top w:w="40" w:type="dxa"/>
              <w:left w:w="28" w:type="dxa"/>
              <w:bottom w:w="40" w:type="dxa"/>
              <w:right w:w="28" w:type="dxa"/>
            </w:tcMar>
            <w:vAlign w:val="center"/>
          </w:tcPr>
          <w:p w:rsidR="005B3E66" w:rsidRPr="00A93A39" w:rsidRDefault="005B3E66" w:rsidP="00CE3850">
            <w:pPr>
              <w:spacing w:line="240" w:lineRule="auto"/>
              <w:jc w:val="center"/>
              <w:rPr>
                <w:sz w:val="24"/>
                <w:szCs w:val="24"/>
              </w:rPr>
            </w:pPr>
            <w:r w:rsidRPr="00A93A39">
              <w:rPr>
                <w:sz w:val="24"/>
                <w:szCs w:val="24"/>
              </w:rPr>
              <w:t>1</w:t>
            </w:r>
          </w:p>
        </w:tc>
        <w:tc>
          <w:tcPr>
            <w:tcW w:w="2000" w:type="dxa"/>
            <w:shd w:val="clear" w:color="auto" w:fill="FFFFFF"/>
            <w:tcMar>
              <w:top w:w="40" w:type="dxa"/>
              <w:left w:w="28" w:type="dxa"/>
              <w:bottom w:w="40" w:type="dxa"/>
              <w:right w:w="28" w:type="dxa"/>
            </w:tcMar>
            <w:vAlign w:val="center"/>
          </w:tcPr>
          <w:p w:rsidR="005B3E66" w:rsidRPr="00A93A39" w:rsidRDefault="00FE75CE" w:rsidP="00CE3850">
            <w:pPr>
              <w:spacing w:line="240" w:lineRule="auto"/>
              <w:jc w:val="center"/>
              <w:rPr>
                <w:sz w:val="24"/>
                <w:szCs w:val="24"/>
              </w:rPr>
            </w:pPr>
            <w:r>
              <w:rPr>
                <w:sz w:val="24"/>
                <w:szCs w:val="24"/>
              </w:rPr>
              <w:t>МУП</w:t>
            </w:r>
            <w:r w:rsidR="005B3E66" w:rsidRPr="00A93A39">
              <w:rPr>
                <w:sz w:val="24"/>
                <w:szCs w:val="24"/>
              </w:rPr>
              <w:t xml:space="preserve"> «Комфорт»</w:t>
            </w:r>
          </w:p>
        </w:tc>
        <w:tc>
          <w:tcPr>
            <w:tcW w:w="2835" w:type="dxa"/>
            <w:shd w:val="clear" w:color="auto" w:fill="FFFFFF"/>
            <w:tcMar>
              <w:top w:w="40" w:type="dxa"/>
              <w:left w:w="28" w:type="dxa"/>
              <w:bottom w:w="40" w:type="dxa"/>
              <w:right w:w="28" w:type="dxa"/>
            </w:tcMar>
            <w:vAlign w:val="center"/>
          </w:tcPr>
          <w:p w:rsidR="00804A39" w:rsidRDefault="005B3E66" w:rsidP="00CE3850">
            <w:pPr>
              <w:spacing w:line="240" w:lineRule="auto"/>
              <w:jc w:val="center"/>
              <w:rPr>
                <w:sz w:val="24"/>
                <w:szCs w:val="24"/>
              </w:rPr>
            </w:pPr>
            <w:r w:rsidRPr="00A93A39">
              <w:rPr>
                <w:sz w:val="24"/>
                <w:szCs w:val="24"/>
              </w:rPr>
              <w:t>- Забор воды со скважин</w:t>
            </w:r>
          </w:p>
          <w:p w:rsidR="005B3E66" w:rsidRPr="00A93A39" w:rsidRDefault="005B3E66" w:rsidP="00CE3850">
            <w:pPr>
              <w:spacing w:line="240" w:lineRule="auto"/>
              <w:jc w:val="center"/>
              <w:rPr>
                <w:sz w:val="24"/>
                <w:szCs w:val="24"/>
              </w:rPr>
            </w:pPr>
            <w:r w:rsidRPr="00A93A39">
              <w:rPr>
                <w:sz w:val="24"/>
                <w:szCs w:val="24"/>
              </w:rPr>
              <w:t>- Транспортировка ХВС</w:t>
            </w:r>
          </w:p>
        </w:tc>
        <w:tc>
          <w:tcPr>
            <w:tcW w:w="4820" w:type="dxa"/>
            <w:shd w:val="clear" w:color="auto" w:fill="FFFFFF"/>
            <w:tcMar>
              <w:top w:w="40" w:type="dxa"/>
              <w:left w:w="28" w:type="dxa"/>
              <w:bottom w:w="40" w:type="dxa"/>
              <w:right w:w="28" w:type="dxa"/>
            </w:tcMar>
            <w:vAlign w:val="center"/>
          </w:tcPr>
          <w:p w:rsidR="00FE75CE" w:rsidRPr="00FE75CE" w:rsidRDefault="00FE75CE" w:rsidP="00FE75CE">
            <w:pPr>
              <w:spacing w:line="240" w:lineRule="auto"/>
              <w:jc w:val="center"/>
              <w:rPr>
                <w:sz w:val="24"/>
                <w:szCs w:val="24"/>
              </w:rPr>
            </w:pPr>
            <w:r w:rsidRPr="00FE75CE">
              <w:rPr>
                <w:sz w:val="24"/>
                <w:szCs w:val="24"/>
              </w:rPr>
              <w:t>д. Лебяжье-Асаново</w:t>
            </w:r>
            <w:r>
              <w:rPr>
                <w:sz w:val="24"/>
                <w:szCs w:val="24"/>
              </w:rPr>
              <w:t xml:space="preserve">, </w:t>
            </w:r>
            <w:r w:rsidRPr="00FE75CE">
              <w:rPr>
                <w:sz w:val="24"/>
                <w:szCs w:val="24"/>
              </w:rPr>
              <w:t>д. Бжицкая</w:t>
            </w:r>
            <w:r>
              <w:rPr>
                <w:sz w:val="24"/>
                <w:szCs w:val="24"/>
              </w:rPr>
              <w:t>,</w:t>
            </w:r>
          </w:p>
          <w:p w:rsidR="00FE75CE" w:rsidRPr="00FE75CE" w:rsidRDefault="00FE75CE" w:rsidP="00FE75CE">
            <w:pPr>
              <w:spacing w:line="240" w:lineRule="auto"/>
              <w:jc w:val="center"/>
              <w:rPr>
                <w:sz w:val="24"/>
                <w:szCs w:val="24"/>
              </w:rPr>
            </w:pPr>
            <w:r w:rsidRPr="00FE75CE">
              <w:rPr>
                <w:sz w:val="24"/>
                <w:szCs w:val="24"/>
              </w:rPr>
              <w:t>д. Шитиково</w:t>
            </w:r>
            <w:r>
              <w:rPr>
                <w:sz w:val="24"/>
                <w:szCs w:val="24"/>
              </w:rPr>
              <w:t xml:space="preserve">, </w:t>
            </w:r>
            <w:r w:rsidRPr="00FE75CE">
              <w:rPr>
                <w:sz w:val="24"/>
                <w:szCs w:val="24"/>
              </w:rPr>
              <w:t>п. Юргинский</w:t>
            </w:r>
            <w:r>
              <w:rPr>
                <w:sz w:val="24"/>
                <w:szCs w:val="24"/>
              </w:rPr>
              <w:t xml:space="preserve">, </w:t>
            </w:r>
            <w:r w:rsidRPr="00FE75CE">
              <w:rPr>
                <w:sz w:val="24"/>
                <w:szCs w:val="24"/>
              </w:rPr>
              <w:t>д. Таскаево</w:t>
            </w:r>
            <w:r>
              <w:rPr>
                <w:sz w:val="24"/>
                <w:szCs w:val="24"/>
              </w:rPr>
              <w:t xml:space="preserve">, </w:t>
            </w:r>
            <w:r w:rsidRPr="00FE75CE">
              <w:rPr>
                <w:sz w:val="24"/>
                <w:szCs w:val="24"/>
              </w:rPr>
              <w:t>разъезд 149 км</w:t>
            </w:r>
            <w:r>
              <w:rPr>
                <w:sz w:val="24"/>
                <w:szCs w:val="24"/>
              </w:rPr>
              <w:t>,</w:t>
            </w:r>
          </w:p>
          <w:p w:rsidR="00FE75CE" w:rsidRPr="00FE75CE" w:rsidRDefault="00FE75CE" w:rsidP="00FE75CE">
            <w:pPr>
              <w:spacing w:line="240" w:lineRule="auto"/>
              <w:jc w:val="center"/>
              <w:rPr>
                <w:sz w:val="24"/>
                <w:szCs w:val="24"/>
              </w:rPr>
            </w:pPr>
            <w:r w:rsidRPr="00FE75CE">
              <w:rPr>
                <w:sz w:val="24"/>
                <w:szCs w:val="24"/>
              </w:rPr>
              <w:t>д. Новороманово</w:t>
            </w:r>
            <w:r>
              <w:rPr>
                <w:sz w:val="24"/>
                <w:szCs w:val="24"/>
              </w:rPr>
              <w:t xml:space="preserve">, </w:t>
            </w:r>
            <w:r w:rsidRPr="00FE75CE">
              <w:rPr>
                <w:sz w:val="24"/>
                <w:szCs w:val="24"/>
              </w:rPr>
              <w:t>д. Кирово</w:t>
            </w:r>
            <w:r>
              <w:rPr>
                <w:sz w:val="24"/>
                <w:szCs w:val="24"/>
              </w:rPr>
              <w:t xml:space="preserve">, </w:t>
            </w:r>
            <w:r w:rsidRPr="00FE75CE">
              <w:rPr>
                <w:sz w:val="24"/>
                <w:szCs w:val="24"/>
              </w:rPr>
              <w:t>д. Копылово</w:t>
            </w:r>
            <w:r>
              <w:rPr>
                <w:sz w:val="24"/>
                <w:szCs w:val="24"/>
              </w:rPr>
              <w:t xml:space="preserve">, </w:t>
            </w:r>
            <w:r w:rsidRPr="00FE75CE">
              <w:rPr>
                <w:sz w:val="24"/>
                <w:szCs w:val="24"/>
              </w:rPr>
              <w:t>д. Колбиха</w:t>
            </w:r>
            <w:r>
              <w:rPr>
                <w:sz w:val="24"/>
                <w:szCs w:val="24"/>
              </w:rPr>
              <w:t>,</w:t>
            </w:r>
          </w:p>
          <w:p w:rsidR="00FE75CE" w:rsidRPr="00FE75CE" w:rsidRDefault="00FE75CE" w:rsidP="00FE75CE">
            <w:pPr>
              <w:spacing w:line="240" w:lineRule="auto"/>
              <w:jc w:val="center"/>
              <w:rPr>
                <w:sz w:val="24"/>
                <w:szCs w:val="24"/>
              </w:rPr>
            </w:pPr>
            <w:r w:rsidRPr="00FE75CE">
              <w:rPr>
                <w:sz w:val="24"/>
                <w:szCs w:val="24"/>
              </w:rPr>
              <w:t>с. Большеямное</w:t>
            </w:r>
            <w:r>
              <w:rPr>
                <w:sz w:val="24"/>
                <w:szCs w:val="24"/>
              </w:rPr>
              <w:t xml:space="preserve">, </w:t>
            </w:r>
            <w:r w:rsidRPr="00FE75CE">
              <w:rPr>
                <w:sz w:val="24"/>
                <w:szCs w:val="24"/>
              </w:rPr>
              <w:t>с. Верх-Тайменка</w:t>
            </w:r>
            <w:r>
              <w:rPr>
                <w:sz w:val="24"/>
                <w:szCs w:val="24"/>
              </w:rPr>
              <w:t xml:space="preserve">, </w:t>
            </w:r>
            <w:r w:rsidRPr="00FE75CE">
              <w:rPr>
                <w:sz w:val="24"/>
                <w:szCs w:val="24"/>
              </w:rPr>
              <w:t>д. Митрофаново</w:t>
            </w:r>
            <w:r>
              <w:rPr>
                <w:sz w:val="24"/>
                <w:szCs w:val="24"/>
              </w:rPr>
              <w:t xml:space="preserve">, </w:t>
            </w:r>
            <w:r w:rsidRPr="00FE75CE">
              <w:rPr>
                <w:sz w:val="24"/>
                <w:szCs w:val="24"/>
              </w:rPr>
              <w:t>д. Белянино</w:t>
            </w:r>
            <w:r>
              <w:rPr>
                <w:sz w:val="24"/>
                <w:szCs w:val="24"/>
              </w:rPr>
              <w:t xml:space="preserve">, </w:t>
            </w:r>
            <w:r w:rsidRPr="00FE75CE">
              <w:rPr>
                <w:sz w:val="24"/>
                <w:szCs w:val="24"/>
              </w:rPr>
              <w:t>п. Речной</w:t>
            </w:r>
            <w:r>
              <w:rPr>
                <w:sz w:val="24"/>
                <w:szCs w:val="24"/>
              </w:rPr>
              <w:t xml:space="preserve">, </w:t>
            </w:r>
          </w:p>
          <w:p w:rsidR="00FE75CE" w:rsidRPr="00FE75CE" w:rsidRDefault="00FE75CE" w:rsidP="00FE75CE">
            <w:pPr>
              <w:spacing w:line="240" w:lineRule="auto"/>
              <w:jc w:val="center"/>
              <w:rPr>
                <w:sz w:val="24"/>
                <w:szCs w:val="24"/>
              </w:rPr>
            </w:pPr>
            <w:r w:rsidRPr="00FE75CE">
              <w:rPr>
                <w:sz w:val="24"/>
                <w:szCs w:val="24"/>
              </w:rPr>
              <w:t>с. Проскоково</w:t>
            </w:r>
            <w:r>
              <w:rPr>
                <w:sz w:val="24"/>
                <w:szCs w:val="24"/>
              </w:rPr>
              <w:t xml:space="preserve">, </w:t>
            </w:r>
            <w:r w:rsidRPr="00FE75CE">
              <w:rPr>
                <w:sz w:val="24"/>
                <w:szCs w:val="24"/>
              </w:rPr>
              <w:t>д. Безменово</w:t>
            </w:r>
            <w:r>
              <w:rPr>
                <w:sz w:val="24"/>
                <w:szCs w:val="24"/>
              </w:rPr>
              <w:t xml:space="preserve">, </w:t>
            </w:r>
            <w:r w:rsidRPr="00FE75CE">
              <w:rPr>
                <w:sz w:val="24"/>
                <w:szCs w:val="24"/>
              </w:rPr>
              <w:t>д. Филоново</w:t>
            </w:r>
            <w:r>
              <w:rPr>
                <w:sz w:val="24"/>
                <w:szCs w:val="24"/>
              </w:rPr>
              <w:t xml:space="preserve">, </w:t>
            </w:r>
            <w:r w:rsidRPr="00FE75CE">
              <w:rPr>
                <w:sz w:val="24"/>
                <w:szCs w:val="24"/>
              </w:rPr>
              <w:t>п. Сокольники</w:t>
            </w:r>
            <w:r>
              <w:rPr>
                <w:sz w:val="24"/>
                <w:szCs w:val="24"/>
              </w:rPr>
              <w:t xml:space="preserve">, </w:t>
            </w:r>
            <w:r w:rsidRPr="00FE75CE">
              <w:rPr>
                <w:sz w:val="24"/>
                <w:szCs w:val="24"/>
              </w:rPr>
              <w:t>д. Алабучинка</w:t>
            </w:r>
            <w:r>
              <w:rPr>
                <w:sz w:val="24"/>
                <w:szCs w:val="24"/>
              </w:rPr>
              <w:t xml:space="preserve">, </w:t>
            </w:r>
            <w:r w:rsidRPr="00FE75CE">
              <w:rPr>
                <w:sz w:val="24"/>
                <w:szCs w:val="24"/>
              </w:rPr>
              <w:t>д. Кожевниково</w:t>
            </w:r>
            <w:r>
              <w:rPr>
                <w:sz w:val="24"/>
                <w:szCs w:val="24"/>
              </w:rPr>
              <w:t xml:space="preserve">, </w:t>
            </w:r>
            <w:r w:rsidRPr="00FE75CE">
              <w:rPr>
                <w:sz w:val="24"/>
                <w:szCs w:val="24"/>
              </w:rPr>
              <w:t>п. Заозерный</w:t>
            </w:r>
            <w:r>
              <w:rPr>
                <w:sz w:val="24"/>
                <w:szCs w:val="24"/>
              </w:rPr>
              <w:t xml:space="preserve">, </w:t>
            </w:r>
            <w:r w:rsidRPr="00FE75CE">
              <w:rPr>
                <w:sz w:val="24"/>
                <w:szCs w:val="24"/>
              </w:rPr>
              <w:t>д. Макурино</w:t>
            </w:r>
            <w:r>
              <w:rPr>
                <w:sz w:val="24"/>
                <w:szCs w:val="24"/>
              </w:rPr>
              <w:t xml:space="preserve">, </w:t>
            </w:r>
            <w:r w:rsidRPr="00FE75CE">
              <w:rPr>
                <w:sz w:val="24"/>
                <w:szCs w:val="24"/>
              </w:rPr>
              <w:t>д. Варюхино</w:t>
            </w:r>
            <w:r>
              <w:rPr>
                <w:sz w:val="24"/>
                <w:szCs w:val="24"/>
              </w:rPr>
              <w:t>,</w:t>
            </w:r>
          </w:p>
          <w:p w:rsidR="00FE75CE" w:rsidRPr="00FE75CE" w:rsidRDefault="00FE75CE" w:rsidP="00FE75CE">
            <w:pPr>
              <w:spacing w:line="240" w:lineRule="auto"/>
              <w:jc w:val="center"/>
              <w:rPr>
                <w:sz w:val="24"/>
                <w:szCs w:val="24"/>
              </w:rPr>
            </w:pPr>
            <w:r w:rsidRPr="00FE75CE">
              <w:rPr>
                <w:sz w:val="24"/>
                <w:szCs w:val="24"/>
              </w:rPr>
              <w:t>д</w:t>
            </w:r>
            <w:r>
              <w:rPr>
                <w:sz w:val="24"/>
                <w:szCs w:val="24"/>
              </w:rPr>
              <w:t xml:space="preserve">, </w:t>
            </w:r>
            <w:r w:rsidRPr="00FE75CE">
              <w:rPr>
                <w:sz w:val="24"/>
                <w:szCs w:val="24"/>
              </w:rPr>
              <w:t>Зеледеево</w:t>
            </w:r>
            <w:r>
              <w:rPr>
                <w:sz w:val="24"/>
                <w:szCs w:val="24"/>
              </w:rPr>
              <w:t xml:space="preserve">, </w:t>
            </w:r>
            <w:r w:rsidRPr="00FE75CE">
              <w:rPr>
                <w:sz w:val="24"/>
                <w:szCs w:val="24"/>
              </w:rPr>
              <w:t>д. Томилово</w:t>
            </w:r>
            <w:r>
              <w:rPr>
                <w:sz w:val="24"/>
                <w:szCs w:val="24"/>
              </w:rPr>
              <w:t xml:space="preserve">, </w:t>
            </w:r>
            <w:r w:rsidRPr="00FE75CE">
              <w:rPr>
                <w:sz w:val="24"/>
                <w:szCs w:val="24"/>
              </w:rPr>
              <w:t>с. Мальцево</w:t>
            </w:r>
            <w:r>
              <w:rPr>
                <w:sz w:val="24"/>
                <w:szCs w:val="24"/>
              </w:rPr>
              <w:t xml:space="preserve">, </w:t>
            </w:r>
            <w:r w:rsidRPr="00FE75CE">
              <w:rPr>
                <w:sz w:val="24"/>
                <w:szCs w:val="24"/>
              </w:rPr>
              <w:t>д. Елгино</w:t>
            </w:r>
            <w:r>
              <w:rPr>
                <w:sz w:val="24"/>
                <w:szCs w:val="24"/>
              </w:rPr>
              <w:t xml:space="preserve">, </w:t>
            </w:r>
            <w:r w:rsidRPr="00FE75CE">
              <w:rPr>
                <w:sz w:val="24"/>
                <w:szCs w:val="24"/>
              </w:rPr>
              <w:t>д. Милютино</w:t>
            </w:r>
            <w:r>
              <w:rPr>
                <w:sz w:val="24"/>
                <w:szCs w:val="24"/>
              </w:rPr>
              <w:t xml:space="preserve">, </w:t>
            </w:r>
            <w:r w:rsidRPr="00FE75CE">
              <w:rPr>
                <w:sz w:val="24"/>
                <w:szCs w:val="24"/>
              </w:rPr>
              <w:t>п. Приречье</w:t>
            </w:r>
            <w:r>
              <w:rPr>
                <w:sz w:val="24"/>
                <w:szCs w:val="24"/>
              </w:rPr>
              <w:t xml:space="preserve">, </w:t>
            </w:r>
            <w:r w:rsidRPr="00FE75CE">
              <w:rPr>
                <w:sz w:val="24"/>
                <w:szCs w:val="24"/>
              </w:rPr>
              <w:t>п. ст. Арлюк</w:t>
            </w:r>
            <w:r>
              <w:rPr>
                <w:sz w:val="24"/>
                <w:szCs w:val="24"/>
              </w:rPr>
              <w:t xml:space="preserve">, </w:t>
            </w:r>
            <w:r w:rsidRPr="00FE75CE">
              <w:rPr>
                <w:sz w:val="24"/>
                <w:szCs w:val="24"/>
              </w:rPr>
              <w:t>с. Поперечное</w:t>
            </w:r>
            <w:r>
              <w:rPr>
                <w:sz w:val="24"/>
                <w:szCs w:val="24"/>
              </w:rPr>
              <w:t xml:space="preserve">, </w:t>
            </w:r>
            <w:r w:rsidRPr="00FE75CE">
              <w:rPr>
                <w:sz w:val="24"/>
                <w:szCs w:val="24"/>
              </w:rPr>
              <w:t>д. Любаровка</w:t>
            </w:r>
            <w:r>
              <w:rPr>
                <w:sz w:val="24"/>
                <w:szCs w:val="24"/>
              </w:rPr>
              <w:t xml:space="preserve">, </w:t>
            </w:r>
          </w:p>
          <w:p w:rsidR="005B3E66" w:rsidRPr="00A93A39" w:rsidRDefault="00FE75CE" w:rsidP="00FE75CE">
            <w:pPr>
              <w:spacing w:line="240" w:lineRule="auto"/>
              <w:jc w:val="center"/>
              <w:rPr>
                <w:sz w:val="24"/>
                <w:szCs w:val="24"/>
              </w:rPr>
            </w:pPr>
            <w:r w:rsidRPr="00FE75CE">
              <w:rPr>
                <w:sz w:val="24"/>
                <w:szCs w:val="24"/>
              </w:rPr>
              <w:t>д. Каип</w:t>
            </w:r>
            <w:r>
              <w:rPr>
                <w:sz w:val="24"/>
                <w:szCs w:val="24"/>
              </w:rPr>
              <w:t xml:space="preserve">, </w:t>
            </w:r>
            <w:r w:rsidRPr="00FE75CE">
              <w:rPr>
                <w:sz w:val="24"/>
                <w:szCs w:val="24"/>
              </w:rPr>
              <w:t>п. Линейный</w:t>
            </w:r>
            <w:r>
              <w:rPr>
                <w:sz w:val="24"/>
                <w:szCs w:val="24"/>
              </w:rPr>
              <w:t xml:space="preserve">, </w:t>
            </w:r>
            <w:r w:rsidRPr="00FE75CE">
              <w:rPr>
                <w:sz w:val="24"/>
                <w:szCs w:val="24"/>
              </w:rPr>
              <w:t>д. Васильевка</w:t>
            </w:r>
            <w:r>
              <w:rPr>
                <w:sz w:val="24"/>
                <w:szCs w:val="24"/>
              </w:rPr>
              <w:t xml:space="preserve">, </w:t>
            </w:r>
            <w:r w:rsidRPr="00FE75CE">
              <w:rPr>
                <w:sz w:val="24"/>
                <w:szCs w:val="24"/>
              </w:rPr>
              <w:t>д. Черный Падун</w:t>
            </w:r>
            <w:r>
              <w:rPr>
                <w:sz w:val="24"/>
                <w:szCs w:val="24"/>
              </w:rPr>
              <w:t xml:space="preserve">, </w:t>
            </w:r>
            <w:r w:rsidRPr="00FE75CE">
              <w:rPr>
                <w:sz w:val="24"/>
                <w:szCs w:val="24"/>
              </w:rPr>
              <w:t>разъезд 31 км</w:t>
            </w:r>
            <w:r>
              <w:rPr>
                <w:sz w:val="24"/>
                <w:szCs w:val="24"/>
              </w:rPr>
              <w:t xml:space="preserve">, </w:t>
            </w:r>
            <w:r w:rsidRPr="00FE75CE">
              <w:rPr>
                <w:sz w:val="24"/>
                <w:szCs w:val="24"/>
              </w:rPr>
              <w:t>д. Юльяновка</w:t>
            </w:r>
            <w:r>
              <w:rPr>
                <w:sz w:val="24"/>
                <w:szCs w:val="24"/>
              </w:rPr>
              <w:t xml:space="preserve">, </w:t>
            </w:r>
            <w:r w:rsidRPr="00FE75CE">
              <w:rPr>
                <w:sz w:val="24"/>
                <w:szCs w:val="24"/>
              </w:rPr>
              <w:t>д. Зимник</w:t>
            </w:r>
            <w:r>
              <w:rPr>
                <w:sz w:val="24"/>
                <w:szCs w:val="24"/>
              </w:rPr>
              <w:t xml:space="preserve">, </w:t>
            </w:r>
            <w:r w:rsidRPr="00FE75CE">
              <w:rPr>
                <w:sz w:val="24"/>
                <w:szCs w:val="24"/>
              </w:rPr>
              <w:t>д. Сарсаз</w:t>
            </w:r>
            <w:r>
              <w:rPr>
                <w:sz w:val="24"/>
                <w:szCs w:val="24"/>
              </w:rPr>
              <w:t xml:space="preserve">, </w:t>
            </w:r>
            <w:r w:rsidRPr="00FE75CE">
              <w:rPr>
                <w:sz w:val="24"/>
                <w:szCs w:val="24"/>
              </w:rPr>
              <w:t>д. Шалай</w:t>
            </w:r>
            <w:r>
              <w:rPr>
                <w:sz w:val="24"/>
                <w:szCs w:val="24"/>
              </w:rPr>
              <w:t xml:space="preserve">, </w:t>
            </w:r>
            <w:r w:rsidRPr="00FE75CE">
              <w:rPr>
                <w:sz w:val="24"/>
                <w:szCs w:val="24"/>
              </w:rPr>
              <w:t>п. Логовой</w:t>
            </w:r>
            <w:r>
              <w:rPr>
                <w:sz w:val="24"/>
                <w:szCs w:val="24"/>
              </w:rPr>
              <w:t xml:space="preserve">, </w:t>
            </w:r>
            <w:r w:rsidRPr="00FE75CE">
              <w:rPr>
                <w:sz w:val="24"/>
                <w:szCs w:val="24"/>
              </w:rPr>
              <w:t>разъезд 23 км</w:t>
            </w:r>
            <w:r>
              <w:rPr>
                <w:sz w:val="24"/>
                <w:szCs w:val="24"/>
              </w:rPr>
              <w:t xml:space="preserve">, </w:t>
            </w:r>
            <w:r w:rsidRPr="00FE75CE">
              <w:rPr>
                <w:sz w:val="24"/>
                <w:szCs w:val="24"/>
              </w:rPr>
              <w:t>разъезд 14 км</w:t>
            </w:r>
            <w:r>
              <w:rPr>
                <w:sz w:val="24"/>
                <w:szCs w:val="24"/>
              </w:rPr>
              <w:t>,</w:t>
            </w:r>
            <w:r w:rsidRPr="00FE75CE">
              <w:rPr>
                <w:sz w:val="24"/>
                <w:szCs w:val="24"/>
              </w:rPr>
              <w:t>п.ст. Юрга-2я</w:t>
            </w:r>
            <w:r>
              <w:rPr>
                <w:sz w:val="24"/>
                <w:szCs w:val="24"/>
              </w:rPr>
              <w:t>, д. Талая, д. Пятково</w:t>
            </w:r>
          </w:p>
        </w:tc>
      </w:tr>
    </w:tbl>
    <w:p w:rsidR="005B3E66" w:rsidRPr="00B74EEA" w:rsidRDefault="005B3E66" w:rsidP="00CE3850">
      <w:pPr>
        <w:pStyle w:val="e"/>
        <w:spacing w:before="0" w:line="240" w:lineRule="auto"/>
        <w:jc w:val="center"/>
      </w:pPr>
    </w:p>
    <w:p w:rsidR="00992F62" w:rsidRDefault="00D256B1" w:rsidP="00CE3850">
      <w:pPr>
        <w:spacing w:line="240" w:lineRule="auto"/>
        <w:ind w:firstLine="567"/>
        <w:rPr>
          <w:bCs/>
          <w:szCs w:val="28"/>
        </w:rPr>
        <w:sectPr w:rsidR="00992F62" w:rsidSect="004D371D">
          <w:pgSz w:w="11906" w:h="16838"/>
          <w:pgMar w:top="709" w:right="851" w:bottom="709" w:left="1134" w:header="709" w:footer="709" w:gutter="0"/>
          <w:cols w:space="708"/>
          <w:docGrid w:linePitch="381"/>
        </w:sectPr>
      </w:pPr>
      <w:r>
        <w:rPr>
          <w:bCs/>
          <w:szCs w:val="28"/>
        </w:rPr>
        <w:t xml:space="preserve">В эксплуатации </w:t>
      </w:r>
      <w:r w:rsidR="00FE75CE">
        <w:rPr>
          <w:bCs/>
          <w:szCs w:val="28"/>
        </w:rPr>
        <w:t>МУП</w:t>
      </w:r>
      <w:r w:rsidR="0017052A">
        <w:rPr>
          <w:bCs/>
          <w:szCs w:val="28"/>
        </w:rPr>
        <w:t xml:space="preserve"> «Комфорт»</w:t>
      </w:r>
      <w:r>
        <w:rPr>
          <w:bCs/>
          <w:szCs w:val="28"/>
        </w:rPr>
        <w:t xml:space="preserve"> следующие объекты водоснабжения:</w:t>
      </w:r>
    </w:p>
    <w:p w:rsidR="00992F62" w:rsidRPr="000E4FA2" w:rsidRDefault="00992F62" w:rsidP="000E4FA2">
      <w:pPr>
        <w:pStyle w:val="a5"/>
        <w:numPr>
          <w:ilvl w:val="0"/>
          <w:numId w:val="46"/>
        </w:numPr>
        <w:spacing w:line="240" w:lineRule="auto"/>
        <w:jc w:val="right"/>
        <w:rPr>
          <w:bCs/>
          <w:szCs w:val="28"/>
        </w:rPr>
      </w:pPr>
    </w:p>
    <w:p w:rsidR="00992F62" w:rsidRDefault="00992F62" w:rsidP="00D77095">
      <w:pPr>
        <w:pStyle w:val="aff1"/>
        <w:keepNext/>
        <w:spacing w:before="0" w:after="0"/>
        <w:jc w:val="right"/>
        <w:rPr>
          <w:bCs/>
          <w:szCs w:val="28"/>
        </w:rPr>
      </w:pPr>
    </w:p>
    <w:p w:rsidR="00992F62" w:rsidRDefault="00992F62" w:rsidP="00992F62">
      <w:pPr>
        <w:spacing w:line="240" w:lineRule="auto"/>
        <w:ind w:firstLine="567"/>
        <w:rPr>
          <w:bCs/>
          <w:szCs w:val="28"/>
        </w:rPr>
      </w:pPr>
      <w:r w:rsidRPr="00970D16">
        <w:rPr>
          <w:bCs/>
          <w:szCs w:val="28"/>
        </w:rPr>
        <w:t>Перечень населенных пунктов, артезианских скважин, водонапорных башен</w:t>
      </w:r>
    </w:p>
    <w:p w:rsidR="00992F62" w:rsidRDefault="00992F62" w:rsidP="00CE3850">
      <w:pPr>
        <w:spacing w:line="240" w:lineRule="auto"/>
        <w:ind w:firstLine="567"/>
        <w:rPr>
          <w:bCs/>
          <w:szCs w:val="28"/>
        </w:rPr>
      </w:pPr>
    </w:p>
    <w:tbl>
      <w:tblPr>
        <w:tblW w:w="1567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6"/>
        <w:gridCol w:w="2531"/>
        <w:gridCol w:w="3959"/>
        <w:gridCol w:w="953"/>
        <w:gridCol w:w="2319"/>
        <w:gridCol w:w="1803"/>
        <w:gridCol w:w="958"/>
        <w:gridCol w:w="1008"/>
        <w:gridCol w:w="872"/>
        <w:gridCol w:w="813"/>
      </w:tblGrid>
      <w:tr w:rsidR="00992F62" w:rsidRPr="00E30C96" w:rsidTr="00E30C96">
        <w:trPr>
          <w:trHeight w:val="284"/>
          <w:tblHeader/>
        </w:trPr>
        <w:tc>
          <w:tcPr>
            <w:tcW w:w="456"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b/>
                <w:bCs/>
                <w:color w:val="000000"/>
                <w:sz w:val="18"/>
                <w:szCs w:val="18"/>
              </w:rPr>
            </w:pPr>
            <w:r w:rsidRPr="00E30C96">
              <w:rPr>
                <w:rFonts w:eastAsia="Times New Roman" w:cs="Times New Roman"/>
                <w:b/>
                <w:bCs/>
                <w:color w:val="000000"/>
                <w:sz w:val="18"/>
                <w:szCs w:val="18"/>
              </w:rPr>
              <w:t>№ п/п</w:t>
            </w:r>
          </w:p>
        </w:tc>
        <w:tc>
          <w:tcPr>
            <w:tcW w:w="2531"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b/>
                <w:bCs/>
                <w:color w:val="000000"/>
                <w:sz w:val="18"/>
                <w:szCs w:val="18"/>
              </w:rPr>
            </w:pPr>
            <w:r w:rsidRPr="00E30C96">
              <w:rPr>
                <w:rFonts w:eastAsia="Times New Roman" w:cs="Times New Roman"/>
                <w:b/>
                <w:bCs/>
                <w:color w:val="000000"/>
                <w:sz w:val="18"/>
                <w:szCs w:val="18"/>
              </w:rPr>
              <w:t>Наименование имущества</w:t>
            </w:r>
          </w:p>
        </w:tc>
        <w:tc>
          <w:tcPr>
            <w:tcW w:w="3959"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b/>
                <w:bCs/>
                <w:color w:val="000000"/>
                <w:sz w:val="18"/>
                <w:szCs w:val="18"/>
              </w:rPr>
            </w:pPr>
            <w:r w:rsidRPr="00E30C96">
              <w:rPr>
                <w:rFonts w:eastAsia="Times New Roman" w:cs="Times New Roman"/>
                <w:b/>
                <w:bCs/>
                <w:color w:val="000000"/>
                <w:sz w:val="18"/>
                <w:szCs w:val="18"/>
              </w:rPr>
              <w:t>Адрес местонахождения имущества</w:t>
            </w:r>
          </w:p>
        </w:tc>
        <w:tc>
          <w:tcPr>
            <w:tcW w:w="953"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b/>
                <w:bCs/>
                <w:color w:val="000000"/>
                <w:sz w:val="18"/>
                <w:szCs w:val="18"/>
              </w:rPr>
            </w:pPr>
            <w:r w:rsidRPr="00E30C96">
              <w:rPr>
                <w:rFonts w:eastAsia="Times New Roman" w:cs="Times New Roman"/>
                <w:b/>
                <w:bCs/>
                <w:color w:val="000000"/>
                <w:sz w:val="18"/>
                <w:szCs w:val="18"/>
              </w:rPr>
              <w:t>Дата ввода в экспл.</w:t>
            </w:r>
          </w:p>
        </w:tc>
        <w:tc>
          <w:tcPr>
            <w:tcW w:w="2319"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b/>
                <w:bCs/>
                <w:color w:val="000000"/>
                <w:sz w:val="18"/>
                <w:szCs w:val="18"/>
              </w:rPr>
            </w:pPr>
            <w:r w:rsidRPr="00E30C96">
              <w:rPr>
                <w:rFonts w:eastAsia="Times New Roman" w:cs="Times New Roman"/>
                <w:b/>
                <w:bCs/>
                <w:color w:val="000000"/>
                <w:sz w:val="18"/>
                <w:szCs w:val="18"/>
              </w:rPr>
              <w:t>Право собственности</w:t>
            </w:r>
          </w:p>
        </w:tc>
        <w:tc>
          <w:tcPr>
            <w:tcW w:w="1803"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b/>
                <w:bCs/>
                <w:color w:val="000000"/>
                <w:sz w:val="18"/>
                <w:szCs w:val="18"/>
              </w:rPr>
            </w:pPr>
            <w:r w:rsidRPr="00E30C96">
              <w:rPr>
                <w:rFonts w:eastAsia="Times New Roman" w:cs="Times New Roman"/>
                <w:b/>
                <w:bCs/>
                <w:color w:val="000000"/>
                <w:sz w:val="18"/>
                <w:szCs w:val="18"/>
              </w:rPr>
              <w:t>Кадастровый номер объекта</w:t>
            </w:r>
          </w:p>
        </w:tc>
        <w:tc>
          <w:tcPr>
            <w:tcW w:w="958"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b/>
                <w:bCs/>
                <w:color w:val="000000"/>
                <w:sz w:val="18"/>
                <w:szCs w:val="18"/>
              </w:rPr>
            </w:pPr>
            <w:r w:rsidRPr="00E30C96">
              <w:rPr>
                <w:rFonts w:eastAsia="Times New Roman" w:cs="Times New Roman"/>
                <w:b/>
                <w:bCs/>
                <w:color w:val="000000"/>
                <w:sz w:val="18"/>
                <w:szCs w:val="18"/>
              </w:rPr>
              <w:t>Общая площадь, кв.м.</w:t>
            </w:r>
          </w:p>
        </w:tc>
        <w:tc>
          <w:tcPr>
            <w:tcW w:w="1008"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b/>
                <w:bCs/>
                <w:color w:val="000000"/>
                <w:sz w:val="18"/>
                <w:szCs w:val="18"/>
              </w:rPr>
            </w:pPr>
            <w:r w:rsidRPr="00E30C96">
              <w:rPr>
                <w:rFonts w:eastAsia="Times New Roman" w:cs="Times New Roman"/>
                <w:b/>
                <w:bCs/>
                <w:color w:val="000000"/>
                <w:sz w:val="18"/>
                <w:szCs w:val="18"/>
              </w:rPr>
              <w:t>Протяже</w:t>
            </w:r>
            <w:r w:rsidR="00804A39">
              <w:rPr>
                <w:rFonts w:eastAsia="Times New Roman" w:cs="Times New Roman"/>
                <w:b/>
                <w:bCs/>
                <w:color w:val="000000"/>
                <w:sz w:val="18"/>
                <w:szCs w:val="18"/>
              </w:rPr>
              <w:t>н</w:t>
            </w:r>
            <w:r w:rsidRPr="00E30C96">
              <w:rPr>
                <w:rFonts w:eastAsia="Times New Roman" w:cs="Times New Roman"/>
                <w:b/>
                <w:bCs/>
                <w:color w:val="000000"/>
                <w:sz w:val="18"/>
                <w:szCs w:val="18"/>
              </w:rPr>
              <w:t>ность, м.</w:t>
            </w:r>
          </w:p>
        </w:tc>
        <w:tc>
          <w:tcPr>
            <w:tcW w:w="872"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b/>
                <w:bCs/>
                <w:color w:val="000000"/>
                <w:sz w:val="18"/>
                <w:szCs w:val="18"/>
              </w:rPr>
            </w:pPr>
            <w:r w:rsidRPr="00E30C96">
              <w:rPr>
                <w:rFonts w:eastAsia="Times New Roman" w:cs="Times New Roman"/>
                <w:b/>
                <w:bCs/>
                <w:color w:val="000000"/>
                <w:sz w:val="18"/>
                <w:szCs w:val="18"/>
              </w:rPr>
              <w:t>Глубина, м.</w:t>
            </w:r>
          </w:p>
        </w:tc>
        <w:tc>
          <w:tcPr>
            <w:tcW w:w="813"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b/>
                <w:bCs/>
                <w:color w:val="000000"/>
                <w:sz w:val="18"/>
                <w:szCs w:val="18"/>
              </w:rPr>
            </w:pPr>
            <w:r w:rsidRPr="00E30C96">
              <w:rPr>
                <w:rFonts w:eastAsia="Times New Roman" w:cs="Times New Roman"/>
                <w:b/>
                <w:bCs/>
                <w:color w:val="000000"/>
                <w:sz w:val="18"/>
                <w:szCs w:val="18"/>
              </w:rPr>
              <w:t>Высота, м.</w:t>
            </w:r>
          </w:p>
        </w:tc>
      </w:tr>
      <w:tr w:rsidR="00992F62" w:rsidRPr="00E30C96" w:rsidTr="00E30C96">
        <w:trPr>
          <w:trHeight w:val="284"/>
        </w:trPr>
        <w:tc>
          <w:tcPr>
            <w:tcW w:w="15672" w:type="dxa"/>
            <w:gridSpan w:val="10"/>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b/>
                <w:bCs/>
                <w:color w:val="000000"/>
                <w:sz w:val="18"/>
                <w:szCs w:val="18"/>
              </w:rPr>
            </w:pPr>
            <w:r w:rsidRPr="00E30C96">
              <w:rPr>
                <w:rFonts w:eastAsia="Times New Roman" w:cs="Times New Roman"/>
                <w:b/>
                <w:bCs/>
                <w:color w:val="000000"/>
                <w:sz w:val="18"/>
                <w:szCs w:val="18"/>
              </w:rPr>
              <w:t>Арлюкское сельское поселение</w:t>
            </w:r>
          </w:p>
        </w:tc>
      </w:tr>
      <w:tr w:rsidR="00992F62" w:rsidRPr="00E30C96" w:rsidTr="00E30C96">
        <w:trPr>
          <w:trHeight w:val="284"/>
        </w:trPr>
        <w:tc>
          <w:tcPr>
            <w:tcW w:w="456"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1</w:t>
            </w:r>
          </w:p>
        </w:tc>
        <w:tc>
          <w:tcPr>
            <w:tcW w:w="2531"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Водонапорная башня со скважиной</w:t>
            </w:r>
          </w:p>
        </w:tc>
        <w:tc>
          <w:tcPr>
            <w:tcW w:w="3959"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п.ст. Арлюк, ул. Элеваторная, д. 1А, Юргинский район, Кемеровской области</w:t>
            </w:r>
          </w:p>
        </w:tc>
        <w:tc>
          <w:tcPr>
            <w:tcW w:w="953"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1986</w:t>
            </w:r>
          </w:p>
        </w:tc>
        <w:tc>
          <w:tcPr>
            <w:tcW w:w="2319"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42-АГ 977530 от 31.05.2012</w:t>
            </w:r>
          </w:p>
        </w:tc>
        <w:tc>
          <w:tcPr>
            <w:tcW w:w="1803"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42:17:0102021:1874</w:t>
            </w:r>
          </w:p>
        </w:tc>
        <w:tc>
          <w:tcPr>
            <w:tcW w:w="958"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w:t>
            </w:r>
          </w:p>
        </w:tc>
        <w:tc>
          <w:tcPr>
            <w:tcW w:w="1008"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w:t>
            </w:r>
          </w:p>
        </w:tc>
        <w:tc>
          <w:tcPr>
            <w:tcW w:w="872"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120</w:t>
            </w:r>
          </w:p>
        </w:tc>
        <w:tc>
          <w:tcPr>
            <w:tcW w:w="813"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w:t>
            </w:r>
          </w:p>
        </w:tc>
      </w:tr>
      <w:tr w:rsidR="00992F62" w:rsidRPr="00E30C96" w:rsidTr="00E30C96">
        <w:trPr>
          <w:trHeight w:val="284"/>
        </w:trPr>
        <w:tc>
          <w:tcPr>
            <w:tcW w:w="456"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2</w:t>
            </w:r>
          </w:p>
        </w:tc>
        <w:tc>
          <w:tcPr>
            <w:tcW w:w="2531"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Водонапорная башня</w:t>
            </w:r>
          </w:p>
        </w:tc>
        <w:tc>
          <w:tcPr>
            <w:tcW w:w="3959"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п.ст. Арлюк, ул. Коммунистическая, д. 1Б, Юргинский район, Кемеровской области</w:t>
            </w:r>
          </w:p>
        </w:tc>
        <w:tc>
          <w:tcPr>
            <w:tcW w:w="953"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1959</w:t>
            </w:r>
          </w:p>
        </w:tc>
        <w:tc>
          <w:tcPr>
            <w:tcW w:w="2319"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42-АГ 963846 от 20.07.2012</w:t>
            </w:r>
          </w:p>
        </w:tc>
        <w:tc>
          <w:tcPr>
            <w:tcW w:w="1803"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42:17:0102021:1871</w:t>
            </w:r>
          </w:p>
        </w:tc>
        <w:tc>
          <w:tcPr>
            <w:tcW w:w="958"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w:t>
            </w:r>
          </w:p>
        </w:tc>
        <w:tc>
          <w:tcPr>
            <w:tcW w:w="1008"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w:t>
            </w:r>
          </w:p>
        </w:tc>
        <w:tc>
          <w:tcPr>
            <w:tcW w:w="872"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w:t>
            </w:r>
          </w:p>
        </w:tc>
        <w:tc>
          <w:tcPr>
            <w:tcW w:w="813"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15,1</w:t>
            </w:r>
          </w:p>
        </w:tc>
      </w:tr>
      <w:tr w:rsidR="00992F62" w:rsidRPr="00E30C96" w:rsidTr="00E30C96">
        <w:trPr>
          <w:trHeight w:val="284"/>
        </w:trPr>
        <w:tc>
          <w:tcPr>
            <w:tcW w:w="456"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3</w:t>
            </w:r>
          </w:p>
        </w:tc>
        <w:tc>
          <w:tcPr>
            <w:tcW w:w="2531"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Скважина № 6</w:t>
            </w:r>
          </w:p>
        </w:tc>
        <w:tc>
          <w:tcPr>
            <w:tcW w:w="3959"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п.ст. Арлюк, ул. Шоссейная, д. 50А, Юргинский район, Кемеровской области</w:t>
            </w:r>
          </w:p>
        </w:tc>
        <w:tc>
          <w:tcPr>
            <w:tcW w:w="953"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1976</w:t>
            </w:r>
          </w:p>
        </w:tc>
        <w:tc>
          <w:tcPr>
            <w:tcW w:w="2319"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42-АГ 977082 от 15.05.2012</w:t>
            </w:r>
          </w:p>
        </w:tc>
        <w:tc>
          <w:tcPr>
            <w:tcW w:w="1803"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42:17:0000000:419</w:t>
            </w:r>
          </w:p>
        </w:tc>
        <w:tc>
          <w:tcPr>
            <w:tcW w:w="958"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w:t>
            </w:r>
          </w:p>
        </w:tc>
        <w:tc>
          <w:tcPr>
            <w:tcW w:w="1008"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w:t>
            </w:r>
          </w:p>
        </w:tc>
        <w:tc>
          <w:tcPr>
            <w:tcW w:w="872"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70</w:t>
            </w:r>
          </w:p>
        </w:tc>
        <w:tc>
          <w:tcPr>
            <w:tcW w:w="813"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w:t>
            </w:r>
          </w:p>
        </w:tc>
      </w:tr>
      <w:tr w:rsidR="00992F62" w:rsidRPr="00E30C96" w:rsidTr="00E30C96">
        <w:trPr>
          <w:trHeight w:val="284"/>
        </w:trPr>
        <w:tc>
          <w:tcPr>
            <w:tcW w:w="456"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4</w:t>
            </w:r>
          </w:p>
        </w:tc>
        <w:tc>
          <w:tcPr>
            <w:tcW w:w="2531"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Скважина № 5</w:t>
            </w:r>
          </w:p>
        </w:tc>
        <w:tc>
          <w:tcPr>
            <w:tcW w:w="3959"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п.ст. Арлюк, ул. Шоссейная, д. 50, Юргинский район, Кемеровской области</w:t>
            </w:r>
          </w:p>
        </w:tc>
        <w:tc>
          <w:tcPr>
            <w:tcW w:w="953"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1970</w:t>
            </w:r>
          </w:p>
        </w:tc>
        <w:tc>
          <w:tcPr>
            <w:tcW w:w="2319"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42-АД 016694 от 11.05.2012</w:t>
            </w:r>
          </w:p>
        </w:tc>
        <w:tc>
          <w:tcPr>
            <w:tcW w:w="1803"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42:17:0000000:418</w:t>
            </w:r>
          </w:p>
        </w:tc>
        <w:tc>
          <w:tcPr>
            <w:tcW w:w="958"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w:t>
            </w:r>
          </w:p>
        </w:tc>
        <w:tc>
          <w:tcPr>
            <w:tcW w:w="1008"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w:t>
            </w:r>
          </w:p>
        </w:tc>
        <w:tc>
          <w:tcPr>
            <w:tcW w:w="872"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80</w:t>
            </w:r>
          </w:p>
        </w:tc>
        <w:tc>
          <w:tcPr>
            <w:tcW w:w="813"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w:t>
            </w:r>
          </w:p>
        </w:tc>
      </w:tr>
      <w:tr w:rsidR="00992F62" w:rsidRPr="00E30C96" w:rsidTr="00E30C96">
        <w:trPr>
          <w:trHeight w:val="284"/>
        </w:trPr>
        <w:tc>
          <w:tcPr>
            <w:tcW w:w="456"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5</w:t>
            </w:r>
          </w:p>
        </w:tc>
        <w:tc>
          <w:tcPr>
            <w:tcW w:w="2531"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Скважина № 7</w:t>
            </w:r>
          </w:p>
        </w:tc>
        <w:tc>
          <w:tcPr>
            <w:tcW w:w="3959"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п.ст. Арлюк, ул. Лесная, д. 7, Юргинский район, Кемеровской области</w:t>
            </w:r>
          </w:p>
        </w:tc>
        <w:tc>
          <w:tcPr>
            <w:tcW w:w="953"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1955</w:t>
            </w:r>
          </w:p>
        </w:tc>
        <w:tc>
          <w:tcPr>
            <w:tcW w:w="2319"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42-АД 016714 от 12.05.2012</w:t>
            </w:r>
          </w:p>
        </w:tc>
        <w:tc>
          <w:tcPr>
            <w:tcW w:w="1803"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42:17:0000000412</w:t>
            </w:r>
          </w:p>
        </w:tc>
        <w:tc>
          <w:tcPr>
            <w:tcW w:w="958"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w:t>
            </w:r>
          </w:p>
        </w:tc>
        <w:tc>
          <w:tcPr>
            <w:tcW w:w="1008"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w:t>
            </w:r>
          </w:p>
        </w:tc>
        <w:tc>
          <w:tcPr>
            <w:tcW w:w="872"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80</w:t>
            </w:r>
          </w:p>
        </w:tc>
        <w:tc>
          <w:tcPr>
            <w:tcW w:w="813"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w:t>
            </w:r>
          </w:p>
        </w:tc>
      </w:tr>
      <w:tr w:rsidR="00992F62" w:rsidRPr="00E30C96" w:rsidTr="00E30C96">
        <w:trPr>
          <w:trHeight w:val="284"/>
        </w:trPr>
        <w:tc>
          <w:tcPr>
            <w:tcW w:w="456"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6</w:t>
            </w:r>
          </w:p>
        </w:tc>
        <w:tc>
          <w:tcPr>
            <w:tcW w:w="2531"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Скважина № 8</w:t>
            </w:r>
          </w:p>
        </w:tc>
        <w:tc>
          <w:tcPr>
            <w:tcW w:w="3959"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п.ст. Арлюк, ул. Пушкина, д. 12, Юргинский район, Кемеровской области</w:t>
            </w:r>
          </w:p>
        </w:tc>
        <w:tc>
          <w:tcPr>
            <w:tcW w:w="953"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1953</w:t>
            </w:r>
          </w:p>
        </w:tc>
        <w:tc>
          <w:tcPr>
            <w:tcW w:w="2319"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42-АГ 977084 от 15.05.2012</w:t>
            </w:r>
          </w:p>
        </w:tc>
        <w:tc>
          <w:tcPr>
            <w:tcW w:w="1803"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42:17:0102021:1876</w:t>
            </w:r>
          </w:p>
        </w:tc>
        <w:tc>
          <w:tcPr>
            <w:tcW w:w="958"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w:t>
            </w:r>
          </w:p>
        </w:tc>
        <w:tc>
          <w:tcPr>
            <w:tcW w:w="1008"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w:t>
            </w:r>
          </w:p>
        </w:tc>
        <w:tc>
          <w:tcPr>
            <w:tcW w:w="872"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60</w:t>
            </w:r>
          </w:p>
        </w:tc>
        <w:tc>
          <w:tcPr>
            <w:tcW w:w="813"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w:t>
            </w:r>
          </w:p>
        </w:tc>
      </w:tr>
      <w:tr w:rsidR="00992F62" w:rsidRPr="00E30C96" w:rsidTr="00E30C96">
        <w:trPr>
          <w:trHeight w:val="284"/>
        </w:trPr>
        <w:tc>
          <w:tcPr>
            <w:tcW w:w="456"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7</w:t>
            </w:r>
          </w:p>
        </w:tc>
        <w:tc>
          <w:tcPr>
            <w:tcW w:w="2531"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Скважина № 2</w:t>
            </w:r>
          </w:p>
        </w:tc>
        <w:tc>
          <w:tcPr>
            <w:tcW w:w="3959"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п.ст. Арлюк, ул. Коммунистическая, д. 1А, Юргинский район, Кемеровской области</w:t>
            </w:r>
          </w:p>
        </w:tc>
        <w:tc>
          <w:tcPr>
            <w:tcW w:w="953"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1959</w:t>
            </w:r>
          </w:p>
        </w:tc>
        <w:tc>
          <w:tcPr>
            <w:tcW w:w="2319"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42-АД 016687 от 11.05.2012</w:t>
            </w:r>
          </w:p>
        </w:tc>
        <w:tc>
          <w:tcPr>
            <w:tcW w:w="1803"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42:17:0102041:194</w:t>
            </w:r>
          </w:p>
        </w:tc>
        <w:tc>
          <w:tcPr>
            <w:tcW w:w="958"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w:t>
            </w:r>
          </w:p>
        </w:tc>
        <w:tc>
          <w:tcPr>
            <w:tcW w:w="1008"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w:t>
            </w:r>
          </w:p>
        </w:tc>
        <w:tc>
          <w:tcPr>
            <w:tcW w:w="872"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80</w:t>
            </w:r>
          </w:p>
        </w:tc>
        <w:tc>
          <w:tcPr>
            <w:tcW w:w="813"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w:t>
            </w:r>
          </w:p>
        </w:tc>
      </w:tr>
      <w:tr w:rsidR="00992F62" w:rsidRPr="00E30C96" w:rsidTr="00E30C96">
        <w:trPr>
          <w:trHeight w:val="284"/>
        </w:trPr>
        <w:tc>
          <w:tcPr>
            <w:tcW w:w="456"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8</w:t>
            </w:r>
          </w:p>
        </w:tc>
        <w:tc>
          <w:tcPr>
            <w:tcW w:w="2531"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Скважина № 4</w:t>
            </w:r>
          </w:p>
        </w:tc>
        <w:tc>
          <w:tcPr>
            <w:tcW w:w="3959"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п.ст. Арлюк, ул. Подгорная, д. 51, Юргинский район, Кемеровской области</w:t>
            </w:r>
          </w:p>
        </w:tc>
        <w:tc>
          <w:tcPr>
            <w:tcW w:w="953"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1996</w:t>
            </w:r>
          </w:p>
        </w:tc>
        <w:tc>
          <w:tcPr>
            <w:tcW w:w="2319"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42-АД 016693 от 11.05.2012</w:t>
            </w:r>
          </w:p>
        </w:tc>
        <w:tc>
          <w:tcPr>
            <w:tcW w:w="1803"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42:17:0102021:1875</w:t>
            </w:r>
          </w:p>
        </w:tc>
        <w:tc>
          <w:tcPr>
            <w:tcW w:w="958"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w:t>
            </w:r>
          </w:p>
        </w:tc>
        <w:tc>
          <w:tcPr>
            <w:tcW w:w="1008"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w:t>
            </w:r>
          </w:p>
        </w:tc>
        <w:tc>
          <w:tcPr>
            <w:tcW w:w="872"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60</w:t>
            </w:r>
          </w:p>
        </w:tc>
        <w:tc>
          <w:tcPr>
            <w:tcW w:w="813"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w:t>
            </w:r>
          </w:p>
        </w:tc>
      </w:tr>
      <w:tr w:rsidR="00992F62" w:rsidRPr="00E30C96" w:rsidTr="00E30C96">
        <w:trPr>
          <w:trHeight w:val="284"/>
        </w:trPr>
        <w:tc>
          <w:tcPr>
            <w:tcW w:w="456"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9</w:t>
            </w:r>
          </w:p>
        </w:tc>
        <w:tc>
          <w:tcPr>
            <w:tcW w:w="2531"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Водонапорная башня</w:t>
            </w:r>
          </w:p>
        </w:tc>
        <w:tc>
          <w:tcPr>
            <w:tcW w:w="3959"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п.ст. Арлюк, ул. Подгорная, д. 51А, Юргинский район, Кемеровской области Юргинский район, Кемеровской области</w:t>
            </w:r>
          </w:p>
        </w:tc>
        <w:tc>
          <w:tcPr>
            <w:tcW w:w="953"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1996</w:t>
            </w:r>
          </w:p>
        </w:tc>
        <w:tc>
          <w:tcPr>
            <w:tcW w:w="2319"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42-АГ 963876 от 23.07.2012</w:t>
            </w:r>
          </w:p>
        </w:tc>
        <w:tc>
          <w:tcPr>
            <w:tcW w:w="1803"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42:17:0102021:1869</w:t>
            </w:r>
          </w:p>
        </w:tc>
        <w:tc>
          <w:tcPr>
            <w:tcW w:w="958"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w:t>
            </w:r>
          </w:p>
        </w:tc>
        <w:tc>
          <w:tcPr>
            <w:tcW w:w="1008"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w:t>
            </w:r>
          </w:p>
        </w:tc>
        <w:tc>
          <w:tcPr>
            <w:tcW w:w="872"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w:t>
            </w:r>
          </w:p>
        </w:tc>
        <w:tc>
          <w:tcPr>
            <w:tcW w:w="813"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13,15</w:t>
            </w:r>
          </w:p>
        </w:tc>
      </w:tr>
      <w:tr w:rsidR="00992F62" w:rsidRPr="00E30C96" w:rsidTr="00E30C96">
        <w:trPr>
          <w:trHeight w:val="284"/>
        </w:trPr>
        <w:tc>
          <w:tcPr>
            <w:tcW w:w="456"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10</w:t>
            </w:r>
          </w:p>
        </w:tc>
        <w:tc>
          <w:tcPr>
            <w:tcW w:w="2531"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Водопровод</w:t>
            </w:r>
          </w:p>
        </w:tc>
        <w:tc>
          <w:tcPr>
            <w:tcW w:w="3959"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п.ст. Арлюк, Юргинский район, Кемеровской области</w:t>
            </w:r>
          </w:p>
        </w:tc>
        <w:tc>
          <w:tcPr>
            <w:tcW w:w="953"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1987</w:t>
            </w:r>
          </w:p>
        </w:tc>
        <w:tc>
          <w:tcPr>
            <w:tcW w:w="2319"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42:17:0000000:637-42/008/2017-2 от 13.04.2017</w:t>
            </w:r>
          </w:p>
        </w:tc>
        <w:tc>
          <w:tcPr>
            <w:tcW w:w="1803"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42:17:0000000:637</w:t>
            </w:r>
          </w:p>
        </w:tc>
        <w:tc>
          <w:tcPr>
            <w:tcW w:w="958"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w:t>
            </w:r>
          </w:p>
        </w:tc>
        <w:tc>
          <w:tcPr>
            <w:tcW w:w="1008"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22200</w:t>
            </w:r>
          </w:p>
        </w:tc>
        <w:tc>
          <w:tcPr>
            <w:tcW w:w="872"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w:t>
            </w:r>
          </w:p>
        </w:tc>
        <w:tc>
          <w:tcPr>
            <w:tcW w:w="813"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w:t>
            </w:r>
          </w:p>
        </w:tc>
      </w:tr>
      <w:tr w:rsidR="00992F62" w:rsidRPr="00E30C96" w:rsidTr="00E30C96">
        <w:trPr>
          <w:trHeight w:val="284"/>
        </w:trPr>
        <w:tc>
          <w:tcPr>
            <w:tcW w:w="456"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11</w:t>
            </w:r>
          </w:p>
        </w:tc>
        <w:tc>
          <w:tcPr>
            <w:tcW w:w="2531"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Артезианская скважина № 1</w:t>
            </w:r>
          </w:p>
        </w:tc>
        <w:tc>
          <w:tcPr>
            <w:tcW w:w="3959"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Разъезд 31 км, ул. Вокзальная, д. 7А, Юргинский район, Кемеровской области</w:t>
            </w:r>
          </w:p>
        </w:tc>
        <w:tc>
          <w:tcPr>
            <w:tcW w:w="953"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1970</w:t>
            </w:r>
          </w:p>
        </w:tc>
        <w:tc>
          <w:tcPr>
            <w:tcW w:w="2319"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42-АД 035639 от 23.08.2012</w:t>
            </w:r>
          </w:p>
        </w:tc>
        <w:tc>
          <w:tcPr>
            <w:tcW w:w="1803"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42:17:0102028:107</w:t>
            </w:r>
          </w:p>
        </w:tc>
        <w:tc>
          <w:tcPr>
            <w:tcW w:w="958"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w:t>
            </w:r>
          </w:p>
        </w:tc>
        <w:tc>
          <w:tcPr>
            <w:tcW w:w="1008"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w:t>
            </w:r>
          </w:p>
        </w:tc>
        <w:tc>
          <w:tcPr>
            <w:tcW w:w="872"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70</w:t>
            </w:r>
          </w:p>
        </w:tc>
        <w:tc>
          <w:tcPr>
            <w:tcW w:w="813"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w:t>
            </w:r>
          </w:p>
        </w:tc>
      </w:tr>
      <w:tr w:rsidR="00992F62" w:rsidRPr="00E30C96" w:rsidTr="00E30C96">
        <w:trPr>
          <w:trHeight w:val="284"/>
        </w:trPr>
        <w:tc>
          <w:tcPr>
            <w:tcW w:w="456"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12</w:t>
            </w:r>
          </w:p>
        </w:tc>
        <w:tc>
          <w:tcPr>
            <w:tcW w:w="2531"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Артезианская скважина № 2</w:t>
            </w:r>
          </w:p>
        </w:tc>
        <w:tc>
          <w:tcPr>
            <w:tcW w:w="3959"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Разъезд 31 км, ул. Вокзальная, д. 16А, Юргинский район, Кемеровской области</w:t>
            </w:r>
          </w:p>
        </w:tc>
        <w:tc>
          <w:tcPr>
            <w:tcW w:w="953"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1986</w:t>
            </w:r>
          </w:p>
        </w:tc>
        <w:tc>
          <w:tcPr>
            <w:tcW w:w="2319"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42-АД 035638 от 23.08.2012</w:t>
            </w:r>
          </w:p>
        </w:tc>
        <w:tc>
          <w:tcPr>
            <w:tcW w:w="1803"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42:17:0102028:108</w:t>
            </w:r>
          </w:p>
        </w:tc>
        <w:tc>
          <w:tcPr>
            <w:tcW w:w="958"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w:t>
            </w:r>
          </w:p>
        </w:tc>
        <w:tc>
          <w:tcPr>
            <w:tcW w:w="1008"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w:t>
            </w:r>
          </w:p>
        </w:tc>
        <w:tc>
          <w:tcPr>
            <w:tcW w:w="872"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70</w:t>
            </w:r>
          </w:p>
        </w:tc>
        <w:tc>
          <w:tcPr>
            <w:tcW w:w="813"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w:t>
            </w:r>
          </w:p>
        </w:tc>
      </w:tr>
      <w:tr w:rsidR="00992F62" w:rsidRPr="00E30C96" w:rsidTr="00E30C96">
        <w:trPr>
          <w:trHeight w:val="284"/>
        </w:trPr>
        <w:tc>
          <w:tcPr>
            <w:tcW w:w="456"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13</w:t>
            </w:r>
          </w:p>
        </w:tc>
        <w:tc>
          <w:tcPr>
            <w:tcW w:w="2531"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Водопроводные сети</w:t>
            </w:r>
          </w:p>
        </w:tc>
        <w:tc>
          <w:tcPr>
            <w:tcW w:w="3959"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Разъезд 31 км., Юргинский район, Кемеровской области</w:t>
            </w:r>
          </w:p>
        </w:tc>
        <w:tc>
          <w:tcPr>
            <w:tcW w:w="953"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1969</w:t>
            </w:r>
          </w:p>
        </w:tc>
        <w:tc>
          <w:tcPr>
            <w:tcW w:w="2319"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42:17:0101001:1336-42/008/2017-1 от 22.05.2017</w:t>
            </w:r>
          </w:p>
        </w:tc>
        <w:tc>
          <w:tcPr>
            <w:tcW w:w="1803"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42:17:0101001:1336</w:t>
            </w:r>
          </w:p>
        </w:tc>
        <w:tc>
          <w:tcPr>
            <w:tcW w:w="958"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w:t>
            </w:r>
          </w:p>
        </w:tc>
        <w:tc>
          <w:tcPr>
            <w:tcW w:w="1008"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200</w:t>
            </w:r>
          </w:p>
        </w:tc>
        <w:tc>
          <w:tcPr>
            <w:tcW w:w="872"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w:t>
            </w:r>
          </w:p>
        </w:tc>
        <w:tc>
          <w:tcPr>
            <w:tcW w:w="813"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w:t>
            </w:r>
          </w:p>
        </w:tc>
      </w:tr>
      <w:tr w:rsidR="00992F62" w:rsidRPr="00E30C96" w:rsidTr="00E30C96">
        <w:trPr>
          <w:trHeight w:val="284"/>
        </w:trPr>
        <w:tc>
          <w:tcPr>
            <w:tcW w:w="456"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14</w:t>
            </w:r>
          </w:p>
        </w:tc>
        <w:tc>
          <w:tcPr>
            <w:tcW w:w="2531"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Водонапорная башня</w:t>
            </w:r>
          </w:p>
        </w:tc>
        <w:tc>
          <w:tcPr>
            <w:tcW w:w="3959"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п. Линейный, ул. Центральная, д. 1Б, Юргинский район, Кемеровской области</w:t>
            </w:r>
          </w:p>
        </w:tc>
        <w:tc>
          <w:tcPr>
            <w:tcW w:w="953"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1970</w:t>
            </w:r>
          </w:p>
        </w:tc>
        <w:tc>
          <w:tcPr>
            <w:tcW w:w="2319"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42-АГ 963845 от 20.07.2012</w:t>
            </w:r>
          </w:p>
        </w:tc>
        <w:tc>
          <w:tcPr>
            <w:tcW w:w="1803"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42:17:0102017:500</w:t>
            </w:r>
          </w:p>
        </w:tc>
        <w:tc>
          <w:tcPr>
            <w:tcW w:w="958"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w:t>
            </w:r>
          </w:p>
        </w:tc>
        <w:tc>
          <w:tcPr>
            <w:tcW w:w="1008"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w:t>
            </w:r>
          </w:p>
        </w:tc>
        <w:tc>
          <w:tcPr>
            <w:tcW w:w="872"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w:t>
            </w:r>
          </w:p>
        </w:tc>
        <w:tc>
          <w:tcPr>
            <w:tcW w:w="813"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13,97</w:t>
            </w:r>
          </w:p>
        </w:tc>
      </w:tr>
      <w:tr w:rsidR="00992F62" w:rsidRPr="00E30C96" w:rsidTr="00E30C96">
        <w:trPr>
          <w:trHeight w:val="284"/>
        </w:trPr>
        <w:tc>
          <w:tcPr>
            <w:tcW w:w="456"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15</w:t>
            </w:r>
          </w:p>
        </w:tc>
        <w:tc>
          <w:tcPr>
            <w:tcW w:w="2531"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Скважина</w:t>
            </w:r>
          </w:p>
        </w:tc>
        <w:tc>
          <w:tcPr>
            <w:tcW w:w="3959"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п. Линейный, ул. Центральная, д. 1А, Юргинский район, Кемеровской области</w:t>
            </w:r>
          </w:p>
        </w:tc>
        <w:tc>
          <w:tcPr>
            <w:tcW w:w="953"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1970</w:t>
            </w:r>
          </w:p>
        </w:tc>
        <w:tc>
          <w:tcPr>
            <w:tcW w:w="2319"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42-АД 016713 от 12.05.2012</w:t>
            </w:r>
          </w:p>
        </w:tc>
        <w:tc>
          <w:tcPr>
            <w:tcW w:w="1803"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42:17:0102017:501</w:t>
            </w:r>
          </w:p>
        </w:tc>
        <w:tc>
          <w:tcPr>
            <w:tcW w:w="958"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w:t>
            </w:r>
          </w:p>
        </w:tc>
        <w:tc>
          <w:tcPr>
            <w:tcW w:w="1008"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w:t>
            </w:r>
          </w:p>
        </w:tc>
        <w:tc>
          <w:tcPr>
            <w:tcW w:w="872"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80</w:t>
            </w:r>
          </w:p>
        </w:tc>
        <w:tc>
          <w:tcPr>
            <w:tcW w:w="813"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w:t>
            </w:r>
          </w:p>
        </w:tc>
      </w:tr>
      <w:tr w:rsidR="00992F62" w:rsidRPr="00E30C96" w:rsidTr="00E30C96">
        <w:trPr>
          <w:trHeight w:val="284"/>
        </w:trPr>
        <w:tc>
          <w:tcPr>
            <w:tcW w:w="456"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16</w:t>
            </w:r>
          </w:p>
        </w:tc>
        <w:tc>
          <w:tcPr>
            <w:tcW w:w="2531"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Водопровод</w:t>
            </w:r>
          </w:p>
        </w:tc>
        <w:tc>
          <w:tcPr>
            <w:tcW w:w="3959"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п. Линейный, Юргинский район, Кемеровской области</w:t>
            </w:r>
          </w:p>
        </w:tc>
        <w:tc>
          <w:tcPr>
            <w:tcW w:w="953"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1990</w:t>
            </w:r>
          </w:p>
        </w:tc>
        <w:tc>
          <w:tcPr>
            <w:tcW w:w="2319"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42:17:0102017:522-42/008-2017-1 от 16.05.2017</w:t>
            </w:r>
          </w:p>
        </w:tc>
        <w:tc>
          <w:tcPr>
            <w:tcW w:w="1803"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42:17:0102017:522</w:t>
            </w:r>
          </w:p>
        </w:tc>
        <w:tc>
          <w:tcPr>
            <w:tcW w:w="958"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w:t>
            </w:r>
          </w:p>
        </w:tc>
        <w:tc>
          <w:tcPr>
            <w:tcW w:w="1008"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3300</w:t>
            </w:r>
          </w:p>
        </w:tc>
        <w:tc>
          <w:tcPr>
            <w:tcW w:w="872"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w:t>
            </w:r>
          </w:p>
        </w:tc>
        <w:tc>
          <w:tcPr>
            <w:tcW w:w="813"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w:t>
            </w:r>
          </w:p>
        </w:tc>
      </w:tr>
      <w:tr w:rsidR="00992F62" w:rsidRPr="00E30C96" w:rsidTr="00E30C96">
        <w:trPr>
          <w:trHeight w:val="284"/>
        </w:trPr>
        <w:tc>
          <w:tcPr>
            <w:tcW w:w="456"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lastRenderedPageBreak/>
              <w:t>17</w:t>
            </w:r>
          </w:p>
        </w:tc>
        <w:tc>
          <w:tcPr>
            <w:tcW w:w="2531"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Водонапорная башня со скважиной</w:t>
            </w:r>
          </w:p>
        </w:tc>
        <w:tc>
          <w:tcPr>
            <w:tcW w:w="3959"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д. Черный Падун, ул. Центральная, д. 33, Юргинский район, Кемеровской области</w:t>
            </w:r>
          </w:p>
        </w:tc>
        <w:tc>
          <w:tcPr>
            <w:tcW w:w="953"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1978</w:t>
            </w:r>
          </w:p>
        </w:tc>
        <w:tc>
          <w:tcPr>
            <w:tcW w:w="2319"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42-АГ 977484 от 24.05.2012</w:t>
            </w:r>
          </w:p>
        </w:tc>
        <w:tc>
          <w:tcPr>
            <w:tcW w:w="1803"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42:17:0000000:416</w:t>
            </w:r>
          </w:p>
        </w:tc>
        <w:tc>
          <w:tcPr>
            <w:tcW w:w="958"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w:t>
            </w:r>
          </w:p>
        </w:tc>
        <w:tc>
          <w:tcPr>
            <w:tcW w:w="1008"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w:t>
            </w:r>
          </w:p>
        </w:tc>
        <w:tc>
          <w:tcPr>
            <w:tcW w:w="872"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45</w:t>
            </w:r>
          </w:p>
        </w:tc>
        <w:tc>
          <w:tcPr>
            <w:tcW w:w="813"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w:t>
            </w:r>
          </w:p>
        </w:tc>
      </w:tr>
      <w:tr w:rsidR="00992F62" w:rsidRPr="00E30C96" w:rsidTr="00E30C96">
        <w:trPr>
          <w:trHeight w:val="284"/>
        </w:trPr>
        <w:tc>
          <w:tcPr>
            <w:tcW w:w="456"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18</w:t>
            </w:r>
          </w:p>
        </w:tc>
        <w:tc>
          <w:tcPr>
            <w:tcW w:w="2531"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Водопровод</w:t>
            </w:r>
          </w:p>
        </w:tc>
        <w:tc>
          <w:tcPr>
            <w:tcW w:w="3959"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д. Черный Падун, Юргинский район, Кемеровской области</w:t>
            </w:r>
          </w:p>
        </w:tc>
        <w:tc>
          <w:tcPr>
            <w:tcW w:w="953"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1954</w:t>
            </w:r>
          </w:p>
        </w:tc>
        <w:tc>
          <w:tcPr>
            <w:tcW w:w="2319"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42:17:0102020:148-42/008/2017-1 от 03.05.2017</w:t>
            </w:r>
          </w:p>
        </w:tc>
        <w:tc>
          <w:tcPr>
            <w:tcW w:w="1803"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42:17:0102020:148</w:t>
            </w:r>
          </w:p>
        </w:tc>
        <w:tc>
          <w:tcPr>
            <w:tcW w:w="958"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w:t>
            </w:r>
          </w:p>
        </w:tc>
        <w:tc>
          <w:tcPr>
            <w:tcW w:w="1008"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1800</w:t>
            </w:r>
          </w:p>
        </w:tc>
        <w:tc>
          <w:tcPr>
            <w:tcW w:w="872"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w:t>
            </w:r>
          </w:p>
        </w:tc>
        <w:tc>
          <w:tcPr>
            <w:tcW w:w="813"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w:t>
            </w:r>
          </w:p>
        </w:tc>
      </w:tr>
      <w:tr w:rsidR="00992F62" w:rsidRPr="00E30C96" w:rsidTr="00E30C96">
        <w:trPr>
          <w:trHeight w:val="284"/>
        </w:trPr>
        <w:tc>
          <w:tcPr>
            <w:tcW w:w="456"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19</w:t>
            </w:r>
          </w:p>
        </w:tc>
        <w:tc>
          <w:tcPr>
            <w:tcW w:w="2531"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Скважина  № 5</w:t>
            </w:r>
          </w:p>
        </w:tc>
        <w:tc>
          <w:tcPr>
            <w:tcW w:w="3959"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п. Васильевка,                ул. Центральная, д. 2А, Юргинский район, Кемеровской области</w:t>
            </w:r>
          </w:p>
        </w:tc>
        <w:tc>
          <w:tcPr>
            <w:tcW w:w="953"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1970</w:t>
            </w:r>
          </w:p>
        </w:tc>
        <w:tc>
          <w:tcPr>
            <w:tcW w:w="2319"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42:17:0102019:158-42/008/2017-1 от 18.05.2017</w:t>
            </w:r>
          </w:p>
        </w:tc>
        <w:tc>
          <w:tcPr>
            <w:tcW w:w="1803"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42:17:0102019:158</w:t>
            </w:r>
          </w:p>
        </w:tc>
        <w:tc>
          <w:tcPr>
            <w:tcW w:w="958"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w:t>
            </w:r>
          </w:p>
        </w:tc>
        <w:tc>
          <w:tcPr>
            <w:tcW w:w="1008"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w:t>
            </w:r>
          </w:p>
        </w:tc>
        <w:tc>
          <w:tcPr>
            <w:tcW w:w="872"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80</w:t>
            </w:r>
          </w:p>
        </w:tc>
        <w:tc>
          <w:tcPr>
            <w:tcW w:w="813"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w:t>
            </w:r>
          </w:p>
        </w:tc>
      </w:tr>
      <w:tr w:rsidR="00992F62" w:rsidRPr="00E30C96" w:rsidTr="00E30C96">
        <w:trPr>
          <w:trHeight w:val="284"/>
        </w:trPr>
        <w:tc>
          <w:tcPr>
            <w:tcW w:w="456"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20</w:t>
            </w:r>
          </w:p>
        </w:tc>
        <w:tc>
          <w:tcPr>
            <w:tcW w:w="2531"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Водопровод</w:t>
            </w:r>
          </w:p>
        </w:tc>
        <w:tc>
          <w:tcPr>
            <w:tcW w:w="3959"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п. Васильевка, Юргинский район, Кемеровской области</w:t>
            </w:r>
          </w:p>
        </w:tc>
        <w:tc>
          <w:tcPr>
            <w:tcW w:w="953"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1969</w:t>
            </w:r>
          </w:p>
        </w:tc>
        <w:tc>
          <w:tcPr>
            <w:tcW w:w="2319"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42:17:0102019:159-42/008/2017-1 от 16.05.2017</w:t>
            </w:r>
          </w:p>
        </w:tc>
        <w:tc>
          <w:tcPr>
            <w:tcW w:w="1803"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42:17:0102019:159</w:t>
            </w:r>
          </w:p>
        </w:tc>
        <w:tc>
          <w:tcPr>
            <w:tcW w:w="958"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w:t>
            </w:r>
          </w:p>
        </w:tc>
        <w:tc>
          <w:tcPr>
            <w:tcW w:w="1008"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1200</w:t>
            </w:r>
          </w:p>
        </w:tc>
        <w:tc>
          <w:tcPr>
            <w:tcW w:w="872"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w:t>
            </w:r>
          </w:p>
        </w:tc>
        <w:tc>
          <w:tcPr>
            <w:tcW w:w="813"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w:t>
            </w:r>
          </w:p>
        </w:tc>
      </w:tr>
      <w:tr w:rsidR="00992F62" w:rsidRPr="00E30C96" w:rsidTr="00E30C96">
        <w:trPr>
          <w:trHeight w:val="284"/>
        </w:trPr>
        <w:tc>
          <w:tcPr>
            <w:tcW w:w="456"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21</w:t>
            </w:r>
          </w:p>
        </w:tc>
        <w:tc>
          <w:tcPr>
            <w:tcW w:w="2531"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Водопровод</w:t>
            </w:r>
          </w:p>
        </w:tc>
        <w:tc>
          <w:tcPr>
            <w:tcW w:w="3959"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д. Юльяновка, Юргинский район, Кемеровской области</w:t>
            </w:r>
          </w:p>
        </w:tc>
        <w:tc>
          <w:tcPr>
            <w:tcW w:w="953"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1969</w:t>
            </w:r>
          </w:p>
        </w:tc>
        <w:tc>
          <w:tcPr>
            <w:tcW w:w="2319"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42:17:0102018:168-42/008/2017-1 от 27.04.2017</w:t>
            </w:r>
          </w:p>
        </w:tc>
        <w:tc>
          <w:tcPr>
            <w:tcW w:w="1803"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42:17:0102018:168</w:t>
            </w:r>
          </w:p>
        </w:tc>
        <w:tc>
          <w:tcPr>
            <w:tcW w:w="958"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w:t>
            </w:r>
          </w:p>
        </w:tc>
        <w:tc>
          <w:tcPr>
            <w:tcW w:w="1008"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140</w:t>
            </w:r>
          </w:p>
        </w:tc>
        <w:tc>
          <w:tcPr>
            <w:tcW w:w="872"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w:t>
            </w:r>
          </w:p>
        </w:tc>
        <w:tc>
          <w:tcPr>
            <w:tcW w:w="813"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w:t>
            </w:r>
          </w:p>
        </w:tc>
      </w:tr>
      <w:tr w:rsidR="00992F62" w:rsidRPr="00E30C96" w:rsidTr="00E30C96">
        <w:trPr>
          <w:trHeight w:val="284"/>
        </w:trPr>
        <w:tc>
          <w:tcPr>
            <w:tcW w:w="15672" w:type="dxa"/>
            <w:gridSpan w:val="10"/>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b/>
                <w:bCs/>
                <w:color w:val="000000"/>
                <w:sz w:val="18"/>
                <w:szCs w:val="18"/>
              </w:rPr>
            </w:pPr>
            <w:r w:rsidRPr="00E30C96">
              <w:rPr>
                <w:rFonts w:eastAsia="Times New Roman" w:cs="Times New Roman"/>
                <w:b/>
                <w:bCs/>
                <w:color w:val="000000"/>
                <w:sz w:val="18"/>
                <w:szCs w:val="18"/>
              </w:rPr>
              <w:t>Попереченское сельское поселение</w:t>
            </w:r>
          </w:p>
        </w:tc>
      </w:tr>
      <w:tr w:rsidR="00992F62" w:rsidRPr="00E30C96" w:rsidTr="00E30C96">
        <w:trPr>
          <w:trHeight w:val="284"/>
        </w:trPr>
        <w:tc>
          <w:tcPr>
            <w:tcW w:w="456"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22</w:t>
            </w:r>
          </w:p>
        </w:tc>
        <w:tc>
          <w:tcPr>
            <w:tcW w:w="2531"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Скважина № 1</w:t>
            </w:r>
          </w:p>
        </w:tc>
        <w:tc>
          <w:tcPr>
            <w:tcW w:w="3959"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с. Поперечное, ул. Заозерная, д. 12А, Юргинский район, Кемеровской области</w:t>
            </w:r>
          </w:p>
        </w:tc>
        <w:tc>
          <w:tcPr>
            <w:tcW w:w="953"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1964</w:t>
            </w:r>
          </w:p>
        </w:tc>
        <w:tc>
          <w:tcPr>
            <w:tcW w:w="2319"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42-АД 016016 от 16.04.2012</w:t>
            </w:r>
          </w:p>
        </w:tc>
        <w:tc>
          <w:tcPr>
            <w:tcW w:w="1803"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42:17:0102016:1070</w:t>
            </w:r>
          </w:p>
        </w:tc>
        <w:tc>
          <w:tcPr>
            <w:tcW w:w="958"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w:t>
            </w:r>
          </w:p>
        </w:tc>
        <w:tc>
          <w:tcPr>
            <w:tcW w:w="1008"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w:t>
            </w:r>
          </w:p>
        </w:tc>
        <w:tc>
          <w:tcPr>
            <w:tcW w:w="872"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45</w:t>
            </w:r>
          </w:p>
        </w:tc>
        <w:tc>
          <w:tcPr>
            <w:tcW w:w="813"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w:t>
            </w:r>
          </w:p>
        </w:tc>
      </w:tr>
      <w:tr w:rsidR="00992F62" w:rsidRPr="00E30C96" w:rsidTr="00E30C96">
        <w:trPr>
          <w:trHeight w:val="284"/>
        </w:trPr>
        <w:tc>
          <w:tcPr>
            <w:tcW w:w="456"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23</w:t>
            </w:r>
          </w:p>
        </w:tc>
        <w:tc>
          <w:tcPr>
            <w:tcW w:w="2531" w:type="dxa"/>
            <w:shd w:val="clear" w:color="auto" w:fill="auto"/>
            <w:tcMar>
              <w:left w:w="28" w:type="dxa"/>
              <w:right w:w="28" w:type="dxa"/>
            </w:tcMar>
            <w:vAlign w:val="center"/>
            <w:hideMark/>
          </w:tcPr>
          <w:p w:rsidR="00992F62" w:rsidRPr="0060602B" w:rsidRDefault="00992F62" w:rsidP="00992F62">
            <w:pPr>
              <w:spacing w:line="240" w:lineRule="auto"/>
              <w:jc w:val="center"/>
              <w:rPr>
                <w:rFonts w:eastAsia="Times New Roman" w:cs="Times New Roman"/>
                <w:color w:val="000000"/>
                <w:sz w:val="18"/>
                <w:szCs w:val="18"/>
              </w:rPr>
            </w:pPr>
            <w:r w:rsidRPr="0060602B">
              <w:rPr>
                <w:rFonts w:eastAsia="Times New Roman" w:cs="Times New Roman"/>
                <w:color w:val="000000"/>
                <w:sz w:val="18"/>
                <w:szCs w:val="18"/>
              </w:rPr>
              <w:t>Скважина № 2</w:t>
            </w:r>
          </w:p>
        </w:tc>
        <w:tc>
          <w:tcPr>
            <w:tcW w:w="3959" w:type="dxa"/>
            <w:shd w:val="clear" w:color="auto" w:fill="auto"/>
            <w:tcMar>
              <w:left w:w="28" w:type="dxa"/>
              <w:right w:w="28" w:type="dxa"/>
            </w:tcMar>
            <w:vAlign w:val="center"/>
            <w:hideMark/>
          </w:tcPr>
          <w:p w:rsidR="00992F62" w:rsidRPr="0060602B" w:rsidRDefault="00247BA8" w:rsidP="00992F62">
            <w:pPr>
              <w:spacing w:line="240" w:lineRule="auto"/>
              <w:jc w:val="center"/>
              <w:rPr>
                <w:rFonts w:eastAsia="Times New Roman" w:cs="Times New Roman"/>
                <w:color w:val="000000"/>
                <w:sz w:val="18"/>
                <w:szCs w:val="18"/>
              </w:rPr>
            </w:pPr>
            <w:r w:rsidRPr="0060602B">
              <w:rPr>
                <w:rFonts w:eastAsia="Times New Roman" w:cs="Times New Roman"/>
                <w:color w:val="000000"/>
                <w:sz w:val="18"/>
                <w:szCs w:val="18"/>
              </w:rPr>
              <w:t>с. Поперечное, ул. Юбилейная</w:t>
            </w:r>
            <w:r w:rsidR="00992F62" w:rsidRPr="0060602B">
              <w:rPr>
                <w:rFonts w:eastAsia="Times New Roman" w:cs="Times New Roman"/>
                <w:color w:val="000000"/>
                <w:sz w:val="18"/>
                <w:szCs w:val="18"/>
              </w:rPr>
              <w:t>, д. 7А, Юргинский район, Кемеровской области</w:t>
            </w:r>
          </w:p>
        </w:tc>
        <w:tc>
          <w:tcPr>
            <w:tcW w:w="953" w:type="dxa"/>
            <w:shd w:val="clear" w:color="auto" w:fill="auto"/>
            <w:tcMar>
              <w:left w:w="28" w:type="dxa"/>
              <w:right w:w="28" w:type="dxa"/>
            </w:tcMar>
            <w:vAlign w:val="center"/>
            <w:hideMark/>
          </w:tcPr>
          <w:p w:rsidR="00992F62" w:rsidRPr="0060602B" w:rsidRDefault="00247BA8" w:rsidP="00992F62">
            <w:pPr>
              <w:spacing w:line="240" w:lineRule="auto"/>
              <w:jc w:val="center"/>
              <w:rPr>
                <w:rFonts w:eastAsia="Times New Roman" w:cs="Times New Roman"/>
                <w:color w:val="000000"/>
                <w:sz w:val="18"/>
                <w:szCs w:val="18"/>
              </w:rPr>
            </w:pPr>
            <w:r w:rsidRPr="0060602B">
              <w:rPr>
                <w:rFonts w:eastAsia="Times New Roman" w:cs="Times New Roman"/>
                <w:color w:val="000000"/>
                <w:sz w:val="18"/>
                <w:szCs w:val="18"/>
              </w:rPr>
              <w:t>1964</w:t>
            </w:r>
          </w:p>
        </w:tc>
        <w:tc>
          <w:tcPr>
            <w:tcW w:w="2319" w:type="dxa"/>
            <w:shd w:val="clear" w:color="auto" w:fill="auto"/>
            <w:tcMar>
              <w:left w:w="28" w:type="dxa"/>
              <w:right w:w="28" w:type="dxa"/>
            </w:tcMar>
            <w:vAlign w:val="center"/>
            <w:hideMark/>
          </w:tcPr>
          <w:p w:rsidR="00992F62" w:rsidRPr="0060602B" w:rsidRDefault="00247BA8" w:rsidP="00247BA8">
            <w:pPr>
              <w:spacing w:line="240" w:lineRule="auto"/>
              <w:jc w:val="center"/>
              <w:rPr>
                <w:rFonts w:eastAsia="Times New Roman" w:cs="Times New Roman"/>
                <w:color w:val="000000"/>
                <w:sz w:val="18"/>
                <w:szCs w:val="18"/>
              </w:rPr>
            </w:pPr>
            <w:r w:rsidRPr="0060602B">
              <w:rPr>
                <w:rFonts w:eastAsia="Times New Roman" w:cs="Times New Roman"/>
                <w:color w:val="000000"/>
                <w:sz w:val="18"/>
                <w:szCs w:val="18"/>
              </w:rPr>
              <w:t>№ 42-42-08/008/2012-444 от 12.04.2012</w:t>
            </w:r>
          </w:p>
        </w:tc>
        <w:tc>
          <w:tcPr>
            <w:tcW w:w="1803" w:type="dxa"/>
            <w:shd w:val="clear" w:color="auto" w:fill="auto"/>
            <w:tcMar>
              <w:left w:w="28" w:type="dxa"/>
              <w:right w:w="28" w:type="dxa"/>
            </w:tcMar>
            <w:vAlign w:val="center"/>
            <w:hideMark/>
          </w:tcPr>
          <w:p w:rsidR="00992F62" w:rsidRPr="0060602B" w:rsidRDefault="00992F62" w:rsidP="00992F62">
            <w:pPr>
              <w:spacing w:line="240" w:lineRule="auto"/>
              <w:jc w:val="center"/>
              <w:rPr>
                <w:rFonts w:eastAsia="Times New Roman" w:cs="Times New Roman"/>
                <w:color w:val="000000"/>
                <w:sz w:val="18"/>
                <w:szCs w:val="18"/>
              </w:rPr>
            </w:pPr>
            <w:r w:rsidRPr="0060602B">
              <w:rPr>
                <w:rFonts w:eastAsia="Times New Roman" w:cs="Times New Roman"/>
                <w:color w:val="000000"/>
                <w:sz w:val="18"/>
                <w:szCs w:val="18"/>
              </w:rPr>
              <w:t>42:17:0102016:1071</w:t>
            </w:r>
          </w:p>
        </w:tc>
        <w:tc>
          <w:tcPr>
            <w:tcW w:w="958" w:type="dxa"/>
            <w:shd w:val="clear" w:color="auto" w:fill="auto"/>
            <w:tcMar>
              <w:left w:w="28" w:type="dxa"/>
              <w:right w:w="28" w:type="dxa"/>
            </w:tcMar>
            <w:vAlign w:val="center"/>
            <w:hideMark/>
          </w:tcPr>
          <w:p w:rsidR="00992F62" w:rsidRPr="0060602B" w:rsidRDefault="00992F62" w:rsidP="00992F62">
            <w:pPr>
              <w:spacing w:line="240" w:lineRule="auto"/>
              <w:jc w:val="center"/>
              <w:rPr>
                <w:rFonts w:eastAsia="Times New Roman" w:cs="Times New Roman"/>
                <w:color w:val="000000"/>
                <w:sz w:val="18"/>
                <w:szCs w:val="18"/>
              </w:rPr>
            </w:pPr>
            <w:r w:rsidRPr="0060602B">
              <w:rPr>
                <w:rFonts w:eastAsia="Times New Roman" w:cs="Times New Roman"/>
                <w:color w:val="000000"/>
                <w:sz w:val="18"/>
                <w:szCs w:val="18"/>
              </w:rPr>
              <w:t> </w:t>
            </w:r>
          </w:p>
        </w:tc>
        <w:tc>
          <w:tcPr>
            <w:tcW w:w="1008" w:type="dxa"/>
            <w:shd w:val="clear" w:color="auto" w:fill="auto"/>
            <w:tcMar>
              <w:left w:w="28" w:type="dxa"/>
              <w:right w:w="28" w:type="dxa"/>
            </w:tcMar>
            <w:vAlign w:val="center"/>
            <w:hideMark/>
          </w:tcPr>
          <w:p w:rsidR="00992F62" w:rsidRPr="0060602B" w:rsidRDefault="00992F62" w:rsidP="00992F62">
            <w:pPr>
              <w:spacing w:line="240" w:lineRule="auto"/>
              <w:jc w:val="center"/>
              <w:rPr>
                <w:rFonts w:eastAsia="Times New Roman" w:cs="Times New Roman"/>
                <w:color w:val="000000"/>
                <w:sz w:val="18"/>
                <w:szCs w:val="18"/>
              </w:rPr>
            </w:pPr>
            <w:r w:rsidRPr="0060602B">
              <w:rPr>
                <w:rFonts w:eastAsia="Times New Roman" w:cs="Times New Roman"/>
                <w:color w:val="000000"/>
                <w:sz w:val="18"/>
                <w:szCs w:val="18"/>
              </w:rPr>
              <w:t> </w:t>
            </w:r>
          </w:p>
        </w:tc>
        <w:tc>
          <w:tcPr>
            <w:tcW w:w="872" w:type="dxa"/>
            <w:shd w:val="clear" w:color="auto" w:fill="auto"/>
            <w:tcMar>
              <w:left w:w="28" w:type="dxa"/>
              <w:right w:w="28" w:type="dxa"/>
            </w:tcMar>
            <w:vAlign w:val="center"/>
            <w:hideMark/>
          </w:tcPr>
          <w:p w:rsidR="00992F62" w:rsidRPr="0060602B" w:rsidRDefault="00992F62" w:rsidP="00992F62">
            <w:pPr>
              <w:spacing w:line="240" w:lineRule="auto"/>
              <w:jc w:val="center"/>
              <w:rPr>
                <w:rFonts w:eastAsia="Times New Roman" w:cs="Times New Roman"/>
                <w:color w:val="000000"/>
                <w:sz w:val="18"/>
                <w:szCs w:val="18"/>
              </w:rPr>
            </w:pPr>
            <w:r w:rsidRPr="0060602B">
              <w:rPr>
                <w:rFonts w:eastAsia="Times New Roman" w:cs="Times New Roman"/>
                <w:color w:val="000000"/>
                <w:sz w:val="18"/>
                <w:szCs w:val="18"/>
              </w:rPr>
              <w:t>30</w:t>
            </w:r>
          </w:p>
        </w:tc>
        <w:tc>
          <w:tcPr>
            <w:tcW w:w="813" w:type="dxa"/>
            <w:shd w:val="clear" w:color="auto" w:fill="auto"/>
            <w:tcMar>
              <w:left w:w="28" w:type="dxa"/>
              <w:right w:w="28" w:type="dxa"/>
            </w:tcMar>
            <w:vAlign w:val="center"/>
            <w:hideMark/>
          </w:tcPr>
          <w:p w:rsidR="00992F62" w:rsidRPr="0060602B" w:rsidRDefault="00992F62" w:rsidP="00992F62">
            <w:pPr>
              <w:spacing w:line="240" w:lineRule="auto"/>
              <w:jc w:val="center"/>
              <w:rPr>
                <w:rFonts w:eastAsia="Times New Roman" w:cs="Times New Roman"/>
                <w:color w:val="000000"/>
                <w:sz w:val="18"/>
                <w:szCs w:val="18"/>
              </w:rPr>
            </w:pPr>
            <w:r w:rsidRPr="0060602B">
              <w:rPr>
                <w:rFonts w:eastAsia="Times New Roman" w:cs="Times New Roman"/>
                <w:color w:val="000000"/>
                <w:sz w:val="18"/>
                <w:szCs w:val="18"/>
              </w:rPr>
              <w:t> </w:t>
            </w:r>
          </w:p>
        </w:tc>
      </w:tr>
      <w:tr w:rsidR="00992F62" w:rsidRPr="00E30C96" w:rsidTr="00E30C96">
        <w:trPr>
          <w:trHeight w:val="284"/>
        </w:trPr>
        <w:tc>
          <w:tcPr>
            <w:tcW w:w="456"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24</w:t>
            </w:r>
          </w:p>
        </w:tc>
        <w:tc>
          <w:tcPr>
            <w:tcW w:w="2531"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Водонапорная башня</w:t>
            </w:r>
          </w:p>
        </w:tc>
        <w:tc>
          <w:tcPr>
            <w:tcW w:w="3959"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с. Поперечное, ул. Заозерная, д. 12Б, Юргинский район, Кемеровской области</w:t>
            </w:r>
          </w:p>
        </w:tc>
        <w:tc>
          <w:tcPr>
            <w:tcW w:w="953"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1964</w:t>
            </w:r>
          </w:p>
        </w:tc>
        <w:tc>
          <w:tcPr>
            <w:tcW w:w="2319"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42-АГ 977649 от 29.05.2012</w:t>
            </w:r>
          </w:p>
        </w:tc>
        <w:tc>
          <w:tcPr>
            <w:tcW w:w="1803"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42:17:0102016:1069</w:t>
            </w:r>
          </w:p>
        </w:tc>
        <w:tc>
          <w:tcPr>
            <w:tcW w:w="958"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w:t>
            </w:r>
          </w:p>
        </w:tc>
        <w:tc>
          <w:tcPr>
            <w:tcW w:w="1008"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w:t>
            </w:r>
          </w:p>
        </w:tc>
        <w:tc>
          <w:tcPr>
            <w:tcW w:w="872"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w:t>
            </w:r>
          </w:p>
        </w:tc>
        <w:tc>
          <w:tcPr>
            <w:tcW w:w="813"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14</w:t>
            </w:r>
          </w:p>
        </w:tc>
      </w:tr>
      <w:tr w:rsidR="00992F62" w:rsidRPr="00E30C96" w:rsidTr="00E30C96">
        <w:trPr>
          <w:trHeight w:val="284"/>
        </w:trPr>
        <w:tc>
          <w:tcPr>
            <w:tcW w:w="456"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25</w:t>
            </w:r>
          </w:p>
        </w:tc>
        <w:tc>
          <w:tcPr>
            <w:tcW w:w="2531"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Водопровод</w:t>
            </w:r>
          </w:p>
        </w:tc>
        <w:tc>
          <w:tcPr>
            <w:tcW w:w="3959"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с. Поперечное, Юргинский район, Кемеровской области</w:t>
            </w:r>
          </w:p>
        </w:tc>
        <w:tc>
          <w:tcPr>
            <w:tcW w:w="953"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1981</w:t>
            </w:r>
          </w:p>
        </w:tc>
        <w:tc>
          <w:tcPr>
            <w:tcW w:w="2319"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42:17:0102016:1127-42/008/2017-1 от 26.04.2017</w:t>
            </w:r>
          </w:p>
        </w:tc>
        <w:tc>
          <w:tcPr>
            <w:tcW w:w="1803"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42:17:0102016:1127</w:t>
            </w:r>
          </w:p>
        </w:tc>
        <w:tc>
          <w:tcPr>
            <w:tcW w:w="958"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11300</w:t>
            </w:r>
          </w:p>
        </w:tc>
        <w:tc>
          <w:tcPr>
            <w:tcW w:w="1008"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w:t>
            </w:r>
          </w:p>
        </w:tc>
        <w:tc>
          <w:tcPr>
            <w:tcW w:w="872"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w:t>
            </w:r>
          </w:p>
        </w:tc>
        <w:tc>
          <w:tcPr>
            <w:tcW w:w="813" w:type="dxa"/>
            <w:shd w:val="clear" w:color="auto" w:fill="auto"/>
            <w:noWrap/>
            <w:tcMar>
              <w:left w:w="28" w:type="dxa"/>
              <w:right w:w="28" w:type="dxa"/>
            </w:tcMar>
            <w:vAlign w:val="center"/>
            <w:hideMark/>
          </w:tcPr>
          <w:p w:rsidR="00992F62" w:rsidRPr="00E30C96" w:rsidRDefault="00992F62" w:rsidP="00992F62">
            <w:pPr>
              <w:spacing w:line="240" w:lineRule="auto"/>
              <w:jc w:val="center"/>
              <w:rPr>
                <w:rFonts w:ascii="Calibri" w:eastAsia="Times New Roman" w:hAnsi="Calibri" w:cs="Calibri"/>
                <w:color w:val="000000"/>
                <w:sz w:val="18"/>
                <w:szCs w:val="18"/>
              </w:rPr>
            </w:pPr>
            <w:r w:rsidRPr="00E30C96">
              <w:rPr>
                <w:rFonts w:ascii="Calibri" w:eastAsia="Times New Roman" w:hAnsi="Calibri" w:cs="Calibri"/>
                <w:color w:val="000000"/>
                <w:sz w:val="18"/>
                <w:szCs w:val="18"/>
              </w:rPr>
              <w:t> </w:t>
            </w:r>
          </w:p>
        </w:tc>
      </w:tr>
      <w:tr w:rsidR="00992F62" w:rsidRPr="00E30C96" w:rsidTr="00E30C96">
        <w:trPr>
          <w:trHeight w:val="284"/>
        </w:trPr>
        <w:tc>
          <w:tcPr>
            <w:tcW w:w="456"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26</w:t>
            </w:r>
          </w:p>
        </w:tc>
        <w:tc>
          <w:tcPr>
            <w:tcW w:w="2531"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Скважина № 1</w:t>
            </w:r>
          </w:p>
        </w:tc>
        <w:tc>
          <w:tcPr>
            <w:tcW w:w="3959"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д. Каип, ул. Поселковая, д. 1, Юргинский район, Кемеровской области</w:t>
            </w:r>
          </w:p>
        </w:tc>
        <w:tc>
          <w:tcPr>
            <w:tcW w:w="953"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1964</w:t>
            </w:r>
          </w:p>
        </w:tc>
        <w:tc>
          <w:tcPr>
            <w:tcW w:w="2319"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42-АД 008122 от 12.04.2012</w:t>
            </w:r>
          </w:p>
        </w:tc>
        <w:tc>
          <w:tcPr>
            <w:tcW w:w="1803"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42:17:0000000:421</w:t>
            </w:r>
          </w:p>
        </w:tc>
        <w:tc>
          <w:tcPr>
            <w:tcW w:w="958"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w:t>
            </w:r>
          </w:p>
        </w:tc>
        <w:tc>
          <w:tcPr>
            <w:tcW w:w="1008"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p>
        </w:tc>
        <w:tc>
          <w:tcPr>
            <w:tcW w:w="872" w:type="dxa"/>
            <w:shd w:val="clear" w:color="auto" w:fill="auto"/>
            <w:tcMar>
              <w:left w:w="28" w:type="dxa"/>
              <w:right w:w="28" w:type="dxa"/>
            </w:tcMar>
            <w:vAlign w:val="center"/>
            <w:hideMark/>
          </w:tcPr>
          <w:p w:rsidR="00992F62" w:rsidRPr="00E30C96" w:rsidRDefault="0060602B"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70</w:t>
            </w:r>
            <w:r w:rsidR="00992F62" w:rsidRPr="00E30C96">
              <w:rPr>
                <w:rFonts w:eastAsia="Times New Roman" w:cs="Times New Roman"/>
                <w:color w:val="000000"/>
                <w:sz w:val="18"/>
                <w:szCs w:val="18"/>
              </w:rPr>
              <w:t> </w:t>
            </w:r>
          </w:p>
        </w:tc>
        <w:tc>
          <w:tcPr>
            <w:tcW w:w="813" w:type="dxa"/>
            <w:shd w:val="clear" w:color="auto" w:fill="auto"/>
            <w:noWrap/>
            <w:tcMar>
              <w:left w:w="28" w:type="dxa"/>
              <w:right w:w="28" w:type="dxa"/>
            </w:tcMar>
            <w:vAlign w:val="center"/>
            <w:hideMark/>
          </w:tcPr>
          <w:p w:rsidR="00992F62" w:rsidRPr="00E30C96" w:rsidRDefault="00992F62" w:rsidP="00992F62">
            <w:pPr>
              <w:spacing w:line="240" w:lineRule="auto"/>
              <w:jc w:val="center"/>
              <w:rPr>
                <w:rFonts w:ascii="Calibri" w:eastAsia="Times New Roman" w:hAnsi="Calibri" w:cs="Calibri"/>
                <w:color w:val="000000"/>
                <w:sz w:val="18"/>
                <w:szCs w:val="18"/>
              </w:rPr>
            </w:pPr>
            <w:r w:rsidRPr="00E30C96">
              <w:rPr>
                <w:rFonts w:ascii="Calibri" w:eastAsia="Times New Roman" w:hAnsi="Calibri" w:cs="Calibri"/>
                <w:color w:val="000000"/>
                <w:sz w:val="18"/>
                <w:szCs w:val="18"/>
              </w:rPr>
              <w:t> </w:t>
            </w:r>
          </w:p>
        </w:tc>
      </w:tr>
      <w:tr w:rsidR="00992F62" w:rsidRPr="00E30C96" w:rsidTr="00E30C96">
        <w:trPr>
          <w:trHeight w:val="284"/>
        </w:trPr>
        <w:tc>
          <w:tcPr>
            <w:tcW w:w="456"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27</w:t>
            </w:r>
          </w:p>
        </w:tc>
        <w:tc>
          <w:tcPr>
            <w:tcW w:w="2531"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Скважина № 2</w:t>
            </w:r>
          </w:p>
        </w:tc>
        <w:tc>
          <w:tcPr>
            <w:tcW w:w="3959"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д. Каип, ул. Центральная, д. 24А, Юргинский район, Кемеровской области</w:t>
            </w:r>
          </w:p>
        </w:tc>
        <w:tc>
          <w:tcPr>
            <w:tcW w:w="953"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1991</w:t>
            </w:r>
          </w:p>
        </w:tc>
        <w:tc>
          <w:tcPr>
            <w:tcW w:w="2319"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42-АД 008123 от 12.04.2012</w:t>
            </w:r>
          </w:p>
        </w:tc>
        <w:tc>
          <w:tcPr>
            <w:tcW w:w="1803"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42:17:0101013:469</w:t>
            </w:r>
          </w:p>
        </w:tc>
        <w:tc>
          <w:tcPr>
            <w:tcW w:w="958"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w:t>
            </w:r>
          </w:p>
        </w:tc>
        <w:tc>
          <w:tcPr>
            <w:tcW w:w="1008"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p>
        </w:tc>
        <w:tc>
          <w:tcPr>
            <w:tcW w:w="872" w:type="dxa"/>
            <w:shd w:val="clear" w:color="auto" w:fill="auto"/>
            <w:tcMar>
              <w:left w:w="28" w:type="dxa"/>
              <w:right w:w="28" w:type="dxa"/>
            </w:tcMar>
            <w:vAlign w:val="center"/>
            <w:hideMark/>
          </w:tcPr>
          <w:p w:rsidR="00992F62" w:rsidRPr="00E30C96" w:rsidRDefault="0060602B"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70</w:t>
            </w:r>
            <w:r w:rsidR="00992F62" w:rsidRPr="00E30C96">
              <w:rPr>
                <w:rFonts w:eastAsia="Times New Roman" w:cs="Times New Roman"/>
                <w:color w:val="000000"/>
                <w:sz w:val="18"/>
                <w:szCs w:val="18"/>
              </w:rPr>
              <w:t> </w:t>
            </w:r>
          </w:p>
        </w:tc>
        <w:tc>
          <w:tcPr>
            <w:tcW w:w="813" w:type="dxa"/>
            <w:shd w:val="clear" w:color="auto" w:fill="auto"/>
            <w:noWrap/>
            <w:tcMar>
              <w:left w:w="28" w:type="dxa"/>
              <w:right w:w="28" w:type="dxa"/>
            </w:tcMar>
            <w:vAlign w:val="center"/>
            <w:hideMark/>
          </w:tcPr>
          <w:p w:rsidR="00992F62" w:rsidRPr="00E30C96" w:rsidRDefault="00992F62" w:rsidP="00992F62">
            <w:pPr>
              <w:spacing w:line="240" w:lineRule="auto"/>
              <w:jc w:val="center"/>
              <w:rPr>
                <w:rFonts w:ascii="Calibri" w:eastAsia="Times New Roman" w:hAnsi="Calibri" w:cs="Calibri"/>
                <w:color w:val="000000"/>
                <w:sz w:val="18"/>
                <w:szCs w:val="18"/>
              </w:rPr>
            </w:pPr>
            <w:r w:rsidRPr="00E30C96">
              <w:rPr>
                <w:rFonts w:ascii="Calibri" w:eastAsia="Times New Roman" w:hAnsi="Calibri" w:cs="Calibri"/>
                <w:color w:val="000000"/>
                <w:sz w:val="18"/>
                <w:szCs w:val="18"/>
              </w:rPr>
              <w:t> </w:t>
            </w:r>
          </w:p>
        </w:tc>
      </w:tr>
      <w:tr w:rsidR="00992F62" w:rsidRPr="00E30C96" w:rsidTr="00E30C96">
        <w:trPr>
          <w:trHeight w:val="284"/>
        </w:trPr>
        <w:tc>
          <w:tcPr>
            <w:tcW w:w="456"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28</w:t>
            </w:r>
          </w:p>
        </w:tc>
        <w:tc>
          <w:tcPr>
            <w:tcW w:w="2531"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Водопровод</w:t>
            </w:r>
          </w:p>
        </w:tc>
        <w:tc>
          <w:tcPr>
            <w:tcW w:w="3959"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д. Каип, Юргинский район, Кемеровской область</w:t>
            </w:r>
          </w:p>
        </w:tc>
        <w:tc>
          <w:tcPr>
            <w:tcW w:w="953"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1976</w:t>
            </w:r>
          </w:p>
        </w:tc>
        <w:tc>
          <w:tcPr>
            <w:tcW w:w="2319"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42:17:0102013:277-42/008/2017-1 от 11.05.2017</w:t>
            </w:r>
          </w:p>
        </w:tc>
        <w:tc>
          <w:tcPr>
            <w:tcW w:w="1803"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42:17:0102013:277</w:t>
            </w:r>
          </w:p>
        </w:tc>
        <w:tc>
          <w:tcPr>
            <w:tcW w:w="958"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2500</w:t>
            </w:r>
          </w:p>
        </w:tc>
        <w:tc>
          <w:tcPr>
            <w:tcW w:w="1008"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w:t>
            </w:r>
          </w:p>
        </w:tc>
        <w:tc>
          <w:tcPr>
            <w:tcW w:w="872"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w:t>
            </w:r>
          </w:p>
        </w:tc>
        <w:tc>
          <w:tcPr>
            <w:tcW w:w="813" w:type="dxa"/>
            <w:shd w:val="clear" w:color="auto" w:fill="auto"/>
            <w:noWrap/>
            <w:tcMar>
              <w:left w:w="28" w:type="dxa"/>
              <w:right w:w="28" w:type="dxa"/>
            </w:tcMar>
            <w:vAlign w:val="center"/>
            <w:hideMark/>
          </w:tcPr>
          <w:p w:rsidR="00992F62" w:rsidRPr="00E30C96" w:rsidRDefault="00992F62" w:rsidP="00992F62">
            <w:pPr>
              <w:spacing w:line="240" w:lineRule="auto"/>
              <w:jc w:val="center"/>
              <w:rPr>
                <w:rFonts w:ascii="Calibri" w:eastAsia="Times New Roman" w:hAnsi="Calibri" w:cs="Calibri"/>
                <w:color w:val="000000"/>
                <w:sz w:val="18"/>
                <w:szCs w:val="18"/>
              </w:rPr>
            </w:pPr>
            <w:r w:rsidRPr="00E30C96">
              <w:rPr>
                <w:rFonts w:ascii="Calibri" w:eastAsia="Times New Roman" w:hAnsi="Calibri" w:cs="Calibri"/>
                <w:color w:val="000000"/>
                <w:sz w:val="18"/>
                <w:szCs w:val="18"/>
              </w:rPr>
              <w:t> </w:t>
            </w:r>
          </w:p>
        </w:tc>
      </w:tr>
      <w:tr w:rsidR="00992F62" w:rsidRPr="00E30C96" w:rsidTr="00E30C96">
        <w:trPr>
          <w:trHeight w:val="284"/>
        </w:trPr>
        <w:tc>
          <w:tcPr>
            <w:tcW w:w="456"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29</w:t>
            </w:r>
          </w:p>
        </w:tc>
        <w:tc>
          <w:tcPr>
            <w:tcW w:w="2531"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Скважина</w:t>
            </w:r>
          </w:p>
        </w:tc>
        <w:tc>
          <w:tcPr>
            <w:tcW w:w="3959"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д. Любаровка, ул. Украинская, д. 43А, Юргинский район, Кемеровской области</w:t>
            </w:r>
          </w:p>
        </w:tc>
        <w:tc>
          <w:tcPr>
            <w:tcW w:w="953"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1981</w:t>
            </w:r>
          </w:p>
        </w:tc>
        <w:tc>
          <w:tcPr>
            <w:tcW w:w="2319"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42-АД 008822 от 12.04.2012</w:t>
            </w:r>
          </w:p>
        </w:tc>
        <w:tc>
          <w:tcPr>
            <w:tcW w:w="1803"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42:17:0102015:438</w:t>
            </w:r>
          </w:p>
        </w:tc>
        <w:tc>
          <w:tcPr>
            <w:tcW w:w="958"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w:t>
            </w:r>
          </w:p>
        </w:tc>
        <w:tc>
          <w:tcPr>
            <w:tcW w:w="1008"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p>
        </w:tc>
        <w:tc>
          <w:tcPr>
            <w:tcW w:w="872" w:type="dxa"/>
            <w:shd w:val="clear" w:color="auto" w:fill="auto"/>
            <w:tcMar>
              <w:left w:w="28" w:type="dxa"/>
              <w:right w:w="28" w:type="dxa"/>
            </w:tcMar>
            <w:vAlign w:val="center"/>
            <w:hideMark/>
          </w:tcPr>
          <w:p w:rsidR="00992F62" w:rsidRPr="00E30C96" w:rsidRDefault="0060602B"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70</w:t>
            </w:r>
            <w:r w:rsidR="00992F62" w:rsidRPr="00E30C96">
              <w:rPr>
                <w:rFonts w:eastAsia="Times New Roman" w:cs="Times New Roman"/>
                <w:color w:val="000000"/>
                <w:sz w:val="18"/>
                <w:szCs w:val="18"/>
              </w:rPr>
              <w:t> </w:t>
            </w:r>
          </w:p>
        </w:tc>
        <w:tc>
          <w:tcPr>
            <w:tcW w:w="813" w:type="dxa"/>
            <w:shd w:val="clear" w:color="auto" w:fill="auto"/>
            <w:noWrap/>
            <w:tcMar>
              <w:left w:w="28" w:type="dxa"/>
              <w:right w:w="28" w:type="dxa"/>
            </w:tcMar>
            <w:vAlign w:val="center"/>
            <w:hideMark/>
          </w:tcPr>
          <w:p w:rsidR="00992F62" w:rsidRPr="00E30C96" w:rsidRDefault="00992F62" w:rsidP="00992F62">
            <w:pPr>
              <w:spacing w:line="240" w:lineRule="auto"/>
              <w:jc w:val="center"/>
              <w:rPr>
                <w:rFonts w:ascii="Calibri" w:eastAsia="Times New Roman" w:hAnsi="Calibri" w:cs="Calibri"/>
                <w:color w:val="000000"/>
                <w:sz w:val="18"/>
                <w:szCs w:val="18"/>
              </w:rPr>
            </w:pPr>
            <w:r w:rsidRPr="00E30C96">
              <w:rPr>
                <w:rFonts w:ascii="Calibri" w:eastAsia="Times New Roman" w:hAnsi="Calibri" w:cs="Calibri"/>
                <w:color w:val="000000"/>
                <w:sz w:val="18"/>
                <w:szCs w:val="18"/>
              </w:rPr>
              <w:t> </w:t>
            </w:r>
          </w:p>
        </w:tc>
      </w:tr>
      <w:tr w:rsidR="00992F62" w:rsidRPr="00E30C96" w:rsidTr="00E30C96">
        <w:trPr>
          <w:trHeight w:val="284"/>
        </w:trPr>
        <w:tc>
          <w:tcPr>
            <w:tcW w:w="456"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30</w:t>
            </w:r>
          </w:p>
        </w:tc>
        <w:tc>
          <w:tcPr>
            <w:tcW w:w="2531"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Водопровод</w:t>
            </w:r>
          </w:p>
        </w:tc>
        <w:tc>
          <w:tcPr>
            <w:tcW w:w="3959"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д. Любаровка, Юргинский район, Кемеровской области</w:t>
            </w:r>
          </w:p>
        </w:tc>
        <w:tc>
          <w:tcPr>
            <w:tcW w:w="953"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1972</w:t>
            </w:r>
          </w:p>
        </w:tc>
        <w:tc>
          <w:tcPr>
            <w:tcW w:w="2319"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42:17:0102015:458-42/008/2017-1 от 11.05.2017</w:t>
            </w:r>
          </w:p>
        </w:tc>
        <w:tc>
          <w:tcPr>
            <w:tcW w:w="1803"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42:17:0102015:458</w:t>
            </w:r>
          </w:p>
        </w:tc>
        <w:tc>
          <w:tcPr>
            <w:tcW w:w="958"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2000</w:t>
            </w:r>
          </w:p>
        </w:tc>
        <w:tc>
          <w:tcPr>
            <w:tcW w:w="1008"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w:t>
            </w:r>
          </w:p>
        </w:tc>
        <w:tc>
          <w:tcPr>
            <w:tcW w:w="872"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w:t>
            </w:r>
          </w:p>
        </w:tc>
        <w:tc>
          <w:tcPr>
            <w:tcW w:w="813" w:type="dxa"/>
            <w:shd w:val="clear" w:color="auto" w:fill="auto"/>
            <w:noWrap/>
            <w:tcMar>
              <w:left w:w="28" w:type="dxa"/>
              <w:right w:w="28" w:type="dxa"/>
            </w:tcMar>
            <w:vAlign w:val="center"/>
            <w:hideMark/>
          </w:tcPr>
          <w:p w:rsidR="00992F62" w:rsidRPr="00E30C96" w:rsidRDefault="00992F62" w:rsidP="00992F62">
            <w:pPr>
              <w:spacing w:line="240" w:lineRule="auto"/>
              <w:jc w:val="center"/>
              <w:rPr>
                <w:rFonts w:ascii="Calibri" w:eastAsia="Times New Roman" w:hAnsi="Calibri" w:cs="Calibri"/>
                <w:color w:val="000000"/>
                <w:sz w:val="18"/>
                <w:szCs w:val="18"/>
              </w:rPr>
            </w:pPr>
            <w:r w:rsidRPr="00E30C96">
              <w:rPr>
                <w:rFonts w:ascii="Calibri" w:eastAsia="Times New Roman" w:hAnsi="Calibri" w:cs="Calibri"/>
                <w:color w:val="000000"/>
                <w:sz w:val="18"/>
                <w:szCs w:val="18"/>
              </w:rPr>
              <w:t> </w:t>
            </w:r>
          </w:p>
        </w:tc>
      </w:tr>
      <w:tr w:rsidR="00992F62" w:rsidRPr="00E30C96" w:rsidTr="00E30C96">
        <w:trPr>
          <w:trHeight w:val="284"/>
        </w:trPr>
        <w:tc>
          <w:tcPr>
            <w:tcW w:w="15672" w:type="dxa"/>
            <w:gridSpan w:val="10"/>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b/>
                <w:bCs/>
                <w:color w:val="000000"/>
                <w:sz w:val="18"/>
                <w:szCs w:val="18"/>
              </w:rPr>
            </w:pPr>
            <w:r w:rsidRPr="00E30C96">
              <w:rPr>
                <w:rFonts w:eastAsia="Times New Roman" w:cs="Times New Roman"/>
                <w:b/>
                <w:bCs/>
                <w:color w:val="000000"/>
                <w:sz w:val="18"/>
                <w:szCs w:val="18"/>
              </w:rPr>
              <w:t>Юргинское сельское поселение</w:t>
            </w:r>
          </w:p>
        </w:tc>
      </w:tr>
      <w:tr w:rsidR="00992F62" w:rsidRPr="00E30C96" w:rsidTr="00E30C96">
        <w:trPr>
          <w:trHeight w:val="284"/>
        </w:trPr>
        <w:tc>
          <w:tcPr>
            <w:tcW w:w="456"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31</w:t>
            </w:r>
          </w:p>
        </w:tc>
        <w:tc>
          <w:tcPr>
            <w:tcW w:w="2531"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Скважина № 2</w:t>
            </w:r>
          </w:p>
        </w:tc>
        <w:tc>
          <w:tcPr>
            <w:tcW w:w="3959"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п.ст. Юрга-2-я, ул. Рабочая, д. 19А, Юргинский район, Кемеровской области</w:t>
            </w:r>
          </w:p>
        </w:tc>
        <w:tc>
          <w:tcPr>
            <w:tcW w:w="953"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1984</w:t>
            </w:r>
          </w:p>
        </w:tc>
        <w:tc>
          <w:tcPr>
            <w:tcW w:w="2319"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42-АГ 977086 от 15.05.2012</w:t>
            </w:r>
          </w:p>
        </w:tc>
        <w:tc>
          <w:tcPr>
            <w:tcW w:w="1803"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42:17:0102007:2479</w:t>
            </w:r>
          </w:p>
        </w:tc>
        <w:tc>
          <w:tcPr>
            <w:tcW w:w="958"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w:t>
            </w:r>
          </w:p>
        </w:tc>
        <w:tc>
          <w:tcPr>
            <w:tcW w:w="1008"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w:t>
            </w:r>
          </w:p>
        </w:tc>
        <w:tc>
          <w:tcPr>
            <w:tcW w:w="872"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201</w:t>
            </w:r>
          </w:p>
        </w:tc>
        <w:tc>
          <w:tcPr>
            <w:tcW w:w="813"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w:t>
            </w:r>
          </w:p>
        </w:tc>
      </w:tr>
      <w:tr w:rsidR="00992F62" w:rsidRPr="00E30C96" w:rsidTr="00E30C96">
        <w:trPr>
          <w:trHeight w:val="284"/>
        </w:trPr>
        <w:tc>
          <w:tcPr>
            <w:tcW w:w="456"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32</w:t>
            </w:r>
          </w:p>
        </w:tc>
        <w:tc>
          <w:tcPr>
            <w:tcW w:w="2531"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Водонапорная башня</w:t>
            </w:r>
          </w:p>
        </w:tc>
        <w:tc>
          <w:tcPr>
            <w:tcW w:w="3959"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п.ст. Юрга-2-я, ул. Рабочая, д. 19Б, Юргинский район, Кемеровской области</w:t>
            </w:r>
          </w:p>
        </w:tc>
        <w:tc>
          <w:tcPr>
            <w:tcW w:w="953"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1984</w:t>
            </w:r>
          </w:p>
        </w:tc>
        <w:tc>
          <w:tcPr>
            <w:tcW w:w="2319"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42-АГ 963875 от 23.07.2012</w:t>
            </w:r>
          </w:p>
        </w:tc>
        <w:tc>
          <w:tcPr>
            <w:tcW w:w="1803"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42:17:0102007:2477</w:t>
            </w:r>
          </w:p>
        </w:tc>
        <w:tc>
          <w:tcPr>
            <w:tcW w:w="958"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w:t>
            </w:r>
          </w:p>
        </w:tc>
        <w:tc>
          <w:tcPr>
            <w:tcW w:w="1008"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w:t>
            </w:r>
          </w:p>
        </w:tc>
        <w:tc>
          <w:tcPr>
            <w:tcW w:w="872"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w:t>
            </w:r>
          </w:p>
        </w:tc>
        <w:tc>
          <w:tcPr>
            <w:tcW w:w="813"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19</w:t>
            </w:r>
          </w:p>
        </w:tc>
      </w:tr>
      <w:tr w:rsidR="00992F62" w:rsidRPr="00E30C96" w:rsidTr="00E30C96">
        <w:trPr>
          <w:trHeight w:val="284"/>
        </w:trPr>
        <w:tc>
          <w:tcPr>
            <w:tcW w:w="456"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33</w:t>
            </w:r>
          </w:p>
        </w:tc>
        <w:tc>
          <w:tcPr>
            <w:tcW w:w="2531"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Водонапорная башня со скважиной № 1</w:t>
            </w:r>
          </w:p>
        </w:tc>
        <w:tc>
          <w:tcPr>
            <w:tcW w:w="3959"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п.ст. Юрга-2-я, ул. Южная, д. 1А, Юргинский район, Кемеровской области</w:t>
            </w:r>
          </w:p>
        </w:tc>
        <w:tc>
          <w:tcPr>
            <w:tcW w:w="953"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1989</w:t>
            </w:r>
          </w:p>
        </w:tc>
        <w:tc>
          <w:tcPr>
            <w:tcW w:w="2319"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42-АГ 977363 от 17.05.2012</w:t>
            </w:r>
          </w:p>
        </w:tc>
        <w:tc>
          <w:tcPr>
            <w:tcW w:w="1803"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42:17:0102007:2478</w:t>
            </w:r>
          </w:p>
        </w:tc>
        <w:tc>
          <w:tcPr>
            <w:tcW w:w="958"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w:t>
            </w:r>
          </w:p>
        </w:tc>
        <w:tc>
          <w:tcPr>
            <w:tcW w:w="1008"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w:t>
            </w:r>
          </w:p>
        </w:tc>
        <w:tc>
          <w:tcPr>
            <w:tcW w:w="872"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120</w:t>
            </w:r>
          </w:p>
        </w:tc>
        <w:tc>
          <w:tcPr>
            <w:tcW w:w="813"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w:t>
            </w:r>
          </w:p>
        </w:tc>
      </w:tr>
      <w:tr w:rsidR="00992F62" w:rsidRPr="00E30C96" w:rsidTr="00E30C96">
        <w:trPr>
          <w:trHeight w:val="284"/>
        </w:trPr>
        <w:tc>
          <w:tcPr>
            <w:tcW w:w="456"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34</w:t>
            </w:r>
          </w:p>
        </w:tc>
        <w:tc>
          <w:tcPr>
            <w:tcW w:w="2531"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Насосная станция 2-го поъема</w:t>
            </w:r>
          </w:p>
        </w:tc>
        <w:tc>
          <w:tcPr>
            <w:tcW w:w="3959"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п.ст. Юрга-2-я, ул. Новая, д. 27Г, Юргинский район, Кемеровской области</w:t>
            </w:r>
          </w:p>
        </w:tc>
        <w:tc>
          <w:tcPr>
            <w:tcW w:w="953"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1982</w:t>
            </w:r>
          </w:p>
        </w:tc>
        <w:tc>
          <w:tcPr>
            <w:tcW w:w="2319"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42-АД 063090 от 27.08.2012</w:t>
            </w:r>
          </w:p>
        </w:tc>
        <w:tc>
          <w:tcPr>
            <w:tcW w:w="1803"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42:36:0201003:3414</w:t>
            </w:r>
          </w:p>
        </w:tc>
        <w:tc>
          <w:tcPr>
            <w:tcW w:w="958"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143,3</w:t>
            </w:r>
          </w:p>
        </w:tc>
        <w:tc>
          <w:tcPr>
            <w:tcW w:w="1008"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w:t>
            </w:r>
          </w:p>
        </w:tc>
        <w:tc>
          <w:tcPr>
            <w:tcW w:w="872"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w:t>
            </w:r>
          </w:p>
        </w:tc>
        <w:tc>
          <w:tcPr>
            <w:tcW w:w="813"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w:t>
            </w:r>
          </w:p>
        </w:tc>
      </w:tr>
      <w:tr w:rsidR="00992F62" w:rsidRPr="00E30C96" w:rsidTr="00E30C96">
        <w:trPr>
          <w:trHeight w:val="284"/>
        </w:trPr>
        <w:tc>
          <w:tcPr>
            <w:tcW w:w="456"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35</w:t>
            </w:r>
          </w:p>
        </w:tc>
        <w:tc>
          <w:tcPr>
            <w:tcW w:w="2531"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Скважина  № 3</w:t>
            </w:r>
          </w:p>
        </w:tc>
        <w:tc>
          <w:tcPr>
            <w:tcW w:w="3959"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п.ст. Юрга-2-я, ул. Новая, д. 27а/1, Юргинский район, Кемеровской области</w:t>
            </w:r>
          </w:p>
        </w:tc>
        <w:tc>
          <w:tcPr>
            <w:tcW w:w="953"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1982</w:t>
            </w:r>
          </w:p>
        </w:tc>
        <w:tc>
          <w:tcPr>
            <w:tcW w:w="2319"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42:17:0102007:2768-42/008/2017-2 от 18.05.2017</w:t>
            </w:r>
          </w:p>
        </w:tc>
        <w:tc>
          <w:tcPr>
            <w:tcW w:w="1803"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42:17:0102007:2768</w:t>
            </w:r>
          </w:p>
        </w:tc>
        <w:tc>
          <w:tcPr>
            <w:tcW w:w="958"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w:t>
            </w:r>
          </w:p>
        </w:tc>
        <w:tc>
          <w:tcPr>
            <w:tcW w:w="1008"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w:t>
            </w:r>
          </w:p>
        </w:tc>
        <w:tc>
          <w:tcPr>
            <w:tcW w:w="872"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70</w:t>
            </w:r>
          </w:p>
        </w:tc>
        <w:tc>
          <w:tcPr>
            <w:tcW w:w="813"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w:t>
            </w:r>
          </w:p>
        </w:tc>
      </w:tr>
      <w:tr w:rsidR="00247BA8" w:rsidRPr="00E30C96" w:rsidTr="00E30C96">
        <w:trPr>
          <w:trHeight w:val="284"/>
        </w:trPr>
        <w:tc>
          <w:tcPr>
            <w:tcW w:w="456" w:type="dxa"/>
            <w:shd w:val="clear" w:color="auto" w:fill="auto"/>
            <w:tcMar>
              <w:left w:w="28" w:type="dxa"/>
              <w:right w:w="28" w:type="dxa"/>
            </w:tcMar>
            <w:vAlign w:val="center"/>
          </w:tcPr>
          <w:p w:rsidR="00247BA8" w:rsidRPr="00E30C96" w:rsidRDefault="00247BA8" w:rsidP="00992F62">
            <w:pPr>
              <w:spacing w:line="240" w:lineRule="auto"/>
              <w:jc w:val="center"/>
              <w:rPr>
                <w:rFonts w:eastAsia="Times New Roman" w:cs="Times New Roman"/>
                <w:color w:val="000000"/>
                <w:sz w:val="18"/>
                <w:szCs w:val="18"/>
              </w:rPr>
            </w:pPr>
          </w:p>
        </w:tc>
        <w:tc>
          <w:tcPr>
            <w:tcW w:w="2531" w:type="dxa"/>
            <w:shd w:val="clear" w:color="auto" w:fill="auto"/>
            <w:tcMar>
              <w:left w:w="28" w:type="dxa"/>
              <w:right w:w="28" w:type="dxa"/>
            </w:tcMar>
            <w:vAlign w:val="center"/>
          </w:tcPr>
          <w:p w:rsidR="00247BA8" w:rsidRPr="0060602B" w:rsidRDefault="00247BA8" w:rsidP="00992F62">
            <w:pPr>
              <w:spacing w:line="240" w:lineRule="auto"/>
              <w:jc w:val="center"/>
              <w:rPr>
                <w:rFonts w:eastAsia="Times New Roman" w:cs="Times New Roman"/>
                <w:color w:val="000000"/>
                <w:sz w:val="18"/>
                <w:szCs w:val="18"/>
              </w:rPr>
            </w:pPr>
            <w:r w:rsidRPr="0060602B">
              <w:rPr>
                <w:rFonts w:eastAsia="Times New Roman" w:cs="Times New Roman"/>
                <w:color w:val="000000"/>
                <w:sz w:val="18"/>
                <w:szCs w:val="18"/>
              </w:rPr>
              <w:t xml:space="preserve">Скважина </w:t>
            </w:r>
          </w:p>
        </w:tc>
        <w:tc>
          <w:tcPr>
            <w:tcW w:w="3959" w:type="dxa"/>
            <w:shd w:val="clear" w:color="auto" w:fill="auto"/>
            <w:tcMar>
              <w:left w:w="28" w:type="dxa"/>
              <w:right w:w="28" w:type="dxa"/>
            </w:tcMar>
            <w:vAlign w:val="center"/>
          </w:tcPr>
          <w:p w:rsidR="00247BA8" w:rsidRPr="0060602B" w:rsidRDefault="00247BA8" w:rsidP="00247BA8">
            <w:pPr>
              <w:spacing w:line="240" w:lineRule="auto"/>
              <w:jc w:val="center"/>
              <w:rPr>
                <w:rFonts w:eastAsia="Times New Roman" w:cs="Times New Roman"/>
                <w:color w:val="000000"/>
                <w:sz w:val="18"/>
                <w:szCs w:val="18"/>
              </w:rPr>
            </w:pPr>
            <w:r w:rsidRPr="0060602B">
              <w:rPr>
                <w:rFonts w:eastAsia="Times New Roman" w:cs="Times New Roman"/>
                <w:color w:val="000000"/>
                <w:sz w:val="18"/>
                <w:szCs w:val="18"/>
              </w:rPr>
              <w:t>п.ст. Юрга-2-я, ул. Линейная, 2А, Юргинский район, Кемеровской области</w:t>
            </w:r>
          </w:p>
        </w:tc>
        <w:tc>
          <w:tcPr>
            <w:tcW w:w="953" w:type="dxa"/>
            <w:shd w:val="clear" w:color="auto" w:fill="auto"/>
            <w:tcMar>
              <w:left w:w="28" w:type="dxa"/>
              <w:right w:w="28" w:type="dxa"/>
            </w:tcMar>
            <w:vAlign w:val="center"/>
          </w:tcPr>
          <w:p w:rsidR="00247BA8" w:rsidRPr="0060602B" w:rsidRDefault="00247BA8" w:rsidP="00992F62">
            <w:pPr>
              <w:spacing w:line="240" w:lineRule="auto"/>
              <w:jc w:val="center"/>
              <w:rPr>
                <w:rFonts w:eastAsia="Times New Roman" w:cs="Times New Roman"/>
                <w:color w:val="000000"/>
                <w:sz w:val="18"/>
                <w:szCs w:val="18"/>
              </w:rPr>
            </w:pPr>
            <w:r w:rsidRPr="0060602B">
              <w:rPr>
                <w:rFonts w:eastAsia="Times New Roman" w:cs="Times New Roman"/>
                <w:color w:val="000000"/>
                <w:sz w:val="18"/>
                <w:szCs w:val="18"/>
              </w:rPr>
              <w:t>2023</w:t>
            </w:r>
          </w:p>
        </w:tc>
        <w:tc>
          <w:tcPr>
            <w:tcW w:w="2319" w:type="dxa"/>
            <w:shd w:val="clear" w:color="auto" w:fill="auto"/>
            <w:tcMar>
              <w:left w:w="28" w:type="dxa"/>
              <w:right w:w="28" w:type="dxa"/>
            </w:tcMar>
            <w:vAlign w:val="center"/>
          </w:tcPr>
          <w:p w:rsidR="00247BA8" w:rsidRPr="0060602B" w:rsidRDefault="00247BA8" w:rsidP="00992F62">
            <w:pPr>
              <w:spacing w:line="240" w:lineRule="auto"/>
              <w:jc w:val="center"/>
              <w:rPr>
                <w:rFonts w:eastAsia="Times New Roman" w:cs="Times New Roman"/>
                <w:color w:val="000000"/>
                <w:sz w:val="18"/>
                <w:szCs w:val="18"/>
              </w:rPr>
            </w:pPr>
            <w:r w:rsidRPr="0060602B">
              <w:rPr>
                <w:rFonts w:eastAsia="Times New Roman" w:cs="Times New Roman"/>
                <w:color w:val="000000"/>
                <w:sz w:val="18"/>
                <w:szCs w:val="18"/>
              </w:rPr>
              <w:t>№ 42:17:0102007:3095-42/072/2023-1 от 16.06.2023</w:t>
            </w:r>
          </w:p>
        </w:tc>
        <w:tc>
          <w:tcPr>
            <w:tcW w:w="1803" w:type="dxa"/>
            <w:shd w:val="clear" w:color="auto" w:fill="auto"/>
            <w:tcMar>
              <w:left w:w="28" w:type="dxa"/>
              <w:right w:w="28" w:type="dxa"/>
            </w:tcMar>
            <w:vAlign w:val="center"/>
          </w:tcPr>
          <w:p w:rsidR="00247BA8" w:rsidRPr="0060602B" w:rsidRDefault="00247BA8" w:rsidP="00992F62">
            <w:pPr>
              <w:spacing w:line="240" w:lineRule="auto"/>
              <w:jc w:val="center"/>
              <w:rPr>
                <w:rFonts w:eastAsia="Times New Roman" w:cs="Times New Roman"/>
                <w:color w:val="000000"/>
                <w:sz w:val="18"/>
                <w:szCs w:val="18"/>
              </w:rPr>
            </w:pPr>
            <w:r w:rsidRPr="0060602B">
              <w:rPr>
                <w:rFonts w:eastAsia="Times New Roman" w:cs="Times New Roman"/>
                <w:color w:val="000000"/>
                <w:sz w:val="18"/>
                <w:szCs w:val="18"/>
              </w:rPr>
              <w:t>42:17:0102007:3095</w:t>
            </w:r>
          </w:p>
        </w:tc>
        <w:tc>
          <w:tcPr>
            <w:tcW w:w="958" w:type="dxa"/>
            <w:shd w:val="clear" w:color="auto" w:fill="auto"/>
            <w:tcMar>
              <w:left w:w="28" w:type="dxa"/>
              <w:right w:w="28" w:type="dxa"/>
            </w:tcMar>
            <w:vAlign w:val="center"/>
          </w:tcPr>
          <w:p w:rsidR="00247BA8" w:rsidRPr="0060602B" w:rsidRDefault="00247BA8" w:rsidP="00992F62">
            <w:pPr>
              <w:spacing w:line="240" w:lineRule="auto"/>
              <w:jc w:val="center"/>
              <w:rPr>
                <w:rFonts w:eastAsia="Times New Roman" w:cs="Times New Roman"/>
                <w:color w:val="000000"/>
                <w:sz w:val="18"/>
                <w:szCs w:val="18"/>
              </w:rPr>
            </w:pPr>
            <w:r w:rsidRPr="0060602B">
              <w:rPr>
                <w:rFonts w:eastAsia="Times New Roman" w:cs="Times New Roman"/>
                <w:color w:val="000000"/>
                <w:sz w:val="18"/>
                <w:szCs w:val="18"/>
              </w:rPr>
              <w:t>8,8</w:t>
            </w:r>
          </w:p>
        </w:tc>
        <w:tc>
          <w:tcPr>
            <w:tcW w:w="1008" w:type="dxa"/>
            <w:shd w:val="clear" w:color="auto" w:fill="auto"/>
            <w:tcMar>
              <w:left w:w="28" w:type="dxa"/>
              <w:right w:w="28" w:type="dxa"/>
            </w:tcMar>
            <w:vAlign w:val="center"/>
          </w:tcPr>
          <w:p w:rsidR="00247BA8" w:rsidRPr="0060602B" w:rsidRDefault="00247BA8" w:rsidP="00992F62">
            <w:pPr>
              <w:spacing w:line="240" w:lineRule="auto"/>
              <w:jc w:val="center"/>
              <w:rPr>
                <w:rFonts w:eastAsia="Times New Roman" w:cs="Times New Roman"/>
                <w:color w:val="000000"/>
                <w:sz w:val="18"/>
                <w:szCs w:val="18"/>
              </w:rPr>
            </w:pPr>
          </w:p>
        </w:tc>
        <w:tc>
          <w:tcPr>
            <w:tcW w:w="872" w:type="dxa"/>
            <w:shd w:val="clear" w:color="auto" w:fill="auto"/>
            <w:tcMar>
              <w:left w:w="28" w:type="dxa"/>
              <w:right w:w="28" w:type="dxa"/>
            </w:tcMar>
            <w:vAlign w:val="center"/>
          </w:tcPr>
          <w:p w:rsidR="00247BA8" w:rsidRPr="0060602B" w:rsidRDefault="00247BA8" w:rsidP="00992F62">
            <w:pPr>
              <w:spacing w:line="240" w:lineRule="auto"/>
              <w:jc w:val="center"/>
              <w:rPr>
                <w:rFonts w:eastAsia="Times New Roman" w:cs="Times New Roman"/>
                <w:color w:val="000000"/>
                <w:sz w:val="18"/>
                <w:szCs w:val="18"/>
              </w:rPr>
            </w:pPr>
            <w:r w:rsidRPr="0060602B">
              <w:rPr>
                <w:rFonts w:eastAsia="Times New Roman" w:cs="Times New Roman"/>
                <w:color w:val="000000"/>
                <w:sz w:val="18"/>
                <w:szCs w:val="18"/>
              </w:rPr>
              <w:t>120</w:t>
            </w:r>
          </w:p>
        </w:tc>
        <w:tc>
          <w:tcPr>
            <w:tcW w:w="813" w:type="dxa"/>
            <w:shd w:val="clear" w:color="auto" w:fill="auto"/>
            <w:tcMar>
              <w:left w:w="28" w:type="dxa"/>
              <w:right w:w="28" w:type="dxa"/>
            </w:tcMar>
            <w:vAlign w:val="center"/>
          </w:tcPr>
          <w:p w:rsidR="00247BA8" w:rsidRPr="0060602B" w:rsidRDefault="00247BA8" w:rsidP="00992F62">
            <w:pPr>
              <w:spacing w:line="240" w:lineRule="auto"/>
              <w:jc w:val="center"/>
              <w:rPr>
                <w:rFonts w:eastAsia="Times New Roman" w:cs="Times New Roman"/>
                <w:color w:val="000000"/>
                <w:sz w:val="18"/>
                <w:szCs w:val="18"/>
              </w:rPr>
            </w:pPr>
          </w:p>
        </w:tc>
      </w:tr>
      <w:tr w:rsidR="00992F62" w:rsidRPr="00E30C96" w:rsidTr="00E30C96">
        <w:trPr>
          <w:trHeight w:val="284"/>
        </w:trPr>
        <w:tc>
          <w:tcPr>
            <w:tcW w:w="456"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36</w:t>
            </w:r>
          </w:p>
        </w:tc>
        <w:tc>
          <w:tcPr>
            <w:tcW w:w="2531"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Водопровод</w:t>
            </w:r>
          </w:p>
        </w:tc>
        <w:tc>
          <w:tcPr>
            <w:tcW w:w="3959"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п.ст. Юрга-2-я, Юргинский район, Кемеровской области</w:t>
            </w:r>
          </w:p>
        </w:tc>
        <w:tc>
          <w:tcPr>
            <w:tcW w:w="953"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1991</w:t>
            </w:r>
          </w:p>
        </w:tc>
        <w:tc>
          <w:tcPr>
            <w:tcW w:w="2319"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42:17:0000000:644-42/008/2017-1 от 11.05.2017</w:t>
            </w:r>
          </w:p>
        </w:tc>
        <w:tc>
          <w:tcPr>
            <w:tcW w:w="1803"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42:17:0000000:644</w:t>
            </w:r>
          </w:p>
        </w:tc>
        <w:tc>
          <w:tcPr>
            <w:tcW w:w="958"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w:t>
            </w:r>
          </w:p>
        </w:tc>
        <w:tc>
          <w:tcPr>
            <w:tcW w:w="1008"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44100</w:t>
            </w:r>
          </w:p>
        </w:tc>
        <w:tc>
          <w:tcPr>
            <w:tcW w:w="872"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w:t>
            </w:r>
          </w:p>
        </w:tc>
        <w:tc>
          <w:tcPr>
            <w:tcW w:w="813"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w:t>
            </w:r>
          </w:p>
        </w:tc>
      </w:tr>
      <w:tr w:rsidR="00992F62" w:rsidRPr="00E30C96" w:rsidTr="00E30C96">
        <w:trPr>
          <w:trHeight w:val="284"/>
        </w:trPr>
        <w:tc>
          <w:tcPr>
            <w:tcW w:w="456"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37</w:t>
            </w:r>
          </w:p>
        </w:tc>
        <w:tc>
          <w:tcPr>
            <w:tcW w:w="2531"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Водонапорная башня со скважиной</w:t>
            </w:r>
          </w:p>
        </w:tc>
        <w:tc>
          <w:tcPr>
            <w:tcW w:w="3959"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д. Старый Шалай, ул. Новая, д. 7, Юргинский район, Кемеровской области</w:t>
            </w:r>
          </w:p>
        </w:tc>
        <w:tc>
          <w:tcPr>
            <w:tcW w:w="953"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1968</w:t>
            </w:r>
          </w:p>
        </w:tc>
        <w:tc>
          <w:tcPr>
            <w:tcW w:w="2319"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42-АГ 977487 от 24.05.2012</w:t>
            </w:r>
          </w:p>
        </w:tc>
        <w:tc>
          <w:tcPr>
            <w:tcW w:w="1803"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42:17:0101043:484</w:t>
            </w:r>
          </w:p>
        </w:tc>
        <w:tc>
          <w:tcPr>
            <w:tcW w:w="958"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w:t>
            </w:r>
          </w:p>
        </w:tc>
        <w:tc>
          <w:tcPr>
            <w:tcW w:w="1008"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w:t>
            </w:r>
          </w:p>
        </w:tc>
        <w:tc>
          <w:tcPr>
            <w:tcW w:w="872"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70</w:t>
            </w:r>
          </w:p>
        </w:tc>
        <w:tc>
          <w:tcPr>
            <w:tcW w:w="813"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w:t>
            </w:r>
          </w:p>
        </w:tc>
      </w:tr>
      <w:tr w:rsidR="00992F62" w:rsidRPr="00E30C96" w:rsidTr="00E30C96">
        <w:trPr>
          <w:trHeight w:val="284"/>
        </w:trPr>
        <w:tc>
          <w:tcPr>
            <w:tcW w:w="456"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38</w:t>
            </w:r>
          </w:p>
        </w:tc>
        <w:tc>
          <w:tcPr>
            <w:tcW w:w="2531"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Водопровод</w:t>
            </w:r>
          </w:p>
        </w:tc>
        <w:tc>
          <w:tcPr>
            <w:tcW w:w="3959"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д. Старый Шалай, Юргинский район, Кемеровской области</w:t>
            </w:r>
          </w:p>
        </w:tc>
        <w:tc>
          <w:tcPr>
            <w:tcW w:w="953"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1986</w:t>
            </w:r>
          </w:p>
        </w:tc>
        <w:tc>
          <w:tcPr>
            <w:tcW w:w="2319"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42:17:0000000:643-42/008/2017-1 от 11.05.2017</w:t>
            </w:r>
          </w:p>
        </w:tc>
        <w:tc>
          <w:tcPr>
            <w:tcW w:w="1803"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42:17:0000000:643</w:t>
            </w:r>
          </w:p>
        </w:tc>
        <w:tc>
          <w:tcPr>
            <w:tcW w:w="958"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w:t>
            </w:r>
          </w:p>
        </w:tc>
        <w:tc>
          <w:tcPr>
            <w:tcW w:w="1008"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1560</w:t>
            </w:r>
          </w:p>
        </w:tc>
        <w:tc>
          <w:tcPr>
            <w:tcW w:w="872"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w:t>
            </w:r>
          </w:p>
        </w:tc>
        <w:tc>
          <w:tcPr>
            <w:tcW w:w="813"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w:t>
            </w:r>
          </w:p>
        </w:tc>
      </w:tr>
      <w:tr w:rsidR="00992F62" w:rsidRPr="00E30C96" w:rsidTr="00E30C96">
        <w:trPr>
          <w:trHeight w:val="284"/>
        </w:trPr>
        <w:tc>
          <w:tcPr>
            <w:tcW w:w="456"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39</w:t>
            </w:r>
          </w:p>
        </w:tc>
        <w:tc>
          <w:tcPr>
            <w:tcW w:w="2531"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Водонапорная башня со скважиной</w:t>
            </w:r>
          </w:p>
        </w:tc>
        <w:tc>
          <w:tcPr>
            <w:tcW w:w="3959"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п. Логовой, ул. Центральная, д. 13, Юргинский район, Кемеровской области</w:t>
            </w:r>
          </w:p>
        </w:tc>
        <w:tc>
          <w:tcPr>
            <w:tcW w:w="953"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1984</w:t>
            </w:r>
          </w:p>
        </w:tc>
        <w:tc>
          <w:tcPr>
            <w:tcW w:w="2319"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42-АГ 977347 от 17.05.2012</w:t>
            </w:r>
          </w:p>
        </w:tc>
        <w:tc>
          <w:tcPr>
            <w:tcW w:w="1803"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42:17:0101043:485</w:t>
            </w:r>
          </w:p>
        </w:tc>
        <w:tc>
          <w:tcPr>
            <w:tcW w:w="958"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w:t>
            </w:r>
          </w:p>
        </w:tc>
        <w:tc>
          <w:tcPr>
            <w:tcW w:w="1008"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w:t>
            </w:r>
          </w:p>
        </w:tc>
        <w:tc>
          <w:tcPr>
            <w:tcW w:w="872"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70</w:t>
            </w:r>
          </w:p>
        </w:tc>
        <w:tc>
          <w:tcPr>
            <w:tcW w:w="813"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w:t>
            </w:r>
          </w:p>
        </w:tc>
      </w:tr>
      <w:tr w:rsidR="00992F62" w:rsidRPr="00E30C96" w:rsidTr="00E30C96">
        <w:trPr>
          <w:trHeight w:val="284"/>
        </w:trPr>
        <w:tc>
          <w:tcPr>
            <w:tcW w:w="456"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40</w:t>
            </w:r>
          </w:p>
        </w:tc>
        <w:tc>
          <w:tcPr>
            <w:tcW w:w="2531"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Водопровод</w:t>
            </w:r>
          </w:p>
        </w:tc>
        <w:tc>
          <w:tcPr>
            <w:tcW w:w="3959"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п. Логовой, Юргинский район, Кемеровской области</w:t>
            </w:r>
          </w:p>
        </w:tc>
        <w:tc>
          <w:tcPr>
            <w:tcW w:w="953"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1986</w:t>
            </w:r>
          </w:p>
        </w:tc>
        <w:tc>
          <w:tcPr>
            <w:tcW w:w="2319"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42:17:0102014:99-42/008/2017-1 от 28.04.2017</w:t>
            </w:r>
          </w:p>
        </w:tc>
        <w:tc>
          <w:tcPr>
            <w:tcW w:w="1803"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42:17:0102014:99</w:t>
            </w:r>
          </w:p>
        </w:tc>
        <w:tc>
          <w:tcPr>
            <w:tcW w:w="958"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w:t>
            </w:r>
          </w:p>
        </w:tc>
        <w:tc>
          <w:tcPr>
            <w:tcW w:w="1008"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1380</w:t>
            </w:r>
          </w:p>
        </w:tc>
        <w:tc>
          <w:tcPr>
            <w:tcW w:w="872"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w:t>
            </w:r>
          </w:p>
        </w:tc>
        <w:tc>
          <w:tcPr>
            <w:tcW w:w="813"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w:t>
            </w:r>
          </w:p>
        </w:tc>
      </w:tr>
      <w:tr w:rsidR="00992F62" w:rsidRPr="00E30C96" w:rsidTr="00E30C96">
        <w:trPr>
          <w:trHeight w:val="284"/>
        </w:trPr>
        <w:tc>
          <w:tcPr>
            <w:tcW w:w="456"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41</w:t>
            </w:r>
          </w:p>
        </w:tc>
        <w:tc>
          <w:tcPr>
            <w:tcW w:w="2531"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Водонапорная башня со скважиной № 2</w:t>
            </w:r>
          </w:p>
        </w:tc>
        <w:tc>
          <w:tcPr>
            <w:tcW w:w="3959"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д. Зимник, ул. Новая, д. 1А, Юргинский район, Кемеровской области</w:t>
            </w:r>
          </w:p>
        </w:tc>
        <w:tc>
          <w:tcPr>
            <w:tcW w:w="953"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1967</w:t>
            </w:r>
          </w:p>
        </w:tc>
        <w:tc>
          <w:tcPr>
            <w:tcW w:w="2319"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42-АГ 977361 от 17.05.2012</w:t>
            </w:r>
          </w:p>
        </w:tc>
        <w:tc>
          <w:tcPr>
            <w:tcW w:w="1803"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42:17:0102009:1570</w:t>
            </w:r>
          </w:p>
        </w:tc>
        <w:tc>
          <w:tcPr>
            <w:tcW w:w="958"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w:t>
            </w:r>
          </w:p>
        </w:tc>
        <w:tc>
          <w:tcPr>
            <w:tcW w:w="1008"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w:t>
            </w:r>
          </w:p>
        </w:tc>
        <w:tc>
          <w:tcPr>
            <w:tcW w:w="872"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80</w:t>
            </w:r>
          </w:p>
        </w:tc>
        <w:tc>
          <w:tcPr>
            <w:tcW w:w="813"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w:t>
            </w:r>
          </w:p>
        </w:tc>
      </w:tr>
      <w:tr w:rsidR="00992F62" w:rsidRPr="00E30C96" w:rsidTr="00E30C96">
        <w:trPr>
          <w:trHeight w:val="284"/>
        </w:trPr>
        <w:tc>
          <w:tcPr>
            <w:tcW w:w="456"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42</w:t>
            </w:r>
          </w:p>
        </w:tc>
        <w:tc>
          <w:tcPr>
            <w:tcW w:w="2531"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Водонапорная башня со скважиной № 1</w:t>
            </w:r>
          </w:p>
        </w:tc>
        <w:tc>
          <w:tcPr>
            <w:tcW w:w="3959"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д. Зимник, ул. Молодежная, д. 12, Юргинский район, Кемеровской области</w:t>
            </w:r>
          </w:p>
        </w:tc>
        <w:tc>
          <w:tcPr>
            <w:tcW w:w="953"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1967</w:t>
            </w:r>
          </w:p>
        </w:tc>
        <w:tc>
          <w:tcPr>
            <w:tcW w:w="2319"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42-АГ 977348 от 17.05.2012</w:t>
            </w:r>
          </w:p>
        </w:tc>
        <w:tc>
          <w:tcPr>
            <w:tcW w:w="1803"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42:17:0102009:573</w:t>
            </w:r>
          </w:p>
        </w:tc>
        <w:tc>
          <w:tcPr>
            <w:tcW w:w="958"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w:t>
            </w:r>
          </w:p>
        </w:tc>
        <w:tc>
          <w:tcPr>
            <w:tcW w:w="1008"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w:t>
            </w:r>
          </w:p>
        </w:tc>
        <w:tc>
          <w:tcPr>
            <w:tcW w:w="872"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70</w:t>
            </w:r>
          </w:p>
        </w:tc>
        <w:tc>
          <w:tcPr>
            <w:tcW w:w="813"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w:t>
            </w:r>
          </w:p>
        </w:tc>
      </w:tr>
      <w:tr w:rsidR="00992F62" w:rsidRPr="00E30C96" w:rsidTr="00E30C96">
        <w:trPr>
          <w:trHeight w:val="284"/>
        </w:trPr>
        <w:tc>
          <w:tcPr>
            <w:tcW w:w="456"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43</w:t>
            </w:r>
          </w:p>
        </w:tc>
        <w:tc>
          <w:tcPr>
            <w:tcW w:w="2531"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Водопровод</w:t>
            </w:r>
          </w:p>
        </w:tc>
        <w:tc>
          <w:tcPr>
            <w:tcW w:w="3959"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д. Зимник, от здания скважины, Юргинский район, Кемеровской области</w:t>
            </w:r>
          </w:p>
        </w:tc>
        <w:tc>
          <w:tcPr>
            <w:tcW w:w="953"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1976</w:t>
            </w:r>
          </w:p>
        </w:tc>
        <w:tc>
          <w:tcPr>
            <w:tcW w:w="2319"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42-АЕ 142494 от 08.10.2015</w:t>
            </w:r>
          </w:p>
        </w:tc>
        <w:tc>
          <w:tcPr>
            <w:tcW w:w="1803"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42:17:0000000:592</w:t>
            </w:r>
          </w:p>
        </w:tc>
        <w:tc>
          <w:tcPr>
            <w:tcW w:w="958"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w:t>
            </w:r>
          </w:p>
        </w:tc>
        <w:tc>
          <w:tcPr>
            <w:tcW w:w="1008"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5426</w:t>
            </w:r>
          </w:p>
        </w:tc>
        <w:tc>
          <w:tcPr>
            <w:tcW w:w="872"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w:t>
            </w:r>
          </w:p>
        </w:tc>
        <w:tc>
          <w:tcPr>
            <w:tcW w:w="813"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w:t>
            </w:r>
          </w:p>
        </w:tc>
      </w:tr>
      <w:tr w:rsidR="00992F62" w:rsidRPr="00E30C96" w:rsidTr="00E30C96">
        <w:trPr>
          <w:trHeight w:val="284"/>
        </w:trPr>
        <w:tc>
          <w:tcPr>
            <w:tcW w:w="456"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44</w:t>
            </w:r>
          </w:p>
        </w:tc>
        <w:tc>
          <w:tcPr>
            <w:tcW w:w="2531"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Водонапорная башня со скважиной № 1</w:t>
            </w:r>
          </w:p>
        </w:tc>
        <w:tc>
          <w:tcPr>
            <w:tcW w:w="3959"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д. Сарсаз, ул. Новая, д. 2Б, Юргинский район, Кемеровской области</w:t>
            </w:r>
          </w:p>
        </w:tc>
        <w:tc>
          <w:tcPr>
            <w:tcW w:w="953"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1968</w:t>
            </w:r>
          </w:p>
        </w:tc>
        <w:tc>
          <w:tcPr>
            <w:tcW w:w="2319"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42-АГ 977572 от 24.05.2012</w:t>
            </w:r>
          </w:p>
        </w:tc>
        <w:tc>
          <w:tcPr>
            <w:tcW w:w="1803"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42:17:0101008:309</w:t>
            </w:r>
          </w:p>
        </w:tc>
        <w:tc>
          <w:tcPr>
            <w:tcW w:w="958"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w:t>
            </w:r>
          </w:p>
        </w:tc>
        <w:tc>
          <w:tcPr>
            <w:tcW w:w="1008"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w:t>
            </w:r>
          </w:p>
        </w:tc>
        <w:tc>
          <w:tcPr>
            <w:tcW w:w="872"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70</w:t>
            </w:r>
          </w:p>
        </w:tc>
        <w:tc>
          <w:tcPr>
            <w:tcW w:w="813"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w:t>
            </w:r>
          </w:p>
        </w:tc>
      </w:tr>
      <w:tr w:rsidR="00992F62" w:rsidRPr="00E30C96" w:rsidTr="00E30C96">
        <w:trPr>
          <w:trHeight w:val="284"/>
        </w:trPr>
        <w:tc>
          <w:tcPr>
            <w:tcW w:w="456"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46</w:t>
            </w:r>
          </w:p>
        </w:tc>
        <w:tc>
          <w:tcPr>
            <w:tcW w:w="2531"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Скважина № 3</w:t>
            </w:r>
          </w:p>
        </w:tc>
        <w:tc>
          <w:tcPr>
            <w:tcW w:w="3959"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д. Сарсаз ул. Шоссейная, д. 10, Юргинский район, Кемеровской области</w:t>
            </w:r>
          </w:p>
        </w:tc>
        <w:tc>
          <w:tcPr>
            <w:tcW w:w="953"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1974</w:t>
            </w:r>
          </w:p>
        </w:tc>
        <w:tc>
          <w:tcPr>
            <w:tcW w:w="2319"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42-АД 016689 от 11.05.2012</w:t>
            </w:r>
          </w:p>
        </w:tc>
        <w:tc>
          <w:tcPr>
            <w:tcW w:w="1803"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42:17:0102021:1873</w:t>
            </w:r>
          </w:p>
        </w:tc>
        <w:tc>
          <w:tcPr>
            <w:tcW w:w="958"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w:t>
            </w:r>
          </w:p>
        </w:tc>
        <w:tc>
          <w:tcPr>
            <w:tcW w:w="1008"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w:t>
            </w:r>
          </w:p>
        </w:tc>
        <w:tc>
          <w:tcPr>
            <w:tcW w:w="872"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70</w:t>
            </w:r>
          </w:p>
        </w:tc>
        <w:tc>
          <w:tcPr>
            <w:tcW w:w="813"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w:t>
            </w:r>
          </w:p>
        </w:tc>
      </w:tr>
      <w:tr w:rsidR="00992F62" w:rsidRPr="00E30C96" w:rsidTr="00E30C96">
        <w:trPr>
          <w:trHeight w:val="284"/>
        </w:trPr>
        <w:tc>
          <w:tcPr>
            <w:tcW w:w="456"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47</w:t>
            </w:r>
          </w:p>
        </w:tc>
        <w:tc>
          <w:tcPr>
            <w:tcW w:w="2531"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Водонапорная башня</w:t>
            </w:r>
          </w:p>
        </w:tc>
        <w:tc>
          <w:tcPr>
            <w:tcW w:w="3959"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д. Сарсаз, ул. Шоссейная, д. 10А, Юргинский район, Кемеровской области</w:t>
            </w:r>
          </w:p>
        </w:tc>
        <w:tc>
          <w:tcPr>
            <w:tcW w:w="953"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1974</w:t>
            </w:r>
          </w:p>
        </w:tc>
        <w:tc>
          <w:tcPr>
            <w:tcW w:w="2319"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42-АГ 963832 от 20.07.2012</w:t>
            </w:r>
          </w:p>
        </w:tc>
        <w:tc>
          <w:tcPr>
            <w:tcW w:w="1803"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42:17:0102021:636</w:t>
            </w:r>
          </w:p>
        </w:tc>
        <w:tc>
          <w:tcPr>
            <w:tcW w:w="958"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w:t>
            </w:r>
          </w:p>
        </w:tc>
        <w:tc>
          <w:tcPr>
            <w:tcW w:w="1008"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w:t>
            </w:r>
          </w:p>
        </w:tc>
        <w:tc>
          <w:tcPr>
            <w:tcW w:w="872"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w:t>
            </w:r>
          </w:p>
        </w:tc>
        <w:tc>
          <w:tcPr>
            <w:tcW w:w="813"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11,15</w:t>
            </w:r>
          </w:p>
        </w:tc>
      </w:tr>
      <w:tr w:rsidR="00992F62" w:rsidRPr="00E30C96" w:rsidTr="00E30C96">
        <w:trPr>
          <w:trHeight w:val="284"/>
        </w:trPr>
        <w:tc>
          <w:tcPr>
            <w:tcW w:w="456"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48</w:t>
            </w:r>
          </w:p>
        </w:tc>
        <w:tc>
          <w:tcPr>
            <w:tcW w:w="2531"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Водопровод</w:t>
            </w:r>
          </w:p>
        </w:tc>
        <w:tc>
          <w:tcPr>
            <w:tcW w:w="3959"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д. Сарсаз, Юргинский район, Кемеровской области</w:t>
            </w:r>
          </w:p>
        </w:tc>
        <w:tc>
          <w:tcPr>
            <w:tcW w:w="953"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1986</w:t>
            </w:r>
          </w:p>
        </w:tc>
        <w:tc>
          <w:tcPr>
            <w:tcW w:w="2319"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42:17:0101008:323-42/008/2017-1 от 12.05.2017</w:t>
            </w:r>
          </w:p>
        </w:tc>
        <w:tc>
          <w:tcPr>
            <w:tcW w:w="1803"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42:17:0101008:323</w:t>
            </w:r>
          </w:p>
        </w:tc>
        <w:tc>
          <w:tcPr>
            <w:tcW w:w="958"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w:t>
            </w:r>
          </w:p>
        </w:tc>
        <w:tc>
          <w:tcPr>
            <w:tcW w:w="1008"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5000</w:t>
            </w:r>
          </w:p>
        </w:tc>
        <w:tc>
          <w:tcPr>
            <w:tcW w:w="872"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w:t>
            </w:r>
          </w:p>
        </w:tc>
        <w:tc>
          <w:tcPr>
            <w:tcW w:w="813"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w:t>
            </w:r>
          </w:p>
        </w:tc>
      </w:tr>
      <w:tr w:rsidR="00992F62" w:rsidRPr="00E30C96" w:rsidTr="00E30C96">
        <w:trPr>
          <w:trHeight w:val="284"/>
        </w:trPr>
        <w:tc>
          <w:tcPr>
            <w:tcW w:w="456"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49</w:t>
            </w:r>
          </w:p>
        </w:tc>
        <w:tc>
          <w:tcPr>
            <w:tcW w:w="2531"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Артезианская  скважина</w:t>
            </w:r>
          </w:p>
        </w:tc>
        <w:tc>
          <w:tcPr>
            <w:tcW w:w="3959"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Разъезд 23 км., ул. Железнодорожная, д. 7А, Юргинский район, Кемеровской области</w:t>
            </w:r>
          </w:p>
        </w:tc>
        <w:tc>
          <w:tcPr>
            <w:tcW w:w="953"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1953</w:t>
            </w:r>
          </w:p>
        </w:tc>
        <w:tc>
          <w:tcPr>
            <w:tcW w:w="2319"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42-АГ 963844 от 20.07.2012</w:t>
            </w:r>
          </w:p>
        </w:tc>
        <w:tc>
          <w:tcPr>
            <w:tcW w:w="1803"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42:17:0102021:1870</w:t>
            </w:r>
          </w:p>
        </w:tc>
        <w:tc>
          <w:tcPr>
            <w:tcW w:w="958"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w:t>
            </w:r>
          </w:p>
        </w:tc>
        <w:tc>
          <w:tcPr>
            <w:tcW w:w="1008"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w:t>
            </w:r>
          </w:p>
        </w:tc>
        <w:tc>
          <w:tcPr>
            <w:tcW w:w="872"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80</w:t>
            </w:r>
          </w:p>
        </w:tc>
        <w:tc>
          <w:tcPr>
            <w:tcW w:w="813"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w:t>
            </w:r>
          </w:p>
        </w:tc>
      </w:tr>
      <w:tr w:rsidR="00992F62" w:rsidRPr="00E30C96" w:rsidTr="00E30C96">
        <w:trPr>
          <w:trHeight w:val="284"/>
        </w:trPr>
        <w:tc>
          <w:tcPr>
            <w:tcW w:w="456"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50</w:t>
            </w:r>
          </w:p>
        </w:tc>
        <w:tc>
          <w:tcPr>
            <w:tcW w:w="2531"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Артезианская  скважина</w:t>
            </w:r>
          </w:p>
        </w:tc>
        <w:tc>
          <w:tcPr>
            <w:tcW w:w="3959"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Разъезд 14 км., ул. Вокзальная, д. 14А, Юргинский район, Кемеровской области</w:t>
            </w:r>
          </w:p>
        </w:tc>
        <w:tc>
          <w:tcPr>
            <w:tcW w:w="953"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1976</w:t>
            </w:r>
          </w:p>
        </w:tc>
        <w:tc>
          <w:tcPr>
            <w:tcW w:w="2319"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42-АГ 994235 от 16.07.2012</w:t>
            </w:r>
          </w:p>
        </w:tc>
        <w:tc>
          <w:tcPr>
            <w:tcW w:w="1803"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42:17:0102043:635</w:t>
            </w:r>
          </w:p>
        </w:tc>
        <w:tc>
          <w:tcPr>
            <w:tcW w:w="958"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w:t>
            </w:r>
          </w:p>
        </w:tc>
        <w:tc>
          <w:tcPr>
            <w:tcW w:w="1008"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w:t>
            </w:r>
          </w:p>
        </w:tc>
        <w:tc>
          <w:tcPr>
            <w:tcW w:w="872"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80</w:t>
            </w:r>
          </w:p>
        </w:tc>
        <w:tc>
          <w:tcPr>
            <w:tcW w:w="813"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w:t>
            </w:r>
          </w:p>
        </w:tc>
      </w:tr>
      <w:tr w:rsidR="00992F62" w:rsidRPr="00E30C96" w:rsidTr="00E30C96">
        <w:trPr>
          <w:trHeight w:val="284"/>
        </w:trPr>
        <w:tc>
          <w:tcPr>
            <w:tcW w:w="15672" w:type="dxa"/>
            <w:gridSpan w:val="10"/>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b/>
                <w:bCs/>
                <w:color w:val="000000"/>
                <w:sz w:val="18"/>
                <w:szCs w:val="18"/>
              </w:rPr>
            </w:pPr>
            <w:r w:rsidRPr="00E30C96">
              <w:rPr>
                <w:rFonts w:eastAsia="Times New Roman" w:cs="Times New Roman"/>
                <w:b/>
                <w:bCs/>
                <w:color w:val="000000"/>
                <w:sz w:val="18"/>
                <w:szCs w:val="18"/>
              </w:rPr>
              <w:t>Лебяжье-Асановское сельское поселение</w:t>
            </w:r>
          </w:p>
        </w:tc>
      </w:tr>
      <w:tr w:rsidR="00992F62" w:rsidRPr="00E30C96" w:rsidTr="00E30C96">
        <w:trPr>
          <w:trHeight w:val="284"/>
        </w:trPr>
        <w:tc>
          <w:tcPr>
            <w:tcW w:w="456"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51</w:t>
            </w:r>
          </w:p>
        </w:tc>
        <w:tc>
          <w:tcPr>
            <w:tcW w:w="2531"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Скважина № 1</w:t>
            </w:r>
          </w:p>
        </w:tc>
        <w:tc>
          <w:tcPr>
            <w:tcW w:w="3959"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п. Юргинский , ул. Набережная, д. 41, Юргинский район, Кемеровской области</w:t>
            </w:r>
          </w:p>
        </w:tc>
        <w:tc>
          <w:tcPr>
            <w:tcW w:w="953"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1988</w:t>
            </w:r>
          </w:p>
        </w:tc>
        <w:tc>
          <w:tcPr>
            <w:tcW w:w="2319"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42:17:0102006:1107-42/008/2017-1 от 17.05.2017</w:t>
            </w:r>
          </w:p>
        </w:tc>
        <w:tc>
          <w:tcPr>
            <w:tcW w:w="1803"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42:17:0102006:1107</w:t>
            </w:r>
          </w:p>
        </w:tc>
        <w:tc>
          <w:tcPr>
            <w:tcW w:w="958"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w:t>
            </w:r>
          </w:p>
        </w:tc>
        <w:tc>
          <w:tcPr>
            <w:tcW w:w="1008"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w:t>
            </w:r>
          </w:p>
        </w:tc>
        <w:tc>
          <w:tcPr>
            <w:tcW w:w="872"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80</w:t>
            </w:r>
          </w:p>
        </w:tc>
        <w:tc>
          <w:tcPr>
            <w:tcW w:w="813"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w:t>
            </w:r>
          </w:p>
        </w:tc>
      </w:tr>
      <w:tr w:rsidR="00992F62" w:rsidRPr="00E30C96" w:rsidTr="00E30C96">
        <w:trPr>
          <w:trHeight w:val="284"/>
        </w:trPr>
        <w:tc>
          <w:tcPr>
            <w:tcW w:w="456"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52</w:t>
            </w:r>
          </w:p>
        </w:tc>
        <w:tc>
          <w:tcPr>
            <w:tcW w:w="2531"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Водонапорная башня</w:t>
            </w:r>
          </w:p>
        </w:tc>
        <w:tc>
          <w:tcPr>
            <w:tcW w:w="3959"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п. Юргинский, ул. Набережная, д. 14А, Юргинский район, Кемеровской области</w:t>
            </w:r>
          </w:p>
        </w:tc>
        <w:tc>
          <w:tcPr>
            <w:tcW w:w="953"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1988</w:t>
            </w:r>
          </w:p>
        </w:tc>
        <w:tc>
          <w:tcPr>
            <w:tcW w:w="2319"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42-АГ 963430 от 27.06.2012</w:t>
            </w:r>
          </w:p>
        </w:tc>
        <w:tc>
          <w:tcPr>
            <w:tcW w:w="1803"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42:17:0102006:1023</w:t>
            </w:r>
          </w:p>
        </w:tc>
        <w:tc>
          <w:tcPr>
            <w:tcW w:w="958"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w:t>
            </w:r>
          </w:p>
        </w:tc>
        <w:tc>
          <w:tcPr>
            <w:tcW w:w="1008"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w:t>
            </w:r>
          </w:p>
        </w:tc>
        <w:tc>
          <w:tcPr>
            <w:tcW w:w="872"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w:t>
            </w:r>
          </w:p>
        </w:tc>
        <w:tc>
          <w:tcPr>
            <w:tcW w:w="813"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25</w:t>
            </w:r>
          </w:p>
        </w:tc>
      </w:tr>
      <w:tr w:rsidR="00992F62" w:rsidRPr="00E30C96" w:rsidTr="00E30C96">
        <w:trPr>
          <w:trHeight w:val="284"/>
        </w:trPr>
        <w:tc>
          <w:tcPr>
            <w:tcW w:w="456"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53</w:t>
            </w:r>
          </w:p>
        </w:tc>
        <w:tc>
          <w:tcPr>
            <w:tcW w:w="2531"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Водопровод</w:t>
            </w:r>
          </w:p>
        </w:tc>
        <w:tc>
          <w:tcPr>
            <w:tcW w:w="3959"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п. Юргинский, Юргинский район, Кемеровской области</w:t>
            </w:r>
          </w:p>
        </w:tc>
        <w:tc>
          <w:tcPr>
            <w:tcW w:w="953"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1970</w:t>
            </w:r>
          </w:p>
        </w:tc>
        <w:tc>
          <w:tcPr>
            <w:tcW w:w="2319"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42:17:0102006:1116-42/008/2017-1 от 12.05.2017</w:t>
            </w:r>
          </w:p>
        </w:tc>
        <w:tc>
          <w:tcPr>
            <w:tcW w:w="1803"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42:17:0102006:1116</w:t>
            </w:r>
          </w:p>
        </w:tc>
        <w:tc>
          <w:tcPr>
            <w:tcW w:w="958"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w:t>
            </w:r>
          </w:p>
        </w:tc>
        <w:tc>
          <w:tcPr>
            <w:tcW w:w="1008"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2000</w:t>
            </w:r>
          </w:p>
        </w:tc>
        <w:tc>
          <w:tcPr>
            <w:tcW w:w="872"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w:t>
            </w:r>
          </w:p>
        </w:tc>
        <w:tc>
          <w:tcPr>
            <w:tcW w:w="813"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w:t>
            </w:r>
          </w:p>
        </w:tc>
      </w:tr>
      <w:tr w:rsidR="00992F62" w:rsidRPr="00E30C96" w:rsidTr="00E30C96">
        <w:trPr>
          <w:trHeight w:val="284"/>
        </w:trPr>
        <w:tc>
          <w:tcPr>
            <w:tcW w:w="456"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54</w:t>
            </w:r>
          </w:p>
        </w:tc>
        <w:tc>
          <w:tcPr>
            <w:tcW w:w="2531"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Водонапорная башня со скважиной № 1</w:t>
            </w:r>
          </w:p>
        </w:tc>
        <w:tc>
          <w:tcPr>
            <w:tcW w:w="3959"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д. Лебяжье-Асаново, ул. Луговая, д. 11А, Юргинский район, Кемеровской области</w:t>
            </w:r>
          </w:p>
        </w:tc>
        <w:tc>
          <w:tcPr>
            <w:tcW w:w="953"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1979</w:t>
            </w:r>
          </w:p>
        </w:tc>
        <w:tc>
          <w:tcPr>
            <w:tcW w:w="2319"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42-АГ 977365 от 17.05.2012</w:t>
            </w:r>
          </w:p>
        </w:tc>
        <w:tc>
          <w:tcPr>
            <w:tcW w:w="1803"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42:17:0102001:743</w:t>
            </w:r>
          </w:p>
        </w:tc>
        <w:tc>
          <w:tcPr>
            <w:tcW w:w="958"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w:t>
            </w:r>
          </w:p>
        </w:tc>
        <w:tc>
          <w:tcPr>
            <w:tcW w:w="1008"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w:t>
            </w:r>
          </w:p>
        </w:tc>
        <w:tc>
          <w:tcPr>
            <w:tcW w:w="872"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80</w:t>
            </w:r>
          </w:p>
        </w:tc>
        <w:tc>
          <w:tcPr>
            <w:tcW w:w="813"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w:t>
            </w:r>
          </w:p>
        </w:tc>
      </w:tr>
      <w:tr w:rsidR="00992F62" w:rsidRPr="00E30C96" w:rsidTr="00E30C96">
        <w:trPr>
          <w:trHeight w:val="284"/>
        </w:trPr>
        <w:tc>
          <w:tcPr>
            <w:tcW w:w="456"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55</w:t>
            </w:r>
          </w:p>
        </w:tc>
        <w:tc>
          <w:tcPr>
            <w:tcW w:w="2531"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xml:space="preserve">Водонапорная башня со </w:t>
            </w:r>
            <w:r w:rsidRPr="00E30C96">
              <w:rPr>
                <w:rFonts w:eastAsia="Times New Roman" w:cs="Times New Roman"/>
                <w:color w:val="000000"/>
                <w:sz w:val="18"/>
                <w:szCs w:val="18"/>
              </w:rPr>
              <w:lastRenderedPageBreak/>
              <w:t>скважиной № 2</w:t>
            </w:r>
          </w:p>
        </w:tc>
        <w:tc>
          <w:tcPr>
            <w:tcW w:w="3959"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lastRenderedPageBreak/>
              <w:t xml:space="preserve">д. Лебяжье-Асаново, ул. Российская, д. 72, </w:t>
            </w:r>
            <w:r w:rsidRPr="00E30C96">
              <w:rPr>
                <w:rFonts w:eastAsia="Times New Roman" w:cs="Times New Roman"/>
                <w:color w:val="000000"/>
                <w:sz w:val="18"/>
                <w:szCs w:val="18"/>
              </w:rPr>
              <w:lastRenderedPageBreak/>
              <w:t>Юргинский район, Кемеровской области</w:t>
            </w:r>
          </w:p>
        </w:tc>
        <w:tc>
          <w:tcPr>
            <w:tcW w:w="953"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lastRenderedPageBreak/>
              <w:t>1979</w:t>
            </w:r>
          </w:p>
        </w:tc>
        <w:tc>
          <w:tcPr>
            <w:tcW w:w="2319"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xml:space="preserve">№  42-АГ 977222 от </w:t>
            </w:r>
            <w:r w:rsidRPr="00E30C96">
              <w:rPr>
                <w:rFonts w:eastAsia="Times New Roman" w:cs="Times New Roman"/>
                <w:color w:val="000000"/>
                <w:sz w:val="18"/>
                <w:szCs w:val="18"/>
              </w:rPr>
              <w:lastRenderedPageBreak/>
              <w:t>21.05.2012</w:t>
            </w:r>
          </w:p>
        </w:tc>
        <w:tc>
          <w:tcPr>
            <w:tcW w:w="1803"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lastRenderedPageBreak/>
              <w:t>42:17:0102001:742</w:t>
            </w:r>
          </w:p>
        </w:tc>
        <w:tc>
          <w:tcPr>
            <w:tcW w:w="958"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w:t>
            </w:r>
          </w:p>
        </w:tc>
        <w:tc>
          <w:tcPr>
            <w:tcW w:w="1008"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w:t>
            </w:r>
          </w:p>
        </w:tc>
        <w:tc>
          <w:tcPr>
            <w:tcW w:w="872"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80</w:t>
            </w:r>
          </w:p>
        </w:tc>
        <w:tc>
          <w:tcPr>
            <w:tcW w:w="813"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w:t>
            </w:r>
          </w:p>
        </w:tc>
      </w:tr>
      <w:tr w:rsidR="00992F62" w:rsidRPr="00E30C96" w:rsidTr="00E30C96">
        <w:trPr>
          <w:trHeight w:val="284"/>
        </w:trPr>
        <w:tc>
          <w:tcPr>
            <w:tcW w:w="456"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lastRenderedPageBreak/>
              <w:t>56</w:t>
            </w:r>
          </w:p>
        </w:tc>
        <w:tc>
          <w:tcPr>
            <w:tcW w:w="2531"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Водопровод</w:t>
            </w:r>
          </w:p>
        </w:tc>
        <w:tc>
          <w:tcPr>
            <w:tcW w:w="3959"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д. Лебяжье-Асаново, Юргинский район, Кемеровской области</w:t>
            </w:r>
          </w:p>
        </w:tc>
        <w:tc>
          <w:tcPr>
            <w:tcW w:w="953"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1988</w:t>
            </w:r>
          </w:p>
        </w:tc>
        <w:tc>
          <w:tcPr>
            <w:tcW w:w="2319"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42:17:0102001:788-42/008/2017-1 от 12.05.2017</w:t>
            </w:r>
          </w:p>
        </w:tc>
        <w:tc>
          <w:tcPr>
            <w:tcW w:w="1803"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42:17:0102001:788</w:t>
            </w:r>
          </w:p>
        </w:tc>
        <w:tc>
          <w:tcPr>
            <w:tcW w:w="958"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w:t>
            </w:r>
          </w:p>
        </w:tc>
        <w:tc>
          <w:tcPr>
            <w:tcW w:w="1008"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6000</w:t>
            </w:r>
          </w:p>
        </w:tc>
        <w:tc>
          <w:tcPr>
            <w:tcW w:w="872"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w:t>
            </w:r>
          </w:p>
        </w:tc>
        <w:tc>
          <w:tcPr>
            <w:tcW w:w="813"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w:t>
            </w:r>
          </w:p>
        </w:tc>
      </w:tr>
      <w:tr w:rsidR="00992F62" w:rsidRPr="00E30C96" w:rsidTr="00E30C96">
        <w:trPr>
          <w:trHeight w:val="284"/>
        </w:trPr>
        <w:tc>
          <w:tcPr>
            <w:tcW w:w="456"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57</w:t>
            </w:r>
          </w:p>
        </w:tc>
        <w:tc>
          <w:tcPr>
            <w:tcW w:w="2531"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Перекачивающая станция</w:t>
            </w:r>
          </w:p>
        </w:tc>
        <w:tc>
          <w:tcPr>
            <w:tcW w:w="3959"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п. Кленовка, ул. Центральная, д. 50А, Юргинский район, Кемеровской области</w:t>
            </w:r>
          </w:p>
        </w:tc>
        <w:tc>
          <w:tcPr>
            <w:tcW w:w="953"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1973</w:t>
            </w:r>
          </w:p>
        </w:tc>
        <w:tc>
          <w:tcPr>
            <w:tcW w:w="2319"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42-АД 035801 от 29.08.2012</w:t>
            </w:r>
          </w:p>
        </w:tc>
        <w:tc>
          <w:tcPr>
            <w:tcW w:w="1803"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42:17:0102011:254</w:t>
            </w:r>
          </w:p>
        </w:tc>
        <w:tc>
          <w:tcPr>
            <w:tcW w:w="958"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18,7</w:t>
            </w:r>
          </w:p>
        </w:tc>
        <w:tc>
          <w:tcPr>
            <w:tcW w:w="1008"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w:t>
            </w:r>
          </w:p>
        </w:tc>
        <w:tc>
          <w:tcPr>
            <w:tcW w:w="872"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w:t>
            </w:r>
          </w:p>
        </w:tc>
        <w:tc>
          <w:tcPr>
            <w:tcW w:w="813"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w:t>
            </w:r>
          </w:p>
        </w:tc>
      </w:tr>
      <w:tr w:rsidR="00992F62" w:rsidRPr="00E30C96" w:rsidTr="00E30C96">
        <w:trPr>
          <w:trHeight w:val="284"/>
        </w:trPr>
        <w:tc>
          <w:tcPr>
            <w:tcW w:w="456"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58</w:t>
            </w:r>
          </w:p>
        </w:tc>
        <w:tc>
          <w:tcPr>
            <w:tcW w:w="2531"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Водонапорная башня</w:t>
            </w:r>
          </w:p>
        </w:tc>
        <w:tc>
          <w:tcPr>
            <w:tcW w:w="3959"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п. Кленовка, ул. Центральная, д. 50, Юргинский район, Кемеровской области</w:t>
            </w:r>
          </w:p>
        </w:tc>
        <w:tc>
          <w:tcPr>
            <w:tcW w:w="953"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1973</w:t>
            </w:r>
          </w:p>
        </w:tc>
        <w:tc>
          <w:tcPr>
            <w:tcW w:w="2319"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42-АД 016912 от 17.07.2012</w:t>
            </w:r>
          </w:p>
        </w:tc>
        <w:tc>
          <w:tcPr>
            <w:tcW w:w="1803"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42:17:0000000:417</w:t>
            </w:r>
          </w:p>
        </w:tc>
        <w:tc>
          <w:tcPr>
            <w:tcW w:w="958"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w:t>
            </w:r>
          </w:p>
        </w:tc>
        <w:tc>
          <w:tcPr>
            <w:tcW w:w="1008"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w:t>
            </w:r>
          </w:p>
        </w:tc>
        <w:tc>
          <w:tcPr>
            <w:tcW w:w="872"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w:t>
            </w:r>
          </w:p>
        </w:tc>
        <w:tc>
          <w:tcPr>
            <w:tcW w:w="813"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20</w:t>
            </w:r>
          </w:p>
        </w:tc>
      </w:tr>
      <w:tr w:rsidR="00992F62" w:rsidRPr="00E30C96" w:rsidTr="00E30C96">
        <w:trPr>
          <w:trHeight w:val="284"/>
        </w:trPr>
        <w:tc>
          <w:tcPr>
            <w:tcW w:w="456"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59</w:t>
            </w:r>
          </w:p>
        </w:tc>
        <w:tc>
          <w:tcPr>
            <w:tcW w:w="2531"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Водопровод</w:t>
            </w:r>
          </w:p>
        </w:tc>
        <w:tc>
          <w:tcPr>
            <w:tcW w:w="3959"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п. Кленовка, Юргинский район, Кемеровской области</w:t>
            </w:r>
          </w:p>
        </w:tc>
        <w:tc>
          <w:tcPr>
            <w:tcW w:w="953"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1970</w:t>
            </w:r>
          </w:p>
        </w:tc>
        <w:tc>
          <w:tcPr>
            <w:tcW w:w="2319"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42:17:0102011:268-42/008/2017-1 от 16.05.2017</w:t>
            </w:r>
          </w:p>
        </w:tc>
        <w:tc>
          <w:tcPr>
            <w:tcW w:w="1803"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4217:0102011:268</w:t>
            </w:r>
          </w:p>
        </w:tc>
        <w:tc>
          <w:tcPr>
            <w:tcW w:w="958"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w:t>
            </w:r>
          </w:p>
        </w:tc>
        <w:tc>
          <w:tcPr>
            <w:tcW w:w="1008"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2000</w:t>
            </w:r>
          </w:p>
        </w:tc>
        <w:tc>
          <w:tcPr>
            <w:tcW w:w="872"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w:t>
            </w:r>
          </w:p>
        </w:tc>
        <w:tc>
          <w:tcPr>
            <w:tcW w:w="813"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w:t>
            </w:r>
          </w:p>
        </w:tc>
      </w:tr>
      <w:tr w:rsidR="00992F62" w:rsidRPr="00E30C96" w:rsidTr="00E30C96">
        <w:trPr>
          <w:trHeight w:val="284"/>
        </w:trPr>
        <w:tc>
          <w:tcPr>
            <w:tcW w:w="456"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60</w:t>
            </w:r>
          </w:p>
        </w:tc>
        <w:tc>
          <w:tcPr>
            <w:tcW w:w="2531"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Водонапорная башня</w:t>
            </w:r>
          </w:p>
        </w:tc>
        <w:tc>
          <w:tcPr>
            <w:tcW w:w="3959"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п. Зеленая горка, ул. Центральная, д. 7А, Юргинский район, Кемеровской области</w:t>
            </w:r>
          </w:p>
        </w:tc>
        <w:tc>
          <w:tcPr>
            <w:tcW w:w="953"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1974</w:t>
            </w:r>
          </w:p>
        </w:tc>
        <w:tc>
          <w:tcPr>
            <w:tcW w:w="2319"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42-АГ 963726 от 28.06.2012</w:t>
            </w:r>
          </w:p>
        </w:tc>
        <w:tc>
          <w:tcPr>
            <w:tcW w:w="1803"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42:17:0102003:175</w:t>
            </w:r>
          </w:p>
        </w:tc>
        <w:tc>
          <w:tcPr>
            <w:tcW w:w="958"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w:t>
            </w:r>
          </w:p>
        </w:tc>
        <w:tc>
          <w:tcPr>
            <w:tcW w:w="1008"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w:t>
            </w:r>
          </w:p>
        </w:tc>
        <w:tc>
          <w:tcPr>
            <w:tcW w:w="872"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w:t>
            </w:r>
          </w:p>
        </w:tc>
        <w:tc>
          <w:tcPr>
            <w:tcW w:w="813"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12,15</w:t>
            </w:r>
          </w:p>
        </w:tc>
      </w:tr>
      <w:tr w:rsidR="00992F62" w:rsidRPr="00E30C96" w:rsidTr="00E30C96">
        <w:trPr>
          <w:trHeight w:val="284"/>
        </w:trPr>
        <w:tc>
          <w:tcPr>
            <w:tcW w:w="456"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61</w:t>
            </w:r>
          </w:p>
        </w:tc>
        <w:tc>
          <w:tcPr>
            <w:tcW w:w="2531"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Водопровод</w:t>
            </w:r>
          </w:p>
        </w:tc>
        <w:tc>
          <w:tcPr>
            <w:tcW w:w="3959"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п. Зеленая горка, Юргинский район, Кемеровской области</w:t>
            </w:r>
          </w:p>
        </w:tc>
        <w:tc>
          <w:tcPr>
            <w:tcW w:w="953"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1983</w:t>
            </w:r>
          </w:p>
        </w:tc>
        <w:tc>
          <w:tcPr>
            <w:tcW w:w="2319"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42:17:0102003:186-42/008/2017-1 от 16.05.2017</w:t>
            </w:r>
          </w:p>
        </w:tc>
        <w:tc>
          <w:tcPr>
            <w:tcW w:w="1803"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42:17:0102003:186</w:t>
            </w:r>
          </w:p>
        </w:tc>
        <w:tc>
          <w:tcPr>
            <w:tcW w:w="958"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w:t>
            </w:r>
          </w:p>
        </w:tc>
        <w:tc>
          <w:tcPr>
            <w:tcW w:w="1008"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2000</w:t>
            </w:r>
          </w:p>
        </w:tc>
        <w:tc>
          <w:tcPr>
            <w:tcW w:w="872"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w:t>
            </w:r>
          </w:p>
        </w:tc>
        <w:tc>
          <w:tcPr>
            <w:tcW w:w="813"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w:t>
            </w:r>
          </w:p>
        </w:tc>
      </w:tr>
      <w:tr w:rsidR="00992F62" w:rsidRPr="00E30C96" w:rsidTr="00E30C96">
        <w:trPr>
          <w:trHeight w:val="284"/>
        </w:trPr>
        <w:tc>
          <w:tcPr>
            <w:tcW w:w="456"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62</w:t>
            </w:r>
          </w:p>
        </w:tc>
        <w:tc>
          <w:tcPr>
            <w:tcW w:w="2531"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Водонапорная башня со скважиной</w:t>
            </w:r>
          </w:p>
        </w:tc>
        <w:tc>
          <w:tcPr>
            <w:tcW w:w="3959"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д. Бжицкая, ул. Центральная, д. 24А, Юргинский район, Кемеровской области</w:t>
            </w:r>
          </w:p>
        </w:tc>
        <w:tc>
          <w:tcPr>
            <w:tcW w:w="953"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1979</w:t>
            </w:r>
          </w:p>
        </w:tc>
        <w:tc>
          <w:tcPr>
            <w:tcW w:w="2319"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42-АГ 977080 от 15.05.2012</w:t>
            </w:r>
          </w:p>
        </w:tc>
        <w:tc>
          <w:tcPr>
            <w:tcW w:w="1803"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42:17:0000000:415</w:t>
            </w:r>
          </w:p>
        </w:tc>
        <w:tc>
          <w:tcPr>
            <w:tcW w:w="958"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w:t>
            </w:r>
          </w:p>
        </w:tc>
        <w:tc>
          <w:tcPr>
            <w:tcW w:w="1008"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w:t>
            </w:r>
          </w:p>
        </w:tc>
        <w:tc>
          <w:tcPr>
            <w:tcW w:w="872"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80</w:t>
            </w:r>
          </w:p>
        </w:tc>
        <w:tc>
          <w:tcPr>
            <w:tcW w:w="813"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w:t>
            </w:r>
          </w:p>
        </w:tc>
      </w:tr>
      <w:tr w:rsidR="00992F62" w:rsidRPr="00E30C96" w:rsidTr="00E30C96">
        <w:trPr>
          <w:trHeight w:val="284"/>
        </w:trPr>
        <w:tc>
          <w:tcPr>
            <w:tcW w:w="456"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63</w:t>
            </w:r>
          </w:p>
        </w:tc>
        <w:tc>
          <w:tcPr>
            <w:tcW w:w="2531"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Водопровод</w:t>
            </w:r>
          </w:p>
        </w:tc>
        <w:tc>
          <w:tcPr>
            <w:tcW w:w="3959"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д. Бжицкая, Юргинский район, Кемеровской области</w:t>
            </w:r>
          </w:p>
        </w:tc>
        <w:tc>
          <w:tcPr>
            <w:tcW w:w="953"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1990</w:t>
            </w:r>
          </w:p>
        </w:tc>
        <w:tc>
          <w:tcPr>
            <w:tcW w:w="2319"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42:17:0102002:171-42/008/2017-1 от 16.05.2017</w:t>
            </w:r>
          </w:p>
        </w:tc>
        <w:tc>
          <w:tcPr>
            <w:tcW w:w="1803"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42:17:0102002:171</w:t>
            </w:r>
          </w:p>
        </w:tc>
        <w:tc>
          <w:tcPr>
            <w:tcW w:w="958"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w:t>
            </w:r>
          </w:p>
        </w:tc>
        <w:tc>
          <w:tcPr>
            <w:tcW w:w="1008"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1500</w:t>
            </w:r>
          </w:p>
        </w:tc>
        <w:tc>
          <w:tcPr>
            <w:tcW w:w="872"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w:t>
            </w:r>
          </w:p>
        </w:tc>
        <w:tc>
          <w:tcPr>
            <w:tcW w:w="813"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w:t>
            </w:r>
          </w:p>
        </w:tc>
      </w:tr>
      <w:tr w:rsidR="00992F62" w:rsidRPr="00E30C96" w:rsidTr="00E30C96">
        <w:trPr>
          <w:trHeight w:val="284"/>
        </w:trPr>
        <w:tc>
          <w:tcPr>
            <w:tcW w:w="456"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64</w:t>
            </w:r>
          </w:p>
        </w:tc>
        <w:tc>
          <w:tcPr>
            <w:tcW w:w="2531"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Водонапорная башня со скважиной</w:t>
            </w:r>
          </w:p>
        </w:tc>
        <w:tc>
          <w:tcPr>
            <w:tcW w:w="3959"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д. Шитиково, ул. Береговая, д. 36А, Юргинский район, Кемеровской области</w:t>
            </w:r>
          </w:p>
        </w:tc>
        <w:tc>
          <w:tcPr>
            <w:tcW w:w="953"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1979</w:t>
            </w:r>
          </w:p>
        </w:tc>
        <w:tc>
          <w:tcPr>
            <w:tcW w:w="2319"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42-АГ 977360 от 17.05.2012</w:t>
            </w:r>
          </w:p>
        </w:tc>
        <w:tc>
          <w:tcPr>
            <w:tcW w:w="1803"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42:17:0102004:347</w:t>
            </w:r>
          </w:p>
        </w:tc>
        <w:tc>
          <w:tcPr>
            <w:tcW w:w="958"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w:t>
            </w:r>
          </w:p>
        </w:tc>
        <w:tc>
          <w:tcPr>
            <w:tcW w:w="1008"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w:t>
            </w:r>
          </w:p>
        </w:tc>
        <w:tc>
          <w:tcPr>
            <w:tcW w:w="872"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80</w:t>
            </w:r>
          </w:p>
        </w:tc>
        <w:tc>
          <w:tcPr>
            <w:tcW w:w="813"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w:t>
            </w:r>
          </w:p>
        </w:tc>
      </w:tr>
      <w:tr w:rsidR="00992F62" w:rsidRPr="00E30C96" w:rsidTr="00E30C96">
        <w:trPr>
          <w:trHeight w:val="284"/>
        </w:trPr>
        <w:tc>
          <w:tcPr>
            <w:tcW w:w="456"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65</w:t>
            </w:r>
          </w:p>
        </w:tc>
        <w:tc>
          <w:tcPr>
            <w:tcW w:w="2531"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Водопровод</w:t>
            </w:r>
          </w:p>
        </w:tc>
        <w:tc>
          <w:tcPr>
            <w:tcW w:w="3959"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д. Шитиково, Юргинский район, Кемеровской области</w:t>
            </w:r>
          </w:p>
        </w:tc>
        <w:tc>
          <w:tcPr>
            <w:tcW w:w="953"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1990</w:t>
            </w:r>
          </w:p>
        </w:tc>
        <w:tc>
          <w:tcPr>
            <w:tcW w:w="2319"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42:17:0102004:374-42/008/2017-1 от 15.05.2017</w:t>
            </w:r>
          </w:p>
        </w:tc>
        <w:tc>
          <w:tcPr>
            <w:tcW w:w="1803"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42:17:0102004:374</w:t>
            </w:r>
          </w:p>
        </w:tc>
        <w:tc>
          <w:tcPr>
            <w:tcW w:w="958"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w:t>
            </w:r>
          </w:p>
        </w:tc>
        <w:tc>
          <w:tcPr>
            <w:tcW w:w="1008"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4000</w:t>
            </w:r>
          </w:p>
        </w:tc>
        <w:tc>
          <w:tcPr>
            <w:tcW w:w="872"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w:t>
            </w:r>
          </w:p>
        </w:tc>
        <w:tc>
          <w:tcPr>
            <w:tcW w:w="813"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w:t>
            </w:r>
          </w:p>
        </w:tc>
      </w:tr>
      <w:tr w:rsidR="00992F62" w:rsidRPr="00E30C96" w:rsidTr="00E30C96">
        <w:trPr>
          <w:trHeight w:val="284"/>
        </w:trPr>
        <w:tc>
          <w:tcPr>
            <w:tcW w:w="456"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66</w:t>
            </w:r>
          </w:p>
        </w:tc>
        <w:tc>
          <w:tcPr>
            <w:tcW w:w="2531"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Водонапорная башня</w:t>
            </w:r>
          </w:p>
        </w:tc>
        <w:tc>
          <w:tcPr>
            <w:tcW w:w="3959"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п.ст. Таскаево, ул. Железнодорожная, д. 14, Юргинский район, Кемеровской области</w:t>
            </w:r>
          </w:p>
        </w:tc>
        <w:tc>
          <w:tcPr>
            <w:tcW w:w="953"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1975</w:t>
            </w:r>
          </w:p>
        </w:tc>
        <w:tc>
          <w:tcPr>
            <w:tcW w:w="2319"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42-АГ 963722 от 28.06.2012</w:t>
            </w:r>
          </w:p>
        </w:tc>
        <w:tc>
          <w:tcPr>
            <w:tcW w:w="1803"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42:17:0102005:489</w:t>
            </w:r>
          </w:p>
        </w:tc>
        <w:tc>
          <w:tcPr>
            <w:tcW w:w="958"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w:t>
            </w:r>
          </w:p>
        </w:tc>
        <w:tc>
          <w:tcPr>
            <w:tcW w:w="1008"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w:t>
            </w:r>
          </w:p>
        </w:tc>
        <w:tc>
          <w:tcPr>
            <w:tcW w:w="872"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w:t>
            </w:r>
          </w:p>
        </w:tc>
        <w:tc>
          <w:tcPr>
            <w:tcW w:w="813"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9,55</w:t>
            </w:r>
          </w:p>
        </w:tc>
      </w:tr>
      <w:tr w:rsidR="00992F62" w:rsidRPr="00E30C96" w:rsidTr="00E30C96">
        <w:trPr>
          <w:trHeight w:val="284"/>
        </w:trPr>
        <w:tc>
          <w:tcPr>
            <w:tcW w:w="456"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67</w:t>
            </w:r>
          </w:p>
        </w:tc>
        <w:tc>
          <w:tcPr>
            <w:tcW w:w="2531"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Водопровод</w:t>
            </w:r>
          </w:p>
        </w:tc>
        <w:tc>
          <w:tcPr>
            <w:tcW w:w="3959"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п.ст. Таскаево, Юргинский район, Кемеровской области</w:t>
            </w:r>
          </w:p>
        </w:tc>
        <w:tc>
          <w:tcPr>
            <w:tcW w:w="953"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1990</w:t>
            </w:r>
          </w:p>
        </w:tc>
        <w:tc>
          <w:tcPr>
            <w:tcW w:w="2319"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42:17:0102005:512-42/008/2017-1 от 05.05.2017</w:t>
            </w:r>
          </w:p>
        </w:tc>
        <w:tc>
          <w:tcPr>
            <w:tcW w:w="1803"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42:17:0102005:512</w:t>
            </w:r>
          </w:p>
        </w:tc>
        <w:tc>
          <w:tcPr>
            <w:tcW w:w="958"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w:t>
            </w:r>
          </w:p>
        </w:tc>
        <w:tc>
          <w:tcPr>
            <w:tcW w:w="1008"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2000</w:t>
            </w:r>
          </w:p>
        </w:tc>
        <w:tc>
          <w:tcPr>
            <w:tcW w:w="872"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w:t>
            </w:r>
          </w:p>
        </w:tc>
        <w:tc>
          <w:tcPr>
            <w:tcW w:w="813"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w:t>
            </w:r>
          </w:p>
        </w:tc>
      </w:tr>
      <w:tr w:rsidR="00992F62" w:rsidRPr="00E30C96" w:rsidTr="00E30C96">
        <w:trPr>
          <w:trHeight w:val="284"/>
        </w:trPr>
        <w:tc>
          <w:tcPr>
            <w:tcW w:w="15672" w:type="dxa"/>
            <w:gridSpan w:val="10"/>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b/>
                <w:bCs/>
                <w:color w:val="000000"/>
                <w:sz w:val="18"/>
                <w:szCs w:val="18"/>
              </w:rPr>
            </w:pPr>
            <w:r w:rsidRPr="00E30C96">
              <w:rPr>
                <w:rFonts w:eastAsia="Times New Roman" w:cs="Times New Roman"/>
                <w:b/>
                <w:bCs/>
                <w:color w:val="000000"/>
                <w:sz w:val="18"/>
                <w:szCs w:val="18"/>
              </w:rPr>
              <w:t>Проскоковское сельское поселение</w:t>
            </w:r>
          </w:p>
        </w:tc>
      </w:tr>
      <w:tr w:rsidR="00992F62" w:rsidRPr="00E30C96" w:rsidTr="00E30C96">
        <w:trPr>
          <w:trHeight w:val="284"/>
        </w:trPr>
        <w:tc>
          <w:tcPr>
            <w:tcW w:w="456"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68</w:t>
            </w:r>
          </w:p>
        </w:tc>
        <w:tc>
          <w:tcPr>
            <w:tcW w:w="2531"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Водонапорная башня со скважиной № 5</w:t>
            </w:r>
          </w:p>
        </w:tc>
        <w:tc>
          <w:tcPr>
            <w:tcW w:w="3959"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с. Проскоково, ул. Лесная, д. 7А, Юргинский район, Кемеровской области</w:t>
            </w:r>
          </w:p>
        </w:tc>
        <w:tc>
          <w:tcPr>
            <w:tcW w:w="953"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1994</w:t>
            </w:r>
          </w:p>
        </w:tc>
        <w:tc>
          <w:tcPr>
            <w:tcW w:w="2319"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42-АГ 977346 от 17.05.2012</w:t>
            </w:r>
          </w:p>
        </w:tc>
        <w:tc>
          <w:tcPr>
            <w:tcW w:w="1803"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42:17:0101018:2256</w:t>
            </w:r>
          </w:p>
        </w:tc>
        <w:tc>
          <w:tcPr>
            <w:tcW w:w="958"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w:t>
            </w:r>
          </w:p>
        </w:tc>
        <w:tc>
          <w:tcPr>
            <w:tcW w:w="1008"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w:t>
            </w:r>
          </w:p>
        </w:tc>
        <w:tc>
          <w:tcPr>
            <w:tcW w:w="872"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80</w:t>
            </w:r>
          </w:p>
        </w:tc>
        <w:tc>
          <w:tcPr>
            <w:tcW w:w="813"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w:t>
            </w:r>
          </w:p>
        </w:tc>
      </w:tr>
      <w:tr w:rsidR="00992F62" w:rsidRPr="00E30C96" w:rsidTr="00E30C96">
        <w:trPr>
          <w:trHeight w:val="284"/>
        </w:trPr>
        <w:tc>
          <w:tcPr>
            <w:tcW w:w="456"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69</w:t>
            </w:r>
          </w:p>
        </w:tc>
        <w:tc>
          <w:tcPr>
            <w:tcW w:w="2531" w:type="dxa"/>
            <w:shd w:val="clear" w:color="auto" w:fill="auto"/>
            <w:tcMar>
              <w:left w:w="28" w:type="dxa"/>
              <w:right w:w="28" w:type="dxa"/>
            </w:tcMar>
            <w:vAlign w:val="center"/>
            <w:hideMark/>
          </w:tcPr>
          <w:p w:rsidR="00992F62" w:rsidRPr="00E30C96" w:rsidRDefault="009F0A46" w:rsidP="009F0A46">
            <w:pPr>
              <w:spacing w:line="240" w:lineRule="auto"/>
              <w:jc w:val="center"/>
              <w:rPr>
                <w:rFonts w:eastAsia="Times New Roman" w:cs="Times New Roman"/>
                <w:color w:val="000000"/>
                <w:sz w:val="18"/>
                <w:szCs w:val="18"/>
              </w:rPr>
            </w:pPr>
            <w:r>
              <w:rPr>
                <w:rFonts w:eastAsia="Times New Roman" w:cs="Times New Roman"/>
                <w:color w:val="000000"/>
                <w:sz w:val="18"/>
                <w:szCs w:val="18"/>
              </w:rPr>
              <w:t>С</w:t>
            </w:r>
            <w:r w:rsidR="00992F62" w:rsidRPr="00E30C96">
              <w:rPr>
                <w:rFonts w:eastAsia="Times New Roman" w:cs="Times New Roman"/>
                <w:color w:val="000000"/>
                <w:sz w:val="18"/>
                <w:szCs w:val="18"/>
              </w:rPr>
              <w:t>ква</w:t>
            </w:r>
            <w:r>
              <w:rPr>
                <w:rFonts w:eastAsia="Times New Roman" w:cs="Times New Roman"/>
                <w:color w:val="000000"/>
                <w:sz w:val="18"/>
                <w:szCs w:val="18"/>
              </w:rPr>
              <w:t>жина № 3</w:t>
            </w:r>
          </w:p>
        </w:tc>
        <w:tc>
          <w:tcPr>
            <w:tcW w:w="3959" w:type="dxa"/>
            <w:shd w:val="clear" w:color="auto" w:fill="auto"/>
            <w:tcMar>
              <w:left w:w="28" w:type="dxa"/>
              <w:right w:w="28" w:type="dxa"/>
            </w:tcMar>
            <w:vAlign w:val="center"/>
            <w:hideMark/>
          </w:tcPr>
          <w:p w:rsidR="00992F62" w:rsidRPr="00E30C96" w:rsidRDefault="00992F62" w:rsidP="009F0A46">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xml:space="preserve">с. Проскоково, ул. </w:t>
            </w:r>
            <w:r w:rsidR="009F0A46">
              <w:rPr>
                <w:rFonts w:eastAsia="Times New Roman" w:cs="Times New Roman"/>
                <w:color w:val="000000"/>
                <w:sz w:val="18"/>
                <w:szCs w:val="18"/>
              </w:rPr>
              <w:t>Школьная, 1К</w:t>
            </w:r>
            <w:r w:rsidRPr="00E30C96">
              <w:rPr>
                <w:rFonts w:eastAsia="Times New Roman" w:cs="Times New Roman"/>
                <w:color w:val="000000"/>
                <w:sz w:val="18"/>
                <w:szCs w:val="18"/>
              </w:rPr>
              <w:t>, Юргинский район, Кемеровской области</w:t>
            </w:r>
          </w:p>
        </w:tc>
        <w:tc>
          <w:tcPr>
            <w:tcW w:w="953" w:type="dxa"/>
            <w:shd w:val="clear" w:color="auto" w:fill="auto"/>
            <w:tcMar>
              <w:left w:w="28" w:type="dxa"/>
              <w:right w:w="28" w:type="dxa"/>
            </w:tcMar>
            <w:vAlign w:val="center"/>
            <w:hideMark/>
          </w:tcPr>
          <w:p w:rsidR="00992F62" w:rsidRPr="00E30C96" w:rsidRDefault="00816B8A" w:rsidP="00816B8A">
            <w:pPr>
              <w:spacing w:line="240" w:lineRule="auto"/>
              <w:jc w:val="center"/>
              <w:rPr>
                <w:rFonts w:eastAsia="Times New Roman" w:cs="Times New Roman"/>
                <w:color w:val="000000"/>
                <w:sz w:val="18"/>
                <w:szCs w:val="18"/>
              </w:rPr>
            </w:pPr>
            <w:r>
              <w:rPr>
                <w:rFonts w:eastAsia="Times New Roman" w:cs="Times New Roman"/>
                <w:color w:val="000000"/>
                <w:sz w:val="18"/>
                <w:szCs w:val="18"/>
              </w:rPr>
              <w:t>1987</w:t>
            </w:r>
          </w:p>
        </w:tc>
        <w:tc>
          <w:tcPr>
            <w:tcW w:w="2319" w:type="dxa"/>
            <w:shd w:val="clear" w:color="auto" w:fill="auto"/>
            <w:tcMar>
              <w:left w:w="28" w:type="dxa"/>
              <w:right w:w="28" w:type="dxa"/>
            </w:tcMar>
            <w:vAlign w:val="center"/>
            <w:hideMark/>
          </w:tcPr>
          <w:p w:rsidR="00992F62" w:rsidRPr="00E30C96" w:rsidRDefault="00992F62" w:rsidP="00816B8A">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xml:space="preserve">№ </w:t>
            </w:r>
            <w:r w:rsidR="00816B8A">
              <w:rPr>
                <w:rFonts w:eastAsia="Times New Roman" w:cs="Times New Roman"/>
                <w:color w:val="000000"/>
                <w:sz w:val="18"/>
                <w:szCs w:val="18"/>
              </w:rPr>
              <w:t>42:17:0101018:2681-42/074/2023-1 от 17.04.2023</w:t>
            </w:r>
          </w:p>
        </w:tc>
        <w:tc>
          <w:tcPr>
            <w:tcW w:w="1803" w:type="dxa"/>
            <w:shd w:val="clear" w:color="auto" w:fill="auto"/>
            <w:tcMar>
              <w:left w:w="28" w:type="dxa"/>
              <w:right w:w="28" w:type="dxa"/>
            </w:tcMar>
            <w:vAlign w:val="center"/>
            <w:hideMark/>
          </w:tcPr>
          <w:p w:rsidR="00992F62" w:rsidRPr="00E30C96" w:rsidRDefault="00816B8A" w:rsidP="00992F62">
            <w:pPr>
              <w:spacing w:line="240" w:lineRule="auto"/>
              <w:jc w:val="center"/>
              <w:rPr>
                <w:rFonts w:eastAsia="Times New Roman" w:cs="Times New Roman"/>
                <w:color w:val="000000"/>
                <w:sz w:val="18"/>
                <w:szCs w:val="18"/>
              </w:rPr>
            </w:pPr>
            <w:r>
              <w:rPr>
                <w:rFonts w:eastAsia="Times New Roman" w:cs="Times New Roman"/>
                <w:color w:val="000000"/>
                <w:sz w:val="18"/>
                <w:szCs w:val="18"/>
              </w:rPr>
              <w:t>42:17:0101018:2681</w:t>
            </w:r>
          </w:p>
        </w:tc>
        <w:tc>
          <w:tcPr>
            <w:tcW w:w="958"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w:t>
            </w:r>
          </w:p>
        </w:tc>
        <w:tc>
          <w:tcPr>
            <w:tcW w:w="1008"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w:t>
            </w:r>
          </w:p>
        </w:tc>
        <w:tc>
          <w:tcPr>
            <w:tcW w:w="872" w:type="dxa"/>
            <w:shd w:val="clear" w:color="auto" w:fill="auto"/>
            <w:tcMar>
              <w:left w:w="28" w:type="dxa"/>
              <w:right w:w="28" w:type="dxa"/>
            </w:tcMar>
            <w:vAlign w:val="center"/>
            <w:hideMark/>
          </w:tcPr>
          <w:p w:rsidR="00992F62" w:rsidRPr="00E30C96" w:rsidRDefault="00816B8A" w:rsidP="00992F62">
            <w:pPr>
              <w:spacing w:line="240" w:lineRule="auto"/>
              <w:jc w:val="center"/>
              <w:rPr>
                <w:rFonts w:eastAsia="Times New Roman" w:cs="Times New Roman"/>
                <w:color w:val="000000"/>
                <w:sz w:val="18"/>
                <w:szCs w:val="18"/>
              </w:rPr>
            </w:pPr>
            <w:r>
              <w:rPr>
                <w:rFonts w:eastAsia="Times New Roman" w:cs="Times New Roman"/>
                <w:color w:val="000000"/>
                <w:sz w:val="18"/>
                <w:szCs w:val="18"/>
              </w:rPr>
              <w:t>60</w:t>
            </w:r>
          </w:p>
        </w:tc>
        <w:tc>
          <w:tcPr>
            <w:tcW w:w="813"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p>
        </w:tc>
      </w:tr>
      <w:tr w:rsidR="00992F62" w:rsidRPr="00E30C96" w:rsidTr="00E30C96">
        <w:trPr>
          <w:trHeight w:val="284"/>
        </w:trPr>
        <w:tc>
          <w:tcPr>
            <w:tcW w:w="456"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70</w:t>
            </w:r>
          </w:p>
        </w:tc>
        <w:tc>
          <w:tcPr>
            <w:tcW w:w="2531"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Водонапорная башня со скважиной № 2</w:t>
            </w:r>
          </w:p>
        </w:tc>
        <w:tc>
          <w:tcPr>
            <w:tcW w:w="3959"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с. Проскоково, ул. Молодежная, д. 16Б, Юргинский район, Кемеровской области</w:t>
            </w:r>
          </w:p>
        </w:tc>
        <w:tc>
          <w:tcPr>
            <w:tcW w:w="953"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1984</w:t>
            </w:r>
          </w:p>
        </w:tc>
        <w:tc>
          <w:tcPr>
            <w:tcW w:w="2319"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42-АГ 977529 от 31.03.2012</w:t>
            </w:r>
          </w:p>
        </w:tc>
        <w:tc>
          <w:tcPr>
            <w:tcW w:w="1803"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42:17:0101018:2258</w:t>
            </w:r>
          </w:p>
        </w:tc>
        <w:tc>
          <w:tcPr>
            <w:tcW w:w="958"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w:t>
            </w:r>
          </w:p>
        </w:tc>
        <w:tc>
          <w:tcPr>
            <w:tcW w:w="1008"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w:t>
            </w:r>
          </w:p>
        </w:tc>
        <w:tc>
          <w:tcPr>
            <w:tcW w:w="872"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80</w:t>
            </w:r>
          </w:p>
        </w:tc>
        <w:tc>
          <w:tcPr>
            <w:tcW w:w="813"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w:t>
            </w:r>
          </w:p>
        </w:tc>
      </w:tr>
      <w:tr w:rsidR="00992F62" w:rsidRPr="00E30C96" w:rsidTr="00E30C96">
        <w:trPr>
          <w:trHeight w:val="284"/>
        </w:trPr>
        <w:tc>
          <w:tcPr>
            <w:tcW w:w="456"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71</w:t>
            </w:r>
          </w:p>
        </w:tc>
        <w:tc>
          <w:tcPr>
            <w:tcW w:w="2531"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Скважина № 1</w:t>
            </w:r>
          </w:p>
        </w:tc>
        <w:tc>
          <w:tcPr>
            <w:tcW w:w="3959"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с. Проскоково, ул. Школьная, д. 1Б/1, Юргинский район, Кемеровской области</w:t>
            </w:r>
          </w:p>
        </w:tc>
        <w:tc>
          <w:tcPr>
            <w:tcW w:w="953"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1986</w:t>
            </w:r>
          </w:p>
        </w:tc>
        <w:tc>
          <w:tcPr>
            <w:tcW w:w="2319"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42:17:0101018:2417-42/008/2017-1 от 16.05.2017</w:t>
            </w:r>
          </w:p>
        </w:tc>
        <w:tc>
          <w:tcPr>
            <w:tcW w:w="1803"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42:17:0101018:2417</w:t>
            </w:r>
          </w:p>
        </w:tc>
        <w:tc>
          <w:tcPr>
            <w:tcW w:w="958"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w:t>
            </w:r>
          </w:p>
        </w:tc>
        <w:tc>
          <w:tcPr>
            <w:tcW w:w="1008"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w:t>
            </w:r>
          </w:p>
        </w:tc>
        <w:tc>
          <w:tcPr>
            <w:tcW w:w="872"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80</w:t>
            </w:r>
          </w:p>
        </w:tc>
        <w:tc>
          <w:tcPr>
            <w:tcW w:w="813"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w:t>
            </w:r>
          </w:p>
        </w:tc>
      </w:tr>
      <w:tr w:rsidR="00992F62" w:rsidRPr="00E30C96" w:rsidTr="00E30C96">
        <w:trPr>
          <w:trHeight w:val="284"/>
        </w:trPr>
        <w:tc>
          <w:tcPr>
            <w:tcW w:w="456"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72</w:t>
            </w:r>
          </w:p>
        </w:tc>
        <w:tc>
          <w:tcPr>
            <w:tcW w:w="2531"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Водопровод</w:t>
            </w:r>
          </w:p>
        </w:tc>
        <w:tc>
          <w:tcPr>
            <w:tcW w:w="3959"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с. Проскоково, Юргинский район, Кемеровской области</w:t>
            </w:r>
          </w:p>
        </w:tc>
        <w:tc>
          <w:tcPr>
            <w:tcW w:w="953"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1962</w:t>
            </w:r>
          </w:p>
        </w:tc>
        <w:tc>
          <w:tcPr>
            <w:tcW w:w="2319"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42:17:0101018:2422-42/008/2017-1 от 15.05.2017</w:t>
            </w:r>
          </w:p>
        </w:tc>
        <w:tc>
          <w:tcPr>
            <w:tcW w:w="1803"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42:17:0101018:2422</w:t>
            </w:r>
          </w:p>
        </w:tc>
        <w:tc>
          <w:tcPr>
            <w:tcW w:w="958"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w:t>
            </w:r>
          </w:p>
        </w:tc>
        <w:tc>
          <w:tcPr>
            <w:tcW w:w="1008"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15500</w:t>
            </w:r>
          </w:p>
        </w:tc>
        <w:tc>
          <w:tcPr>
            <w:tcW w:w="872"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w:t>
            </w:r>
          </w:p>
        </w:tc>
        <w:tc>
          <w:tcPr>
            <w:tcW w:w="813"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w:t>
            </w:r>
          </w:p>
        </w:tc>
      </w:tr>
      <w:tr w:rsidR="00992F62" w:rsidRPr="00E30C96" w:rsidTr="00E30C96">
        <w:trPr>
          <w:trHeight w:val="284"/>
        </w:trPr>
        <w:tc>
          <w:tcPr>
            <w:tcW w:w="456"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73</w:t>
            </w:r>
          </w:p>
        </w:tc>
        <w:tc>
          <w:tcPr>
            <w:tcW w:w="2531"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Скважина № 3</w:t>
            </w:r>
          </w:p>
        </w:tc>
        <w:tc>
          <w:tcPr>
            <w:tcW w:w="3959"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п. Заозерный, ул. Центральная, д. 1В, Юргинский район, Кемеровской области</w:t>
            </w:r>
          </w:p>
        </w:tc>
        <w:tc>
          <w:tcPr>
            <w:tcW w:w="953"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1980</w:t>
            </w:r>
          </w:p>
        </w:tc>
        <w:tc>
          <w:tcPr>
            <w:tcW w:w="2319"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42-АД 016712 от 12.05.2012</w:t>
            </w:r>
          </w:p>
        </w:tc>
        <w:tc>
          <w:tcPr>
            <w:tcW w:w="1803"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42:17:0101038:268</w:t>
            </w:r>
          </w:p>
        </w:tc>
        <w:tc>
          <w:tcPr>
            <w:tcW w:w="958"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w:t>
            </w:r>
          </w:p>
        </w:tc>
        <w:tc>
          <w:tcPr>
            <w:tcW w:w="1008"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w:t>
            </w:r>
          </w:p>
        </w:tc>
        <w:tc>
          <w:tcPr>
            <w:tcW w:w="872"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80</w:t>
            </w:r>
          </w:p>
        </w:tc>
        <w:tc>
          <w:tcPr>
            <w:tcW w:w="813"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w:t>
            </w:r>
          </w:p>
        </w:tc>
      </w:tr>
      <w:tr w:rsidR="00992F62" w:rsidRPr="00E30C96" w:rsidTr="00E30C96">
        <w:trPr>
          <w:trHeight w:val="284"/>
        </w:trPr>
        <w:tc>
          <w:tcPr>
            <w:tcW w:w="456"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74</w:t>
            </w:r>
          </w:p>
        </w:tc>
        <w:tc>
          <w:tcPr>
            <w:tcW w:w="2531"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Водонапорная башня со скважиной № 1</w:t>
            </w:r>
          </w:p>
        </w:tc>
        <w:tc>
          <w:tcPr>
            <w:tcW w:w="3959"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п. Заозерный, ул. Солнечная, д. 2А, Юргинский район, Кемеровской области</w:t>
            </w:r>
          </w:p>
        </w:tc>
        <w:tc>
          <w:tcPr>
            <w:tcW w:w="953"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1991</w:t>
            </w:r>
          </w:p>
        </w:tc>
        <w:tc>
          <w:tcPr>
            <w:tcW w:w="2319"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42-АГ 977738 от 01.06.2012</w:t>
            </w:r>
          </w:p>
        </w:tc>
        <w:tc>
          <w:tcPr>
            <w:tcW w:w="1803"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42:17:0101010:474</w:t>
            </w:r>
          </w:p>
        </w:tc>
        <w:tc>
          <w:tcPr>
            <w:tcW w:w="958"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w:t>
            </w:r>
          </w:p>
        </w:tc>
        <w:tc>
          <w:tcPr>
            <w:tcW w:w="1008"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w:t>
            </w:r>
          </w:p>
        </w:tc>
        <w:tc>
          <w:tcPr>
            <w:tcW w:w="872"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60</w:t>
            </w:r>
          </w:p>
        </w:tc>
        <w:tc>
          <w:tcPr>
            <w:tcW w:w="813"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w:t>
            </w:r>
          </w:p>
        </w:tc>
      </w:tr>
      <w:tr w:rsidR="00992F62" w:rsidRPr="00E30C96" w:rsidTr="00E30C96">
        <w:trPr>
          <w:trHeight w:val="284"/>
        </w:trPr>
        <w:tc>
          <w:tcPr>
            <w:tcW w:w="456"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lastRenderedPageBreak/>
              <w:t>75</w:t>
            </w:r>
          </w:p>
        </w:tc>
        <w:tc>
          <w:tcPr>
            <w:tcW w:w="2531"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Водопровод</w:t>
            </w:r>
          </w:p>
        </w:tc>
        <w:tc>
          <w:tcPr>
            <w:tcW w:w="3959"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п. Заозерный, Юргинский район, Кемеровской области</w:t>
            </w:r>
          </w:p>
        </w:tc>
        <w:tc>
          <w:tcPr>
            <w:tcW w:w="953"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1976</w:t>
            </w:r>
          </w:p>
        </w:tc>
        <w:tc>
          <w:tcPr>
            <w:tcW w:w="2319"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42:17:0101010:503-42/008/2017-1 от 15.05.2017</w:t>
            </w:r>
          </w:p>
        </w:tc>
        <w:tc>
          <w:tcPr>
            <w:tcW w:w="1803"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42:17:0101010:503</w:t>
            </w:r>
          </w:p>
        </w:tc>
        <w:tc>
          <w:tcPr>
            <w:tcW w:w="958"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w:t>
            </w:r>
          </w:p>
        </w:tc>
        <w:tc>
          <w:tcPr>
            <w:tcW w:w="1008"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5600</w:t>
            </w:r>
          </w:p>
        </w:tc>
        <w:tc>
          <w:tcPr>
            <w:tcW w:w="872"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w:t>
            </w:r>
          </w:p>
        </w:tc>
        <w:tc>
          <w:tcPr>
            <w:tcW w:w="813"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w:t>
            </w:r>
          </w:p>
        </w:tc>
      </w:tr>
      <w:tr w:rsidR="00992F62" w:rsidRPr="00E30C96" w:rsidTr="00E30C96">
        <w:trPr>
          <w:trHeight w:val="284"/>
        </w:trPr>
        <w:tc>
          <w:tcPr>
            <w:tcW w:w="456"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76</w:t>
            </w:r>
          </w:p>
        </w:tc>
        <w:tc>
          <w:tcPr>
            <w:tcW w:w="2531"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Водонапорная башня со скважиной № 1</w:t>
            </w:r>
          </w:p>
        </w:tc>
        <w:tc>
          <w:tcPr>
            <w:tcW w:w="3959"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п. Приречье, ул. Клубная, д. 14А, Юргинский район, Кемеровской области</w:t>
            </w:r>
          </w:p>
        </w:tc>
        <w:tc>
          <w:tcPr>
            <w:tcW w:w="953"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1980</w:t>
            </w:r>
          </w:p>
        </w:tc>
        <w:tc>
          <w:tcPr>
            <w:tcW w:w="2319"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42-АГ 977342 от 17.05.2012</w:t>
            </w:r>
          </w:p>
        </w:tc>
        <w:tc>
          <w:tcPr>
            <w:tcW w:w="1803"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42:17:0101015:338</w:t>
            </w:r>
          </w:p>
        </w:tc>
        <w:tc>
          <w:tcPr>
            <w:tcW w:w="958"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w:t>
            </w:r>
          </w:p>
        </w:tc>
        <w:tc>
          <w:tcPr>
            <w:tcW w:w="1008"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w:t>
            </w:r>
          </w:p>
        </w:tc>
        <w:tc>
          <w:tcPr>
            <w:tcW w:w="872"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70</w:t>
            </w:r>
          </w:p>
        </w:tc>
        <w:tc>
          <w:tcPr>
            <w:tcW w:w="813"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w:t>
            </w:r>
          </w:p>
        </w:tc>
      </w:tr>
      <w:tr w:rsidR="00992F62" w:rsidRPr="00E30C96" w:rsidTr="00E30C96">
        <w:trPr>
          <w:trHeight w:val="284"/>
        </w:trPr>
        <w:tc>
          <w:tcPr>
            <w:tcW w:w="456"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77</w:t>
            </w:r>
          </w:p>
        </w:tc>
        <w:tc>
          <w:tcPr>
            <w:tcW w:w="2531"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Водопровод</w:t>
            </w:r>
          </w:p>
        </w:tc>
        <w:tc>
          <w:tcPr>
            <w:tcW w:w="3959"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п. Приречье, Юргинский район, Кемеровской области</w:t>
            </w:r>
          </w:p>
        </w:tc>
        <w:tc>
          <w:tcPr>
            <w:tcW w:w="953"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1978</w:t>
            </w:r>
          </w:p>
        </w:tc>
        <w:tc>
          <w:tcPr>
            <w:tcW w:w="2319"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42:17:0101015:367-42/008/2017-1 от 03.05.2017</w:t>
            </w:r>
          </w:p>
        </w:tc>
        <w:tc>
          <w:tcPr>
            <w:tcW w:w="1803"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42:17:0101015:367</w:t>
            </w:r>
          </w:p>
        </w:tc>
        <w:tc>
          <w:tcPr>
            <w:tcW w:w="958"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w:t>
            </w:r>
          </w:p>
        </w:tc>
        <w:tc>
          <w:tcPr>
            <w:tcW w:w="1008"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2900</w:t>
            </w:r>
          </w:p>
        </w:tc>
        <w:tc>
          <w:tcPr>
            <w:tcW w:w="872"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w:t>
            </w:r>
          </w:p>
        </w:tc>
        <w:tc>
          <w:tcPr>
            <w:tcW w:w="813"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w:t>
            </w:r>
          </w:p>
        </w:tc>
      </w:tr>
      <w:tr w:rsidR="00992F62" w:rsidRPr="00E30C96" w:rsidTr="00E30C96">
        <w:trPr>
          <w:trHeight w:val="284"/>
        </w:trPr>
        <w:tc>
          <w:tcPr>
            <w:tcW w:w="456"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78</w:t>
            </w:r>
          </w:p>
        </w:tc>
        <w:tc>
          <w:tcPr>
            <w:tcW w:w="2531"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Водонапорная башня со скважиной</w:t>
            </w:r>
          </w:p>
        </w:tc>
        <w:tc>
          <w:tcPr>
            <w:tcW w:w="3959"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д. Алабучинка, ул. Центральная, д. 20А, Юргинский район, Кемеровской области</w:t>
            </w:r>
          </w:p>
        </w:tc>
        <w:tc>
          <w:tcPr>
            <w:tcW w:w="953"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1991</w:t>
            </w:r>
          </w:p>
        </w:tc>
        <w:tc>
          <w:tcPr>
            <w:tcW w:w="2319"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42-АД 016466 от 05.05.2012</w:t>
            </w:r>
          </w:p>
        </w:tc>
        <w:tc>
          <w:tcPr>
            <w:tcW w:w="1803"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42:17:0101008:310</w:t>
            </w:r>
          </w:p>
        </w:tc>
        <w:tc>
          <w:tcPr>
            <w:tcW w:w="958"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w:t>
            </w:r>
          </w:p>
        </w:tc>
        <w:tc>
          <w:tcPr>
            <w:tcW w:w="1008"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w:t>
            </w:r>
          </w:p>
        </w:tc>
        <w:tc>
          <w:tcPr>
            <w:tcW w:w="872"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70</w:t>
            </w:r>
          </w:p>
        </w:tc>
        <w:tc>
          <w:tcPr>
            <w:tcW w:w="813"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w:t>
            </w:r>
          </w:p>
        </w:tc>
      </w:tr>
      <w:tr w:rsidR="00992F62" w:rsidRPr="00E30C96" w:rsidTr="00E30C96">
        <w:trPr>
          <w:trHeight w:val="284"/>
        </w:trPr>
        <w:tc>
          <w:tcPr>
            <w:tcW w:w="456"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79</w:t>
            </w:r>
          </w:p>
        </w:tc>
        <w:tc>
          <w:tcPr>
            <w:tcW w:w="2531"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Водопровод</w:t>
            </w:r>
          </w:p>
        </w:tc>
        <w:tc>
          <w:tcPr>
            <w:tcW w:w="3959"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д. Алабучинка, Юргинский район, Кемеровской области</w:t>
            </w:r>
          </w:p>
        </w:tc>
        <w:tc>
          <w:tcPr>
            <w:tcW w:w="953"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1976</w:t>
            </w:r>
          </w:p>
        </w:tc>
        <w:tc>
          <w:tcPr>
            <w:tcW w:w="2319"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42:17:0101008:324-42/008/2017-1 от 15.05.2017</w:t>
            </w:r>
          </w:p>
        </w:tc>
        <w:tc>
          <w:tcPr>
            <w:tcW w:w="1803"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42:17:0101008:324</w:t>
            </w:r>
          </w:p>
        </w:tc>
        <w:tc>
          <w:tcPr>
            <w:tcW w:w="958"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w:t>
            </w:r>
          </w:p>
        </w:tc>
        <w:tc>
          <w:tcPr>
            <w:tcW w:w="1008"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1000</w:t>
            </w:r>
          </w:p>
        </w:tc>
        <w:tc>
          <w:tcPr>
            <w:tcW w:w="872"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w:t>
            </w:r>
          </w:p>
        </w:tc>
        <w:tc>
          <w:tcPr>
            <w:tcW w:w="813"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w:t>
            </w:r>
          </w:p>
        </w:tc>
      </w:tr>
      <w:tr w:rsidR="00992F62" w:rsidRPr="00E30C96" w:rsidTr="00E30C96">
        <w:trPr>
          <w:trHeight w:val="284"/>
        </w:trPr>
        <w:tc>
          <w:tcPr>
            <w:tcW w:w="456"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80</w:t>
            </w:r>
          </w:p>
        </w:tc>
        <w:tc>
          <w:tcPr>
            <w:tcW w:w="2531"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Водонапорная башня со скважиной</w:t>
            </w:r>
          </w:p>
        </w:tc>
        <w:tc>
          <w:tcPr>
            <w:tcW w:w="3959"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д. Безменово, ул. Центральная, д. 44, Юргинский район, Кемеровской области</w:t>
            </w:r>
          </w:p>
        </w:tc>
        <w:tc>
          <w:tcPr>
            <w:tcW w:w="953"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1975</w:t>
            </w:r>
          </w:p>
        </w:tc>
        <w:tc>
          <w:tcPr>
            <w:tcW w:w="2319"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42-АГ 977345 от 17.05.2012</w:t>
            </w:r>
          </w:p>
        </w:tc>
        <w:tc>
          <w:tcPr>
            <w:tcW w:w="1803"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42:17:0101045:311</w:t>
            </w:r>
          </w:p>
        </w:tc>
        <w:tc>
          <w:tcPr>
            <w:tcW w:w="958"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w:t>
            </w:r>
          </w:p>
        </w:tc>
        <w:tc>
          <w:tcPr>
            <w:tcW w:w="1008"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w:t>
            </w:r>
          </w:p>
        </w:tc>
        <w:tc>
          <w:tcPr>
            <w:tcW w:w="872"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70</w:t>
            </w:r>
          </w:p>
        </w:tc>
        <w:tc>
          <w:tcPr>
            <w:tcW w:w="813"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w:t>
            </w:r>
          </w:p>
        </w:tc>
      </w:tr>
      <w:tr w:rsidR="00992F62" w:rsidRPr="00E30C96" w:rsidTr="00E30C96">
        <w:trPr>
          <w:trHeight w:val="284"/>
        </w:trPr>
        <w:tc>
          <w:tcPr>
            <w:tcW w:w="456"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81</w:t>
            </w:r>
          </w:p>
        </w:tc>
        <w:tc>
          <w:tcPr>
            <w:tcW w:w="2531"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Водопровод</w:t>
            </w:r>
          </w:p>
        </w:tc>
        <w:tc>
          <w:tcPr>
            <w:tcW w:w="3959"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д. Безменово, Юргинский район, Кемеровской области</w:t>
            </w:r>
          </w:p>
        </w:tc>
        <w:tc>
          <w:tcPr>
            <w:tcW w:w="953"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1970</w:t>
            </w:r>
          </w:p>
        </w:tc>
        <w:tc>
          <w:tcPr>
            <w:tcW w:w="2319"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42:17:0000000:646-42/008/2017-1 от 10.05.2017</w:t>
            </w:r>
          </w:p>
        </w:tc>
        <w:tc>
          <w:tcPr>
            <w:tcW w:w="1803"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42:17:0000000:646</w:t>
            </w:r>
          </w:p>
        </w:tc>
        <w:tc>
          <w:tcPr>
            <w:tcW w:w="958"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w:t>
            </w:r>
          </w:p>
        </w:tc>
        <w:tc>
          <w:tcPr>
            <w:tcW w:w="1008"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4500</w:t>
            </w:r>
          </w:p>
        </w:tc>
        <w:tc>
          <w:tcPr>
            <w:tcW w:w="872"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w:t>
            </w:r>
          </w:p>
        </w:tc>
        <w:tc>
          <w:tcPr>
            <w:tcW w:w="813"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w:t>
            </w:r>
          </w:p>
        </w:tc>
      </w:tr>
      <w:tr w:rsidR="00992F62" w:rsidRPr="00E30C96" w:rsidTr="00E30C96">
        <w:trPr>
          <w:trHeight w:val="284"/>
        </w:trPr>
        <w:tc>
          <w:tcPr>
            <w:tcW w:w="456"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82</w:t>
            </w:r>
          </w:p>
        </w:tc>
        <w:tc>
          <w:tcPr>
            <w:tcW w:w="2531"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Водонапорная башня со скважиной</w:t>
            </w:r>
          </w:p>
        </w:tc>
        <w:tc>
          <w:tcPr>
            <w:tcW w:w="3959"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п. Сокольники, ул. Школьная, д. 22, Юргинский район, Кемеровской области</w:t>
            </w:r>
          </w:p>
        </w:tc>
        <w:tc>
          <w:tcPr>
            <w:tcW w:w="953"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1983</w:t>
            </w:r>
          </w:p>
        </w:tc>
        <w:tc>
          <w:tcPr>
            <w:tcW w:w="2319"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42-АГ 977343 от 17.05.2012</w:t>
            </w:r>
          </w:p>
        </w:tc>
        <w:tc>
          <w:tcPr>
            <w:tcW w:w="1803"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42:17:0101017:377</w:t>
            </w:r>
          </w:p>
        </w:tc>
        <w:tc>
          <w:tcPr>
            <w:tcW w:w="958"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w:t>
            </w:r>
          </w:p>
        </w:tc>
        <w:tc>
          <w:tcPr>
            <w:tcW w:w="1008"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w:t>
            </w:r>
          </w:p>
        </w:tc>
        <w:tc>
          <w:tcPr>
            <w:tcW w:w="872"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80</w:t>
            </w:r>
          </w:p>
        </w:tc>
        <w:tc>
          <w:tcPr>
            <w:tcW w:w="813"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w:t>
            </w:r>
          </w:p>
        </w:tc>
      </w:tr>
      <w:tr w:rsidR="00992F62" w:rsidRPr="00E30C96" w:rsidTr="00E30C96">
        <w:trPr>
          <w:trHeight w:val="284"/>
        </w:trPr>
        <w:tc>
          <w:tcPr>
            <w:tcW w:w="456"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83</w:t>
            </w:r>
          </w:p>
        </w:tc>
        <w:tc>
          <w:tcPr>
            <w:tcW w:w="2531"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Водопровод</w:t>
            </w:r>
          </w:p>
        </w:tc>
        <w:tc>
          <w:tcPr>
            <w:tcW w:w="3959"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п. Сокольники, Юргинский район, Кемеровской области</w:t>
            </w:r>
          </w:p>
        </w:tc>
        <w:tc>
          <w:tcPr>
            <w:tcW w:w="953"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1970</w:t>
            </w:r>
          </w:p>
        </w:tc>
        <w:tc>
          <w:tcPr>
            <w:tcW w:w="2319"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42:17:0000000:647-42/008/2017-1 от 10.05.2017</w:t>
            </w:r>
          </w:p>
        </w:tc>
        <w:tc>
          <w:tcPr>
            <w:tcW w:w="1803"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42:17:0000000:647</w:t>
            </w:r>
          </w:p>
        </w:tc>
        <w:tc>
          <w:tcPr>
            <w:tcW w:w="958"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w:t>
            </w:r>
          </w:p>
        </w:tc>
        <w:tc>
          <w:tcPr>
            <w:tcW w:w="1008"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3300</w:t>
            </w:r>
          </w:p>
        </w:tc>
        <w:tc>
          <w:tcPr>
            <w:tcW w:w="872"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w:t>
            </w:r>
          </w:p>
        </w:tc>
        <w:tc>
          <w:tcPr>
            <w:tcW w:w="813"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w:t>
            </w:r>
          </w:p>
        </w:tc>
      </w:tr>
      <w:tr w:rsidR="00992F62" w:rsidRPr="00E30C96" w:rsidTr="00E30C96">
        <w:trPr>
          <w:trHeight w:val="284"/>
        </w:trPr>
        <w:tc>
          <w:tcPr>
            <w:tcW w:w="456"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84</w:t>
            </w:r>
          </w:p>
        </w:tc>
        <w:tc>
          <w:tcPr>
            <w:tcW w:w="2531"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Водонапорная башня со скважиной № 1</w:t>
            </w:r>
          </w:p>
        </w:tc>
        <w:tc>
          <w:tcPr>
            <w:tcW w:w="3959"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д. Кожевниково, ул. Центральная, д. 20А, Юргинский район, Кемеровской области</w:t>
            </w:r>
          </w:p>
        </w:tc>
        <w:tc>
          <w:tcPr>
            <w:tcW w:w="953"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1960</w:t>
            </w:r>
          </w:p>
        </w:tc>
        <w:tc>
          <w:tcPr>
            <w:tcW w:w="2319"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42-АГ 977488 от 24.05.2012</w:t>
            </w:r>
          </w:p>
        </w:tc>
        <w:tc>
          <w:tcPr>
            <w:tcW w:w="1803"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42:17:0101007:355</w:t>
            </w:r>
          </w:p>
        </w:tc>
        <w:tc>
          <w:tcPr>
            <w:tcW w:w="958"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w:t>
            </w:r>
          </w:p>
        </w:tc>
        <w:tc>
          <w:tcPr>
            <w:tcW w:w="1008"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w:t>
            </w:r>
          </w:p>
        </w:tc>
        <w:tc>
          <w:tcPr>
            <w:tcW w:w="872"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80</w:t>
            </w:r>
          </w:p>
        </w:tc>
        <w:tc>
          <w:tcPr>
            <w:tcW w:w="813"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w:t>
            </w:r>
          </w:p>
        </w:tc>
      </w:tr>
      <w:tr w:rsidR="00992F62" w:rsidRPr="00E30C96" w:rsidTr="00E30C96">
        <w:trPr>
          <w:trHeight w:val="284"/>
        </w:trPr>
        <w:tc>
          <w:tcPr>
            <w:tcW w:w="456"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85</w:t>
            </w:r>
          </w:p>
        </w:tc>
        <w:tc>
          <w:tcPr>
            <w:tcW w:w="2531"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Водопровод</w:t>
            </w:r>
          </w:p>
        </w:tc>
        <w:tc>
          <w:tcPr>
            <w:tcW w:w="3959"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д. Кожевниково, Юргинский район, Кемеровской области</w:t>
            </w:r>
          </w:p>
        </w:tc>
        <w:tc>
          <w:tcPr>
            <w:tcW w:w="953"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1990</w:t>
            </w:r>
          </w:p>
        </w:tc>
        <w:tc>
          <w:tcPr>
            <w:tcW w:w="2319"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42:17:0000000:645-42/008/2017-1 от 15.05.2017</w:t>
            </w:r>
          </w:p>
        </w:tc>
        <w:tc>
          <w:tcPr>
            <w:tcW w:w="1803"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42:17:0000000:645</w:t>
            </w:r>
          </w:p>
        </w:tc>
        <w:tc>
          <w:tcPr>
            <w:tcW w:w="958"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w:t>
            </w:r>
          </w:p>
        </w:tc>
        <w:tc>
          <w:tcPr>
            <w:tcW w:w="1008"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2000</w:t>
            </w:r>
          </w:p>
        </w:tc>
        <w:tc>
          <w:tcPr>
            <w:tcW w:w="872"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w:t>
            </w:r>
          </w:p>
        </w:tc>
        <w:tc>
          <w:tcPr>
            <w:tcW w:w="813"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w:t>
            </w:r>
          </w:p>
        </w:tc>
      </w:tr>
      <w:tr w:rsidR="00992F62" w:rsidRPr="00E30C96" w:rsidTr="00E30C96">
        <w:trPr>
          <w:trHeight w:val="284"/>
        </w:trPr>
        <w:tc>
          <w:tcPr>
            <w:tcW w:w="456"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86</w:t>
            </w:r>
          </w:p>
        </w:tc>
        <w:tc>
          <w:tcPr>
            <w:tcW w:w="2531"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Водонапорная башня со скважиной</w:t>
            </w:r>
          </w:p>
        </w:tc>
        <w:tc>
          <w:tcPr>
            <w:tcW w:w="3959"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д. Филоново, ул. Зеленая, д. 11, Юргинский район, Кемеровской области</w:t>
            </w:r>
          </w:p>
        </w:tc>
        <w:tc>
          <w:tcPr>
            <w:tcW w:w="953"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1981</w:t>
            </w:r>
          </w:p>
        </w:tc>
        <w:tc>
          <w:tcPr>
            <w:tcW w:w="2319"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42-АГ 963725 от 28.06.2012</w:t>
            </w:r>
          </w:p>
        </w:tc>
        <w:tc>
          <w:tcPr>
            <w:tcW w:w="1803"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42:17:0102009:1571</w:t>
            </w:r>
          </w:p>
        </w:tc>
        <w:tc>
          <w:tcPr>
            <w:tcW w:w="958"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w:t>
            </w:r>
          </w:p>
        </w:tc>
        <w:tc>
          <w:tcPr>
            <w:tcW w:w="1008"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w:t>
            </w:r>
          </w:p>
        </w:tc>
        <w:tc>
          <w:tcPr>
            <w:tcW w:w="872"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70</w:t>
            </w:r>
          </w:p>
        </w:tc>
        <w:tc>
          <w:tcPr>
            <w:tcW w:w="813"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w:t>
            </w:r>
          </w:p>
        </w:tc>
      </w:tr>
      <w:tr w:rsidR="00992F62" w:rsidRPr="00E30C96" w:rsidTr="00E30C96">
        <w:trPr>
          <w:trHeight w:val="284"/>
        </w:trPr>
        <w:tc>
          <w:tcPr>
            <w:tcW w:w="456"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87</w:t>
            </w:r>
          </w:p>
        </w:tc>
        <w:tc>
          <w:tcPr>
            <w:tcW w:w="2531"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Водопровод</w:t>
            </w:r>
          </w:p>
        </w:tc>
        <w:tc>
          <w:tcPr>
            <w:tcW w:w="3959"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д. Филоново, Юргинский район, Кемеровской области</w:t>
            </w:r>
          </w:p>
        </w:tc>
        <w:tc>
          <w:tcPr>
            <w:tcW w:w="953"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1966</w:t>
            </w:r>
          </w:p>
        </w:tc>
        <w:tc>
          <w:tcPr>
            <w:tcW w:w="2319"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42:17:0000000:648-42/008/2017-1 от 29.05.2017</w:t>
            </w:r>
          </w:p>
        </w:tc>
        <w:tc>
          <w:tcPr>
            <w:tcW w:w="1803"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42:17:0000000:648</w:t>
            </w:r>
          </w:p>
        </w:tc>
        <w:tc>
          <w:tcPr>
            <w:tcW w:w="958"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w:t>
            </w:r>
          </w:p>
        </w:tc>
        <w:tc>
          <w:tcPr>
            <w:tcW w:w="1008"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2200</w:t>
            </w:r>
          </w:p>
        </w:tc>
        <w:tc>
          <w:tcPr>
            <w:tcW w:w="872"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w:t>
            </w:r>
          </w:p>
        </w:tc>
        <w:tc>
          <w:tcPr>
            <w:tcW w:w="813"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w:t>
            </w:r>
          </w:p>
        </w:tc>
      </w:tr>
      <w:tr w:rsidR="00992F62" w:rsidRPr="00E30C96" w:rsidTr="00E30C96">
        <w:trPr>
          <w:trHeight w:val="284"/>
        </w:trPr>
        <w:tc>
          <w:tcPr>
            <w:tcW w:w="456"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88</w:t>
            </w:r>
          </w:p>
        </w:tc>
        <w:tc>
          <w:tcPr>
            <w:tcW w:w="2531"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Водонапорная башня</w:t>
            </w:r>
          </w:p>
        </w:tc>
        <w:tc>
          <w:tcPr>
            <w:tcW w:w="3959"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д. Елгино, ул. Лесная, д. 2Г, Юргинский район, Кемеровской области</w:t>
            </w:r>
          </w:p>
        </w:tc>
        <w:tc>
          <w:tcPr>
            <w:tcW w:w="953"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1994</w:t>
            </w:r>
          </w:p>
        </w:tc>
        <w:tc>
          <w:tcPr>
            <w:tcW w:w="2319"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42-АГ 963833 от 20.07.2012</w:t>
            </w:r>
          </w:p>
        </w:tc>
        <w:tc>
          <w:tcPr>
            <w:tcW w:w="1803"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42:17:0101013:466</w:t>
            </w:r>
          </w:p>
        </w:tc>
        <w:tc>
          <w:tcPr>
            <w:tcW w:w="958"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w:t>
            </w:r>
          </w:p>
        </w:tc>
        <w:tc>
          <w:tcPr>
            <w:tcW w:w="1008"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w:t>
            </w:r>
          </w:p>
        </w:tc>
        <w:tc>
          <w:tcPr>
            <w:tcW w:w="872"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w:t>
            </w:r>
          </w:p>
        </w:tc>
        <w:tc>
          <w:tcPr>
            <w:tcW w:w="813"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13,15</w:t>
            </w:r>
          </w:p>
        </w:tc>
      </w:tr>
      <w:tr w:rsidR="00992F62" w:rsidRPr="00E30C96" w:rsidTr="00E30C96">
        <w:trPr>
          <w:trHeight w:val="284"/>
        </w:trPr>
        <w:tc>
          <w:tcPr>
            <w:tcW w:w="456"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90</w:t>
            </w:r>
          </w:p>
        </w:tc>
        <w:tc>
          <w:tcPr>
            <w:tcW w:w="2531"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Скважина № 1</w:t>
            </w:r>
          </w:p>
        </w:tc>
        <w:tc>
          <w:tcPr>
            <w:tcW w:w="3959"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д. Елгино, ул. Лесная, д. 2А, Юргинский район, Кемеровской области</w:t>
            </w:r>
          </w:p>
        </w:tc>
        <w:tc>
          <w:tcPr>
            <w:tcW w:w="953"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1988</w:t>
            </w:r>
          </w:p>
        </w:tc>
        <w:tc>
          <w:tcPr>
            <w:tcW w:w="2319"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42-АД 016690 от 11.05.2012</w:t>
            </w:r>
          </w:p>
        </w:tc>
        <w:tc>
          <w:tcPr>
            <w:tcW w:w="1803"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42:17:0101013:468</w:t>
            </w:r>
          </w:p>
        </w:tc>
        <w:tc>
          <w:tcPr>
            <w:tcW w:w="958"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w:t>
            </w:r>
          </w:p>
        </w:tc>
        <w:tc>
          <w:tcPr>
            <w:tcW w:w="1008"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w:t>
            </w:r>
          </w:p>
        </w:tc>
        <w:tc>
          <w:tcPr>
            <w:tcW w:w="872"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80</w:t>
            </w:r>
          </w:p>
        </w:tc>
        <w:tc>
          <w:tcPr>
            <w:tcW w:w="813"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w:t>
            </w:r>
          </w:p>
        </w:tc>
      </w:tr>
      <w:tr w:rsidR="00992F62" w:rsidRPr="00E30C96" w:rsidTr="00E30C96">
        <w:trPr>
          <w:trHeight w:val="284"/>
        </w:trPr>
        <w:tc>
          <w:tcPr>
            <w:tcW w:w="456"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91</w:t>
            </w:r>
          </w:p>
        </w:tc>
        <w:tc>
          <w:tcPr>
            <w:tcW w:w="2531"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Водонапорная башня</w:t>
            </w:r>
          </w:p>
        </w:tc>
        <w:tc>
          <w:tcPr>
            <w:tcW w:w="3959"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д. Елгино, ул. Лесная, д. 2В, Юргинский район, Кемеровской области</w:t>
            </w:r>
          </w:p>
        </w:tc>
        <w:tc>
          <w:tcPr>
            <w:tcW w:w="953"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1988</w:t>
            </w:r>
          </w:p>
        </w:tc>
        <w:tc>
          <w:tcPr>
            <w:tcW w:w="2319"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42-АГ 963758 от 18.07.2012</w:t>
            </w:r>
          </w:p>
        </w:tc>
        <w:tc>
          <w:tcPr>
            <w:tcW w:w="1803"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42:17:0101013:465</w:t>
            </w:r>
          </w:p>
        </w:tc>
        <w:tc>
          <w:tcPr>
            <w:tcW w:w="958"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w:t>
            </w:r>
          </w:p>
        </w:tc>
        <w:tc>
          <w:tcPr>
            <w:tcW w:w="1008"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w:t>
            </w:r>
          </w:p>
        </w:tc>
        <w:tc>
          <w:tcPr>
            <w:tcW w:w="872"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w:t>
            </w:r>
          </w:p>
        </w:tc>
        <w:tc>
          <w:tcPr>
            <w:tcW w:w="813"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11</w:t>
            </w:r>
          </w:p>
        </w:tc>
      </w:tr>
      <w:tr w:rsidR="00992F62" w:rsidRPr="00E30C96" w:rsidTr="00E30C96">
        <w:trPr>
          <w:trHeight w:val="284"/>
        </w:trPr>
        <w:tc>
          <w:tcPr>
            <w:tcW w:w="456"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92</w:t>
            </w:r>
          </w:p>
        </w:tc>
        <w:tc>
          <w:tcPr>
            <w:tcW w:w="2531"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Скважина для воды</w:t>
            </w:r>
          </w:p>
        </w:tc>
        <w:tc>
          <w:tcPr>
            <w:tcW w:w="3959"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д. Елгино, ул. Центральная, д. 28, Юргинский район, кемеровской области</w:t>
            </w:r>
          </w:p>
        </w:tc>
        <w:tc>
          <w:tcPr>
            <w:tcW w:w="953"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2011</w:t>
            </w:r>
          </w:p>
        </w:tc>
        <w:tc>
          <w:tcPr>
            <w:tcW w:w="2319"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42-АГ 762143 от17.11.2011</w:t>
            </w:r>
          </w:p>
        </w:tc>
        <w:tc>
          <w:tcPr>
            <w:tcW w:w="1803"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42:17:0101013:456</w:t>
            </w:r>
          </w:p>
        </w:tc>
        <w:tc>
          <w:tcPr>
            <w:tcW w:w="958"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3,9</w:t>
            </w:r>
          </w:p>
        </w:tc>
        <w:tc>
          <w:tcPr>
            <w:tcW w:w="1008"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w:t>
            </w:r>
          </w:p>
        </w:tc>
        <w:tc>
          <w:tcPr>
            <w:tcW w:w="872"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w:t>
            </w:r>
          </w:p>
        </w:tc>
        <w:tc>
          <w:tcPr>
            <w:tcW w:w="813"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w:t>
            </w:r>
          </w:p>
        </w:tc>
      </w:tr>
      <w:tr w:rsidR="00992F62" w:rsidRPr="00E30C96" w:rsidTr="00E30C96">
        <w:trPr>
          <w:trHeight w:val="284"/>
        </w:trPr>
        <w:tc>
          <w:tcPr>
            <w:tcW w:w="456"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93</w:t>
            </w:r>
          </w:p>
        </w:tc>
        <w:tc>
          <w:tcPr>
            <w:tcW w:w="2531"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Водопровод</w:t>
            </w:r>
          </w:p>
        </w:tc>
        <w:tc>
          <w:tcPr>
            <w:tcW w:w="3959"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д. Елгино, Юргинский район, Кемеровской области</w:t>
            </w:r>
          </w:p>
        </w:tc>
        <w:tc>
          <w:tcPr>
            <w:tcW w:w="953"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1979</w:t>
            </w:r>
          </w:p>
        </w:tc>
        <w:tc>
          <w:tcPr>
            <w:tcW w:w="2319"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42:17:0101013:504-42/008/2017-1 от 15.05.2017</w:t>
            </w:r>
          </w:p>
        </w:tc>
        <w:tc>
          <w:tcPr>
            <w:tcW w:w="1803"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42:17:0101013:504</w:t>
            </w:r>
          </w:p>
        </w:tc>
        <w:tc>
          <w:tcPr>
            <w:tcW w:w="958"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w:t>
            </w:r>
          </w:p>
        </w:tc>
        <w:tc>
          <w:tcPr>
            <w:tcW w:w="1008"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3300</w:t>
            </w:r>
          </w:p>
        </w:tc>
        <w:tc>
          <w:tcPr>
            <w:tcW w:w="872"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w:t>
            </w:r>
          </w:p>
        </w:tc>
        <w:tc>
          <w:tcPr>
            <w:tcW w:w="813"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w:t>
            </w:r>
          </w:p>
        </w:tc>
      </w:tr>
      <w:tr w:rsidR="00992F62" w:rsidRPr="00E30C96" w:rsidTr="00E30C96">
        <w:trPr>
          <w:trHeight w:val="284"/>
        </w:trPr>
        <w:tc>
          <w:tcPr>
            <w:tcW w:w="456"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94</w:t>
            </w:r>
          </w:p>
        </w:tc>
        <w:tc>
          <w:tcPr>
            <w:tcW w:w="2531"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Водонапорная башня со скважиной</w:t>
            </w:r>
          </w:p>
        </w:tc>
        <w:tc>
          <w:tcPr>
            <w:tcW w:w="3959"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с. Мальцево, ул. Советская, д. 14Б, Юргинский район, Кемеровской области</w:t>
            </w:r>
          </w:p>
        </w:tc>
        <w:tc>
          <w:tcPr>
            <w:tcW w:w="953"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1983</w:t>
            </w:r>
          </w:p>
        </w:tc>
        <w:tc>
          <w:tcPr>
            <w:tcW w:w="2319"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42-АГ 977486 от 24.05.2012</w:t>
            </w:r>
          </w:p>
        </w:tc>
        <w:tc>
          <w:tcPr>
            <w:tcW w:w="1803"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42:17:0101011:643</w:t>
            </w:r>
          </w:p>
        </w:tc>
        <w:tc>
          <w:tcPr>
            <w:tcW w:w="958"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w:t>
            </w:r>
          </w:p>
        </w:tc>
        <w:tc>
          <w:tcPr>
            <w:tcW w:w="1008"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w:t>
            </w:r>
          </w:p>
        </w:tc>
        <w:tc>
          <w:tcPr>
            <w:tcW w:w="872"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80</w:t>
            </w:r>
          </w:p>
        </w:tc>
        <w:tc>
          <w:tcPr>
            <w:tcW w:w="813"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w:t>
            </w:r>
          </w:p>
        </w:tc>
      </w:tr>
      <w:tr w:rsidR="00992F62" w:rsidRPr="00E30C96" w:rsidTr="00E30C96">
        <w:trPr>
          <w:trHeight w:val="284"/>
        </w:trPr>
        <w:tc>
          <w:tcPr>
            <w:tcW w:w="456"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95</w:t>
            </w:r>
          </w:p>
        </w:tc>
        <w:tc>
          <w:tcPr>
            <w:tcW w:w="2531"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Водонапорная башня</w:t>
            </w:r>
          </w:p>
        </w:tc>
        <w:tc>
          <w:tcPr>
            <w:tcW w:w="3959"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с. Мальцево, ул. им. Геннадия Давыденко, д. 1А, Юргинский район, Кемеровской области</w:t>
            </w:r>
          </w:p>
        </w:tc>
        <w:tc>
          <w:tcPr>
            <w:tcW w:w="953"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1978</w:t>
            </w:r>
          </w:p>
        </w:tc>
        <w:tc>
          <w:tcPr>
            <w:tcW w:w="2319"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42-АГ 963874 от 23.07.2012</w:t>
            </w:r>
          </w:p>
        </w:tc>
        <w:tc>
          <w:tcPr>
            <w:tcW w:w="1803"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42:17:0101011:642</w:t>
            </w:r>
          </w:p>
        </w:tc>
        <w:tc>
          <w:tcPr>
            <w:tcW w:w="958"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w:t>
            </w:r>
          </w:p>
        </w:tc>
        <w:tc>
          <w:tcPr>
            <w:tcW w:w="1008"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w:t>
            </w:r>
          </w:p>
        </w:tc>
        <w:tc>
          <w:tcPr>
            <w:tcW w:w="872"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w:t>
            </w:r>
          </w:p>
        </w:tc>
        <w:tc>
          <w:tcPr>
            <w:tcW w:w="813"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7</w:t>
            </w:r>
          </w:p>
        </w:tc>
      </w:tr>
      <w:tr w:rsidR="00992F62" w:rsidRPr="00E30C96" w:rsidTr="00E30C96">
        <w:trPr>
          <w:trHeight w:val="284"/>
        </w:trPr>
        <w:tc>
          <w:tcPr>
            <w:tcW w:w="456"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lastRenderedPageBreak/>
              <w:t>96</w:t>
            </w:r>
          </w:p>
        </w:tc>
        <w:tc>
          <w:tcPr>
            <w:tcW w:w="2531"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Водопровод</w:t>
            </w:r>
          </w:p>
        </w:tc>
        <w:tc>
          <w:tcPr>
            <w:tcW w:w="3959"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с. Мальцево, Юргинский район, Кемеровской области</w:t>
            </w:r>
          </w:p>
        </w:tc>
        <w:tc>
          <w:tcPr>
            <w:tcW w:w="953"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1983</w:t>
            </w:r>
          </w:p>
        </w:tc>
        <w:tc>
          <w:tcPr>
            <w:tcW w:w="2319"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42:17:0000000:635-42/008/2017-1 от 14.04.2017</w:t>
            </w:r>
          </w:p>
        </w:tc>
        <w:tc>
          <w:tcPr>
            <w:tcW w:w="1803"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42:17:0000000:635</w:t>
            </w:r>
          </w:p>
        </w:tc>
        <w:tc>
          <w:tcPr>
            <w:tcW w:w="958"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w:t>
            </w:r>
          </w:p>
        </w:tc>
        <w:tc>
          <w:tcPr>
            <w:tcW w:w="1008"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4600</w:t>
            </w:r>
          </w:p>
        </w:tc>
        <w:tc>
          <w:tcPr>
            <w:tcW w:w="872"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w:t>
            </w:r>
          </w:p>
        </w:tc>
        <w:tc>
          <w:tcPr>
            <w:tcW w:w="813"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w:t>
            </w:r>
          </w:p>
        </w:tc>
      </w:tr>
      <w:tr w:rsidR="00992F62" w:rsidRPr="00E30C96" w:rsidTr="00E30C96">
        <w:trPr>
          <w:trHeight w:val="284"/>
        </w:trPr>
        <w:tc>
          <w:tcPr>
            <w:tcW w:w="456"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97</w:t>
            </w:r>
          </w:p>
        </w:tc>
        <w:tc>
          <w:tcPr>
            <w:tcW w:w="2531"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Водонапорная башня со скважиной</w:t>
            </w:r>
          </w:p>
        </w:tc>
        <w:tc>
          <w:tcPr>
            <w:tcW w:w="3959"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д. Милютино, ул. Школьная, д. 4А, Юргинский район, Кемеровской области</w:t>
            </w:r>
          </w:p>
        </w:tc>
        <w:tc>
          <w:tcPr>
            <w:tcW w:w="953"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1983</w:t>
            </w:r>
          </w:p>
        </w:tc>
        <w:tc>
          <w:tcPr>
            <w:tcW w:w="2319"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42-АГ 977737 от 01.06.2012</w:t>
            </w:r>
          </w:p>
        </w:tc>
        <w:tc>
          <w:tcPr>
            <w:tcW w:w="1803"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42:17:0101014:227</w:t>
            </w:r>
          </w:p>
        </w:tc>
        <w:tc>
          <w:tcPr>
            <w:tcW w:w="958"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w:t>
            </w:r>
          </w:p>
        </w:tc>
        <w:tc>
          <w:tcPr>
            <w:tcW w:w="1008"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w:t>
            </w:r>
          </w:p>
        </w:tc>
        <w:tc>
          <w:tcPr>
            <w:tcW w:w="872"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70</w:t>
            </w:r>
          </w:p>
        </w:tc>
        <w:tc>
          <w:tcPr>
            <w:tcW w:w="813"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w:t>
            </w:r>
          </w:p>
        </w:tc>
      </w:tr>
      <w:tr w:rsidR="00992F62" w:rsidRPr="00E30C96" w:rsidTr="00E30C96">
        <w:trPr>
          <w:trHeight w:val="284"/>
        </w:trPr>
        <w:tc>
          <w:tcPr>
            <w:tcW w:w="456"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98</w:t>
            </w:r>
          </w:p>
        </w:tc>
        <w:tc>
          <w:tcPr>
            <w:tcW w:w="2531"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Водопровод</w:t>
            </w:r>
          </w:p>
        </w:tc>
        <w:tc>
          <w:tcPr>
            <w:tcW w:w="3959"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д. Милютино, Юргинский район, Кемеровской области</w:t>
            </w:r>
          </w:p>
        </w:tc>
        <w:tc>
          <w:tcPr>
            <w:tcW w:w="953"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1970</w:t>
            </w:r>
          </w:p>
        </w:tc>
        <w:tc>
          <w:tcPr>
            <w:tcW w:w="2319"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42:17:0101014:246-42/008/2017-1 от 15.05.2017</w:t>
            </w:r>
          </w:p>
        </w:tc>
        <w:tc>
          <w:tcPr>
            <w:tcW w:w="1803"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42:17:0101014:246</w:t>
            </w:r>
          </w:p>
        </w:tc>
        <w:tc>
          <w:tcPr>
            <w:tcW w:w="958"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w:t>
            </w:r>
          </w:p>
        </w:tc>
        <w:tc>
          <w:tcPr>
            <w:tcW w:w="1008"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2600</w:t>
            </w:r>
          </w:p>
        </w:tc>
        <w:tc>
          <w:tcPr>
            <w:tcW w:w="872"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w:t>
            </w:r>
          </w:p>
        </w:tc>
        <w:tc>
          <w:tcPr>
            <w:tcW w:w="813"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w:t>
            </w:r>
          </w:p>
        </w:tc>
      </w:tr>
      <w:tr w:rsidR="00992F62" w:rsidRPr="00E30C96" w:rsidTr="00E30C96">
        <w:trPr>
          <w:trHeight w:val="284"/>
        </w:trPr>
        <w:tc>
          <w:tcPr>
            <w:tcW w:w="456"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99</w:t>
            </w:r>
          </w:p>
        </w:tc>
        <w:tc>
          <w:tcPr>
            <w:tcW w:w="2531"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Водонапорная башня со скважиной</w:t>
            </w:r>
          </w:p>
        </w:tc>
        <w:tc>
          <w:tcPr>
            <w:tcW w:w="3959"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д. Томилово, ул. Центральная, д. 6А, Юргинский район, Кемеровской области</w:t>
            </w:r>
          </w:p>
        </w:tc>
        <w:tc>
          <w:tcPr>
            <w:tcW w:w="953"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1970</w:t>
            </w:r>
          </w:p>
        </w:tc>
        <w:tc>
          <w:tcPr>
            <w:tcW w:w="2319"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42-АГ 977648 от 29.05.2012</w:t>
            </w:r>
          </w:p>
        </w:tc>
        <w:tc>
          <w:tcPr>
            <w:tcW w:w="1803"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42:17:0101012:334</w:t>
            </w:r>
          </w:p>
        </w:tc>
        <w:tc>
          <w:tcPr>
            <w:tcW w:w="958"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w:t>
            </w:r>
          </w:p>
        </w:tc>
        <w:tc>
          <w:tcPr>
            <w:tcW w:w="1008"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w:t>
            </w:r>
          </w:p>
        </w:tc>
        <w:tc>
          <w:tcPr>
            <w:tcW w:w="872"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70</w:t>
            </w:r>
          </w:p>
        </w:tc>
        <w:tc>
          <w:tcPr>
            <w:tcW w:w="813"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w:t>
            </w:r>
          </w:p>
        </w:tc>
      </w:tr>
      <w:tr w:rsidR="00992F62" w:rsidRPr="00E30C96" w:rsidTr="00E30C96">
        <w:trPr>
          <w:trHeight w:val="284"/>
        </w:trPr>
        <w:tc>
          <w:tcPr>
            <w:tcW w:w="456"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100</w:t>
            </w:r>
          </w:p>
        </w:tc>
        <w:tc>
          <w:tcPr>
            <w:tcW w:w="2531"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Водопровод</w:t>
            </w:r>
          </w:p>
        </w:tc>
        <w:tc>
          <w:tcPr>
            <w:tcW w:w="3959"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д. Томилово, Юргинский район, Кемеровской области</w:t>
            </w:r>
          </w:p>
        </w:tc>
        <w:tc>
          <w:tcPr>
            <w:tcW w:w="953"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1988</w:t>
            </w:r>
          </w:p>
        </w:tc>
        <w:tc>
          <w:tcPr>
            <w:tcW w:w="2319"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42:17:0101012:360-42/008/2017-1 от 18.05.2017</w:t>
            </w:r>
          </w:p>
        </w:tc>
        <w:tc>
          <w:tcPr>
            <w:tcW w:w="1803"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42:17:0101012:360</w:t>
            </w:r>
          </w:p>
        </w:tc>
        <w:tc>
          <w:tcPr>
            <w:tcW w:w="958"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w:t>
            </w:r>
          </w:p>
        </w:tc>
        <w:tc>
          <w:tcPr>
            <w:tcW w:w="1008"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4400</w:t>
            </w:r>
          </w:p>
        </w:tc>
        <w:tc>
          <w:tcPr>
            <w:tcW w:w="872"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w:t>
            </w:r>
          </w:p>
        </w:tc>
        <w:tc>
          <w:tcPr>
            <w:tcW w:w="813"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w:t>
            </w:r>
          </w:p>
        </w:tc>
      </w:tr>
      <w:tr w:rsidR="00992F62" w:rsidRPr="00E30C96" w:rsidTr="00E30C96">
        <w:trPr>
          <w:trHeight w:val="284"/>
        </w:trPr>
        <w:tc>
          <w:tcPr>
            <w:tcW w:w="456"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101</w:t>
            </w:r>
          </w:p>
        </w:tc>
        <w:tc>
          <w:tcPr>
            <w:tcW w:w="2531"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Водозаборная скважина № 2</w:t>
            </w:r>
          </w:p>
        </w:tc>
        <w:tc>
          <w:tcPr>
            <w:tcW w:w="3959"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с. Мальцево, ул. им. Геннадия Давыденко, Юргинский район, Кемеровской области</w:t>
            </w:r>
          </w:p>
        </w:tc>
        <w:tc>
          <w:tcPr>
            <w:tcW w:w="953"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2016</w:t>
            </w:r>
          </w:p>
        </w:tc>
        <w:tc>
          <w:tcPr>
            <w:tcW w:w="2319"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42-42/008-42/208/014/2016-115/1 от 10.10.2016</w:t>
            </w:r>
          </w:p>
        </w:tc>
        <w:tc>
          <w:tcPr>
            <w:tcW w:w="1803"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42:17:0101040:58</w:t>
            </w:r>
          </w:p>
        </w:tc>
        <w:tc>
          <w:tcPr>
            <w:tcW w:w="958"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w:t>
            </w:r>
          </w:p>
        </w:tc>
        <w:tc>
          <w:tcPr>
            <w:tcW w:w="1008"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w:t>
            </w:r>
          </w:p>
        </w:tc>
        <w:tc>
          <w:tcPr>
            <w:tcW w:w="872"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140</w:t>
            </w:r>
          </w:p>
        </w:tc>
        <w:tc>
          <w:tcPr>
            <w:tcW w:w="813"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w:t>
            </w:r>
          </w:p>
        </w:tc>
      </w:tr>
      <w:tr w:rsidR="00992F62" w:rsidRPr="00E30C96" w:rsidTr="00E30C96">
        <w:trPr>
          <w:trHeight w:val="284"/>
        </w:trPr>
        <w:tc>
          <w:tcPr>
            <w:tcW w:w="456"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102</w:t>
            </w:r>
          </w:p>
        </w:tc>
        <w:tc>
          <w:tcPr>
            <w:tcW w:w="2531"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Водозаборная скважина № 3</w:t>
            </w:r>
          </w:p>
        </w:tc>
        <w:tc>
          <w:tcPr>
            <w:tcW w:w="3959"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д. Зеледеево, ул. Трудовая, Юргинский район, Кемеровской области</w:t>
            </w:r>
          </w:p>
        </w:tc>
        <w:tc>
          <w:tcPr>
            <w:tcW w:w="953"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2016</w:t>
            </w:r>
          </w:p>
        </w:tc>
        <w:tc>
          <w:tcPr>
            <w:tcW w:w="2319"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42-42/008-42/208/018/2016-180/1 от 17.10.2016</w:t>
            </w:r>
          </w:p>
        </w:tc>
        <w:tc>
          <w:tcPr>
            <w:tcW w:w="1803"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42:17:0101006:883</w:t>
            </w:r>
          </w:p>
        </w:tc>
        <w:tc>
          <w:tcPr>
            <w:tcW w:w="958"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w:t>
            </w:r>
          </w:p>
        </w:tc>
        <w:tc>
          <w:tcPr>
            <w:tcW w:w="1008"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w:t>
            </w:r>
          </w:p>
        </w:tc>
        <w:tc>
          <w:tcPr>
            <w:tcW w:w="872"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101</w:t>
            </w:r>
          </w:p>
        </w:tc>
        <w:tc>
          <w:tcPr>
            <w:tcW w:w="813"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w:t>
            </w:r>
          </w:p>
        </w:tc>
      </w:tr>
      <w:tr w:rsidR="00992F62" w:rsidRPr="00E30C96" w:rsidTr="00E30C96">
        <w:trPr>
          <w:trHeight w:val="284"/>
        </w:trPr>
        <w:tc>
          <w:tcPr>
            <w:tcW w:w="456"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103</w:t>
            </w:r>
          </w:p>
        </w:tc>
        <w:tc>
          <w:tcPr>
            <w:tcW w:w="2531"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Скважина № 2</w:t>
            </w:r>
          </w:p>
        </w:tc>
        <w:tc>
          <w:tcPr>
            <w:tcW w:w="3959"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с. Варюхино, ул. Новая, д. 8/2, Юргинский район, Кемеровской области</w:t>
            </w:r>
          </w:p>
        </w:tc>
        <w:tc>
          <w:tcPr>
            <w:tcW w:w="953"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1986</w:t>
            </w:r>
          </w:p>
        </w:tc>
        <w:tc>
          <w:tcPr>
            <w:tcW w:w="2319"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42-АД 016017 от 16.04.2012</w:t>
            </w:r>
          </w:p>
        </w:tc>
        <w:tc>
          <w:tcPr>
            <w:tcW w:w="1803"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42:17:0101002:988</w:t>
            </w:r>
          </w:p>
        </w:tc>
        <w:tc>
          <w:tcPr>
            <w:tcW w:w="958"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w:t>
            </w:r>
          </w:p>
        </w:tc>
        <w:tc>
          <w:tcPr>
            <w:tcW w:w="1008"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w:t>
            </w:r>
          </w:p>
        </w:tc>
        <w:tc>
          <w:tcPr>
            <w:tcW w:w="872"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70</w:t>
            </w:r>
          </w:p>
        </w:tc>
        <w:tc>
          <w:tcPr>
            <w:tcW w:w="813"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w:t>
            </w:r>
          </w:p>
        </w:tc>
      </w:tr>
      <w:tr w:rsidR="00992F62" w:rsidRPr="00E30C96" w:rsidTr="00E30C96">
        <w:trPr>
          <w:trHeight w:val="284"/>
        </w:trPr>
        <w:tc>
          <w:tcPr>
            <w:tcW w:w="456"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104</w:t>
            </w:r>
          </w:p>
        </w:tc>
        <w:tc>
          <w:tcPr>
            <w:tcW w:w="2531"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Водонапорная башня</w:t>
            </w:r>
          </w:p>
        </w:tc>
        <w:tc>
          <w:tcPr>
            <w:tcW w:w="3959"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с. Варюхино, ул. Новая, д. 8/3, Юргинский район, Кемеровской области</w:t>
            </w:r>
          </w:p>
        </w:tc>
        <w:tc>
          <w:tcPr>
            <w:tcW w:w="953"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2005</w:t>
            </w:r>
          </w:p>
        </w:tc>
        <w:tc>
          <w:tcPr>
            <w:tcW w:w="2319"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42-АГ 963429 от 27.06.2012</w:t>
            </w:r>
          </w:p>
        </w:tc>
        <w:tc>
          <w:tcPr>
            <w:tcW w:w="1803"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42:17:0101002:987</w:t>
            </w:r>
          </w:p>
        </w:tc>
        <w:tc>
          <w:tcPr>
            <w:tcW w:w="958"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w:t>
            </w:r>
          </w:p>
        </w:tc>
        <w:tc>
          <w:tcPr>
            <w:tcW w:w="1008"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w:t>
            </w:r>
          </w:p>
        </w:tc>
        <w:tc>
          <w:tcPr>
            <w:tcW w:w="872"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w:t>
            </w:r>
          </w:p>
        </w:tc>
        <w:tc>
          <w:tcPr>
            <w:tcW w:w="813"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10,5</w:t>
            </w:r>
          </w:p>
        </w:tc>
      </w:tr>
      <w:tr w:rsidR="00992F62" w:rsidRPr="00E30C96" w:rsidTr="00E30C96">
        <w:trPr>
          <w:trHeight w:val="284"/>
        </w:trPr>
        <w:tc>
          <w:tcPr>
            <w:tcW w:w="456"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105</w:t>
            </w:r>
          </w:p>
        </w:tc>
        <w:tc>
          <w:tcPr>
            <w:tcW w:w="2531"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Водонапорная башня со скважиной</w:t>
            </w:r>
          </w:p>
        </w:tc>
        <w:tc>
          <w:tcPr>
            <w:tcW w:w="3959"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с. Варюхино, ул. Центральная, д. 1/3, Юргинский район, Кемеровской области</w:t>
            </w:r>
          </w:p>
        </w:tc>
        <w:tc>
          <w:tcPr>
            <w:tcW w:w="953"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1969</w:t>
            </w:r>
          </w:p>
        </w:tc>
        <w:tc>
          <w:tcPr>
            <w:tcW w:w="2319"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42-АГ 977341 от 17.05.2012</w:t>
            </w:r>
          </w:p>
        </w:tc>
        <w:tc>
          <w:tcPr>
            <w:tcW w:w="1803"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42:17:0101002:989</w:t>
            </w:r>
          </w:p>
        </w:tc>
        <w:tc>
          <w:tcPr>
            <w:tcW w:w="958"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w:t>
            </w:r>
          </w:p>
        </w:tc>
        <w:tc>
          <w:tcPr>
            <w:tcW w:w="1008"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w:t>
            </w:r>
          </w:p>
        </w:tc>
        <w:tc>
          <w:tcPr>
            <w:tcW w:w="872"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80</w:t>
            </w:r>
          </w:p>
        </w:tc>
        <w:tc>
          <w:tcPr>
            <w:tcW w:w="813"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w:t>
            </w:r>
          </w:p>
        </w:tc>
      </w:tr>
      <w:tr w:rsidR="00992F62" w:rsidRPr="00E30C96" w:rsidTr="00E30C96">
        <w:trPr>
          <w:trHeight w:val="284"/>
        </w:trPr>
        <w:tc>
          <w:tcPr>
            <w:tcW w:w="456"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106</w:t>
            </w:r>
          </w:p>
        </w:tc>
        <w:tc>
          <w:tcPr>
            <w:tcW w:w="2531"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Скважина № 1</w:t>
            </w:r>
          </w:p>
        </w:tc>
        <w:tc>
          <w:tcPr>
            <w:tcW w:w="3959"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с. Варюхино, ул. Новая, д. 8/1, Юргинский район, Кемеровской области</w:t>
            </w:r>
          </w:p>
        </w:tc>
        <w:tc>
          <w:tcPr>
            <w:tcW w:w="953"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1975</w:t>
            </w:r>
          </w:p>
        </w:tc>
        <w:tc>
          <w:tcPr>
            <w:tcW w:w="2319"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42:17:0101002:1049-42/008/2017-1 от 19.05.2017</w:t>
            </w:r>
          </w:p>
        </w:tc>
        <w:tc>
          <w:tcPr>
            <w:tcW w:w="1803"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42:17:0101002:1049</w:t>
            </w:r>
          </w:p>
        </w:tc>
        <w:tc>
          <w:tcPr>
            <w:tcW w:w="958"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w:t>
            </w:r>
          </w:p>
        </w:tc>
        <w:tc>
          <w:tcPr>
            <w:tcW w:w="1008"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w:t>
            </w:r>
          </w:p>
        </w:tc>
        <w:tc>
          <w:tcPr>
            <w:tcW w:w="872"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70</w:t>
            </w:r>
          </w:p>
        </w:tc>
        <w:tc>
          <w:tcPr>
            <w:tcW w:w="813"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w:t>
            </w:r>
          </w:p>
        </w:tc>
      </w:tr>
      <w:tr w:rsidR="00992F62" w:rsidRPr="00E30C96" w:rsidTr="00E30C96">
        <w:trPr>
          <w:trHeight w:val="284"/>
        </w:trPr>
        <w:tc>
          <w:tcPr>
            <w:tcW w:w="456"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107</w:t>
            </w:r>
          </w:p>
        </w:tc>
        <w:tc>
          <w:tcPr>
            <w:tcW w:w="2531"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Водопровод</w:t>
            </w:r>
          </w:p>
        </w:tc>
        <w:tc>
          <w:tcPr>
            <w:tcW w:w="3959"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с. Варюхино, Юргинский район, Кемеровской области</w:t>
            </w:r>
          </w:p>
        </w:tc>
        <w:tc>
          <w:tcPr>
            <w:tcW w:w="953"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1980</w:t>
            </w:r>
          </w:p>
        </w:tc>
        <w:tc>
          <w:tcPr>
            <w:tcW w:w="2319"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42:17:0102006:1118-42/008/2017-1 от 05.05.2017</w:t>
            </w:r>
          </w:p>
        </w:tc>
        <w:tc>
          <w:tcPr>
            <w:tcW w:w="1803"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42:17:0102006:1118</w:t>
            </w:r>
          </w:p>
        </w:tc>
        <w:tc>
          <w:tcPr>
            <w:tcW w:w="958"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w:t>
            </w:r>
          </w:p>
        </w:tc>
        <w:tc>
          <w:tcPr>
            <w:tcW w:w="1008"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6500</w:t>
            </w:r>
          </w:p>
        </w:tc>
        <w:tc>
          <w:tcPr>
            <w:tcW w:w="872"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w:t>
            </w:r>
          </w:p>
        </w:tc>
        <w:tc>
          <w:tcPr>
            <w:tcW w:w="813"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w:t>
            </w:r>
          </w:p>
        </w:tc>
      </w:tr>
      <w:tr w:rsidR="00992F62" w:rsidRPr="00E30C96" w:rsidTr="00E30C96">
        <w:trPr>
          <w:trHeight w:val="284"/>
        </w:trPr>
        <w:tc>
          <w:tcPr>
            <w:tcW w:w="456"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108</w:t>
            </w:r>
          </w:p>
        </w:tc>
        <w:tc>
          <w:tcPr>
            <w:tcW w:w="2531"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Водонапорная башня со скважиной</w:t>
            </w:r>
          </w:p>
        </w:tc>
        <w:tc>
          <w:tcPr>
            <w:tcW w:w="3959"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д. Макурино, ул. Интернациональная, д. 10А, Юргинский район, Кемеровской области</w:t>
            </w:r>
          </w:p>
        </w:tc>
        <w:tc>
          <w:tcPr>
            <w:tcW w:w="953"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1969</w:t>
            </w:r>
          </w:p>
        </w:tc>
        <w:tc>
          <w:tcPr>
            <w:tcW w:w="2319"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42-АГ 977344 от 17.05.2012</w:t>
            </w:r>
          </w:p>
        </w:tc>
        <w:tc>
          <w:tcPr>
            <w:tcW w:w="1803"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42:17:0101005:649</w:t>
            </w:r>
          </w:p>
        </w:tc>
        <w:tc>
          <w:tcPr>
            <w:tcW w:w="958"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w:t>
            </w:r>
          </w:p>
        </w:tc>
        <w:tc>
          <w:tcPr>
            <w:tcW w:w="1008"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w:t>
            </w:r>
          </w:p>
        </w:tc>
        <w:tc>
          <w:tcPr>
            <w:tcW w:w="872"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80</w:t>
            </w:r>
          </w:p>
        </w:tc>
        <w:tc>
          <w:tcPr>
            <w:tcW w:w="813"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w:t>
            </w:r>
          </w:p>
        </w:tc>
      </w:tr>
      <w:tr w:rsidR="00992F62" w:rsidRPr="00E30C96" w:rsidTr="00E30C96">
        <w:trPr>
          <w:trHeight w:val="284"/>
        </w:trPr>
        <w:tc>
          <w:tcPr>
            <w:tcW w:w="456"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109</w:t>
            </w:r>
          </w:p>
        </w:tc>
        <w:tc>
          <w:tcPr>
            <w:tcW w:w="2531"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Водопровод</w:t>
            </w:r>
          </w:p>
        </w:tc>
        <w:tc>
          <w:tcPr>
            <w:tcW w:w="3959"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д. Макурино, Юргинский район, Кемеровской области</w:t>
            </w:r>
          </w:p>
        </w:tc>
        <w:tc>
          <w:tcPr>
            <w:tcW w:w="953"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1970</w:t>
            </w:r>
          </w:p>
        </w:tc>
        <w:tc>
          <w:tcPr>
            <w:tcW w:w="2319"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42:17:0101005:678-42/008/2017-1 от 17.05.2017</w:t>
            </w:r>
          </w:p>
        </w:tc>
        <w:tc>
          <w:tcPr>
            <w:tcW w:w="1803"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42:17:0101005:678</w:t>
            </w:r>
          </w:p>
        </w:tc>
        <w:tc>
          <w:tcPr>
            <w:tcW w:w="958"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w:t>
            </w:r>
          </w:p>
        </w:tc>
        <w:tc>
          <w:tcPr>
            <w:tcW w:w="1008"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2800</w:t>
            </w:r>
          </w:p>
        </w:tc>
        <w:tc>
          <w:tcPr>
            <w:tcW w:w="872"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w:t>
            </w:r>
          </w:p>
        </w:tc>
        <w:tc>
          <w:tcPr>
            <w:tcW w:w="813"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w:t>
            </w:r>
          </w:p>
        </w:tc>
      </w:tr>
      <w:tr w:rsidR="00992F62" w:rsidRPr="00E30C96" w:rsidTr="00E30C96">
        <w:trPr>
          <w:trHeight w:val="284"/>
        </w:trPr>
        <w:tc>
          <w:tcPr>
            <w:tcW w:w="456"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110</w:t>
            </w:r>
          </w:p>
        </w:tc>
        <w:tc>
          <w:tcPr>
            <w:tcW w:w="2531"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Водонапорная башня со скважиной № 1</w:t>
            </w:r>
          </w:p>
        </w:tc>
        <w:tc>
          <w:tcPr>
            <w:tcW w:w="3959"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д. Зеледеево, ул. Советская, д. 1Б, Юргинский район, Кемеровской области</w:t>
            </w:r>
          </w:p>
        </w:tc>
        <w:tc>
          <w:tcPr>
            <w:tcW w:w="953"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1986</w:t>
            </w:r>
          </w:p>
        </w:tc>
        <w:tc>
          <w:tcPr>
            <w:tcW w:w="2319"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42-АГ 977528 от 31.05.2012</w:t>
            </w:r>
          </w:p>
        </w:tc>
        <w:tc>
          <w:tcPr>
            <w:tcW w:w="1803"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42:17:0101006:845</w:t>
            </w:r>
          </w:p>
        </w:tc>
        <w:tc>
          <w:tcPr>
            <w:tcW w:w="958"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w:t>
            </w:r>
          </w:p>
        </w:tc>
        <w:tc>
          <w:tcPr>
            <w:tcW w:w="1008"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w:t>
            </w:r>
          </w:p>
        </w:tc>
        <w:tc>
          <w:tcPr>
            <w:tcW w:w="872"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70</w:t>
            </w:r>
          </w:p>
        </w:tc>
        <w:tc>
          <w:tcPr>
            <w:tcW w:w="813"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w:t>
            </w:r>
          </w:p>
        </w:tc>
      </w:tr>
      <w:tr w:rsidR="00992F62" w:rsidRPr="00E30C96" w:rsidTr="00E30C96">
        <w:trPr>
          <w:trHeight w:val="284"/>
        </w:trPr>
        <w:tc>
          <w:tcPr>
            <w:tcW w:w="456"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111</w:t>
            </w:r>
          </w:p>
        </w:tc>
        <w:tc>
          <w:tcPr>
            <w:tcW w:w="2531"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Водонапорная башня со скважиной № 2</w:t>
            </w:r>
          </w:p>
        </w:tc>
        <w:tc>
          <w:tcPr>
            <w:tcW w:w="3959"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д. Зеледеево, ул. Центральная, д. 8А, Юргинский район, Кемеровской области</w:t>
            </w:r>
          </w:p>
        </w:tc>
        <w:tc>
          <w:tcPr>
            <w:tcW w:w="953"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1984</w:t>
            </w:r>
          </w:p>
        </w:tc>
        <w:tc>
          <w:tcPr>
            <w:tcW w:w="2319"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42-АГ 977367 от 17.05.2012</w:t>
            </w:r>
          </w:p>
        </w:tc>
        <w:tc>
          <w:tcPr>
            <w:tcW w:w="1803"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42:17:0101006:844</w:t>
            </w:r>
          </w:p>
        </w:tc>
        <w:tc>
          <w:tcPr>
            <w:tcW w:w="958"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w:t>
            </w:r>
          </w:p>
        </w:tc>
        <w:tc>
          <w:tcPr>
            <w:tcW w:w="1008"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w:t>
            </w:r>
          </w:p>
        </w:tc>
        <w:tc>
          <w:tcPr>
            <w:tcW w:w="872"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80</w:t>
            </w:r>
          </w:p>
        </w:tc>
        <w:tc>
          <w:tcPr>
            <w:tcW w:w="813"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w:t>
            </w:r>
          </w:p>
        </w:tc>
      </w:tr>
      <w:tr w:rsidR="00992F62" w:rsidRPr="00E30C96" w:rsidTr="00E30C96">
        <w:trPr>
          <w:trHeight w:val="284"/>
        </w:trPr>
        <w:tc>
          <w:tcPr>
            <w:tcW w:w="456"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113</w:t>
            </w:r>
          </w:p>
        </w:tc>
        <w:tc>
          <w:tcPr>
            <w:tcW w:w="2531"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Водопровод</w:t>
            </w:r>
          </w:p>
        </w:tc>
        <w:tc>
          <w:tcPr>
            <w:tcW w:w="3959"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д. Зеледеево, Юргинский район, Кемеровской области</w:t>
            </w:r>
          </w:p>
        </w:tc>
        <w:tc>
          <w:tcPr>
            <w:tcW w:w="953"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1983</w:t>
            </w:r>
          </w:p>
        </w:tc>
        <w:tc>
          <w:tcPr>
            <w:tcW w:w="2319"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42:17:0101006:888-42/008/2017-1 от 18.05.2017</w:t>
            </w:r>
          </w:p>
        </w:tc>
        <w:tc>
          <w:tcPr>
            <w:tcW w:w="1803"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42:17:0101006:888</w:t>
            </w:r>
          </w:p>
        </w:tc>
        <w:tc>
          <w:tcPr>
            <w:tcW w:w="958"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w:t>
            </w:r>
          </w:p>
        </w:tc>
        <w:tc>
          <w:tcPr>
            <w:tcW w:w="1008"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6500</w:t>
            </w:r>
          </w:p>
        </w:tc>
        <w:tc>
          <w:tcPr>
            <w:tcW w:w="872"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w:t>
            </w:r>
          </w:p>
        </w:tc>
        <w:tc>
          <w:tcPr>
            <w:tcW w:w="813"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w:t>
            </w:r>
          </w:p>
        </w:tc>
      </w:tr>
      <w:tr w:rsidR="00992F62" w:rsidRPr="00E30C96" w:rsidTr="00E30C96">
        <w:trPr>
          <w:trHeight w:val="284"/>
        </w:trPr>
        <w:tc>
          <w:tcPr>
            <w:tcW w:w="456"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114</w:t>
            </w:r>
          </w:p>
        </w:tc>
        <w:tc>
          <w:tcPr>
            <w:tcW w:w="2531"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Водонапорная башня со скважиной № 3</w:t>
            </w:r>
          </w:p>
        </w:tc>
        <w:tc>
          <w:tcPr>
            <w:tcW w:w="3959"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д. Новороманово, ул. Строительная, д. 1А, Юргинский район, Кемеровской области</w:t>
            </w:r>
          </w:p>
        </w:tc>
        <w:tc>
          <w:tcPr>
            <w:tcW w:w="953"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1986</w:t>
            </w:r>
          </w:p>
        </w:tc>
        <w:tc>
          <w:tcPr>
            <w:tcW w:w="2319"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42-АГ 977077 от 15.05.2012</w:t>
            </w:r>
          </w:p>
        </w:tc>
        <w:tc>
          <w:tcPr>
            <w:tcW w:w="1803"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42:17:0103008:1370</w:t>
            </w:r>
          </w:p>
        </w:tc>
        <w:tc>
          <w:tcPr>
            <w:tcW w:w="958"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w:t>
            </w:r>
          </w:p>
        </w:tc>
        <w:tc>
          <w:tcPr>
            <w:tcW w:w="1008"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w:t>
            </w:r>
          </w:p>
        </w:tc>
        <w:tc>
          <w:tcPr>
            <w:tcW w:w="872"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70</w:t>
            </w:r>
          </w:p>
        </w:tc>
        <w:tc>
          <w:tcPr>
            <w:tcW w:w="813"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w:t>
            </w:r>
          </w:p>
        </w:tc>
      </w:tr>
      <w:tr w:rsidR="00992F62" w:rsidRPr="00E30C96" w:rsidTr="00E30C96">
        <w:trPr>
          <w:trHeight w:val="284"/>
        </w:trPr>
        <w:tc>
          <w:tcPr>
            <w:tcW w:w="456"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115</w:t>
            </w:r>
          </w:p>
        </w:tc>
        <w:tc>
          <w:tcPr>
            <w:tcW w:w="2531"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Водонапорная башня со скважиной</w:t>
            </w:r>
          </w:p>
        </w:tc>
        <w:tc>
          <w:tcPr>
            <w:tcW w:w="3959"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д. Новороманово, ул. Молодежная, д. 18А, Юргинский район, Кемеровской области</w:t>
            </w:r>
          </w:p>
        </w:tc>
        <w:tc>
          <w:tcPr>
            <w:tcW w:w="953"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1983</w:t>
            </w:r>
          </w:p>
        </w:tc>
        <w:tc>
          <w:tcPr>
            <w:tcW w:w="2319"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42-АГ 977364 от 17.05.2012</w:t>
            </w:r>
          </w:p>
        </w:tc>
        <w:tc>
          <w:tcPr>
            <w:tcW w:w="1803"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42:17:0103008:1371</w:t>
            </w:r>
          </w:p>
        </w:tc>
        <w:tc>
          <w:tcPr>
            <w:tcW w:w="958"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w:t>
            </w:r>
          </w:p>
        </w:tc>
        <w:tc>
          <w:tcPr>
            <w:tcW w:w="1008"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w:t>
            </w:r>
          </w:p>
        </w:tc>
        <w:tc>
          <w:tcPr>
            <w:tcW w:w="872"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70</w:t>
            </w:r>
          </w:p>
        </w:tc>
        <w:tc>
          <w:tcPr>
            <w:tcW w:w="813"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w:t>
            </w:r>
          </w:p>
        </w:tc>
      </w:tr>
      <w:tr w:rsidR="00992F62" w:rsidRPr="00E30C96" w:rsidTr="00E30C96">
        <w:trPr>
          <w:trHeight w:val="284"/>
        </w:trPr>
        <w:tc>
          <w:tcPr>
            <w:tcW w:w="456"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lastRenderedPageBreak/>
              <w:t>116</w:t>
            </w:r>
          </w:p>
        </w:tc>
        <w:tc>
          <w:tcPr>
            <w:tcW w:w="2531"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Водопровод</w:t>
            </w:r>
          </w:p>
        </w:tc>
        <w:tc>
          <w:tcPr>
            <w:tcW w:w="3959"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д. Новороманово, Юргинский район, Кемеровской области</w:t>
            </w:r>
          </w:p>
        </w:tc>
        <w:tc>
          <w:tcPr>
            <w:tcW w:w="953"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1960</w:t>
            </w:r>
          </w:p>
        </w:tc>
        <w:tc>
          <w:tcPr>
            <w:tcW w:w="2319"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42:17:0103008:1456-42/008/2017-1 от 15.05.2017</w:t>
            </w:r>
          </w:p>
        </w:tc>
        <w:tc>
          <w:tcPr>
            <w:tcW w:w="1803"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42:17:0103008:1456</w:t>
            </w:r>
          </w:p>
        </w:tc>
        <w:tc>
          <w:tcPr>
            <w:tcW w:w="958"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w:t>
            </w:r>
          </w:p>
        </w:tc>
        <w:tc>
          <w:tcPr>
            <w:tcW w:w="1008"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11600</w:t>
            </w:r>
          </w:p>
        </w:tc>
        <w:tc>
          <w:tcPr>
            <w:tcW w:w="872"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w:t>
            </w:r>
          </w:p>
        </w:tc>
        <w:tc>
          <w:tcPr>
            <w:tcW w:w="813"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w:t>
            </w:r>
          </w:p>
        </w:tc>
      </w:tr>
      <w:tr w:rsidR="00992F62" w:rsidRPr="00E30C96" w:rsidTr="00E30C96">
        <w:trPr>
          <w:trHeight w:val="284"/>
        </w:trPr>
        <w:tc>
          <w:tcPr>
            <w:tcW w:w="456"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117</w:t>
            </w:r>
          </w:p>
        </w:tc>
        <w:tc>
          <w:tcPr>
            <w:tcW w:w="2531"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Скважина № 1</w:t>
            </w:r>
          </w:p>
        </w:tc>
        <w:tc>
          <w:tcPr>
            <w:tcW w:w="3959"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с. Верх-Тайменка, пер. Рабочий, д. 12, Юргинский район, Кемеровской области</w:t>
            </w:r>
          </w:p>
        </w:tc>
        <w:tc>
          <w:tcPr>
            <w:tcW w:w="953"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1987</w:t>
            </w:r>
          </w:p>
        </w:tc>
        <w:tc>
          <w:tcPr>
            <w:tcW w:w="2319"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42-АД 016018 от 16.04.2012</w:t>
            </w:r>
          </w:p>
        </w:tc>
        <w:tc>
          <w:tcPr>
            <w:tcW w:w="1803"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42:17:0103004:1134</w:t>
            </w:r>
          </w:p>
        </w:tc>
        <w:tc>
          <w:tcPr>
            <w:tcW w:w="958"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w:t>
            </w:r>
          </w:p>
        </w:tc>
        <w:tc>
          <w:tcPr>
            <w:tcW w:w="1008"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w:t>
            </w:r>
          </w:p>
        </w:tc>
        <w:tc>
          <w:tcPr>
            <w:tcW w:w="872"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45</w:t>
            </w:r>
          </w:p>
        </w:tc>
        <w:tc>
          <w:tcPr>
            <w:tcW w:w="813"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w:t>
            </w:r>
          </w:p>
        </w:tc>
      </w:tr>
      <w:tr w:rsidR="00992F62" w:rsidRPr="00E30C96" w:rsidTr="00E30C96">
        <w:trPr>
          <w:trHeight w:val="284"/>
        </w:trPr>
        <w:tc>
          <w:tcPr>
            <w:tcW w:w="456"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118</w:t>
            </w:r>
          </w:p>
        </w:tc>
        <w:tc>
          <w:tcPr>
            <w:tcW w:w="2531"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Скважина № 5</w:t>
            </w:r>
          </w:p>
        </w:tc>
        <w:tc>
          <w:tcPr>
            <w:tcW w:w="3959"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с. Верх-Тайменка, ул. Садовая, д. 7А, Юргинский район, Кемеровской области</w:t>
            </w:r>
          </w:p>
        </w:tc>
        <w:tc>
          <w:tcPr>
            <w:tcW w:w="953"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1990</w:t>
            </w:r>
          </w:p>
        </w:tc>
        <w:tc>
          <w:tcPr>
            <w:tcW w:w="2319"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42-АД 008126 от 12.04.2012</w:t>
            </w:r>
          </w:p>
        </w:tc>
        <w:tc>
          <w:tcPr>
            <w:tcW w:w="1803"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42:17:0103004:1135</w:t>
            </w:r>
          </w:p>
        </w:tc>
        <w:tc>
          <w:tcPr>
            <w:tcW w:w="958"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w:t>
            </w:r>
          </w:p>
        </w:tc>
        <w:tc>
          <w:tcPr>
            <w:tcW w:w="1008"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w:t>
            </w:r>
          </w:p>
        </w:tc>
        <w:tc>
          <w:tcPr>
            <w:tcW w:w="872"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70</w:t>
            </w:r>
          </w:p>
        </w:tc>
        <w:tc>
          <w:tcPr>
            <w:tcW w:w="813"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w:t>
            </w:r>
          </w:p>
        </w:tc>
      </w:tr>
      <w:tr w:rsidR="00992F62" w:rsidRPr="00E30C96" w:rsidTr="00E30C96">
        <w:trPr>
          <w:trHeight w:val="284"/>
        </w:trPr>
        <w:tc>
          <w:tcPr>
            <w:tcW w:w="456"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119</w:t>
            </w:r>
          </w:p>
        </w:tc>
        <w:tc>
          <w:tcPr>
            <w:tcW w:w="2531"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Скважина № 4</w:t>
            </w:r>
          </w:p>
        </w:tc>
        <w:tc>
          <w:tcPr>
            <w:tcW w:w="3959"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с. Верх-Тайменка, ул. Полевая, д. 2А, Юргинский район, Кемеровской области</w:t>
            </w:r>
          </w:p>
        </w:tc>
        <w:tc>
          <w:tcPr>
            <w:tcW w:w="953"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1977</w:t>
            </w:r>
          </w:p>
        </w:tc>
        <w:tc>
          <w:tcPr>
            <w:tcW w:w="2319"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42-АД 016688 от 11.05.2012</w:t>
            </w:r>
          </w:p>
        </w:tc>
        <w:tc>
          <w:tcPr>
            <w:tcW w:w="1803"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42:17:0103004:1133</w:t>
            </w:r>
          </w:p>
        </w:tc>
        <w:tc>
          <w:tcPr>
            <w:tcW w:w="958"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w:t>
            </w:r>
          </w:p>
        </w:tc>
        <w:tc>
          <w:tcPr>
            <w:tcW w:w="1008"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w:t>
            </w:r>
          </w:p>
        </w:tc>
        <w:tc>
          <w:tcPr>
            <w:tcW w:w="872"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80</w:t>
            </w:r>
          </w:p>
        </w:tc>
        <w:tc>
          <w:tcPr>
            <w:tcW w:w="813"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w:t>
            </w:r>
          </w:p>
        </w:tc>
      </w:tr>
      <w:tr w:rsidR="00992F62" w:rsidRPr="00E30C96" w:rsidTr="00E30C96">
        <w:trPr>
          <w:trHeight w:val="284"/>
        </w:trPr>
        <w:tc>
          <w:tcPr>
            <w:tcW w:w="456"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120</w:t>
            </w:r>
          </w:p>
        </w:tc>
        <w:tc>
          <w:tcPr>
            <w:tcW w:w="2531"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Скважина № 2</w:t>
            </w:r>
          </w:p>
        </w:tc>
        <w:tc>
          <w:tcPr>
            <w:tcW w:w="3959"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с. Верх-Тайменка, ул. Горская 51, Юргинский район, Кемеровской области</w:t>
            </w:r>
          </w:p>
        </w:tc>
        <w:tc>
          <w:tcPr>
            <w:tcW w:w="953"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1969</w:t>
            </w:r>
          </w:p>
        </w:tc>
        <w:tc>
          <w:tcPr>
            <w:tcW w:w="2319"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42-АД 008821 от 12.04.2012</w:t>
            </w:r>
          </w:p>
        </w:tc>
        <w:tc>
          <w:tcPr>
            <w:tcW w:w="1803"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42:17:0103004:1136</w:t>
            </w:r>
          </w:p>
        </w:tc>
        <w:tc>
          <w:tcPr>
            <w:tcW w:w="958"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w:t>
            </w:r>
          </w:p>
        </w:tc>
        <w:tc>
          <w:tcPr>
            <w:tcW w:w="1008"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w:t>
            </w:r>
          </w:p>
        </w:tc>
        <w:tc>
          <w:tcPr>
            <w:tcW w:w="872"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80</w:t>
            </w:r>
          </w:p>
        </w:tc>
        <w:tc>
          <w:tcPr>
            <w:tcW w:w="813"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w:t>
            </w:r>
          </w:p>
        </w:tc>
      </w:tr>
      <w:tr w:rsidR="00992F62" w:rsidRPr="00E30C96" w:rsidTr="00E30C96">
        <w:trPr>
          <w:trHeight w:val="284"/>
        </w:trPr>
        <w:tc>
          <w:tcPr>
            <w:tcW w:w="456"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121</w:t>
            </w:r>
          </w:p>
        </w:tc>
        <w:tc>
          <w:tcPr>
            <w:tcW w:w="2531"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Скважина № 3</w:t>
            </w:r>
          </w:p>
        </w:tc>
        <w:tc>
          <w:tcPr>
            <w:tcW w:w="3959"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с. Верх-Тайменка, ул. Центральная, д. 53А, Юргинский район, Кемеровской области</w:t>
            </w:r>
          </w:p>
        </w:tc>
        <w:tc>
          <w:tcPr>
            <w:tcW w:w="953"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1985</w:t>
            </w:r>
          </w:p>
        </w:tc>
        <w:tc>
          <w:tcPr>
            <w:tcW w:w="2319"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42-АД 008124 от 12.04.2012</w:t>
            </w:r>
          </w:p>
        </w:tc>
        <w:tc>
          <w:tcPr>
            <w:tcW w:w="1803"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42:17:0103004:1132</w:t>
            </w:r>
          </w:p>
        </w:tc>
        <w:tc>
          <w:tcPr>
            <w:tcW w:w="958"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w:t>
            </w:r>
          </w:p>
        </w:tc>
        <w:tc>
          <w:tcPr>
            <w:tcW w:w="1008"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w:t>
            </w:r>
          </w:p>
        </w:tc>
        <w:tc>
          <w:tcPr>
            <w:tcW w:w="872"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70</w:t>
            </w:r>
          </w:p>
        </w:tc>
        <w:tc>
          <w:tcPr>
            <w:tcW w:w="813"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w:t>
            </w:r>
          </w:p>
        </w:tc>
      </w:tr>
      <w:tr w:rsidR="00992F62" w:rsidRPr="00E30C96" w:rsidTr="00E30C96">
        <w:trPr>
          <w:trHeight w:val="284"/>
        </w:trPr>
        <w:tc>
          <w:tcPr>
            <w:tcW w:w="456"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122</w:t>
            </w:r>
          </w:p>
        </w:tc>
        <w:tc>
          <w:tcPr>
            <w:tcW w:w="2531"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Водопровод</w:t>
            </w:r>
          </w:p>
        </w:tc>
        <w:tc>
          <w:tcPr>
            <w:tcW w:w="3959"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с. Верх-Тайменка, Юргинский район, Кемеровской области</w:t>
            </w:r>
          </w:p>
        </w:tc>
        <w:tc>
          <w:tcPr>
            <w:tcW w:w="953"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1990</w:t>
            </w:r>
          </w:p>
        </w:tc>
        <w:tc>
          <w:tcPr>
            <w:tcW w:w="2319"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42:17:0103004:1240-42/008/2017-1 от 15.05.2017</w:t>
            </w:r>
          </w:p>
        </w:tc>
        <w:tc>
          <w:tcPr>
            <w:tcW w:w="1803"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42:17:0103004:1240</w:t>
            </w:r>
          </w:p>
        </w:tc>
        <w:tc>
          <w:tcPr>
            <w:tcW w:w="958"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w:t>
            </w:r>
          </w:p>
        </w:tc>
        <w:tc>
          <w:tcPr>
            <w:tcW w:w="1008"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3650</w:t>
            </w:r>
          </w:p>
        </w:tc>
        <w:tc>
          <w:tcPr>
            <w:tcW w:w="872"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w:t>
            </w:r>
          </w:p>
        </w:tc>
        <w:tc>
          <w:tcPr>
            <w:tcW w:w="813"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w:t>
            </w:r>
          </w:p>
        </w:tc>
      </w:tr>
      <w:tr w:rsidR="00992F62" w:rsidRPr="00E30C96" w:rsidTr="00E30C96">
        <w:trPr>
          <w:trHeight w:val="284"/>
        </w:trPr>
        <w:tc>
          <w:tcPr>
            <w:tcW w:w="456"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123</w:t>
            </w:r>
          </w:p>
        </w:tc>
        <w:tc>
          <w:tcPr>
            <w:tcW w:w="2531"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Водонапорная башня со скважиной № 1</w:t>
            </w:r>
          </w:p>
        </w:tc>
        <w:tc>
          <w:tcPr>
            <w:tcW w:w="3959"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с. Большеямное, ул. Школьная, д. 13А, Юргинский район, Кемеровской области</w:t>
            </w:r>
          </w:p>
        </w:tc>
        <w:tc>
          <w:tcPr>
            <w:tcW w:w="953"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1972</w:t>
            </w:r>
          </w:p>
        </w:tc>
        <w:tc>
          <w:tcPr>
            <w:tcW w:w="2319"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42-АГ 977571 от 24.05.2012</w:t>
            </w:r>
          </w:p>
        </w:tc>
        <w:tc>
          <w:tcPr>
            <w:tcW w:w="1803"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42:17:0103014:479</w:t>
            </w:r>
          </w:p>
        </w:tc>
        <w:tc>
          <w:tcPr>
            <w:tcW w:w="958"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w:t>
            </w:r>
          </w:p>
        </w:tc>
        <w:tc>
          <w:tcPr>
            <w:tcW w:w="1008"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w:t>
            </w:r>
          </w:p>
        </w:tc>
        <w:tc>
          <w:tcPr>
            <w:tcW w:w="872"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70</w:t>
            </w:r>
          </w:p>
        </w:tc>
        <w:tc>
          <w:tcPr>
            <w:tcW w:w="813"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w:t>
            </w:r>
          </w:p>
        </w:tc>
      </w:tr>
      <w:tr w:rsidR="00992F62" w:rsidRPr="00E30C96" w:rsidTr="00E30C96">
        <w:trPr>
          <w:trHeight w:val="284"/>
        </w:trPr>
        <w:tc>
          <w:tcPr>
            <w:tcW w:w="456"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124</w:t>
            </w:r>
          </w:p>
        </w:tc>
        <w:tc>
          <w:tcPr>
            <w:tcW w:w="2531"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Водонапорная башня со скважиной № 2</w:t>
            </w:r>
          </w:p>
        </w:tc>
        <w:tc>
          <w:tcPr>
            <w:tcW w:w="3959"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с. Большеямное, ул. Горская, д. 11А, Юргинский район, Кемеровской области</w:t>
            </w:r>
          </w:p>
        </w:tc>
        <w:tc>
          <w:tcPr>
            <w:tcW w:w="953"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1972</w:t>
            </w:r>
          </w:p>
        </w:tc>
        <w:tc>
          <w:tcPr>
            <w:tcW w:w="2319"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42-АГ 977366 от 17.05.2012</w:t>
            </w:r>
          </w:p>
        </w:tc>
        <w:tc>
          <w:tcPr>
            <w:tcW w:w="1803"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42:17:0103014:480</w:t>
            </w:r>
          </w:p>
        </w:tc>
        <w:tc>
          <w:tcPr>
            <w:tcW w:w="958"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w:t>
            </w:r>
          </w:p>
        </w:tc>
        <w:tc>
          <w:tcPr>
            <w:tcW w:w="1008"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w:t>
            </w:r>
          </w:p>
        </w:tc>
        <w:tc>
          <w:tcPr>
            <w:tcW w:w="872"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70</w:t>
            </w:r>
          </w:p>
        </w:tc>
        <w:tc>
          <w:tcPr>
            <w:tcW w:w="813"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w:t>
            </w:r>
          </w:p>
        </w:tc>
      </w:tr>
      <w:tr w:rsidR="00992F62" w:rsidRPr="00E30C96" w:rsidTr="00E30C96">
        <w:trPr>
          <w:trHeight w:val="284"/>
        </w:trPr>
        <w:tc>
          <w:tcPr>
            <w:tcW w:w="456"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125</w:t>
            </w:r>
          </w:p>
        </w:tc>
        <w:tc>
          <w:tcPr>
            <w:tcW w:w="2531"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Водопровод</w:t>
            </w:r>
          </w:p>
        </w:tc>
        <w:tc>
          <w:tcPr>
            <w:tcW w:w="3959"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с. Большеямное, Юргинский район, Кемеровской области</w:t>
            </w:r>
          </w:p>
        </w:tc>
        <w:tc>
          <w:tcPr>
            <w:tcW w:w="953"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1972</w:t>
            </w:r>
          </w:p>
        </w:tc>
        <w:tc>
          <w:tcPr>
            <w:tcW w:w="2319"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42:17:0103014:502-42/008/2017-1 от 15.05.2017</w:t>
            </w:r>
          </w:p>
        </w:tc>
        <w:tc>
          <w:tcPr>
            <w:tcW w:w="1803"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42:17:0103014:502</w:t>
            </w:r>
          </w:p>
        </w:tc>
        <w:tc>
          <w:tcPr>
            <w:tcW w:w="958"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w:t>
            </w:r>
          </w:p>
        </w:tc>
        <w:tc>
          <w:tcPr>
            <w:tcW w:w="1008"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800</w:t>
            </w:r>
          </w:p>
        </w:tc>
        <w:tc>
          <w:tcPr>
            <w:tcW w:w="872"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w:t>
            </w:r>
          </w:p>
        </w:tc>
        <w:tc>
          <w:tcPr>
            <w:tcW w:w="813"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w:t>
            </w:r>
          </w:p>
        </w:tc>
      </w:tr>
      <w:tr w:rsidR="00992F62" w:rsidRPr="00E30C96" w:rsidTr="00E30C96">
        <w:trPr>
          <w:trHeight w:val="284"/>
        </w:trPr>
        <w:tc>
          <w:tcPr>
            <w:tcW w:w="456"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126</w:t>
            </w:r>
          </w:p>
        </w:tc>
        <w:tc>
          <w:tcPr>
            <w:tcW w:w="2531"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Скважина № 1</w:t>
            </w:r>
          </w:p>
        </w:tc>
        <w:tc>
          <w:tcPr>
            <w:tcW w:w="3959"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п. Речной, ул. Зеленая, д. 1А, Юргинский район, Кемеровской области</w:t>
            </w:r>
          </w:p>
        </w:tc>
        <w:tc>
          <w:tcPr>
            <w:tcW w:w="953"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1984</w:t>
            </w:r>
          </w:p>
        </w:tc>
        <w:tc>
          <w:tcPr>
            <w:tcW w:w="2319"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42-АД 016700 от 12.05.2012</w:t>
            </w:r>
          </w:p>
        </w:tc>
        <w:tc>
          <w:tcPr>
            <w:tcW w:w="1803"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42:17:0103001:819</w:t>
            </w:r>
          </w:p>
        </w:tc>
        <w:tc>
          <w:tcPr>
            <w:tcW w:w="958"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w:t>
            </w:r>
          </w:p>
        </w:tc>
        <w:tc>
          <w:tcPr>
            <w:tcW w:w="1008"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w:t>
            </w:r>
          </w:p>
        </w:tc>
        <w:tc>
          <w:tcPr>
            <w:tcW w:w="872"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40</w:t>
            </w:r>
          </w:p>
        </w:tc>
        <w:tc>
          <w:tcPr>
            <w:tcW w:w="813"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w:t>
            </w:r>
          </w:p>
        </w:tc>
      </w:tr>
      <w:tr w:rsidR="00992F62" w:rsidRPr="00E30C96" w:rsidTr="00E30C96">
        <w:trPr>
          <w:trHeight w:val="284"/>
        </w:trPr>
        <w:tc>
          <w:tcPr>
            <w:tcW w:w="456"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127</w:t>
            </w:r>
          </w:p>
        </w:tc>
        <w:tc>
          <w:tcPr>
            <w:tcW w:w="2531"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Водонапорная башня со скважиной № 2</w:t>
            </w:r>
          </w:p>
        </w:tc>
        <w:tc>
          <w:tcPr>
            <w:tcW w:w="3959"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п. Речной, ул. Нагорная, д. 20А, Юргинский район, Кемеровской области</w:t>
            </w:r>
          </w:p>
        </w:tc>
        <w:tc>
          <w:tcPr>
            <w:tcW w:w="953"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1986</w:t>
            </w:r>
          </w:p>
        </w:tc>
        <w:tc>
          <w:tcPr>
            <w:tcW w:w="2319"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42-АГ 977368 от 17.05.2012</w:t>
            </w:r>
          </w:p>
        </w:tc>
        <w:tc>
          <w:tcPr>
            <w:tcW w:w="1803"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42:17:0103024:423</w:t>
            </w:r>
          </w:p>
        </w:tc>
        <w:tc>
          <w:tcPr>
            <w:tcW w:w="958"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w:t>
            </w:r>
          </w:p>
        </w:tc>
        <w:tc>
          <w:tcPr>
            <w:tcW w:w="1008"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w:t>
            </w:r>
          </w:p>
        </w:tc>
        <w:tc>
          <w:tcPr>
            <w:tcW w:w="872"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80</w:t>
            </w:r>
          </w:p>
        </w:tc>
        <w:tc>
          <w:tcPr>
            <w:tcW w:w="813"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w:t>
            </w:r>
          </w:p>
        </w:tc>
      </w:tr>
      <w:tr w:rsidR="00992F62" w:rsidRPr="00E30C96" w:rsidTr="00E30C96">
        <w:trPr>
          <w:trHeight w:val="284"/>
        </w:trPr>
        <w:tc>
          <w:tcPr>
            <w:tcW w:w="456"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128</w:t>
            </w:r>
          </w:p>
        </w:tc>
        <w:tc>
          <w:tcPr>
            <w:tcW w:w="2531"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Водопровод</w:t>
            </w:r>
          </w:p>
        </w:tc>
        <w:tc>
          <w:tcPr>
            <w:tcW w:w="3959"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п. Речной, Юргинский район, Кемеровской области</w:t>
            </w:r>
          </w:p>
        </w:tc>
        <w:tc>
          <w:tcPr>
            <w:tcW w:w="953"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1977</w:t>
            </w:r>
          </w:p>
        </w:tc>
        <w:tc>
          <w:tcPr>
            <w:tcW w:w="2319"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42:17:0000000:649-42/008/2017-1 от 18.05.2017</w:t>
            </w:r>
          </w:p>
        </w:tc>
        <w:tc>
          <w:tcPr>
            <w:tcW w:w="1803"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42:17:0000000:649</w:t>
            </w:r>
          </w:p>
        </w:tc>
        <w:tc>
          <w:tcPr>
            <w:tcW w:w="958"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w:t>
            </w:r>
          </w:p>
        </w:tc>
        <w:tc>
          <w:tcPr>
            <w:tcW w:w="1008"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6000</w:t>
            </w:r>
          </w:p>
        </w:tc>
        <w:tc>
          <w:tcPr>
            <w:tcW w:w="872"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w:t>
            </w:r>
          </w:p>
        </w:tc>
        <w:tc>
          <w:tcPr>
            <w:tcW w:w="813"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w:t>
            </w:r>
          </w:p>
        </w:tc>
      </w:tr>
      <w:tr w:rsidR="00992F62" w:rsidRPr="00E30C96" w:rsidTr="00E30C96">
        <w:trPr>
          <w:trHeight w:val="284"/>
        </w:trPr>
        <w:tc>
          <w:tcPr>
            <w:tcW w:w="456"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129</w:t>
            </w:r>
          </w:p>
        </w:tc>
        <w:tc>
          <w:tcPr>
            <w:tcW w:w="2531"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Насосная станция 2-го подъема</w:t>
            </w:r>
          </w:p>
        </w:tc>
        <w:tc>
          <w:tcPr>
            <w:tcW w:w="3959"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д. Белянино, ул. Лесная, д.  9А, Юргинский район, Кемеровской области</w:t>
            </w:r>
          </w:p>
        </w:tc>
        <w:tc>
          <w:tcPr>
            <w:tcW w:w="953"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1985</w:t>
            </w:r>
          </w:p>
        </w:tc>
        <w:tc>
          <w:tcPr>
            <w:tcW w:w="2319"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42-АД 063089 от 27.08.2012</w:t>
            </w:r>
          </w:p>
        </w:tc>
        <w:tc>
          <w:tcPr>
            <w:tcW w:w="1803"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42:17:0103005:537</w:t>
            </w:r>
          </w:p>
        </w:tc>
        <w:tc>
          <w:tcPr>
            <w:tcW w:w="958"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33</w:t>
            </w:r>
          </w:p>
        </w:tc>
        <w:tc>
          <w:tcPr>
            <w:tcW w:w="1008"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w:t>
            </w:r>
          </w:p>
        </w:tc>
        <w:tc>
          <w:tcPr>
            <w:tcW w:w="872"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w:t>
            </w:r>
          </w:p>
        </w:tc>
        <w:tc>
          <w:tcPr>
            <w:tcW w:w="813"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w:t>
            </w:r>
          </w:p>
        </w:tc>
      </w:tr>
      <w:tr w:rsidR="00992F62" w:rsidRPr="00E30C96" w:rsidTr="00E30C96">
        <w:trPr>
          <w:trHeight w:val="284"/>
        </w:trPr>
        <w:tc>
          <w:tcPr>
            <w:tcW w:w="456"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130</w:t>
            </w:r>
          </w:p>
        </w:tc>
        <w:tc>
          <w:tcPr>
            <w:tcW w:w="2531"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Скважина № 1</w:t>
            </w:r>
          </w:p>
        </w:tc>
        <w:tc>
          <w:tcPr>
            <w:tcW w:w="3959"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д. Белянино, ул. Лесная, д.  8А, Юргинский район, Кемеровской области</w:t>
            </w:r>
          </w:p>
        </w:tc>
        <w:tc>
          <w:tcPr>
            <w:tcW w:w="953"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1985</w:t>
            </w:r>
          </w:p>
        </w:tc>
        <w:tc>
          <w:tcPr>
            <w:tcW w:w="2319"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42-АД 016699 от 12.05.2012</w:t>
            </w:r>
          </w:p>
        </w:tc>
        <w:tc>
          <w:tcPr>
            <w:tcW w:w="1803"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42:17:0103005:535</w:t>
            </w:r>
          </w:p>
        </w:tc>
        <w:tc>
          <w:tcPr>
            <w:tcW w:w="958"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w:t>
            </w:r>
          </w:p>
        </w:tc>
        <w:tc>
          <w:tcPr>
            <w:tcW w:w="1008"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w:t>
            </w:r>
          </w:p>
        </w:tc>
        <w:tc>
          <w:tcPr>
            <w:tcW w:w="872"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45</w:t>
            </w:r>
          </w:p>
        </w:tc>
        <w:tc>
          <w:tcPr>
            <w:tcW w:w="813"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w:t>
            </w:r>
          </w:p>
        </w:tc>
      </w:tr>
      <w:tr w:rsidR="00992F62" w:rsidRPr="00E30C96" w:rsidTr="00E30C96">
        <w:trPr>
          <w:trHeight w:val="284"/>
        </w:trPr>
        <w:tc>
          <w:tcPr>
            <w:tcW w:w="456"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131</w:t>
            </w:r>
          </w:p>
        </w:tc>
        <w:tc>
          <w:tcPr>
            <w:tcW w:w="2531"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Скважина № 2</w:t>
            </w:r>
          </w:p>
        </w:tc>
        <w:tc>
          <w:tcPr>
            <w:tcW w:w="3959"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д. Белянино, ул. Лесная, д. 11А, Юргинский район, Кемеровской области</w:t>
            </w:r>
          </w:p>
        </w:tc>
        <w:tc>
          <w:tcPr>
            <w:tcW w:w="953"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1983</w:t>
            </w:r>
          </w:p>
        </w:tc>
        <w:tc>
          <w:tcPr>
            <w:tcW w:w="2319"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42-АД 016691 от 11.05.2012</w:t>
            </w:r>
          </w:p>
        </w:tc>
        <w:tc>
          <w:tcPr>
            <w:tcW w:w="1803"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42:17:0000000:414</w:t>
            </w:r>
          </w:p>
        </w:tc>
        <w:tc>
          <w:tcPr>
            <w:tcW w:w="958"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w:t>
            </w:r>
          </w:p>
        </w:tc>
        <w:tc>
          <w:tcPr>
            <w:tcW w:w="1008"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w:t>
            </w:r>
          </w:p>
        </w:tc>
        <w:tc>
          <w:tcPr>
            <w:tcW w:w="872"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70</w:t>
            </w:r>
          </w:p>
        </w:tc>
        <w:tc>
          <w:tcPr>
            <w:tcW w:w="813"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w:t>
            </w:r>
          </w:p>
        </w:tc>
      </w:tr>
      <w:tr w:rsidR="00992F62" w:rsidRPr="00E30C96" w:rsidTr="00E30C96">
        <w:trPr>
          <w:trHeight w:val="284"/>
        </w:trPr>
        <w:tc>
          <w:tcPr>
            <w:tcW w:w="456"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132</w:t>
            </w:r>
          </w:p>
        </w:tc>
        <w:tc>
          <w:tcPr>
            <w:tcW w:w="2531"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Водопровод</w:t>
            </w:r>
          </w:p>
        </w:tc>
        <w:tc>
          <w:tcPr>
            <w:tcW w:w="3959"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д. Белянино, Юргинский район, Кемеровской области</w:t>
            </w:r>
          </w:p>
        </w:tc>
        <w:tc>
          <w:tcPr>
            <w:tcW w:w="953"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1984</w:t>
            </w:r>
          </w:p>
        </w:tc>
        <w:tc>
          <w:tcPr>
            <w:tcW w:w="2319"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42:17:0103005:574-42/008/2017-1 от 17.05.2017</w:t>
            </w:r>
          </w:p>
        </w:tc>
        <w:tc>
          <w:tcPr>
            <w:tcW w:w="1803"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42:17:0103005:574</w:t>
            </w:r>
          </w:p>
        </w:tc>
        <w:tc>
          <w:tcPr>
            <w:tcW w:w="958"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w:t>
            </w:r>
          </w:p>
        </w:tc>
        <w:tc>
          <w:tcPr>
            <w:tcW w:w="1008"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3000</w:t>
            </w:r>
          </w:p>
        </w:tc>
        <w:tc>
          <w:tcPr>
            <w:tcW w:w="872"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w:t>
            </w:r>
          </w:p>
        </w:tc>
        <w:tc>
          <w:tcPr>
            <w:tcW w:w="813"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w:t>
            </w:r>
          </w:p>
        </w:tc>
      </w:tr>
      <w:tr w:rsidR="00992F62" w:rsidRPr="00E30C96" w:rsidTr="00E30C96">
        <w:trPr>
          <w:trHeight w:val="284"/>
        </w:trPr>
        <w:tc>
          <w:tcPr>
            <w:tcW w:w="456"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133</w:t>
            </w:r>
          </w:p>
        </w:tc>
        <w:tc>
          <w:tcPr>
            <w:tcW w:w="2531"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Водонапорная башня со скважиной № 2</w:t>
            </w:r>
          </w:p>
        </w:tc>
        <w:tc>
          <w:tcPr>
            <w:tcW w:w="3959"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д. Кирово, ул. Центральная, д. 35А, Юргинский район, Кемеровской области</w:t>
            </w:r>
          </w:p>
        </w:tc>
        <w:tc>
          <w:tcPr>
            <w:tcW w:w="953"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1970</w:t>
            </w:r>
          </w:p>
        </w:tc>
        <w:tc>
          <w:tcPr>
            <w:tcW w:w="2319"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42-АГ 977501 от 25.05.2012</w:t>
            </w:r>
          </w:p>
        </w:tc>
        <w:tc>
          <w:tcPr>
            <w:tcW w:w="1803"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42:17:0103009:177</w:t>
            </w:r>
          </w:p>
        </w:tc>
        <w:tc>
          <w:tcPr>
            <w:tcW w:w="958"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w:t>
            </w:r>
          </w:p>
        </w:tc>
        <w:tc>
          <w:tcPr>
            <w:tcW w:w="1008"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w:t>
            </w:r>
          </w:p>
        </w:tc>
        <w:tc>
          <w:tcPr>
            <w:tcW w:w="872"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70</w:t>
            </w:r>
          </w:p>
        </w:tc>
        <w:tc>
          <w:tcPr>
            <w:tcW w:w="813"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w:t>
            </w:r>
          </w:p>
        </w:tc>
      </w:tr>
      <w:tr w:rsidR="00992F62" w:rsidRPr="00E30C96" w:rsidTr="00E30C96">
        <w:trPr>
          <w:trHeight w:val="284"/>
        </w:trPr>
        <w:tc>
          <w:tcPr>
            <w:tcW w:w="456"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134</w:t>
            </w:r>
          </w:p>
        </w:tc>
        <w:tc>
          <w:tcPr>
            <w:tcW w:w="2531"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Водонапорная башня со скважиной № 1</w:t>
            </w:r>
          </w:p>
        </w:tc>
        <w:tc>
          <w:tcPr>
            <w:tcW w:w="3959"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д. Кирово, ул. Центральная, д. 32А, Юргинский район, Кемеровской области</w:t>
            </w:r>
          </w:p>
        </w:tc>
        <w:tc>
          <w:tcPr>
            <w:tcW w:w="953"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1968</w:t>
            </w:r>
          </w:p>
        </w:tc>
        <w:tc>
          <w:tcPr>
            <w:tcW w:w="2319"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42-АГ 977079 от 15.05.2012</w:t>
            </w:r>
          </w:p>
        </w:tc>
        <w:tc>
          <w:tcPr>
            <w:tcW w:w="1803"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42:17:0103009:176</w:t>
            </w:r>
          </w:p>
        </w:tc>
        <w:tc>
          <w:tcPr>
            <w:tcW w:w="958"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w:t>
            </w:r>
          </w:p>
        </w:tc>
        <w:tc>
          <w:tcPr>
            <w:tcW w:w="1008"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w:t>
            </w:r>
          </w:p>
        </w:tc>
        <w:tc>
          <w:tcPr>
            <w:tcW w:w="872"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45</w:t>
            </w:r>
          </w:p>
        </w:tc>
        <w:tc>
          <w:tcPr>
            <w:tcW w:w="813"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w:t>
            </w:r>
          </w:p>
        </w:tc>
      </w:tr>
      <w:tr w:rsidR="00992F62" w:rsidRPr="00E30C96" w:rsidTr="00E30C96">
        <w:trPr>
          <w:trHeight w:val="284"/>
        </w:trPr>
        <w:tc>
          <w:tcPr>
            <w:tcW w:w="456"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135</w:t>
            </w:r>
          </w:p>
        </w:tc>
        <w:tc>
          <w:tcPr>
            <w:tcW w:w="2531"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Водонапорная башня со скважиной</w:t>
            </w:r>
          </w:p>
        </w:tc>
        <w:tc>
          <w:tcPr>
            <w:tcW w:w="3959"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д. Колбиха, ул. Лесная, д. 3А, Юргинский район, Кемеровской области</w:t>
            </w:r>
          </w:p>
        </w:tc>
        <w:tc>
          <w:tcPr>
            <w:tcW w:w="953"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1985</w:t>
            </w:r>
          </w:p>
        </w:tc>
        <w:tc>
          <w:tcPr>
            <w:tcW w:w="2319"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42-АГ 977500 от 25.05.2012</w:t>
            </w:r>
          </w:p>
        </w:tc>
        <w:tc>
          <w:tcPr>
            <w:tcW w:w="1803"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42:17:0103013:138</w:t>
            </w:r>
          </w:p>
        </w:tc>
        <w:tc>
          <w:tcPr>
            <w:tcW w:w="958"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w:t>
            </w:r>
          </w:p>
        </w:tc>
        <w:tc>
          <w:tcPr>
            <w:tcW w:w="1008"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w:t>
            </w:r>
          </w:p>
        </w:tc>
        <w:tc>
          <w:tcPr>
            <w:tcW w:w="872"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70</w:t>
            </w:r>
          </w:p>
        </w:tc>
        <w:tc>
          <w:tcPr>
            <w:tcW w:w="813"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w:t>
            </w:r>
          </w:p>
        </w:tc>
      </w:tr>
      <w:tr w:rsidR="00992F62" w:rsidRPr="00E30C96" w:rsidTr="00E30C96">
        <w:trPr>
          <w:trHeight w:val="284"/>
        </w:trPr>
        <w:tc>
          <w:tcPr>
            <w:tcW w:w="456"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lastRenderedPageBreak/>
              <w:t>136</w:t>
            </w:r>
          </w:p>
        </w:tc>
        <w:tc>
          <w:tcPr>
            <w:tcW w:w="2531"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Водопровод</w:t>
            </w:r>
          </w:p>
        </w:tc>
        <w:tc>
          <w:tcPr>
            <w:tcW w:w="3959"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д. Колбиха, Юргинский район, Кемеровской области</w:t>
            </w:r>
          </w:p>
        </w:tc>
        <w:tc>
          <w:tcPr>
            <w:tcW w:w="953"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1988</w:t>
            </w:r>
          </w:p>
        </w:tc>
        <w:tc>
          <w:tcPr>
            <w:tcW w:w="2319"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42:17:0103013:159-42/008/2017-1 от 15.05.2017</w:t>
            </w:r>
          </w:p>
        </w:tc>
        <w:tc>
          <w:tcPr>
            <w:tcW w:w="1803"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42:17:0103013:159</w:t>
            </w:r>
          </w:p>
        </w:tc>
        <w:tc>
          <w:tcPr>
            <w:tcW w:w="958"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w:t>
            </w:r>
          </w:p>
        </w:tc>
        <w:tc>
          <w:tcPr>
            <w:tcW w:w="1008"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1500</w:t>
            </w:r>
          </w:p>
        </w:tc>
        <w:tc>
          <w:tcPr>
            <w:tcW w:w="872"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w:t>
            </w:r>
          </w:p>
        </w:tc>
        <w:tc>
          <w:tcPr>
            <w:tcW w:w="813"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w:t>
            </w:r>
          </w:p>
        </w:tc>
      </w:tr>
      <w:tr w:rsidR="00992F62" w:rsidRPr="00E30C96" w:rsidTr="00E30C96">
        <w:trPr>
          <w:trHeight w:val="284"/>
        </w:trPr>
        <w:tc>
          <w:tcPr>
            <w:tcW w:w="456"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137</w:t>
            </w:r>
          </w:p>
        </w:tc>
        <w:tc>
          <w:tcPr>
            <w:tcW w:w="2531"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Водонапорная башня со скважиной № 2</w:t>
            </w:r>
          </w:p>
        </w:tc>
        <w:tc>
          <w:tcPr>
            <w:tcW w:w="3959"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д. Копылово, ул. Гаражная, д. 23А, Юргинский район, Кемеровской области</w:t>
            </w:r>
          </w:p>
        </w:tc>
        <w:tc>
          <w:tcPr>
            <w:tcW w:w="953"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1965</w:t>
            </w:r>
          </w:p>
        </w:tc>
        <w:tc>
          <w:tcPr>
            <w:tcW w:w="2319"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42-АГ 977078 от 15.05.2012</w:t>
            </w:r>
          </w:p>
        </w:tc>
        <w:tc>
          <w:tcPr>
            <w:tcW w:w="1803"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42:17:0103011:288</w:t>
            </w:r>
          </w:p>
        </w:tc>
        <w:tc>
          <w:tcPr>
            <w:tcW w:w="958"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w:t>
            </w:r>
          </w:p>
        </w:tc>
        <w:tc>
          <w:tcPr>
            <w:tcW w:w="1008"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w:t>
            </w:r>
          </w:p>
        </w:tc>
        <w:tc>
          <w:tcPr>
            <w:tcW w:w="872"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70</w:t>
            </w:r>
          </w:p>
        </w:tc>
        <w:tc>
          <w:tcPr>
            <w:tcW w:w="813"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w:t>
            </w:r>
          </w:p>
        </w:tc>
      </w:tr>
      <w:tr w:rsidR="00992F62" w:rsidRPr="00E30C96" w:rsidTr="00E30C96">
        <w:trPr>
          <w:trHeight w:val="284"/>
        </w:trPr>
        <w:tc>
          <w:tcPr>
            <w:tcW w:w="456"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138</w:t>
            </w:r>
          </w:p>
        </w:tc>
        <w:tc>
          <w:tcPr>
            <w:tcW w:w="2531"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Водонапорная башня со скважиной № 1</w:t>
            </w:r>
          </w:p>
        </w:tc>
        <w:tc>
          <w:tcPr>
            <w:tcW w:w="3959"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д. Копылово, ул. Полевая, д. 16А, Юргинский район, Кемеровской области</w:t>
            </w:r>
          </w:p>
        </w:tc>
        <w:tc>
          <w:tcPr>
            <w:tcW w:w="953"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1969</w:t>
            </w:r>
          </w:p>
        </w:tc>
        <w:tc>
          <w:tcPr>
            <w:tcW w:w="2319"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42-АГ 977502 от 25.05.2012</w:t>
            </w:r>
          </w:p>
        </w:tc>
        <w:tc>
          <w:tcPr>
            <w:tcW w:w="1803"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42:17:0103026:167</w:t>
            </w:r>
          </w:p>
        </w:tc>
        <w:tc>
          <w:tcPr>
            <w:tcW w:w="958"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w:t>
            </w:r>
          </w:p>
        </w:tc>
        <w:tc>
          <w:tcPr>
            <w:tcW w:w="1008"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w:t>
            </w:r>
          </w:p>
        </w:tc>
        <w:tc>
          <w:tcPr>
            <w:tcW w:w="872"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70</w:t>
            </w:r>
          </w:p>
        </w:tc>
        <w:tc>
          <w:tcPr>
            <w:tcW w:w="813"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w:t>
            </w:r>
          </w:p>
        </w:tc>
      </w:tr>
      <w:tr w:rsidR="00992F62" w:rsidRPr="00E30C96" w:rsidTr="00E30C96">
        <w:trPr>
          <w:trHeight w:val="284"/>
        </w:trPr>
        <w:tc>
          <w:tcPr>
            <w:tcW w:w="456"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139</w:t>
            </w:r>
          </w:p>
        </w:tc>
        <w:tc>
          <w:tcPr>
            <w:tcW w:w="2531"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Водопровод</w:t>
            </w:r>
          </w:p>
        </w:tc>
        <w:tc>
          <w:tcPr>
            <w:tcW w:w="3959"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д. Копылово, Юргинский район, Кемеровской области</w:t>
            </w:r>
          </w:p>
        </w:tc>
        <w:tc>
          <w:tcPr>
            <w:tcW w:w="953"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1988</w:t>
            </w:r>
          </w:p>
        </w:tc>
        <w:tc>
          <w:tcPr>
            <w:tcW w:w="2319"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42:17:0103011:304-42/008/2017-1 от 18.05.2017</w:t>
            </w:r>
          </w:p>
        </w:tc>
        <w:tc>
          <w:tcPr>
            <w:tcW w:w="1803"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42:17:0103011:304</w:t>
            </w:r>
          </w:p>
        </w:tc>
        <w:tc>
          <w:tcPr>
            <w:tcW w:w="958"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w:t>
            </w:r>
          </w:p>
        </w:tc>
        <w:tc>
          <w:tcPr>
            <w:tcW w:w="1008"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1500</w:t>
            </w:r>
          </w:p>
        </w:tc>
        <w:tc>
          <w:tcPr>
            <w:tcW w:w="872"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w:t>
            </w:r>
          </w:p>
        </w:tc>
        <w:tc>
          <w:tcPr>
            <w:tcW w:w="813"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w:t>
            </w:r>
          </w:p>
        </w:tc>
      </w:tr>
      <w:tr w:rsidR="00992F62" w:rsidRPr="00E30C96" w:rsidTr="00E30C96">
        <w:trPr>
          <w:trHeight w:val="284"/>
        </w:trPr>
        <w:tc>
          <w:tcPr>
            <w:tcW w:w="456"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140</w:t>
            </w:r>
          </w:p>
        </w:tc>
        <w:tc>
          <w:tcPr>
            <w:tcW w:w="2531"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Водонапорная башня со скважиной</w:t>
            </w:r>
          </w:p>
        </w:tc>
        <w:tc>
          <w:tcPr>
            <w:tcW w:w="3959"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д. Митрофаново, ул. Придорожная, д. 6А, Юргинский район, Кемеровской области</w:t>
            </w:r>
          </w:p>
        </w:tc>
        <w:tc>
          <w:tcPr>
            <w:tcW w:w="953"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1987</w:t>
            </w:r>
          </w:p>
        </w:tc>
        <w:tc>
          <w:tcPr>
            <w:tcW w:w="2319"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42-АГ 977569 от 24.05.2012</w:t>
            </w:r>
          </w:p>
        </w:tc>
        <w:tc>
          <w:tcPr>
            <w:tcW w:w="1803"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42:17:0103006:324</w:t>
            </w:r>
          </w:p>
        </w:tc>
        <w:tc>
          <w:tcPr>
            <w:tcW w:w="958"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w:t>
            </w:r>
          </w:p>
        </w:tc>
        <w:tc>
          <w:tcPr>
            <w:tcW w:w="1008"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w:t>
            </w:r>
          </w:p>
        </w:tc>
        <w:tc>
          <w:tcPr>
            <w:tcW w:w="872"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70</w:t>
            </w:r>
          </w:p>
        </w:tc>
        <w:tc>
          <w:tcPr>
            <w:tcW w:w="813"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w:t>
            </w:r>
          </w:p>
        </w:tc>
      </w:tr>
      <w:tr w:rsidR="00992F62" w:rsidRPr="00E30C96" w:rsidTr="00E30C96">
        <w:trPr>
          <w:trHeight w:val="284"/>
        </w:trPr>
        <w:tc>
          <w:tcPr>
            <w:tcW w:w="456"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141</w:t>
            </w:r>
          </w:p>
        </w:tc>
        <w:tc>
          <w:tcPr>
            <w:tcW w:w="2531"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Водопровод</w:t>
            </w:r>
          </w:p>
        </w:tc>
        <w:tc>
          <w:tcPr>
            <w:tcW w:w="3959"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д. Митрофаново, Юргинский район, Кемеровской области</w:t>
            </w:r>
          </w:p>
        </w:tc>
        <w:tc>
          <w:tcPr>
            <w:tcW w:w="953"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1988</w:t>
            </w:r>
          </w:p>
        </w:tc>
        <w:tc>
          <w:tcPr>
            <w:tcW w:w="2319"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42:17:0103006:353-42/008/2018-1 от 31.05.2018</w:t>
            </w:r>
          </w:p>
        </w:tc>
        <w:tc>
          <w:tcPr>
            <w:tcW w:w="1803"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42:17:0103006:353</w:t>
            </w:r>
          </w:p>
        </w:tc>
        <w:tc>
          <w:tcPr>
            <w:tcW w:w="958"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w:t>
            </w:r>
          </w:p>
        </w:tc>
        <w:tc>
          <w:tcPr>
            <w:tcW w:w="1008"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1500</w:t>
            </w:r>
          </w:p>
        </w:tc>
        <w:tc>
          <w:tcPr>
            <w:tcW w:w="872"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w:t>
            </w:r>
          </w:p>
        </w:tc>
        <w:tc>
          <w:tcPr>
            <w:tcW w:w="813"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w:t>
            </w:r>
          </w:p>
        </w:tc>
      </w:tr>
      <w:tr w:rsidR="00992F62" w:rsidRPr="00E30C96" w:rsidTr="00E30C96">
        <w:trPr>
          <w:trHeight w:val="284"/>
        </w:trPr>
        <w:tc>
          <w:tcPr>
            <w:tcW w:w="456"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142</w:t>
            </w:r>
          </w:p>
        </w:tc>
        <w:tc>
          <w:tcPr>
            <w:tcW w:w="2531"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Водонапорная башня со скважиной № 1</w:t>
            </w:r>
          </w:p>
        </w:tc>
        <w:tc>
          <w:tcPr>
            <w:tcW w:w="3959"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Кемеровская область, Юргинский район, д. Талая, ул. Береговая, д. 87</w:t>
            </w:r>
          </w:p>
        </w:tc>
        <w:tc>
          <w:tcPr>
            <w:tcW w:w="953"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2001</w:t>
            </w:r>
          </w:p>
        </w:tc>
        <w:tc>
          <w:tcPr>
            <w:tcW w:w="2319" w:type="dxa"/>
            <w:shd w:val="clear" w:color="auto" w:fill="auto"/>
            <w:tcMar>
              <w:left w:w="28" w:type="dxa"/>
              <w:right w:w="28" w:type="dxa"/>
            </w:tcMar>
            <w:vAlign w:val="center"/>
            <w:hideMark/>
          </w:tcPr>
          <w:p w:rsidR="00992F62" w:rsidRPr="00E30C96" w:rsidRDefault="008C452B" w:rsidP="00992F62">
            <w:pPr>
              <w:spacing w:line="240" w:lineRule="auto"/>
              <w:jc w:val="center"/>
              <w:rPr>
                <w:rFonts w:eastAsia="Times New Roman" w:cs="Times New Roman"/>
                <w:color w:val="000000"/>
                <w:sz w:val="18"/>
                <w:szCs w:val="18"/>
              </w:rPr>
            </w:pPr>
            <w:r>
              <w:rPr>
                <w:rFonts w:eastAsia="Times New Roman" w:cs="Times New Roman"/>
                <w:color w:val="000000"/>
                <w:sz w:val="18"/>
                <w:szCs w:val="18"/>
              </w:rPr>
              <w:t>№ 42-АГ977081 от 15.05.2012</w:t>
            </w:r>
          </w:p>
        </w:tc>
        <w:tc>
          <w:tcPr>
            <w:tcW w:w="1803"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42:17:0101022:1282 (зу 42:17:0101022:674)</w:t>
            </w:r>
          </w:p>
        </w:tc>
        <w:tc>
          <w:tcPr>
            <w:tcW w:w="958"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w:t>
            </w:r>
          </w:p>
        </w:tc>
        <w:tc>
          <w:tcPr>
            <w:tcW w:w="1008"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w:t>
            </w:r>
          </w:p>
        </w:tc>
        <w:tc>
          <w:tcPr>
            <w:tcW w:w="872" w:type="dxa"/>
            <w:shd w:val="clear" w:color="auto" w:fill="auto"/>
            <w:tcMar>
              <w:left w:w="28" w:type="dxa"/>
              <w:right w:w="28" w:type="dxa"/>
            </w:tcMar>
            <w:vAlign w:val="center"/>
            <w:hideMark/>
          </w:tcPr>
          <w:p w:rsidR="00992F62" w:rsidRPr="00E30C96" w:rsidRDefault="008C452B" w:rsidP="00992F62">
            <w:pPr>
              <w:spacing w:line="240" w:lineRule="auto"/>
              <w:jc w:val="center"/>
              <w:rPr>
                <w:rFonts w:eastAsia="Times New Roman" w:cs="Times New Roman"/>
                <w:color w:val="000000"/>
                <w:sz w:val="18"/>
                <w:szCs w:val="18"/>
              </w:rPr>
            </w:pPr>
            <w:r>
              <w:rPr>
                <w:rFonts w:eastAsia="Times New Roman" w:cs="Times New Roman"/>
                <w:color w:val="000000"/>
                <w:sz w:val="18"/>
                <w:szCs w:val="18"/>
              </w:rPr>
              <w:t>70</w:t>
            </w:r>
            <w:r w:rsidR="00992F62" w:rsidRPr="00E30C96">
              <w:rPr>
                <w:rFonts w:eastAsia="Times New Roman" w:cs="Times New Roman"/>
                <w:color w:val="000000"/>
                <w:sz w:val="18"/>
                <w:szCs w:val="18"/>
              </w:rPr>
              <w:t> </w:t>
            </w:r>
          </w:p>
        </w:tc>
        <w:tc>
          <w:tcPr>
            <w:tcW w:w="813"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w:t>
            </w:r>
          </w:p>
        </w:tc>
      </w:tr>
      <w:tr w:rsidR="00992F62" w:rsidRPr="00E30C96" w:rsidTr="00E30C96">
        <w:trPr>
          <w:trHeight w:val="284"/>
        </w:trPr>
        <w:tc>
          <w:tcPr>
            <w:tcW w:w="456"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143</w:t>
            </w:r>
          </w:p>
        </w:tc>
        <w:tc>
          <w:tcPr>
            <w:tcW w:w="2531"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Насосная станция № 41</w:t>
            </w:r>
          </w:p>
        </w:tc>
        <w:tc>
          <w:tcPr>
            <w:tcW w:w="3959"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Кемеровская область, Юргинский район, д. Талая, ул. Тальская, д. 1А</w:t>
            </w:r>
          </w:p>
        </w:tc>
        <w:tc>
          <w:tcPr>
            <w:tcW w:w="953"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1984</w:t>
            </w:r>
          </w:p>
        </w:tc>
        <w:tc>
          <w:tcPr>
            <w:tcW w:w="2319" w:type="dxa"/>
            <w:shd w:val="clear" w:color="auto" w:fill="auto"/>
            <w:tcMar>
              <w:left w:w="28" w:type="dxa"/>
              <w:right w:w="28" w:type="dxa"/>
            </w:tcMar>
            <w:vAlign w:val="center"/>
            <w:hideMark/>
          </w:tcPr>
          <w:p w:rsidR="00992F62" w:rsidRPr="00E30C96" w:rsidRDefault="0060602B" w:rsidP="00992F62">
            <w:pPr>
              <w:spacing w:line="240" w:lineRule="auto"/>
              <w:jc w:val="center"/>
              <w:rPr>
                <w:rFonts w:eastAsia="Times New Roman" w:cs="Times New Roman"/>
                <w:color w:val="000000"/>
                <w:sz w:val="18"/>
                <w:szCs w:val="18"/>
              </w:rPr>
            </w:pPr>
            <w:r>
              <w:rPr>
                <w:rFonts w:eastAsia="Times New Roman" w:cs="Times New Roman"/>
                <w:color w:val="000000"/>
                <w:sz w:val="18"/>
                <w:szCs w:val="18"/>
              </w:rPr>
              <w:t>№ 42:17:</w:t>
            </w:r>
            <w:r w:rsidR="00BE1007">
              <w:rPr>
                <w:rFonts w:eastAsia="Times New Roman" w:cs="Times New Roman"/>
                <w:color w:val="000000"/>
                <w:sz w:val="18"/>
                <w:szCs w:val="18"/>
              </w:rPr>
              <w:t>0101022:1399-42/008/2017 от 06.04.2016</w:t>
            </w:r>
          </w:p>
        </w:tc>
        <w:tc>
          <w:tcPr>
            <w:tcW w:w="1803"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42:17:0101022:1399</w:t>
            </w:r>
          </w:p>
        </w:tc>
        <w:tc>
          <w:tcPr>
            <w:tcW w:w="958" w:type="dxa"/>
            <w:shd w:val="clear" w:color="auto" w:fill="auto"/>
            <w:tcMar>
              <w:left w:w="28" w:type="dxa"/>
              <w:right w:w="28" w:type="dxa"/>
            </w:tcMar>
            <w:vAlign w:val="center"/>
            <w:hideMark/>
          </w:tcPr>
          <w:p w:rsidR="00992F62" w:rsidRPr="00E30C96" w:rsidRDefault="0060602B" w:rsidP="00992F62">
            <w:pPr>
              <w:spacing w:line="240" w:lineRule="auto"/>
              <w:jc w:val="center"/>
              <w:rPr>
                <w:rFonts w:eastAsia="Times New Roman" w:cs="Times New Roman"/>
                <w:color w:val="000000"/>
                <w:sz w:val="18"/>
                <w:szCs w:val="18"/>
              </w:rPr>
            </w:pPr>
            <w:r>
              <w:rPr>
                <w:rFonts w:eastAsia="Times New Roman" w:cs="Times New Roman"/>
                <w:color w:val="000000"/>
                <w:sz w:val="18"/>
                <w:szCs w:val="18"/>
              </w:rPr>
              <w:t>17.8</w:t>
            </w:r>
            <w:r w:rsidR="00992F62" w:rsidRPr="00E30C96">
              <w:rPr>
                <w:rFonts w:eastAsia="Times New Roman" w:cs="Times New Roman"/>
                <w:color w:val="000000"/>
                <w:sz w:val="18"/>
                <w:szCs w:val="18"/>
              </w:rPr>
              <w:t> </w:t>
            </w:r>
          </w:p>
        </w:tc>
        <w:tc>
          <w:tcPr>
            <w:tcW w:w="1008"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w:t>
            </w:r>
          </w:p>
        </w:tc>
        <w:tc>
          <w:tcPr>
            <w:tcW w:w="872"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w:t>
            </w:r>
          </w:p>
        </w:tc>
        <w:tc>
          <w:tcPr>
            <w:tcW w:w="813"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w:t>
            </w:r>
          </w:p>
        </w:tc>
      </w:tr>
      <w:tr w:rsidR="00992F62" w:rsidRPr="00E30C96" w:rsidTr="00E30C96">
        <w:trPr>
          <w:trHeight w:val="284"/>
        </w:trPr>
        <w:tc>
          <w:tcPr>
            <w:tcW w:w="456"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144</w:t>
            </w:r>
          </w:p>
        </w:tc>
        <w:tc>
          <w:tcPr>
            <w:tcW w:w="2531"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Насосная станция № 42</w:t>
            </w:r>
          </w:p>
        </w:tc>
        <w:tc>
          <w:tcPr>
            <w:tcW w:w="3959"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Кемеровская область, Юргинский район, д. Талая, ул. Набережная, д. 2А</w:t>
            </w:r>
          </w:p>
        </w:tc>
        <w:tc>
          <w:tcPr>
            <w:tcW w:w="953"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1984</w:t>
            </w:r>
          </w:p>
        </w:tc>
        <w:tc>
          <w:tcPr>
            <w:tcW w:w="2319" w:type="dxa"/>
            <w:shd w:val="clear" w:color="auto" w:fill="auto"/>
            <w:tcMar>
              <w:left w:w="28" w:type="dxa"/>
              <w:right w:w="28" w:type="dxa"/>
            </w:tcMar>
            <w:vAlign w:val="center"/>
            <w:hideMark/>
          </w:tcPr>
          <w:p w:rsidR="00992F62" w:rsidRPr="00E30C96" w:rsidRDefault="00BE1007" w:rsidP="00BE1007">
            <w:pPr>
              <w:spacing w:line="240" w:lineRule="auto"/>
              <w:jc w:val="center"/>
              <w:rPr>
                <w:rFonts w:eastAsia="Times New Roman" w:cs="Times New Roman"/>
                <w:color w:val="000000"/>
                <w:sz w:val="18"/>
                <w:szCs w:val="18"/>
              </w:rPr>
            </w:pPr>
            <w:r>
              <w:rPr>
                <w:rFonts w:eastAsia="Times New Roman" w:cs="Times New Roman"/>
                <w:color w:val="000000"/>
                <w:sz w:val="18"/>
                <w:szCs w:val="18"/>
              </w:rPr>
              <w:t>№ 42:17:0101022:1398-42/008/2017 от 06.04.2016</w:t>
            </w:r>
          </w:p>
        </w:tc>
        <w:tc>
          <w:tcPr>
            <w:tcW w:w="1803"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42:17:0101022:1398</w:t>
            </w:r>
          </w:p>
        </w:tc>
        <w:tc>
          <w:tcPr>
            <w:tcW w:w="958"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18,3</w:t>
            </w:r>
          </w:p>
        </w:tc>
        <w:tc>
          <w:tcPr>
            <w:tcW w:w="1008"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w:t>
            </w:r>
          </w:p>
        </w:tc>
        <w:tc>
          <w:tcPr>
            <w:tcW w:w="872"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w:t>
            </w:r>
          </w:p>
        </w:tc>
        <w:tc>
          <w:tcPr>
            <w:tcW w:w="813"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w:t>
            </w:r>
          </w:p>
        </w:tc>
      </w:tr>
      <w:tr w:rsidR="00992F62" w:rsidRPr="00E30C96" w:rsidTr="00E30C96">
        <w:trPr>
          <w:trHeight w:val="284"/>
        </w:trPr>
        <w:tc>
          <w:tcPr>
            <w:tcW w:w="456"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145</w:t>
            </w:r>
          </w:p>
        </w:tc>
        <w:tc>
          <w:tcPr>
            <w:tcW w:w="2531"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Водопровод</w:t>
            </w:r>
          </w:p>
        </w:tc>
        <w:tc>
          <w:tcPr>
            <w:tcW w:w="3959"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Кемеровская область, Юргинский район, д. Талая</w:t>
            </w:r>
          </w:p>
        </w:tc>
        <w:tc>
          <w:tcPr>
            <w:tcW w:w="953"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1976</w:t>
            </w:r>
          </w:p>
        </w:tc>
        <w:tc>
          <w:tcPr>
            <w:tcW w:w="2319" w:type="dxa"/>
            <w:shd w:val="clear" w:color="auto" w:fill="auto"/>
            <w:tcMar>
              <w:left w:w="28" w:type="dxa"/>
              <w:right w:w="28" w:type="dxa"/>
            </w:tcMar>
            <w:vAlign w:val="center"/>
            <w:hideMark/>
          </w:tcPr>
          <w:p w:rsidR="00992F62" w:rsidRPr="00E30C96" w:rsidRDefault="00365898" w:rsidP="00992F62">
            <w:pPr>
              <w:spacing w:line="240" w:lineRule="auto"/>
              <w:jc w:val="center"/>
              <w:rPr>
                <w:rFonts w:eastAsia="Times New Roman" w:cs="Times New Roman"/>
                <w:color w:val="000000"/>
                <w:sz w:val="18"/>
                <w:szCs w:val="18"/>
              </w:rPr>
            </w:pPr>
            <w:r>
              <w:rPr>
                <w:rFonts w:eastAsia="Times New Roman" w:cs="Times New Roman"/>
                <w:color w:val="000000"/>
                <w:sz w:val="18"/>
                <w:szCs w:val="18"/>
              </w:rPr>
              <w:t>№ 42:17:0000000:632-42/008/2017-1 от 06.04.2017</w:t>
            </w:r>
          </w:p>
        </w:tc>
        <w:tc>
          <w:tcPr>
            <w:tcW w:w="1803"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42:17:0000000:632</w:t>
            </w:r>
          </w:p>
        </w:tc>
        <w:tc>
          <w:tcPr>
            <w:tcW w:w="958"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w:t>
            </w:r>
          </w:p>
        </w:tc>
        <w:tc>
          <w:tcPr>
            <w:tcW w:w="1008"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12863</w:t>
            </w:r>
          </w:p>
        </w:tc>
        <w:tc>
          <w:tcPr>
            <w:tcW w:w="872"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w:t>
            </w:r>
          </w:p>
        </w:tc>
        <w:tc>
          <w:tcPr>
            <w:tcW w:w="813"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w:t>
            </w:r>
          </w:p>
        </w:tc>
      </w:tr>
      <w:tr w:rsidR="00992F62" w:rsidRPr="00E30C96" w:rsidTr="00E30C96">
        <w:trPr>
          <w:trHeight w:val="284"/>
        </w:trPr>
        <w:tc>
          <w:tcPr>
            <w:tcW w:w="456"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146</w:t>
            </w:r>
          </w:p>
        </w:tc>
        <w:tc>
          <w:tcPr>
            <w:tcW w:w="2531"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Водовод</w:t>
            </w:r>
          </w:p>
        </w:tc>
        <w:tc>
          <w:tcPr>
            <w:tcW w:w="3959"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Кемеровская область, Юргинский район, д. Талая, от скважины № 3 и № 4 до скважины № 2, Юргинское лесничество, Проскоковское участковое лесничество, урочище «Тальское», кварталы № 1,2</w:t>
            </w:r>
          </w:p>
        </w:tc>
        <w:tc>
          <w:tcPr>
            <w:tcW w:w="953"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2015</w:t>
            </w:r>
          </w:p>
        </w:tc>
        <w:tc>
          <w:tcPr>
            <w:tcW w:w="2319" w:type="dxa"/>
            <w:shd w:val="clear" w:color="auto" w:fill="auto"/>
            <w:tcMar>
              <w:left w:w="28" w:type="dxa"/>
              <w:right w:w="28" w:type="dxa"/>
            </w:tcMar>
            <w:vAlign w:val="center"/>
            <w:hideMark/>
          </w:tcPr>
          <w:p w:rsidR="00992F62" w:rsidRPr="00E30C96" w:rsidRDefault="00085103" w:rsidP="00992F62">
            <w:pPr>
              <w:spacing w:line="240" w:lineRule="auto"/>
              <w:jc w:val="center"/>
              <w:rPr>
                <w:rFonts w:eastAsia="Times New Roman" w:cs="Times New Roman"/>
                <w:color w:val="000000"/>
                <w:sz w:val="18"/>
                <w:szCs w:val="18"/>
              </w:rPr>
            </w:pPr>
            <w:r>
              <w:rPr>
                <w:rFonts w:eastAsia="Times New Roman" w:cs="Times New Roman"/>
                <w:color w:val="000000"/>
                <w:sz w:val="18"/>
                <w:szCs w:val="18"/>
              </w:rPr>
              <w:t>№ 42 АД 730451 от 24.09.2014</w:t>
            </w:r>
          </w:p>
        </w:tc>
        <w:tc>
          <w:tcPr>
            <w:tcW w:w="1803"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42:17:0101046:190 (зу 42:17:0101046:185)</w:t>
            </w:r>
          </w:p>
        </w:tc>
        <w:tc>
          <w:tcPr>
            <w:tcW w:w="958"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w:t>
            </w:r>
          </w:p>
        </w:tc>
        <w:tc>
          <w:tcPr>
            <w:tcW w:w="1008"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1739</w:t>
            </w:r>
          </w:p>
        </w:tc>
        <w:tc>
          <w:tcPr>
            <w:tcW w:w="872"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w:t>
            </w:r>
          </w:p>
        </w:tc>
        <w:tc>
          <w:tcPr>
            <w:tcW w:w="813"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w:t>
            </w:r>
          </w:p>
        </w:tc>
      </w:tr>
      <w:tr w:rsidR="00992F62" w:rsidRPr="00E30C96" w:rsidTr="00E30C96">
        <w:trPr>
          <w:trHeight w:val="284"/>
        </w:trPr>
        <w:tc>
          <w:tcPr>
            <w:tcW w:w="456"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147</w:t>
            </w:r>
          </w:p>
        </w:tc>
        <w:tc>
          <w:tcPr>
            <w:tcW w:w="2531"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Артезианская скважина № 3</w:t>
            </w:r>
          </w:p>
        </w:tc>
        <w:tc>
          <w:tcPr>
            <w:tcW w:w="3959"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Кемеровская область, Юргинский район, д. Талая, ул. Центральная, 19В, Юргинское лесничество, Проскоковское участковое лесничество, урочище «Тальское», кварталы № 1,2</w:t>
            </w:r>
          </w:p>
        </w:tc>
        <w:tc>
          <w:tcPr>
            <w:tcW w:w="953" w:type="dxa"/>
            <w:shd w:val="clear" w:color="auto" w:fill="auto"/>
            <w:tcMar>
              <w:left w:w="28" w:type="dxa"/>
              <w:right w:w="28" w:type="dxa"/>
            </w:tcMar>
            <w:vAlign w:val="center"/>
            <w:hideMark/>
          </w:tcPr>
          <w:p w:rsidR="00992F62" w:rsidRPr="00E30C96" w:rsidRDefault="008C452B" w:rsidP="00992F62">
            <w:pPr>
              <w:spacing w:line="240" w:lineRule="auto"/>
              <w:jc w:val="center"/>
              <w:rPr>
                <w:rFonts w:eastAsia="Times New Roman" w:cs="Times New Roman"/>
                <w:color w:val="000000"/>
                <w:sz w:val="18"/>
                <w:szCs w:val="18"/>
              </w:rPr>
            </w:pPr>
            <w:r>
              <w:rPr>
                <w:rFonts w:eastAsia="Times New Roman" w:cs="Times New Roman"/>
                <w:color w:val="000000"/>
                <w:sz w:val="18"/>
                <w:szCs w:val="18"/>
              </w:rPr>
              <w:t>2014</w:t>
            </w:r>
          </w:p>
        </w:tc>
        <w:tc>
          <w:tcPr>
            <w:tcW w:w="2319" w:type="dxa"/>
            <w:shd w:val="clear" w:color="auto" w:fill="auto"/>
            <w:tcMar>
              <w:left w:w="28" w:type="dxa"/>
              <w:right w:w="28" w:type="dxa"/>
            </w:tcMar>
            <w:vAlign w:val="center"/>
            <w:hideMark/>
          </w:tcPr>
          <w:p w:rsidR="00992F62" w:rsidRPr="00E30C96" w:rsidRDefault="008C452B" w:rsidP="00992F62">
            <w:pPr>
              <w:spacing w:line="240" w:lineRule="auto"/>
              <w:jc w:val="center"/>
              <w:rPr>
                <w:rFonts w:eastAsia="Times New Roman" w:cs="Times New Roman"/>
                <w:color w:val="000000"/>
                <w:sz w:val="18"/>
                <w:szCs w:val="18"/>
              </w:rPr>
            </w:pPr>
            <w:r>
              <w:rPr>
                <w:rFonts w:eastAsia="Times New Roman" w:cs="Times New Roman"/>
                <w:color w:val="000000"/>
                <w:sz w:val="18"/>
                <w:szCs w:val="18"/>
              </w:rPr>
              <w:t>№ 42 АД 730542 от 22.09.2014</w:t>
            </w:r>
          </w:p>
        </w:tc>
        <w:tc>
          <w:tcPr>
            <w:tcW w:w="1803"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42:17:0101046:188</w:t>
            </w:r>
          </w:p>
        </w:tc>
        <w:tc>
          <w:tcPr>
            <w:tcW w:w="958"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4,9</w:t>
            </w:r>
          </w:p>
        </w:tc>
        <w:tc>
          <w:tcPr>
            <w:tcW w:w="1008"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w:t>
            </w:r>
          </w:p>
        </w:tc>
        <w:tc>
          <w:tcPr>
            <w:tcW w:w="872" w:type="dxa"/>
            <w:shd w:val="clear" w:color="auto" w:fill="auto"/>
            <w:tcMar>
              <w:left w:w="28" w:type="dxa"/>
              <w:right w:w="28" w:type="dxa"/>
            </w:tcMar>
            <w:vAlign w:val="center"/>
            <w:hideMark/>
          </w:tcPr>
          <w:p w:rsidR="00992F62" w:rsidRPr="00E30C96" w:rsidRDefault="008C452B" w:rsidP="00992F62">
            <w:pPr>
              <w:spacing w:line="240" w:lineRule="auto"/>
              <w:jc w:val="center"/>
              <w:rPr>
                <w:rFonts w:eastAsia="Times New Roman" w:cs="Times New Roman"/>
                <w:color w:val="000000"/>
                <w:sz w:val="18"/>
                <w:szCs w:val="18"/>
              </w:rPr>
            </w:pPr>
            <w:r>
              <w:rPr>
                <w:rFonts w:eastAsia="Times New Roman" w:cs="Times New Roman"/>
                <w:color w:val="000000"/>
                <w:sz w:val="18"/>
                <w:szCs w:val="18"/>
              </w:rPr>
              <w:t>70</w:t>
            </w:r>
            <w:r w:rsidR="00992F62" w:rsidRPr="00E30C96">
              <w:rPr>
                <w:rFonts w:eastAsia="Times New Roman" w:cs="Times New Roman"/>
                <w:color w:val="000000"/>
                <w:sz w:val="18"/>
                <w:szCs w:val="18"/>
              </w:rPr>
              <w:t> </w:t>
            </w:r>
          </w:p>
        </w:tc>
        <w:tc>
          <w:tcPr>
            <w:tcW w:w="813"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w:t>
            </w:r>
          </w:p>
        </w:tc>
      </w:tr>
      <w:tr w:rsidR="00992F62" w:rsidRPr="00E30C96" w:rsidTr="00E30C96">
        <w:trPr>
          <w:trHeight w:val="284"/>
        </w:trPr>
        <w:tc>
          <w:tcPr>
            <w:tcW w:w="456"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148</w:t>
            </w:r>
          </w:p>
        </w:tc>
        <w:tc>
          <w:tcPr>
            <w:tcW w:w="2531"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Артезианская скважина № 4</w:t>
            </w:r>
          </w:p>
        </w:tc>
        <w:tc>
          <w:tcPr>
            <w:tcW w:w="3959"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Кемеровская область, Юргинский район, д. Талая, ул. Центральная, д. 19Г</w:t>
            </w:r>
          </w:p>
        </w:tc>
        <w:tc>
          <w:tcPr>
            <w:tcW w:w="953" w:type="dxa"/>
            <w:shd w:val="clear" w:color="auto" w:fill="auto"/>
            <w:tcMar>
              <w:left w:w="28" w:type="dxa"/>
              <w:right w:w="28" w:type="dxa"/>
            </w:tcMar>
            <w:vAlign w:val="center"/>
            <w:hideMark/>
          </w:tcPr>
          <w:p w:rsidR="00992F62" w:rsidRPr="00E30C96" w:rsidRDefault="008C452B" w:rsidP="00992F62">
            <w:pPr>
              <w:spacing w:line="240" w:lineRule="auto"/>
              <w:jc w:val="center"/>
              <w:rPr>
                <w:rFonts w:eastAsia="Times New Roman" w:cs="Times New Roman"/>
                <w:color w:val="000000"/>
                <w:sz w:val="18"/>
                <w:szCs w:val="18"/>
              </w:rPr>
            </w:pPr>
            <w:r>
              <w:rPr>
                <w:rFonts w:eastAsia="Times New Roman" w:cs="Times New Roman"/>
                <w:color w:val="000000"/>
                <w:sz w:val="18"/>
                <w:szCs w:val="18"/>
              </w:rPr>
              <w:t>2014</w:t>
            </w:r>
          </w:p>
        </w:tc>
        <w:tc>
          <w:tcPr>
            <w:tcW w:w="2319" w:type="dxa"/>
            <w:shd w:val="clear" w:color="auto" w:fill="auto"/>
            <w:tcMar>
              <w:left w:w="28" w:type="dxa"/>
              <w:right w:w="28" w:type="dxa"/>
            </w:tcMar>
            <w:vAlign w:val="center"/>
            <w:hideMark/>
          </w:tcPr>
          <w:p w:rsidR="00992F62" w:rsidRPr="00E30C96" w:rsidRDefault="008C452B" w:rsidP="008C452B">
            <w:pPr>
              <w:spacing w:line="240" w:lineRule="auto"/>
              <w:jc w:val="center"/>
              <w:rPr>
                <w:rFonts w:eastAsia="Times New Roman" w:cs="Times New Roman"/>
                <w:color w:val="000000"/>
                <w:sz w:val="18"/>
                <w:szCs w:val="18"/>
              </w:rPr>
            </w:pPr>
            <w:r>
              <w:rPr>
                <w:rFonts w:eastAsia="Times New Roman" w:cs="Times New Roman"/>
                <w:color w:val="000000"/>
                <w:sz w:val="18"/>
                <w:szCs w:val="18"/>
              </w:rPr>
              <w:t>№ 42 АД 730612 от 25.09.2014</w:t>
            </w:r>
          </w:p>
        </w:tc>
        <w:tc>
          <w:tcPr>
            <w:tcW w:w="1803"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42:17:0101046:187</w:t>
            </w:r>
          </w:p>
        </w:tc>
        <w:tc>
          <w:tcPr>
            <w:tcW w:w="958"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5,1</w:t>
            </w:r>
          </w:p>
        </w:tc>
        <w:tc>
          <w:tcPr>
            <w:tcW w:w="1008"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w:t>
            </w:r>
          </w:p>
        </w:tc>
        <w:tc>
          <w:tcPr>
            <w:tcW w:w="872" w:type="dxa"/>
            <w:shd w:val="clear" w:color="auto" w:fill="auto"/>
            <w:tcMar>
              <w:left w:w="28" w:type="dxa"/>
              <w:right w:w="28" w:type="dxa"/>
            </w:tcMar>
            <w:vAlign w:val="center"/>
            <w:hideMark/>
          </w:tcPr>
          <w:p w:rsidR="00992F62" w:rsidRPr="00E30C96" w:rsidRDefault="008C452B" w:rsidP="00992F62">
            <w:pPr>
              <w:spacing w:line="240" w:lineRule="auto"/>
              <w:jc w:val="center"/>
              <w:rPr>
                <w:rFonts w:eastAsia="Times New Roman" w:cs="Times New Roman"/>
                <w:color w:val="000000"/>
                <w:sz w:val="18"/>
                <w:szCs w:val="18"/>
              </w:rPr>
            </w:pPr>
            <w:r>
              <w:rPr>
                <w:rFonts w:eastAsia="Times New Roman" w:cs="Times New Roman"/>
                <w:color w:val="000000"/>
                <w:sz w:val="18"/>
                <w:szCs w:val="18"/>
              </w:rPr>
              <w:t>70</w:t>
            </w:r>
          </w:p>
        </w:tc>
        <w:tc>
          <w:tcPr>
            <w:tcW w:w="813"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w:t>
            </w:r>
          </w:p>
        </w:tc>
      </w:tr>
      <w:tr w:rsidR="00992F62" w:rsidRPr="00E30C96" w:rsidTr="00E30C96">
        <w:trPr>
          <w:trHeight w:val="284"/>
        </w:trPr>
        <w:tc>
          <w:tcPr>
            <w:tcW w:w="456"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149</w:t>
            </w:r>
          </w:p>
        </w:tc>
        <w:tc>
          <w:tcPr>
            <w:tcW w:w="2531"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Водонапорная башня со скважиной № 1</w:t>
            </w:r>
          </w:p>
        </w:tc>
        <w:tc>
          <w:tcPr>
            <w:tcW w:w="3959"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Кемеровская область, Юргинский район, д. Пятково, ул. Новая, д. 1А</w:t>
            </w:r>
          </w:p>
        </w:tc>
        <w:tc>
          <w:tcPr>
            <w:tcW w:w="953"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1975</w:t>
            </w:r>
          </w:p>
        </w:tc>
        <w:tc>
          <w:tcPr>
            <w:tcW w:w="2319" w:type="dxa"/>
            <w:shd w:val="clear" w:color="auto" w:fill="auto"/>
            <w:tcMar>
              <w:left w:w="28" w:type="dxa"/>
              <w:right w:w="28" w:type="dxa"/>
            </w:tcMar>
            <w:vAlign w:val="center"/>
            <w:hideMark/>
          </w:tcPr>
          <w:p w:rsidR="00992F62" w:rsidRPr="00E30C96" w:rsidRDefault="00AC5DB5" w:rsidP="00992F62">
            <w:pPr>
              <w:spacing w:line="240" w:lineRule="auto"/>
              <w:jc w:val="center"/>
              <w:rPr>
                <w:rFonts w:eastAsia="Times New Roman" w:cs="Times New Roman"/>
                <w:color w:val="000000"/>
                <w:sz w:val="18"/>
                <w:szCs w:val="18"/>
              </w:rPr>
            </w:pPr>
            <w:r>
              <w:rPr>
                <w:rFonts w:eastAsia="Times New Roman" w:cs="Times New Roman"/>
                <w:color w:val="000000"/>
                <w:sz w:val="18"/>
                <w:szCs w:val="18"/>
              </w:rPr>
              <w:t>№ 42-АГ 977081 от 15.05.2012</w:t>
            </w:r>
          </w:p>
        </w:tc>
        <w:tc>
          <w:tcPr>
            <w:tcW w:w="1803"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42:17:0101016:720 (зу 42:17:0101016:396)</w:t>
            </w:r>
          </w:p>
        </w:tc>
        <w:tc>
          <w:tcPr>
            <w:tcW w:w="958"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w:t>
            </w:r>
          </w:p>
        </w:tc>
        <w:tc>
          <w:tcPr>
            <w:tcW w:w="1008"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w:t>
            </w:r>
          </w:p>
        </w:tc>
        <w:tc>
          <w:tcPr>
            <w:tcW w:w="872"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70</w:t>
            </w:r>
          </w:p>
        </w:tc>
        <w:tc>
          <w:tcPr>
            <w:tcW w:w="813"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w:t>
            </w:r>
          </w:p>
        </w:tc>
      </w:tr>
      <w:tr w:rsidR="00992F62" w:rsidRPr="00E30C96" w:rsidTr="00E30C96">
        <w:trPr>
          <w:trHeight w:val="284"/>
        </w:trPr>
        <w:tc>
          <w:tcPr>
            <w:tcW w:w="456"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150</w:t>
            </w:r>
          </w:p>
        </w:tc>
        <w:tc>
          <w:tcPr>
            <w:tcW w:w="2531"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Скважина</w:t>
            </w:r>
          </w:p>
        </w:tc>
        <w:tc>
          <w:tcPr>
            <w:tcW w:w="3959"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Кемеровская область, Юргинский район, д. Пятково, ул. Центральная, д. 1А</w:t>
            </w:r>
          </w:p>
        </w:tc>
        <w:tc>
          <w:tcPr>
            <w:tcW w:w="953"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1972</w:t>
            </w:r>
          </w:p>
        </w:tc>
        <w:tc>
          <w:tcPr>
            <w:tcW w:w="2319" w:type="dxa"/>
            <w:shd w:val="clear" w:color="auto" w:fill="auto"/>
            <w:tcMar>
              <w:left w:w="28" w:type="dxa"/>
              <w:right w:w="28" w:type="dxa"/>
            </w:tcMar>
            <w:vAlign w:val="center"/>
            <w:hideMark/>
          </w:tcPr>
          <w:p w:rsidR="00992F62" w:rsidRPr="00E30C96" w:rsidRDefault="00AC5DB5" w:rsidP="00992F62">
            <w:pPr>
              <w:spacing w:line="240" w:lineRule="auto"/>
              <w:jc w:val="center"/>
              <w:rPr>
                <w:rFonts w:eastAsia="Times New Roman" w:cs="Times New Roman"/>
                <w:color w:val="000000"/>
                <w:sz w:val="18"/>
                <w:szCs w:val="18"/>
              </w:rPr>
            </w:pPr>
            <w:r>
              <w:rPr>
                <w:rFonts w:eastAsia="Times New Roman" w:cs="Times New Roman"/>
                <w:color w:val="000000"/>
                <w:sz w:val="18"/>
                <w:szCs w:val="18"/>
              </w:rPr>
              <w:t>№ 42:17:0101016:814-42/008/2017-1 от 05.04.2017</w:t>
            </w:r>
          </w:p>
        </w:tc>
        <w:tc>
          <w:tcPr>
            <w:tcW w:w="1803"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42:17:0101016:814</w:t>
            </w:r>
          </w:p>
        </w:tc>
        <w:tc>
          <w:tcPr>
            <w:tcW w:w="958"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w:t>
            </w:r>
          </w:p>
        </w:tc>
        <w:tc>
          <w:tcPr>
            <w:tcW w:w="1008"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w:t>
            </w:r>
          </w:p>
        </w:tc>
        <w:tc>
          <w:tcPr>
            <w:tcW w:w="872"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70</w:t>
            </w:r>
          </w:p>
        </w:tc>
        <w:tc>
          <w:tcPr>
            <w:tcW w:w="813"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w:t>
            </w:r>
          </w:p>
        </w:tc>
      </w:tr>
      <w:tr w:rsidR="00992F62" w:rsidRPr="00E30C96" w:rsidTr="00E30C96">
        <w:trPr>
          <w:trHeight w:val="284"/>
        </w:trPr>
        <w:tc>
          <w:tcPr>
            <w:tcW w:w="456"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151</w:t>
            </w:r>
          </w:p>
        </w:tc>
        <w:tc>
          <w:tcPr>
            <w:tcW w:w="2531"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Водопровод</w:t>
            </w:r>
          </w:p>
        </w:tc>
        <w:tc>
          <w:tcPr>
            <w:tcW w:w="3959"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Кемеровская область, Юргинский район, д. Пятково</w:t>
            </w:r>
          </w:p>
        </w:tc>
        <w:tc>
          <w:tcPr>
            <w:tcW w:w="953"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1990</w:t>
            </w:r>
          </w:p>
        </w:tc>
        <w:tc>
          <w:tcPr>
            <w:tcW w:w="2319" w:type="dxa"/>
            <w:shd w:val="clear" w:color="auto" w:fill="auto"/>
            <w:tcMar>
              <w:left w:w="28" w:type="dxa"/>
              <w:right w:w="28" w:type="dxa"/>
            </w:tcMar>
            <w:vAlign w:val="center"/>
            <w:hideMark/>
          </w:tcPr>
          <w:p w:rsidR="00992F62" w:rsidRPr="00E30C96" w:rsidRDefault="00AC5DB5" w:rsidP="00AC5DB5">
            <w:pPr>
              <w:spacing w:line="240" w:lineRule="auto"/>
              <w:jc w:val="center"/>
              <w:rPr>
                <w:rFonts w:eastAsia="Times New Roman" w:cs="Times New Roman"/>
                <w:color w:val="000000"/>
                <w:sz w:val="18"/>
                <w:szCs w:val="18"/>
              </w:rPr>
            </w:pPr>
            <w:r>
              <w:rPr>
                <w:rFonts w:eastAsia="Times New Roman" w:cs="Times New Roman"/>
                <w:color w:val="000000"/>
                <w:sz w:val="18"/>
                <w:szCs w:val="18"/>
              </w:rPr>
              <w:t>№ 42:17:0000000:629-42/008/2017-1 от 05.04.2017</w:t>
            </w:r>
          </w:p>
        </w:tc>
        <w:tc>
          <w:tcPr>
            <w:tcW w:w="1803"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42:17:0000000:629</w:t>
            </w:r>
          </w:p>
        </w:tc>
        <w:tc>
          <w:tcPr>
            <w:tcW w:w="958"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w:t>
            </w:r>
          </w:p>
        </w:tc>
        <w:tc>
          <w:tcPr>
            <w:tcW w:w="1008"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5756</w:t>
            </w:r>
          </w:p>
        </w:tc>
        <w:tc>
          <w:tcPr>
            <w:tcW w:w="872"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w:t>
            </w:r>
          </w:p>
        </w:tc>
        <w:tc>
          <w:tcPr>
            <w:tcW w:w="813" w:type="dxa"/>
            <w:shd w:val="clear" w:color="auto" w:fill="auto"/>
            <w:tcMar>
              <w:left w:w="28" w:type="dxa"/>
              <w:right w:w="28" w:type="dxa"/>
            </w:tcMar>
            <w:vAlign w:val="center"/>
            <w:hideMark/>
          </w:tcPr>
          <w:p w:rsidR="00992F62" w:rsidRPr="00E30C96" w:rsidRDefault="00992F62" w:rsidP="00992F62">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 </w:t>
            </w:r>
          </w:p>
        </w:tc>
      </w:tr>
    </w:tbl>
    <w:p w:rsidR="00992F62" w:rsidRDefault="00992F62" w:rsidP="00CE3850">
      <w:pPr>
        <w:spacing w:line="240" w:lineRule="auto"/>
        <w:ind w:firstLine="567"/>
        <w:rPr>
          <w:bCs/>
          <w:szCs w:val="28"/>
        </w:rPr>
        <w:sectPr w:rsidR="00992F62" w:rsidSect="00992F62">
          <w:pgSz w:w="16838" w:h="11906" w:orient="landscape"/>
          <w:pgMar w:top="1134" w:right="709" w:bottom="851" w:left="709" w:header="709" w:footer="709" w:gutter="0"/>
          <w:cols w:space="708"/>
          <w:docGrid w:linePitch="381"/>
        </w:sectPr>
      </w:pPr>
    </w:p>
    <w:p w:rsidR="007E4A57" w:rsidRPr="007E4A57" w:rsidRDefault="007E4A57" w:rsidP="007E4A57">
      <w:pPr>
        <w:spacing w:line="240" w:lineRule="auto"/>
        <w:ind w:firstLine="709"/>
        <w:rPr>
          <w:szCs w:val="28"/>
        </w:rPr>
      </w:pPr>
      <w:r w:rsidRPr="007E4A57">
        <w:rPr>
          <w:szCs w:val="28"/>
        </w:rPr>
        <w:lastRenderedPageBreak/>
        <w:t xml:space="preserve">Сети водоснабжения Юргинского муниципального округа состоят из чугунных труб, асбестоцементных труб и стальных труб. Система водоснабжения муниципального округа характеризуется </w:t>
      </w:r>
      <w:r w:rsidR="000E4FA2">
        <w:rPr>
          <w:szCs w:val="28"/>
        </w:rPr>
        <w:t>95</w:t>
      </w:r>
      <w:r w:rsidRPr="007E4A57">
        <w:rPr>
          <w:szCs w:val="28"/>
        </w:rPr>
        <w:t xml:space="preserve">% износом системы. </w:t>
      </w:r>
    </w:p>
    <w:p w:rsidR="007E4A57" w:rsidRPr="007E4A57" w:rsidRDefault="007E4A57" w:rsidP="007E4A57">
      <w:pPr>
        <w:spacing w:line="240" w:lineRule="auto"/>
        <w:ind w:firstLine="709"/>
        <w:rPr>
          <w:szCs w:val="28"/>
        </w:rPr>
      </w:pPr>
      <w:r w:rsidRPr="007E4A57">
        <w:rPr>
          <w:szCs w:val="28"/>
        </w:rPr>
        <w:t>Подача воды потребителям осуществляется по следующей схеме: вода из артезианских скважин, под напором погружных насосов, подается в водонапорные башни и одновременно в магистральные и распределительные водопроводные сети. Здания, оборудованные внутренними системами водопровода и канализации, подключены к наружным сетям водопровода.</w:t>
      </w:r>
    </w:p>
    <w:p w:rsidR="007E4A57" w:rsidRPr="007E4A57" w:rsidRDefault="007E4A57" w:rsidP="007E4A57">
      <w:pPr>
        <w:spacing w:line="240" w:lineRule="auto"/>
        <w:ind w:firstLine="709"/>
        <w:rPr>
          <w:szCs w:val="28"/>
        </w:rPr>
      </w:pPr>
      <w:r w:rsidRPr="007E4A57">
        <w:rPr>
          <w:szCs w:val="28"/>
        </w:rPr>
        <w:t>В населенных пунктах с децентрализованным водоснабжением, население пользуется индивидуальными скважинами и колодцами, расположенными на территории частных домовладений.</w:t>
      </w:r>
    </w:p>
    <w:p w:rsidR="00970D16" w:rsidRDefault="007E4A57" w:rsidP="007E4A57">
      <w:pPr>
        <w:spacing w:line="240" w:lineRule="auto"/>
        <w:ind w:firstLine="709"/>
        <w:rPr>
          <w:szCs w:val="28"/>
        </w:rPr>
      </w:pPr>
      <w:r w:rsidRPr="007E4A57">
        <w:rPr>
          <w:szCs w:val="28"/>
        </w:rPr>
        <w:t>Согласно проведенным лабораторным исследованиям, подаваемая вода соответствует СанПиН 2.1.4.1074-01 «Питьевая вода. Гигиенические требования к качеству воды централизованных систем питьевого водоснабжения. Контроль качества. Гигиенические требования к обеспечению безопасности систем горячего водоснабжения». Незначительные превышения норм показателя общей жесткости наблюдается в скважинах в с. Проскоково, а также показатели железа и марганца в д. Варюхино.</w:t>
      </w:r>
    </w:p>
    <w:p w:rsidR="00FE6F81" w:rsidRPr="00AF6A26" w:rsidRDefault="00FE6F81" w:rsidP="00CE3850">
      <w:pPr>
        <w:spacing w:line="240" w:lineRule="auto"/>
        <w:ind w:firstLine="567"/>
        <w:rPr>
          <w:szCs w:val="28"/>
        </w:rPr>
      </w:pPr>
    </w:p>
    <w:p w:rsidR="00D256B1" w:rsidRPr="00D256B1" w:rsidRDefault="00D256B1" w:rsidP="000E4FA2">
      <w:pPr>
        <w:pStyle w:val="20"/>
        <w:spacing w:before="0" w:line="240" w:lineRule="auto"/>
        <w:ind w:firstLine="709"/>
        <w:rPr>
          <w:rStyle w:val="af0"/>
          <w:rFonts w:ascii="Times New Roman" w:hAnsi="Times New Roman" w:cs="Times New Roman"/>
          <w:i w:val="0"/>
          <w:color w:val="auto"/>
          <w:sz w:val="28"/>
          <w:szCs w:val="28"/>
        </w:rPr>
      </w:pPr>
      <w:bookmarkStart w:id="8" w:name="_Toc135983624"/>
      <w:r w:rsidRPr="00D256B1">
        <w:rPr>
          <w:rStyle w:val="af0"/>
          <w:rFonts w:ascii="Times New Roman" w:hAnsi="Times New Roman" w:cs="Times New Roman"/>
          <w:i w:val="0"/>
          <w:color w:val="auto"/>
          <w:sz w:val="28"/>
          <w:szCs w:val="28"/>
        </w:rPr>
        <w:t xml:space="preserve">2.1.2. Описание территорий </w:t>
      </w:r>
      <w:r w:rsidR="00B369FA">
        <w:rPr>
          <w:rStyle w:val="af0"/>
          <w:rFonts w:ascii="Times New Roman" w:hAnsi="Times New Roman" w:cs="Times New Roman"/>
          <w:i w:val="0"/>
          <w:color w:val="auto"/>
          <w:sz w:val="28"/>
          <w:szCs w:val="28"/>
        </w:rPr>
        <w:t>Юргин</w:t>
      </w:r>
      <w:r w:rsidR="0047571C">
        <w:rPr>
          <w:rStyle w:val="af0"/>
          <w:rFonts w:ascii="Times New Roman" w:hAnsi="Times New Roman" w:cs="Times New Roman"/>
          <w:i w:val="0"/>
          <w:color w:val="auto"/>
          <w:sz w:val="28"/>
          <w:szCs w:val="28"/>
        </w:rPr>
        <w:t>ского</w:t>
      </w:r>
      <w:r w:rsidRPr="00D256B1">
        <w:rPr>
          <w:rStyle w:val="af0"/>
          <w:rFonts w:ascii="Times New Roman" w:hAnsi="Times New Roman" w:cs="Times New Roman"/>
          <w:i w:val="0"/>
          <w:color w:val="auto"/>
          <w:sz w:val="28"/>
          <w:szCs w:val="28"/>
        </w:rPr>
        <w:t xml:space="preserve"> муниципального округа, не охваченных централизованными системами водоснабжения</w:t>
      </w:r>
      <w:bookmarkEnd w:id="8"/>
    </w:p>
    <w:p w:rsidR="002C010C" w:rsidRDefault="0039299E" w:rsidP="000E4FA2">
      <w:pPr>
        <w:spacing w:line="240" w:lineRule="auto"/>
        <w:ind w:firstLine="709"/>
        <w:rPr>
          <w:szCs w:val="28"/>
        </w:rPr>
      </w:pPr>
      <w:r>
        <w:t xml:space="preserve">В состав территории Юргинского муниципального округа входят следующие населенные пункты: Блок-Пост 149 км, д Алабучинка, д Алаево, д Безменово, д Белянино, д Бжицкая, д Большой Улус, д Глинковка, д Елгино, д Зеледеево, д Зимник, д Каип, д Кирово, д Кожевниково, д Колбиха, д Колмаково, д Копылово, д Лебяжье-Асаново, д Любаровка, д Макурино, д Мариновка, д Милютино, д Митрофаново, д Новороманово, д Новоягодное, д Пятково, д Сарсаз, д Старый Шалай, д Талая, д Томилово, д Филоново, д Чахлово, д Черный Падун, д Чутовка, д Шитиково, д Юльяновка, д Юрманово, д Ясная Поляна, п Васильевка, п Заозерный, п Зеленая Горка, п Кленовка, п Линейный, п Логовой, п Приречье, п Речной, п Сокольники, п ст Арлюк, п ст Таскаево, п ст Юрга 2-я, п Юргинский, рзд 139 км, рзд 14 км, рзд 23 км, рзд 31 км, рзд 46 км, рзд 54 км, с Большеямное, с Варюхино, с Верх-Тайменка, с Мальцево, с Поперечное, с Проскоково. </w:t>
      </w:r>
      <w:r w:rsidR="002C010C" w:rsidRPr="00D256B1">
        <w:rPr>
          <w:szCs w:val="28"/>
        </w:rPr>
        <w:t xml:space="preserve"> </w:t>
      </w:r>
    </w:p>
    <w:p w:rsidR="00D256B1" w:rsidRPr="006E0CBB" w:rsidRDefault="00D256B1" w:rsidP="000E4FA2">
      <w:pPr>
        <w:spacing w:line="240" w:lineRule="auto"/>
        <w:ind w:firstLine="709"/>
        <w:rPr>
          <w:szCs w:val="28"/>
        </w:rPr>
      </w:pPr>
      <w:r w:rsidRPr="00D256B1">
        <w:rPr>
          <w:szCs w:val="28"/>
        </w:rPr>
        <w:t xml:space="preserve">Анализ показал, что централизованным водоснабжением территория </w:t>
      </w:r>
      <w:r w:rsidR="00B369FA">
        <w:rPr>
          <w:szCs w:val="28"/>
        </w:rPr>
        <w:t>Юргин</w:t>
      </w:r>
      <w:r w:rsidR="0047571C">
        <w:rPr>
          <w:szCs w:val="28"/>
        </w:rPr>
        <w:t>ского</w:t>
      </w:r>
      <w:r w:rsidRPr="00D256B1">
        <w:rPr>
          <w:szCs w:val="28"/>
        </w:rPr>
        <w:t xml:space="preserve"> муниципального округа охвачена </w:t>
      </w:r>
      <w:r>
        <w:rPr>
          <w:szCs w:val="28"/>
        </w:rPr>
        <w:t xml:space="preserve">не </w:t>
      </w:r>
      <w:r w:rsidRPr="00D256B1">
        <w:rPr>
          <w:szCs w:val="28"/>
        </w:rPr>
        <w:t>полностью.</w:t>
      </w:r>
      <w:r>
        <w:rPr>
          <w:szCs w:val="28"/>
        </w:rPr>
        <w:t xml:space="preserve"> Централизованное </w:t>
      </w:r>
      <w:r w:rsidRPr="006E0CBB">
        <w:rPr>
          <w:szCs w:val="28"/>
        </w:rPr>
        <w:t>водоснабжение отсутствует в следующих населенных пунктах:</w:t>
      </w:r>
    </w:p>
    <w:p w:rsidR="007E4A57" w:rsidRPr="00D77095" w:rsidRDefault="007E4A57" w:rsidP="000E4FA2">
      <w:pPr>
        <w:spacing w:line="240" w:lineRule="auto"/>
        <w:ind w:firstLine="709"/>
        <w:jc w:val="left"/>
        <w:rPr>
          <w:rFonts w:cs="Times New Roman"/>
        </w:rPr>
      </w:pPr>
      <w:r w:rsidRPr="00D77095">
        <w:rPr>
          <w:rFonts w:cs="Times New Roman"/>
        </w:rPr>
        <w:t>р-езд. 31 км.</w:t>
      </w:r>
    </w:p>
    <w:p w:rsidR="007E4A57" w:rsidRPr="00D77095" w:rsidRDefault="007E4A57" w:rsidP="000E4FA2">
      <w:pPr>
        <w:spacing w:line="240" w:lineRule="auto"/>
        <w:ind w:firstLine="709"/>
        <w:jc w:val="left"/>
        <w:rPr>
          <w:rFonts w:cs="Times New Roman"/>
        </w:rPr>
      </w:pPr>
      <w:r w:rsidRPr="00D77095">
        <w:rPr>
          <w:rFonts w:cs="Times New Roman"/>
        </w:rPr>
        <w:t>р-езд. 14 км</w:t>
      </w:r>
    </w:p>
    <w:p w:rsidR="007E4A57" w:rsidRPr="00D77095" w:rsidRDefault="007E4A57" w:rsidP="000E4FA2">
      <w:pPr>
        <w:spacing w:line="240" w:lineRule="auto"/>
        <w:ind w:firstLine="709"/>
        <w:jc w:val="left"/>
        <w:rPr>
          <w:rFonts w:cs="Times New Roman"/>
        </w:rPr>
      </w:pPr>
      <w:r w:rsidRPr="00D77095">
        <w:rPr>
          <w:rFonts w:cs="Times New Roman"/>
        </w:rPr>
        <w:t>р-езд. 23 км</w:t>
      </w:r>
    </w:p>
    <w:p w:rsidR="007E4A57" w:rsidRDefault="007E4A57" w:rsidP="000E4FA2">
      <w:pPr>
        <w:spacing w:line="240" w:lineRule="auto"/>
        <w:ind w:firstLine="709"/>
        <w:jc w:val="left"/>
        <w:rPr>
          <w:rFonts w:cs="Times New Roman"/>
        </w:rPr>
      </w:pPr>
      <w:r w:rsidRPr="00D77095">
        <w:rPr>
          <w:rFonts w:cs="Times New Roman"/>
        </w:rPr>
        <w:t>д. Кирово</w:t>
      </w:r>
    </w:p>
    <w:p w:rsidR="00BB7A68" w:rsidRDefault="00BB7A68" w:rsidP="0039299E">
      <w:pPr>
        <w:spacing w:line="240" w:lineRule="auto"/>
        <w:ind w:firstLine="567"/>
        <w:rPr>
          <w:rStyle w:val="af0"/>
          <w:rFonts w:cs="Times New Roman"/>
          <w:i w:val="0"/>
          <w:color w:val="auto"/>
          <w:szCs w:val="28"/>
        </w:rPr>
      </w:pPr>
      <w:bookmarkStart w:id="9" w:name="_Toc135983625"/>
    </w:p>
    <w:p w:rsidR="00BB7A68" w:rsidRDefault="00BB7A68" w:rsidP="0039299E">
      <w:pPr>
        <w:spacing w:line="240" w:lineRule="auto"/>
        <w:ind w:firstLine="567"/>
        <w:rPr>
          <w:rStyle w:val="af0"/>
          <w:rFonts w:cs="Times New Roman"/>
          <w:i w:val="0"/>
          <w:color w:val="auto"/>
          <w:szCs w:val="28"/>
        </w:rPr>
      </w:pPr>
    </w:p>
    <w:p w:rsidR="00D256B1" w:rsidRPr="006E0CBB" w:rsidRDefault="00D256B1" w:rsidP="0039299E">
      <w:pPr>
        <w:spacing w:line="240" w:lineRule="auto"/>
        <w:ind w:firstLine="567"/>
        <w:rPr>
          <w:rStyle w:val="af0"/>
          <w:rFonts w:cs="Times New Roman"/>
          <w:i w:val="0"/>
          <w:color w:val="auto"/>
          <w:szCs w:val="28"/>
        </w:rPr>
      </w:pPr>
      <w:r w:rsidRPr="006E0CBB">
        <w:rPr>
          <w:rStyle w:val="af0"/>
          <w:rFonts w:cs="Times New Roman"/>
          <w:i w:val="0"/>
          <w:color w:val="auto"/>
          <w:szCs w:val="28"/>
        </w:rPr>
        <w:lastRenderedPageBreak/>
        <w:t>2.1.3. Описание технологических зон водоснабжения, зон централизованного и нецентрализованного водоснабжения (территорий, на которых водоснабжение осуществляется с использованием централизованных и нецентрализованных систем горячего водоснабжения, систем холодного водоснабжения соответственно) и перечень централизованных систем водоснабжения</w:t>
      </w:r>
      <w:bookmarkEnd w:id="9"/>
    </w:p>
    <w:p w:rsidR="00295BC5" w:rsidRPr="006E0CBB" w:rsidRDefault="00295BC5" w:rsidP="00CE3850">
      <w:pPr>
        <w:spacing w:line="240" w:lineRule="auto"/>
        <w:ind w:firstLine="567"/>
        <w:rPr>
          <w:szCs w:val="28"/>
        </w:rPr>
      </w:pPr>
      <w:r w:rsidRPr="006E0CBB">
        <w:rPr>
          <w:szCs w:val="28"/>
        </w:rPr>
        <w:t xml:space="preserve">В соответствии с определением, данным постановлением Правительства Российской Федерации от 05.09.2013 № 782 </w:t>
      </w:r>
      <w:r w:rsidR="006B6D36" w:rsidRPr="006E0CBB">
        <w:rPr>
          <w:szCs w:val="28"/>
        </w:rPr>
        <w:t>«</w:t>
      </w:r>
      <w:r w:rsidRPr="006E0CBB">
        <w:rPr>
          <w:szCs w:val="28"/>
        </w:rPr>
        <w:t>О схемах водоснабжения и водоотведения</w:t>
      </w:r>
      <w:r w:rsidR="006B6D36" w:rsidRPr="006E0CBB">
        <w:rPr>
          <w:szCs w:val="28"/>
        </w:rPr>
        <w:t>»</w:t>
      </w:r>
      <w:r w:rsidRPr="006E0CBB">
        <w:rPr>
          <w:szCs w:val="28"/>
        </w:rPr>
        <w:t>: технологическая зона водоснабжения - часть водопроводной сети, принадлежащей организации, осуществляющей горячее водоснабжение или холодное водоснабжение, в пределах которой обеспечиваются нормативные значения напора (давления) воды при подаче ее потребителям в соответствии с расчетным расходом воды.</w:t>
      </w:r>
    </w:p>
    <w:p w:rsidR="00295BC5" w:rsidRPr="006E0CBB" w:rsidRDefault="00295BC5" w:rsidP="00CE3850">
      <w:pPr>
        <w:spacing w:line="240" w:lineRule="auto"/>
        <w:ind w:firstLine="567"/>
        <w:rPr>
          <w:szCs w:val="28"/>
        </w:rPr>
      </w:pPr>
      <w:r w:rsidRPr="006E0CBB">
        <w:rPr>
          <w:szCs w:val="28"/>
        </w:rPr>
        <w:t xml:space="preserve">В соответствии с определениями, данными Федеральным законом от 07.12.2011 № 416-ФЗ </w:t>
      </w:r>
      <w:r w:rsidR="006B6D36" w:rsidRPr="006E0CBB">
        <w:rPr>
          <w:szCs w:val="28"/>
        </w:rPr>
        <w:t>«</w:t>
      </w:r>
      <w:r w:rsidRPr="006E0CBB">
        <w:rPr>
          <w:szCs w:val="28"/>
        </w:rPr>
        <w:t>О водоснабжении и водоотведении</w:t>
      </w:r>
      <w:r w:rsidR="006B6D36" w:rsidRPr="006E0CBB">
        <w:rPr>
          <w:szCs w:val="28"/>
        </w:rPr>
        <w:t>»</w:t>
      </w:r>
      <w:r w:rsidRPr="006E0CBB">
        <w:rPr>
          <w:szCs w:val="28"/>
        </w:rPr>
        <w:t>:</w:t>
      </w:r>
    </w:p>
    <w:p w:rsidR="00295BC5" w:rsidRPr="006E0CBB" w:rsidRDefault="00295BC5" w:rsidP="00CE3850">
      <w:pPr>
        <w:spacing w:line="240" w:lineRule="auto"/>
        <w:ind w:firstLine="567"/>
        <w:rPr>
          <w:szCs w:val="28"/>
        </w:rPr>
      </w:pPr>
      <w:r w:rsidRPr="006E0CBB">
        <w:rPr>
          <w:szCs w:val="28"/>
        </w:rPr>
        <w:t>Централизованная система горячего водоснабжения - комплекс технологически связанных между собой инженерных сооружений, предназначенных для горячего водоснабжения путем отбора горячей воды из тепловой сети (далее - открытая система теплоснабжения (горячего водоснабжения) или из сетей горячего водоснабжения либо путем нагрева воды без отбора горячей воды из тепловой сети с использованием центрального теплового пункта (далее - закрытая система горячего водоснабжения);</w:t>
      </w:r>
    </w:p>
    <w:p w:rsidR="00295BC5" w:rsidRPr="006E0CBB" w:rsidRDefault="00295BC5" w:rsidP="00CE3850">
      <w:pPr>
        <w:spacing w:line="240" w:lineRule="auto"/>
        <w:ind w:firstLine="567"/>
        <w:rPr>
          <w:szCs w:val="28"/>
        </w:rPr>
      </w:pPr>
      <w:r w:rsidRPr="006E0CBB">
        <w:rPr>
          <w:szCs w:val="28"/>
        </w:rPr>
        <w:t>Централизованная система холодного водоснабжения - комплекс технологически связанных между собой инженерных сооружений, предназначенных для водоподготовки, транспортировки и подачи питьевой и (или) технической воды абонентам.</w:t>
      </w:r>
    </w:p>
    <w:p w:rsidR="00295BC5" w:rsidRPr="006E0CBB" w:rsidRDefault="00295BC5" w:rsidP="00CE3850">
      <w:pPr>
        <w:spacing w:line="240" w:lineRule="auto"/>
        <w:ind w:firstLine="567"/>
        <w:rPr>
          <w:szCs w:val="28"/>
        </w:rPr>
      </w:pPr>
      <w:r w:rsidRPr="006E0CBB">
        <w:rPr>
          <w:szCs w:val="28"/>
        </w:rPr>
        <w:t>В соответствии с существующим положением, в системе водоснабжения муниципального образования сложились следующие технологические зоны централизованного водоснабжения:</w:t>
      </w:r>
    </w:p>
    <w:p w:rsidR="00295BC5" w:rsidRPr="00295BC5" w:rsidRDefault="00295BC5" w:rsidP="00CE3850">
      <w:pPr>
        <w:spacing w:line="240" w:lineRule="auto"/>
        <w:ind w:firstLine="567"/>
        <w:rPr>
          <w:szCs w:val="28"/>
        </w:rPr>
      </w:pPr>
      <w:r w:rsidRPr="006E0CBB">
        <w:rPr>
          <w:szCs w:val="28"/>
        </w:rPr>
        <w:t xml:space="preserve">Зона I - Технологическая зона системы централизованного водоснабжения от водозаборов </w:t>
      </w:r>
      <w:r w:rsidR="00FE75CE">
        <w:rPr>
          <w:szCs w:val="28"/>
        </w:rPr>
        <w:t>МУП</w:t>
      </w:r>
      <w:r w:rsidR="0017052A">
        <w:rPr>
          <w:szCs w:val="28"/>
        </w:rPr>
        <w:t xml:space="preserve"> «Комфорт»</w:t>
      </w:r>
      <w:r w:rsidRPr="006E0CBB">
        <w:rPr>
          <w:szCs w:val="28"/>
        </w:rPr>
        <w:t xml:space="preserve"> включающая в себя все сооружения подъема воды, а также все магистральные</w:t>
      </w:r>
      <w:r w:rsidRPr="00295BC5">
        <w:rPr>
          <w:szCs w:val="28"/>
        </w:rPr>
        <w:t xml:space="preserve"> и распределительные трубопроводы.</w:t>
      </w:r>
    </w:p>
    <w:p w:rsidR="00295BC5" w:rsidRDefault="00295BC5" w:rsidP="00CE3850">
      <w:pPr>
        <w:spacing w:line="240" w:lineRule="auto"/>
        <w:ind w:firstLine="567"/>
        <w:rPr>
          <w:szCs w:val="28"/>
        </w:rPr>
      </w:pPr>
      <w:r w:rsidRPr="00295BC5">
        <w:rPr>
          <w:szCs w:val="28"/>
        </w:rPr>
        <w:t xml:space="preserve">Характеристика источников хозяйственно-питьевого и технического водоснабжения представлены в таблице </w:t>
      </w:r>
      <w:r w:rsidRPr="006028B2">
        <w:rPr>
          <w:szCs w:val="28"/>
        </w:rPr>
        <w:t>1</w:t>
      </w:r>
      <w:r w:rsidR="00992F62">
        <w:rPr>
          <w:szCs w:val="28"/>
        </w:rPr>
        <w:t>2</w:t>
      </w:r>
      <w:r w:rsidRPr="006028B2">
        <w:rPr>
          <w:szCs w:val="28"/>
        </w:rPr>
        <w:t>.</w:t>
      </w:r>
    </w:p>
    <w:p w:rsidR="009A0E1D" w:rsidRDefault="009A0E1D" w:rsidP="00CE3850">
      <w:pPr>
        <w:spacing w:line="240" w:lineRule="auto"/>
        <w:ind w:firstLine="567"/>
        <w:rPr>
          <w:szCs w:val="28"/>
        </w:rPr>
      </w:pPr>
    </w:p>
    <w:p w:rsidR="00295BC5" w:rsidRPr="00295BC5" w:rsidRDefault="00295BC5" w:rsidP="000E4FA2">
      <w:pPr>
        <w:pStyle w:val="aff1"/>
        <w:keepNext/>
        <w:numPr>
          <w:ilvl w:val="0"/>
          <w:numId w:val="46"/>
        </w:numPr>
        <w:spacing w:before="0" w:after="0"/>
        <w:jc w:val="right"/>
        <w:rPr>
          <w:szCs w:val="28"/>
        </w:rPr>
      </w:pPr>
    </w:p>
    <w:p w:rsidR="00295BC5" w:rsidRDefault="00295BC5" w:rsidP="00CE3850">
      <w:pPr>
        <w:spacing w:line="240" w:lineRule="auto"/>
        <w:ind w:firstLine="567"/>
        <w:rPr>
          <w:szCs w:val="28"/>
        </w:rPr>
      </w:pPr>
      <w:r w:rsidRPr="00295BC5">
        <w:rPr>
          <w:szCs w:val="28"/>
        </w:rPr>
        <w:t>Характеристика источников хозяйственно-питьевого и технического водоснабжения</w:t>
      </w:r>
    </w:p>
    <w:p w:rsidR="00992F62" w:rsidRDefault="00992F62" w:rsidP="00CE3850">
      <w:pPr>
        <w:spacing w:line="240" w:lineRule="auto"/>
        <w:ind w:firstLine="567"/>
        <w:rPr>
          <w:szCs w:val="28"/>
        </w:rPr>
      </w:pPr>
    </w:p>
    <w:tbl>
      <w:tblPr>
        <w:tblW w:w="9923" w:type="dxa"/>
        <w:tblInd w:w="137" w:type="dxa"/>
        <w:tblLook w:val="04A0" w:firstRow="1" w:lastRow="0" w:firstColumn="1" w:lastColumn="0" w:noHBand="0" w:noVBand="1"/>
      </w:tblPr>
      <w:tblGrid>
        <w:gridCol w:w="438"/>
        <w:gridCol w:w="1472"/>
        <w:gridCol w:w="925"/>
        <w:gridCol w:w="2552"/>
        <w:gridCol w:w="1134"/>
        <w:gridCol w:w="992"/>
        <w:gridCol w:w="1134"/>
        <w:gridCol w:w="1276"/>
      </w:tblGrid>
      <w:tr w:rsidR="00992F62" w:rsidRPr="00204FA5" w:rsidTr="00E30C96">
        <w:trPr>
          <w:trHeight w:val="659"/>
          <w:tblHeader/>
        </w:trPr>
        <w:tc>
          <w:tcPr>
            <w:tcW w:w="438"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rsidR="00992F62" w:rsidRPr="00204FA5" w:rsidRDefault="00992F62" w:rsidP="00992F62">
            <w:pPr>
              <w:contextualSpacing/>
              <w:jc w:val="center"/>
              <w:rPr>
                <w:b/>
                <w:bCs/>
                <w:sz w:val="20"/>
                <w:szCs w:val="20"/>
              </w:rPr>
            </w:pPr>
            <w:bookmarkStart w:id="10" w:name="_Toc135983626"/>
            <w:r w:rsidRPr="00204FA5">
              <w:rPr>
                <w:b/>
                <w:bCs/>
                <w:sz w:val="20"/>
                <w:szCs w:val="20"/>
              </w:rPr>
              <w:t>№</w:t>
            </w:r>
          </w:p>
        </w:tc>
        <w:tc>
          <w:tcPr>
            <w:tcW w:w="1472" w:type="dxa"/>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rsidR="00992F62" w:rsidRPr="00204FA5" w:rsidRDefault="00992F62" w:rsidP="000E4FA2">
            <w:pPr>
              <w:contextualSpacing/>
              <w:jc w:val="center"/>
              <w:rPr>
                <w:b/>
                <w:bCs/>
                <w:sz w:val="20"/>
                <w:szCs w:val="20"/>
              </w:rPr>
            </w:pPr>
            <w:r w:rsidRPr="00204FA5">
              <w:rPr>
                <w:b/>
                <w:bCs/>
                <w:sz w:val="20"/>
                <w:szCs w:val="20"/>
              </w:rPr>
              <w:t>Поселение</w:t>
            </w:r>
          </w:p>
        </w:tc>
        <w:tc>
          <w:tcPr>
            <w:tcW w:w="925" w:type="dxa"/>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rsidR="00992F62" w:rsidRPr="00204FA5" w:rsidRDefault="00992F62" w:rsidP="00992F62">
            <w:pPr>
              <w:contextualSpacing/>
              <w:jc w:val="center"/>
              <w:rPr>
                <w:b/>
                <w:bCs/>
                <w:sz w:val="20"/>
                <w:szCs w:val="20"/>
              </w:rPr>
            </w:pPr>
            <w:r w:rsidRPr="00204FA5">
              <w:rPr>
                <w:b/>
                <w:bCs/>
                <w:sz w:val="20"/>
                <w:szCs w:val="20"/>
              </w:rPr>
              <w:t>№</w:t>
            </w:r>
          </w:p>
          <w:p w:rsidR="00992F62" w:rsidRPr="00204FA5" w:rsidRDefault="00992F62" w:rsidP="00992F62">
            <w:pPr>
              <w:contextualSpacing/>
              <w:jc w:val="center"/>
              <w:rPr>
                <w:b/>
                <w:bCs/>
                <w:sz w:val="20"/>
                <w:szCs w:val="20"/>
              </w:rPr>
            </w:pPr>
            <w:r w:rsidRPr="00204FA5">
              <w:rPr>
                <w:b/>
                <w:bCs/>
                <w:sz w:val="20"/>
                <w:szCs w:val="20"/>
              </w:rPr>
              <w:t>скв-ны</w:t>
            </w:r>
          </w:p>
        </w:tc>
        <w:tc>
          <w:tcPr>
            <w:tcW w:w="2552" w:type="dxa"/>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rsidR="00992F62" w:rsidRPr="00204FA5" w:rsidRDefault="00992F62" w:rsidP="00992F62">
            <w:pPr>
              <w:contextualSpacing/>
              <w:jc w:val="center"/>
              <w:rPr>
                <w:b/>
                <w:bCs/>
                <w:sz w:val="20"/>
                <w:szCs w:val="20"/>
              </w:rPr>
            </w:pPr>
            <w:r w:rsidRPr="00204FA5">
              <w:rPr>
                <w:b/>
                <w:bCs/>
                <w:sz w:val="20"/>
                <w:szCs w:val="20"/>
              </w:rPr>
              <w:t>Местоположение, адрес скважины</w:t>
            </w:r>
          </w:p>
        </w:tc>
        <w:tc>
          <w:tcPr>
            <w:tcW w:w="1134" w:type="dxa"/>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rsidR="00992F62" w:rsidRPr="00204FA5" w:rsidRDefault="00992F62" w:rsidP="00992F62">
            <w:pPr>
              <w:contextualSpacing/>
              <w:jc w:val="center"/>
              <w:rPr>
                <w:b/>
                <w:bCs/>
                <w:sz w:val="20"/>
                <w:szCs w:val="20"/>
              </w:rPr>
            </w:pPr>
            <w:r w:rsidRPr="00204FA5">
              <w:rPr>
                <w:b/>
                <w:bCs/>
                <w:sz w:val="20"/>
                <w:szCs w:val="20"/>
              </w:rPr>
              <w:t>Про-сть,</w:t>
            </w:r>
          </w:p>
          <w:p w:rsidR="00992F62" w:rsidRPr="00204FA5" w:rsidRDefault="00992F62" w:rsidP="00992F62">
            <w:pPr>
              <w:contextualSpacing/>
              <w:jc w:val="center"/>
              <w:rPr>
                <w:b/>
                <w:bCs/>
                <w:sz w:val="20"/>
                <w:szCs w:val="20"/>
              </w:rPr>
            </w:pPr>
            <w:r w:rsidRPr="00204FA5">
              <w:rPr>
                <w:b/>
                <w:bCs/>
                <w:sz w:val="20"/>
                <w:szCs w:val="20"/>
              </w:rPr>
              <w:t>м</w:t>
            </w:r>
            <w:r w:rsidRPr="000E4FA2">
              <w:rPr>
                <w:b/>
                <w:bCs/>
                <w:sz w:val="20"/>
                <w:szCs w:val="20"/>
                <w:vertAlign w:val="superscript"/>
              </w:rPr>
              <w:t>3</w:t>
            </w:r>
            <w:r w:rsidRPr="00204FA5">
              <w:rPr>
                <w:b/>
                <w:bCs/>
                <w:sz w:val="20"/>
                <w:szCs w:val="20"/>
              </w:rPr>
              <w:t>/час</w:t>
            </w:r>
          </w:p>
        </w:tc>
        <w:tc>
          <w:tcPr>
            <w:tcW w:w="992" w:type="dxa"/>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rsidR="00992F62" w:rsidRPr="00204FA5" w:rsidRDefault="00992F62" w:rsidP="00992F62">
            <w:pPr>
              <w:contextualSpacing/>
              <w:jc w:val="center"/>
              <w:rPr>
                <w:b/>
                <w:bCs/>
                <w:sz w:val="20"/>
                <w:szCs w:val="20"/>
              </w:rPr>
            </w:pPr>
            <w:r w:rsidRPr="00204FA5">
              <w:rPr>
                <w:b/>
                <w:bCs/>
                <w:sz w:val="20"/>
                <w:szCs w:val="20"/>
              </w:rPr>
              <w:t>Год ввода</w:t>
            </w:r>
          </w:p>
        </w:tc>
        <w:tc>
          <w:tcPr>
            <w:tcW w:w="1134" w:type="dxa"/>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rsidR="00992F62" w:rsidRPr="00204FA5" w:rsidRDefault="00992F62" w:rsidP="00992F62">
            <w:pPr>
              <w:contextualSpacing/>
              <w:jc w:val="center"/>
              <w:rPr>
                <w:b/>
                <w:bCs/>
                <w:sz w:val="20"/>
                <w:szCs w:val="20"/>
              </w:rPr>
            </w:pPr>
            <w:r w:rsidRPr="00204FA5">
              <w:rPr>
                <w:b/>
                <w:bCs/>
                <w:sz w:val="20"/>
                <w:szCs w:val="20"/>
              </w:rPr>
              <w:t>Процент износа</w:t>
            </w:r>
          </w:p>
        </w:tc>
        <w:tc>
          <w:tcPr>
            <w:tcW w:w="1276" w:type="dxa"/>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rsidR="00992F62" w:rsidRPr="00204FA5" w:rsidRDefault="00992F62" w:rsidP="00992F62">
            <w:pPr>
              <w:contextualSpacing/>
              <w:jc w:val="center"/>
              <w:rPr>
                <w:b/>
                <w:bCs/>
                <w:sz w:val="20"/>
                <w:szCs w:val="20"/>
              </w:rPr>
            </w:pPr>
            <w:r w:rsidRPr="00204FA5">
              <w:rPr>
                <w:b/>
                <w:bCs/>
                <w:sz w:val="20"/>
                <w:szCs w:val="20"/>
              </w:rPr>
              <w:t>Наличие башни</w:t>
            </w:r>
          </w:p>
        </w:tc>
      </w:tr>
      <w:tr w:rsidR="00992F62" w:rsidRPr="00204FA5" w:rsidTr="00E30C96">
        <w:trPr>
          <w:trHeight w:val="300"/>
        </w:trPr>
        <w:tc>
          <w:tcPr>
            <w:tcW w:w="438" w:type="dxa"/>
            <w:tcBorders>
              <w:top w:val="nil"/>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1</w:t>
            </w:r>
          </w:p>
        </w:tc>
        <w:tc>
          <w:tcPr>
            <w:tcW w:w="1472" w:type="dxa"/>
            <w:vMerge w:val="restar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992F62" w:rsidRPr="00204FA5" w:rsidRDefault="00992F62" w:rsidP="000E4FA2">
            <w:pPr>
              <w:contextualSpacing/>
              <w:jc w:val="left"/>
              <w:rPr>
                <w:sz w:val="20"/>
                <w:szCs w:val="20"/>
              </w:rPr>
            </w:pPr>
            <w:r w:rsidRPr="00204FA5">
              <w:rPr>
                <w:sz w:val="20"/>
                <w:szCs w:val="20"/>
              </w:rPr>
              <w:t>д. Лебяжье-Асаново</w:t>
            </w:r>
          </w:p>
        </w:tc>
        <w:tc>
          <w:tcPr>
            <w:tcW w:w="925"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1</w:t>
            </w:r>
          </w:p>
        </w:tc>
        <w:tc>
          <w:tcPr>
            <w:tcW w:w="2552"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0E4FA2">
            <w:pPr>
              <w:contextualSpacing/>
              <w:jc w:val="left"/>
              <w:rPr>
                <w:sz w:val="20"/>
                <w:szCs w:val="20"/>
              </w:rPr>
            </w:pPr>
            <w:r w:rsidRPr="00204FA5">
              <w:rPr>
                <w:sz w:val="20"/>
                <w:szCs w:val="20"/>
              </w:rPr>
              <w:t>Луговая, 11а</w:t>
            </w:r>
          </w:p>
        </w:tc>
        <w:tc>
          <w:tcPr>
            <w:tcW w:w="1134"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10</w:t>
            </w:r>
          </w:p>
        </w:tc>
        <w:tc>
          <w:tcPr>
            <w:tcW w:w="992"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1979</w:t>
            </w:r>
          </w:p>
        </w:tc>
        <w:tc>
          <w:tcPr>
            <w:tcW w:w="1134"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100</w:t>
            </w:r>
          </w:p>
        </w:tc>
        <w:tc>
          <w:tcPr>
            <w:tcW w:w="1276"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есть</w:t>
            </w:r>
          </w:p>
        </w:tc>
      </w:tr>
      <w:tr w:rsidR="00992F62" w:rsidRPr="00204FA5" w:rsidTr="00E30C96">
        <w:trPr>
          <w:trHeight w:val="300"/>
        </w:trPr>
        <w:tc>
          <w:tcPr>
            <w:tcW w:w="438" w:type="dxa"/>
            <w:tcBorders>
              <w:top w:val="nil"/>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2</w:t>
            </w:r>
          </w:p>
        </w:tc>
        <w:tc>
          <w:tcPr>
            <w:tcW w:w="1472" w:type="dxa"/>
            <w:vMerge/>
            <w:tcBorders>
              <w:top w:val="nil"/>
              <w:left w:val="single" w:sz="4" w:space="0" w:color="auto"/>
              <w:bottom w:val="single" w:sz="4" w:space="0" w:color="auto"/>
              <w:right w:val="single" w:sz="4" w:space="0" w:color="auto"/>
            </w:tcBorders>
            <w:tcMar>
              <w:left w:w="28" w:type="dxa"/>
              <w:right w:w="28" w:type="dxa"/>
            </w:tcMar>
            <w:vAlign w:val="center"/>
            <w:hideMark/>
          </w:tcPr>
          <w:p w:rsidR="00992F62" w:rsidRPr="00204FA5" w:rsidRDefault="00992F62" w:rsidP="000E4FA2">
            <w:pPr>
              <w:contextualSpacing/>
              <w:jc w:val="left"/>
              <w:rPr>
                <w:sz w:val="20"/>
                <w:szCs w:val="20"/>
              </w:rPr>
            </w:pPr>
          </w:p>
        </w:tc>
        <w:tc>
          <w:tcPr>
            <w:tcW w:w="925"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2</w:t>
            </w:r>
          </w:p>
        </w:tc>
        <w:tc>
          <w:tcPr>
            <w:tcW w:w="2552"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0E4FA2">
            <w:pPr>
              <w:contextualSpacing/>
              <w:jc w:val="left"/>
              <w:rPr>
                <w:sz w:val="20"/>
                <w:szCs w:val="20"/>
              </w:rPr>
            </w:pPr>
            <w:r w:rsidRPr="00204FA5">
              <w:rPr>
                <w:sz w:val="20"/>
                <w:szCs w:val="20"/>
              </w:rPr>
              <w:t>Российская, 72</w:t>
            </w:r>
          </w:p>
        </w:tc>
        <w:tc>
          <w:tcPr>
            <w:tcW w:w="1134"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10</w:t>
            </w:r>
          </w:p>
        </w:tc>
        <w:tc>
          <w:tcPr>
            <w:tcW w:w="992"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1979</w:t>
            </w:r>
          </w:p>
        </w:tc>
        <w:tc>
          <w:tcPr>
            <w:tcW w:w="1134"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100</w:t>
            </w:r>
          </w:p>
        </w:tc>
        <w:tc>
          <w:tcPr>
            <w:tcW w:w="1276"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есть</w:t>
            </w:r>
          </w:p>
        </w:tc>
      </w:tr>
      <w:tr w:rsidR="00992F62" w:rsidRPr="00204FA5" w:rsidTr="00E30C96">
        <w:trPr>
          <w:trHeight w:val="300"/>
        </w:trPr>
        <w:tc>
          <w:tcPr>
            <w:tcW w:w="438" w:type="dxa"/>
            <w:tcBorders>
              <w:top w:val="nil"/>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3</w:t>
            </w:r>
          </w:p>
        </w:tc>
        <w:tc>
          <w:tcPr>
            <w:tcW w:w="1472"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0E4FA2">
            <w:pPr>
              <w:contextualSpacing/>
              <w:jc w:val="left"/>
              <w:rPr>
                <w:sz w:val="20"/>
                <w:szCs w:val="20"/>
              </w:rPr>
            </w:pPr>
            <w:r w:rsidRPr="00204FA5">
              <w:rPr>
                <w:sz w:val="20"/>
                <w:szCs w:val="20"/>
              </w:rPr>
              <w:t>д. Бжицкая</w:t>
            </w:r>
          </w:p>
        </w:tc>
        <w:tc>
          <w:tcPr>
            <w:tcW w:w="925"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1</w:t>
            </w:r>
          </w:p>
        </w:tc>
        <w:tc>
          <w:tcPr>
            <w:tcW w:w="2552"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0E4FA2">
            <w:pPr>
              <w:contextualSpacing/>
              <w:jc w:val="left"/>
              <w:rPr>
                <w:sz w:val="20"/>
                <w:szCs w:val="20"/>
              </w:rPr>
            </w:pPr>
            <w:r w:rsidRPr="00204FA5">
              <w:rPr>
                <w:sz w:val="20"/>
                <w:szCs w:val="20"/>
              </w:rPr>
              <w:t>Центральная, 24а</w:t>
            </w:r>
          </w:p>
        </w:tc>
        <w:tc>
          <w:tcPr>
            <w:tcW w:w="1134"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6,5</w:t>
            </w:r>
          </w:p>
        </w:tc>
        <w:tc>
          <w:tcPr>
            <w:tcW w:w="992"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1979</w:t>
            </w:r>
          </w:p>
        </w:tc>
        <w:tc>
          <w:tcPr>
            <w:tcW w:w="1134"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100</w:t>
            </w:r>
          </w:p>
        </w:tc>
        <w:tc>
          <w:tcPr>
            <w:tcW w:w="1276"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есть</w:t>
            </w:r>
          </w:p>
        </w:tc>
      </w:tr>
      <w:tr w:rsidR="00992F62" w:rsidRPr="00204FA5" w:rsidTr="00E30C96">
        <w:trPr>
          <w:trHeight w:val="300"/>
        </w:trPr>
        <w:tc>
          <w:tcPr>
            <w:tcW w:w="438" w:type="dxa"/>
            <w:tcBorders>
              <w:top w:val="nil"/>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lastRenderedPageBreak/>
              <w:t>4</w:t>
            </w:r>
          </w:p>
        </w:tc>
        <w:tc>
          <w:tcPr>
            <w:tcW w:w="1472"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0E4FA2">
            <w:pPr>
              <w:contextualSpacing/>
              <w:jc w:val="left"/>
              <w:rPr>
                <w:sz w:val="20"/>
                <w:szCs w:val="20"/>
              </w:rPr>
            </w:pPr>
            <w:r w:rsidRPr="00204FA5">
              <w:rPr>
                <w:sz w:val="20"/>
                <w:szCs w:val="20"/>
              </w:rPr>
              <w:t>д. Шитиково</w:t>
            </w:r>
          </w:p>
        </w:tc>
        <w:tc>
          <w:tcPr>
            <w:tcW w:w="925"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1</w:t>
            </w:r>
          </w:p>
        </w:tc>
        <w:tc>
          <w:tcPr>
            <w:tcW w:w="2552"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0E4FA2">
            <w:pPr>
              <w:contextualSpacing/>
              <w:jc w:val="left"/>
              <w:rPr>
                <w:sz w:val="20"/>
                <w:szCs w:val="20"/>
              </w:rPr>
            </w:pPr>
            <w:r w:rsidRPr="00204FA5">
              <w:rPr>
                <w:sz w:val="20"/>
                <w:szCs w:val="20"/>
              </w:rPr>
              <w:t>Береговая, 36а</w:t>
            </w:r>
          </w:p>
        </w:tc>
        <w:tc>
          <w:tcPr>
            <w:tcW w:w="1134"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10</w:t>
            </w:r>
          </w:p>
        </w:tc>
        <w:tc>
          <w:tcPr>
            <w:tcW w:w="992"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1979</w:t>
            </w:r>
          </w:p>
        </w:tc>
        <w:tc>
          <w:tcPr>
            <w:tcW w:w="1134"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100</w:t>
            </w:r>
          </w:p>
        </w:tc>
        <w:tc>
          <w:tcPr>
            <w:tcW w:w="1276"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есть</w:t>
            </w:r>
          </w:p>
        </w:tc>
      </w:tr>
      <w:tr w:rsidR="00992F62" w:rsidRPr="00204FA5" w:rsidTr="00E30C96">
        <w:trPr>
          <w:trHeight w:val="300"/>
        </w:trPr>
        <w:tc>
          <w:tcPr>
            <w:tcW w:w="438" w:type="dxa"/>
            <w:tcBorders>
              <w:top w:val="nil"/>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5</w:t>
            </w:r>
          </w:p>
        </w:tc>
        <w:tc>
          <w:tcPr>
            <w:tcW w:w="1472"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0E4FA2">
            <w:pPr>
              <w:contextualSpacing/>
              <w:jc w:val="left"/>
              <w:rPr>
                <w:sz w:val="20"/>
                <w:szCs w:val="20"/>
              </w:rPr>
            </w:pPr>
            <w:r w:rsidRPr="00204FA5">
              <w:rPr>
                <w:sz w:val="20"/>
                <w:szCs w:val="20"/>
              </w:rPr>
              <w:t>п. Юргинский</w:t>
            </w:r>
          </w:p>
        </w:tc>
        <w:tc>
          <w:tcPr>
            <w:tcW w:w="925"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1</w:t>
            </w:r>
          </w:p>
        </w:tc>
        <w:tc>
          <w:tcPr>
            <w:tcW w:w="2552"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0E4FA2">
            <w:pPr>
              <w:contextualSpacing/>
              <w:jc w:val="left"/>
              <w:rPr>
                <w:sz w:val="20"/>
                <w:szCs w:val="20"/>
              </w:rPr>
            </w:pPr>
            <w:r w:rsidRPr="00204FA5">
              <w:rPr>
                <w:sz w:val="20"/>
                <w:szCs w:val="20"/>
              </w:rPr>
              <w:t>Набережная, 41</w:t>
            </w:r>
          </w:p>
        </w:tc>
        <w:tc>
          <w:tcPr>
            <w:tcW w:w="1134"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25</w:t>
            </w:r>
          </w:p>
        </w:tc>
        <w:tc>
          <w:tcPr>
            <w:tcW w:w="992"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1988</w:t>
            </w:r>
          </w:p>
        </w:tc>
        <w:tc>
          <w:tcPr>
            <w:tcW w:w="1134"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100</w:t>
            </w:r>
          </w:p>
        </w:tc>
        <w:tc>
          <w:tcPr>
            <w:tcW w:w="1276"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нет</w:t>
            </w:r>
          </w:p>
        </w:tc>
      </w:tr>
      <w:tr w:rsidR="00992F62" w:rsidRPr="00204FA5" w:rsidTr="00E30C96">
        <w:trPr>
          <w:trHeight w:val="300"/>
        </w:trPr>
        <w:tc>
          <w:tcPr>
            <w:tcW w:w="438" w:type="dxa"/>
            <w:tcBorders>
              <w:top w:val="nil"/>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6</w:t>
            </w:r>
          </w:p>
        </w:tc>
        <w:tc>
          <w:tcPr>
            <w:tcW w:w="1472"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0E4FA2">
            <w:pPr>
              <w:contextualSpacing/>
              <w:jc w:val="left"/>
              <w:rPr>
                <w:sz w:val="20"/>
                <w:szCs w:val="20"/>
              </w:rPr>
            </w:pPr>
            <w:r w:rsidRPr="00204FA5">
              <w:rPr>
                <w:sz w:val="20"/>
                <w:szCs w:val="20"/>
              </w:rPr>
              <w:t>д. Таскаево</w:t>
            </w:r>
          </w:p>
        </w:tc>
        <w:tc>
          <w:tcPr>
            <w:tcW w:w="925"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1</w:t>
            </w:r>
          </w:p>
        </w:tc>
        <w:tc>
          <w:tcPr>
            <w:tcW w:w="2552"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0E4FA2">
            <w:pPr>
              <w:contextualSpacing/>
              <w:jc w:val="left"/>
              <w:rPr>
                <w:sz w:val="20"/>
                <w:szCs w:val="20"/>
              </w:rPr>
            </w:pPr>
            <w:r w:rsidRPr="00204FA5">
              <w:rPr>
                <w:sz w:val="20"/>
                <w:szCs w:val="20"/>
              </w:rPr>
              <w:t>Железнодорожников,14</w:t>
            </w:r>
          </w:p>
        </w:tc>
        <w:tc>
          <w:tcPr>
            <w:tcW w:w="1134"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6,5</w:t>
            </w:r>
          </w:p>
        </w:tc>
        <w:tc>
          <w:tcPr>
            <w:tcW w:w="992"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p>
        </w:tc>
        <w:tc>
          <w:tcPr>
            <w:tcW w:w="1134"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100</w:t>
            </w:r>
          </w:p>
        </w:tc>
        <w:tc>
          <w:tcPr>
            <w:tcW w:w="1276"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есть</w:t>
            </w:r>
          </w:p>
        </w:tc>
      </w:tr>
      <w:tr w:rsidR="00992F62" w:rsidRPr="00204FA5" w:rsidTr="00E30C96">
        <w:trPr>
          <w:trHeight w:val="300"/>
        </w:trPr>
        <w:tc>
          <w:tcPr>
            <w:tcW w:w="438" w:type="dxa"/>
            <w:tcBorders>
              <w:top w:val="nil"/>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7</w:t>
            </w:r>
          </w:p>
        </w:tc>
        <w:tc>
          <w:tcPr>
            <w:tcW w:w="1472"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0E4FA2">
            <w:pPr>
              <w:contextualSpacing/>
              <w:jc w:val="left"/>
              <w:rPr>
                <w:sz w:val="20"/>
                <w:szCs w:val="20"/>
              </w:rPr>
            </w:pPr>
            <w:r w:rsidRPr="00204FA5">
              <w:rPr>
                <w:sz w:val="20"/>
                <w:szCs w:val="20"/>
              </w:rPr>
              <w:t>разъезд 149 км</w:t>
            </w:r>
          </w:p>
        </w:tc>
        <w:tc>
          <w:tcPr>
            <w:tcW w:w="925"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1</w:t>
            </w:r>
          </w:p>
        </w:tc>
        <w:tc>
          <w:tcPr>
            <w:tcW w:w="2552"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0E4FA2">
            <w:pPr>
              <w:contextualSpacing/>
              <w:jc w:val="left"/>
              <w:rPr>
                <w:sz w:val="20"/>
                <w:szCs w:val="20"/>
              </w:rPr>
            </w:pPr>
            <w:r w:rsidRPr="00204FA5">
              <w:rPr>
                <w:sz w:val="20"/>
                <w:szCs w:val="20"/>
              </w:rPr>
              <w:t>Линейная, 41</w:t>
            </w:r>
          </w:p>
        </w:tc>
        <w:tc>
          <w:tcPr>
            <w:tcW w:w="1134"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p>
        </w:tc>
        <w:tc>
          <w:tcPr>
            <w:tcW w:w="992"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1952</w:t>
            </w:r>
          </w:p>
        </w:tc>
        <w:tc>
          <w:tcPr>
            <w:tcW w:w="1134"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100</w:t>
            </w:r>
          </w:p>
        </w:tc>
        <w:tc>
          <w:tcPr>
            <w:tcW w:w="1276"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нет</w:t>
            </w:r>
          </w:p>
        </w:tc>
      </w:tr>
      <w:tr w:rsidR="00992F62" w:rsidRPr="00204FA5" w:rsidTr="00E30C96">
        <w:trPr>
          <w:trHeight w:val="300"/>
        </w:trPr>
        <w:tc>
          <w:tcPr>
            <w:tcW w:w="438" w:type="dxa"/>
            <w:tcBorders>
              <w:top w:val="nil"/>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8</w:t>
            </w:r>
          </w:p>
        </w:tc>
        <w:tc>
          <w:tcPr>
            <w:tcW w:w="1472" w:type="dxa"/>
            <w:vMerge w:val="restart"/>
            <w:tcBorders>
              <w:top w:val="nil"/>
              <w:left w:val="single" w:sz="4" w:space="0" w:color="auto"/>
              <w:bottom w:val="single" w:sz="4" w:space="0" w:color="auto"/>
              <w:right w:val="single" w:sz="4" w:space="0" w:color="auto"/>
            </w:tcBorders>
            <w:shd w:val="clear" w:color="000000" w:fill="FFFFFF"/>
            <w:tcMar>
              <w:left w:w="28" w:type="dxa"/>
              <w:right w:w="28" w:type="dxa"/>
            </w:tcMar>
            <w:vAlign w:val="center"/>
            <w:hideMark/>
          </w:tcPr>
          <w:p w:rsidR="00992F62" w:rsidRPr="00204FA5" w:rsidRDefault="00992F62" w:rsidP="000E4FA2">
            <w:pPr>
              <w:contextualSpacing/>
              <w:jc w:val="left"/>
              <w:rPr>
                <w:sz w:val="20"/>
                <w:szCs w:val="20"/>
              </w:rPr>
            </w:pPr>
            <w:r w:rsidRPr="00204FA5">
              <w:rPr>
                <w:sz w:val="20"/>
                <w:szCs w:val="20"/>
              </w:rPr>
              <w:t>д. Новороманово</w:t>
            </w:r>
          </w:p>
        </w:tc>
        <w:tc>
          <w:tcPr>
            <w:tcW w:w="925"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2</w:t>
            </w:r>
          </w:p>
        </w:tc>
        <w:tc>
          <w:tcPr>
            <w:tcW w:w="2552"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0E4FA2">
            <w:pPr>
              <w:contextualSpacing/>
              <w:jc w:val="left"/>
              <w:rPr>
                <w:sz w:val="20"/>
                <w:szCs w:val="20"/>
              </w:rPr>
            </w:pPr>
            <w:r w:rsidRPr="00204FA5">
              <w:rPr>
                <w:sz w:val="20"/>
                <w:szCs w:val="20"/>
              </w:rPr>
              <w:t>Центральная, 51а</w:t>
            </w:r>
          </w:p>
        </w:tc>
        <w:tc>
          <w:tcPr>
            <w:tcW w:w="1134"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10</w:t>
            </w:r>
          </w:p>
        </w:tc>
        <w:tc>
          <w:tcPr>
            <w:tcW w:w="992"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1980</w:t>
            </w:r>
          </w:p>
        </w:tc>
        <w:tc>
          <w:tcPr>
            <w:tcW w:w="1134"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100</w:t>
            </w:r>
          </w:p>
        </w:tc>
        <w:tc>
          <w:tcPr>
            <w:tcW w:w="1276"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нет</w:t>
            </w:r>
          </w:p>
        </w:tc>
      </w:tr>
      <w:tr w:rsidR="00992F62" w:rsidRPr="00204FA5" w:rsidTr="00E30C96">
        <w:trPr>
          <w:trHeight w:val="300"/>
        </w:trPr>
        <w:tc>
          <w:tcPr>
            <w:tcW w:w="438" w:type="dxa"/>
            <w:tcBorders>
              <w:top w:val="nil"/>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9</w:t>
            </w:r>
          </w:p>
        </w:tc>
        <w:tc>
          <w:tcPr>
            <w:tcW w:w="1472" w:type="dxa"/>
            <w:vMerge/>
            <w:tcBorders>
              <w:top w:val="nil"/>
              <w:left w:val="single" w:sz="4" w:space="0" w:color="auto"/>
              <w:bottom w:val="single" w:sz="4" w:space="0" w:color="auto"/>
              <w:right w:val="single" w:sz="4" w:space="0" w:color="auto"/>
            </w:tcBorders>
            <w:tcMar>
              <w:left w:w="28" w:type="dxa"/>
              <w:right w:w="28" w:type="dxa"/>
            </w:tcMar>
            <w:vAlign w:val="center"/>
            <w:hideMark/>
          </w:tcPr>
          <w:p w:rsidR="00992F62" w:rsidRPr="00204FA5" w:rsidRDefault="00992F62" w:rsidP="000E4FA2">
            <w:pPr>
              <w:contextualSpacing/>
              <w:jc w:val="left"/>
              <w:rPr>
                <w:sz w:val="20"/>
                <w:szCs w:val="20"/>
              </w:rPr>
            </w:pPr>
          </w:p>
        </w:tc>
        <w:tc>
          <w:tcPr>
            <w:tcW w:w="925"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3</w:t>
            </w:r>
          </w:p>
        </w:tc>
        <w:tc>
          <w:tcPr>
            <w:tcW w:w="2552"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0E4FA2">
            <w:pPr>
              <w:contextualSpacing/>
              <w:jc w:val="left"/>
              <w:rPr>
                <w:sz w:val="20"/>
                <w:szCs w:val="20"/>
              </w:rPr>
            </w:pPr>
            <w:r w:rsidRPr="00204FA5">
              <w:rPr>
                <w:sz w:val="20"/>
                <w:szCs w:val="20"/>
              </w:rPr>
              <w:t>Молодежная, 18а</w:t>
            </w:r>
          </w:p>
        </w:tc>
        <w:tc>
          <w:tcPr>
            <w:tcW w:w="1134"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10</w:t>
            </w:r>
          </w:p>
        </w:tc>
        <w:tc>
          <w:tcPr>
            <w:tcW w:w="992"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1983</w:t>
            </w:r>
          </w:p>
        </w:tc>
        <w:tc>
          <w:tcPr>
            <w:tcW w:w="1134"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100</w:t>
            </w:r>
          </w:p>
        </w:tc>
        <w:tc>
          <w:tcPr>
            <w:tcW w:w="1276"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есть</w:t>
            </w:r>
          </w:p>
        </w:tc>
      </w:tr>
      <w:tr w:rsidR="00992F62" w:rsidRPr="00204FA5" w:rsidTr="00E30C96">
        <w:trPr>
          <w:trHeight w:val="300"/>
        </w:trPr>
        <w:tc>
          <w:tcPr>
            <w:tcW w:w="438" w:type="dxa"/>
            <w:tcBorders>
              <w:top w:val="nil"/>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10</w:t>
            </w:r>
          </w:p>
        </w:tc>
        <w:tc>
          <w:tcPr>
            <w:tcW w:w="1472" w:type="dxa"/>
            <w:vMerge/>
            <w:tcBorders>
              <w:top w:val="nil"/>
              <w:left w:val="single" w:sz="4" w:space="0" w:color="auto"/>
              <w:bottom w:val="single" w:sz="4" w:space="0" w:color="auto"/>
              <w:right w:val="single" w:sz="4" w:space="0" w:color="auto"/>
            </w:tcBorders>
            <w:tcMar>
              <w:left w:w="28" w:type="dxa"/>
              <w:right w:w="28" w:type="dxa"/>
            </w:tcMar>
            <w:vAlign w:val="center"/>
            <w:hideMark/>
          </w:tcPr>
          <w:p w:rsidR="00992F62" w:rsidRPr="00204FA5" w:rsidRDefault="00992F62" w:rsidP="000E4FA2">
            <w:pPr>
              <w:contextualSpacing/>
              <w:jc w:val="left"/>
              <w:rPr>
                <w:sz w:val="20"/>
                <w:szCs w:val="20"/>
              </w:rPr>
            </w:pPr>
          </w:p>
        </w:tc>
        <w:tc>
          <w:tcPr>
            <w:tcW w:w="925"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4</w:t>
            </w:r>
          </w:p>
        </w:tc>
        <w:tc>
          <w:tcPr>
            <w:tcW w:w="2552"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0E4FA2">
            <w:pPr>
              <w:contextualSpacing/>
              <w:jc w:val="left"/>
              <w:rPr>
                <w:sz w:val="20"/>
                <w:szCs w:val="20"/>
              </w:rPr>
            </w:pPr>
            <w:r w:rsidRPr="00204FA5">
              <w:rPr>
                <w:sz w:val="20"/>
                <w:szCs w:val="20"/>
              </w:rPr>
              <w:t>Строительная, 1а</w:t>
            </w:r>
          </w:p>
        </w:tc>
        <w:tc>
          <w:tcPr>
            <w:tcW w:w="1134"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10</w:t>
            </w:r>
          </w:p>
        </w:tc>
        <w:tc>
          <w:tcPr>
            <w:tcW w:w="992"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1986</w:t>
            </w:r>
          </w:p>
        </w:tc>
        <w:tc>
          <w:tcPr>
            <w:tcW w:w="1134"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100</w:t>
            </w:r>
          </w:p>
        </w:tc>
        <w:tc>
          <w:tcPr>
            <w:tcW w:w="1276"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есть</w:t>
            </w:r>
          </w:p>
        </w:tc>
      </w:tr>
      <w:tr w:rsidR="00992F62" w:rsidRPr="00204FA5" w:rsidTr="00E30C96">
        <w:trPr>
          <w:trHeight w:val="300"/>
        </w:trPr>
        <w:tc>
          <w:tcPr>
            <w:tcW w:w="438" w:type="dxa"/>
            <w:tcBorders>
              <w:top w:val="nil"/>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11</w:t>
            </w:r>
          </w:p>
        </w:tc>
        <w:tc>
          <w:tcPr>
            <w:tcW w:w="1472" w:type="dxa"/>
            <w:vMerge w:val="restart"/>
            <w:tcBorders>
              <w:top w:val="nil"/>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0E4FA2">
            <w:pPr>
              <w:contextualSpacing/>
              <w:jc w:val="left"/>
              <w:rPr>
                <w:sz w:val="20"/>
                <w:szCs w:val="20"/>
              </w:rPr>
            </w:pPr>
            <w:r w:rsidRPr="00204FA5">
              <w:rPr>
                <w:sz w:val="20"/>
                <w:szCs w:val="20"/>
              </w:rPr>
              <w:t>д. Кирово</w:t>
            </w:r>
          </w:p>
        </w:tc>
        <w:tc>
          <w:tcPr>
            <w:tcW w:w="925"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1</w:t>
            </w:r>
          </w:p>
        </w:tc>
        <w:tc>
          <w:tcPr>
            <w:tcW w:w="2552"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0E4FA2">
            <w:pPr>
              <w:contextualSpacing/>
              <w:jc w:val="left"/>
              <w:rPr>
                <w:sz w:val="20"/>
                <w:szCs w:val="20"/>
              </w:rPr>
            </w:pPr>
            <w:r w:rsidRPr="00204FA5">
              <w:rPr>
                <w:sz w:val="20"/>
                <w:szCs w:val="20"/>
              </w:rPr>
              <w:t>Центральная. 32а</w:t>
            </w:r>
          </w:p>
        </w:tc>
        <w:tc>
          <w:tcPr>
            <w:tcW w:w="1134"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10</w:t>
            </w:r>
          </w:p>
        </w:tc>
        <w:tc>
          <w:tcPr>
            <w:tcW w:w="992"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1968</w:t>
            </w:r>
          </w:p>
        </w:tc>
        <w:tc>
          <w:tcPr>
            <w:tcW w:w="1134"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100</w:t>
            </w:r>
          </w:p>
        </w:tc>
        <w:tc>
          <w:tcPr>
            <w:tcW w:w="1276"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емкость</w:t>
            </w:r>
          </w:p>
        </w:tc>
      </w:tr>
      <w:tr w:rsidR="00992F62" w:rsidRPr="00204FA5" w:rsidTr="00E30C96">
        <w:trPr>
          <w:trHeight w:val="300"/>
        </w:trPr>
        <w:tc>
          <w:tcPr>
            <w:tcW w:w="438" w:type="dxa"/>
            <w:tcBorders>
              <w:top w:val="nil"/>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12</w:t>
            </w:r>
          </w:p>
        </w:tc>
        <w:tc>
          <w:tcPr>
            <w:tcW w:w="1472" w:type="dxa"/>
            <w:vMerge/>
            <w:tcBorders>
              <w:top w:val="nil"/>
              <w:left w:val="single" w:sz="4" w:space="0" w:color="auto"/>
              <w:bottom w:val="single" w:sz="4" w:space="0" w:color="auto"/>
              <w:right w:val="single" w:sz="4" w:space="0" w:color="auto"/>
            </w:tcBorders>
            <w:tcMar>
              <w:left w:w="28" w:type="dxa"/>
              <w:right w:w="28" w:type="dxa"/>
            </w:tcMar>
            <w:vAlign w:val="center"/>
            <w:hideMark/>
          </w:tcPr>
          <w:p w:rsidR="00992F62" w:rsidRPr="00204FA5" w:rsidRDefault="00992F62" w:rsidP="000E4FA2">
            <w:pPr>
              <w:contextualSpacing/>
              <w:jc w:val="left"/>
              <w:rPr>
                <w:sz w:val="20"/>
                <w:szCs w:val="20"/>
              </w:rPr>
            </w:pPr>
          </w:p>
        </w:tc>
        <w:tc>
          <w:tcPr>
            <w:tcW w:w="925"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2</w:t>
            </w:r>
          </w:p>
        </w:tc>
        <w:tc>
          <w:tcPr>
            <w:tcW w:w="2552"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0E4FA2">
            <w:pPr>
              <w:contextualSpacing/>
              <w:jc w:val="left"/>
              <w:rPr>
                <w:sz w:val="20"/>
                <w:szCs w:val="20"/>
              </w:rPr>
            </w:pPr>
            <w:r w:rsidRPr="00204FA5">
              <w:rPr>
                <w:sz w:val="20"/>
                <w:szCs w:val="20"/>
              </w:rPr>
              <w:t>Центральная. 35а</w:t>
            </w:r>
          </w:p>
        </w:tc>
        <w:tc>
          <w:tcPr>
            <w:tcW w:w="1134"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10</w:t>
            </w:r>
          </w:p>
        </w:tc>
        <w:tc>
          <w:tcPr>
            <w:tcW w:w="992"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1970</w:t>
            </w:r>
          </w:p>
        </w:tc>
        <w:tc>
          <w:tcPr>
            <w:tcW w:w="1134"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100</w:t>
            </w:r>
          </w:p>
        </w:tc>
        <w:tc>
          <w:tcPr>
            <w:tcW w:w="1276"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емкость</w:t>
            </w:r>
          </w:p>
        </w:tc>
      </w:tr>
      <w:tr w:rsidR="00992F62" w:rsidRPr="00204FA5" w:rsidTr="00E30C96">
        <w:trPr>
          <w:trHeight w:val="300"/>
        </w:trPr>
        <w:tc>
          <w:tcPr>
            <w:tcW w:w="438" w:type="dxa"/>
            <w:tcBorders>
              <w:top w:val="nil"/>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13</w:t>
            </w:r>
          </w:p>
        </w:tc>
        <w:tc>
          <w:tcPr>
            <w:tcW w:w="1472" w:type="dxa"/>
            <w:vMerge w:val="restart"/>
            <w:tcBorders>
              <w:top w:val="nil"/>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0E4FA2">
            <w:pPr>
              <w:contextualSpacing/>
              <w:jc w:val="left"/>
              <w:rPr>
                <w:sz w:val="20"/>
                <w:szCs w:val="20"/>
              </w:rPr>
            </w:pPr>
            <w:r w:rsidRPr="00204FA5">
              <w:rPr>
                <w:sz w:val="20"/>
                <w:szCs w:val="20"/>
              </w:rPr>
              <w:t>д. Копылово</w:t>
            </w:r>
          </w:p>
        </w:tc>
        <w:tc>
          <w:tcPr>
            <w:tcW w:w="925"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1</w:t>
            </w:r>
          </w:p>
        </w:tc>
        <w:tc>
          <w:tcPr>
            <w:tcW w:w="2552"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0E4FA2">
            <w:pPr>
              <w:contextualSpacing/>
              <w:jc w:val="left"/>
              <w:rPr>
                <w:sz w:val="20"/>
                <w:szCs w:val="20"/>
              </w:rPr>
            </w:pPr>
            <w:r w:rsidRPr="00204FA5">
              <w:rPr>
                <w:sz w:val="20"/>
                <w:szCs w:val="20"/>
              </w:rPr>
              <w:t>Полевая, 16а</w:t>
            </w:r>
          </w:p>
        </w:tc>
        <w:tc>
          <w:tcPr>
            <w:tcW w:w="1134"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6,5</w:t>
            </w:r>
          </w:p>
        </w:tc>
        <w:tc>
          <w:tcPr>
            <w:tcW w:w="992"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1969</w:t>
            </w:r>
          </w:p>
        </w:tc>
        <w:tc>
          <w:tcPr>
            <w:tcW w:w="1134"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100</w:t>
            </w:r>
          </w:p>
        </w:tc>
        <w:tc>
          <w:tcPr>
            <w:tcW w:w="1276"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емкость</w:t>
            </w:r>
          </w:p>
        </w:tc>
      </w:tr>
      <w:tr w:rsidR="00992F62" w:rsidRPr="00204FA5" w:rsidTr="00E30C96">
        <w:trPr>
          <w:trHeight w:val="300"/>
        </w:trPr>
        <w:tc>
          <w:tcPr>
            <w:tcW w:w="438" w:type="dxa"/>
            <w:tcBorders>
              <w:top w:val="nil"/>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14</w:t>
            </w:r>
          </w:p>
        </w:tc>
        <w:tc>
          <w:tcPr>
            <w:tcW w:w="1472" w:type="dxa"/>
            <w:vMerge/>
            <w:tcBorders>
              <w:top w:val="nil"/>
              <w:left w:val="single" w:sz="4" w:space="0" w:color="auto"/>
              <w:bottom w:val="single" w:sz="4" w:space="0" w:color="auto"/>
              <w:right w:val="single" w:sz="4" w:space="0" w:color="auto"/>
            </w:tcBorders>
            <w:tcMar>
              <w:left w:w="28" w:type="dxa"/>
              <w:right w:w="28" w:type="dxa"/>
            </w:tcMar>
            <w:vAlign w:val="center"/>
            <w:hideMark/>
          </w:tcPr>
          <w:p w:rsidR="00992F62" w:rsidRPr="00204FA5" w:rsidRDefault="00992F62" w:rsidP="000E4FA2">
            <w:pPr>
              <w:contextualSpacing/>
              <w:jc w:val="left"/>
              <w:rPr>
                <w:sz w:val="20"/>
                <w:szCs w:val="20"/>
              </w:rPr>
            </w:pPr>
          </w:p>
        </w:tc>
        <w:tc>
          <w:tcPr>
            <w:tcW w:w="925"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2</w:t>
            </w:r>
          </w:p>
        </w:tc>
        <w:tc>
          <w:tcPr>
            <w:tcW w:w="2552"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0E4FA2">
            <w:pPr>
              <w:contextualSpacing/>
              <w:jc w:val="left"/>
              <w:rPr>
                <w:sz w:val="20"/>
                <w:szCs w:val="20"/>
              </w:rPr>
            </w:pPr>
            <w:r w:rsidRPr="00204FA5">
              <w:rPr>
                <w:sz w:val="20"/>
                <w:szCs w:val="20"/>
              </w:rPr>
              <w:t>Гаражная, 23а</w:t>
            </w:r>
          </w:p>
        </w:tc>
        <w:tc>
          <w:tcPr>
            <w:tcW w:w="1134"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6,5</w:t>
            </w:r>
          </w:p>
        </w:tc>
        <w:tc>
          <w:tcPr>
            <w:tcW w:w="992"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1965</w:t>
            </w:r>
          </w:p>
        </w:tc>
        <w:tc>
          <w:tcPr>
            <w:tcW w:w="1134"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100</w:t>
            </w:r>
          </w:p>
        </w:tc>
        <w:tc>
          <w:tcPr>
            <w:tcW w:w="1276"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есть</w:t>
            </w:r>
          </w:p>
        </w:tc>
      </w:tr>
      <w:tr w:rsidR="00992F62" w:rsidRPr="00204FA5" w:rsidTr="00E30C96">
        <w:trPr>
          <w:trHeight w:val="300"/>
        </w:trPr>
        <w:tc>
          <w:tcPr>
            <w:tcW w:w="438" w:type="dxa"/>
            <w:tcBorders>
              <w:top w:val="nil"/>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15</w:t>
            </w:r>
          </w:p>
        </w:tc>
        <w:tc>
          <w:tcPr>
            <w:tcW w:w="1472"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0E4FA2">
            <w:pPr>
              <w:contextualSpacing/>
              <w:jc w:val="left"/>
              <w:rPr>
                <w:sz w:val="20"/>
                <w:szCs w:val="20"/>
              </w:rPr>
            </w:pPr>
            <w:r w:rsidRPr="00204FA5">
              <w:rPr>
                <w:sz w:val="20"/>
                <w:szCs w:val="20"/>
              </w:rPr>
              <w:t>д. Колбиха</w:t>
            </w:r>
          </w:p>
        </w:tc>
        <w:tc>
          <w:tcPr>
            <w:tcW w:w="925"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1</w:t>
            </w:r>
          </w:p>
        </w:tc>
        <w:tc>
          <w:tcPr>
            <w:tcW w:w="2552"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0E4FA2">
            <w:pPr>
              <w:contextualSpacing/>
              <w:jc w:val="left"/>
              <w:rPr>
                <w:sz w:val="20"/>
                <w:szCs w:val="20"/>
              </w:rPr>
            </w:pPr>
            <w:r w:rsidRPr="00204FA5">
              <w:rPr>
                <w:sz w:val="20"/>
                <w:szCs w:val="20"/>
              </w:rPr>
              <w:t>Лесная. 3а</w:t>
            </w:r>
          </w:p>
        </w:tc>
        <w:tc>
          <w:tcPr>
            <w:tcW w:w="1134"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6,5</w:t>
            </w:r>
          </w:p>
        </w:tc>
        <w:tc>
          <w:tcPr>
            <w:tcW w:w="992"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1985</w:t>
            </w:r>
          </w:p>
        </w:tc>
        <w:tc>
          <w:tcPr>
            <w:tcW w:w="1134"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100</w:t>
            </w:r>
          </w:p>
        </w:tc>
        <w:tc>
          <w:tcPr>
            <w:tcW w:w="1276"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есть</w:t>
            </w:r>
          </w:p>
        </w:tc>
      </w:tr>
      <w:tr w:rsidR="00992F62" w:rsidRPr="00204FA5" w:rsidTr="00E30C96">
        <w:trPr>
          <w:trHeight w:val="300"/>
        </w:trPr>
        <w:tc>
          <w:tcPr>
            <w:tcW w:w="438" w:type="dxa"/>
            <w:tcBorders>
              <w:top w:val="nil"/>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16</w:t>
            </w:r>
          </w:p>
        </w:tc>
        <w:tc>
          <w:tcPr>
            <w:tcW w:w="1472" w:type="dxa"/>
            <w:vMerge w:val="restart"/>
            <w:tcBorders>
              <w:top w:val="nil"/>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0E4FA2">
            <w:pPr>
              <w:contextualSpacing/>
              <w:jc w:val="left"/>
              <w:rPr>
                <w:sz w:val="20"/>
                <w:szCs w:val="20"/>
              </w:rPr>
            </w:pPr>
            <w:r w:rsidRPr="00204FA5">
              <w:rPr>
                <w:sz w:val="20"/>
                <w:szCs w:val="20"/>
              </w:rPr>
              <w:t>с. Большеямное</w:t>
            </w:r>
          </w:p>
        </w:tc>
        <w:tc>
          <w:tcPr>
            <w:tcW w:w="925"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1</w:t>
            </w:r>
          </w:p>
        </w:tc>
        <w:tc>
          <w:tcPr>
            <w:tcW w:w="2552"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0E4FA2">
            <w:pPr>
              <w:contextualSpacing/>
              <w:jc w:val="left"/>
              <w:rPr>
                <w:sz w:val="20"/>
                <w:szCs w:val="20"/>
              </w:rPr>
            </w:pPr>
            <w:r w:rsidRPr="00204FA5">
              <w:rPr>
                <w:sz w:val="20"/>
                <w:szCs w:val="20"/>
              </w:rPr>
              <w:t>Школьная, 13а</w:t>
            </w:r>
          </w:p>
        </w:tc>
        <w:tc>
          <w:tcPr>
            <w:tcW w:w="1134"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10</w:t>
            </w:r>
          </w:p>
        </w:tc>
        <w:tc>
          <w:tcPr>
            <w:tcW w:w="992"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1972</w:t>
            </w:r>
          </w:p>
        </w:tc>
        <w:tc>
          <w:tcPr>
            <w:tcW w:w="1134"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100</w:t>
            </w:r>
          </w:p>
        </w:tc>
        <w:tc>
          <w:tcPr>
            <w:tcW w:w="1276"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есть</w:t>
            </w:r>
          </w:p>
        </w:tc>
      </w:tr>
      <w:tr w:rsidR="00992F62" w:rsidRPr="00204FA5" w:rsidTr="00E30C96">
        <w:trPr>
          <w:trHeight w:val="300"/>
        </w:trPr>
        <w:tc>
          <w:tcPr>
            <w:tcW w:w="438" w:type="dxa"/>
            <w:tcBorders>
              <w:top w:val="nil"/>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17</w:t>
            </w:r>
          </w:p>
        </w:tc>
        <w:tc>
          <w:tcPr>
            <w:tcW w:w="1472" w:type="dxa"/>
            <w:vMerge/>
            <w:tcBorders>
              <w:top w:val="nil"/>
              <w:left w:val="single" w:sz="4" w:space="0" w:color="auto"/>
              <w:bottom w:val="single" w:sz="4" w:space="0" w:color="auto"/>
              <w:right w:val="single" w:sz="4" w:space="0" w:color="auto"/>
            </w:tcBorders>
            <w:tcMar>
              <w:left w:w="28" w:type="dxa"/>
              <w:right w:w="28" w:type="dxa"/>
            </w:tcMar>
            <w:vAlign w:val="center"/>
            <w:hideMark/>
          </w:tcPr>
          <w:p w:rsidR="00992F62" w:rsidRPr="00204FA5" w:rsidRDefault="00992F62" w:rsidP="000E4FA2">
            <w:pPr>
              <w:contextualSpacing/>
              <w:jc w:val="left"/>
              <w:rPr>
                <w:sz w:val="20"/>
                <w:szCs w:val="20"/>
              </w:rPr>
            </w:pPr>
          </w:p>
        </w:tc>
        <w:tc>
          <w:tcPr>
            <w:tcW w:w="925"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2</w:t>
            </w:r>
          </w:p>
        </w:tc>
        <w:tc>
          <w:tcPr>
            <w:tcW w:w="2552"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0E4FA2">
            <w:pPr>
              <w:contextualSpacing/>
              <w:jc w:val="left"/>
              <w:rPr>
                <w:sz w:val="20"/>
                <w:szCs w:val="20"/>
              </w:rPr>
            </w:pPr>
            <w:r w:rsidRPr="00204FA5">
              <w:rPr>
                <w:sz w:val="20"/>
                <w:szCs w:val="20"/>
              </w:rPr>
              <w:t>Горская, 11а</w:t>
            </w:r>
          </w:p>
        </w:tc>
        <w:tc>
          <w:tcPr>
            <w:tcW w:w="1134"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10</w:t>
            </w:r>
          </w:p>
        </w:tc>
        <w:tc>
          <w:tcPr>
            <w:tcW w:w="992"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1972</w:t>
            </w:r>
          </w:p>
        </w:tc>
        <w:tc>
          <w:tcPr>
            <w:tcW w:w="1134"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100</w:t>
            </w:r>
          </w:p>
        </w:tc>
        <w:tc>
          <w:tcPr>
            <w:tcW w:w="1276"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есть</w:t>
            </w:r>
          </w:p>
        </w:tc>
      </w:tr>
      <w:tr w:rsidR="00992F62" w:rsidRPr="00204FA5" w:rsidTr="00E30C96">
        <w:trPr>
          <w:trHeight w:val="300"/>
        </w:trPr>
        <w:tc>
          <w:tcPr>
            <w:tcW w:w="438" w:type="dxa"/>
            <w:tcBorders>
              <w:top w:val="nil"/>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18</w:t>
            </w:r>
          </w:p>
        </w:tc>
        <w:tc>
          <w:tcPr>
            <w:tcW w:w="1472" w:type="dxa"/>
            <w:vMerge w:val="restar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992F62" w:rsidRPr="00204FA5" w:rsidRDefault="00992F62" w:rsidP="000E4FA2">
            <w:pPr>
              <w:contextualSpacing/>
              <w:jc w:val="left"/>
              <w:rPr>
                <w:sz w:val="20"/>
                <w:szCs w:val="20"/>
              </w:rPr>
            </w:pPr>
            <w:r w:rsidRPr="00204FA5">
              <w:rPr>
                <w:sz w:val="20"/>
                <w:szCs w:val="20"/>
              </w:rPr>
              <w:t>с. Верх-Тайменка</w:t>
            </w:r>
          </w:p>
        </w:tc>
        <w:tc>
          <w:tcPr>
            <w:tcW w:w="925"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2</w:t>
            </w:r>
          </w:p>
        </w:tc>
        <w:tc>
          <w:tcPr>
            <w:tcW w:w="2552"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0E4FA2">
            <w:pPr>
              <w:contextualSpacing/>
              <w:jc w:val="left"/>
              <w:rPr>
                <w:sz w:val="20"/>
                <w:szCs w:val="20"/>
              </w:rPr>
            </w:pPr>
            <w:r w:rsidRPr="00204FA5">
              <w:rPr>
                <w:sz w:val="20"/>
                <w:szCs w:val="20"/>
              </w:rPr>
              <w:t>Горская, 51</w:t>
            </w:r>
          </w:p>
        </w:tc>
        <w:tc>
          <w:tcPr>
            <w:tcW w:w="1134"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10</w:t>
            </w:r>
          </w:p>
        </w:tc>
        <w:tc>
          <w:tcPr>
            <w:tcW w:w="992"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1969</w:t>
            </w:r>
          </w:p>
        </w:tc>
        <w:tc>
          <w:tcPr>
            <w:tcW w:w="1134"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100</w:t>
            </w:r>
          </w:p>
        </w:tc>
        <w:tc>
          <w:tcPr>
            <w:tcW w:w="1276"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нет</w:t>
            </w:r>
          </w:p>
        </w:tc>
      </w:tr>
      <w:tr w:rsidR="00992F62" w:rsidRPr="00204FA5" w:rsidTr="00E30C96">
        <w:trPr>
          <w:trHeight w:val="300"/>
        </w:trPr>
        <w:tc>
          <w:tcPr>
            <w:tcW w:w="438" w:type="dxa"/>
            <w:tcBorders>
              <w:top w:val="nil"/>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19</w:t>
            </w:r>
          </w:p>
        </w:tc>
        <w:tc>
          <w:tcPr>
            <w:tcW w:w="1472" w:type="dxa"/>
            <w:vMerge/>
            <w:tcBorders>
              <w:top w:val="nil"/>
              <w:left w:val="single" w:sz="4" w:space="0" w:color="auto"/>
              <w:bottom w:val="single" w:sz="4" w:space="0" w:color="auto"/>
              <w:right w:val="single" w:sz="4" w:space="0" w:color="auto"/>
            </w:tcBorders>
            <w:tcMar>
              <w:left w:w="28" w:type="dxa"/>
              <w:right w:w="28" w:type="dxa"/>
            </w:tcMar>
            <w:vAlign w:val="center"/>
            <w:hideMark/>
          </w:tcPr>
          <w:p w:rsidR="00992F62" w:rsidRPr="00204FA5" w:rsidRDefault="00992F62" w:rsidP="000E4FA2">
            <w:pPr>
              <w:contextualSpacing/>
              <w:jc w:val="left"/>
              <w:rPr>
                <w:sz w:val="20"/>
                <w:szCs w:val="20"/>
              </w:rPr>
            </w:pPr>
          </w:p>
        </w:tc>
        <w:tc>
          <w:tcPr>
            <w:tcW w:w="925"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3</w:t>
            </w:r>
          </w:p>
        </w:tc>
        <w:tc>
          <w:tcPr>
            <w:tcW w:w="2552"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0E4FA2">
            <w:pPr>
              <w:contextualSpacing/>
              <w:jc w:val="left"/>
              <w:rPr>
                <w:sz w:val="20"/>
                <w:szCs w:val="20"/>
              </w:rPr>
            </w:pPr>
            <w:r w:rsidRPr="00204FA5">
              <w:rPr>
                <w:sz w:val="20"/>
                <w:szCs w:val="20"/>
              </w:rPr>
              <w:t>Центральная, 53а</w:t>
            </w:r>
          </w:p>
        </w:tc>
        <w:tc>
          <w:tcPr>
            <w:tcW w:w="1134"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10</w:t>
            </w:r>
          </w:p>
        </w:tc>
        <w:tc>
          <w:tcPr>
            <w:tcW w:w="992"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1985</w:t>
            </w:r>
          </w:p>
        </w:tc>
        <w:tc>
          <w:tcPr>
            <w:tcW w:w="1134"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100</w:t>
            </w:r>
          </w:p>
        </w:tc>
        <w:tc>
          <w:tcPr>
            <w:tcW w:w="1276"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нет</w:t>
            </w:r>
          </w:p>
        </w:tc>
      </w:tr>
      <w:tr w:rsidR="00992F62" w:rsidRPr="00204FA5" w:rsidTr="00E30C96">
        <w:trPr>
          <w:trHeight w:val="300"/>
        </w:trPr>
        <w:tc>
          <w:tcPr>
            <w:tcW w:w="438" w:type="dxa"/>
            <w:tcBorders>
              <w:top w:val="nil"/>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20</w:t>
            </w:r>
          </w:p>
        </w:tc>
        <w:tc>
          <w:tcPr>
            <w:tcW w:w="1472" w:type="dxa"/>
            <w:vMerge/>
            <w:tcBorders>
              <w:top w:val="nil"/>
              <w:left w:val="single" w:sz="4" w:space="0" w:color="auto"/>
              <w:bottom w:val="single" w:sz="4" w:space="0" w:color="auto"/>
              <w:right w:val="single" w:sz="4" w:space="0" w:color="auto"/>
            </w:tcBorders>
            <w:tcMar>
              <w:left w:w="28" w:type="dxa"/>
              <w:right w:w="28" w:type="dxa"/>
            </w:tcMar>
            <w:vAlign w:val="center"/>
            <w:hideMark/>
          </w:tcPr>
          <w:p w:rsidR="00992F62" w:rsidRPr="00204FA5" w:rsidRDefault="00992F62" w:rsidP="000E4FA2">
            <w:pPr>
              <w:contextualSpacing/>
              <w:jc w:val="left"/>
              <w:rPr>
                <w:sz w:val="20"/>
                <w:szCs w:val="20"/>
              </w:rPr>
            </w:pPr>
          </w:p>
        </w:tc>
        <w:tc>
          <w:tcPr>
            <w:tcW w:w="925"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4</w:t>
            </w:r>
          </w:p>
        </w:tc>
        <w:tc>
          <w:tcPr>
            <w:tcW w:w="2552"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0E4FA2">
            <w:pPr>
              <w:contextualSpacing/>
              <w:jc w:val="left"/>
              <w:rPr>
                <w:sz w:val="20"/>
                <w:szCs w:val="20"/>
              </w:rPr>
            </w:pPr>
            <w:r w:rsidRPr="00204FA5">
              <w:rPr>
                <w:sz w:val="20"/>
                <w:szCs w:val="20"/>
              </w:rPr>
              <w:t>Полевая, 2а</w:t>
            </w:r>
          </w:p>
        </w:tc>
        <w:tc>
          <w:tcPr>
            <w:tcW w:w="1134"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10</w:t>
            </w:r>
          </w:p>
        </w:tc>
        <w:tc>
          <w:tcPr>
            <w:tcW w:w="992"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1977</w:t>
            </w:r>
          </w:p>
        </w:tc>
        <w:tc>
          <w:tcPr>
            <w:tcW w:w="1134"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100</w:t>
            </w:r>
          </w:p>
        </w:tc>
        <w:tc>
          <w:tcPr>
            <w:tcW w:w="1276"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нет</w:t>
            </w:r>
          </w:p>
        </w:tc>
      </w:tr>
      <w:tr w:rsidR="00992F62" w:rsidRPr="00204FA5" w:rsidTr="00E30C96">
        <w:trPr>
          <w:trHeight w:val="300"/>
        </w:trPr>
        <w:tc>
          <w:tcPr>
            <w:tcW w:w="438" w:type="dxa"/>
            <w:tcBorders>
              <w:top w:val="nil"/>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21</w:t>
            </w:r>
          </w:p>
        </w:tc>
        <w:tc>
          <w:tcPr>
            <w:tcW w:w="1472" w:type="dxa"/>
            <w:vMerge/>
            <w:tcBorders>
              <w:top w:val="nil"/>
              <w:left w:val="single" w:sz="4" w:space="0" w:color="auto"/>
              <w:bottom w:val="single" w:sz="4" w:space="0" w:color="auto"/>
              <w:right w:val="single" w:sz="4" w:space="0" w:color="auto"/>
            </w:tcBorders>
            <w:tcMar>
              <w:left w:w="28" w:type="dxa"/>
              <w:right w:w="28" w:type="dxa"/>
            </w:tcMar>
            <w:vAlign w:val="center"/>
            <w:hideMark/>
          </w:tcPr>
          <w:p w:rsidR="00992F62" w:rsidRPr="00204FA5" w:rsidRDefault="00992F62" w:rsidP="000E4FA2">
            <w:pPr>
              <w:contextualSpacing/>
              <w:jc w:val="left"/>
              <w:rPr>
                <w:sz w:val="20"/>
                <w:szCs w:val="20"/>
              </w:rPr>
            </w:pPr>
          </w:p>
        </w:tc>
        <w:tc>
          <w:tcPr>
            <w:tcW w:w="925"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5</w:t>
            </w:r>
          </w:p>
        </w:tc>
        <w:tc>
          <w:tcPr>
            <w:tcW w:w="2552"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0E4FA2">
            <w:pPr>
              <w:contextualSpacing/>
              <w:jc w:val="left"/>
              <w:rPr>
                <w:sz w:val="20"/>
                <w:szCs w:val="20"/>
              </w:rPr>
            </w:pPr>
            <w:r w:rsidRPr="00204FA5">
              <w:rPr>
                <w:sz w:val="20"/>
                <w:szCs w:val="20"/>
              </w:rPr>
              <w:t>Садовая, 7а</w:t>
            </w:r>
          </w:p>
        </w:tc>
        <w:tc>
          <w:tcPr>
            <w:tcW w:w="1134"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10</w:t>
            </w:r>
          </w:p>
        </w:tc>
        <w:tc>
          <w:tcPr>
            <w:tcW w:w="992"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1990</w:t>
            </w:r>
          </w:p>
        </w:tc>
        <w:tc>
          <w:tcPr>
            <w:tcW w:w="1134"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100</w:t>
            </w:r>
          </w:p>
        </w:tc>
        <w:tc>
          <w:tcPr>
            <w:tcW w:w="1276"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есть</w:t>
            </w:r>
          </w:p>
        </w:tc>
      </w:tr>
      <w:tr w:rsidR="00992F62" w:rsidRPr="00204FA5" w:rsidTr="00E30C96">
        <w:trPr>
          <w:trHeight w:val="300"/>
        </w:trPr>
        <w:tc>
          <w:tcPr>
            <w:tcW w:w="438" w:type="dxa"/>
            <w:tcBorders>
              <w:top w:val="nil"/>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22</w:t>
            </w:r>
          </w:p>
        </w:tc>
        <w:tc>
          <w:tcPr>
            <w:tcW w:w="1472"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0E4FA2">
            <w:pPr>
              <w:contextualSpacing/>
              <w:jc w:val="left"/>
              <w:rPr>
                <w:sz w:val="20"/>
                <w:szCs w:val="20"/>
              </w:rPr>
            </w:pPr>
            <w:r w:rsidRPr="00204FA5">
              <w:rPr>
                <w:sz w:val="20"/>
                <w:szCs w:val="20"/>
              </w:rPr>
              <w:t>д. Митрофаново</w:t>
            </w:r>
          </w:p>
        </w:tc>
        <w:tc>
          <w:tcPr>
            <w:tcW w:w="925"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1</w:t>
            </w:r>
          </w:p>
        </w:tc>
        <w:tc>
          <w:tcPr>
            <w:tcW w:w="2552"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0E4FA2">
            <w:pPr>
              <w:contextualSpacing/>
              <w:jc w:val="left"/>
              <w:rPr>
                <w:sz w:val="20"/>
                <w:szCs w:val="20"/>
              </w:rPr>
            </w:pPr>
            <w:r w:rsidRPr="00204FA5">
              <w:rPr>
                <w:sz w:val="20"/>
                <w:szCs w:val="20"/>
              </w:rPr>
              <w:t>Придорожная, 6а</w:t>
            </w:r>
          </w:p>
        </w:tc>
        <w:tc>
          <w:tcPr>
            <w:tcW w:w="1134"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10</w:t>
            </w:r>
          </w:p>
        </w:tc>
        <w:tc>
          <w:tcPr>
            <w:tcW w:w="992"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1987</w:t>
            </w:r>
          </w:p>
        </w:tc>
        <w:tc>
          <w:tcPr>
            <w:tcW w:w="1134"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100</w:t>
            </w:r>
          </w:p>
        </w:tc>
        <w:tc>
          <w:tcPr>
            <w:tcW w:w="1276"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есть</w:t>
            </w:r>
          </w:p>
        </w:tc>
      </w:tr>
      <w:tr w:rsidR="00992F62" w:rsidRPr="00204FA5" w:rsidTr="00E30C96">
        <w:trPr>
          <w:trHeight w:val="300"/>
        </w:trPr>
        <w:tc>
          <w:tcPr>
            <w:tcW w:w="438" w:type="dxa"/>
            <w:tcBorders>
              <w:top w:val="nil"/>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23</w:t>
            </w:r>
          </w:p>
        </w:tc>
        <w:tc>
          <w:tcPr>
            <w:tcW w:w="1472" w:type="dxa"/>
            <w:vMerge w:val="restart"/>
            <w:tcBorders>
              <w:top w:val="nil"/>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0E4FA2">
            <w:pPr>
              <w:contextualSpacing/>
              <w:jc w:val="left"/>
              <w:rPr>
                <w:sz w:val="20"/>
                <w:szCs w:val="20"/>
              </w:rPr>
            </w:pPr>
            <w:r w:rsidRPr="00204FA5">
              <w:rPr>
                <w:sz w:val="20"/>
                <w:szCs w:val="20"/>
              </w:rPr>
              <w:t>д. Белянино</w:t>
            </w:r>
          </w:p>
        </w:tc>
        <w:tc>
          <w:tcPr>
            <w:tcW w:w="925"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1</w:t>
            </w:r>
          </w:p>
        </w:tc>
        <w:tc>
          <w:tcPr>
            <w:tcW w:w="2552"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0E4FA2">
            <w:pPr>
              <w:contextualSpacing/>
              <w:jc w:val="left"/>
              <w:rPr>
                <w:sz w:val="20"/>
                <w:szCs w:val="20"/>
              </w:rPr>
            </w:pPr>
            <w:r w:rsidRPr="00204FA5">
              <w:rPr>
                <w:sz w:val="20"/>
                <w:szCs w:val="20"/>
              </w:rPr>
              <w:t>Лесная, 8а</w:t>
            </w:r>
          </w:p>
        </w:tc>
        <w:tc>
          <w:tcPr>
            <w:tcW w:w="1134"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10</w:t>
            </w:r>
          </w:p>
        </w:tc>
        <w:tc>
          <w:tcPr>
            <w:tcW w:w="992"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1985</w:t>
            </w:r>
          </w:p>
        </w:tc>
        <w:tc>
          <w:tcPr>
            <w:tcW w:w="1134"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100</w:t>
            </w:r>
          </w:p>
        </w:tc>
        <w:tc>
          <w:tcPr>
            <w:tcW w:w="1276"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нет</w:t>
            </w:r>
          </w:p>
        </w:tc>
      </w:tr>
      <w:tr w:rsidR="00992F62" w:rsidRPr="00204FA5" w:rsidTr="00E30C96">
        <w:trPr>
          <w:trHeight w:val="300"/>
        </w:trPr>
        <w:tc>
          <w:tcPr>
            <w:tcW w:w="438" w:type="dxa"/>
            <w:tcBorders>
              <w:top w:val="nil"/>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24</w:t>
            </w:r>
          </w:p>
        </w:tc>
        <w:tc>
          <w:tcPr>
            <w:tcW w:w="1472" w:type="dxa"/>
            <w:vMerge/>
            <w:tcBorders>
              <w:top w:val="nil"/>
              <w:left w:val="single" w:sz="4" w:space="0" w:color="auto"/>
              <w:bottom w:val="single" w:sz="4" w:space="0" w:color="auto"/>
              <w:right w:val="single" w:sz="4" w:space="0" w:color="auto"/>
            </w:tcBorders>
            <w:tcMar>
              <w:left w:w="28" w:type="dxa"/>
              <w:right w:w="28" w:type="dxa"/>
            </w:tcMar>
            <w:vAlign w:val="center"/>
            <w:hideMark/>
          </w:tcPr>
          <w:p w:rsidR="00992F62" w:rsidRPr="00204FA5" w:rsidRDefault="00992F62" w:rsidP="000E4FA2">
            <w:pPr>
              <w:contextualSpacing/>
              <w:jc w:val="left"/>
              <w:rPr>
                <w:sz w:val="20"/>
                <w:szCs w:val="20"/>
              </w:rPr>
            </w:pPr>
          </w:p>
        </w:tc>
        <w:tc>
          <w:tcPr>
            <w:tcW w:w="925"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2</w:t>
            </w:r>
          </w:p>
        </w:tc>
        <w:tc>
          <w:tcPr>
            <w:tcW w:w="2552"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0E4FA2">
            <w:pPr>
              <w:contextualSpacing/>
              <w:jc w:val="left"/>
              <w:rPr>
                <w:sz w:val="20"/>
                <w:szCs w:val="20"/>
              </w:rPr>
            </w:pPr>
            <w:r w:rsidRPr="00204FA5">
              <w:rPr>
                <w:sz w:val="20"/>
                <w:szCs w:val="20"/>
              </w:rPr>
              <w:t>Лесная, 11а</w:t>
            </w:r>
          </w:p>
        </w:tc>
        <w:tc>
          <w:tcPr>
            <w:tcW w:w="1134"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10</w:t>
            </w:r>
          </w:p>
        </w:tc>
        <w:tc>
          <w:tcPr>
            <w:tcW w:w="992"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1983</w:t>
            </w:r>
          </w:p>
        </w:tc>
        <w:tc>
          <w:tcPr>
            <w:tcW w:w="1134"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100</w:t>
            </w:r>
          </w:p>
        </w:tc>
        <w:tc>
          <w:tcPr>
            <w:tcW w:w="1276"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нет</w:t>
            </w:r>
          </w:p>
        </w:tc>
      </w:tr>
      <w:tr w:rsidR="00992F62" w:rsidRPr="00204FA5" w:rsidTr="00E30C96">
        <w:trPr>
          <w:trHeight w:val="300"/>
        </w:trPr>
        <w:tc>
          <w:tcPr>
            <w:tcW w:w="438" w:type="dxa"/>
            <w:tcBorders>
              <w:top w:val="nil"/>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25</w:t>
            </w:r>
          </w:p>
        </w:tc>
        <w:tc>
          <w:tcPr>
            <w:tcW w:w="1472"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0E4FA2">
            <w:pPr>
              <w:contextualSpacing/>
              <w:jc w:val="left"/>
              <w:rPr>
                <w:sz w:val="20"/>
                <w:szCs w:val="20"/>
              </w:rPr>
            </w:pPr>
            <w:r w:rsidRPr="00204FA5">
              <w:rPr>
                <w:sz w:val="20"/>
                <w:szCs w:val="20"/>
              </w:rPr>
              <w:t>п. Речной</w:t>
            </w:r>
          </w:p>
        </w:tc>
        <w:tc>
          <w:tcPr>
            <w:tcW w:w="925"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1</w:t>
            </w:r>
          </w:p>
        </w:tc>
        <w:tc>
          <w:tcPr>
            <w:tcW w:w="2552"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0E4FA2">
            <w:pPr>
              <w:contextualSpacing/>
              <w:jc w:val="left"/>
              <w:rPr>
                <w:sz w:val="20"/>
                <w:szCs w:val="20"/>
              </w:rPr>
            </w:pPr>
            <w:r w:rsidRPr="00204FA5">
              <w:rPr>
                <w:sz w:val="20"/>
                <w:szCs w:val="20"/>
              </w:rPr>
              <w:t>Зеленая, 1а</w:t>
            </w:r>
          </w:p>
        </w:tc>
        <w:tc>
          <w:tcPr>
            <w:tcW w:w="1134"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10</w:t>
            </w:r>
          </w:p>
        </w:tc>
        <w:tc>
          <w:tcPr>
            <w:tcW w:w="992"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1984</w:t>
            </w:r>
          </w:p>
        </w:tc>
        <w:tc>
          <w:tcPr>
            <w:tcW w:w="1134"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100</w:t>
            </w:r>
          </w:p>
        </w:tc>
        <w:tc>
          <w:tcPr>
            <w:tcW w:w="1276"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есть</w:t>
            </w:r>
          </w:p>
        </w:tc>
      </w:tr>
      <w:tr w:rsidR="00992F62" w:rsidRPr="00204FA5" w:rsidTr="00E30C96">
        <w:trPr>
          <w:trHeight w:val="300"/>
        </w:trPr>
        <w:tc>
          <w:tcPr>
            <w:tcW w:w="438" w:type="dxa"/>
            <w:tcBorders>
              <w:top w:val="nil"/>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26</w:t>
            </w:r>
          </w:p>
        </w:tc>
        <w:tc>
          <w:tcPr>
            <w:tcW w:w="1472" w:type="dxa"/>
            <w:vMerge w:val="restart"/>
            <w:tcBorders>
              <w:top w:val="nil"/>
              <w:left w:val="single" w:sz="4" w:space="0" w:color="auto"/>
              <w:bottom w:val="single" w:sz="4" w:space="0" w:color="auto"/>
              <w:right w:val="single" w:sz="4" w:space="0" w:color="auto"/>
            </w:tcBorders>
            <w:shd w:val="clear" w:color="000000" w:fill="FFFFFF"/>
            <w:tcMar>
              <w:left w:w="28" w:type="dxa"/>
              <w:right w:w="28" w:type="dxa"/>
            </w:tcMar>
            <w:vAlign w:val="center"/>
            <w:hideMark/>
          </w:tcPr>
          <w:p w:rsidR="00992F62" w:rsidRPr="00204FA5" w:rsidRDefault="00992F62" w:rsidP="000E4FA2">
            <w:pPr>
              <w:contextualSpacing/>
              <w:jc w:val="left"/>
              <w:rPr>
                <w:sz w:val="20"/>
                <w:szCs w:val="20"/>
              </w:rPr>
            </w:pPr>
            <w:r w:rsidRPr="00204FA5">
              <w:rPr>
                <w:sz w:val="20"/>
                <w:szCs w:val="20"/>
              </w:rPr>
              <w:t>с. Проскоково</w:t>
            </w:r>
          </w:p>
        </w:tc>
        <w:tc>
          <w:tcPr>
            <w:tcW w:w="925"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1</w:t>
            </w:r>
          </w:p>
        </w:tc>
        <w:tc>
          <w:tcPr>
            <w:tcW w:w="2552"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0E4FA2">
            <w:pPr>
              <w:contextualSpacing/>
              <w:jc w:val="left"/>
              <w:rPr>
                <w:sz w:val="20"/>
                <w:szCs w:val="20"/>
              </w:rPr>
            </w:pPr>
            <w:r w:rsidRPr="00204FA5">
              <w:rPr>
                <w:sz w:val="20"/>
                <w:szCs w:val="20"/>
              </w:rPr>
              <w:t>Школьная, 1Б/1</w:t>
            </w:r>
          </w:p>
        </w:tc>
        <w:tc>
          <w:tcPr>
            <w:tcW w:w="1134"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10</w:t>
            </w:r>
          </w:p>
        </w:tc>
        <w:tc>
          <w:tcPr>
            <w:tcW w:w="992"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1986</w:t>
            </w:r>
          </w:p>
        </w:tc>
        <w:tc>
          <w:tcPr>
            <w:tcW w:w="1134"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100</w:t>
            </w:r>
          </w:p>
        </w:tc>
        <w:tc>
          <w:tcPr>
            <w:tcW w:w="1276"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нет</w:t>
            </w:r>
          </w:p>
        </w:tc>
      </w:tr>
      <w:tr w:rsidR="00992F62" w:rsidRPr="00204FA5" w:rsidTr="00E30C96">
        <w:trPr>
          <w:trHeight w:val="300"/>
        </w:trPr>
        <w:tc>
          <w:tcPr>
            <w:tcW w:w="438" w:type="dxa"/>
            <w:tcBorders>
              <w:top w:val="nil"/>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27</w:t>
            </w:r>
          </w:p>
        </w:tc>
        <w:tc>
          <w:tcPr>
            <w:tcW w:w="1472" w:type="dxa"/>
            <w:vMerge/>
            <w:tcBorders>
              <w:top w:val="nil"/>
              <w:left w:val="single" w:sz="4" w:space="0" w:color="auto"/>
              <w:bottom w:val="single" w:sz="4" w:space="0" w:color="auto"/>
              <w:right w:val="single" w:sz="4" w:space="0" w:color="auto"/>
            </w:tcBorders>
            <w:tcMar>
              <w:left w:w="28" w:type="dxa"/>
              <w:right w:w="28" w:type="dxa"/>
            </w:tcMar>
            <w:vAlign w:val="center"/>
            <w:hideMark/>
          </w:tcPr>
          <w:p w:rsidR="00992F62" w:rsidRPr="00204FA5" w:rsidRDefault="00992F62" w:rsidP="000E4FA2">
            <w:pPr>
              <w:contextualSpacing/>
              <w:jc w:val="left"/>
              <w:rPr>
                <w:sz w:val="20"/>
                <w:szCs w:val="20"/>
              </w:rPr>
            </w:pPr>
          </w:p>
        </w:tc>
        <w:tc>
          <w:tcPr>
            <w:tcW w:w="925"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3</w:t>
            </w:r>
          </w:p>
        </w:tc>
        <w:tc>
          <w:tcPr>
            <w:tcW w:w="2552"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992F62" w:rsidRPr="00204FA5" w:rsidRDefault="00992F62" w:rsidP="000E4FA2">
            <w:pPr>
              <w:contextualSpacing/>
              <w:jc w:val="left"/>
              <w:rPr>
                <w:sz w:val="20"/>
                <w:szCs w:val="20"/>
              </w:rPr>
            </w:pPr>
            <w:r w:rsidRPr="00204FA5">
              <w:rPr>
                <w:sz w:val="20"/>
                <w:szCs w:val="20"/>
              </w:rPr>
              <w:t>Больничная (территория гаража)</w:t>
            </w:r>
          </w:p>
        </w:tc>
        <w:tc>
          <w:tcPr>
            <w:tcW w:w="1134"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10</w:t>
            </w:r>
          </w:p>
        </w:tc>
        <w:tc>
          <w:tcPr>
            <w:tcW w:w="992"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1964</w:t>
            </w:r>
          </w:p>
        </w:tc>
        <w:tc>
          <w:tcPr>
            <w:tcW w:w="1134"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100</w:t>
            </w:r>
          </w:p>
        </w:tc>
        <w:tc>
          <w:tcPr>
            <w:tcW w:w="1276"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нет</w:t>
            </w:r>
          </w:p>
        </w:tc>
      </w:tr>
      <w:tr w:rsidR="00992F62" w:rsidRPr="00204FA5" w:rsidTr="00E30C96">
        <w:trPr>
          <w:trHeight w:val="300"/>
        </w:trPr>
        <w:tc>
          <w:tcPr>
            <w:tcW w:w="438" w:type="dxa"/>
            <w:tcBorders>
              <w:top w:val="nil"/>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28</w:t>
            </w:r>
          </w:p>
        </w:tc>
        <w:tc>
          <w:tcPr>
            <w:tcW w:w="1472" w:type="dxa"/>
            <w:vMerge/>
            <w:tcBorders>
              <w:top w:val="nil"/>
              <w:left w:val="single" w:sz="4" w:space="0" w:color="auto"/>
              <w:bottom w:val="single" w:sz="4" w:space="0" w:color="auto"/>
              <w:right w:val="single" w:sz="4" w:space="0" w:color="auto"/>
            </w:tcBorders>
            <w:tcMar>
              <w:left w:w="28" w:type="dxa"/>
              <w:right w:w="28" w:type="dxa"/>
            </w:tcMar>
            <w:vAlign w:val="center"/>
            <w:hideMark/>
          </w:tcPr>
          <w:p w:rsidR="00992F62" w:rsidRPr="00204FA5" w:rsidRDefault="00992F62" w:rsidP="000E4FA2">
            <w:pPr>
              <w:contextualSpacing/>
              <w:jc w:val="left"/>
              <w:rPr>
                <w:sz w:val="20"/>
                <w:szCs w:val="20"/>
              </w:rPr>
            </w:pPr>
          </w:p>
        </w:tc>
        <w:tc>
          <w:tcPr>
            <w:tcW w:w="925"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2</w:t>
            </w:r>
          </w:p>
        </w:tc>
        <w:tc>
          <w:tcPr>
            <w:tcW w:w="2552"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0E4FA2">
            <w:pPr>
              <w:contextualSpacing/>
              <w:jc w:val="left"/>
              <w:rPr>
                <w:sz w:val="20"/>
                <w:szCs w:val="20"/>
              </w:rPr>
            </w:pPr>
            <w:r w:rsidRPr="00204FA5">
              <w:rPr>
                <w:sz w:val="20"/>
                <w:szCs w:val="20"/>
              </w:rPr>
              <w:t>Молодежная, 16 Б</w:t>
            </w:r>
          </w:p>
        </w:tc>
        <w:tc>
          <w:tcPr>
            <w:tcW w:w="1134"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10</w:t>
            </w:r>
          </w:p>
        </w:tc>
        <w:tc>
          <w:tcPr>
            <w:tcW w:w="992"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1984</w:t>
            </w:r>
          </w:p>
        </w:tc>
        <w:tc>
          <w:tcPr>
            <w:tcW w:w="1134"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100</w:t>
            </w:r>
          </w:p>
        </w:tc>
        <w:tc>
          <w:tcPr>
            <w:tcW w:w="1276"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есть</w:t>
            </w:r>
          </w:p>
        </w:tc>
      </w:tr>
      <w:tr w:rsidR="00992F62" w:rsidRPr="00204FA5" w:rsidTr="00E30C96">
        <w:trPr>
          <w:trHeight w:val="300"/>
        </w:trPr>
        <w:tc>
          <w:tcPr>
            <w:tcW w:w="438" w:type="dxa"/>
            <w:tcBorders>
              <w:top w:val="nil"/>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29</w:t>
            </w:r>
          </w:p>
        </w:tc>
        <w:tc>
          <w:tcPr>
            <w:tcW w:w="1472" w:type="dxa"/>
            <w:vMerge/>
            <w:tcBorders>
              <w:top w:val="nil"/>
              <w:left w:val="single" w:sz="4" w:space="0" w:color="auto"/>
              <w:bottom w:val="single" w:sz="4" w:space="0" w:color="auto"/>
              <w:right w:val="single" w:sz="4" w:space="0" w:color="auto"/>
            </w:tcBorders>
            <w:tcMar>
              <w:left w:w="28" w:type="dxa"/>
              <w:right w:w="28" w:type="dxa"/>
            </w:tcMar>
            <w:vAlign w:val="center"/>
            <w:hideMark/>
          </w:tcPr>
          <w:p w:rsidR="00992F62" w:rsidRPr="00204FA5" w:rsidRDefault="00992F62" w:rsidP="000E4FA2">
            <w:pPr>
              <w:contextualSpacing/>
              <w:jc w:val="left"/>
              <w:rPr>
                <w:sz w:val="20"/>
                <w:szCs w:val="20"/>
              </w:rPr>
            </w:pPr>
          </w:p>
        </w:tc>
        <w:tc>
          <w:tcPr>
            <w:tcW w:w="925"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5</w:t>
            </w:r>
          </w:p>
        </w:tc>
        <w:tc>
          <w:tcPr>
            <w:tcW w:w="2552"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0E4FA2">
            <w:pPr>
              <w:contextualSpacing/>
              <w:jc w:val="left"/>
              <w:rPr>
                <w:sz w:val="20"/>
                <w:szCs w:val="20"/>
              </w:rPr>
            </w:pPr>
            <w:r w:rsidRPr="00204FA5">
              <w:rPr>
                <w:sz w:val="20"/>
                <w:szCs w:val="20"/>
              </w:rPr>
              <w:t>Лесная, 7а</w:t>
            </w:r>
          </w:p>
        </w:tc>
        <w:tc>
          <w:tcPr>
            <w:tcW w:w="1134"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10</w:t>
            </w:r>
          </w:p>
        </w:tc>
        <w:tc>
          <w:tcPr>
            <w:tcW w:w="992"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1994</w:t>
            </w:r>
          </w:p>
        </w:tc>
        <w:tc>
          <w:tcPr>
            <w:tcW w:w="1134"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100</w:t>
            </w:r>
          </w:p>
        </w:tc>
        <w:tc>
          <w:tcPr>
            <w:tcW w:w="1276"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есть</w:t>
            </w:r>
          </w:p>
        </w:tc>
      </w:tr>
      <w:tr w:rsidR="00992F62" w:rsidRPr="00204FA5" w:rsidTr="00E30C96">
        <w:trPr>
          <w:trHeight w:val="300"/>
        </w:trPr>
        <w:tc>
          <w:tcPr>
            <w:tcW w:w="438" w:type="dxa"/>
            <w:tcBorders>
              <w:top w:val="nil"/>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30</w:t>
            </w:r>
          </w:p>
        </w:tc>
        <w:tc>
          <w:tcPr>
            <w:tcW w:w="1472"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0E4FA2">
            <w:pPr>
              <w:contextualSpacing/>
              <w:jc w:val="left"/>
              <w:rPr>
                <w:sz w:val="20"/>
                <w:szCs w:val="20"/>
              </w:rPr>
            </w:pPr>
            <w:r w:rsidRPr="00204FA5">
              <w:rPr>
                <w:sz w:val="20"/>
                <w:szCs w:val="20"/>
              </w:rPr>
              <w:t>д. Безменово</w:t>
            </w:r>
          </w:p>
        </w:tc>
        <w:tc>
          <w:tcPr>
            <w:tcW w:w="925"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1</w:t>
            </w:r>
          </w:p>
        </w:tc>
        <w:tc>
          <w:tcPr>
            <w:tcW w:w="2552"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0E4FA2">
            <w:pPr>
              <w:contextualSpacing/>
              <w:jc w:val="left"/>
              <w:rPr>
                <w:sz w:val="20"/>
                <w:szCs w:val="20"/>
              </w:rPr>
            </w:pPr>
            <w:r w:rsidRPr="00204FA5">
              <w:rPr>
                <w:sz w:val="20"/>
                <w:szCs w:val="20"/>
              </w:rPr>
              <w:t>Центральняа, 44</w:t>
            </w:r>
          </w:p>
        </w:tc>
        <w:tc>
          <w:tcPr>
            <w:tcW w:w="1134"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10</w:t>
            </w:r>
          </w:p>
        </w:tc>
        <w:tc>
          <w:tcPr>
            <w:tcW w:w="992"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1975</w:t>
            </w:r>
          </w:p>
        </w:tc>
        <w:tc>
          <w:tcPr>
            <w:tcW w:w="1134"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100</w:t>
            </w:r>
          </w:p>
        </w:tc>
        <w:tc>
          <w:tcPr>
            <w:tcW w:w="1276"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есть</w:t>
            </w:r>
          </w:p>
        </w:tc>
      </w:tr>
      <w:tr w:rsidR="00992F62" w:rsidRPr="00204FA5" w:rsidTr="00E30C96">
        <w:trPr>
          <w:trHeight w:val="300"/>
        </w:trPr>
        <w:tc>
          <w:tcPr>
            <w:tcW w:w="438" w:type="dxa"/>
            <w:tcBorders>
              <w:top w:val="nil"/>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31</w:t>
            </w:r>
          </w:p>
        </w:tc>
        <w:tc>
          <w:tcPr>
            <w:tcW w:w="1472"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0E4FA2">
            <w:pPr>
              <w:contextualSpacing/>
              <w:jc w:val="left"/>
              <w:rPr>
                <w:sz w:val="20"/>
                <w:szCs w:val="20"/>
              </w:rPr>
            </w:pPr>
            <w:r w:rsidRPr="00204FA5">
              <w:rPr>
                <w:sz w:val="20"/>
                <w:szCs w:val="20"/>
              </w:rPr>
              <w:t>д. Филоново</w:t>
            </w:r>
          </w:p>
        </w:tc>
        <w:tc>
          <w:tcPr>
            <w:tcW w:w="925"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1</w:t>
            </w:r>
          </w:p>
        </w:tc>
        <w:tc>
          <w:tcPr>
            <w:tcW w:w="2552"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0E4FA2">
            <w:pPr>
              <w:contextualSpacing/>
              <w:jc w:val="left"/>
              <w:rPr>
                <w:sz w:val="20"/>
                <w:szCs w:val="20"/>
              </w:rPr>
            </w:pPr>
            <w:r w:rsidRPr="00204FA5">
              <w:rPr>
                <w:sz w:val="20"/>
                <w:szCs w:val="20"/>
              </w:rPr>
              <w:t>Зеленая, 11</w:t>
            </w:r>
          </w:p>
        </w:tc>
        <w:tc>
          <w:tcPr>
            <w:tcW w:w="1134"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10</w:t>
            </w:r>
          </w:p>
        </w:tc>
        <w:tc>
          <w:tcPr>
            <w:tcW w:w="992"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1981</w:t>
            </w:r>
          </w:p>
        </w:tc>
        <w:tc>
          <w:tcPr>
            <w:tcW w:w="1134"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100</w:t>
            </w:r>
          </w:p>
        </w:tc>
        <w:tc>
          <w:tcPr>
            <w:tcW w:w="1276"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есть</w:t>
            </w:r>
          </w:p>
        </w:tc>
      </w:tr>
      <w:tr w:rsidR="00992F62" w:rsidRPr="00204FA5" w:rsidTr="00E30C96">
        <w:trPr>
          <w:trHeight w:val="300"/>
        </w:trPr>
        <w:tc>
          <w:tcPr>
            <w:tcW w:w="438" w:type="dxa"/>
            <w:tcBorders>
              <w:top w:val="nil"/>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32</w:t>
            </w:r>
          </w:p>
        </w:tc>
        <w:tc>
          <w:tcPr>
            <w:tcW w:w="1472"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0E4FA2">
            <w:pPr>
              <w:contextualSpacing/>
              <w:jc w:val="left"/>
              <w:rPr>
                <w:sz w:val="20"/>
                <w:szCs w:val="20"/>
              </w:rPr>
            </w:pPr>
            <w:r w:rsidRPr="00204FA5">
              <w:rPr>
                <w:sz w:val="20"/>
                <w:szCs w:val="20"/>
              </w:rPr>
              <w:t>п. Сокольники</w:t>
            </w:r>
          </w:p>
        </w:tc>
        <w:tc>
          <w:tcPr>
            <w:tcW w:w="925"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1</w:t>
            </w:r>
          </w:p>
        </w:tc>
        <w:tc>
          <w:tcPr>
            <w:tcW w:w="2552"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0E4FA2">
            <w:pPr>
              <w:contextualSpacing/>
              <w:jc w:val="left"/>
              <w:rPr>
                <w:sz w:val="20"/>
                <w:szCs w:val="20"/>
              </w:rPr>
            </w:pPr>
            <w:r w:rsidRPr="00204FA5">
              <w:rPr>
                <w:sz w:val="20"/>
                <w:szCs w:val="20"/>
              </w:rPr>
              <w:t>Школьная, 22</w:t>
            </w:r>
          </w:p>
        </w:tc>
        <w:tc>
          <w:tcPr>
            <w:tcW w:w="1134"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10</w:t>
            </w:r>
          </w:p>
        </w:tc>
        <w:tc>
          <w:tcPr>
            <w:tcW w:w="992"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1983</w:t>
            </w:r>
          </w:p>
        </w:tc>
        <w:tc>
          <w:tcPr>
            <w:tcW w:w="1134"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100</w:t>
            </w:r>
          </w:p>
        </w:tc>
        <w:tc>
          <w:tcPr>
            <w:tcW w:w="1276"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есть</w:t>
            </w:r>
          </w:p>
        </w:tc>
      </w:tr>
      <w:tr w:rsidR="00992F62" w:rsidRPr="00204FA5" w:rsidTr="00E30C96">
        <w:trPr>
          <w:trHeight w:val="300"/>
        </w:trPr>
        <w:tc>
          <w:tcPr>
            <w:tcW w:w="438" w:type="dxa"/>
            <w:tcBorders>
              <w:top w:val="nil"/>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33</w:t>
            </w:r>
          </w:p>
        </w:tc>
        <w:tc>
          <w:tcPr>
            <w:tcW w:w="1472"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0E4FA2">
            <w:pPr>
              <w:contextualSpacing/>
              <w:jc w:val="left"/>
              <w:rPr>
                <w:sz w:val="20"/>
                <w:szCs w:val="20"/>
              </w:rPr>
            </w:pPr>
            <w:r w:rsidRPr="00204FA5">
              <w:rPr>
                <w:sz w:val="20"/>
                <w:szCs w:val="20"/>
              </w:rPr>
              <w:t>д. Алабучинка</w:t>
            </w:r>
          </w:p>
        </w:tc>
        <w:tc>
          <w:tcPr>
            <w:tcW w:w="925"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1</w:t>
            </w:r>
          </w:p>
        </w:tc>
        <w:tc>
          <w:tcPr>
            <w:tcW w:w="2552"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0E4FA2">
            <w:pPr>
              <w:contextualSpacing/>
              <w:jc w:val="left"/>
              <w:rPr>
                <w:sz w:val="20"/>
                <w:szCs w:val="20"/>
              </w:rPr>
            </w:pPr>
            <w:r w:rsidRPr="00204FA5">
              <w:rPr>
                <w:sz w:val="20"/>
                <w:szCs w:val="20"/>
              </w:rPr>
              <w:t>Центральная, 20а</w:t>
            </w:r>
          </w:p>
        </w:tc>
        <w:tc>
          <w:tcPr>
            <w:tcW w:w="1134"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10</w:t>
            </w:r>
          </w:p>
        </w:tc>
        <w:tc>
          <w:tcPr>
            <w:tcW w:w="992"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1991</w:t>
            </w:r>
          </w:p>
        </w:tc>
        <w:tc>
          <w:tcPr>
            <w:tcW w:w="1134"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100</w:t>
            </w:r>
          </w:p>
        </w:tc>
        <w:tc>
          <w:tcPr>
            <w:tcW w:w="1276"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есть</w:t>
            </w:r>
          </w:p>
        </w:tc>
      </w:tr>
      <w:tr w:rsidR="00992F62" w:rsidRPr="00204FA5" w:rsidTr="00E30C96">
        <w:trPr>
          <w:trHeight w:val="300"/>
        </w:trPr>
        <w:tc>
          <w:tcPr>
            <w:tcW w:w="438" w:type="dxa"/>
            <w:tcBorders>
              <w:top w:val="nil"/>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34</w:t>
            </w:r>
          </w:p>
        </w:tc>
        <w:tc>
          <w:tcPr>
            <w:tcW w:w="1472"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0E4FA2">
            <w:pPr>
              <w:contextualSpacing/>
              <w:jc w:val="left"/>
              <w:rPr>
                <w:sz w:val="20"/>
                <w:szCs w:val="20"/>
              </w:rPr>
            </w:pPr>
            <w:r w:rsidRPr="00204FA5">
              <w:rPr>
                <w:sz w:val="20"/>
                <w:szCs w:val="20"/>
              </w:rPr>
              <w:t>д. Кожевниково</w:t>
            </w:r>
          </w:p>
        </w:tc>
        <w:tc>
          <w:tcPr>
            <w:tcW w:w="925"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1</w:t>
            </w:r>
          </w:p>
        </w:tc>
        <w:tc>
          <w:tcPr>
            <w:tcW w:w="2552"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0E4FA2">
            <w:pPr>
              <w:contextualSpacing/>
              <w:jc w:val="left"/>
              <w:rPr>
                <w:sz w:val="20"/>
                <w:szCs w:val="20"/>
              </w:rPr>
            </w:pPr>
            <w:r w:rsidRPr="00204FA5">
              <w:rPr>
                <w:sz w:val="20"/>
                <w:szCs w:val="20"/>
              </w:rPr>
              <w:t>Центральная, 20а</w:t>
            </w:r>
          </w:p>
        </w:tc>
        <w:tc>
          <w:tcPr>
            <w:tcW w:w="1134"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10</w:t>
            </w:r>
          </w:p>
        </w:tc>
        <w:tc>
          <w:tcPr>
            <w:tcW w:w="992"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1960</w:t>
            </w:r>
          </w:p>
        </w:tc>
        <w:tc>
          <w:tcPr>
            <w:tcW w:w="1134"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100</w:t>
            </w:r>
          </w:p>
        </w:tc>
        <w:tc>
          <w:tcPr>
            <w:tcW w:w="1276"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есть</w:t>
            </w:r>
          </w:p>
        </w:tc>
      </w:tr>
      <w:tr w:rsidR="00992F62" w:rsidRPr="00204FA5" w:rsidTr="00E30C96">
        <w:trPr>
          <w:trHeight w:val="300"/>
        </w:trPr>
        <w:tc>
          <w:tcPr>
            <w:tcW w:w="438" w:type="dxa"/>
            <w:tcBorders>
              <w:top w:val="nil"/>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35</w:t>
            </w:r>
          </w:p>
        </w:tc>
        <w:tc>
          <w:tcPr>
            <w:tcW w:w="1472" w:type="dxa"/>
            <w:vMerge w:val="restart"/>
            <w:tcBorders>
              <w:top w:val="nil"/>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0E4FA2">
            <w:pPr>
              <w:contextualSpacing/>
              <w:jc w:val="left"/>
              <w:rPr>
                <w:sz w:val="20"/>
                <w:szCs w:val="20"/>
              </w:rPr>
            </w:pPr>
            <w:r w:rsidRPr="00204FA5">
              <w:rPr>
                <w:sz w:val="20"/>
                <w:szCs w:val="20"/>
              </w:rPr>
              <w:t>п. Заозерный</w:t>
            </w:r>
          </w:p>
        </w:tc>
        <w:tc>
          <w:tcPr>
            <w:tcW w:w="925"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2</w:t>
            </w:r>
          </w:p>
        </w:tc>
        <w:tc>
          <w:tcPr>
            <w:tcW w:w="2552"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0E4FA2">
            <w:pPr>
              <w:contextualSpacing/>
              <w:jc w:val="left"/>
              <w:rPr>
                <w:sz w:val="20"/>
                <w:szCs w:val="20"/>
              </w:rPr>
            </w:pPr>
            <w:r w:rsidRPr="00204FA5">
              <w:rPr>
                <w:sz w:val="20"/>
                <w:szCs w:val="20"/>
              </w:rPr>
              <w:t>Солнечная, 2а</w:t>
            </w:r>
          </w:p>
        </w:tc>
        <w:tc>
          <w:tcPr>
            <w:tcW w:w="1134"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10</w:t>
            </w:r>
          </w:p>
        </w:tc>
        <w:tc>
          <w:tcPr>
            <w:tcW w:w="992"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1980</w:t>
            </w:r>
          </w:p>
        </w:tc>
        <w:tc>
          <w:tcPr>
            <w:tcW w:w="1134"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100</w:t>
            </w:r>
          </w:p>
        </w:tc>
        <w:tc>
          <w:tcPr>
            <w:tcW w:w="1276"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нет</w:t>
            </w:r>
          </w:p>
        </w:tc>
      </w:tr>
      <w:tr w:rsidR="00992F62" w:rsidRPr="00204FA5" w:rsidTr="00E30C96">
        <w:trPr>
          <w:trHeight w:val="300"/>
        </w:trPr>
        <w:tc>
          <w:tcPr>
            <w:tcW w:w="438" w:type="dxa"/>
            <w:tcBorders>
              <w:top w:val="nil"/>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36</w:t>
            </w:r>
          </w:p>
        </w:tc>
        <w:tc>
          <w:tcPr>
            <w:tcW w:w="1472" w:type="dxa"/>
            <w:vMerge/>
            <w:tcBorders>
              <w:top w:val="nil"/>
              <w:left w:val="single" w:sz="4" w:space="0" w:color="auto"/>
              <w:bottom w:val="single" w:sz="4" w:space="0" w:color="auto"/>
              <w:right w:val="single" w:sz="4" w:space="0" w:color="auto"/>
            </w:tcBorders>
            <w:tcMar>
              <w:left w:w="28" w:type="dxa"/>
              <w:right w:w="28" w:type="dxa"/>
            </w:tcMar>
            <w:vAlign w:val="center"/>
            <w:hideMark/>
          </w:tcPr>
          <w:p w:rsidR="00992F62" w:rsidRPr="00204FA5" w:rsidRDefault="00992F62" w:rsidP="000E4FA2">
            <w:pPr>
              <w:contextualSpacing/>
              <w:jc w:val="left"/>
              <w:rPr>
                <w:sz w:val="20"/>
                <w:szCs w:val="20"/>
              </w:rPr>
            </w:pPr>
          </w:p>
        </w:tc>
        <w:tc>
          <w:tcPr>
            <w:tcW w:w="925"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3</w:t>
            </w:r>
          </w:p>
        </w:tc>
        <w:tc>
          <w:tcPr>
            <w:tcW w:w="2552"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0E4FA2">
            <w:pPr>
              <w:contextualSpacing/>
              <w:jc w:val="left"/>
              <w:rPr>
                <w:sz w:val="20"/>
                <w:szCs w:val="20"/>
              </w:rPr>
            </w:pPr>
            <w:r w:rsidRPr="00204FA5">
              <w:rPr>
                <w:sz w:val="20"/>
                <w:szCs w:val="20"/>
              </w:rPr>
              <w:t>Центральная, 1в</w:t>
            </w:r>
          </w:p>
        </w:tc>
        <w:tc>
          <w:tcPr>
            <w:tcW w:w="1134"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10</w:t>
            </w:r>
          </w:p>
        </w:tc>
        <w:tc>
          <w:tcPr>
            <w:tcW w:w="992"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1991</w:t>
            </w:r>
          </w:p>
        </w:tc>
        <w:tc>
          <w:tcPr>
            <w:tcW w:w="1134"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100</w:t>
            </w:r>
          </w:p>
        </w:tc>
        <w:tc>
          <w:tcPr>
            <w:tcW w:w="1276"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есть</w:t>
            </w:r>
          </w:p>
        </w:tc>
      </w:tr>
      <w:tr w:rsidR="00992F62" w:rsidRPr="00204FA5" w:rsidTr="00E30C96">
        <w:trPr>
          <w:trHeight w:val="300"/>
        </w:trPr>
        <w:tc>
          <w:tcPr>
            <w:tcW w:w="438" w:type="dxa"/>
            <w:tcBorders>
              <w:top w:val="nil"/>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37</w:t>
            </w:r>
          </w:p>
        </w:tc>
        <w:tc>
          <w:tcPr>
            <w:tcW w:w="1472"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0E4FA2">
            <w:pPr>
              <w:contextualSpacing/>
              <w:jc w:val="left"/>
              <w:rPr>
                <w:sz w:val="20"/>
                <w:szCs w:val="20"/>
              </w:rPr>
            </w:pPr>
            <w:r w:rsidRPr="00204FA5">
              <w:rPr>
                <w:sz w:val="20"/>
                <w:szCs w:val="20"/>
              </w:rPr>
              <w:t>д. Макурино</w:t>
            </w:r>
          </w:p>
        </w:tc>
        <w:tc>
          <w:tcPr>
            <w:tcW w:w="925"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1</w:t>
            </w:r>
          </w:p>
        </w:tc>
        <w:tc>
          <w:tcPr>
            <w:tcW w:w="2552"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0E4FA2">
            <w:pPr>
              <w:contextualSpacing/>
              <w:jc w:val="left"/>
              <w:rPr>
                <w:sz w:val="20"/>
                <w:szCs w:val="20"/>
              </w:rPr>
            </w:pPr>
            <w:r w:rsidRPr="00204FA5">
              <w:rPr>
                <w:sz w:val="20"/>
                <w:szCs w:val="20"/>
              </w:rPr>
              <w:t>Интернациональная,10а</w:t>
            </w:r>
          </w:p>
        </w:tc>
        <w:tc>
          <w:tcPr>
            <w:tcW w:w="1134"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10</w:t>
            </w:r>
          </w:p>
        </w:tc>
        <w:tc>
          <w:tcPr>
            <w:tcW w:w="992"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1969</w:t>
            </w:r>
          </w:p>
        </w:tc>
        <w:tc>
          <w:tcPr>
            <w:tcW w:w="1134"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100</w:t>
            </w:r>
          </w:p>
        </w:tc>
        <w:tc>
          <w:tcPr>
            <w:tcW w:w="1276"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есть</w:t>
            </w:r>
          </w:p>
        </w:tc>
      </w:tr>
      <w:tr w:rsidR="00992F62" w:rsidRPr="00204FA5" w:rsidTr="00E30C96">
        <w:trPr>
          <w:trHeight w:val="300"/>
        </w:trPr>
        <w:tc>
          <w:tcPr>
            <w:tcW w:w="438" w:type="dxa"/>
            <w:tcBorders>
              <w:top w:val="nil"/>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38</w:t>
            </w:r>
          </w:p>
        </w:tc>
        <w:tc>
          <w:tcPr>
            <w:tcW w:w="1472" w:type="dxa"/>
            <w:vMerge w:val="restart"/>
            <w:tcBorders>
              <w:top w:val="nil"/>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0E4FA2">
            <w:pPr>
              <w:contextualSpacing/>
              <w:jc w:val="left"/>
              <w:rPr>
                <w:sz w:val="20"/>
                <w:szCs w:val="20"/>
              </w:rPr>
            </w:pPr>
            <w:r w:rsidRPr="00204FA5">
              <w:rPr>
                <w:sz w:val="20"/>
                <w:szCs w:val="20"/>
              </w:rPr>
              <w:t>д. Варюхино</w:t>
            </w:r>
          </w:p>
        </w:tc>
        <w:tc>
          <w:tcPr>
            <w:tcW w:w="925"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1</w:t>
            </w:r>
          </w:p>
        </w:tc>
        <w:tc>
          <w:tcPr>
            <w:tcW w:w="2552"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0E4FA2">
            <w:pPr>
              <w:contextualSpacing/>
              <w:jc w:val="left"/>
              <w:rPr>
                <w:sz w:val="20"/>
                <w:szCs w:val="20"/>
              </w:rPr>
            </w:pPr>
            <w:r w:rsidRPr="00204FA5">
              <w:rPr>
                <w:sz w:val="20"/>
                <w:szCs w:val="20"/>
              </w:rPr>
              <w:t>Центральная 1/3</w:t>
            </w:r>
          </w:p>
        </w:tc>
        <w:tc>
          <w:tcPr>
            <w:tcW w:w="1134"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10</w:t>
            </w:r>
          </w:p>
        </w:tc>
        <w:tc>
          <w:tcPr>
            <w:tcW w:w="992"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1969</w:t>
            </w:r>
          </w:p>
        </w:tc>
        <w:tc>
          <w:tcPr>
            <w:tcW w:w="1134"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100</w:t>
            </w:r>
          </w:p>
        </w:tc>
        <w:tc>
          <w:tcPr>
            <w:tcW w:w="1276"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есть</w:t>
            </w:r>
          </w:p>
        </w:tc>
      </w:tr>
      <w:tr w:rsidR="00992F62" w:rsidRPr="00204FA5" w:rsidTr="00E30C96">
        <w:trPr>
          <w:trHeight w:val="300"/>
        </w:trPr>
        <w:tc>
          <w:tcPr>
            <w:tcW w:w="438" w:type="dxa"/>
            <w:tcBorders>
              <w:top w:val="nil"/>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39</w:t>
            </w:r>
          </w:p>
        </w:tc>
        <w:tc>
          <w:tcPr>
            <w:tcW w:w="1472" w:type="dxa"/>
            <w:vMerge/>
            <w:tcBorders>
              <w:top w:val="nil"/>
              <w:left w:val="single" w:sz="4" w:space="0" w:color="auto"/>
              <w:bottom w:val="single" w:sz="4" w:space="0" w:color="auto"/>
              <w:right w:val="single" w:sz="4" w:space="0" w:color="auto"/>
            </w:tcBorders>
            <w:tcMar>
              <w:left w:w="28" w:type="dxa"/>
              <w:right w:w="28" w:type="dxa"/>
            </w:tcMar>
            <w:vAlign w:val="center"/>
            <w:hideMark/>
          </w:tcPr>
          <w:p w:rsidR="00992F62" w:rsidRPr="00204FA5" w:rsidRDefault="00992F62" w:rsidP="000E4FA2">
            <w:pPr>
              <w:contextualSpacing/>
              <w:jc w:val="left"/>
              <w:rPr>
                <w:sz w:val="20"/>
                <w:szCs w:val="20"/>
              </w:rPr>
            </w:pPr>
          </w:p>
        </w:tc>
        <w:tc>
          <w:tcPr>
            <w:tcW w:w="925"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2</w:t>
            </w:r>
          </w:p>
        </w:tc>
        <w:tc>
          <w:tcPr>
            <w:tcW w:w="2552"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0E4FA2">
            <w:pPr>
              <w:contextualSpacing/>
              <w:jc w:val="left"/>
              <w:rPr>
                <w:sz w:val="20"/>
                <w:szCs w:val="20"/>
              </w:rPr>
            </w:pPr>
            <w:r w:rsidRPr="00204FA5">
              <w:rPr>
                <w:sz w:val="20"/>
                <w:szCs w:val="20"/>
              </w:rPr>
              <w:t>Центральная, (поле)</w:t>
            </w:r>
          </w:p>
        </w:tc>
        <w:tc>
          <w:tcPr>
            <w:tcW w:w="1134"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10</w:t>
            </w:r>
          </w:p>
        </w:tc>
        <w:tc>
          <w:tcPr>
            <w:tcW w:w="992"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2005</w:t>
            </w:r>
          </w:p>
        </w:tc>
        <w:tc>
          <w:tcPr>
            <w:tcW w:w="1134"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80</w:t>
            </w:r>
          </w:p>
        </w:tc>
        <w:tc>
          <w:tcPr>
            <w:tcW w:w="1276"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есть</w:t>
            </w:r>
          </w:p>
        </w:tc>
      </w:tr>
      <w:tr w:rsidR="00992F62" w:rsidRPr="00204FA5" w:rsidTr="00E30C96">
        <w:trPr>
          <w:trHeight w:val="300"/>
        </w:trPr>
        <w:tc>
          <w:tcPr>
            <w:tcW w:w="438" w:type="dxa"/>
            <w:tcBorders>
              <w:top w:val="nil"/>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40</w:t>
            </w:r>
          </w:p>
        </w:tc>
        <w:tc>
          <w:tcPr>
            <w:tcW w:w="1472" w:type="dxa"/>
            <w:vMerge w:val="restart"/>
            <w:tcBorders>
              <w:top w:val="nil"/>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0E4FA2">
            <w:pPr>
              <w:contextualSpacing/>
              <w:jc w:val="left"/>
              <w:rPr>
                <w:sz w:val="20"/>
                <w:szCs w:val="20"/>
              </w:rPr>
            </w:pPr>
            <w:r w:rsidRPr="00204FA5">
              <w:rPr>
                <w:sz w:val="20"/>
                <w:szCs w:val="20"/>
              </w:rPr>
              <w:t>д, Зеледеево</w:t>
            </w:r>
          </w:p>
        </w:tc>
        <w:tc>
          <w:tcPr>
            <w:tcW w:w="925"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2</w:t>
            </w:r>
          </w:p>
        </w:tc>
        <w:tc>
          <w:tcPr>
            <w:tcW w:w="2552"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0E4FA2">
            <w:pPr>
              <w:contextualSpacing/>
              <w:jc w:val="left"/>
              <w:rPr>
                <w:sz w:val="20"/>
                <w:szCs w:val="20"/>
              </w:rPr>
            </w:pPr>
            <w:r w:rsidRPr="00204FA5">
              <w:rPr>
                <w:sz w:val="20"/>
                <w:szCs w:val="20"/>
              </w:rPr>
              <w:t>Трудовая, 16</w:t>
            </w:r>
          </w:p>
        </w:tc>
        <w:tc>
          <w:tcPr>
            <w:tcW w:w="1134"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10</w:t>
            </w:r>
          </w:p>
        </w:tc>
        <w:tc>
          <w:tcPr>
            <w:tcW w:w="992"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2016</w:t>
            </w:r>
          </w:p>
        </w:tc>
        <w:tc>
          <w:tcPr>
            <w:tcW w:w="1134"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30</w:t>
            </w:r>
          </w:p>
        </w:tc>
        <w:tc>
          <w:tcPr>
            <w:tcW w:w="1276"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есть</w:t>
            </w:r>
          </w:p>
        </w:tc>
      </w:tr>
      <w:tr w:rsidR="00992F62" w:rsidRPr="00204FA5" w:rsidTr="00E30C96">
        <w:trPr>
          <w:trHeight w:val="300"/>
        </w:trPr>
        <w:tc>
          <w:tcPr>
            <w:tcW w:w="438" w:type="dxa"/>
            <w:tcBorders>
              <w:top w:val="nil"/>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41</w:t>
            </w:r>
          </w:p>
        </w:tc>
        <w:tc>
          <w:tcPr>
            <w:tcW w:w="1472" w:type="dxa"/>
            <w:vMerge/>
            <w:tcBorders>
              <w:top w:val="nil"/>
              <w:left w:val="single" w:sz="4" w:space="0" w:color="auto"/>
              <w:bottom w:val="single" w:sz="4" w:space="0" w:color="auto"/>
              <w:right w:val="single" w:sz="4" w:space="0" w:color="auto"/>
            </w:tcBorders>
            <w:tcMar>
              <w:left w:w="28" w:type="dxa"/>
              <w:right w:w="28" w:type="dxa"/>
            </w:tcMar>
            <w:vAlign w:val="center"/>
            <w:hideMark/>
          </w:tcPr>
          <w:p w:rsidR="00992F62" w:rsidRPr="00204FA5" w:rsidRDefault="00992F62" w:rsidP="000E4FA2">
            <w:pPr>
              <w:contextualSpacing/>
              <w:jc w:val="left"/>
              <w:rPr>
                <w:sz w:val="20"/>
                <w:szCs w:val="20"/>
              </w:rPr>
            </w:pPr>
          </w:p>
        </w:tc>
        <w:tc>
          <w:tcPr>
            <w:tcW w:w="925"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1</w:t>
            </w:r>
          </w:p>
        </w:tc>
        <w:tc>
          <w:tcPr>
            <w:tcW w:w="2552"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0E4FA2">
            <w:pPr>
              <w:contextualSpacing/>
              <w:jc w:val="left"/>
              <w:rPr>
                <w:sz w:val="20"/>
                <w:szCs w:val="20"/>
              </w:rPr>
            </w:pPr>
            <w:r w:rsidRPr="00204FA5">
              <w:rPr>
                <w:sz w:val="20"/>
                <w:szCs w:val="20"/>
              </w:rPr>
              <w:t>Центральная, 8 а</w:t>
            </w:r>
          </w:p>
        </w:tc>
        <w:tc>
          <w:tcPr>
            <w:tcW w:w="1134"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10</w:t>
            </w:r>
          </w:p>
        </w:tc>
        <w:tc>
          <w:tcPr>
            <w:tcW w:w="992"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1984</w:t>
            </w:r>
          </w:p>
        </w:tc>
        <w:tc>
          <w:tcPr>
            <w:tcW w:w="1134"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100</w:t>
            </w:r>
          </w:p>
        </w:tc>
        <w:tc>
          <w:tcPr>
            <w:tcW w:w="1276"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есть</w:t>
            </w:r>
          </w:p>
        </w:tc>
      </w:tr>
      <w:tr w:rsidR="00992F62" w:rsidRPr="00204FA5" w:rsidTr="00E30C96">
        <w:trPr>
          <w:trHeight w:val="300"/>
        </w:trPr>
        <w:tc>
          <w:tcPr>
            <w:tcW w:w="438" w:type="dxa"/>
            <w:tcBorders>
              <w:top w:val="nil"/>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42</w:t>
            </w:r>
          </w:p>
        </w:tc>
        <w:tc>
          <w:tcPr>
            <w:tcW w:w="1472"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0E4FA2">
            <w:pPr>
              <w:contextualSpacing/>
              <w:jc w:val="left"/>
              <w:rPr>
                <w:sz w:val="20"/>
                <w:szCs w:val="20"/>
              </w:rPr>
            </w:pPr>
            <w:r w:rsidRPr="00204FA5">
              <w:rPr>
                <w:sz w:val="20"/>
                <w:szCs w:val="20"/>
              </w:rPr>
              <w:t>д. Томилово</w:t>
            </w:r>
          </w:p>
        </w:tc>
        <w:tc>
          <w:tcPr>
            <w:tcW w:w="925"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1</w:t>
            </w:r>
          </w:p>
        </w:tc>
        <w:tc>
          <w:tcPr>
            <w:tcW w:w="2552"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0E4FA2">
            <w:pPr>
              <w:contextualSpacing/>
              <w:jc w:val="left"/>
              <w:rPr>
                <w:sz w:val="20"/>
                <w:szCs w:val="20"/>
              </w:rPr>
            </w:pPr>
            <w:r w:rsidRPr="00204FA5">
              <w:rPr>
                <w:sz w:val="20"/>
                <w:szCs w:val="20"/>
              </w:rPr>
              <w:t>Центральная, 8а</w:t>
            </w:r>
          </w:p>
        </w:tc>
        <w:tc>
          <w:tcPr>
            <w:tcW w:w="1134"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10</w:t>
            </w:r>
          </w:p>
        </w:tc>
        <w:tc>
          <w:tcPr>
            <w:tcW w:w="992"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1970</w:t>
            </w:r>
          </w:p>
        </w:tc>
        <w:tc>
          <w:tcPr>
            <w:tcW w:w="1134"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100</w:t>
            </w:r>
          </w:p>
        </w:tc>
        <w:tc>
          <w:tcPr>
            <w:tcW w:w="1276"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есть</w:t>
            </w:r>
          </w:p>
        </w:tc>
      </w:tr>
      <w:tr w:rsidR="00992F62" w:rsidRPr="00204FA5" w:rsidTr="00E30C96">
        <w:trPr>
          <w:trHeight w:val="300"/>
        </w:trPr>
        <w:tc>
          <w:tcPr>
            <w:tcW w:w="438" w:type="dxa"/>
            <w:tcBorders>
              <w:top w:val="nil"/>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43</w:t>
            </w:r>
          </w:p>
        </w:tc>
        <w:tc>
          <w:tcPr>
            <w:tcW w:w="1472" w:type="dxa"/>
            <w:vMerge w:val="restart"/>
            <w:tcBorders>
              <w:top w:val="nil"/>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0E4FA2">
            <w:pPr>
              <w:contextualSpacing/>
              <w:jc w:val="left"/>
              <w:rPr>
                <w:sz w:val="20"/>
                <w:szCs w:val="20"/>
              </w:rPr>
            </w:pPr>
            <w:r w:rsidRPr="00204FA5">
              <w:rPr>
                <w:sz w:val="20"/>
                <w:szCs w:val="20"/>
              </w:rPr>
              <w:t>с. Мальцево</w:t>
            </w:r>
          </w:p>
        </w:tc>
        <w:tc>
          <w:tcPr>
            <w:tcW w:w="925"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1</w:t>
            </w:r>
          </w:p>
        </w:tc>
        <w:tc>
          <w:tcPr>
            <w:tcW w:w="2552"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0E4FA2">
            <w:pPr>
              <w:contextualSpacing/>
              <w:jc w:val="left"/>
              <w:rPr>
                <w:sz w:val="20"/>
                <w:szCs w:val="20"/>
              </w:rPr>
            </w:pPr>
            <w:r w:rsidRPr="00204FA5">
              <w:rPr>
                <w:sz w:val="20"/>
                <w:szCs w:val="20"/>
              </w:rPr>
              <w:t>Советская, 14б</w:t>
            </w:r>
          </w:p>
        </w:tc>
        <w:tc>
          <w:tcPr>
            <w:tcW w:w="1134"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10</w:t>
            </w:r>
          </w:p>
        </w:tc>
        <w:tc>
          <w:tcPr>
            <w:tcW w:w="992"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1983</w:t>
            </w:r>
          </w:p>
        </w:tc>
        <w:tc>
          <w:tcPr>
            <w:tcW w:w="1134"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100</w:t>
            </w:r>
          </w:p>
        </w:tc>
        <w:tc>
          <w:tcPr>
            <w:tcW w:w="1276"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нет</w:t>
            </w:r>
          </w:p>
        </w:tc>
      </w:tr>
      <w:tr w:rsidR="00992F62" w:rsidRPr="00204FA5" w:rsidTr="00E30C96">
        <w:trPr>
          <w:trHeight w:val="300"/>
        </w:trPr>
        <w:tc>
          <w:tcPr>
            <w:tcW w:w="438" w:type="dxa"/>
            <w:tcBorders>
              <w:top w:val="nil"/>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44</w:t>
            </w:r>
          </w:p>
        </w:tc>
        <w:tc>
          <w:tcPr>
            <w:tcW w:w="1472" w:type="dxa"/>
            <w:vMerge/>
            <w:tcBorders>
              <w:top w:val="nil"/>
              <w:left w:val="single" w:sz="4" w:space="0" w:color="auto"/>
              <w:bottom w:val="single" w:sz="4" w:space="0" w:color="auto"/>
              <w:right w:val="single" w:sz="4" w:space="0" w:color="auto"/>
            </w:tcBorders>
            <w:tcMar>
              <w:left w:w="28" w:type="dxa"/>
              <w:right w:w="28" w:type="dxa"/>
            </w:tcMar>
            <w:vAlign w:val="center"/>
            <w:hideMark/>
          </w:tcPr>
          <w:p w:rsidR="00992F62" w:rsidRPr="00204FA5" w:rsidRDefault="00992F62" w:rsidP="000E4FA2">
            <w:pPr>
              <w:contextualSpacing/>
              <w:jc w:val="left"/>
              <w:rPr>
                <w:sz w:val="20"/>
                <w:szCs w:val="20"/>
              </w:rPr>
            </w:pPr>
          </w:p>
        </w:tc>
        <w:tc>
          <w:tcPr>
            <w:tcW w:w="925"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2</w:t>
            </w:r>
          </w:p>
        </w:tc>
        <w:tc>
          <w:tcPr>
            <w:tcW w:w="2552"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992F62" w:rsidRPr="00204FA5" w:rsidRDefault="00992F62" w:rsidP="000E4FA2">
            <w:pPr>
              <w:contextualSpacing/>
              <w:jc w:val="left"/>
              <w:rPr>
                <w:sz w:val="20"/>
                <w:szCs w:val="20"/>
              </w:rPr>
            </w:pPr>
            <w:r w:rsidRPr="00204FA5">
              <w:rPr>
                <w:sz w:val="20"/>
                <w:szCs w:val="20"/>
              </w:rPr>
              <w:t>Давыденко</w:t>
            </w:r>
          </w:p>
        </w:tc>
        <w:tc>
          <w:tcPr>
            <w:tcW w:w="1134" w:type="dxa"/>
            <w:tcBorders>
              <w:top w:val="nil"/>
              <w:left w:val="nil"/>
              <w:bottom w:val="single" w:sz="4" w:space="0" w:color="auto"/>
              <w:right w:val="single" w:sz="4" w:space="0" w:color="auto"/>
            </w:tcBorders>
            <w:shd w:val="clear" w:color="000000" w:fill="FFFFFF"/>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10</w:t>
            </w:r>
          </w:p>
        </w:tc>
        <w:tc>
          <w:tcPr>
            <w:tcW w:w="992"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2016</w:t>
            </w:r>
          </w:p>
        </w:tc>
        <w:tc>
          <w:tcPr>
            <w:tcW w:w="1134"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70</w:t>
            </w:r>
          </w:p>
        </w:tc>
        <w:tc>
          <w:tcPr>
            <w:tcW w:w="1276"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есть</w:t>
            </w:r>
          </w:p>
        </w:tc>
      </w:tr>
      <w:tr w:rsidR="00992F62" w:rsidRPr="00204FA5" w:rsidTr="00E30C96">
        <w:trPr>
          <w:trHeight w:val="300"/>
        </w:trPr>
        <w:tc>
          <w:tcPr>
            <w:tcW w:w="438" w:type="dxa"/>
            <w:tcBorders>
              <w:top w:val="nil"/>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45</w:t>
            </w:r>
          </w:p>
        </w:tc>
        <w:tc>
          <w:tcPr>
            <w:tcW w:w="1472" w:type="dxa"/>
            <w:vMerge w:val="restart"/>
            <w:tcBorders>
              <w:top w:val="nil"/>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0E4FA2">
            <w:pPr>
              <w:contextualSpacing/>
              <w:jc w:val="left"/>
              <w:rPr>
                <w:sz w:val="20"/>
                <w:szCs w:val="20"/>
              </w:rPr>
            </w:pPr>
            <w:r w:rsidRPr="00204FA5">
              <w:rPr>
                <w:sz w:val="20"/>
                <w:szCs w:val="20"/>
              </w:rPr>
              <w:t>д. Елгино</w:t>
            </w:r>
          </w:p>
        </w:tc>
        <w:tc>
          <w:tcPr>
            <w:tcW w:w="925"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2</w:t>
            </w:r>
          </w:p>
        </w:tc>
        <w:tc>
          <w:tcPr>
            <w:tcW w:w="2552"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0E4FA2">
            <w:pPr>
              <w:contextualSpacing/>
              <w:jc w:val="left"/>
              <w:rPr>
                <w:sz w:val="20"/>
                <w:szCs w:val="20"/>
              </w:rPr>
            </w:pPr>
            <w:r w:rsidRPr="00204FA5">
              <w:rPr>
                <w:sz w:val="20"/>
                <w:szCs w:val="20"/>
              </w:rPr>
              <w:t>Центральная, 28</w:t>
            </w:r>
          </w:p>
        </w:tc>
        <w:tc>
          <w:tcPr>
            <w:tcW w:w="1134" w:type="dxa"/>
            <w:tcBorders>
              <w:top w:val="nil"/>
              <w:left w:val="nil"/>
              <w:bottom w:val="single" w:sz="4" w:space="0" w:color="auto"/>
              <w:right w:val="single" w:sz="4" w:space="0" w:color="auto"/>
            </w:tcBorders>
            <w:shd w:val="clear" w:color="000000" w:fill="FFFFFF"/>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10</w:t>
            </w:r>
          </w:p>
        </w:tc>
        <w:tc>
          <w:tcPr>
            <w:tcW w:w="992"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2011</w:t>
            </w:r>
          </w:p>
        </w:tc>
        <w:tc>
          <w:tcPr>
            <w:tcW w:w="1134"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70</w:t>
            </w:r>
          </w:p>
        </w:tc>
        <w:tc>
          <w:tcPr>
            <w:tcW w:w="1276"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есть</w:t>
            </w:r>
          </w:p>
        </w:tc>
      </w:tr>
      <w:tr w:rsidR="00992F62" w:rsidRPr="00204FA5" w:rsidTr="00E30C96">
        <w:trPr>
          <w:trHeight w:val="300"/>
        </w:trPr>
        <w:tc>
          <w:tcPr>
            <w:tcW w:w="438" w:type="dxa"/>
            <w:tcBorders>
              <w:top w:val="nil"/>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46</w:t>
            </w:r>
          </w:p>
        </w:tc>
        <w:tc>
          <w:tcPr>
            <w:tcW w:w="1472" w:type="dxa"/>
            <w:vMerge/>
            <w:tcBorders>
              <w:top w:val="nil"/>
              <w:left w:val="single" w:sz="4" w:space="0" w:color="auto"/>
              <w:bottom w:val="single" w:sz="4" w:space="0" w:color="auto"/>
              <w:right w:val="single" w:sz="4" w:space="0" w:color="auto"/>
            </w:tcBorders>
            <w:tcMar>
              <w:left w:w="28" w:type="dxa"/>
              <w:right w:w="28" w:type="dxa"/>
            </w:tcMar>
            <w:vAlign w:val="center"/>
            <w:hideMark/>
          </w:tcPr>
          <w:p w:rsidR="00992F62" w:rsidRPr="00204FA5" w:rsidRDefault="00992F62" w:rsidP="000E4FA2">
            <w:pPr>
              <w:contextualSpacing/>
              <w:jc w:val="left"/>
              <w:rPr>
                <w:sz w:val="20"/>
                <w:szCs w:val="20"/>
              </w:rPr>
            </w:pPr>
          </w:p>
        </w:tc>
        <w:tc>
          <w:tcPr>
            <w:tcW w:w="925"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1</w:t>
            </w:r>
          </w:p>
        </w:tc>
        <w:tc>
          <w:tcPr>
            <w:tcW w:w="2552"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0E4FA2">
            <w:pPr>
              <w:contextualSpacing/>
              <w:jc w:val="left"/>
              <w:rPr>
                <w:sz w:val="20"/>
                <w:szCs w:val="20"/>
              </w:rPr>
            </w:pPr>
            <w:r w:rsidRPr="00204FA5">
              <w:rPr>
                <w:sz w:val="20"/>
                <w:szCs w:val="20"/>
              </w:rPr>
              <w:t>Лесная, 2я</w:t>
            </w:r>
          </w:p>
        </w:tc>
        <w:tc>
          <w:tcPr>
            <w:tcW w:w="1134" w:type="dxa"/>
            <w:tcBorders>
              <w:top w:val="nil"/>
              <w:left w:val="nil"/>
              <w:bottom w:val="single" w:sz="4" w:space="0" w:color="auto"/>
              <w:right w:val="single" w:sz="4" w:space="0" w:color="auto"/>
            </w:tcBorders>
            <w:shd w:val="clear" w:color="000000" w:fill="FFFFFF"/>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10</w:t>
            </w:r>
          </w:p>
        </w:tc>
        <w:tc>
          <w:tcPr>
            <w:tcW w:w="992"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1988</w:t>
            </w:r>
          </w:p>
        </w:tc>
        <w:tc>
          <w:tcPr>
            <w:tcW w:w="1134"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100</w:t>
            </w:r>
          </w:p>
        </w:tc>
        <w:tc>
          <w:tcPr>
            <w:tcW w:w="1276"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есть</w:t>
            </w:r>
          </w:p>
        </w:tc>
      </w:tr>
      <w:tr w:rsidR="00992F62" w:rsidRPr="00204FA5" w:rsidTr="00E30C96">
        <w:trPr>
          <w:trHeight w:val="300"/>
        </w:trPr>
        <w:tc>
          <w:tcPr>
            <w:tcW w:w="438" w:type="dxa"/>
            <w:tcBorders>
              <w:top w:val="nil"/>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lastRenderedPageBreak/>
              <w:t>47</w:t>
            </w:r>
          </w:p>
        </w:tc>
        <w:tc>
          <w:tcPr>
            <w:tcW w:w="1472"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0E4FA2">
            <w:pPr>
              <w:contextualSpacing/>
              <w:jc w:val="left"/>
              <w:rPr>
                <w:sz w:val="20"/>
                <w:szCs w:val="20"/>
              </w:rPr>
            </w:pPr>
            <w:r w:rsidRPr="00204FA5">
              <w:rPr>
                <w:sz w:val="20"/>
                <w:szCs w:val="20"/>
              </w:rPr>
              <w:t>д. Милютино</w:t>
            </w:r>
          </w:p>
        </w:tc>
        <w:tc>
          <w:tcPr>
            <w:tcW w:w="925"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1</w:t>
            </w:r>
          </w:p>
        </w:tc>
        <w:tc>
          <w:tcPr>
            <w:tcW w:w="2552"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0E4FA2">
            <w:pPr>
              <w:contextualSpacing/>
              <w:jc w:val="left"/>
              <w:rPr>
                <w:sz w:val="20"/>
                <w:szCs w:val="20"/>
              </w:rPr>
            </w:pPr>
            <w:r w:rsidRPr="00204FA5">
              <w:rPr>
                <w:sz w:val="20"/>
                <w:szCs w:val="20"/>
              </w:rPr>
              <w:t>Школьная, 4а</w:t>
            </w:r>
          </w:p>
        </w:tc>
        <w:tc>
          <w:tcPr>
            <w:tcW w:w="1134"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10</w:t>
            </w:r>
          </w:p>
        </w:tc>
        <w:tc>
          <w:tcPr>
            <w:tcW w:w="992"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1983</w:t>
            </w:r>
          </w:p>
        </w:tc>
        <w:tc>
          <w:tcPr>
            <w:tcW w:w="1134"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100</w:t>
            </w:r>
          </w:p>
        </w:tc>
        <w:tc>
          <w:tcPr>
            <w:tcW w:w="1276"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есть</w:t>
            </w:r>
          </w:p>
        </w:tc>
      </w:tr>
      <w:tr w:rsidR="00992F62" w:rsidRPr="00204FA5" w:rsidTr="00E30C96">
        <w:trPr>
          <w:trHeight w:val="300"/>
        </w:trPr>
        <w:tc>
          <w:tcPr>
            <w:tcW w:w="438" w:type="dxa"/>
            <w:tcBorders>
              <w:top w:val="nil"/>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48</w:t>
            </w:r>
          </w:p>
        </w:tc>
        <w:tc>
          <w:tcPr>
            <w:tcW w:w="1472"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0E4FA2">
            <w:pPr>
              <w:contextualSpacing/>
              <w:jc w:val="left"/>
              <w:rPr>
                <w:sz w:val="20"/>
                <w:szCs w:val="20"/>
              </w:rPr>
            </w:pPr>
            <w:r w:rsidRPr="00204FA5">
              <w:rPr>
                <w:sz w:val="20"/>
                <w:szCs w:val="20"/>
              </w:rPr>
              <w:t>п. Приречье</w:t>
            </w:r>
          </w:p>
        </w:tc>
        <w:tc>
          <w:tcPr>
            <w:tcW w:w="925"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1</w:t>
            </w:r>
          </w:p>
        </w:tc>
        <w:tc>
          <w:tcPr>
            <w:tcW w:w="2552"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0E4FA2">
            <w:pPr>
              <w:contextualSpacing/>
              <w:jc w:val="left"/>
              <w:rPr>
                <w:sz w:val="20"/>
                <w:szCs w:val="20"/>
              </w:rPr>
            </w:pPr>
            <w:r w:rsidRPr="00204FA5">
              <w:rPr>
                <w:sz w:val="20"/>
                <w:szCs w:val="20"/>
              </w:rPr>
              <w:t>Клубная, 14а</w:t>
            </w:r>
          </w:p>
        </w:tc>
        <w:tc>
          <w:tcPr>
            <w:tcW w:w="1134"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10</w:t>
            </w:r>
          </w:p>
        </w:tc>
        <w:tc>
          <w:tcPr>
            <w:tcW w:w="992"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1980</w:t>
            </w:r>
          </w:p>
        </w:tc>
        <w:tc>
          <w:tcPr>
            <w:tcW w:w="1134"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100</w:t>
            </w:r>
          </w:p>
        </w:tc>
        <w:tc>
          <w:tcPr>
            <w:tcW w:w="1276"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есть</w:t>
            </w:r>
          </w:p>
        </w:tc>
      </w:tr>
      <w:tr w:rsidR="00992F62" w:rsidRPr="00204FA5" w:rsidTr="00E30C96">
        <w:trPr>
          <w:trHeight w:val="300"/>
        </w:trPr>
        <w:tc>
          <w:tcPr>
            <w:tcW w:w="438" w:type="dxa"/>
            <w:tcBorders>
              <w:top w:val="nil"/>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49</w:t>
            </w:r>
          </w:p>
        </w:tc>
        <w:tc>
          <w:tcPr>
            <w:tcW w:w="1472" w:type="dxa"/>
            <w:vMerge w:val="restart"/>
            <w:tcBorders>
              <w:top w:val="nil"/>
              <w:left w:val="single" w:sz="4" w:space="0" w:color="auto"/>
              <w:bottom w:val="single" w:sz="4" w:space="0" w:color="auto"/>
              <w:right w:val="single" w:sz="4" w:space="0" w:color="auto"/>
            </w:tcBorders>
            <w:shd w:val="clear" w:color="000000" w:fill="FFFFFF"/>
            <w:tcMar>
              <w:left w:w="28" w:type="dxa"/>
              <w:right w:w="28" w:type="dxa"/>
            </w:tcMar>
            <w:vAlign w:val="center"/>
            <w:hideMark/>
          </w:tcPr>
          <w:p w:rsidR="00992F62" w:rsidRPr="00204FA5" w:rsidRDefault="00992F62" w:rsidP="000E4FA2">
            <w:pPr>
              <w:contextualSpacing/>
              <w:jc w:val="left"/>
              <w:rPr>
                <w:sz w:val="20"/>
                <w:szCs w:val="20"/>
              </w:rPr>
            </w:pPr>
            <w:r w:rsidRPr="00204FA5">
              <w:rPr>
                <w:sz w:val="20"/>
                <w:szCs w:val="20"/>
              </w:rPr>
              <w:t>п. ст. Арлюк</w:t>
            </w:r>
          </w:p>
        </w:tc>
        <w:tc>
          <w:tcPr>
            <w:tcW w:w="925"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1</w:t>
            </w:r>
          </w:p>
        </w:tc>
        <w:tc>
          <w:tcPr>
            <w:tcW w:w="2552"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0E4FA2">
            <w:pPr>
              <w:contextualSpacing/>
              <w:jc w:val="left"/>
              <w:rPr>
                <w:sz w:val="20"/>
                <w:szCs w:val="20"/>
              </w:rPr>
            </w:pPr>
            <w:r w:rsidRPr="00204FA5">
              <w:rPr>
                <w:sz w:val="20"/>
                <w:szCs w:val="20"/>
              </w:rPr>
              <w:t>Коммунистическая, 1а</w:t>
            </w:r>
          </w:p>
        </w:tc>
        <w:tc>
          <w:tcPr>
            <w:tcW w:w="1134"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10</w:t>
            </w:r>
          </w:p>
        </w:tc>
        <w:tc>
          <w:tcPr>
            <w:tcW w:w="992"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1959</w:t>
            </w:r>
          </w:p>
        </w:tc>
        <w:tc>
          <w:tcPr>
            <w:tcW w:w="1134"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100</w:t>
            </w:r>
          </w:p>
        </w:tc>
        <w:tc>
          <w:tcPr>
            <w:tcW w:w="1276"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есть</w:t>
            </w:r>
          </w:p>
        </w:tc>
      </w:tr>
      <w:tr w:rsidR="00992F62" w:rsidRPr="00204FA5" w:rsidTr="00E30C96">
        <w:trPr>
          <w:trHeight w:val="300"/>
        </w:trPr>
        <w:tc>
          <w:tcPr>
            <w:tcW w:w="438" w:type="dxa"/>
            <w:tcBorders>
              <w:top w:val="nil"/>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50</w:t>
            </w:r>
          </w:p>
        </w:tc>
        <w:tc>
          <w:tcPr>
            <w:tcW w:w="1472" w:type="dxa"/>
            <w:vMerge/>
            <w:tcBorders>
              <w:top w:val="nil"/>
              <w:left w:val="single" w:sz="4" w:space="0" w:color="auto"/>
              <w:bottom w:val="single" w:sz="4" w:space="0" w:color="auto"/>
              <w:right w:val="single" w:sz="4" w:space="0" w:color="auto"/>
            </w:tcBorders>
            <w:tcMar>
              <w:left w:w="28" w:type="dxa"/>
              <w:right w:w="28" w:type="dxa"/>
            </w:tcMar>
            <w:vAlign w:val="center"/>
            <w:hideMark/>
          </w:tcPr>
          <w:p w:rsidR="00992F62" w:rsidRPr="00204FA5" w:rsidRDefault="00992F62" w:rsidP="000E4FA2">
            <w:pPr>
              <w:contextualSpacing/>
              <w:jc w:val="left"/>
              <w:rPr>
                <w:sz w:val="20"/>
                <w:szCs w:val="20"/>
              </w:rPr>
            </w:pPr>
          </w:p>
        </w:tc>
        <w:tc>
          <w:tcPr>
            <w:tcW w:w="925"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4</w:t>
            </w:r>
          </w:p>
        </w:tc>
        <w:tc>
          <w:tcPr>
            <w:tcW w:w="2552"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0E4FA2">
            <w:pPr>
              <w:contextualSpacing/>
              <w:jc w:val="left"/>
              <w:rPr>
                <w:sz w:val="20"/>
                <w:szCs w:val="20"/>
              </w:rPr>
            </w:pPr>
            <w:r w:rsidRPr="00204FA5">
              <w:rPr>
                <w:sz w:val="20"/>
                <w:szCs w:val="20"/>
              </w:rPr>
              <w:t>Подгорная, 51</w:t>
            </w:r>
          </w:p>
        </w:tc>
        <w:tc>
          <w:tcPr>
            <w:tcW w:w="1134"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10</w:t>
            </w:r>
          </w:p>
        </w:tc>
        <w:tc>
          <w:tcPr>
            <w:tcW w:w="992"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1996</w:t>
            </w:r>
          </w:p>
        </w:tc>
        <w:tc>
          <w:tcPr>
            <w:tcW w:w="1134"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100</w:t>
            </w:r>
          </w:p>
        </w:tc>
        <w:tc>
          <w:tcPr>
            <w:tcW w:w="1276"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нет</w:t>
            </w:r>
          </w:p>
        </w:tc>
      </w:tr>
      <w:tr w:rsidR="00992F62" w:rsidRPr="00204FA5" w:rsidTr="00E30C96">
        <w:trPr>
          <w:trHeight w:val="300"/>
        </w:trPr>
        <w:tc>
          <w:tcPr>
            <w:tcW w:w="438" w:type="dxa"/>
            <w:tcBorders>
              <w:top w:val="nil"/>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51</w:t>
            </w:r>
          </w:p>
        </w:tc>
        <w:tc>
          <w:tcPr>
            <w:tcW w:w="1472" w:type="dxa"/>
            <w:vMerge/>
            <w:tcBorders>
              <w:top w:val="nil"/>
              <w:left w:val="single" w:sz="4" w:space="0" w:color="auto"/>
              <w:bottom w:val="single" w:sz="4" w:space="0" w:color="auto"/>
              <w:right w:val="single" w:sz="4" w:space="0" w:color="auto"/>
            </w:tcBorders>
            <w:tcMar>
              <w:left w:w="28" w:type="dxa"/>
              <w:right w:w="28" w:type="dxa"/>
            </w:tcMar>
            <w:vAlign w:val="center"/>
            <w:hideMark/>
          </w:tcPr>
          <w:p w:rsidR="00992F62" w:rsidRPr="00204FA5" w:rsidRDefault="00992F62" w:rsidP="000E4FA2">
            <w:pPr>
              <w:contextualSpacing/>
              <w:jc w:val="left"/>
              <w:rPr>
                <w:sz w:val="20"/>
                <w:szCs w:val="20"/>
              </w:rPr>
            </w:pPr>
          </w:p>
        </w:tc>
        <w:tc>
          <w:tcPr>
            <w:tcW w:w="925"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9</w:t>
            </w:r>
          </w:p>
        </w:tc>
        <w:tc>
          <w:tcPr>
            <w:tcW w:w="2552"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0E4FA2">
            <w:pPr>
              <w:contextualSpacing/>
              <w:jc w:val="left"/>
              <w:rPr>
                <w:sz w:val="20"/>
                <w:szCs w:val="20"/>
              </w:rPr>
            </w:pPr>
            <w:r w:rsidRPr="00204FA5">
              <w:rPr>
                <w:sz w:val="20"/>
                <w:szCs w:val="20"/>
              </w:rPr>
              <w:t>Лесная, 7</w:t>
            </w:r>
          </w:p>
        </w:tc>
        <w:tc>
          <w:tcPr>
            <w:tcW w:w="1134"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10</w:t>
            </w:r>
          </w:p>
        </w:tc>
        <w:tc>
          <w:tcPr>
            <w:tcW w:w="992"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1955</w:t>
            </w:r>
          </w:p>
        </w:tc>
        <w:tc>
          <w:tcPr>
            <w:tcW w:w="1134"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100</w:t>
            </w:r>
          </w:p>
        </w:tc>
        <w:tc>
          <w:tcPr>
            <w:tcW w:w="1276"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есть</w:t>
            </w:r>
          </w:p>
        </w:tc>
      </w:tr>
      <w:tr w:rsidR="00992F62" w:rsidRPr="00204FA5" w:rsidTr="00E30C96">
        <w:trPr>
          <w:trHeight w:val="300"/>
        </w:trPr>
        <w:tc>
          <w:tcPr>
            <w:tcW w:w="438" w:type="dxa"/>
            <w:tcBorders>
              <w:top w:val="nil"/>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52</w:t>
            </w:r>
          </w:p>
        </w:tc>
        <w:tc>
          <w:tcPr>
            <w:tcW w:w="1472" w:type="dxa"/>
            <w:vMerge/>
            <w:tcBorders>
              <w:top w:val="nil"/>
              <w:left w:val="single" w:sz="4" w:space="0" w:color="auto"/>
              <w:bottom w:val="single" w:sz="4" w:space="0" w:color="auto"/>
              <w:right w:val="single" w:sz="4" w:space="0" w:color="auto"/>
            </w:tcBorders>
            <w:tcMar>
              <w:left w:w="28" w:type="dxa"/>
              <w:right w:w="28" w:type="dxa"/>
            </w:tcMar>
            <w:vAlign w:val="center"/>
            <w:hideMark/>
          </w:tcPr>
          <w:p w:rsidR="00992F62" w:rsidRPr="00204FA5" w:rsidRDefault="00992F62" w:rsidP="000E4FA2">
            <w:pPr>
              <w:contextualSpacing/>
              <w:jc w:val="left"/>
              <w:rPr>
                <w:sz w:val="20"/>
                <w:szCs w:val="20"/>
              </w:rPr>
            </w:pPr>
          </w:p>
        </w:tc>
        <w:tc>
          <w:tcPr>
            <w:tcW w:w="925"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8</w:t>
            </w:r>
          </w:p>
        </w:tc>
        <w:tc>
          <w:tcPr>
            <w:tcW w:w="2552"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0E4FA2">
            <w:pPr>
              <w:contextualSpacing/>
              <w:jc w:val="left"/>
              <w:rPr>
                <w:sz w:val="20"/>
                <w:szCs w:val="20"/>
              </w:rPr>
            </w:pPr>
            <w:r w:rsidRPr="00204FA5">
              <w:rPr>
                <w:sz w:val="20"/>
                <w:szCs w:val="20"/>
              </w:rPr>
              <w:t>Пушкина, 12</w:t>
            </w:r>
          </w:p>
        </w:tc>
        <w:tc>
          <w:tcPr>
            <w:tcW w:w="1134"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10</w:t>
            </w:r>
          </w:p>
        </w:tc>
        <w:tc>
          <w:tcPr>
            <w:tcW w:w="992"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1953</w:t>
            </w:r>
          </w:p>
        </w:tc>
        <w:tc>
          <w:tcPr>
            <w:tcW w:w="1134"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100</w:t>
            </w:r>
          </w:p>
        </w:tc>
        <w:tc>
          <w:tcPr>
            <w:tcW w:w="1276"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нет</w:t>
            </w:r>
          </w:p>
        </w:tc>
      </w:tr>
      <w:tr w:rsidR="00992F62" w:rsidRPr="00204FA5" w:rsidTr="00E30C96">
        <w:trPr>
          <w:trHeight w:val="300"/>
        </w:trPr>
        <w:tc>
          <w:tcPr>
            <w:tcW w:w="438" w:type="dxa"/>
            <w:tcBorders>
              <w:top w:val="nil"/>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53</w:t>
            </w:r>
          </w:p>
        </w:tc>
        <w:tc>
          <w:tcPr>
            <w:tcW w:w="1472" w:type="dxa"/>
            <w:vMerge w:val="restart"/>
            <w:tcBorders>
              <w:top w:val="nil"/>
              <w:left w:val="single" w:sz="4" w:space="0" w:color="auto"/>
              <w:bottom w:val="single" w:sz="4" w:space="0" w:color="auto"/>
              <w:right w:val="single" w:sz="4" w:space="0" w:color="auto"/>
            </w:tcBorders>
            <w:shd w:val="clear" w:color="000000" w:fill="FFFFFF"/>
            <w:tcMar>
              <w:left w:w="28" w:type="dxa"/>
              <w:right w:w="28" w:type="dxa"/>
            </w:tcMar>
            <w:vAlign w:val="center"/>
            <w:hideMark/>
          </w:tcPr>
          <w:p w:rsidR="00992F62" w:rsidRPr="00204FA5" w:rsidRDefault="00992F62" w:rsidP="000E4FA2">
            <w:pPr>
              <w:contextualSpacing/>
              <w:jc w:val="left"/>
              <w:rPr>
                <w:sz w:val="20"/>
                <w:szCs w:val="20"/>
              </w:rPr>
            </w:pPr>
            <w:r w:rsidRPr="00204FA5">
              <w:rPr>
                <w:sz w:val="20"/>
                <w:szCs w:val="20"/>
              </w:rPr>
              <w:t>с. Поперечное</w:t>
            </w:r>
          </w:p>
        </w:tc>
        <w:tc>
          <w:tcPr>
            <w:tcW w:w="925"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1</w:t>
            </w:r>
          </w:p>
        </w:tc>
        <w:tc>
          <w:tcPr>
            <w:tcW w:w="2552"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0E4FA2">
            <w:pPr>
              <w:contextualSpacing/>
              <w:jc w:val="left"/>
              <w:rPr>
                <w:sz w:val="20"/>
                <w:szCs w:val="20"/>
              </w:rPr>
            </w:pPr>
            <w:r w:rsidRPr="00204FA5">
              <w:rPr>
                <w:sz w:val="20"/>
                <w:szCs w:val="20"/>
              </w:rPr>
              <w:t>Заозерная, 12а</w:t>
            </w:r>
          </w:p>
        </w:tc>
        <w:tc>
          <w:tcPr>
            <w:tcW w:w="1134"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10</w:t>
            </w:r>
          </w:p>
        </w:tc>
        <w:tc>
          <w:tcPr>
            <w:tcW w:w="992"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1964</w:t>
            </w:r>
          </w:p>
        </w:tc>
        <w:tc>
          <w:tcPr>
            <w:tcW w:w="1134"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100</w:t>
            </w:r>
          </w:p>
        </w:tc>
        <w:tc>
          <w:tcPr>
            <w:tcW w:w="1276"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есть</w:t>
            </w:r>
          </w:p>
        </w:tc>
      </w:tr>
      <w:tr w:rsidR="00992F62" w:rsidRPr="00204FA5" w:rsidTr="00E30C96">
        <w:trPr>
          <w:trHeight w:val="300"/>
        </w:trPr>
        <w:tc>
          <w:tcPr>
            <w:tcW w:w="438" w:type="dxa"/>
            <w:tcBorders>
              <w:top w:val="nil"/>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54</w:t>
            </w:r>
          </w:p>
        </w:tc>
        <w:tc>
          <w:tcPr>
            <w:tcW w:w="1472" w:type="dxa"/>
            <w:vMerge/>
            <w:tcBorders>
              <w:top w:val="nil"/>
              <w:left w:val="single" w:sz="4" w:space="0" w:color="auto"/>
              <w:bottom w:val="single" w:sz="4" w:space="0" w:color="auto"/>
              <w:right w:val="single" w:sz="4" w:space="0" w:color="auto"/>
            </w:tcBorders>
            <w:tcMar>
              <w:left w:w="28" w:type="dxa"/>
              <w:right w:w="28" w:type="dxa"/>
            </w:tcMar>
            <w:vAlign w:val="center"/>
            <w:hideMark/>
          </w:tcPr>
          <w:p w:rsidR="00992F62" w:rsidRPr="00204FA5" w:rsidRDefault="00992F62" w:rsidP="000E4FA2">
            <w:pPr>
              <w:contextualSpacing/>
              <w:jc w:val="left"/>
              <w:rPr>
                <w:sz w:val="20"/>
                <w:szCs w:val="20"/>
              </w:rPr>
            </w:pPr>
          </w:p>
        </w:tc>
        <w:tc>
          <w:tcPr>
            <w:tcW w:w="925"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2</w:t>
            </w:r>
          </w:p>
        </w:tc>
        <w:tc>
          <w:tcPr>
            <w:tcW w:w="2552"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0E4FA2">
            <w:pPr>
              <w:contextualSpacing/>
              <w:jc w:val="left"/>
              <w:rPr>
                <w:sz w:val="20"/>
                <w:szCs w:val="20"/>
              </w:rPr>
            </w:pPr>
            <w:r w:rsidRPr="00204FA5">
              <w:rPr>
                <w:sz w:val="20"/>
                <w:szCs w:val="20"/>
              </w:rPr>
              <w:t>Юбилейная, 7а</w:t>
            </w:r>
          </w:p>
        </w:tc>
        <w:tc>
          <w:tcPr>
            <w:tcW w:w="1134"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10</w:t>
            </w:r>
          </w:p>
        </w:tc>
        <w:tc>
          <w:tcPr>
            <w:tcW w:w="992"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1972</w:t>
            </w:r>
          </w:p>
        </w:tc>
        <w:tc>
          <w:tcPr>
            <w:tcW w:w="1134"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100</w:t>
            </w:r>
          </w:p>
        </w:tc>
        <w:tc>
          <w:tcPr>
            <w:tcW w:w="1276"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есть</w:t>
            </w:r>
          </w:p>
        </w:tc>
      </w:tr>
      <w:tr w:rsidR="00992F62" w:rsidRPr="00204FA5" w:rsidTr="00E30C96">
        <w:trPr>
          <w:trHeight w:val="300"/>
        </w:trPr>
        <w:tc>
          <w:tcPr>
            <w:tcW w:w="438" w:type="dxa"/>
            <w:tcBorders>
              <w:top w:val="nil"/>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55</w:t>
            </w:r>
          </w:p>
        </w:tc>
        <w:tc>
          <w:tcPr>
            <w:tcW w:w="1472"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0E4FA2">
            <w:pPr>
              <w:contextualSpacing/>
              <w:jc w:val="left"/>
              <w:rPr>
                <w:sz w:val="20"/>
                <w:szCs w:val="20"/>
              </w:rPr>
            </w:pPr>
            <w:r w:rsidRPr="00204FA5">
              <w:rPr>
                <w:sz w:val="20"/>
                <w:szCs w:val="20"/>
              </w:rPr>
              <w:t>д. Любаровка</w:t>
            </w:r>
          </w:p>
        </w:tc>
        <w:tc>
          <w:tcPr>
            <w:tcW w:w="925"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1</w:t>
            </w:r>
          </w:p>
        </w:tc>
        <w:tc>
          <w:tcPr>
            <w:tcW w:w="2552"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0E4FA2">
            <w:pPr>
              <w:contextualSpacing/>
              <w:jc w:val="left"/>
              <w:rPr>
                <w:sz w:val="20"/>
                <w:szCs w:val="20"/>
              </w:rPr>
            </w:pPr>
            <w:r w:rsidRPr="00204FA5">
              <w:rPr>
                <w:sz w:val="20"/>
                <w:szCs w:val="20"/>
              </w:rPr>
              <w:t>Украинская, 43а</w:t>
            </w:r>
          </w:p>
        </w:tc>
        <w:tc>
          <w:tcPr>
            <w:tcW w:w="1134"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6,5</w:t>
            </w:r>
          </w:p>
        </w:tc>
        <w:tc>
          <w:tcPr>
            <w:tcW w:w="992"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1981</w:t>
            </w:r>
          </w:p>
        </w:tc>
        <w:tc>
          <w:tcPr>
            <w:tcW w:w="1134"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100</w:t>
            </w:r>
          </w:p>
        </w:tc>
        <w:tc>
          <w:tcPr>
            <w:tcW w:w="1276"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нет</w:t>
            </w:r>
          </w:p>
        </w:tc>
      </w:tr>
      <w:tr w:rsidR="00992F62" w:rsidRPr="00204FA5" w:rsidTr="00E30C96">
        <w:trPr>
          <w:trHeight w:val="300"/>
        </w:trPr>
        <w:tc>
          <w:tcPr>
            <w:tcW w:w="438" w:type="dxa"/>
            <w:tcBorders>
              <w:top w:val="nil"/>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56</w:t>
            </w:r>
          </w:p>
        </w:tc>
        <w:tc>
          <w:tcPr>
            <w:tcW w:w="1472" w:type="dxa"/>
            <w:vMerge w:val="restart"/>
            <w:tcBorders>
              <w:top w:val="nil"/>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0E4FA2">
            <w:pPr>
              <w:contextualSpacing/>
              <w:jc w:val="left"/>
              <w:rPr>
                <w:sz w:val="20"/>
                <w:szCs w:val="20"/>
              </w:rPr>
            </w:pPr>
            <w:r w:rsidRPr="00204FA5">
              <w:rPr>
                <w:sz w:val="20"/>
                <w:szCs w:val="20"/>
              </w:rPr>
              <w:t>д. Каип</w:t>
            </w:r>
          </w:p>
        </w:tc>
        <w:tc>
          <w:tcPr>
            <w:tcW w:w="925"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1</w:t>
            </w:r>
          </w:p>
        </w:tc>
        <w:tc>
          <w:tcPr>
            <w:tcW w:w="2552"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0E4FA2">
            <w:pPr>
              <w:contextualSpacing/>
              <w:jc w:val="left"/>
              <w:rPr>
                <w:sz w:val="20"/>
                <w:szCs w:val="20"/>
              </w:rPr>
            </w:pPr>
            <w:r w:rsidRPr="00204FA5">
              <w:rPr>
                <w:sz w:val="20"/>
                <w:szCs w:val="20"/>
              </w:rPr>
              <w:t>Поселковая, 1</w:t>
            </w:r>
          </w:p>
        </w:tc>
        <w:tc>
          <w:tcPr>
            <w:tcW w:w="1134"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6,5</w:t>
            </w:r>
          </w:p>
        </w:tc>
        <w:tc>
          <w:tcPr>
            <w:tcW w:w="992"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1964</w:t>
            </w:r>
          </w:p>
        </w:tc>
        <w:tc>
          <w:tcPr>
            <w:tcW w:w="1134"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100</w:t>
            </w:r>
          </w:p>
        </w:tc>
        <w:tc>
          <w:tcPr>
            <w:tcW w:w="1276"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нет</w:t>
            </w:r>
          </w:p>
        </w:tc>
      </w:tr>
      <w:tr w:rsidR="00992F62" w:rsidRPr="00204FA5" w:rsidTr="00E30C96">
        <w:trPr>
          <w:trHeight w:val="300"/>
        </w:trPr>
        <w:tc>
          <w:tcPr>
            <w:tcW w:w="438" w:type="dxa"/>
            <w:tcBorders>
              <w:top w:val="nil"/>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57</w:t>
            </w:r>
          </w:p>
        </w:tc>
        <w:tc>
          <w:tcPr>
            <w:tcW w:w="1472" w:type="dxa"/>
            <w:vMerge/>
            <w:tcBorders>
              <w:top w:val="nil"/>
              <w:left w:val="single" w:sz="4" w:space="0" w:color="auto"/>
              <w:bottom w:val="single" w:sz="4" w:space="0" w:color="auto"/>
              <w:right w:val="single" w:sz="4" w:space="0" w:color="auto"/>
            </w:tcBorders>
            <w:tcMar>
              <w:left w:w="28" w:type="dxa"/>
              <w:right w:w="28" w:type="dxa"/>
            </w:tcMar>
            <w:vAlign w:val="center"/>
            <w:hideMark/>
          </w:tcPr>
          <w:p w:rsidR="00992F62" w:rsidRPr="00204FA5" w:rsidRDefault="00992F62" w:rsidP="000E4FA2">
            <w:pPr>
              <w:contextualSpacing/>
              <w:jc w:val="left"/>
              <w:rPr>
                <w:sz w:val="20"/>
                <w:szCs w:val="20"/>
              </w:rPr>
            </w:pPr>
          </w:p>
        </w:tc>
        <w:tc>
          <w:tcPr>
            <w:tcW w:w="925"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2</w:t>
            </w:r>
          </w:p>
        </w:tc>
        <w:tc>
          <w:tcPr>
            <w:tcW w:w="2552"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0E4FA2">
            <w:pPr>
              <w:contextualSpacing/>
              <w:jc w:val="left"/>
              <w:rPr>
                <w:sz w:val="20"/>
                <w:szCs w:val="20"/>
              </w:rPr>
            </w:pPr>
            <w:r w:rsidRPr="00204FA5">
              <w:rPr>
                <w:sz w:val="20"/>
                <w:szCs w:val="20"/>
              </w:rPr>
              <w:t>Центральная, 24а</w:t>
            </w:r>
          </w:p>
        </w:tc>
        <w:tc>
          <w:tcPr>
            <w:tcW w:w="1134"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6,5</w:t>
            </w:r>
          </w:p>
        </w:tc>
        <w:tc>
          <w:tcPr>
            <w:tcW w:w="992"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1991</w:t>
            </w:r>
          </w:p>
        </w:tc>
        <w:tc>
          <w:tcPr>
            <w:tcW w:w="1134"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100</w:t>
            </w:r>
          </w:p>
        </w:tc>
        <w:tc>
          <w:tcPr>
            <w:tcW w:w="1276"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нет</w:t>
            </w:r>
          </w:p>
        </w:tc>
      </w:tr>
      <w:tr w:rsidR="00992F62" w:rsidRPr="00204FA5" w:rsidTr="00E30C96">
        <w:trPr>
          <w:trHeight w:val="300"/>
        </w:trPr>
        <w:tc>
          <w:tcPr>
            <w:tcW w:w="438" w:type="dxa"/>
            <w:tcBorders>
              <w:top w:val="nil"/>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58</w:t>
            </w:r>
          </w:p>
        </w:tc>
        <w:tc>
          <w:tcPr>
            <w:tcW w:w="1472"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0E4FA2">
            <w:pPr>
              <w:contextualSpacing/>
              <w:jc w:val="left"/>
              <w:rPr>
                <w:sz w:val="20"/>
                <w:szCs w:val="20"/>
              </w:rPr>
            </w:pPr>
            <w:r w:rsidRPr="00204FA5">
              <w:rPr>
                <w:sz w:val="20"/>
                <w:szCs w:val="20"/>
              </w:rPr>
              <w:t>п. Линейный</w:t>
            </w:r>
          </w:p>
        </w:tc>
        <w:tc>
          <w:tcPr>
            <w:tcW w:w="925"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1</w:t>
            </w:r>
          </w:p>
        </w:tc>
        <w:tc>
          <w:tcPr>
            <w:tcW w:w="2552"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0E4FA2">
            <w:pPr>
              <w:contextualSpacing/>
              <w:jc w:val="left"/>
              <w:rPr>
                <w:sz w:val="20"/>
                <w:szCs w:val="20"/>
              </w:rPr>
            </w:pPr>
            <w:r w:rsidRPr="00204FA5">
              <w:rPr>
                <w:sz w:val="20"/>
                <w:szCs w:val="20"/>
              </w:rPr>
              <w:t>Центральная, 2а</w:t>
            </w:r>
          </w:p>
        </w:tc>
        <w:tc>
          <w:tcPr>
            <w:tcW w:w="1134"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10</w:t>
            </w:r>
          </w:p>
        </w:tc>
        <w:tc>
          <w:tcPr>
            <w:tcW w:w="992"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1970</w:t>
            </w:r>
          </w:p>
        </w:tc>
        <w:tc>
          <w:tcPr>
            <w:tcW w:w="1134"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100</w:t>
            </w:r>
          </w:p>
        </w:tc>
        <w:tc>
          <w:tcPr>
            <w:tcW w:w="1276"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есть</w:t>
            </w:r>
          </w:p>
        </w:tc>
      </w:tr>
      <w:tr w:rsidR="00992F62" w:rsidRPr="00204FA5" w:rsidTr="00E30C96">
        <w:trPr>
          <w:trHeight w:val="300"/>
        </w:trPr>
        <w:tc>
          <w:tcPr>
            <w:tcW w:w="438" w:type="dxa"/>
            <w:tcBorders>
              <w:top w:val="nil"/>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59</w:t>
            </w:r>
          </w:p>
        </w:tc>
        <w:tc>
          <w:tcPr>
            <w:tcW w:w="1472"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0E4FA2">
            <w:pPr>
              <w:contextualSpacing/>
              <w:jc w:val="left"/>
              <w:rPr>
                <w:sz w:val="20"/>
                <w:szCs w:val="20"/>
              </w:rPr>
            </w:pPr>
            <w:r w:rsidRPr="00204FA5">
              <w:rPr>
                <w:sz w:val="20"/>
                <w:szCs w:val="20"/>
              </w:rPr>
              <w:t>д. Васильевка</w:t>
            </w:r>
          </w:p>
        </w:tc>
        <w:tc>
          <w:tcPr>
            <w:tcW w:w="925"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5</w:t>
            </w:r>
          </w:p>
        </w:tc>
        <w:tc>
          <w:tcPr>
            <w:tcW w:w="2552"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0E4FA2">
            <w:pPr>
              <w:contextualSpacing/>
              <w:jc w:val="left"/>
              <w:rPr>
                <w:sz w:val="20"/>
                <w:szCs w:val="20"/>
              </w:rPr>
            </w:pPr>
            <w:r w:rsidRPr="00204FA5">
              <w:rPr>
                <w:sz w:val="20"/>
                <w:szCs w:val="20"/>
              </w:rPr>
              <w:t>Центральная, 33</w:t>
            </w:r>
          </w:p>
        </w:tc>
        <w:tc>
          <w:tcPr>
            <w:tcW w:w="1134"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2,5</w:t>
            </w:r>
          </w:p>
        </w:tc>
        <w:tc>
          <w:tcPr>
            <w:tcW w:w="992"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1970</w:t>
            </w:r>
          </w:p>
        </w:tc>
        <w:tc>
          <w:tcPr>
            <w:tcW w:w="1134"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100</w:t>
            </w:r>
          </w:p>
        </w:tc>
        <w:tc>
          <w:tcPr>
            <w:tcW w:w="1276"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емкость</w:t>
            </w:r>
          </w:p>
        </w:tc>
      </w:tr>
      <w:tr w:rsidR="00992F62" w:rsidRPr="00204FA5" w:rsidTr="00E30C96">
        <w:trPr>
          <w:trHeight w:val="300"/>
        </w:trPr>
        <w:tc>
          <w:tcPr>
            <w:tcW w:w="438" w:type="dxa"/>
            <w:tcBorders>
              <w:top w:val="nil"/>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60</w:t>
            </w:r>
          </w:p>
        </w:tc>
        <w:tc>
          <w:tcPr>
            <w:tcW w:w="1472"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0E4FA2">
            <w:pPr>
              <w:contextualSpacing/>
              <w:jc w:val="left"/>
              <w:rPr>
                <w:sz w:val="20"/>
                <w:szCs w:val="20"/>
              </w:rPr>
            </w:pPr>
            <w:r w:rsidRPr="00204FA5">
              <w:rPr>
                <w:sz w:val="20"/>
                <w:szCs w:val="20"/>
              </w:rPr>
              <w:t>д. Черный Падун</w:t>
            </w:r>
          </w:p>
        </w:tc>
        <w:tc>
          <w:tcPr>
            <w:tcW w:w="925"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6</w:t>
            </w:r>
          </w:p>
        </w:tc>
        <w:tc>
          <w:tcPr>
            <w:tcW w:w="2552"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0E4FA2">
            <w:pPr>
              <w:contextualSpacing/>
              <w:jc w:val="left"/>
              <w:rPr>
                <w:sz w:val="20"/>
                <w:szCs w:val="20"/>
              </w:rPr>
            </w:pPr>
            <w:r w:rsidRPr="00204FA5">
              <w:rPr>
                <w:sz w:val="20"/>
                <w:szCs w:val="20"/>
              </w:rPr>
              <w:t>Центральная, 2а</w:t>
            </w:r>
          </w:p>
        </w:tc>
        <w:tc>
          <w:tcPr>
            <w:tcW w:w="1134"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6,5</w:t>
            </w:r>
          </w:p>
        </w:tc>
        <w:tc>
          <w:tcPr>
            <w:tcW w:w="992"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1978</w:t>
            </w:r>
          </w:p>
        </w:tc>
        <w:tc>
          <w:tcPr>
            <w:tcW w:w="1134"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100</w:t>
            </w:r>
          </w:p>
        </w:tc>
        <w:tc>
          <w:tcPr>
            <w:tcW w:w="1276"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есть</w:t>
            </w:r>
          </w:p>
        </w:tc>
      </w:tr>
      <w:tr w:rsidR="00992F62" w:rsidRPr="00204FA5" w:rsidTr="00E30C96">
        <w:trPr>
          <w:trHeight w:val="300"/>
        </w:trPr>
        <w:tc>
          <w:tcPr>
            <w:tcW w:w="438" w:type="dxa"/>
            <w:tcBorders>
              <w:top w:val="nil"/>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61</w:t>
            </w:r>
          </w:p>
        </w:tc>
        <w:tc>
          <w:tcPr>
            <w:tcW w:w="1472"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0E4FA2">
            <w:pPr>
              <w:contextualSpacing/>
              <w:jc w:val="left"/>
              <w:rPr>
                <w:sz w:val="20"/>
                <w:szCs w:val="20"/>
              </w:rPr>
            </w:pPr>
            <w:r w:rsidRPr="00204FA5">
              <w:rPr>
                <w:sz w:val="20"/>
                <w:szCs w:val="20"/>
              </w:rPr>
              <w:t>разъезд 31 км</w:t>
            </w:r>
          </w:p>
        </w:tc>
        <w:tc>
          <w:tcPr>
            <w:tcW w:w="925"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12</w:t>
            </w:r>
          </w:p>
        </w:tc>
        <w:tc>
          <w:tcPr>
            <w:tcW w:w="2552"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0E4FA2">
            <w:pPr>
              <w:contextualSpacing/>
              <w:jc w:val="left"/>
              <w:rPr>
                <w:sz w:val="20"/>
                <w:szCs w:val="20"/>
              </w:rPr>
            </w:pPr>
            <w:r w:rsidRPr="00204FA5">
              <w:rPr>
                <w:sz w:val="20"/>
                <w:szCs w:val="20"/>
              </w:rPr>
              <w:t>Вокзальная, 7а</w:t>
            </w:r>
          </w:p>
        </w:tc>
        <w:tc>
          <w:tcPr>
            <w:tcW w:w="1134"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2,5</w:t>
            </w:r>
          </w:p>
        </w:tc>
        <w:tc>
          <w:tcPr>
            <w:tcW w:w="992"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1970</w:t>
            </w:r>
          </w:p>
        </w:tc>
        <w:tc>
          <w:tcPr>
            <w:tcW w:w="1134"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100</w:t>
            </w:r>
          </w:p>
        </w:tc>
        <w:tc>
          <w:tcPr>
            <w:tcW w:w="1276"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нет</w:t>
            </w:r>
          </w:p>
        </w:tc>
      </w:tr>
      <w:tr w:rsidR="00992F62" w:rsidRPr="00204FA5" w:rsidTr="00E30C96">
        <w:trPr>
          <w:trHeight w:val="300"/>
        </w:trPr>
        <w:tc>
          <w:tcPr>
            <w:tcW w:w="438" w:type="dxa"/>
            <w:tcBorders>
              <w:top w:val="nil"/>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62</w:t>
            </w:r>
          </w:p>
        </w:tc>
        <w:tc>
          <w:tcPr>
            <w:tcW w:w="1472"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0E4FA2">
            <w:pPr>
              <w:contextualSpacing/>
              <w:jc w:val="left"/>
              <w:rPr>
                <w:sz w:val="20"/>
                <w:szCs w:val="20"/>
              </w:rPr>
            </w:pPr>
            <w:r w:rsidRPr="00204FA5">
              <w:rPr>
                <w:sz w:val="20"/>
                <w:szCs w:val="20"/>
              </w:rPr>
              <w:t>д. Юльяновка</w:t>
            </w:r>
          </w:p>
        </w:tc>
        <w:tc>
          <w:tcPr>
            <w:tcW w:w="925"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1</w:t>
            </w:r>
          </w:p>
        </w:tc>
        <w:tc>
          <w:tcPr>
            <w:tcW w:w="2552"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0E4FA2">
            <w:pPr>
              <w:contextualSpacing/>
              <w:jc w:val="left"/>
              <w:rPr>
                <w:sz w:val="20"/>
                <w:szCs w:val="20"/>
              </w:rPr>
            </w:pPr>
            <w:r w:rsidRPr="00204FA5">
              <w:rPr>
                <w:sz w:val="20"/>
                <w:szCs w:val="20"/>
              </w:rPr>
              <w:t>в поле</w:t>
            </w:r>
          </w:p>
        </w:tc>
        <w:tc>
          <w:tcPr>
            <w:tcW w:w="1134"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6,5</w:t>
            </w:r>
          </w:p>
        </w:tc>
        <w:tc>
          <w:tcPr>
            <w:tcW w:w="992"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1969</w:t>
            </w:r>
          </w:p>
        </w:tc>
        <w:tc>
          <w:tcPr>
            <w:tcW w:w="1134"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100</w:t>
            </w:r>
          </w:p>
        </w:tc>
        <w:tc>
          <w:tcPr>
            <w:tcW w:w="1276"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есть</w:t>
            </w:r>
          </w:p>
        </w:tc>
      </w:tr>
      <w:tr w:rsidR="00992F62" w:rsidRPr="00204FA5" w:rsidTr="00E30C96">
        <w:trPr>
          <w:trHeight w:val="300"/>
        </w:trPr>
        <w:tc>
          <w:tcPr>
            <w:tcW w:w="438" w:type="dxa"/>
            <w:tcBorders>
              <w:top w:val="nil"/>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63</w:t>
            </w:r>
          </w:p>
        </w:tc>
        <w:tc>
          <w:tcPr>
            <w:tcW w:w="1472" w:type="dxa"/>
            <w:vMerge w:val="restart"/>
            <w:tcBorders>
              <w:top w:val="nil"/>
              <w:left w:val="single" w:sz="4" w:space="0" w:color="auto"/>
              <w:bottom w:val="single" w:sz="4" w:space="0" w:color="auto"/>
              <w:right w:val="single" w:sz="4" w:space="0" w:color="auto"/>
            </w:tcBorders>
            <w:shd w:val="clear" w:color="000000" w:fill="FFFFFF"/>
            <w:tcMar>
              <w:left w:w="28" w:type="dxa"/>
              <w:right w:w="28" w:type="dxa"/>
            </w:tcMar>
            <w:vAlign w:val="center"/>
            <w:hideMark/>
          </w:tcPr>
          <w:p w:rsidR="00992F62" w:rsidRPr="00204FA5" w:rsidRDefault="00992F62" w:rsidP="000E4FA2">
            <w:pPr>
              <w:contextualSpacing/>
              <w:jc w:val="left"/>
              <w:rPr>
                <w:sz w:val="20"/>
                <w:szCs w:val="20"/>
              </w:rPr>
            </w:pPr>
            <w:r w:rsidRPr="00204FA5">
              <w:rPr>
                <w:sz w:val="20"/>
                <w:szCs w:val="20"/>
              </w:rPr>
              <w:t>д. Зимник</w:t>
            </w:r>
          </w:p>
        </w:tc>
        <w:tc>
          <w:tcPr>
            <w:tcW w:w="925"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1</w:t>
            </w:r>
          </w:p>
        </w:tc>
        <w:tc>
          <w:tcPr>
            <w:tcW w:w="2552"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0E4FA2">
            <w:pPr>
              <w:contextualSpacing/>
              <w:jc w:val="left"/>
              <w:rPr>
                <w:sz w:val="20"/>
                <w:szCs w:val="20"/>
              </w:rPr>
            </w:pPr>
            <w:r w:rsidRPr="00204FA5">
              <w:rPr>
                <w:sz w:val="20"/>
                <w:szCs w:val="20"/>
              </w:rPr>
              <w:t>Молодежная, 12</w:t>
            </w:r>
          </w:p>
        </w:tc>
        <w:tc>
          <w:tcPr>
            <w:tcW w:w="1134"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6,5</w:t>
            </w:r>
          </w:p>
        </w:tc>
        <w:tc>
          <w:tcPr>
            <w:tcW w:w="992"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1967</w:t>
            </w:r>
          </w:p>
        </w:tc>
        <w:tc>
          <w:tcPr>
            <w:tcW w:w="1134"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100</w:t>
            </w:r>
          </w:p>
        </w:tc>
        <w:tc>
          <w:tcPr>
            <w:tcW w:w="1276"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нет</w:t>
            </w:r>
          </w:p>
        </w:tc>
      </w:tr>
      <w:tr w:rsidR="00992F62" w:rsidRPr="00204FA5" w:rsidTr="00E30C96">
        <w:trPr>
          <w:trHeight w:val="300"/>
        </w:trPr>
        <w:tc>
          <w:tcPr>
            <w:tcW w:w="438" w:type="dxa"/>
            <w:tcBorders>
              <w:top w:val="nil"/>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64</w:t>
            </w:r>
          </w:p>
        </w:tc>
        <w:tc>
          <w:tcPr>
            <w:tcW w:w="1472" w:type="dxa"/>
            <w:vMerge/>
            <w:tcBorders>
              <w:top w:val="nil"/>
              <w:left w:val="single" w:sz="4" w:space="0" w:color="auto"/>
              <w:bottom w:val="single" w:sz="4" w:space="0" w:color="auto"/>
              <w:right w:val="single" w:sz="4" w:space="0" w:color="auto"/>
            </w:tcBorders>
            <w:tcMar>
              <w:left w:w="28" w:type="dxa"/>
              <w:right w:w="28" w:type="dxa"/>
            </w:tcMar>
            <w:vAlign w:val="center"/>
            <w:hideMark/>
          </w:tcPr>
          <w:p w:rsidR="00992F62" w:rsidRPr="00204FA5" w:rsidRDefault="00992F62" w:rsidP="000E4FA2">
            <w:pPr>
              <w:contextualSpacing/>
              <w:jc w:val="left"/>
              <w:rPr>
                <w:sz w:val="20"/>
                <w:szCs w:val="20"/>
              </w:rPr>
            </w:pPr>
          </w:p>
        </w:tc>
        <w:tc>
          <w:tcPr>
            <w:tcW w:w="925"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2</w:t>
            </w:r>
          </w:p>
        </w:tc>
        <w:tc>
          <w:tcPr>
            <w:tcW w:w="2552"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0E4FA2">
            <w:pPr>
              <w:contextualSpacing/>
              <w:jc w:val="left"/>
              <w:rPr>
                <w:sz w:val="20"/>
                <w:szCs w:val="20"/>
              </w:rPr>
            </w:pPr>
            <w:r w:rsidRPr="00204FA5">
              <w:rPr>
                <w:sz w:val="20"/>
                <w:szCs w:val="20"/>
              </w:rPr>
              <w:t>Новая, 1а</w:t>
            </w:r>
          </w:p>
        </w:tc>
        <w:tc>
          <w:tcPr>
            <w:tcW w:w="1134"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10</w:t>
            </w:r>
          </w:p>
        </w:tc>
        <w:tc>
          <w:tcPr>
            <w:tcW w:w="992"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1967</w:t>
            </w:r>
          </w:p>
        </w:tc>
        <w:tc>
          <w:tcPr>
            <w:tcW w:w="1134"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100</w:t>
            </w:r>
          </w:p>
        </w:tc>
        <w:tc>
          <w:tcPr>
            <w:tcW w:w="1276"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есть</w:t>
            </w:r>
          </w:p>
        </w:tc>
      </w:tr>
      <w:tr w:rsidR="00992F62" w:rsidRPr="00204FA5" w:rsidTr="00E30C96">
        <w:trPr>
          <w:trHeight w:val="300"/>
        </w:trPr>
        <w:tc>
          <w:tcPr>
            <w:tcW w:w="438" w:type="dxa"/>
            <w:tcBorders>
              <w:top w:val="nil"/>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65</w:t>
            </w:r>
          </w:p>
        </w:tc>
        <w:tc>
          <w:tcPr>
            <w:tcW w:w="1472" w:type="dxa"/>
            <w:vMerge w:val="restart"/>
            <w:tcBorders>
              <w:top w:val="nil"/>
              <w:left w:val="single" w:sz="4" w:space="0" w:color="auto"/>
              <w:bottom w:val="single" w:sz="4" w:space="0" w:color="auto"/>
              <w:right w:val="single" w:sz="4" w:space="0" w:color="auto"/>
            </w:tcBorders>
            <w:shd w:val="clear" w:color="000000" w:fill="FFFFFF"/>
            <w:noWrap/>
            <w:tcMar>
              <w:left w:w="28" w:type="dxa"/>
              <w:right w:w="28" w:type="dxa"/>
            </w:tcMar>
            <w:vAlign w:val="center"/>
            <w:hideMark/>
          </w:tcPr>
          <w:p w:rsidR="00992F62" w:rsidRPr="00204FA5" w:rsidRDefault="00992F62" w:rsidP="000E4FA2">
            <w:pPr>
              <w:contextualSpacing/>
              <w:jc w:val="left"/>
              <w:rPr>
                <w:sz w:val="20"/>
                <w:szCs w:val="20"/>
              </w:rPr>
            </w:pPr>
            <w:r>
              <w:rPr>
                <w:sz w:val="20"/>
                <w:szCs w:val="20"/>
              </w:rPr>
              <w:t>д. Сарсаз</w:t>
            </w:r>
          </w:p>
        </w:tc>
        <w:tc>
          <w:tcPr>
            <w:tcW w:w="925"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1</w:t>
            </w:r>
          </w:p>
        </w:tc>
        <w:tc>
          <w:tcPr>
            <w:tcW w:w="2552"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0E4FA2">
            <w:pPr>
              <w:contextualSpacing/>
              <w:jc w:val="left"/>
              <w:rPr>
                <w:sz w:val="20"/>
                <w:szCs w:val="20"/>
              </w:rPr>
            </w:pPr>
            <w:r w:rsidRPr="00204FA5">
              <w:rPr>
                <w:sz w:val="20"/>
                <w:szCs w:val="20"/>
              </w:rPr>
              <w:t>Новая, 2б</w:t>
            </w:r>
          </w:p>
        </w:tc>
        <w:tc>
          <w:tcPr>
            <w:tcW w:w="1134"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10</w:t>
            </w:r>
          </w:p>
        </w:tc>
        <w:tc>
          <w:tcPr>
            <w:tcW w:w="992"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1968</w:t>
            </w:r>
          </w:p>
        </w:tc>
        <w:tc>
          <w:tcPr>
            <w:tcW w:w="1134"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100</w:t>
            </w:r>
          </w:p>
        </w:tc>
        <w:tc>
          <w:tcPr>
            <w:tcW w:w="1276"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есть</w:t>
            </w:r>
          </w:p>
        </w:tc>
      </w:tr>
      <w:tr w:rsidR="00992F62" w:rsidRPr="00204FA5" w:rsidTr="00E30C96">
        <w:trPr>
          <w:trHeight w:val="300"/>
        </w:trPr>
        <w:tc>
          <w:tcPr>
            <w:tcW w:w="438" w:type="dxa"/>
            <w:tcBorders>
              <w:top w:val="nil"/>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66</w:t>
            </w:r>
          </w:p>
        </w:tc>
        <w:tc>
          <w:tcPr>
            <w:tcW w:w="1472" w:type="dxa"/>
            <w:vMerge/>
            <w:tcBorders>
              <w:top w:val="nil"/>
              <w:left w:val="single" w:sz="4" w:space="0" w:color="auto"/>
              <w:bottom w:val="single" w:sz="4" w:space="0" w:color="auto"/>
              <w:right w:val="single" w:sz="4" w:space="0" w:color="auto"/>
            </w:tcBorders>
            <w:tcMar>
              <w:left w:w="28" w:type="dxa"/>
              <w:right w:w="28" w:type="dxa"/>
            </w:tcMar>
            <w:vAlign w:val="center"/>
            <w:hideMark/>
          </w:tcPr>
          <w:p w:rsidR="00992F62" w:rsidRPr="00204FA5" w:rsidRDefault="00992F62" w:rsidP="000E4FA2">
            <w:pPr>
              <w:contextualSpacing/>
              <w:jc w:val="left"/>
              <w:rPr>
                <w:sz w:val="20"/>
                <w:szCs w:val="20"/>
              </w:rPr>
            </w:pPr>
          </w:p>
        </w:tc>
        <w:tc>
          <w:tcPr>
            <w:tcW w:w="925"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2</w:t>
            </w:r>
          </w:p>
        </w:tc>
        <w:tc>
          <w:tcPr>
            <w:tcW w:w="2552"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0E4FA2">
            <w:pPr>
              <w:contextualSpacing/>
              <w:jc w:val="left"/>
              <w:rPr>
                <w:sz w:val="20"/>
                <w:szCs w:val="20"/>
              </w:rPr>
            </w:pPr>
            <w:r w:rsidRPr="00204FA5">
              <w:rPr>
                <w:sz w:val="20"/>
                <w:szCs w:val="20"/>
              </w:rPr>
              <w:t>Шоссейная, 10</w:t>
            </w:r>
          </w:p>
        </w:tc>
        <w:tc>
          <w:tcPr>
            <w:tcW w:w="1134"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10</w:t>
            </w:r>
          </w:p>
        </w:tc>
        <w:tc>
          <w:tcPr>
            <w:tcW w:w="992"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1974</w:t>
            </w:r>
          </w:p>
        </w:tc>
        <w:tc>
          <w:tcPr>
            <w:tcW w:w="1134"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100</w:t>
            </w:r>
          </w:p>
        </w:tc>
        <w:tc>
          <w:tcPr>
            <w:tcW w:w="1276"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есть</w:t>
            </w:r>
          </w:p>
        </w:tc>
      </w:tr>
      <w:tr w:rsidR="00992F62" w:rsidRPr="00204FA5" w:rsidTr="00E30C96">
        <w:trPr>
          <w:trHeight w:val="300"/>
        </w:trPr>
        <w:tc>
          <w:tcPr>
            <w:tcW w:w="438" w:type="dxa"/>
            <w:tcBorders>
              <w:top w:val="nil"/>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67</w:t>
            </w:r>
          </w:p>
        </w:tc>
        <w:tc>
          <w:tcPr>
            <w:tcW w:w="1472"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92F62" w:rsidRPr="00204FA5" w:rsidRDefault="00992F62" w:rsidP="000E4FA2">
            <w:pPr>
              <w:contextualSpacing/>
              <w:jc w:val="left"/>
              <w:rPr>
                <w:sz w:val="20"/>
                <w:szCs w:val="20"/>
              </w:rPr>
            </w:pPr>
            <w:r w:rsidRPr="00204FA5">
              <w:rPr>
                <w:sz w:val="20"/>
                <w:szCs w:val="20"/>
              </w:rPr>
              <w:t>д. Шалай</w:t>
            </w:r>
          </w:p>
        </w:tc>
        <w:tc>
          <w:tcPr>
            <w:tcW w:w="925"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1</w:t>
            </w:r>
          </w:p>
        </w:tc>
        <w:tc>
          <w:tcPr>
            <w:tcW w:w="2552"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0E4FA2">
            <w:pPr>
              <w:contextualSpacing/>
              <w:jc w:val="left"/>
              <w:rPr>
                <w:sz w:val="20"/>
                <w:szCs w:val="20"/>
              </w:rPr>
            </w:pPr>
            <w:r w:rsidRPr="00204FA5">
              <w:rPr>
                <w:sz w:val="20"/>
                <w:szCs w:val="20"/>
              </w:rPr>
              <w:t>Новая, 7</w:t>
            </w:r>
          </w:p>
        </w:tc>
        <w:tc>
          <w:tcPr>
            <w:tcW w:w="1134"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10</w:t>
            </w:r>
          </w:p>
        </w:tc>
        <w:tc>
          <w:tcPr>
            <w:tcW w:w="992"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1968</w:t>
            </w:r>
          </w:p>
        </w:tc>
        <w:tc>
          <w:tcPr>
            <w:tcW w:w="1134"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100</w:t>
            </w:r>
          </w:p>
        </w:tc>
        <w:tc>
          <w:tcPr>
            <w:tcW w:w="1276"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есть</w:t>
            </w:r>
          </w:p>
        </w:tc>
      </w:tr>
      <w:tr w:rsidR="00992F62" w:rsidRPr="00204FA5" w:rsidTr="00E30C96">
        <w:trPr>
          <w:trHeight w:val="300"/>
        </w:trPr>
        <w:tc>
          <w:tcPr>
            <w:tcW w:w="438" w:type="dxa"/>
            <w:tcBorders>
              <w:top w:val="nil"/>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68</w:t>
            </w:r>
          </w:p>
        </w:tc>
        <w:tc>
          <w:tcPr>
            <w:tcW w:w="1472"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92F62" w:rsidRPr="00204FA5" w:rsidRDefault="00992F62" w:rsidP="000E4FA2">
            <w:pPr>
              <w:contextualSpacing/>
              <w:jc w:val="left"/>
              <w:rPr>
                <w:sz w:val="20"/>
                <w:szCs w:val="20"/>
              </w:rPr>
            </w:pPr>
            <w:r w:rsidRPr="00204FA5">
              <w:rPr>
                <w:sz w:val="20"/>
                <w:szCs w:val="20"/>
              </w:rPr>
              <w:t>п. Логовой</w:t>
            </w:r>
          </w:p>
        </w:tc>
        <w:tc>
          <w:tcPr>
            <w:tcW w:w="925"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1</w:t>
            </w:r>
          </w:p>
        </w:tc>
        <w:tc>
          <w:tcPr>
            <w:tcW w:w="2552"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0E4FA2">
            <w:pPr>
              <w:contextualSpacing/>
              <w:jc w:val="left"/>
              <w:rPr>
                <w:sz w:val="20"/>
                <w:szCs w:val="20"/>
              </w:rPr>
            </w:pPr>
            <w:r w:rsidRPr="00204FA5">
              <w:rPr>
                <w:sz w:val="20"/>
                <w:szCs w:val="20"/>
              </w:rPr>
              <w:t>Центральная, 13</w:t>
            </w:r>
          </w:p>
        </w:tc>
        <w:tc>
          <w:tcPr>
            <w:tcW w:w="1134"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10</w:t>
            </w:r>
          </w:p>
        </w:tc>
        <w:tc>
          <w:tcPr>
            <w:tcW w:w="992"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1984</w:t>
            </w:r>
          </w:p>
        </w:tc>
        <w:tc>
          <w:tcPr>
            <w:tcW w:w="1134"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100</w:t>
            </w:r>
          </w:p>
        </w:tc>
        <w:tc>
          <w:tcPr>
            <w:tcW w:w="1276"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есть</w:t>
            </w:r>
          </w:p>
        </w:tc>
      </w:tr>
      <w:tr w:rsidR="00992F62" w:rsidRPr="00204FA5" w:rsidTr="00E30C96">
        <w:trPr>
          <w:trHeight w:val="300"/>
        </w:trPr>
        <w:tc>
          <w:tcPr>
            <w:tcW w:w="438" w:type="dxa"/>
            <w:tcBorders>
              <w:top w:val="nil"/>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69</w:t>
            </w:r>
          </w:p>
        </w:tc>
        <w:tc>
          <w:tcPr>
            <w:tcW w:w="1472"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92F62" w:rsidRPr="00204FA5" w:rsidRDefault="00992F62" w:rsidP="000E4FA2">
            <w:pPr>
              <w:contextualSpacing/>
              <w:jc w:val="left"/>
              <w:rPr>
                <w:sz w:val="20"/>
                <w:szCs w:val="20"/>
              </w:rPr>
            </w:pPr>
            <w:r w:rsidRPr="00204FA5">
              <w:rPr>
                <w:sz w:val="20"/>
                <w:szCs w:val="20"/>
              </w:rPr>
              <w:t>разъезд 23 км</w:t>
            </w:r>
          </w:p>
        </w:tc>
        <w:tc>
          <w:tcPr>
            <w:tcW w:w="925"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1</w:t>
            </w:r>
          </w:p>
        </w:tc>
        <w:tc>
          <w:tcPr>
            <w:tcW w:w="2552"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0E4FA2">
            <w:pPr>
              <w:contextualSpacing/>
              <w:jc w:val="left"/>
              <w:rPr>
                <w:sz w:val="20"/>
                <w:szCs w:val="20"/>
              </w:rPr>
            </w:pPr>
            <w:r w:rsidRPr="00204FA5">
              <w:rPr>
                <w:sz w:val="20"/>
                <w:szCs w:val="20"/>
              </w:rPr>
              <w:t>Железнодорожная, 7а</w:t>
            </w:r>
          </w:p>
        </w:tc>
        <w:tc>
          <w:tcPr>
            <w:tcW w:w="1134"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6,5</w:t>
            </w:r>
          </w:p>
        </w:tc>
        <w:tc>
          <w:tcPr>
            <w:tcW w:w="992"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1953</w:t>
            </w:r>
          </w:p>
        </w:tc>
        <w:tc>
          <w:tcPr>
            <w:tcW w:w="1134"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100</w:t>
            </w:r>
          </w:p>
        </w:tc>
        <w:tc>
          <w:tcPr>
            <w:tcW w:w="1276"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нет</w:t>
            </w:r>
          </w:p>
        </w:tc>
      </w:tr>
      <w:tr w:rsidR="00992F62" w:rsidRPr="00204FA5" w:rsidTr="00E30C96">
        <w:trPr>
          <w:trHeight w:val="300"/>
        </w:trPr>
        <w:tc>
          <w:tcPr>
            <w:tcW w:w="438" w:type="dxa"/>
            <w:tcBorders>
              <w:top w:val="nil"/>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70</w:t>
            </w:r>
          </w:p>
        </w:tc>
        <w:tc>
          <w:tcPr>
            <w:tcW w:w="1472"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92F62" w:rsidRPr="00204FA5" w:rsidRDefault="00992F62" w:rsidP="000E4FA2">
            <w:pPr>
              <w:contextualSpacing/>
              <w:jc w:val="left"/>
              <w:rPr>
                <w:sz w:val="20"/>
                <w:szCs w:val="20"/>
              </w:rPr>
            </w:pPr>
            <w:r w:rsidRPr="00204FA5">
              <w:rPr>
                <w:sz w:val="20"/>
                <w:szCs w:val="20"/>
              </w:rPr>
              <w:t>разъезд 14 км</w:t>
            </w:r>
          </w:p>
        </w:tc>
        <w:tc>
          <w:tcPr>
            <w:tcW w:w="925"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1</w:t>
            </w:r>
          </w:p>
        </w:tc>
        <w:tc>
          <w:tcPr>
            <w:tcW w:w="2552"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0E4FA2">
            <w:pPr>
              <w:contextualSpacing/>
              <w:jc w:val="left"/>
              <w:rPr>
                <w:sz w:val="20"/>
                <w:szCs w:val="20"/>
              </w:rPr>
            </w:pPr>
            <w:r w:rsidRPr="00204FA5">
              <w:rPr>
                <w:sz w:val="20"/>
                <w:szCs w:val="20"/>
              </w:rPr>
              <w:t>Вокзальная, 14а</w:t>
            </w:r>
          </w:p>
        </w:tc>
        <w:tc>
          <w:tcPr>
            <w:tcW w:w="1134"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6,5</w:t>
            </w:r>
          </w:p>
        </w:tc>
        <w:tc>
          <w:tcPr>
            <w:tcW w:w="992"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1976</w:t>
            </w:r>
          </w:p>
        </w:tc>
        <w:tc>
          <w:tcPr>
            <w:tcW w:w="1134"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100</w:t>
            </w:r>
          </w:p>
        </w:tc>
        <w:tc>
          <w:tcPr>
            <w:tcW w:w="1276"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нет</w:t>
            </w:r>
          </w:p>
        </w:tc>
      </w:tr>
      <w:tr w:rsidR="00992F62" w:rsidRPr="00204FA5" w:rsidTr="00E30C96">
        <w:trPr>
          <w:trHeight w:val="300"/>
        </w:trPr>
        <w:tc>
          <w:tcPr>
            <w:tcW w:w="438" w:type="dxa"/>
            <w:tcBorders>
              <w:top w:val="nil"/>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71</w:t>
            </w:r>
          </w:p>
        </w:tc>
        <w:tc>
          <w:tcPr>
            <w:tcW w:w="1472" w:type="dxa"/>
            <w:vMerge w:val="restart"/>
            <w:tcBorders>
              <w:top w:val="nil"/>
              <w:left w:val="single" w:sz="4" w:space="0" w:color="auto"/>
              <w:bottom w:val="single" w:sz="4" w:space="0" w:color="auto"/>
              <w:right w:val="single" w:sz="4" w:space="0" w:color="auto"/>
            </w:tcBorders>
            <w:shd w:val="clear" w:color="000000" w:fill="FFFFFF"/>
            <w:tcMar>
              <w:left w:w="28" w:type="dxa"/>
              <w:right w:w="28" w:type="dxa"/>
            </w:tcMar>
            <w:vAlign w:val="center"/>
            <w:hideMark/>
          </w:tcPr>
          <w:p w:rsidR="00992F62" w:rsidRPr="00204FA5" w:rsidRDefault="00992F62" w:rsidP="000E4FA2">
            <w:pPr>
              <w:contextualSpacing/>
              <w:jc w:val="left"/>
              <w:rPr>
                <w:sz w:val="20"/>
                <w:szCs w:val="20"/>
              </w:rPr>
            </w:pPr>
            <w:r w:rsidRPr="00204FA5">
              <w:rPr>
                <w:sz w:val="20"/>
                <w:szCs w:val="20"/>
              </w:rPr>
              <w:t>п.ст. Юрга-2я</w:t>
            </w:r>
          </w:p>
        </w:tc>
        <w:tc>
          <w:tcPr>
            <w:tcW w:w="925"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3</w:t>
            </w:r>
          </w:p>
        </w:tc>
        <w:tc>
          <w:tcPr>
            <w:tcW w:w="2552"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0E4FA2">
            <w:pPr>
              <w:contextualSpacing/>
              <w:jc w:val="left"/>
              <w:rPr>
                <w:sz w:val="20"/>
                <w:szCs w:val="20"/>
              </w:rPr>
            </w:pPr>
            <w:r w:rsidRPr="00204FA5">
              <w:rPr>
                <w:sz w:val="20"/>
                <w:szCs w:val="20"/>
              </w:rPr>
              <w:t>Южная, 1а</w:t>
            </w:r>
          </w:p>
        </w:tc>
        <w:tc>
          <w:tcPr>
            <w:tcW w:w="1134"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6,5</w:t>
            </w:r>
          </w:p>
        </w:tc>
        <w:tc>
          <w:tcPr>
            <w:tcW w:w="992"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1989</w:t>
            </w:r>
          </w:p>
        </w:tc>
        <w:tc>
          <w:tcPr>
            <w:tcW w:w="1134"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100</w:t>
            </w:r>
          </w:p>
        </w:tc>
        <w:tc>
          <w:tcPr>
            <w:tcW w:w="1276"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есть</w:t>
            </w:r>
          </w:p>
        </w:tc>
      </w:tr>
      <w:tr w:rsidR="00992F62" w:rsidRPr="00204FA5" w:rsidTr="00E30C96">
        <w:trPr>
          <w:trHeight w:val="300"/>
        </w:trPr>
        <w:tc>
          <w:tcPr>
            <w:tcW w:w="438" w:type="dxa"/>
            <w:tcBorders>
              <w:top w:val="nil"/>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72</w:t>
            </w:r>
          </w:p>
        </w:tc>
        <w:tc>
          <w:tcPr>
            <w:tcW w:w="1472" w:type="dxa"/>
            <w:vMerge/>
            <w:tcBorders>
              <w:top w:val="nil"/>
              <w:left w:val="single" w:sz="4" w:space="0" w:color="auto"/>
              <w:bottom w:val="single" w:sz="4" w:space="0" w:color="auto"/>
              <w:right w:val="single" w:sz="4" w:space="0" w:color="auto"/>
            </w:tcBorders>
            <w:tcMar>
              <w:left w:w="28" w:type="dxa"/>
              <w:right w:w="28" w:type="dxa"/>
            </w:tcMar>
            <w:vAlign w:val="center"/>
            <w:hideMark/>
          </w:tcPr>
          <w:p w:rsidR="00992F62" w:rsidRPr="00204FA5" w:rsidRDefault="00992F62" w:rsidP="000E4FA2">
            <w:pPr>
              <w:contextualSpacing/>
              <w:jc w:val="left"/>
              <w:rPr>
                <w:sz w:val="20"/>
                <w:szCs w:val="20"/>
              </w:rPr>
            </w:pPr>
          </w:p>
        </w:tc>
        <w:tc>
          <w:tcPr>
            <w:tcW w:w="925"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2</w:t>
            </w:r>
          </w:p>
        </w:tc>
        <w:tc>
          <w:tcPr>
            <w:tcW w:w="2552"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0E4FA2">
            <w:pPr>
              <w:contextualSpacing/>
              <w:jc w:val="left"/>
              <w:rPr>
                <w:sz w:val="20"/>
                <w:szCs w:val="20"/>
              </w:rPr>
            </w:pPr>
            <w:r w:rsidRPr="00204FA5">
              <w:rPr>
                <w:sz w:val="20"/>
                <w:szCs w:val="20"/>
              </w:rPr>
              <w:t>Рабочая, 19а</w:t>
            </w:r>
          </w:p>
        </w:tc>
        <w:tc>
          <w:tcPr>
            <w:tcW w:w="1134"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p>
        </w:tc>
        <w:tc>
          <w:tcPr>
            <w:tcW w:w="992"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1984</w:t>
            </w:r>
          </w:p>
        </w:tc>
        <w:tc>
          <w:tcPr>
            <w:tcW w:w="1134"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100</w:t>
            </w:r>
          </w:p>
        </w:tc>
        <w:tc>
          <w:tcPr>
            <w:tcW w:w="1276"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есть</w:t>
            </w:r>
          </w:p>
        </w:tc>
      </w:tr>
      <w:tr w:rsidR="00992F62" w:rsidRPr="00204FA5" w:rsidTr="00E30C96">
        <w:trPr>
          <w:trHeight w:val="300"/>
        </w:trPr>
        <w:tc>
          <w:tcPr>
            <w:tcW w:w="438" w:type="dxa"/>
            <w:tcBorders>
              <w:top w:val="nil"/>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73</w:t>
            </w:r>
          </w:p>
        </w:tc>
        <w:tc>
          <w:tcPr>
            <w:tcW w:w="1472" w:type="dxa"/>
            <w:vMerge/>
            <w:tcBorders>
              <w:top w:val="nil"/>
              <w:left w:val="single" w:sz="4" w:space="0" w:color="auto"/>
              <w:bottom w:val="single" w:sz="4" w:space="0" w:color="auto"/>
              <w:right w:val="single" w:sz="4" w:space="0" w:color="auto"/>
            </w:tcBorders>
            <w:tcMar>
              <w:left w:w="28" w:type="dxa"/>
              <w:right w:w="28" w:type="dxa"/>
            </w:tcMar>
            <w:vAlign w:val="center"/>
            <w:hideMark/>
          </w:tcPr>
          <w:p w:rsidR="00992F62" w:rsidRPr="00204FA5" w:rsidRDefault="00992F62" w:rsidP="000E4FA2">
            <w:pPr>
              <w:contextualSpacing/>
              <w:jc w:val="left"/>
              <w:rPr>
                <w:sz w:val="20"/>
                <w:szCs w:val="20"/>
              </w:rPr>
            </w:pPr>
          </w:p>
        </w:tc>
        <w:tc>
          <w:tcPr>
            <w:tcW w:w="925"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4</w:t>
            </w:r>
          </w:p>
        </w:tc>
        <w:tc>
          <w:tcPr>
            <w:tcW w:w="2552"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0E4FA2">
            <w:pPr>
              <w:contextualSpacing/>
              <w:jc w:val="left"/>
              <w:rPr>
                <w:sz w:val="20"/>
                <w:szCs w:val="20"/>
              </w:rPr>
            </w:pPr>
            <w:r w:rsidRPr="00204FA5">
              <w:rPr>
                <w:sz w:val="20"/>
                <w:szCs w:val="20"/>
              </w:rPr>
              <w:t>Новая, 27а/1</w:t>
            </w:r>
          </w:p>
        </w:tc>
        <w:tc>
          <w:tcPr>
            <w:tcW w:w="1134"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10</w:t>
            </w:r>
          </w:p>
        </w:tc>
        <w:tc>
          <w:tcPr>
            <w:tcW w:w="992"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1982</w:t>
            </w:r>
          </w:p>
        </w:tc>
        <w:tc>
          <w:tcPr>
            <w:tcW w:w="1134"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100</w:t>
            </w:r>
          </w:p>
        </w:tc>
        <w:tc>
          <w:tcPr>
            <w:tcW w:w="1276"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нет</w:t>
            </w:r>
          </w:p>
        </w:tc>
      </w:tr>
      <w:tr w:rsidR="00992F62" w:rsidRPr="00204FA5" w:rsidTr="00E30C96">
        <w:trPr>
          <w:trHeight w:val="300"/>
        </w:trPr>
        <w:tc>
          <w:tcPr>
            <w:tcW w:w="438" w:type="dxa"/>
            <w:tcBorders>
              <w:top w:val="nil"/>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74</w:t>
            </w:r>
          </w:p>
        </w:tc>
        <w:tc>
          <w:tcPr>
            <w:tcW w:w="1472" w:type="dxa"/>
            <w:vMerge/>
            <w:tcBorders>
              <w:top w:val="nil"/>
              <w:left w:val="single" w:sz="4" w:space="0" w:color="auto"/>
              <w:bottom w:val="single" w:sz="4" w:space="0" w:color="auto"/>
              <w:right w:val="single" w:sz="4" w:space="0" w:color="auto"/>
            </w:tcBorders>
            <w:tcMar>
              <w:left w:w="28" w:type="dxa"/>
              <w:right w:w="28" w:type="dxa"/>
            </w:tcMar>
            <w:vAlign w:val="center"/>
            <w:hideMark/>
          </w:tcPr>
          <w:p w:rsidR="00992F62" w:rsidRPr="00204FA5" w:rsidRDefault="00992F62" w:rsidP="000E4FA2">
            <w:pPr>
              <w:contextualSpacing/>
              <w:jc w:val="left"/>
              <w:rPr>
                <w:sz w:val="20"/>
                <w:szCs w:val="20"/>
              </w:rPr>
            </w:pPr>
          </w:p>
        </w:tc>
        <w:tc>
          <w:tcPr>
            <w:tcW w:w="925"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5</w:t>
            </w:r>
          </w:p>
        </w:tc>
        <w:tc>
          <w:tcPr>
            <w:tcW w:w="2552"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0E4FA2">
            <w:pPr>
              <w:contextualSpacing/>
              <w:jc w:val="left"/>
              <w:rPr>
                <w:sz w:val="20"/>
                <w:szCs w:val="20"/>
              </w:rPr>
            </w:pPr>
            <w:r w:rsidRPr="00204FA5">
              <w:rPr>
                <w:sz w:val="20"/>
                <w:szCs w:val="20"/>
              </w:rPr>
              <w:t>Линейная, 2</w:t>
            </w:r>
          </w:p>
        </w:tc>
        <w:tc>
          <w:tcPr>
            <w:tcW w:w="1134"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16</w:t>
            </w:r>
          </w:p>
        </w:tc>
        <w:tc>
          <w:tcPr>
            <w:tcW w:w="992"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2022</w:t>
            </w:r>
          </w:p>
        </w:tc>
        <w:tc>
          <w:tcPr>
            <w:tcW w:w="1134"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5</w:t>
            </w:r>
          </w:p>
        </w:tc>
        <w:tc>
          <w:tcPr>
            <w:tcW w:w="1276"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нет</w:t>
            </w:r>
          </w:p>
        </w:tc>
      </w:tr>
      <w:tr w:rsidR="00992F62" w:rsidRPr="00204FA5" w:rsidTr="00E30C96">
        <w:trPr>
          <w:trHeight w:val="300"/>
        </w:trPr>
        <w:tc>
          <w:tcPr>
            <w:tcW w:w="438" w:type="dxa"/>
            <w:tcBorders>
              <w:top w:val="nil"/>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75</w:t>
            </w:r>
          </w:p>
        </w:tc>
        <w:tc>
          <w:tcPr>
            <w:tcW w:w="1472" w:type="dxa"/>
            <w:vMerge w:val="restart"/>
            <w:tcBorders>
              <w:top w:val="nil"/>
              <w:left w:val="single" w:sz="4" w:space="0" w:color="auto"/>
              <w:bottom w:val="single" w:sz="4" w:space="0" w:color="auto"/>
              <w:right w:val="single" w:sz="4" w:space="0" w:color="auto"/>
            </w:tcBorders>
            <w:shd w:val="clear" w:color="000000" w:fill="FFFFFF"/>
            <w:tcMar>
              <w:left w:w="28" w:type="dxa"/>
              <w:right w:w="28" w:type="dxa"/>
            </w:tcMar>
            <w:vAlign w:val="center"/>
            <w:hideMark/>
          </w:tcPr>
          <w:p w:rsidR="00992F62" w:rsidRPr="00204FA5" w:rsidRDefault="00992F62" w:rsidP="000E4FA2">
            <w:pPr>
              <w:contextualSpacing/>
              <w:jc w:val="left"/>
              <w:rPr>
                <w:sz w:val="20"/>
                <w:szCs w:val="20"/>
              </w:rPr>
            </w:pPr>
            <w:r w:rsidRPr="00204FA5">
              <w:rPr>
                <w:sz w:val="20"/>
                <w:szCs w:val="20"/>
              </w:rPr>
              <w:t>д. Талая</w:t>
            </w:r>
          </w:p>
        </w:tc>
        <w:tc>
          <w:tcPr>
            <w:tcW w:w="925"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3</w:t>
            </w:r>
          </w:p>
        </w:tc>
        <w:tc>
          <w:tcPr>
            <w:tcW w:w="2552"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0E4FA2">
            <w:pPr>
              <w:contextualSpacing/>
              <w:jc w:val="left"/>
              <w:rPr>
                <w:sz w:val="20"/>
                <w:szCs w:val="20"/>
              </w:rPr>
            </w:pPr>
            <w:r w:rsidRPr="00204FA5">
              <w:rPr>
                <w:sz w:val="20"/>
                <w:szCs w:val="20"/>
              </w:rPr>
              <w:t>Береговая,87</w:t>
            </w:r>
          </w:p>
        </w:tc>
        <w:tc>
          <w:tcPr>
            <w:tcW w:w="1134"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6,5</w:t>
            </w:r>
          </w:p>
        </w:tc>
        <w:tc>
          <w:tcPr>
            <w:tcW w:w="992"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2001</w:t>
            </w:r>
          </w:p>
        </w:tc>
        <w:tc>
          <w:tcPr>
            <w:tcW w:w="1134"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100</w:t>
            </w:r>
          </w:p>
        </w:tc>
        <w:tc>
          <w:tcPr>
            <w:tcW w:w="1276"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есть</w:t>
            </w:r>
          </w:p>
        </w:tc>
      </w:tr>
      <w:tr w:rsidR="00992F62" w:rsidRPr="00204FA5" w:rsidTr="00E30C96">
        <w:trPr>
          <w:trHeight w:val="300"/>
        </w:trPr>
        <w:tc>
          <w:tcPr>
            <w:tcW w:w="438" w:type="dxa"/>
            <w:tcBorders>
              <w:top w:val="nil"/>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76</w:t>
            </w:r>
          </w:p>
        </w:tc>
        <w:tc>
          <w:tcPr>
            <w:tcW w:w="1472" w:type="dxa"/>
            <w:vMerge/>
            <w:tcBorders>
              <w:top w:val="nil"/>
              <w:left w:val="single" w:sz="4" w:space="0" w:color="auto"/>
              <w:bottom w:val="single" w:sz="4" w:space="0" w:color="auto"/>
              <w:right w:val="single" w:sz="4" w:space="0" w:color="auto"/>
            </w:tcBorders>
            <w:tcMar>
              <w:left w:w="28" w:type="dxa"/>
              <w:right w:w="28" w:type="dxa"/>
            </w:tcMar>
            <w:vAlign w:val="center"/>
            <w:hideMark/>
          </w:tcPr>
          <w:p w:rsidR="00992F62" w:rsidRPr="00204FA5" w:rsidRDefault="00992F62" w:rsidP="000E4FA2">
            <w:pPr>
              <w:contextualSpacing/>
              <w:jc w:val="left"/>
              <w:rPr>
                <w:sz w:val="20"/>
                <w:szCs w:val="20"/>
              </w:rPr>
            </w:pPr>
          </w:p>
        </w:tc>
        <w:tc>
          <w:tcPr>
            <w:tcW w:w="925"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4</w:t>
            </w:r>
          </w:p>
        </w:tc>
        <w:tc>
          <w:tcPr>
            <w:tcW w:w="2552"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0E4FA2">
            <w:pPr>
              <w:contextualSpacing/>
              <w:jc w:val="left"/>
              <w:rPr>
                <w:sz w:val="20"/>
                <w:szCs w:val="20"/>
              </w:rPr>
            </w:pPr>
            <w:r w:rsidRPr="00204FA5">
              <w:rPr>
                <w:sz w:val="20"/>
                <w:szCs w:val="20"/>
              </w:rPr>
              <w:t>Береговая,89</w:t>
            </w:r>
          </w:p>
        </w:tc>
        <w:tc>
          <w:tcPr>
            <w:tcW w:w="1134"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10</w:t>
            </w:r>
          </w:p>
        </w:tc>
        <w:tc>
          <w:tcPr>
            <w:tcW w:w="992"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2000</w:t>
            </w:r>
          </w:p>
        </w:tc>
        <w:tc>
          <w:tcPr>
            <w:tcW w:w="1134"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100</w:t>
            </w:r>
          </w:p>
        </w:tc>
        <w:tc>
          <w:tcPr>
            <w:tcW w:w="1276"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есть</w:t>
            </w:r>
          </w:p>
        </w:tc>
      </w:tr>
      <w:tr w:rsidR="00992F62" w:rsidRPr="00204FA5" w:rsidTr="00E30C96">
        <w:trPr>
          <w:trHeight w:val="300"/>
        </w:trPr>
        <w:tc>
          <w:tcPr>
            <w:tcW w:w="438" w:type="dxa"/>
            <w:tcBorders>
              <w:top w:val="nil"/>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77</w:t>
            </w:r>
          </w:p>
        </w:tc>
        <w:tc>
          <w:tcPr>
            <w:tcW w:w="1472" w:type="dxa"/>
            <w:vMerge w:val="restart"/>
            <w:tcBorders>
              <w:top w:val="nil"/>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0E4FA2">
            <w:pPr>
              <w:contextualSpacing/>
              <w:jc w:val="left"/>
              <w:rPr>
                <w:sz w:val="20"/>
                <w:szCs w:val="20"/>
              </w:rPr>
            </w:pPr>
            <w:r w:rsidRPr="00204FA5">
              <w:rPr>
                <w:sz w:val="20"/>
                <w:szCs w:val="20"/>
              </w:rPr>
              <w:t>д. Пятково</w:t>
            </w:r>
          </w:p>
        </w:tc>
        <w:tc>
          <w:tcPr>
            <w:tcW w:w="925"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1</w:t>
            </w:r>
          </w:p>
        </w:tc>
        <w:tc>
          <w:tcPr>
            <w:tcW w:w="2552"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0E4FA2">
            <w:pPr>
              <w:contextualSpacing/>
              <w:jc w:val="left"/>
              <w:rPr>
                <w:sz w:val="20"/>
                <w:szCs w:val="20"/>
              </w:rPr>
            </w:pPr>
            <w:r w:rsidRPr="00204FA5">
              <w:rPr>
                <w:sz w:val="20"/>
                <w:szCs w:val="20"/>
              </w:rPr>
              <w:t>Новая, 1а</w:t>
            </w:r>
          </w:p>
        </w:tc>
        <w:tc>
          <w:tcPr>
            <w:tcW w:w="1134"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10</w:t>
            </w:r>
          </w:p>
        </w:tc>
        <w:tc>
          <w:tcPr>
            <w:tcW w:w="992"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1975</w:t>
            </w:r>
          </w:p>
        </w:tc>
        <w:tc>
          <w:tcPr>
            <w:tcW w:w="1134"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100</w:t>
            </w:r>
          </w:p>
        </w:tc>
        <w:tc>
          <w:tcPr>
            <w:tcW w:w="1276"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есть</w:t>
            </w:r>
          </w:p>
        </w:tc>
      </w:tr>
      <w:tr w:rsidR="00992F62" w:rsidRPr="00204FA5" w:rsidTr="00E30C96">
        <w:trPr>
          <w:trHeight w:val="300"/>
        </w:trPr>
        <w:tc>
          <w:tcPr>
            <w:tcW w:w="438" w:type="dxa"/>
            <w:tcBorders>
              <w:top w:val="nil"/>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78</w:t>
            </w:r>
          </w:p>
        </w:tc>
        <w:tc>
          <w:tcPr>
            <w:tcW w:w="1472" w:type="dxa"/>
            <w:vMerge/>
            <w:tcBorders>
              <w:top w:val="nil"/>
              <w:left w:val="single" w:sz="4" w:space="0" w:color="auto"/>
              <w:bottom w:val="single" w:sz="4" w:space="0" w:color="auto"/>
              <w:right w:val="single" w:sz="4" w:space="0" w:color="auto"/>
            </w:tcBorders>
            <w:tcMar>
              <w:left w:w="28" w:type="dxa"/>
              <w:right w:w="28" w:type="dxa"/>
            </w:tcMar>
            <w:vAlign w:val="center"/>
            <w:hideMark/>
          </w:tcPr>
          <w:p w:rsidR="00992F62" w:rsidRPr="00204FA5" w:rsidRDefault="00992F62" w:rsidP="000E4FA2">
            <w:pPr>
              <w:contextualSpacing/>
              <w:rPr>
                <w:sz w:val="20"/>
                <w:szCs w:val="20"/>
              </w:rPr>
            </w:pPr>
          </w:p>
        </w:tc>
        <w:tc>
          <w:tcPr>
            <w:tcW w:w="925"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2</w:t>
            </w:r>
          </w:p>
        </w:tc>
        <w:tc>
          <w:tcPr>
            <w:tcW w:w="2552"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0E4FA2">
            <w:pPr>
              <w:contextualSpacing/>
              <w:jc w:val="left"/>
              <w:rPr>
                <w:sz w:val="20"/>
                <w:szCs w:val="20"/>
              </w:rPr>
            </w:pPr>
            <w:r w:rsidRPr="00204FA5">
              <w:rPr>
                <w:sz w:val="20"/>
                <w:szCs w:val="20"/>
              </w:rPr>
              <w:t>Центральная, 1а</w:t>
            </w:r>
          </w:p>
        </w:tc>
        <w:tc>
          <w:tcPr>
            <w:tcW w:w="1134"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10</w:t>
            </w:r>
          </w:p>
        </w:tc>
        <w:tc>
          <w:tcPr>
            <w:tcW w:w="992"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1972</w:t>
            </w:r>
          </w:p>
        </w:tc>
        <w:tc>
          <w:tcPr>
            <w:tcW w:w="1134"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100</w:t>
            </w:r>
          </w:p>
        </w:tc>
        <w:tc>
          <w:tcPr>
            <w:tcW w:w="1276"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92F62" w:rsidRPr="00204FA5" w:rsidRDefault="00992F62" w:rsidP="00992F62">
            <w:pPr>
              <w:contextualSpacing/>
              <w:jc w:val="center"/>
              <w:rPr>
                <w:sz w:val="20"/>
                <w:szCs w:val="20"/>
              </w:rPr>
            </w:pPr>
            <w:r w:rsidRPr="00204FA5">
              <w:rPr>
                <w:sz w:val="20"/>
                <w:szCs w:val="20"/>
              </w:rPr>
              <w:t>есть</w:t>
            </w:r>
          </w:p>
        </w:tc>
      </w:tr>
    </w:tbl>
    <w:p w:rsidR="00992F62" w:rsidRDefault="00992F62" w:rsidP="00992F62">
      <w:pPr>
        <w:spacing w:line="240" w:lineRule="auto"/>
        <w:rPr>
          <w:szCs w:val="28"/>
        </w:rPr>
      </w:pPr>
    </w:p>
    <w:p w:rsidR="009A0E1D" w:rsidRDefault="00992F62" w:rsidP="00992F62">
      <w:pPr>
        <w:ind w:firstLine="709"/>
        <w:rPr>
          <w:szCs w:val="24"/>
        </w:rPr>
      </w:pPr>
      <w:r w:rsidRPr="00970D16">
        <w:rPr>
          <w:szCs w:val="24"/>
        </w:rPr>
        <w:t>На территории муниципальног</w:t>
      </w:r>
      <w:r w:rsidR="004E0FA1">
        <w:rPr>
          <w:szCs w:val="24"/>
        </w:rPr>
        <w:t xml:space="preserve">о округа работают 4 насосных и </w:t>
      </w:r>
      <w:r w:rsidR="00AC34E1">
        <w:rPr>
          <w:szCs w:val="24"/>
        </w:rPr>
        <w:t>14</w:t>
      </w:r>
      <w:r w:rsidRPr="00970D16">
        <w:rPr>
          <w:szCs w:val="24"/>
        </w:rPr>
        <w:t xml:space="preserve"> водоочистных станций.</w:t>
      </w:r>
    </w:p>
    <w:p w:rsidR="009A0E1D" w:rsidRDefault="009A0E1D">
      <w:pPr>
        <w:spacing w:after="160" w:line="259" w:lineRule="auto"/>
        <w:jc w:val="left"/>
        <w:rPr>
          <w:szCs w:val="24"/>
        </w:rPr>
      </w:pPr>
      <w:r>
        <w:rPr>
          <w:szCs w:val="24"/>
        </w:rPr>
        <w:br w:type="page"/>
      </w:r>
    </w:p>
    <w:p w:rsidR="00992F62" w:rsidRPr="000E4FA2" w:rsidRDefault="00992F62" w:rsidP="00E30C96">
      <w:pPr>
        <w:pStyle w:val="a5"/>
        <w:numPr>
          <w:ilvl w:val="0"/>
          <w:numId w:val="46"/>
        </w:numPr>
        <w:jc w:val="right"/>
        <w:rPr>
          <w:szCs w:val="24"/>
        </w:rPr>
      </w:pPr>
    </w:p>
    <w:p w:rsidR="00992F62" w:rsidRPr="00970D16" w:rsidRDefault="00992F62" w:rsidP="00992F62">
      <w:pPr>
        <w:widowControl w:val="0"/>
        <w:adjustRightInd w:val="0"/>
        <w:spacing w:before="120"/>
        <w:textAlignment w:val="baseline"/>
        <w:rPr>
          <w:iCs/>
          <w:szCs w:val="24"/>
        </w:rPr>
      </w:pPr>
      <w:r w:rsidRPr="00970D16">
        <w:rPr>
          <w:iCs/>
          <w:szCs w:val="24"/>
        </w:rPr>
        <w:t xml:space="preserve"> Насосные станции II подъема на территории Юргинского муниципального округа</w:t>
      </w:r>
    </w:p>
    <w:tbl>
      <w:tblPr>
        <w:tblW w:w="5000" w:type="pct"/>
        <w:tblLook w:val="04A0" w:firstRow="1" w:lastRow="0" w:firstColumn="1" w:lastColumn="0" w:noHBand="0" w:noVBand="1"/>
      </w:tblPr>
      <w:tblGrid>
        <w:gridCol w:w="478"/>
        <w:gridCol w:w="2510"/>
        <w:gridCol w:w="7149"/>
      </w:tblGrid>
      <w:tr w:rsidR="00992F62" w:rsidRPr="000E4FA2" w:rsidTr="00804A39">
        <w:trPr>
          <w:trHeight w:val="284"/>
        </w:trPr>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92F62" w:rsidRPr="000E4FA2" w:rsidRDefault="00992F62" w:rsidP="00992F62">
            <w:pPr>
              <w:jc w:val="center"/>
              <w:rPr>
                <w:b/>
                <w:sz w:val="24"/>
                <w:szCs w:val="20"/>
              </w:rPr>
            </w:pPr>
            <w:r w:rsidRPr="000E4FA2">
              <w:rPr>
                <w:b/>
                <w:sz w:val="24"/>
                <w:szCs w:val="20"/>
              </w:rPr>
              <w:t>№</w:t>
            </w:r>
          </w:p>
        </w:tc>
        <w:tc>
          <w:tcPr>
            <w:tcW w:w="1238" w:type="pct"/>
            <w:tcBorders>
              <w:top w:val="single" w:sz="4" w:space="0" w:color="auto"/>
              <w:left w:val="nil"/>
              <w:bottom w:val="single" w:sz="4" w:space="0" w:color="auto"/>
              <w:right w:val="single" w:sz="4" w:space="0" w:color="auto"/>
            </w:tcBorders>
            <w:shd w:val="clear" w:color="auto" w:fill="auto"/>
            <w:noWrap/>
            <w:vAlign w:val="center"/>
            <w:hideMark/>
          </w:tcPr>
          <w:p w:rsidR="00992F62" w:rsidRPr="000E4FA2" w:rsidRDefault="00992F62" w:rsidP="00992F62">
            <w:pPr>
              <w:jc w:val="center"/>
              <w:rPr>
                <w:b/>
                <w:sz w:val="24"/>
                <w:szCs w:val="20"/>
              </w:rPr>
            </w:pPr>
            <w:r w:rsidRPr="000E4FA2">
              <w:rPr>
                <w:b/>
                <w:sz w:val="24"/>
                <w:szCs w:val="20"/>
              </w:rPr>
              <w:t>Населенный пункт</w:t>
            </w:r>
          </w:p>
        </w:tc>
        <w:tc>
          <w:tcPr>
            <w:tcW w:w="3526" w:type="pct"/>
            <w:tcBorders>
              <w:top w:val="single" w:sz="4" w:space="0" w:color="auto"/>
              <w:left w:val="nil"/>
              <w:bottom w:val="single" w:sz="4" w:space="0" w:color="auto"/>
              <w:right w:val="single" w:sz="4" w:space="0" w:color="auto"/>
            </w:tcBorders>
            <w:shd w:val="clear" w:color="auto" w:fill="auto"/>
            <w:noWrap/>
            <w:vAlign w:val="center"/>
            <w:hideMark/>
          </w:tcPr>
          <w:p w:rsidR="00992F62" w:rsidRPr="000E4FA2" w:rsidRDefault="00992F62" w:rsidP="00992F62">
            <w:pPr>
              <w:jc w:val="center"/>
              <w:rPr>
                <w:b/>
                <w:sz w:val="24"/>
                <w:szCs w:val="20"/>
              </w:rPr>
            </w:pPr>
            <w:r w:rsidRPr="000E4FA2">
              <w:rPr>
                <w:b/>
                <w:sz w:val="24"/>
                <w:szCs w:val="20"/>
              </w:rPr>
              <w:t>Кол-во и марка насосов</w:t>
            </w:r>
          </w:p>
        </w:tc>
      </w:tr>
      <w:tr w:rsidR="00992F62" w:rsidRPr="000E4FA2" w:rsidTr="00804A39">
        <w:trPr>
          <w:trHeight w:val="284"/>
        </w:trPr>
        <w:tc>
          <w:tcPr>
            <w:tcW w:w="236" w:type="pct"/>
            <w:tcBorders>
              <w:top w:val="nil"/>
              <w:left w:val="single" w:sz="4" w:space="0" w:color="auto"/>
              <w:bottom w:val="single" w:sz="4" w:space="0" w:color="auto"/>
              <w:right w:val="single" w:sz="4" w:space="0" w:color="auto"/>
            </w:tcBorders>
            <w:shd w:val="clear" w:color="auto" w:fill="auto"/>
            <w:noWrap/>
            <w:vAlign w:val="center"/>
            <w:hideMark/>
          </w:tcPr>
          <w:p w:rsidR="00992F62" w:rsidRPr="000E4FA2" w:rsidRDefault="00992F62" w:rsidP="00992F62">
            <w:pPr>
              <w:jc w:val="center"/>
              <w:rPr>
                <w:sz w:val="24"/>
                <w:szCs w:val="20"/>
              </w:rPr>
            </w:pPr>
            <w:r w:rsidRPr="000E4FA2">
              <w:rPr>
                <w:sz w:val="24"/>
                <w:szCs w:val="20"/>
              </w:rPr>
              <w:t>1</w:t>
            </w:r>
          </w:p>
        </w:tc>
        <w:tc>
          <w:tcPr>
            <w:tcW w:w="1238" w:type="pct"/>
            <w:tcBorders>
              <w:top w:val="nil"/>
              <w:left w:val="nil"/>
              <w:bottom w:val="single" w:sz="4" w:space="0" w:color="auto"/>
              <w:right w:val="single" w:sz="4" w:space="0" w:color="auto"/>
            </w:tcBorders>
            <w:shd w:val="clear" w:color="auto" w:fill="auto"/>
            <w:noWrap/>
            <w:vAlign w:val="center"/>
            <w:hideMark/>
          </w:tcPr>
          <w:p w:rsidR="00992F62" w:rsidRPr="000E4FA2" w:rsidRDefault="00992F62" w:rsidP="00992F62">
            <w:pPr>
              <w:rPr>
                <w:sz w:val="24"/>
                <w:szCs w:val="20"/>
              </w:rPr>
            </w:pPr>
            <w:r w:rsidRPr="000E4FA2">
              <w:rPr>
                <w:sz w:val="24"/>
                <w:szCs w:val="20"/>
              </w:rPr>
              <w:t>п.ст.Арлюк</w:t>
            </w:r>
          </w:p>
        </w:tc>
        <w:tc>
          <w:tcPr>
            <w:tcW w:w="3526" w:type="pct"/>
            <w:tcBorders>
              <w:top w:val="nil"/>
              <w:left w:val="nil"/>
              <w:bottom w:val="single" w:sz="4" w:space="0" w:color="auto"/>
              <w:right w:val="single" w:sz="4" w:space="0" w:color="auto"/>
            </w:tcBorders>
            <w:shd w:val="clear" w:color="auto" w:fill="auto"/>
            <w:noWrap/>
            <w:vAlign w:val="center"/>
            <w:hideMark/>
          </w:tcPr>
          <w:p w:rsidR="00992F62" w:rsidRPr="000E4FA2" w:rsidRDefault="00992F62" w:rsidP="00992F62">
            <w:pPr>
              <w:rPr>
                <w:sz w:val="24"/>
                <w:szCs w:val="20"/>
              </w:rPr>
            </w:pPr>
            <w:r w:rsidRPr="000E4FA2">
              <w:rPr>
                <w:sz w:val="24"/>
                <w:szCs w:val="20"/>
              </w:rPr>
              <w:t>2 насоса Д 200/90, 90 кВт, 2900 об/мин</w:t>
            </w:r>
          </w:p>
        </w:tc>
      </w:tr>
      <w:tr w:rsidR="00992F62" w:rsidRPr="000E4FA2" w:rsidTr="00804A39">
        <w:trPr>
          <w:trHeight w:val="284"/>
        </w:trPr>
        <w:tc>
          <w:tcPr>
            <w:tcW w:w="236" w:type="pct"/>
            <w:tcBorders>
              <w:top w:val="nil"/>
              <w:left w:val="single" w:sz="4" w:space="0" w:color="auto"/>
              <w:bottom w:val="single" w:sz="4" w:space="0" w:color="auto"/>
              <w:right w:val="single" w:sz="4" w:space="0" w:color="auto"/>
            </w:tcBorders>
            <w:shd w:val="clear" w:color="auto" w:fill="auto"/>
            <w:noWrap/>
            <w:vAlign w:val="center"/>
            <w:hideMark/>
          </w:tcPr>
          <w:p w:rsidR="00992F62" w:rsidRPr="000E4FA2" w:rsidRDefault="00992F62" w:rsidP="00992F62">
            <w:pPr>
              <w:jc w:val="center"/>
              <w:rPr>
                <w:sz w:val="24"/>
                <w:szCs w:val="20"/>
              </w:rPr>
            </w:pPr>
            <w:r w:rsidRPr="000E4FA2">
              <w:rPr>
                <w:sz w:val="24"/>
                <w:szCs w:val="20"/>
              </w:rPr>
              <w:t>2</w:t>
            </w:r>
          </w:p>
        </w:tc>
        <w:tc>
          <w:tcPr>
            <w:tcW w:w="1238" w:type="pct"/>
            <w:tcBorders>
              <w:top w:val="nil"/>
              <w:left w:val="nil"/>
              <w:bottom w:val="single" w:sz="4" w:space="0" w:color="auto"/>
              <w:right w:val="single" w:sz="4" w:space="0" w:color="auto"/>
            </w:tcBorders>
            <w:shd w:val="clear" w:color="auto" w:fill="auto"/>
            <w:noWrap/>
            <w:vAlign w:val="center"/>
            <w:hideMark/>
          </w:tcPr>
          <w:p w:rsidR="00992F62" w:rsidRPr="000E4FA2" w:rsidRDefault="00992F62" w:rsidP="00992F62">
            <w:pPr>
              <w:rPr>
                <w:sz w:val="24"/>
                <w:szCs w:val="20"/>
              </w:rPr>
            </w:pPr>
            <w:r w:rsidRPr="000E4FA2">
              <w:rPr>
                <w:sz w:val="24"/>
                <w:szCs w:val="20"/>
              </w:rPr>
              <w:t>д.Талая</w:t>
            </w:r>
          </w:p>
        </w:tc>
        <w:tc>
          <w:tcPr>
            <w:tcW w:w="3526" w:type="pct"/>
            <w:tcBorders>
              <w:top w:val="nil"/>
              <w:left w:val="nil"/>
              <w:bottom w:val="single" w:sz="4" w:space="0" w:color="auto"/>
              <w:right w:val="single" w:sz="4" w:space="0" w:color="auto"/>
            </w:tcBorders>
            <w:shd w:val="clear" w:color="auto" w:fill="auto"/>
            <w:noWrap/>
            <w:vAlign w:val="center"/>
            <w:hideMark/>
          </w:tcPr>
          <w:p w:rsidR="00992F62" w:rsidRPr="000E4FA2" w:rsidRDefault="00992F62" w:rsidP="00992F62">
            <w:pPr>
              <w:rPr>
                <w:sz w:val="24"/>
                <w:szCs w:val="20"/>
              </w:rPr>
            </w:pPr>
            <w:r w:rsidRPr="000E4FA2">
              <w:rPr>
                <w:sz w:val="24"/>
                <w:szCs w:val="20"/>
              </w:rPr>
              <w:t>2 насоса PFU 2000 RAU, 5,5 кВт, 2930 об/мин</w:t>
            </w:r>
          </w:p>
        </w:tc>
      </w:tr>
      <w:tr w:rsidR="00992F62" w:rsidRPr="000E4FA2" w:rsidTr="00804A39">
        <w:trPr>
          <w:trHeight w:val="284"/>
        </w:trPr>
        <w:tc>
          <w:tcPr>
            <w:tcW w:w="236" w:type="pct"/>
            <w:tcBorders>
              <w:top w:val="nil"/>
              <w:left w:val="single" w:sz="4" w:space="0" w:color="auto"/>
              <w:bottom w:val="single" w:sz="4" w:space="0" w:color="auto"/>
              <w:right w:val="single" w:sz="4" w:space="0" w:color="auto"/>
            </w:tcBorders>
            <w:shd w:val="clear" w:color="auto" w:fill="auto"/>
            <w:noWrap/>
            <w:vAlign w:val="center"/>
            <w:hideMark/>
          </w:tcPr>
          <w:p w:rsidR="00992F62" w:rsidRPr="000E4FA2" w:rsidRDefault="00992F62" w:rsidP="00992F62">
            <w:pPr>
              <w:jc w:val="center"/>
              <w:rPr>
                <w:sz w:val="24"/>
                <w:szCs w:val="20"/>
              </w:rPr>
            </w:pPr>
            <w:r w:rsidRPr="000E4FA2">
              <w:rPr>
                <w:sz w:val="24"/>
                <w:szCs w:val="20"/>
              </w:rPr>
              <w:t>3</w:t>
            </w:r>
          </w:p>
        </w:tc>
        <w:tc>
          <w:tcPr>
            <w:tcW w:w="1238" w:type="pct"/>
            <w:tcBorders>
              <w:top w:val="nil"/>
              <w:left w:val="nil"/>
              <w:bottom w:val="single" w:sz="4" w:space="0" w:color="auto"/>
              <w:right w:val="single" w:sz="4" w:space="0" w:color="auto"/>
            </w:tcBorders>
            <w:shd w:val="clear" w:color="auto" w:fill="auto"/>
            <w:noWrap/>
            <w:vAlign w:val="center"/>
            <w:hideMark/>
          </w:tcPr>
          <w:p w:rsidR="00992F62" w:rsidRPr="000E4FA2" w:rsidRDefault="00992F62" w:rsidP="00992F62">
            <w:pPr>
              <w:rPr>
                <w:sz w:val="24"/>
                <w:szCs w:val="20"/>
              </w:rPr>
            </w:pPr>
            <w:r w:rsidRPr="000E4FA2">
              <w:rPr>
                <w:sz w:val="24"/>
                <w:szCs w:val="20"/>
              </w:rPr>
              <w:t>п.ст.Юрга-2</w:t>
            </w:r>
          </w:p>
        </w:tc>
        <w:tc>
          <w:tcPr>
            <w:tcW w:w="3526" w:type="pct"/>
            <w:tcBorders>
              <w:top w:val="nil"/>
              <w:left w:val="nil"/>
              <w:bottom w:val="single" w:sz="4" w:space="0" w:color="auto"/>
              <w:right w:val="single" w:sz="4" w:space="0" w:color="auto"/>
            </w:tcBorders>
            <w:shd w:val="clear" w:color="auto" w:fill="auto"/>
            <w:noWrap/>
            <w:vAlign w:val="center"/>
            <w:hideMark/>
          </w:tcPr>
          <w:p w:rsidR="00992F62" w:rsidRPr="000E4FA2" w:rsidRDefault="00992F62" w:rsidP="00992F62">
            <w:pPr>
              <w:rPr>
                <w:sz w:val="24"/>
                <w:szCs w:val="20"/>
              </w:rPr>
            </w:pPr>
            <w:r w:rsidRPr="000E4FA2">
              <w:rPr>
                <w:sz w:val="24"/>
                <w:szCs w:val="20"/>
              </w:rPr>
              <w:t>1 Д 200-36 4шт</w:t>
            </w:r>
          </w:p>
        </w:tc>
      </w:tr>
      <w:tr w:rsidR="00992F62" w:rsidRPr="000E4FA2" w:rsidTr="00804A39">
        <w:trPr>
          <w:trHeight w:val="284"/>
        </w:trPr>
        <w:tc>
          <w:tcPr>
            <w:tcW w:w="236" w:type="pct"/>
            <w:tcBorders>
              <w:top w:val="nil"/>
              <w:left w:val="single" w:sz="4" w:space="0" w:color="auto"/>
              <w:bottom w:val="single" w:sz="4" w:space="0" w:color="auto"/>
              <w:right w:val="single" w:sz="4" w:space="0" w:color="auto"/>
            </w:tcBorders>
            <w:shd w:val="clear" w:color="auto" w:fill="auto"/>
            <w:noWrap/>
            <w:vAlign w:val="center"/>
            <w:hideMark/>
          </w:tcPr>
          <w:p w:rsidR="00992F62" w:rsidRPr="000E4FA2" w:rsidRDefault="00992F62" w:rsidP="00992F62">
            <w:pPr>
              <w:jc w:val="center"/>
              <w:rPr>
                <w:sz w:val="24"/>
                <w:szCs w:val="20"/>
              </w:rPr>
            </w:pPr>
            <w:r w:rsidRPr="000E4FA2">
              <w:rPr>
                <w:sz w:val="24"/>
                <w:szCs w:val="20"/>
              </w:rPr>
              <w:t>4</w:t>
            </w:r>
          </w:p>
        </w:tc>
        <w:tc>
          <w:tcPr>
            <w:tcW w:w="1238" w:type="pct"/>
            <w:tcBorders>
              <w:top w:val="nil"/>
              <w:left w:val="nil"/>
              <w:bottom w:val="single" w:sz="4" w:space="0" w:color="auto"/>
              <w:right w:val="single" w:sz="4" w:space="0" w:color="auto"/>
            </w:tcBorders>
            <w:shd w:val="clear" w:color="auto" w:fill="auto"/>
            <w:noWrap/>
            <w:vAlign w:val="center"/>
            <w:hideMark/>
          </w:tcPr>
          <w:p w:rsidR="00992F62" w:rsidRPr="000E4FA2" w:rsidRDefault="004E0FA1" w:rsidP="00992F62">
            <w:pPr>
              <w:rPr>
                <w:sz w:val="24"/>
                <w:szCs w:val="20"/>
              </w:rPr>
            </w:pPr>
            <w:r>
              <w:rPr>
                <w:sz w:val="24"/>
                <w:szCs w:val="20"/>
              </w:rPr>
              <w:t>д</w:t>
            </w:r>
            <w:r w:rsidR="00992F62" w:rsidRPr="000E4FA2">
              <w:rPr>
                <w:sz w:val="24"/>
                <w:szCs w:val="20"/>
              </w:rPr>
              <w:t>.Белянино</w:t>
            </w:r>
          </w:p>
        </w:tc>
        <w:tc>
          <w:tcPr>
            <w:tcW w:w="3526" w:type="pct"/>
            <w:tcBorders>
              <w:top w:val="nil"/>
              <w:left w:val="nil"/>
              <w:bottom w:val="single" w:sz="4" w:space="0" w:color="auto"/>
              <w:right w:val="single" w:sz="4" w:space="0" w:color="auto"/>
            </w:tcBorders>
            <w:shd w:val="clear" w:color="auto" w:fill="auto"/>
            <w:noWrap/>
            <w:vAlign w:val="center"/>
            <w:hideMark/>
          </w:tcPr>
          <w:p w:rsidR="00992F62" w:rsidRPr="000E4FA2" w:rsidRDefault="00992F62" w:rsidP="00992F62">
            <w:pPr>
              <w:rPr>
                <w:sz w:val="24"/>
                <w:szCs w:val="20"/>
              </w:rPr>
            </w:pPr>
            <w:r w:rsidRPr="000E4FA2">
              <w:rPr>
                <w:sz w:val="24"/>
                <w:szCs w:val="20"/>
              </w:rPr>
              <w:t>КМ - 80 - 50 - 200 2шт</w:t>
            </w:r>
          </w:p>
        </w:tc>
      </w:tr>
    </w:tbl>
    <w:p w:rsidR="00992F62" w:rsidRDefault="00992F62" w:rsidP="00992F62">
      <w:pPr>
        <w:pStyle w:val="aff1"/>
        <w:keepNext/>
        <w:spacing w:before="0" w:after="0"/>
        <w:jc w:val="right"/>
        <w:rPr>
          <w:sz w:val="24"/>
          <w:szCs w:val="24"/>
        </w:rPr>
      </w:pPr>
    </w:p>
    <w:p w:rsidR="00992F62" w:rsidRPr="00970D16" w:rsidRDefault="00992F62" w:rsidP="000E4FA2">
      <w:pPr>
        <w:pStyle w:val="aff1"/>
        <w:keepNext/>
        <w:numPr>
          <w:ilvl w:val="0"/>
          <w:numId w:val="46"/>
        </w:numPr>
        <w:spacing w:before="0" w:after="0"/>
        <w:jc w:val="right"/>
      </w:pPr>
    </w:p>
    <w:p w:rsidR="00992F62" w:rsidRPr="00970D16" w:rsidRDefault="00992F62" w:rsidP="00992F62">
      <w:pPr>
        <w:widowControl w:val="0"/>
        <w:adjustRightInd w:val="0"/>
        <w:spacing w:before="120"/>
        <w:textAlignment w:val="baseline"/>
        <w:rPr>
          <w:iCs/>
          <w:szCs w:val="24"/>
        </w:rPr>
      </w:pPr>
      <w:r w:rsidRPr="00970D16">
        <w:rPr>
          <w:iCs/>
          <w:szCs w:val="24"/>
        </w:rPr>
        <w:t>Водоочистные сооружения на территории Юргинского муниципального округа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34"/>
        <w:gridCol w:w="2670"/>
        <w:gridCol w:w="1778"/>
        <w:gridCol w:w="1032"/>
        <w:gridCol w:w="1523"/>
      </w:tblGrid>
      <w:tr w:rsidR="00992F62" w:rsidRPr="000E4FA2" w:rsidTr="00804A39">
        <w:trPr>
          <w:trHeight w:val="284"/>
          <w:tblHeader/>
        </w:trPr>
        <w:tc>
          <w:tcPr>
            <w:tcW w:w="1546" w:type="pct"/>
            <w:shd w:val="clear" w:color="auto" w:fill="auto"/>
            <w:noWrap/>
            <w:vAlign w:val="center"/>
            <w:hideMark/>
          </w:tcPr>
          <w:p w:rsidR="00992F62" w:rsidRPr="000E4FA2" w:rsidRDefault="00992F62" w:rsidP="00992F62">
            <w:pPr>
              <w:contextualSpacing/>
              <w:jc w:val="center"/>
              <w:rPr>
                <w:b/>
                <w:sz w:val="24"/>
                <w:szCs w:val="24"/>
              </w:rPr>
            </w:pPr>
            <w:r w:rsidRPr="000E4FA2">
              <w:rPr>
                <w:b/>
                <w:sz w:val="24"/>
                <w:szCs w:val="24"/>
              </w:rPr>
              <w:t>Местоположение</w:t>
            </w:r>
          </w:p>
        </w:tc>
        <w:tc>
          <w:tcPr>
            <w:tcW w:w="1317" w:type="pct"/>
            <w:shd w:val="clear" w:color="auto" w:fill="auto"/>
            <w:vAlign w:val="center"/>
            <w:hideMark/>
          </w:tcPr>
          <w:p w:rsidR="00992F62" w:rsidRPr="000E4FA2" w:rsidRDefault="00992F62" w:rsidP="00992F62">
            <w:pPr>
              <w:contextualSpacing/>
              <w:jc w:val="center"/>
              <w:rPr>
                <w:b/>
                <w:sz w:val="24"/>
                <w:szCs w:val="24"/>
              </w:rPr>
            </w:pPr>
            <w:r w:rsidRPr="000E4FA2">
              <w:rPr>
                <w:b/>
                <w:sz w:val="24"/>
                <w:szCs w:val="24"/>
              </w:rPr>
              <w:t>Производительность, м</w:t>
            </w:r>
            <w:r w:rsidRPr="000E4FA2">
              <w:rPr>
                <w:b/>
                <w:sz w:val="24"/>
                <w:szCs w:val="24"/>
                <w:vertAlign w:val="superscript"/>
              </w:rPr>
              <w:t>3</w:t>
            </w:r>
            <w:r w:rsidRPr="000E4FA2">
              <w:rPr>
                <w:b/>
                <w:sz w:val="24"/>
                <w:szCs w:val="24"/>
              </w:rPr>
              <w:t>/час</w:t>
            </w:r>
          </w:p>
        </w:tc>
        <w:tc>
          <w:tcPr>
            <w:tcW w:w="877" w:type="pct"/>
            <w:shd w:val="clear" w:color="auto" w:fill="auto"/>
            <w:vAlign w:val="center"/>
            <w:hideMark/>
          </w:tcPr>
          <w:p w:rsidR="00992F62" w:rsidRPr="000E4FA2" w:rsidRDefault="00992F62" w:rsidP="00992F62">
            <w:pPr>
              <w:contextualSpacing/>
              <w:jc w:val="center"/>
              <w:rPr>
                <w:b/>
                <w:sz w:val="24"/>
                <w:szCs w:val="24"/>
              </w:rPr>
            </w:pPr>
            <w:r w:rsidRPr="000E4FA2">
              <w:rPr>
                <w:b/>
                <w:sz w:val="24"/>
                <w:szCs w:val="24"/>
              </w:rPr>
              <w:t>Способ очистки</w:t>
            </w:r>
          </w:p>
        </w:tc>
        <w:tc>
          <w:tcPr>
            <w:tcW w:w="509" w:type="pct"/>
            <w:shd w:val="clear" w:color="auto" w:fill="auto"/>
            <w:vAlign w:val="center"/>
            <w:hideMark/>
          </w:tcPr>
          <w:p w:rsidR="00992F62" w:rsidRPr="000E4FA2" w:rsidRDefault="00992F62" w:rsidP="00992F62">
            <w:pPr>
              <w:contextualSpacing/>
              <w:jc w:val="center"/>
              <w:rPr>
                <w:b/>
                <w:sz w:val="24"/>
                <w:szCs w:val="24"/>
              </w:rPr>
            </w:pPr>
            <w:r w:rsidRPr="000E4FA2">
              <w:rPr>
                <w:b/>
                <w:sz w:val="24"/>
                <w:szCs w:val="24"/>
              </w:rPr>
              <w:t>Год ввода</w:t>
            </w:r>
          </w:p>
        </w:tc>
        <w:tc>
          <w:tcPr>
            <w:tcW w:w="751" w:type="pct"/>
            <w:shd w:val="clear" w:color="auto" w:fill="auto"/>
            <w:vAlign w:val="center"/>
            <w:hideMark/>
          </w:tcPr>
          <w:p w:rsidR="00992F62" w:rsidRPr="000E4FA2" w:rsidRDefault="00992F62" w:rsidP="00992F62">
            <w:pPr>
              <w:contextualSpacing/>
              <w:jc w:val="center"/>
              <w:rPr>
                <w:b/>
                <w:sz w:val="24"/>
                <w:szCs w:val="24"/>
              </w:rPr>
            </w:pPr>
            <w:r w:rsidRPr="000E4FA2">
              <w:rPr>
                <w:b/>
                <w:sz w:val="24"/>
                <w:szCs w:val="24"/>
              </w:rPr>
              <w:t>процент износа</w:t>
            </w:r>
          </w:p>
        </w:tc>
      </w:tr>
      <w:tr w:rsidR="00992F62" w:rsidRPr="000E4FA2" w:rsidTr="00804A39">
        <w:trPr>
          <w:trHeight w:val="284"/>
        </w:trPr>
        <w:tc>
          <w:tcPr>
            <w:tcW w:w="1546" w:type="pct"/>
            <w:shd w:val="clear" w:color="auto" w:fill="auto"/>
            <w:vAlign w:val="center"/>
            <w:hideMark/>
          </w:tcPr>
          <w:p w:rsidR="00992F62" w:rsidRPr="000E4FA2" w:rsidRDefault="00992F62" w:rsidP="000E4FA2">
            <w:pPr>
              <w:contextualSpacing/>
              <w:jc w:val="left"/>
              <w:rPr>
                <w:sz w:val="24"/>
                <w:szCs w:val="24"/>
              </w:rPr>
            </w:pPr>
            <w:r w:rsidRPr="000E4FA2">
              <w:rPr>
                <w:sz w:val="24"/>
                <w:szCs w:val="24"/>
              </w:rPr>
              <w:t>с. Поперечное</w:t>
            </w:r>
          </w:p>
        </w:tc>
        <w:tc>
          <w:tcPr>
            <w:tcW w:w="1317" w:type="pct"/>
            <w:shd w:val="clear" w:color="auto" w:fill="auto"/>
            <w:vAlign w:val="center"/>
            <w:hideMark/>
          </w:tcPr>
          <w:p w:rsidR="00992F62" w:rsidRPr="000E4FA2" w:rsidRDefault="00992F62" w:rsidP="00992F62">
            <w:pPr>
              <w:contextualSpacing/>
              <w:jc w:val="center"/>
              <w:rPr>
                <w:sz w:val="24"/>
                <w:szCs w:val="24"/>
              </w:rPr>
            </w:pPr>
            <w:r w:rsidRPr="000E4FA2">
              <w:rPr>
                <w:sz w:val="24"/>
                <w:szCs w:val="24"/>
              </w:rPr>
              <w:t>10</w:t>
            </w:r>
          </w:p>
        </w:tc>
        <w:tc>
          <w:tcPr>
            <w:tcW w:w="877" w:type="pct"/>
            <w:shd w:val="clear" w:color="auto" w:fill="auto"/>
            <w:vAlign w:val="center"/>
            <w:hideMark/>
          </w:tcPr>
          <w:p w:rsidR="00992F62" w:rsidRPr="000E4FA2" w:rsidRDefault="00992F62" w:rsidP="00992F62">
            <w:pPr>
              <w:contextualSpacing/>
              <w:jc w:val="center"/>
              <w:rPr>
                <w:sz w:val="24"/>
                <w:szCs w:val="24"/>
              </w:rPr>
            </w:pPr>
            <w:r w:rsidRPr="000E4FA2">
              <w:rPr>
                <w:sz w:val="24"/>
                <w:szCs w:val="24"/>
              </w:rPr>
              <w:t>физический</w:t>
            </w:r>
          </w:p>
        </w:tc>
        <w:tc>
          <w:tcPr>
            <w:tcW w:w="509" w:type="pct"/>
            <w:shd w:val="clear" w:color="auto" w:fill="auto"/>
            <w:vAlign w:val="center"/>
            <w:hideMark/>
          </w:tcPr>
          <w:p w:rsidR="00992F62" w:rsidRPr="000E4FA2" w:rsidRDefault="00992F62" w:rsidP="00992F62">
            <w:pPr>
              <w:contextualSpacing/>
              <w:jc w:val="center"/>
              <w:rPr>
                <w:sz w:val="24"/>
                <w:szCs w:val="24"/>
              </w:rPr>
            </w:pPr>
            <w:r w:rsidRPr="000E4FA2">
              <w:rPr>
                <w:sz w:val="24"/>
                <w:szCs w:val="24"/>
              </w:rPr>
              <w:t>2019</w:t>
            </w:r>
          </w:p>
        </w:tc>
        <w:tc>
          <w:tcPr>
            <w:tcW w:w="751" w:type="pct"/>
            <w:shd w:val="clear" w:color="auto" w:fill="auto"/>
            <w:vAlign w:val="center"/>
            <w:hideMark/>
          </w:tcPr>
          <w:p w:rsidR="00992F62" w:rsidRPr="000E4FA2" w:rsidRDefault="00992F62" w:rsidP="00992F62">
            <w:pPr>
              <w:contextualSpacing/>
              <w:jc w:val="center"/>
              <w:rPr>
                <w:sz w:val="24"/>
                <w:szCs w:val="24"/>
              </w:rPr>
            </w:pPr>
            <w:r w:rsidRPr="000E4FA2">
              <w:rPr>
                <w:sz w:val="24"/>
                <w:szCs w:val="24"/>
              </w:rPr>
              <w:t>24</w:t>
            </w:r>
          </w:p>
        </w:tc>
      </w:tr>
      <w:tr w:rsidR="00992F62" w:rsidRPr="000E4FA2" w:rsidTr="00804A39">
        <w:trPr>
          <w:trHeight w:val="284"/>
        </w:trPr>
        <w:tc>
          <w:tcPr>
            <w:tcW w:w="1546" w:type="pct"/>
            <w:vMerge w:val="restart"/>
            <w:shd w:val="clear" w:color="auto" w:fill="auto"/>
            <w:vAlign w:val="center"/>
            <w:hideMark/>
          </w:tcPr>
          <w:p w:rsidR="00992F62" w:rsidRPr="000E4FA2" w:rsidRDefault="00992F62" w:rsidP="000E4FA2">
            <w:pPr>
              <w:contextualSpacing/>
              <w:jc w:val="left"/>
              <w:rPr>
                <w:sz w:val="24"/>
                <w:szCs w:val="24"/>
              </w:rPr>
            </w:pPr>
            <w:r w:rsidRPr="000E4FA2">
              <w:rPr>
                <w:sz w:val="24"/>
                <w:szCs w:val="24"/>
              </w:rPr>
              <w:t>п. ст.Арлюк, 2 шт</w:t>
            </w:r>
          </w:p>
        </w:tc>
        <w:tc>
          <w:tcPr>
            <w:tcW w:w="1317" w:type="pct"/>
            <w:shd w:val="clear" w:color="auto" w:fill="auto"/>
            <w:vAlign w:val="center"/>
            <w:hideMark/>
          </w:tcPr>
          <w:p w:rsidR="00992F62" w:rsidRPr="000E4FA2" w:rsidRDefault="00992F62" w:rsidP="00992F62">
            <w:pPr>
              <w:contextualSpacing/>
              <w:jc w:val="center"/>
              <w:rPr>
                <w:sz w:val="24"/>
                <w:szCs w:val="24"/>
              </w:rPr>
            </w:pPr>
            <w:r w:rsidRPr="000E4FA2">
              <w:rPr>
                <w:sz w:val="24"/>
                <w:szCs w:val="24"/>
              </w:rPr>
              <w:t>8,7</w:t>
            </w:r>
          </w:p>
        </w:tc>
        <w:tc>
          <w:tcPr>
            <w:tcW w:w="877" w:type="pct"/>
            <w:shd w:val="clear" w:color="auto" w:fill="auto"/>
            <w:vAlign w:val="center"/>
            <w:hideMark/>
          </w:tcPr>
          <w:p w:rsidR="00992F62" w:rsidRPr="000E4FA2" w:rsidRDefault="00992F62" w:rsidP="00992F62">
            <w:pPr>
              <w:contextualSpacing/>
              <w:jc w:val="center"/>
              <w:rPr>
                <w:sz w:val="24"/>
                <w:szCs w:val="24"/>
              </w:rPr>
            </w:pPr>
            <w:r w:rsidRPr="000E4FA2">
              <w:rPr>
                <w:sz w:val="24"/>
                <w:szCs w:val="24"/>
              </w:rPr>
              <w:t>физический</w:t>
            </w:r>
          </w:p>
        </w:tc>
        <w:tc>
          <w:tcPr>
            <w:tcW w:w="509" w:type="pct"/>
            <w:shd w:val="clear" w:color="auto" w:fill="auto"/>
            <w:vAlign w:val="center"/>
            <w:hideMark/>
          </w:tcPr>
          <w:p w:rsidR="00992F62" w:rsidRPr="000E4FA2" w:rsidRDefault="00992F62" w:rsidP="00992F62">
            <w:pPr>
              <w:contextualSpacing/>
              <w:jc w:val="center"/>
              <w:rPr>
                <w:sz w:val="24"/>
                <w:szCs w:val="24"/>
              </w:rPr>
            </w:pPr>
            <w:r w:rsidRPr="000E4FA2">
              <w:rPr>
                <w:sz w:val="24"/>
                <w:szCs w:val="24"/>
              </w:rPr>
              <w:t>2020</w:t>
            </w:r>
          </w:p>
        </w:tc>
        <w:tc>
          <w:tcPr>
            <w:tcW w:w="751" w:type="pct"/>
            <w:shd w:val="clear" w:color="auto" w:fill="auto"/>
            <w:vAlign w:val="center"/>
            <w:hideMark/>
          </w:tcPr>
          <w:p w:rsidR="00992F62" w:rsidRPr="000E4FA2" w:rsidRDefault="00992F62" w:rsidP="00992F62">
            <w:pPr>
              <w:contextualSpacing/>
              <w:jc w:val="center"/>
              <w:rPr>
                <w:sz w:val="24"/>
                <w:szCs w:val="24"/>
              </w:rPr>
            </w:pPr>
            <w:r w:rsidRPr="000E4FA2">
              <w:rPr>
                <w:sz w:val="24"/>
                <w:szCs w:val="24"/>
              </w:rPr>
              <w:t>22</w:t>
            </w:r>
          </w:p>
        </w:tc>
      </w:tr>
      <w:tr w:rsidR="00992F62" w:rsidRPr="000E4FA2" w:rsidTr="00804A39">
        <w:trPr>
          <w:trHeight w:val="284"/>
        </w:trPr>
        <w:tc>
          <w:tcPr>
            <w:tcW w:w="1546" w:type="pct"/>
            <w:vMerge/>
            <w:shd w:val="clear" w:color="auto" w:fill="auto"/>
            <w:vAlign w:val="center"/>
            <w:hideMark/>
          </w:tcPr>
          <w:p w:rsidR="00992F62" w:rsidRPr="000E4FA2" w:rsidRDefault="00992F62" w:rsidP="000E4FA2">
            <w:pPr>
              <w:contextualSpacing/>
              <w:jc w:val="left"/>
              <w:rPr>
                <w:sz w:val="24"/>
                <w:szCs w:val="24"/>
              </w:rPr>
            </w:pPr>
          </w:p>
        </w:tc>
        <w:tc>
          <w:tcPr>
            <w:tcW w:w="1317" w:type="pct"/>
            <w:shd w:val="clear" w:color="auto" w:fill="auto"/>
            <w:vAlign w:val="center"/>
            <w:hideMark/>
          </w:tcPr>
          <w:p w:rsidR="00992F62" w:rsidRPr="000E4FA2" w:rsidRDefault="00992F62" w:rsidP="00992F62">
            <w:pPr>
              <w:contextualSpacing/>
              <w:jc w:val="center"/>
              <w:rPr>
                <w:sz w:val="24"/>
                <w:szCs w:val="24"/>
              </w:rPr>
            </w:pPr>
            <w:r w:rsidRPr="000E4FA2">
              <w:rPr>
                <w:sz w:val="24"/>
                <w:szCs w:val="24"/>
              </w:rPr>
              <w:t>8,7</w:t>
            </w:r>
          </w:p>
        </w:tc>
        <w:tc>
          <w:tcPr>
            <w:tcW w:w="877" w:type="pct"/>
            <w:shd w:val="clear" w:color="auto" w:fill="auto"/>
            <w:vAlign w:val="center"/>
            <w:hideMark/>
          </w:tcPr>
          <w:p w:rsidR="00992F62" w:rsidRPr="000E4FA2" w:rsidRDefault="00992F62" w:rsidP="00992F62">
            <w:pPr>
              <w:contextualSpacing/>
              <w:jc w:val="center"/>
              <w:rPr>
                <w:sz w:val="24"/>
                <w:szCs w:val="24"/>
              </w:rPr>
            </w:pPr>
            <w:r w:rsidRPr="000E4FA2">
              <w:rPr>
                <w:sz w:val="24"/>
                <w:szCs w:val="24"/>
              </w:rPr>
              <w:t>физический</w:t>
            </w:r>
          </w:p>
        </w:tc>
        <w:tc>
          <w:tcPr>
            <w:tcW w:w="509" w:type="pct"/>
            <w:shd w:val="clear" w:color="auto" w:fill="auto"/>
            <w:vAlign w:val="center"/>
            <w:hideMark/>
          </w:tcPr>
          <w:p w:rsidR="00992F62" w:rsidRPr="000E4FA2" w:rsidRDefault="00992F62" w:rsidP="00992F62">
            <w:pPr>
              <w:contextualSpacing/>
              <w:jc w:val="center"/>
              <w:rPr>
                <w:sz w:val="24"/>
                <w:szCs w:val="24"/>
              </w:rPr>
            </w:pPr>
            <w:r w:rsidRPr="000E4FA2">
              <w:rPr>
                <w:sz w:val="24"/>
                <w:szCs w:val="24"/>
              </w:rPr>
              <w:t>2020</w:t>
            </w:r>
          </w:p>
        </w:tc>
        <w:tc>
          <w:tcPr>
            <w:tcW w:w="751" w:type="pct"/>
            <w:shd w:val="clear" w:color="auto" w:fill="auto"/>
            <w:vAlign w:val="center"/>
            <w:hideMark/>
          </w:tcPr>
          <w:p w:rsidR="00992F62" w:rsidRPr="000E4FA2" w:rsidRDefault="00992F62" w:rsidP="00992F62">
            <w:pPr>
              <w:contextualSpacing/>
              <w:jc w:val="center"/>
              <w:rPr>
                <w:sz w:val="24"/>
                <w:szCs w:val="24"/>
              </w:rPr>
            </w:pPr>
            <w:r w:rsidRPr="000E4FA2">
              <w:rPr>
                <w:sz w:val="24"/>
                <w:szCs w:val="24"/>
              </w:rPr>
              <w:t>22</w:t>
            </w:r>
          </w:p>
        </w:tc>
      </w:tr>
      <w:tr w:rsidR="00992F62" w:rsidRPr="000E4FA2" w:rsidTr="00804A39">
        <w:trPr>
          <w:trHeight w:val="284"/>
        </w:trPr>
        <w:tc>
          <w:tcPr>
            <w:tcW w:w="1546" w:type="pct"/>
            <w:vMerge w:val="restart"/>
            <w:shd w:val="clear" w:color="auto" w:fill="auto"/>
            <w:vAlign w:val="center"/>
            <w:hideMark/>
          </w:tcPr>
          <w:p w:rsidR="00992F62" w:rsidRPr="000E4FA2" w:rsidRDefault="00992F62" w:rsidP="000E4FA2">
            <w:pPr>
              <w:contextualSpacing/>
              <w:jc w:val="left"/>
              <w:rPr>
                <w:sz w:val="24"/>
                <w:szCs w:val="24"/>
              </w:rPr>
            </w:pPr>
            <w:r w:rsidRPr="000E4FA2">
              <w:rPr>
                <w:sz w:val="24"/>
                <w:szCs w:val="24"/>
              </w:rPr>
              <w:t>с.Варюхино, 2 шт</w:t>
            </w:r>
          </w:p>
        </w:tc>
        <w:tc>
          <w:tcPr>
            <w:tcW w:w="1317" w:type="pct"/>
            <w:shd w:val="clear" w:color="auto" w:fill="auto"/>
            <w:vAlign w:val="center"/>
            <w:hideMark/>
          </w:tcPr>
          <w:p w:rsidR="00992F62" w:rsidRPr="000E4FA2" w:rsidRDefault="00992F62" w:rsidP="00992F62">
            <w:pPr>
              <w:contextualSpacing/>
              <w:jc w:val="center"/>
              <w:rPr>
                <w:sz w:val="24"/>
                <w:szCs w:val="24"/>
              </w:rPr>
            </w:pPr>
            <w:r w:rsidRPr="000E4FA2">
              <w:rPr>
                <w:sz w:val="24"/>
                <w:szCs w:val="24"/>
              </w:rPr>
              <w:t>8,7</w:t>
            </w:r>
          </w:p>
        </w:tc>
        <w:tc>
          <w:tcPr>
            <w:tcW w:w="877" w:type="pct"/>
            <w:shd w:val="clear" w:color="auto" w:fill="auto"/>
            <w:vAlign w:val="center"/>
            <w:hideMark/>
          </w:tcPr>
          <w:p w:rsidR="00992F62" w:rsidRPr="000E4FA2" w:rsidRDefault="00992F62" w:rsidP="00992F62">
            <w:pPr>
              <w:contextualSpacing/>
              <w:jc w:val="center"/>
              <w:rPr>
                <w:sz w:val="24"/>
                <w:szCs w:val="24"/>
              </w:rPr>
            </w:pPr>
            <w:r w:rsidRPr="000E4FA2">
              <w:rPr>
                <w:sz w:val="24"/>
                <w:szCs w:val="24"/>
              </w:rPr>
              <w:t>физический</w:t>
            </w:r>
          </w:p>
        </w:tc>
        <w:tc>
          <w:tcPr>
            <w:tcW w:w="509" w:type="pct"/>
            <w:shd w:val="clear" w:color="auto" w:fill="auto"/>
            <w:vAlign w:val="center"/>
            <w:hideMark/>
          </w:tcPr>
          <w:p w:rsidR="00992F62" w:rsidRPr="000E4FA2" w:rsidRDefault="00992F62" w:rsidP="00992F62">
            <w:pPr>
              <w:contextualSpacing/>
              <w:jc w:val="center"/>
              <w:rPr>
                <w:sz w:val="24"/>
                <w:szCs w:val="24"/>
              </w:rPr>
            </w:pPr>
            <w:r w:rsidRPr="000E4FA2">
              <w:rPr>
                <w:sz w:val="24"/>
                <w:szCs w:val="24"/>
              </w:rPr>
              <w:t>2020</w:t>
            </w:r>
          </w:p>
        </w:tc>
        <w:tc>
          <w:tcPr>
            <w:tcW w:w="751" w:type="pct"/>
            <w:shd w:val="clear" w:color="auto" w:fill="auto"/>
            <w:vAlign w:val="center"/>
            <w:hideMark/>
          </w:tcPr>
          <w:p w:rsidR="00992F62" w:rsidRPr="000E4FA2" w:rsidRDefault="00992F62" w:rsidP="00992F62">
            <w:pPr>
              <w:contextualSpacing/>
              <w:jc w:val="center"/>
              <w:rPr>
                <w:sz w:val="24"/>
                <w:szCs w:val="24"/>
              </w:rPr>
            </w:pPr>
            <w:r w:rsidRPr="000E4FA2">
              <w:rPr>
                <w:sz w:val="24"/>
                <w:szCs w:val="24"/>
              </w:rPr>
              <w:t>22</w:t>
            </w:r>
          </w:p>
        </w:tc>
      </w:tr>
      <w:tr w:rsidR="00992F62" w:rsidRPr="000E4FA2" w:rsidTr="00804A39">
        <w:trPr>
          <w:trHeight w:val="284"/>
        </w:trPr>
        <w:tc>
          <w:tcPr>
            <w:tcW w:w="1546" w:type="pct"/>
            <w:vMerge/>
            <w:shd w:val="clear" w:color="auto" w:fill="auto"/>
            <w:vAlign w:val="center"/>
            <w:hideMark/>
          </w:tcPr>
          <w:p w:rsidR="00992F62" w:rsidRPr="000E4FA2" w:rsidRDefault="00992F62" w:rsidP="000E4FA2">
            <w:pPr>
              <w:contextualSpacing/>
              <w:jc w:val="left"/>
              <w:rPr>
                <w:sz w:val="24"/>
                <w:szCs w:val="24"/>
              </w:rPr>
            </w:pPr>
          </w:p>
        </w:tc>
        <w:tc>
          <w:tcPr>
            <w:tcW w:w="1317" w:type="pct"/>
            <w:shd w:val="clear" w:color="auto" w:fill="auto"/>
            <w:vAlign w:val="center"/>
            <w:hideMark/>
          </w:tcPr>
          <w:p w:rsidR="00992F62" w:rsidRPr="000E4FA2" w:rsidRDefault="00992F62" w:rsidP="00992F62">
            <w:pPr>
              <w:contextualSpacing/>
              <w:jc w:val="center"/>
              <w:rPr>
                <w:sz w:val="24"/>
                <w:szCs w:val="24"/>
              </w:rPr>
            </w:pPr>
            <w:r w:rsidRPr="000E4FA2">
              <w:rPr>
                <w:sz w:val="24"/>
                <w:szCs w:val="24"/>
              </w:rPr>
              <w:t>8,7</w:t>
            </w:r>
          </w:p>
        </w:tc>
        <w:tc>
          <w:tcPr>
            <w:tcW w:w="877" w:type="pct"/>
            <w:shd w:val="clear" w:color="auto" w:fill="auto"/>
            <w:vAlign w:val="center"/>
            <w:hideMark/>
          </w:tcPr>
          <w:p w:rsidR="00992F62" w:rsidRPr="000E4FA2" w:rsidRDefault="00992F62" w:rsidP="00992F62">
            <w:pPr>
              <w:contextualSpacing/>
              <w:jc w:val="center"/>
              <w:rPr>
                <w:sz w:val="24"/>
                <w:szCs w:val="24"/>
              </w:rPr>
            </w:pPr>
            <w:r w:rsidRPr="000E4FA2">
              <w:rPr>
                <w:sz w:val="24"/>
                <w:szCs w:val="24"/>
              </w:rPr>
              <w:t>физический</w:t>
            </w:r>
          </w:p>
        </w:tc>
        <w:tc>
          <w:tcPr>
            <w:tcW w:w="509" w:type="pct"/>
            <w:shd w:val="clear" w:color="auto" w:fill="auto"/>
            <w:vAlign w:val="center"/>
            <w:hideMark/>
          </w:tcPr>
          <w:p w:rsidR="00992F62" w:rsidRPr="000E4FA2" w:rsidRDefault="00992F62" w:rsidP="000B27DA">
            <w:pPr>
              <w:contextualSpacing/>
              <w:jc w:val="center"/>
              <w:rPr>
                <w:sz w:val="24"/>
                <w:szCs w:val="24"/>
              </w:rPr>
            </w:pPr>
            <w:r w:rsidRPr="000E4FA2">
              <w:rPr>
                <w:sz w:val="24"/>
                <w:szCs w:val="24"/>
              </w:rPr>
              <w:t>202</w:t>
            </w:r>
            <w:r w:rsidR="000B27DA">
              <w:rPr>
                <w:sz w:val="24"/>
                <w:szCs w:val="24"/>
              </w:rPr>
              <w:t>2</w:t>
            </w:r>
          </w:p>
        </w:tc>
        <w:tc>
          <w:tcPr>
            <w:tcW w:w="751" w:type="pct"/>
            <w:shd w:val="clear" w:color="auto" w:fill="auto"/>
            <w:vAlign w:val="center"/>
            <w:hideMark/>
          </w:tcPr>
          <w:p w:rsidR="00992F62" w:rsidRPr="000E4FA2" w:rsidRDefault="000B27DA" w:rsidP="00992F62">
            <w:pPr>
              <w:contextualSpacing/>
              <w:jc w:val="center"/>
              <w:rPr>
                <w:sz w:val="24"/>
                <w:szCs w:val="24"/>
              </w:rPr>
            </w:pPr>
            <w:r>
              <w:rPr>
                <w:sz w:val="24"/>
                <w:szCs w:val="24"/>
              </w:rPr>
              <w:t>6</w:t>
            </w:r>
          </w:p>
        </w:tc>
      </w:tr>
      <w:tr w:rsidR="000B27DA" w:rsidRPr="000E4FA2" w:rsidTr="00804A39">
        <w:trPr>
          <w:trHeight w:val="284"/>
        </w:trPr>
        <w:tc>
          <w:tcPr>
            <w:tcW w:w="1546" w:type="pct"/>
            <w:vMerge w:val="restart"/>
            <w:shd w:val="clear" w:color="auto" w:fill="auto"/>
            <w:vAlign w:val="center"/>
            <w:hideMark/>
          </w:tcPr>
          <w:p w:rsidR="000B27DA" w:rsidRPr="00E30C96" w:rsidRDefault="000B27DA" w:rsidP="000E4FA2">
            <w:pPr>
              <w:contextualSpacing/>
              <w:jc w:val="left"/>
              <w:rPr>
                <w:sz w:val="24"/>
                <w:szCs w:val="24"/>
              </w:rPr>
            </w:pPr>
            <w:r w:rsidRPr="00E30C96">
              <w:rPr>
                <w:sz w:val="24"/>
                <w:szCs w:val="24"/>
              </w:rPr>
              <w:t>с.Проскоково, 3 шт</w:t>
            </w:r>
          </w:p>
        </w:tc>
        <w:tc>
          <w:tcPr>
            <w:tcW w:w="1317" w:type="pct"/>
            <w:shd w:val="clear" w:color="auto" w:fill="auto"/>
            <w:vAlign w:val="center"/>
            <w:hideMark/>
          </w:tcPr>
          <w:p w:rsidR="000B27DA" w:rsidRPr="00E30C96" w:rsidRDefault="000B27DA" w:rsidP="00992F62">
            <w:pPr>
              <w:contextualSpacing/>
              <w:jc w:val="center"/>
              <w:rPr>
                <w:sz w:val="24"/>
                <w:szCs w:val="24"/>
              </w:rPr>
            </w:pPr>
            <w:r w:rsidRPr="00E30C96">
              <w:rPr>
                <w:sz w:val="24"/>
                <w:szCs w:val="24"/>
              </w:rPr>
              <w:t>8,7</w:t>
            </w:r>
          </w:p>
        </w:tc>
        <w:tc>
          <w:tcPr>
            <w:tcW w:w="877" w:type="pct"/>
            <w:shd w:val="clear" w:color="auto" w:fill="auto"/>
            <w:vAlign w:val="center"/>
            <w:hideMark/>
          </w:tcPr>
          <w:p w:rsidR="000B27DA" w:rsidRPr="00E30C96" w:rsidRDefault="000B27DA" w:rsidP="00992F62">
            <w:pPr>
              <w:contextualSpacing/>
              <w:jc w:val="center"/>
              <w:rPr>
                <w:sz w:val="24"/>
                <w:szCs w:val="24"/>
              </w:rPr>
            </w:pPr>
            <w:r w:rsidRPr="00E30C96">
              <w:rPr>
                <w:sz w:val="24"/>
                <w:szCs w:val="24"/>
              </w:rPr>
              <w:t>физический</w:t>
            </w:r>
          </w:p>
        </w:tc>
        <w:tc>
          <w:tcPr>
            <w:tcW w:w="509" w:type="pct"/>
            <w:shd w:val="clear" w:color="auto" w:fill="auto"/>
            <w:vAlign w:val="center"/>
            <w:hideMark/>
          </w:tcPr>
          <w:p w:rsidR="000B27DA" w:rsidRPr="00E30C96" w:rsidRDefault="000B27DA" w:rsidP="00992F62">
            <w:pPr>
              <w:contextualSpacing/>
              <w:jc w:val="center"/>
              <w:rPr>
                <w:sz w:val="24"/>
                <w:szCs w:val="24"/>
              </w:rPr>
            </w:pPr>
            <w:r w:rsidRPr="00E30C96">
              <w:rPr>
                <w:sz w:val="24"/>
                <w:szCs w:val="24"/>
              </w:rPr>
              <w:t>2020</w:t>
            </w:r>
          </w:p>
        </w:tc>
        <w:tc>
          <w:tcPr>
            <w:tcW w:w="751" w:type="pct"/>
            <w:shd w:val="clear" w:color="auto" w:fill="auto"/>
            <w:vAlign w:val="center"/>
            <w:hideMark/>
          </w:tcPr>
          <w:p w:rsidR="000B27DA" w:rsidRPr="00E30C96" w:rsidRDefault="000B27DA" w:rsidP="00992F62">
            <w:pPr>
              <w:contextualSpacing/>
              <w:jc w:val="center"/>
              <w:rPr>
                <w:sz w:val="24"/>
                <w:szCs w:val="24"/>
              </w:rPr>
            </w:pPr>
            <w:r w:rsidRPr="00E30C96">
              <w:rPr>
                <w:sz w:val="24"/>
                <w:szCs w:val="24"/>
              </w:rPr>
              <w:t>22</w:t>
            </w:r>
          </w:p>
        </w:tc>
      </w:tr>
      <w:tr w:rsidR="000B27DA" w:rsidRPr="000E4FA2" w:rsidTr="00804A39">
        <w:trPr>
          <w:trHeight w:val="284"/>
        </w:trPr>
        <w:tc>
          <w:tcPr>
            <w:tcW w:w="1546" w:type="pct"/>
            <w:vMerge/>
            <w:shd w:val="clear" w:color="auto" w:fill="auto"/>
            <w:vAlign w:val="center"/>
            <w:hideMark/>
          </w:tcPr>
          <w:p w:rsidR="000B27DA" w:rsidRPr="00E30C96" w:rsidRDefault="000B27DA" w:rsidP="000E4FA2">
            <w:pPr>
              <w:contextualSpacing/>
              <w:jc w:val="left"/>
              <w:rPr>
                <w:sz w:val="24"/>
                <w:szCs w:val="24"/>
              </w:rPr>
            </w:pPr>
          </w:p>
        </w:tc>
        <w:tc>
          <w:tcPr>
            <w:tcW w:w="1317" w:type="pct"/>
            <w:shd w:val="clear" w:color="auto" w:fill="auto"/>
            <w:vAlign w:val="center"/>
            <w:hideMark/>
          </w:tcPr>
          <w:p w:rsidR="000B27DA" w:rsidRPr="00E30C96" w:rsidRDefault="000B27DA" w:rsidP="00992F62">
            <w:pPr>
              <w:contextualSpacing/>
              <w:jc w:val="center"/>
              <w:rPr>
                <w:sz w:val="24"/>
                <w:szCs w:val="24"/>
              </w:rPr>
            </w:pPr>
            <w:r w:rsidRPr="00E30C96">
              <w:rPr>
                <w:sz w:val="24"/>
                <w:szCs w:val="24"/>
              </w:rPr>
              <w:t>8,7</w:t>
            </w:r>
          </w:p>
        </w:tc>
        <w:tc>
          <w:tcPr>
            <w:tcW w:w="877" w:type="pct"/>
            <w:shd w:val="clear" w:color="auto" w:fill="auto"/>
            <w:vAlign w:val="center"/>
            <w:hideMark/>
          </w:tcPr>
          <w:p w:rsidR="000B27DA" w:rsidRPr="00E30C96" w:rsidRDefault="000B27DA" w:rsidP="00992F62">
            <w:pPr>
              <w:contextualSpacing/>
              <w:jc w:val="center"/>
              <w:rPr>
                <w:sz w:val="24"/>
                <w:szCs w:val="24"/>
              </w:rPr>
            </w:pPr>
            <w:r w:rsidRPr="00E30C96">
              <w:rPr>
                <w:sz w:val="24"/>
                <w:szCs w:val="24"/>
              </w:rPr>
              <w:t>физический</w:t>
            </w:r>
          </w:p>
        </w:tc>
        <w:tc>
          <w:tcPr>
            <w:tcW w:w="509" w:type="pct"/>
            <w:shd w:val="clear" w:color="auto" w:fill="auto"/>
            <w:vAlign w:val="center"/>
            <w:hideMark/>
          </w:tcPr>
          <w:p w:rsidR="000B27DA" w:rsidRPr="00E30C96" w:rsidRDefault="000B27DA" w:rsidP="00992F62">
            <w:pPr>
              <w:contextualSpacing/>
              <w:jc w:val="center"/>
              <w:rPr>
                <w:sz w:val="24"/>
                <w:szCs w:val="24"/>
              </w:rPr>
            </w:pPr>
            <w:r w:rsidRPr="00E30C96">
              <w:rPr>
                <w:sz w:val="24"/>
                <w:szCs w:val="24"/>
              </w:rPr>
              <w:t>2022</w:t>
            </w:r>
          </w:p>
        </w:tc>
        <w:tc>
          <w:tcPr>
            <w:tcW w:w="751" w:type="pct"/>
            <w:shd w:val="clear" w:color="auto" w:fill="auto"/>
            <w:vAlign w:val="center"/>
            <w:hideMark/>
          </w:tcPr>
          <w:p w:rsidR="000B27DA" w:rsidRPr="00E30C96" w:rsidRDefault="000B27DA" w:rsidP="00992F62">
            <w:pPr>
              <w:contextualSpacing/>
              <w:jc w:val="center"/>
              <w:rPr>
                <w:sz w:val="24"/>
                <w:szCs w:val="24"/>
              </w:rPr>
            </w:pPr>
            <w:r w:rsidRPr="00E30C96">
              <w:rPr>
                <w:sz w:val="24"/>
                <w:szCs w:val="24"/>
              </w:rPr>
              <w:t>6</w:t>
            </w:r>
          </w:p>
        </w:tc>
      </w:tr>
      <w:tr w:rsidR="000B27DA" w:rsidRPr="000E4FA2" w:rsidTr="00804A39">
        <w:trPr>
          <w:trHeight w:val="284"/>
        </w:trPr>
        <w:tc>
          <w:tcPr>
            <w:tcW w:w="1546" w:type="pct"/>
            <w:vMerge/>
            <w:shd w:val="clear" w:color="auto" w:fill="auto"/>
            <w:vAlign w:val="center"/>
          </w:tcPr>
          <w:p w:rsidR="000B27DA" w:rsidRPr="00E30C96" w:rsidRDefault="000B27DA" w:rsidP="000E4FA2">
            <w:pPr>
              <w:contextualSpacing/>
              <w:jc w:val="left"/>
              <w:rPr>
                <w:sz w:val="24"/>
                <w:szCs w:val="24"/>
              </w:rPr>
            </w:pPr>
          </w:p>
        </w:tc>
        <w:tc>
          <w:tcPr>
            <w:tcW w:w="1317" w:type="pct"/>
            <w:shd w:val="clear" w:color="auto" w:fill="auto"/>
            <w:vAlign w:val="center"/>
          </w:tcPr>
          <w:p w:rsidR="000B27DA" w:rsidRPr="00E30C96" w:rsidRDefault="000B27DA" w:rsidP="000B27DA">
            <w:pPr>
              <w:contextualSpacing/>
              <w:jc w:val="center"/>
              <w:rPr>
                <w:sz w:val="24"/>
                <w:szCs w:val="24"/>
              </w:rPr>
            </w:pPr>
            <w:r w:rsidRPr="00E30C96">
              <w:rPr>
                <w:sz w:val="24"/>
                <w:szCs w:val="24"/>
              </w:rPr>
              <w:t>8,7</w:t>
            </w:r>
          </w:p>
        </w:tc>
        <w:tc>
          <w:tcPr>
            <w:tcW w:w="877" w:type="pct"/>
            <w:shd w:val="clear" w:color="auto" w:fill="auto"/>
            <w:vAlign w:val="center"/>
          </w:tcPr>
          <w:p w:rsidR="000B27DA" w:rsidRPr="00E30C96" w:rsidRDefault="000B27DA" w:rsidP="000B27DA">
            <w:pPr>
              <w:contextualSpacing/>
              <w:jc w:val="center"/>
              <w:rPr>
                <w:sz w:val="24"/>
                <w:szCs w:val="24"/>
              </w:rPr>
            </w:pPr>
            <w:r w:rsidRPr="00E30C96">
              <w:rPr>
                <w:sz w:val="24"/>
                <w:szCs w:val="24"/>
              </w:rPr>
              <w:t>физический</w:t>
            </w:r>
          </w:p>
        </w:tc>
        <w:tc>
          <w:tcPr>
            <w:tcW w:w="509" w:type="pct"/>
            <w:shd w:val="clear" w:color="auto" w:fill="auto"/>
            <w:vAlign w:val="center"/>
          </w:tcPr>
          <w:p w:rsidR="000B27DA" w:rsidRPr="00E30C96" w:rsidRDefault="000B27DA" w:rsidP="000B27DA">
            <w:pPr>
              <w:contextualSpacing/>
              <w:jc w:val="center"/>
              <w:rPr>
                <w:sz w:val="24"/>
                <w:szCs w:val="24"/>
              </w:rPr>
            </w:pPr>
            <w:r w:rsidRPr="00E30C96">
              <w:rPr>
                <w:sz w:val="24"/>
                <w:szCs w:val="24"/>
              </w:rPr>
              <w:t>2023</w:t>
            </w:r>
          </w:p>
        </w:tc>
        <w:tc>
          <w:tcPr>
            <w:tcW w:w="751" w:type="pct"/>
            <w:shd w:val="clear" w:color="auto" w:fill="auto"/>
            <w:vAlign w:val="center"/>
          </w:tcPr>
          <w:p w:rsidR="000B27DA" w:rsidRPr="00E30C96" w:rsidRDefault="009E0ADB" w:rsidP="000B27DA">
            <w:pPr>
              <w:contextualSpacing/>
              <w:jc w:val="center"/>
              <w:rPr>
                <w:sz w:val="24"/>
                <w:szCs w:val="24"/>
              </w:rPr>
            </w:pPr>
            <w:r w:rsidRPr="00E30C96">
              <w:rPr>
                <w:sz w:val="24"/>
                <w:szCs w:val="24"/>
              </w:rPr>
              <w:t>4</w:t>
            </w:r>
          </w:p>
        </w:tc>
      </w:tr>
      <w:tr w:rsidR="00992F62" w:rsidRPr="000E4FA2" w:rsidTr="00804A39">
        <w:trPr>
          <w:trHeight w:val="284"/>
        </w:trPr>
        <w:tc>
          <w:tcPr>
            <w:tcW w:w="1546" w:type="pct"/>
            <w:shd w:val="clear" w:color="auto" w:fill="auto"/>
            <w:vAlign w:val="center"/>
            <w:hideMark/>
          </w:tcPr>
          <w:p w:rsidR="00992F62" w:rsidRPr="00E30C96" w:rsidRDefault="00992F62" w:rsidP="000E4FA2">
            <w:pPr>
              <w:contextualSpacing/>
              <w:jc w:val="left"/>
              <w:rPr>
                <w:sz w:val="24"/>
                <w:szCs w:val="24"/>
              </w:rPr>
            </w:pPr>
            <w:r w:rsidRPr="00E30C96">
              <w:rPr>
                <w:sz w:val="24"/>
                <w:szCs w:val="24"/>
              </w:rPr>
              <w:t>д.Лебяжье-Асаново</w:t>
            </w:r>
          </w:p>
        </w:tc>
        <w:tc>
          <w:tcPr>
            <w:tcW w:w="1317" w:type="pct"/>
            <w:shd w:val="clear" w:color="auto" w:fill="auto"/>
            <w:vAlign w:val="center"/>
            <w:hideMark/>
          </w:tcPr>
          <w:p w:rsidR="00992F62" w:rsidRPr="00E30C96" w:rsidRDefault="00992F62" w:rsidP="00992F62">
            <w:pPr>
              <w:contextualSpacing/>
              <w:jc w:val="center"/>
              <w:rPr>
                <w:sz w:val="24"/>
                <w:szCs w:val="24"/>
              </w:rPr>
            </w:pPr>
            <w:r w:rsidRPr="00E30C96">
              <w:rPr>
                <w:sz w:val="24"/>
                <w:szCs w:val="24"/>
              </w:rPr>
              <w:t>8,7</w:t>
            </w:r>
          </w:p>
        </w:tc>
        <w:tc>
          <w:tcPr>
            <w:tcW w:w="877" w:type="pct"/>
            <w:shd w:val="clear" w:color="auto" w:fill="auto"/>
            <w:vAlign w:val="center"/>
            <w:hideMark/>
          </w:tcPr>
          <w:p w:rsidR="00992F62" w:rsidRPr="00E30C96" w:rsidRDefault="00992F62" w:rsidP="00992F62">
            <w:pPr>
              <w:contextualSpacing/>
              <w:jc w:val="center"/>
              <w:rPr>
                <w:sz w:val="24"/>
                <w:szCs w:val="24"/>
              </w:rPr>
            </w:pPr>
            <w:r w:rsidRPr="00E30C96">
              <w:rPr>
                <w:sz w:val="24"/>
                <w:szCs w:val="24"/>
              </w:rPr>
              <w:t>физический</w:t>
            </w:r>
          </w:p>
        </w:tc>
        <w:tc>
          <w:tcPr>
            <w:tcW w:w="509" w:type="pct"/>
            <w:shd w:val="clear" w:color="auto" w:fill="auto"/>
            <w:vAlign w:val="center"/>
            <w:hideMark/>
          </w:tcPr>
          <w:p w:rsidR="00992F62" w:rsidRPr="00E30C96" w:rsidRDefault="00992F62" w:rsidP="00992F62">
            <w:pPr>
              <w:contextualSpacing/>
              <w:jc w:val="center"/>
              <w:rPr>
                <w:sz w:val="24"/>
                <w:szCs w:val="24"/>
              </w:rPr>
            </w:pPr>
            <w:r w:rsidRPr="00E30C96">
              <w:rPr>
                <w:sz w:val="24"/>
                <w:szCs w:val="24"/>
              </w:rPr>
              <w:t>2022</w:t>
            </w:r>
          </w:p>
        </w:tc>
        <w:tc>
          <w:tcPr>
            <w:tcW w:w="751" w:type="pct"/>
            <w:shd w:val="clear" w:color="auto" w:fill="auto"/>
            <w:vAlign w:val="center"/>
            <w:hideMark/>
          </w:tcPr>
          <w:p w:rsidR="00992F62" w:rsidRPr="00E30C96" w:rsidRDefault="009E0ADB" w:rsidP="00992F62">
            <w:pPr>
              <w:contextualSpacing/>
              <w:jc w:val="center"/>
              <w:rPr>
                <w:sz w:val="24"/>
                <w:szCs w:val="24"/>
              </w:rPr>
            </w:pPr>
            <w:r w:rsidRPr="00E30C96">
              <w:rPr>
                <w:sz w:val="24"/>
                <w:szCs w:val="24"/>
              </w:rPr>
              <w:t>6</w:t>
            </w:r>
          </w:p>
        </w:tc>
      </w:tr>
      <w:tr w:rsidR="00992F62" w:rsidRPr="000E4FA2" w:rsidTr="00804A39">
        <w:trPr>
          <w:trHeight w:val="284"/>
        </w:trPr>
        <w:tc>
          <w:tcPr>
            <w:tcW w:w="1546" w:type="pct"/>
            <w:shd w:val="clear" w:color="auto" w:fill="auto"/>
            <w:vAlign w:val="center"/>
            <w:hideMark/>
          </w:tcPr>
          <w:p w:rsidR="00992F62" w:rsidRPr="00E30C96" w:rsidRDefault="00992F62" w:rsidP="000E4FA2">
            <w:pPr>
              <w:contextualSpacing/>
              <w:jc w:val="left"/>
              <w:rPr>
                <w:sz w:val="24"/>
                <w:szCs w:val="24"/>
              </w:rPr>
            </w:pPr>
            <w:r w:rsidRPr="00E30C96">
              <w:rPr>
                <w:sz w:val="24"/>
                <w:szCs w:val="24"/>
              </w:rPr>
              <w:t>д.Елгино</w:t>
            </w:r>
          </w:p>
        </w:tc>
        <w:tc>
          <w:tcPr>
            <w:tcW w:w="1317" w:type="pct"/>
            <w:shd w:val="clear" w:color="auto" w:fill="auto"/>
            <w:vAlign w:val="center"/>
            <w:hideMark/>
          </w:tcPr>
          <w:p w:rsidR="00992F62" w:rsidRPr="00E30C96" w:rsidRDefault="00992F62" w:rsidP="00992F62">
            <w:pPr>
              <w:contextualSpacing/>
              <w:jc w:val="center"/>
              <w:rPr>
                <w:sz w:val="24"/>
                <w:szCs w:val="24"/>
              </w:rPr>
            </w:pPr>
            <w:r w:rsidRPr="00E30C96">
              <w:rPr>
                <w:sz w:val="24"/>
                <w:szCs w:val="24"/>
              </w:rPr>
              <w:t>8,7</w:t>
            </w:r>
          </w:p>
        </w:tc>
        <w:tc>
          <w:tcPr>
            <w:tcW w:w="877" w:type="pct"/>
            <w:shd w:val="clear" w:color="auto" w:fill="auto"/>
            <w:vAlign w:val="center"/>
            <w:hideMark/>
          </w:tcPr>
          <w:p w:rsidR="00992F62" w:rsidRPr="00E30C96" w:rsidRDefault="00992F62" w:rsidP="00992F62">
            <w:pPr>
              <w:contextualSpacing/>
              <w:jc w:val="center"/>
              <w:rPr>
                <w:sz w:val="24"/>
                <w:szCs w:val="24"/>
              </w:rPr>
            </w:pPr>
            <w:r w:rsidRPr="00E30C96">
              <w:rPr>
                <w:sz w:val="24"/>
                <w:szCs w:val="24"/>
              </w:rPr>
              <w:t>физический</w:t>
            </w:r>
          </w:p>
        </w:tc>
        <w:tc>
          <w:tcPr>
            <w:tcW w:w="509" w:type="pct"/>
            <w:shd w:val="clear" w:color="auto" w:fill="auto"/>
            <w:vAlign w:val="center"/>
            <w:hideMark/>
          </w:tcPr>
          <w:p w:rsidR="00992F62" w:rsidRPr="00E30C96" w:rsidRDefault="00992F62" w:rsidP="00992F62">
            <w:pPr>
              <w:contextualSpacing/>
              <w:jc w:val="center"/>
              <w:rPr>
                <w:sz w:val="24"/>
                <w:szCs w:val="24"/>
              </w:rPr>
            </w:pPr>
            <w:r w:rsidRPr="00E30C96">
              <w:rPr>
                <w:sz w:val="24"/>
                <w:szCs w:val="24"/>
              </w:rPr>
              <w:t>2022</w:t>
            </w:r>
          </w:p>
        </w:tc>
        <w:tc>
          <w:tcPr>
            <w:tcW w:w="751" w:type="pct"/>
            <w:shd w:val="clear" w:color="auto" w:fill="auto"/>
            <w:vAlign w:val="center"/>
            <w:hideMark/>
          </w:tcPr>
          <w:p w:rsidR="00992F62" w:rsidRPr="00E30C96" w:rsidRDefault="00992F62" w:rsidP="00992F62">
            <w:pPr>
              <w:contextualSpacing/>
              <w:jc w:val="center"/>
              <w:rPr>
                <w:sz w:val="24"/>
                <w:szCs w:val="24"/>
              </w:rPr>
            </w:pPr>
            <w:r w:rsidRPr="00E30C96">
              <w:rPr>
                <w:sz w:val="24"/>
                <w:szCs w:val="24"/>
              </w:rPr>
              <w:t>6</w:t>
            </w:r>
          </w:p>
        </w:tc>
      </w:tr>
      <w:tr w:rsidR="00992F62" w:rsidRPr="000E4FA2" w:rsidTr="00804A39">
        <w:trPr>
          <w:trHeight w:val="284"/>
        </w:trPr>
        <w:tc>
          <w:tcPr>
            <w:tcW w:w="1546" w:type="pct"/>
            <w:shd w:val="clear" w:color="auto" w:fill="auto"/>
            <w:vAlign w:val="center"/>
            <w:hideMark/>
          </w:tcPr>
          <w:p w:rsidR="00992F62" w:rsidRPr="00E30C96" w:rsidRDefault="00992F62" w:rsidP="000E4FA2">
            <w:pPr>
              <w:contextualSpacing/>
              <w:jc w:val="left"/>
              <w:rPr>
                <w:sz w:val="24"/>
                <w:szCs w:val="24"/>
              </w:rPr>
            </w:pPr>
            <w:r w:rsidRPr="00E30C96">
              <w:rPr>
                <w:sz w:val="24"/>
                <w:szCs w:val="24"/>
              </w:rPr>
              <w:t>д.Талая</w:t>
            </w:r>
          </w:p>
        </w:tc>
        <w:tc>
          <w:tcPr>
            <w:tcW w:w="1317" w:type="pct"/>
            <w:shd w:val="clear" w:color="auto" w:fill="auto"/>
            <w:vAlign w:val="center"/>
            <w:hideMark/>
          </w:tcPr>
          <w:p w:rsidR="00992F62" w:rsidRPr="00E30C96" w:rsidRDefault="00992F62" w:rsidP="00992F62">
            <w:pPr>
              <w:contextualSpacing/>
              <w:jc w:val="center"/>
              <w:rPr>
                <w:sz w:val="24"/>
                <w:szCs w:val="24"/>
              </w:rPr>
            </w:pPr>
            <w:r w:rsidRPr="00E30C96">
              <w:rPr>
                <w:sz w:val="24"/>
                <w:szCs w:val="24"/>
              </w:rPr>
              <w:t>8,7</w:t>
            </w:r>
          </w:p>
        </w:tc>
        <w:tc>
          <w:tcPr>
            <w:tcW w:w="877" w:type="pct"/>
            <w:shd w:val="clear" w:color="auto" w:fill="auto"/>
            <w:vAlign w:val="center"/>
            <w:hideMark/>
          </w:tcPr>
          <w:p w:rsidR="00992F62" w:rsidRPr="00E30C96" w:rsidRDefault="00992F62" w:rsidP="00992F62">
            <w:pPr>
              <w:contextualSpacing/>
              <w:jc w:val="center"/>
              <w:rPr>
                <w:sz w:val="24"/>
                <w:szCs w:val="24"/>
              </w:rPr>
            </w:pPr>
            <w:r w:rsidRPr="00E30C96">
              <w:rPr>
                <w:sz w:val="24"/>
                <w:szCs w:val="24"/>
              </w:rPr>
              <w:t>физический</w:t>
            </w:r>
          </w:p>
        </w:tc>
        <w:tc>
          <w:tcPr>
            <w:tcW w:w="509" w:type="pct"/>
            <w:shd w:val="clear" w:color="auto" w:fill="auto"/>
            <w:vAlign w:val="center"/>
            <w:hideMark/>
          </w:tcPr>
          <w:p w:rsidR="00992F62" w:rsidRPr="00E30C96" w:rsidRDefault="00992F62" w:rsidP="00992F62">
            <w:pPr>
              <w:contextualSpacing/>
              <w:jc w:val="center"/>
              <w:rPr>
                <w:sz w:val="24"/>
                <w:szCs w:val="24"/>
              </w:rPr>
            </w:pPr>
            <w:r w:rsidRPr="00E30C96">
              <w:rPr>
                <w:sz w:val="24"/>
                <w:szCs w:val="24"/>
              </w:rPr>
              <w:t>2007</w:t>
            </w:r>
          </w:p>
        </w:tc>
        <w:tc>
          <w:tcPr>
            <w:tcW w:w="751" w:type="pct"/>
            <w:shd w:val="clear" w:color="auto" w:fill="auto"/>
            <w:vAlign w:val="center"/>
            <w:hideMark/>
          </w:tcPr>
          <w:p w:rsidR="00992F62" w:rsidRPr="00E30C96" w:rsidRDefault="00992F62" w:rsidP="00992F62">
            <w:pPr>
              <w:contextualSpacing/>
              <w:jc w:val="center"/>
              <w:rPr>
                <w:sz w:val="24"/>
                <w:szCs w:val="24"/>
              </w:rPr>
            </w:pPr>
            <w:r w:rsidRPr="00E30C96">
              <w:rPr>
                <w:sz w:val="24"/>
                <w:szCs w:val="24"/>
              </w:rPr>
              <w:t>90</w:t>
            </w:r>
          </w:p>
        </w:tc>
      </w:tr>
      <w:tr w:rsidR="000B27DA" w:rsidRPr="000E4FA2" w:rsidTr="00804A39">
        <w:trPr>
          <w:trHeight w:val="284"/>
        </w:trPr>
        <w:tc>
          <w:tcPr>
            <w:tcW w:w="1546" w:type="pct"/>
            <w:shd w:val="clear" w:color="auto" w:fill="auto"/>
            <w:vAlign w:val="center"/>
          </w:tcPr>
          <w:p w:rsidR="000B27DA" w:rsidRPr="00E30C96" w:rsidRDefault="000B27DA" w:rsidP="000E4FA2">
            <w:pPr>
              <w:contextualSpacing/>
              <w:jc w:val="left"/>
              <w:rPr>
                <w:sz w:val="24"/>
                <w:szCs w:val="24"/>
              </w:rPr>
            </w:pPr>
            <w:r w:rsidRPr="00E30C96">
              <w:rPr>
                <w:sz w:val="24"/>
                <w:szCs w:val="24"/>
              </w:rPr>
              <w:t>д.Макурино</w:t>
            </w:r>
          </w:p>
        </w:tc>
        <w:tc>
          <w:tcPr>
            <w:tcW w:w="1317" w:type="pct"/>
            <w:shd w:val="clear" w:color="auto" w:fill="auto"/>
            <w:vAlign w:val="center"/>
          </w:tcPr>
          <w:p w:rsidR="000B27DA" w:rsidRPr="00E30C96" w:rsidRDefault="000B27DA" w:rsidP="000B27DA">
            <w:pPr>
              <w:contextualSpacing/>
              <w:jc w:val="center"/>
              <w:rPr>
                <w:sz w:val="24"/>
                <w:szCs w:val="24"/>
              </w:rPr>
            </w:pPr>
            <w:r w:rsidRPr="00E30C96">
              <w:rPr>
                <w:sz w:val="24"/>
                <w:szCs w:val="24"/>
              </w:rPr>
              <w:t>8,7</w:t>
            </w:r>
          </w:p>
        </w:tc>
        <w:tc>
          <w:tcPr>
            <w:tcW w:w="877" w:type="pct"/>
            <w:shd w:val="clear" w:color="auto" w:fill="auto"/>
            <w:vAlign w:val="center"/>
          </w:tcPr>
          <w:p w:rsidR="000B27DA" w:rsidRPr="00E30C96" w:rsidRDefault="000B27DA" w:rsidP="000B27DA">
            <w:pPr>
              <w:contextualSpacing/>
              <w:jc w:val="center"/>
              <w:rPr>
                <w:sz w:val="24"/>
                <w:szCs w:val="24"/>
              </w:rPr>
            </w:pPr>
            <w:r w:rsidRPr="00E30C96">
              <w:rPr>
                <w:sz w:val="24"/>
                <w:szCs w:val="24"/>
              </w:rPr>
              <w:t>физический</w:t>
            </w:r>
          </w:p>
        </w:tc>
        <w:tc>
          <w:tcPr>
            <w:tcW w:w="509" w:type="pct"/>
            <w:shd w:val="clear" w:color="auto" w:fill="auto"/>
            <w:vAlign w:val="center"/>
          </w:tcPr>
          <w:p w:rsidR="000B27DA" w:rsidRPr="00E30C96" w:rsidRDefault="000B27DA" w:rsidP="000B27DA">
            <w:pPr>
              <w:contextualSpacing/>
              <w:jc w:val="center"/>
              <w:rPr>
                <w:sz w:val="24"/>
                <w:szCs w:val="24"/>
              </w:rPr>
            </w:pPr>
            <w:r w:rsidRPr="00E30C96">
              <w:rPr>
                <w:sz w:val="24"/>
                <w:szCs w:val="24"/>
              </w:rPr>
              <w:t>2023</w:t>
            </w:r>
          </w:p>
        </w:tc>
        <w:tc>
          <w:tcPr>
            <w:tcW w:w="751" w:type="pct"/>
            <w:shd w:val="clear" w:color="auto" w:fill="auto"/>
            <w:vAlign w:val="center"/>
          </w:tcPr>
          <w:p w:rsidR="000B27DA" w:rsidRPr="00E30C96" w:rsidRDefault="009E0ADB" w:rsidP="000B27DA">
            <w:pPr>
              <w:contextualSpacing/>
              <w:jc w:val="center"/>
              <w:rPr>
                <w:sz w:val="24"/>
                <w:szCs w:val="24"/>
              </w:rPr>
            </w:pPr>
            <w:r w:rsidRPr="00E30C96">
              <w:rPr>
                <w:sz w:val="24"/>
                <w:szCs w:val="24"/>
              </w:rPr>
              <w:t>4</w:t>
            </w:r>
          </w:p>
        </w:tc>
      </w:tr>
      <w:tr w:rsidR="009E0ADB" w:rsidRPr="000E4FA2" w:rsidTr="00804A39">
        <w:trPr>
          <w:trHeight w:val="284"/>
        </w:trPr>
        <w:tc>
          <w:tcPr>
            <w:tcW w:w="1546" w:type="pct"/>
            <w:shd w:val="clear" w:color="auto" w:fill="auto"/>
            <w:vAlign w:val="center"/>
          </w:tcPr>
          <w:p w:rsidR="009E0ADB" w:rsidRPr="00E30C96" w:rsidRDefault="009E0ADB" w:rsidP="000E4FA2">
            <w:pPr>
              <w:contextualSpacing/>
              <w:jc w:val="left"/>
              <w:rPr>
                <w:sz w:val="24"/>
                <w:szCs w:val="24"/>
              </w:rPr>
            </w:pPr>
            <w:r w:rsidRPr="00E30C96">
              <w:rPr>
                <w:sz w:val="24"/>
                <w:szCs w:val="24"/>
              </w:rPr>
              <w:t>д.Мальцево</w:t>
            </w:r>
          </w:p>
        </w:tc>
        <w:tc>
          <w:tcPr>
            <w:tcW w:w="1317" w:type="pct"/>
            <w:shd w:val="clear" w:color="auto" w:fill="auto"/>
            <w:vAlign w:val="center"/>
          </w:tcPr>
          <w:p w:rsidR="009E0ADB" w:rsidRPr="00E30C96" w:rsidRDefault="009E0ADB" w:rsidP="009E0ADB">
            <w:pPr>
              <w:contextualSpacing/>
              <w:jc w:val="center"/>
              <w:rPr>
                <w:sz w:val="24"/>
                <w:szCs w:val="24"/>
              </w:rPr>
            </w:pPr>
            <w:r w:rsidRPr="00E30C96">
              <w:rPr>
                <w:sz w:val="24"/>
                <w:szCs w:val="24"/>
              </w:rPr>
              <w:t>8,7</w:t>
            </w:r>
          </w:p>
        </w:tc>
        <w:tc>
          <w:tcPr>
            <w:tcW w:w="877" w:type="pct"/>
            <w:shd w:val="clear" w:color="auto" w:fill="auto"/>
            <w:vAlign w:val="center"/>
          </w:tcPr>
          <w:p w:rsidR="009E0ADB" w:rsidRPr="00E30C96" w:rsidRDefault="009E0ADB" w:rsidP="009E0ADB">
            <w:pPr>
              <w:contextualSpacing/>
              <w:jc w:val="center"/>
              <w:rPr>
                <w:sz w:val="24"/>
                <w:szCs w:val="24"/>
              </w:rPr>
            </w:pPr>
            <w:r w:rsidRPr="00E30C96">
              <w:rPr>
                <w:sz w:val="24"/>
                <w:szCs w:val="24"/>
              </w:rPr>
              <w:t>физический</w:t>
            </w:r>
          </w:p>
        </w:tc>
        <w:tc>
          <w:tcPr>
            <w:tcW w:w="509" w:type="pct"/>
            <w:shd w:val="clear" w:color="auto" w:fill="auto"/>
            <w:vAlign w:val="center"/>
          </w:tcPr>
          <w:p w:rsidR="009E0ADB" w:rsidRPr="00E30C96" w:rsidRDefault="009E0ADB" w:rsidP="009E0ADB">
            <w:pPr>
              <w:contextualSpacing/>
              <w:jc w:val="center"/>
              <w:rPr>
                <w:sz w:val="24"/>
                <w:szCs w:val="24"/>
              </w:rPr>
            </w:pPr>
            <w:r w:rsidRPr="00E30C96">
              <w:rPr>
                <w:sz w:val="24"/>
                <w:szCs w:val="24"/>
              </w:rPr>
              <w:t>2023</w:t>
            </w:r>
          </w:p>
        </w:tc>
        <w:tc>
          <w:tcPr>
            <w:tcW w:w="751" w:type="pct"/>
            <w:shd w:val="clear" w:color="auto" w:fill="auto"/>
            <w:vAlign w:val="center"/>
          </w:tcPr>
          <w:p w:rsidR="009E0ADB" w:rsidRPr="00E30C96" w:rsidRDefault="009E0ADB" w:rsidP="009E0ADB">
            <w:pPr>
              <w:contextualSpacing/>
              <w:jc w:val="center"/>
              <w:rPr>
                <w:sz w:val="24"/>
                <w:szCs w:val="24"/>
              </w:rPr>
            </w:pPr>
            <w:r w:rsidRPr="00E30C96">
              <w:rPr>
                <w:sz w:val="24"/>
                <w:szCs w:val="24"/>
              </w:rPr>
              <w:t>4</w:t>
            </w:r>
          </w:p>
        </w:tc>
      </w:tr>
      <w:tr w:rsidR="009E0ADB" w:rsidRPr="000E4FA2" w:rsidTr="00804A39">
        <w:trPr>
          <w:trHeight w:val="284"/>
        </w:trPr>
        <w:tc>
          <w:tcPr>
            <w:tcW w:w="1546" w:type="pct"/>
            <w:shd w:val="clear" w:color="auto" w:fill="auto"/>
            <w:vAlign w:val="center"/>
          </w:tcPr>
          <w:p w:rsidR="009E0ADB" w:rsidRPr="00E30C96" w:rsidRDefault="009E0ADB" w:rsidP="000E4FA2">
            <w:pPr>
              <w:contextualSpacing/>
              <w:jc w:val="left"/>
              <w:rPr>
                <w:sz w:val="24"/>
                <w:szCs w:val="24"/>
              </w:rPr>
            </w:pPr>
            <w:r w:rsidRPr="00E30C96">
              <w:rPr>
                <w:sz w:val="24"/>
                <w:szCs w:val="24"/>
              </w:rPr>
              <w:t>д.Зеледеево</w:t>
            </w:r>
          </w:p>
        </w:tc>
        <w:tc>
          <w:tcPr>
            <w:tcW w:w="1317" w:type="pct"/>
            <w:shd w:val="clear" w:color="auto" w:fill="auto"/>
            <w:vAlign w:val="center"/>
          </w:tcPr>
          <w:p w:rsidR="009E0ADB" w:rsidRPr="00E30C96" w:rsidRDefault="009E0ADB" w:rsidP="009E0ADB">
            <w:pPr>
              <w:contextualSpacing/>
              <w:jc w:val="center"/>
              <w:rPr>
                <w:sz w:val="24"/>
                <w:szCs w:val="24"/>
              </w:rPr>
            </w:pPr>
            <w:r w:rsidRPr="00E30C96">
              <w:rPr>
                <w:sz w:val="24"/>
                <w:szCs w:val="24"/>
              </w:rPr>
              <w:t>8,7</w:t>
            </w:r>
          </w:p>
        </w:tc>
        <w:tc>
          <w:tcPr>
            <w:tcW w:w="877" w:type="pct"/>
            <w:shd w:val="clear" w:color="auto" w:fill="auto"/>
            <w:vAlign w:val="center"/>
          </w:tcPr>
          <w:p w:rsidR="009E0ADB" w:rsidRPr="00E30C96" w:rsidRDefault="009E0ADB" w:rsidP="009E0ADB">
            <w:pPr>
              <w:contextualSpacing/>
              <w:jc w:val="center"/>
              <w:rPr>
                <w:sz w:val="24"/>
                <w:szCs w:val="24"/>
              </w:rPr>
            </w:pPr>
            <w:r w:rsidRPr="00E30C96">
              <w:rPr>
                <w:sz w:val="24"/>
                <w:szCs w:val="24"/>
              </w:rPr>
              <w:t>физический</w:t>
            </w:r>
          </w:p>
        </w:tc>
        <w:tc>
          <w:tcPr>
            <w:tcW w:w="509" w:type="pct"/>
            <w:shd w:val="clear" w:color="auto" w:fill="auto"/>
            <w:vAlign w:val="center"/>
          </w:tcPr>
          <w:p w:rsidR="009E0ADB" w:rsidRPr="00E30C96" w:rsidRDefault="009E0ADB" w:rsidP="009E0ADB">
            <w:pPr>
              <w:contextualSpacing/>
              <w:jc w:val="center"/>
              <w:rPr>
                <w:sz w:val="24"/>
                <w:szCs w:val="24"/>
              </w:rPr>
            </w:pPr>
            <w:r w:rsidRPr="00E30C96">
              <w:rPr>
                <w:sz w:val="24"/>
                <w:szCs w:val="24"/>
              </w:rPr>
              <w:t>2023</w:t>
            </w:r>
          </w:p>
        </w:tc>
        <w:tc>
          <w:tcPr>
            <w:tcW w:w="751" w:type="pct"/>
            <w:shd w:val="clear" w:color="auto" w:fill="auto"/>
            <w:vAlign w:val="center"/>
          </w:tcPr>
          <w:p w:rsidR="009E0ADB" w:rsidRPr="00E30C96" w:rsidRDefault="009E0ADB" w:rsidP="009E0ADB">
            <w:pPr>
              <w:contextualSpacing/>
              <w:jc w:val="center"/>
              <w:rPr>
                <w:sz w:val="24"/>
                <w:szCs w:val="24"/>
              </w:rPr>
            </w:pPr>
            <w:r w:rsidRPr="00E30C96">
              <w:rPr>
                <w:sz w:val="24"/>
                <w:szCs w:val="24"/>
              </w:rPr>
              <w:t>4</w:t>
            </w:r>
          </w:p>
        </w:tc>
      </w:tr>
    </w:tbl>
    <w:p w:rsidR="00992F62" w:rsidRDefault="00992F62" w:rsidP="00992F62">
      <w:pPr>
        <w:spacing w:line="240" w:lineRule="auto"/>
        <w:rPr>
          <w:szCs w:val="28"/>
        </w:rPr>
      </w:pPr>
    </w:p>
    <w:p w:rsidR="00992F62" w:rsidRPr="00992F62" w:rsidRDefault="00992F62" w:rsidP="00992F62"/>
    <w:p w:rsidR="00D256B1" w:rsidRPr="00295BC5" w:rsidRDefault="00D256B1" w:rsidP="009F0467">
      <w:pPr>
        <w:pStyle w:val="20"/>
        <w:tabs>
          <w:tab w:val="left" w:pos="1418"/>
        </w:tabs>
        <w:spacing w:before="0" w:line="240" w:lineRule="auto"/>
        <w:ind w:firstLine="709"/>
        <w:rPr>
          <w:rStyle w:val="af0"/>
          <w:rFonts w:ascii="Times New Roman" w:hAnsi="Times New Roman" w:cs="Times New Roman"/>
          <w:i w:val="0"/>
          <w:color w:val="auto"/>
          <w:sz w:val="28"/>
        </w:rPr>
      </w:pPr>
      <w:r w:rsidRPr="00295BC5">
        <w:rPr>
          <w:rStyle w:val="af0"/>
          <w:rFonts w:ascii="Times New Roman" w:hAnsi="Times New Roman" w:cs="Times New Roman"/>
          <w:i w:val="0"/>
          <w:color w:val="auto"/>
          <w:sz w:val="28"/>
        </w:rPr>
        <w:t>2.1.4.</w:t>
      </w:r>
      <w:r w:rsidR="009F0467">
        <w:rPr>
          <w:rStyle w:val="af0"/>
          <w:rFonts w:ascii="Times New Roman" w:hAnsi="Times New Roman" w:cs="Times New Roman"/>
          <w:i w:val="0"/>
          <w:color w:val="auto"/>
          <w:sz w:val="28"/>
        </w:rPr>
        <w:t xml:space="preserve"> </w:t>
      </w:r>
      <w:r w:rsidRPr="00295BC5">
        <w:rPr>
          <w:rStyle w:val="af0"/>
          <w:rFonts w:ascii="Times New Roman" w:hAnsi="Times New Roman" w:cs="Times New Roman"/>
          <w:i w:val="0"/>
          <w:color w:val="auto"/>
          <w:sz w:val="28"/>
        </w:rPr>
        <w:t>Описание результатов технического обследования централизованных систем водоснабжения</w:t>
      </w:r>
      <w:bookmarkEnd w:id="10"/>
    </w:p>
    <w:p w:rsidR="00295BC5" w:rsidRPr="00A93A39" w:rsidRDefault="009A0E1D" w:rsidP="009F0467">
      <w:pPr>
        <w:tabs>
          <w:tab w:val="left" w:pos="1701"/>
        </w:tabs>
        <w:spacing w:line="240" w:lineRule="auto"/>
        <w:ind w:firstLine="709"/>
        <w:rPr>
          <w:szCs w:val="28"/>
        </w:rPr>
      </w:pPr>
      <w:r>
        <w:rPr>
          <w:szCs w:val="28"/>
        </w:rPr>
        <w:t>Т</w:t>
      </w:r>
      <w:r w:rsidR="0047571C" w:rsidRPr="00A93A39">
        <w:rPr>
          <w:szCs w:val="28"/>
        </w:rPr>
        <w:t>ехническое обследование централизованных систем</w:t>
      </w:r>
      <w:r w:rsidR="00DD27E3" w:rsidRPr="00A93A39">
        <w:rPr>
          <w:szCs w:val="28"/>
        </w:rPr>
        <w:t xml:space="preserve"> </w:t>
      </w:r>
      <w:r w:rsidR="0047571C" w:rsidRPr="00A93A39">
        <w:rPr>
          <w:szCs w:val="28"/>
        </w:rPr>
        <w:t xml:space="preserve">холодного водоснабжения и водоотведения </w:t>
      </w:r>
      <w:r>
        <w:rPr>
          <w:szCs w:val="28"/>
        </w:rPr>
        <w:t>не</w:t>
      </w:r>
      <w:r w:rsidR="00295BC5" w:rsidRPr="00A93A39">
        <w:rPr>
          <w:szCs w:val="28"/>
        </w:rPr>
        <w:t xml:space="preserve"> проводилось.</w:t>
      </w:r>
      <w:r w:rsidR="00C67517" w:rsidRPr="00A93A39">
        <w:rPr>
          <w:szCs w:val="28"/>
        </w:rPr>
        <w:t xml:space="preserve"> </w:t>
      </w:r>
    </w:p>
    <w:p w:rsidR="00295BC5" w:rsidRDefault="00295BC5" w:rsidP="009F0467">
      <w:pPr>
        <w:tabs>
          <w:tab w:val="left" w:pos="1701"/>
        </w:tabs>
        <w:spacing w:line="240" w:lineRule="auto"/>
        <w:ind w:firstLine="709"/>
        <w:rPr>
          <w:szCs w:val="28"/>
        </w:rPr>
      </w:pPr>
    </w:p>
    <w:p w:rsidR="00295BC5" w:rsidRPr="00295BC5" w:rsidRDefault="00295BC5" w:rsidP="009F0467">
      <w:pPr>
        <w:pStyle w:val="20"/>
        <w:tabs>
          <w:tab w:val="left" w:pos="1701"/>
        </w:tabs>
        <w:spacing w:before="0" w:line="240" w:lineRule="auto"/>
        <w:ind w:firstLine="709"/>
        <w:rPr>
          <w:rStyle w:val="af0"/>
          <w:rFonts w:ascii="Times New Roman" w:hAnsi="Times New Roman" w:cs="Times New Roman"/>
          <w:i w:val="0"/>
          <w:color w:val="auto"/>
          <w:sz w:val="28"/>
        </w:rPr>
      </w:pPr>
      <w:bookmarkStart w:id="11" w:name="_Toc135983627"/>
      <w:r w:rsidRPr="00295BC5">
        <w:rPr>
          <w:rStyle w:val="af0"/>
          <w:rFonts w:ascii="Times New Roman" w:hAnsi="Times New Roman" w:cs="Times New Roman"/>
          <w:i w:val="0"/>
          <w:color w:val="auto"/>
          <w:sz w:val="28"/>
        </w:rPr>
        <w:t>2.1.5. Перечень лиц, владеющих на праве собственности или другом законном основании объектами централизованной системы водоснабжения, с указанием принадлежащих этим лицам таких объектов (границ зон, в которых расположены такие объекты)</w:t>
      </w:r>
      <w:bookmarkEnd w:id="11"/>
    </w:p>
    <w:p w:rsidR="00295BC5" w:rsidRDefault="00295BC5" w:rsidP="00E739B4">
      <w:pPr>
        <w:spacing w:line="240" w:lineRule="auto"/>
        <w:ind w:firstLine="709"/>
        <w:rPr>
          <w:rFonts w:cs="Times New Roman"/>
          <w:szCs w:val="28"/>
        </w:rPr>
      </w:pPr>
      <w:r w:rsidRPr="00B35856">
        <w:rPr>
          <w:rFonts w:cs="Times New Roman"/>
          <w:szCs w:val="28"/>
        </w:rPr>
        <w:t xml:space="preserve">В результате проведенного анализа принадлежности объектов централизованной системы водоснабжения установлено, что комплекс системы водоснабжения </w:t>
      </w:r>
      <w:r w:rsidR="00B369FA">
        <w:rPr>
          <w:rFonts w:cs="Times New Roman"/>
          <w:szCs w:val="28"/>
        </w:rPr>
        <w:t>Юргин</w:t>
      </w:r>
      <w:r w:rsidR="0047571C">
        <w:rPr>
          <w:rFonts w:cs="Times New Roman"/>
          <w:szCs w:val="28"/>
        </w:rPr>
        <w:t>ского</w:t>
      </w:r>
      <w:r>
        <w:rPr>
          <w:rFonts w:cs="Times New Roman"/>
          <w:szCs w:val="28"/>
        </w:rPr>
        <w:t xml:space="preserve"> муниципального округа</w:t>
      </w:r>
      <w:r w:rsidRPr="00B35856">
        <w:rPr>
          <w:rFonts w:cs="Times New Roman"/>
          <w:szCs w:val="28"/>
        </w:rPr>
        <w:t xml:space="preserve"> находится в муниципальной собственности. </w:t>
      </w:r>
    </w:p>
    <w:p w:rsidR="00295BC5" w:rsidRDefault="00295BC5" w:rsidP="00E739B4">
      <w:pPr>
        <w:spacing w:line="240" w:lineRule="auto"/>
        <w:ind w:firstLine="709"/>
        <w:rPr>
          <w:rFonts w:cs="Times New Roman"/>
          <w:szCs w:val="28"/>
        </w:rPr>
      </w:pPr>
      <w:r w:rsidRPr="00295BC5">
        <w:rPr>
          <w:rFonts w:cs="Times New Roman"/>
          <w:szCs w:val="28"/>
        </w:rPr>
        <w:lastRenderedPageBreak/>
        <w:t xml:space="preserve">Эксплуатацию централизованной системы хозяйственно-питьевого водоснабжения </w:t>
      </w:r>
      <w:r>
        <w:rPr>
          <w:rFonts w:cs="Times New Roman"/>
          <w:szCs w:val="28"/>
        </w:rPr>
        <w:t xml:space="preserve">осуществляет </w:t>
      </w:r>
      <w:r w:rsidR="00FE75CE">
        <w:rPr>
          <w:rFonts w:cs="Times New Roman"/>
          <w:szCs w:val="28"/>
        </w:rPr>
        <w:t>МУП</w:t>
      </w:r>
      <w:r w:rsidR="0017052A">
        <w:rPr>
          <w:rFonts w:cs="Times New Roman"/>
          <w:szCs w:val="28"/>
        </w:rPr>
        <w:t xml:space="preserve"> «Комфорт»</w:t>
      </w:r>
      <w:r w:rsidR="0047571C">
        <w:rPr>
          <w:rFonts w:cs="Times New Roman"/>
          <w:szCs w:val="28"/>
        </w:rPr>
        <w:t>.</w:t>
      </w:r>
    </w:p>
    <w:p w:rsidR="00E739B4" w:rsidRPr="00E739B4" w:rsidRDefault="00E739B4" w:rsidP="00E739B4">
      <w:pPr>
        <w:spacing w:line="240" w:lineRule="auto"/>
        <w:ind w:firstLine="709"/>
        <w:rPr>
          <w:rFonts w:cs="Times New Roman"/>
          <w:szCs w:val="28"/>
        </w:rPr>
      </w:pPr>
      <w:r w:rsidRPr="00E739B4">
        <w:rPr>
          <w:rFonts w:cs="Times New Roman"/>
          <w:szCs w:val="28"/>
        </w:rPr>
        <w:t>Муниципальное унитарное предприят</w:t>
      </w:r>
      <w:r w:rsidR="000E4FA2">
        <w:rPr>
          <w:rFonts w:cs="Times New Roman"/>
          <w:szCs w:val="28"/>
        </w:rPr>
        <w:t>ие «Комфорт»</w:t>
      </w:r>
      <w:r w:rsidRPr="00E739B4">
        <w:rPr>
          <w:rFonts w:cs="Times New Roman"/>
          <w:szCs w:val="28"/>
        </w:rPr>
        <w:t xml:space="preserve">, зарегистрировано 29.06.2009 года. </w:t>
      </w:r>
    </w:p>
    <w:p w:rsidR="00E739B4" w:rsidRPr="00E739B4" w:rsidRDefault="00E739B4" w:rsidP="00E739B4">
      <w:pPr>
        <w:spacing w:line="240" w:lineRule="auto"/>
        <w:ind w:firstLine="709"/>
        <w:rPr>
          <w:rFonts w:cs="Times New Roman"/>
          <w:szCs w:val="28"/>
        </w:rPr>
      </w:pPr>
      <w:r w:rsidRPr="00E739B4">
        <w:rPr>
          <w:rFonts w:cs="Times New Roman"/>
          <w:szCs w:val="28"/>
        </w:rPr>
        <w:t xml:space="preserve">Является многоотраслевым предприятием (предоставляет услуги теплоснабжения, водоснабжения и водоотведения, услуги по содержанию и ремонту муниципального жилищного фонда, автоуслуги и др.). </w:t>
      </w:r>
    </w:p>
    <w:p w:rsidR="00E739B4" w:rsidRPr="00E739B4" w:rsidRDefault="00E739B4" w:rsidP="00E739B4">
      <w:pPr>
        <w:spacing w:line="240" w:lineRule="auto"/>
        <w:ind w:firstLine="709"/>
        <w:rPr>
          <w:rFonts w:cs="Times New Roman"/>
          <w:szCs w:val="28"/>
        </w:rPr>
      </w:pPr>
      <w:r w:rsidRPr="00E739B4">
        <w:rPr>
          <w:rFonts w:cs="Times New Roman"/>
          <w:szCs w:val="28"/>
        </w:rPr>
        <w:t xml:space="preserve">Основными видами деятельности организации является водоснабжение, водоотведение, утилизация отходов, теплоснабжение, осуществление других работ и услуг. </w:t>
      </w:r>
    </w:p>
    <w:p w:rsidR="00E739B4" w:rsidRPr="00E30C96" w:rsidRDefault="00E739B4" w:rsidP="00E739B4">
      <w:pPr>
        <w:spacing w:line="240" w:lineRule="auto"/>
        <w:ind w:firstLine="709"/>
        <w:rPr>
          <w:rFonts w:cs="Times New Roman"/>
          <w:szCs w:val="28"/>
        </w:rPr>
      </w:pPr>
      <w:r w:rsidRPr="00E739B4">
        <w:rPr>
          <w:rFonts w:cs="Times New Roman"/>
          <w:szCs w:val="28"/>
        </w:rPr>
        <w:t>Объекты инженерной инфраструктуры, необходимые организации для осуществления услуг в сфере водоснабжения и водоотведения, переданы предприятию на праве хозяйственного ведения с 01.02.2019 согласно распоряжению администрации Юргинского муниципального района от 29.01.2019 № 30-р (договор о закреплении муниципального имущества на праве хозяйственного ведения от 01.02.2019г.). Срок действия договора до 31.12.2019 г. с возможностью продления при отсутствии письменных заявлений одной из сторон.</w:t>
      </w:r>
      <w:r w:rsidR="009E0ADB">
        <w:rPr>
          <w:rFonts w:cs="Times New Roman"/>
          <w:szCs w:val="28"/>
        </w:rPr>
        <w:t xml:space="preserve"> </w:t>
      </w:r>
      <w:r w:rsidR="009E0ADB" w:rsidRPr="00E30C96">
        <w:rPr>
          <w:rFonts w:cs="Times New Roman"/>
          <w:szCs w:val="28"/>
        </w:rPr>
        <w:t>На основании распоряжения администрации Юргинского муниципального округа от16.03.2022 № 146-р договор продлен на срок до 31.12.2027г.</w:t>
      </w:r>
    </w:p>
    <w:p w:rsidR="00E739B4" w:rsidRPr="00E30C96" w:rsidRDefault="00E739B4" w:rsidP="00E739B4">
      <w:pPr>
        <w:spacing w:line="240" w:lineRule="auto"/>
        <w:ind w:firstLine="709"/>
        <w:rPr>
          <w:rFonts w:cs="Times New Roman"/>
          <w:szCs w:val="28"/>
        </w:rPr>
      </w:pPr>
      <w:r w:rsidRPr="00E30C96">
        <w:rPr>
          <w:rFonts w:cs="Times New Roman"/>
          <w:szCs w:val="28"/>
        </w:rPr>
        <w:t>По дополнительным соглашениям к договору хозяйственного ведения от 01.02.2019 года организации в эксплуатацию передано:</w:t>
      </w:r>
    </w:p>
    <w:p w:rsidR="00E739B4" w:rsidRPr="00E30C96" w:rsidRDefault="00E739B4" w:rsidP="00E739B4">
      <w:pPr>
        <w:spacing w:line="240" w:lineRule="auto"/>
        <w:ind w:firstLine="709"/>
        <w:rPr>
          <w:rFonts w:cs="Times New Roman"/>
          <w:szCs w:val="28"/>
        </w:rPr>
      </w:pPr>
      <w:r w:rsidRPr="00E30C96">
        <w:rPr>
          <w:rFonts w:cs="Times New Roman"/>
          <w:szCs w:val="28"/>
        </w:rPr>
        <w:t xml:space="preserve">- имущество необходимое для оказания услуг в сфере холодного водоснабжения, водоотведения на территории Тальского сельского поселения </w:t>
      </w:r>
      <w:bookmarkStart w:id="12" w:name="_Hlk530469373"/>
      <w:r w:rsidRPr="00E30C96">
        <w:rPr>
          <w:rFonts w:cs="Times New Roman"/>
          <w:szCs w:val="28"/>
        </w:rPr>
        <w:t>(дополнительное соглашение от 31.05.2019 г.</w:t>
      </w:r>
      <w:bookmarkEnd w:id="12"/>
      <w:r w:rsidRPr="00E30C96">
        <w:rPr>
          <w:rFonts w:cs="Times New Roman"/>
          <w:szCs w:val="28"/>
        </w:rPr>
        <w:t>);</w:t>
      </w:r>
    </w:p>
    <w:p w:rsidR="00E739B4" w:rsidRPr="00E30C96" w:rsidRDefault="00E739B4" w:rsidP="00E739B4">
      <w:pPr>
        <w:spacing w:line="240" w:lineRule="auto"/>
        <w:ind w:firstLine="709"/>
        <w:rPr>
          <w:rFonts w:cs="Times New Roman"/>
          <w:szCs w:val="28"/>
        </w:rPr>
      </w:pPr>
      <w:r w:rsidRPr="00E30C96">
        <w:rPr>
          <w:rFonts w:cs="Times New Roman"/>
          <w:szCs w:val="28"/>
        </w:rPr>
        <w:t>- оборудование для фильтрования или очистки воды (4 единицы), дополнительное соглашение от 16.02.2021 г.;</w:t>
      </w:r>
    </w:p>
    <w:p w:rsidR="00E739B4" w:rsidRPr="00E30C96" w:rsidRDefault="00E739B4" w:rsidP="00E739B4">
      <w:pPr>
        <w:spacing w:line="240" w:lineRule="auto"/>
        <w:ind w:firstLine="709"/>
        <w:rPr>
          <w:rFonts w:cs="Times New Roman"/>
          <w:szCs w:val="28"/>
        </w:rPr>
      </w:pPr>
      <w:r w:rsidRPr="00E30C96">
        <w:rPr>
          <w:rFonts w:cs="Times New Roman"/>
          <w:szCs w:val="28"/>
        </w:rPr>
        <w:t>- станции водоочистки блочно-модульного исполнения, станция водоподготовки «Водный элемент» (4 единицы) дополнительное соглашение от 28.09.2022 г.</w:t>
      </w:r>
    </w:p>
    <w:p w:rsidR="008E3D00" w:rsidRPr="00E739B4" w:rsidRDefault="008E3D00" w:rsidP="00E739B4">
      <w:pPr>
        <w:spacing w:line="240" w:lineRule="auto"/>
        <w:ind w:firstLine="709"/>
        <w:rPr>
          <w:rFonts w:cs="Times New Roman"/>
          <w:szCs w:val="28"/>
        </w:rPr>
      </w:pPr>
      <w:r w:rsidRPr="00E30C96">
        <w:rPr>
          <w:rFonts w:cs="Times New Roman"/>
          <w:szCs w:val="28"/>
        </w:rPr>
        <w:t>-  модульное очистное сооружение, станция очистки воды БМВО-10 (4 единицы) дополнительное соглашение от 16.01.2024 г.</w:t>
      </w:r>
    </w:p>
    <w:p w:rsidR="00295BC5" w:rsidRDefault="00295BC5" w:rsidP="00CE3850">
      <w:pPr>
        <w:spacing w:line="240" w:lineRule="auto"/>
        <w:ind w:firstLine="567"/>
        <w:rPr>
          <w:rFonts w:cs="Times New Roman"/>
          <w:szCs w:val="28"/>
        </w:rPr>
      </w:pPr>
    </w:p>
    <w:p w:rsidR="00295BC5" w:rsidRPr="001266D4" w:rsidRDefault="00295BC5" w:rsidP="00CE3850">
      <w:pPr>
        <w:pStyle w:val="20"/>
        <w:spacing w:before="0" w:line="240" w:lineRule="auto"/>
        <w:rPr>
          <w:rStyle w:val="af0"/>
          <w:rFonts w:ascii="Times New Roman" w:hAnsi="Times New Roman" w:cs="Times New Roman"/>
          <w:i w:val="0"/>
          <w:color w:val="auto"/>
          <w:sz w:val="28"/>
        </w:rPr>
      </w:pPr>
      <w:bookmarkStart w:id="13" w:name="_Toc135983628"/>
      <w:r w:rsidRPr="001266D4">
        <w:rPr>
          <w:rStyle w:val="af0"/>
          <w:rFonts w:ascii="Times New Roman" w:hAnsi="Times New Roman" w:cs="Times New Roman"/>
          <w:i w:val="0"/>
          <w:color w:val="auto"/>
          <w:sz w:val="28"/>
        </w:rPr>
        <w:t>2.2.</w:t>
      </w:r>
      <w:r w:rsidR="0062776C">
        <w:rPr>
          <w:rStyle w:val="af0"/>
          <w:rFonts w:ascii="Times New Roman" w:hAnsi="Times New Roman" w:cs="Times New Roman"/>
          <w:i w:val="0"/>
          <w:color w:val="auto"/>
          <w:sz w:val="28"/>
        </w:rPr>
        <w:t xml:space="preserve"> </w:t>
      </w:r>
      <w:r w:rsidRPr="001266D4">
        <w:rPr>
          <w:rStyle w:val="af0"/>
          <w:rFonts w:ascii="Times New Roman" w:hAnsi="Times New Roman" w:cs="Times New Roman"/>
          <w:i w:val="0"/>
          <w:color w:val="auto"/>
          <w:sz w:val="28"/>
        </w:rPr>
        <w:t>Направления развития централизованных систем водоснабжения</w:t>
      </w:r>
      <w:bookmarkEnd w:id="13"/>
    </w:p>
    <w:p w:rsidR="00295BC5" w:rsidRPr="001266D4" w:rsidRDefault="00295BC5" w:rsidP="00CE3850">
      <w:pPr>
        <w:pStyle w:val="20"/>
        <w:spacing w:before="0" w:line="240" w:lineRule="auto"/>
        <w:rPr>
          <w:rStyle w:val="af0"/>
          <w:rFonts w:ascii="Times New Roman" w:hAnsi="Times New Roman" w:cs="Times New Roman"/>
          <w:i w:val="0"/>
          <w:color w:val="auto"/>
          <w:sz w:val="28"/>
        </w:rPr>
      </w:pPr>
      <w:bookmarkStart w:id="14" w:name="_Toc135983629"/>
      <w:r w:rsidRPr="001266D4">
        <w:rPr>
          <w:rStyle w:val="af0"/>
          <w:rFonts w:ascii="Times New Roman" w:hAnsi="Times New Roman" w:cs="Times New Roman"/>
          <w:i w:val="0"/>
          <w:color w:val="auto"/>
          <w:sz w:val="28"/>
        </w:rPr>
        <w:t>2.2.1. Основные направления, принципы, задачи и целевые показатели развития централизованных систем водоснабжения</w:t>
      </w:r>
      <w:bookmarkEnd w:id="14"/>
    </w:p>
    <w:p w:rsidR="00295BC5" w:rsidRPr="00AF6A26" w:rsidRDefault="00295BC5" w:rsidP="009F0467">
      <w:pPr>
        <w:tabs>
          <w:tab w:val="left" w:pos="993"/>
        </w:tabs>
        <w:spacing w:line="240" w:lineRule="auto"/>
        <w:ind w:firstLine="709"/>
        <w:rPr>
          <w:szCs w:val="28"/>
        </w:rPr>
      </w:pPr>
      <w:r w:rsidRPr="00946817">
        <w:rPr>
          <w:szCs w:val="28"/>
        </w:rPr>
        <w:t xml:space="preserve">Глава </w:t>
      </w:r>
      <w:r w:rsidR="006B6D36">
        <w:rPr>
          <w:szCs w:val="28"/>
        </w:rPr>
        <w:t>«</w:t>
      </w:r>
      <w:r w:rsidRPr="00946817">
        <w:rPr>
          <w:szCs w:val="28"/>
        </w:rPr>
        <w:t>Водоснабжение</w:t>
      </w:r>
      <w:r w:rsidR="006B6D36">
        <w:rPr>
          <w:szCs w:val="28"/>
        </w:rPr>
        <w:t>»</w:t>
      </w:r>
      <w:r w:rsidRPr="00946817">
        <w:rPr>
          <w:szCs w:val="28"/>
        </w:rPr>
        <w:t xml:space="preserve"> схемы водоснабжения и водоотведения </w:t>
      </w:r>
      <w:r w:rsidR="00B369FA">
        <w:rPr>
          <w:szCs w:val="28"/>
        </w:rPr>
        <w:t>Юргин</w:t>
      </w:r>
      <w:r w:rsidR="0047571C">
        <w:rPr>
          <w:szCs w:val="28"/>
        </w:rPr>
        <w:t>ского</w:t>
      </w:r>
      <w:r>
        <w:rPr>
          <w:szCs w:val="28"/>
        </w:rPr>
        <w:t xml:space="preserve"> муниципального округа</w:t>
      </w:r>
      <w:r w:rsidRPr="00946817">
        <w:rPr>
          <w:szCs w:val="28"/>
        </w:rPr>
        <w:t xml:space="preserve"> на период до </w:t>
      </w:r>
      <w:r w:rsidR="0047571C">
        <w:rPr>
          <w:szCs w:val="28"/>
        </w:rPr>
        <w:t>2040</w:t>
      </w:r>
      <w:r w:rsidRPr="00946817">
        <w:rPr>
          <w:szCs w:val="28"/>
        </w:rPr>
        <w:t xml:space="preserve"> года разработана</w:t>
      </w:r>
      <w:r w:rsidRPr="00AF6A26">
        <w:rPr>
          <w:szCs w:val="28"/>
        </w:rPr>
        <w:t xml:space="preserve"> в целях реализации государственной политики в сфере водоснабжения, направленной на обеспечение охраны здоровья населения и улучшения качества жизни населения путем обеспечения бесперебойной подачи гарантированно безопасной питьевой воды потребителям с учетом развития и преобразования территорий муниципального образования.</w:t>
      </w:r>
    </w:p>
    <w:p w:rsidR="001266D4" w:rsidRPr="001D688F" w:rsidRDefault="001266D4" w:rsidP="009F0467">
      <w:pPr>
        <w:pStyle w:val="af1"/>
        <w:tabs>
          <w:tab w:val="left" w:pos="993"/>
        </w:tabs>
        <w:spacing w:after="0" w:line="240" w:lineRule="auto"/>
        <w:ind w:firstLine="709"/>
      </w:pPr>
      <w:r w:rsidRPr="001D688F">
        <w:lastRenderedPageBreak/>
        <w:t xml:space="preserve">Основные цели, направления, принципы и задачи развития систем водоснабжения приведены в положениях Федерального закона от 07.12.2011 №416-ФЗ </w:t>
      </w:r>
      <w:r w:rsidR="006B6D36">
        <w:t>«</w:t>
      </w:r>
      <w:r w:rsidRPr="001D688F">
        <w:t>О водоснабжении и водоотведении</w:t>
      </w:r>
      <w:r w:rsidR="006B6D36">
        <w:t>»</w:t>
      </w:r>
      <w:r w:rsidRPr="001D688F">
        <w:t>.</w:t>
      </w:r>
    </w:p>
    <w:p w:rsidR="001266D4" w:rsidRPr="001D688F" w:rsidRDefault="001266D4" w:rsidP="009F0467">
      <w:pPr>
        <w:pStyle w:val="af1"/>
        <w:tabs>
          <w:tab w:val="left" w:pos="993"/>
        </w:tabs>
        <w:spacing w:after="0" w:line="240" w:lineRule="auto"/>
        <w:ind w:firstLine="709"/>
      </w:pPr>
      <w:r w:rsidRPr="001D688F">
        <w:t>Задачи, решаемые схемой водоснабжения, являются:</w:t>
      </w:r>
    </w:p>
    <w:p w:rsidR="001266D4" w:rsidRPr="001D688F" w:rsidRDefault="001266D4" w:rsidP="009F0467">
      <w:pPr>
        <w:pStyle w:val="a5"/>
        <w:numPr>
          <w:ilvl w:val="0"/>
          <w:numId w:val="9"/>
        </w:numPr>
        <w:tabs>
          <w:tab w:val="left" w:pos="993"/>
        </w:tabs>
        <w:suppressAutoHyphens/>
        <w:spacing w:line="240" w:lineRule="auto"/>
        <w:ind w:left="0" w:firstLine="709"/>
        <w:rPr>
          <w:rFonts w:eastAsia="Times New Roman" w:cs="Times New Roman"/>
          <w:szCs w:val="28"/>
        </w:rPr>
      </w:pPr>
      <w:r w:rsidRPr="001D688F">
        <w:rPr>
          <w:rFonts w:eastAsia="Times New Roman" w:cs="Times New Roman"/>
          <w:szCs w:val="28"/>
        </w:rPr>
        <w:t>охрана здоровья населения и улучшения качества жизни населения путём обеспечения бесперебойного и качественного водоснабжения;</w:t>
      </w:r>
    </w:p>
    <w:p w:rsidR="001266D4" w:rsidRPr="001D688F" w:rsidRDefault="001266D4" w:rsidP="009F0467">
      <w:pPr>
        <w:pStyle w:val="a5"/>
        <w:numPr>
          <w:ilvl w:val="0"/>
          <w:numId w:val="9"/>
        </w:numPr>
        <w:tabs>
          <w:tab w:val="left" w:pos="993"/>
        </w:tabs>
        <w:suppressAutoHyphens/>
        <w:spacing w:line="240" w:lineRule="auto"/>
        <w:ind w:left="0" w:firstLine="709"/>
        <w:rPr>
          <w:rFonts w:eastAsia="Times New Roman" w:cs="Times New Roman"/>
          <w:szCs w:val="28"/>
        </w:rPr>
      </w:pPr>
      <w:r w:rsidRPr="001D688F">
        <w:rPr>
          <w:rFonts w:eastAsia="Times New Roman" w:cs="Times New Roman"/>
          <w:szCs w:val="28"/>
        </w:rPr>
        <w:t>повышение энергетической эффективности путём экономного потребления воды;</w:t>
      </w:r>
    </w:p>
    <w:p w:rsidR="001266D4" w:rsidRPr="001D688F" w:rsidRDefault="001266D4" w:rsidP="009F0467">
      <w:pPr>
        <w:pStyle w:val="a5"/>
        <w:numPr>
          <w:ilvl w:val="0"/>
          <w:numId w:val="9"/>
        </w:numPr>
        <w:tabs>
          <w:tab w:val="left" w:pos="993"/>
        </w:tabs>
        <w:suppressAutoHyphens/>
        <w:spacing w:line="240" w:lineRule="auto"/>
        <w:ind w:left="0" w:firstLine="709"/>
        <w:rPr>
          <w:rFonts w:eastAsia="Times New Roman" w:cs="Times New Roman"/>
          <w:szCs w:val="28"/>
        </w:rPr>
      </w:pPr>
      <w:r w:rsidRPr="001D688F">
        <w:rPr>
          <w:rFonts w:eastAsia="Times New Roman" w:cs="Times New Roman"/>
          <w:szCs w:val="28"/>
        </w:rPr>
        <w:t>обеспечение доступности водоснабжения для абонентов за счёт повышения эффективности деятельности организаций, осуществляющих холодное водоснабжение;</w:t>
      </w:r>
    </w:p>
    <w:p w:rsidR="001266D4" w:rsidRPr="001D688F" w:rsidRDefault="001266D4" w:rsidP="009F0467">
      <w:pPr>
        <w:pStyle w:val="a5"/>
        <w:numPr>
          <w:ilvl w:val="0"/>
          <w:numId w:val="9"/>
        </w:numPr>
        <w:tabs>
          <w:tab w:val="left" w:pos="993"/>
        </w:tabs>
        <w:suppressAutoHyphens/>
        <w:spacing w:line="240" w:lineRule="auto"/>
        <w:ind w:left="0" w:firstLine="709"/>
        <w:rPr>
          <w:rFonts w:eastAsia="Times New Roman" w:cs="Times New Roman"/>
          <w:szCs w:val="28"/>
        </w:rPr>
      </w:pPr>
      <w:r w:rsidRPr="001D688F">
        <w:rPr>
          <w:rFonts w:eastAsia="Times New Roman" w:cs="Times New Roman"/>
          <w:szCs w:val="28"/>
        </w:rPr>
        <w:t>обеспечение развития централизованных систем холодного водоснабжения путём развития эффективных форм управления этими системами, привлечения инвестиций и развития кадрового потенциала организаций, осуществляющих холодное водоснабжение.</w:t>
      </w:r>
    </w:p>
    <w:p w:rsidR="001266D4" w:rsidRPr="001D688F" w:rsidRDefault="001266D4" w:rsidP="009F0467">
      <w:pPr>
        <w:pStyle w:val="af1"/>
        <w:tabs>
          <w:tab w:val="left" w:pos="993"/>
        </w:tabs>
        <w:spacing w:after="0" w:line="240" w:lineRule="auto"/>
        <w:ind w:firstLine="709"/>
      </w:pPr>
      <w:r w:rsidRPr="001D688F">
        <w:t>Основными принципами развития систем водоснабжения являются:</w:t>
      </w:r>
    </w:p>
    <w:p w:rsidR="001266D4" w:rsidRPr="001D688F" w:rsidRDefault="001266D4" w:rsidP="009F0467">
      <w:pPr>
        <w:pStyle w:val="a5"/>
        <w:numPr>
          <w:ilvl w:val="0"/>
          <w:numId w:val="9"/>
        </w:numPr>
        <w:tabs>
          <w:tab w:val="left" w:pos="993"/>
        </w:tabs>
        <w:suppressAutoHyphens/>
        <w:spacing w:line="240" w:lineRule="auto"/>
        <w:ind w:left="0" w:firstLine="709"/>
        <w:rPr>
          <w:rFonts w:eastAsia="Times New Roman" w:cs="Times New Roman"/>
          <w:szCs w:val="28"/>
        </w:rPr>
      </w:pPr>
      <w:r w:rsidRPr="001D688F">
        <w:rPr>
          <w:rFonts w:eastAsia="Times New Roman" w:cs="Times New Roman"/>
          <w:szCs w:val="28"/>
        </w:rPr>
        <w:t>приоритетность обеспечения населения холодной питьевой водой;</w:t>
      </w:r>
    </w:p>
    <w:p w:rsidR="001266D4" w:rsidRPr="001D688F" w:rsidRDefault="001266D4" w:rsidP="009F0467">
      <w:pPr>
        <w:pStyle w:val="a5"/>
        <w:numPr>
          <w:ilvl w:val="0"/>
          <w:numId w:val="9"/>
        </w:numPr>
        <w:tabs>
          <w:tab w:val="left" w:pos="993"/>
        </w:tabs>
        <w:suppressAutoHyphens/>
        <w:spacing w:line="240" w:lineRule="auto"/>
        <w:ind w:left="0" w:firstLine="709"/>
        <w:rPr>
          <w:rFonts w:eastAsia="Times New Roman" w:cs="Times New Roman"/>
          <w:szCs w:val="28"/>
        </w:rPr>
      </w:pPr>
      <w:r w:rsidRPr="001D688F">
        <w:rPr>
          <w:rFonts w:eastAsia="Times New Roman" w:cs="Times New Roman"/>
          <w:szCs w:val="28"/>
        </w:rPr>
        <w:t>создание условий для привлечения инвестиций в сферу водоснабжения, обеспечение гарантий возврата частных инвестиций;</w:t>
      </w:r>
    </w:p>
    <w:p w:rsidR="001266D4" w:rsidRPr="001D688F" w:rsidRDefault="001266D4" w:rsidP="009F0467">
      <w:pPr>
        <w:pStyle w:val="a5"/>
        <w:numPr>
          <w:ilvl w:val="0"/>
          <w:numId w:val="9"/>
        </w:numPr>
        <w:tabs>
          <w:tab w:val="left" w:pos="993"/>
        </w:tabs>
        <w:suppressAutoHyphens/>
        <w:spacing w:line="240" w:lineRule="auto"/>
        <w:ind w:left="0" w:firstLine="709"/>
        <w:rPr>
          <w:rFonts w:eastAsia="Times New Roman" w:cs="Times New Roman"/>
          <w:szCs w:val="28"/>
        </w:rPr>
      </w:pPr>
      <w:r w:rsidRPr="001D688F">
        <w:rPr>
          <w:rFonts w:eastAsia="Times New Roman" w:cs="Times New Roman"/>
          <w:szCs w:val="28"/>
        </w:rPr>
        <w:t>обеспечение технологического и организационного единства и целостности централизованных систем холодного водоснабжения;</w:t>
      </w:r>
    </w:p>
    <w:p w:rsidR="001266D4" w:rsidRPr="001D688F" w:rsidRDefault="001266D4" w:rsidP="009F0467">
      <w:pPr>
        <w:pStyle w:val="a5"/>
        <w:numPr>
          <w:ilvl w:val="0"/>
          <w:numId w:val="9"/>
        </w:numPr>
        <w:tabs>
          <w:tab w:val="left" w:pos="993"/>
        </w:tabs>
        <w:suppressAutoHyphens/>
        <w:spacing w:line="240" w:lineRule="auto"/>
        <w:ind w:left="0" w:firstLine="709"/>
        <w:rPr>
          <w:rFonts w:eastAsia="Times New Roman" w:cs="Times New Roman"/>
          <w:szCs w:val="28"/>
        </w:rPr>
      </w:pPr>
      <w:r w:rsidRPr="001D688F">
        <w:rPr>
          <w:rFonts w:eastAsia="Times New Roman" w:cs="Times New Roman"/>
          <w:szCs w:val="28"/>
        </w:rPr>
        <w:t>достижение и соблюдение баланса экономических интересов организаций, осуществляющих холодное водоснабжение и их абонентов;</w:t>
      </w:r>
    </w:p>
    <w:p w:rsidR="001266D4" w:rsidRPr="001D688F" w:rsidRDefault="001266D4" w:rsidP="009F0467">
      <w:pPr>
        <w:pStyle w:val="a5"/>
        <w:numPr>
          <w:ilvl w:val="0"/>
          <w:numId w:val="9"/>
        </w:numPr>
        <w:tabs>
          <w:tab w:val="left" w:pos="993"/>
        </w:tabs>
        <w:suppressAutoHyphens/>
        <w:spacing w:line="240" w:lineRule="auto"/>
        <w:ind w:left="0" w:firstLine="709"/>
        <w:rPr>
          <w:rFonts w:eastAsia="Times New Roman" w:cs="Times New Roman"/>
          <w:szCs w:val="28"/>
        </w:rPr>
      </w:pPr>
      <w:r w:rsidRPr="001D688F">
        <w:rPr>
          <w:rFonts w:eastAsia="Times New Roman" w:cs="Times New Roman"/>
          <w:szCs w:val="28"/>
        </w:rPr>
        <w:t>установление тарифов в сфере водоснабжения исходя из экономически обоснованных расходов организаций, осуществляющих холодное водоснабжение, необходимых для осуществления водоснабжения;</w:t>
      </w:r>
    </w:p>
    <w:p w:rsidR="001266D4" w:rsidRPr="001D688F" w:rsidRDefault="001266D4" w:rsidP="009F0467">
      <w:pPr>
        <w:pStyle w:val="a5"/>
        <w:numPr>
          <w:ilvl w:val="0"/>
          <w:numId w:val="9"/>
        </w:numPr>
        <w:tabs>
          <w:tab w:val="left" w:pos="993"/>
        </w:tabs>
        <w:suppressAutoHyphens/>
        <w:spacing w:line="240" w:lineRule="auto"/>
        <w:ind w:left="0" w:firstLine="709"/>
        <w:rPr>
          <w:rFonts w:eastAsia="Times New Roman" w:cs="Times New Roman"/>
          <w:szCs w:val="28"/>
        </w:rPr>
      </w:pPr>
      <w:r w:rsidRPr="001D688F">
        <w:rPr>
          <w:rFonts w:eastAsia="Times New Roman" w:cs="Times New Roman"/>
          <w:szCs w:val="28"/>
        </w:rPr>
        <w:t>обеспечение стабильных и недискриминационных условий для осуществления предпринимательской деятельности в сфере водоснабжения;</w:t>
      </w:r>
    </w:p>
    <w:p w:rsidR="001266D4" w:rsidRPr="001D688F" w:rsidRDefault="001266D4" w:rsidP="009F0467">
      <w:pPr>
        <w:pStyle w:val="a5"/>
        <w:numPr>
          <w:ilvl w:val="0"/>
          <w:numId w:val="9"/>
        </w:numPr>
        <w:tabs>
          <w:tab w:val="left" w:pos="993"/>
        </w:tabs>
        <w:suppressAutoHyphens/>
        <w:spacing w:line="240" w:lineRule="auto"/>
        <w:ind w:left="0" w:firstLine="709"/>
        <w:rPr>
          <w:rFonts w:eastAsia="Times New Roman" w:cs="Times New Roman"/>
          <w:szCs w:val="28"/>
        </w:rPr>
      </w:pPr>
      <w:r w:rsidRPr="001D688F">
        <w:rPr>
          <w:rFonts w:eastAsia="Times New Roman" w:cs="Times New Roman"/>
          <w:szCs w:val="28"/>
        </w:rPr>
        <w:t>обеспечение равных условий доступа абонентов к водоснабжению;</w:t>
      </w:r>
    </w:p>
    <w:p w:rsidR="001266D4" w:rsidRPr="001D688F" w:rsidRDefault="001266D4" w:rsidP="009F0467">
      <w:pPr>
        <w:pStyle w:val="a5"/>
        <w:numPr>
          <w:ilvl w:val="0"/>
          <w:numId w:val="9"/>
        </w:numPr>
        <w:tabs>
          <w:tab w:val="left" w:pos="993"/>
        </w:tabs>
        <w:suppressAutoHyphens/>
        <w:spacing w:line="240" w:lineRule="auto"/>
        <w:ind w:left="0" w:firstLine="709"/>
        <w:rPr>
          <w:szCs w:val="28"/>
        </w:rPr>
      </w:pPr>
      <w:r w:rsidRPr="001D688F">
        <w:rPr>
          <w:rFonts w:eastAsia="Times New Roman" w:cs="Times New Roman"/>
          <w:szCs w:val="28"/>
        </w:rPr>
        <w:t>открытость деятельности организаций, осуществляющих холодное водоснабжение</w:t>
      </w:r>
      <w:r w:rsidRPr="001D688F">
        <w:rPr>
          <w:szCs w:val="28"/>
        </w:rPr>
        <w:t>.</w:t>
      </w:r>
    </w:p>
    <w:p w:rsidR="001266D4" w:rsidRPr="001D688F" w:rsidRDefault="001266D4" w:rsidP="009F0467">
      <w:pPr>
        <w:pStyle w:val="af1"/>
        <w:tabs>
          <w:tab w:val="left" w:pos="993"/>
        </w:tabs>
        <w:spacing w:after="0" w:line="240" w:lineRule="auto"/>
        <w:ind w:firstLine="709"/>
      </w:pPr>
      <w:r w:rsidRPr="001D688F">
        <w:t>Наиболее значимыми направлениями и задачами развития систем водоснабжения являются:</w:t>
      </w:r>
    </w:p>
    <w:p w:rsidR="001266D4" w:rsidRPr="001D688F" w:rsidRDefault="001266D4" w:rsidP="009F0467">
      <w:pPr>
        <w:pStyle w:val="a5"/>
        <w:numPr>
          <w:ilvl w:val="0"/>
          <w:numId w:val="9"/>
        </w:numPr>
        <w:tabs>
          <w:tab w:val="left" w:pos="993"/>
        </w:tabs>
        <w:suppressAutoHyphens/>
        <w:spacing w:line="240" w:lineRule="auto"/>
        <w:ind w:left="0" w:firstLine="709"/>
        <w:rPr>
          <w:rFonts w:eastAsia="Times New Roman" w:cs="Times New Roman"/>
          <w:szCs w:val="28"/>
        </w:rPr>
      </w:pPr>
      <w:r w:rsidRPr="001D688F">
        <w:rPr>
          <w:rFonts w:eastAsia="Times New Roman" w:cs="Times New Roman"/>
          <w:szCs w:val="28"/>
        </w:rPr>
        <w:t>обеспечение надёжности и бесперебойности водоснабжения;</w:t>
      </w:r>
    </w:p>
    <w:p w:rsidR="001266D4" w:rsidRPr="001D688F" w:rsidRDefault="001266D4" w:rsidP="009F0467">
      <w:pPr>
        <w:pStyle w:val="a5"/>
        <w:numPr>
          <w:ilvl w:val="0"/>
          <w:numId w:val="9"/>
        </w:numPr>
        <w:tabs>
          <w:tab w:val="left" w:pos="993"/>
        </w:tabs>
        <w:suppressAutoHyphens/>
        <w:spacing w:line="240" w:lineRule="auto"/>
        <w:ind w:left="0" w:firstLine="709"/>
        <w:rPr>
          <w:rFonts w:eastAsia="Times New Roman" w:cs="Times New Roman"/>
          <w:szCs w:val="28"/>
        </w:rPr>
      </w:pPr>
      <w:r w:rsidRPr="001D688F">
        <w:rPr>
          <w:rFonts w:eastAsia="Times New Roman" w:cs="Times New Roman"/>
          <w:szCs w:val="28"/>
        </w:rPr>
        <w:t>организация и обеспечение централизованного водоснабжения на территориях, где оно отсутствует;</w:t>
      </w:r>
    </w:p>
    <w:p w:rsidR="001266D4" w:rsidRPr="001D688F" w:rsidRDefault="001266D4" w:rsidP="009F0467">
      <w:pPr>
        <w:pStyle w:val="a5"/>
        <w:numPr>
          <w:ilvl w:val="0"/>
          <w:numId w:val="9"/>
        </w:numPr>
        <w:tabs>
          <w:tab w:val="left" w:pos="993"/>
        </w:tabs>
        <w:suppressAutoHyphens/>
        <w:spacing w:line="240" w:lineRule="auto"/>
        <w:ind w:left="0" w:firstLine="709"/>
        <w:rPr>
          <w:rFonts w:eastAsia="Times New Roman" w:cs="Times New Roman"/>
          <w:szCs w:val="28"/>
        </w:rPr>
      </w:pPr>
      <w:r w:rsidRPr="001D688F">
        <w:rPr>
          <w:rFonts w:eastAsia="Times New Roman" w:cs="Times New Roman"/>
          <w:szCs w:val="28"/>
        </w:rPr>
        <w:t>обеспечение водоснабжения объектов перспективной застройки поселения;</w:t>
      </w:r>
    </w:p>
    <w:p w:rsidR="001266D4" w:rsidRPr="001D688F" w:rsidRDefault="001266D4" w:rsidP="009F0467">
      <w:pPr>
        <w:pStyle w:val="a5"/>
        <w:numPr>
          <w:ilvl w:val="0"/>
          <w:numId w:val="9"/>
        </w:numPr>
        <w:tabs>
          <w:tab w:val="left" w:pos="993"/>
        </w:tabs>
        <w:suppressAutoHyphens/>
        <w:spacing w:line="240" w:lineRule="auto"/>
        <w:ind w:left="0" w:firstLine="709"/>
        <w:rPr>
          <w:rFonts w:eastAsia="Times New Roman" w:cs="Times New Roman"/>
          <w:szCs w:val="28"/>
        </w:rPr>
      </w:pPr>
      <w:r w:rsidRPr="001D688F">
        <w:rPr>
          <w:rFonts w:eastAsia="Times New Roman" w:cs="Times New Roman"/>
          <w:szCs w:val="28"/>
        </w:rPr>
        <w:t>сокращение потерь воды при её транспортировке;</w:t>
      </w:r>
    </w:p>
    <w:p w:rsidR="001266D4" w:rsidRPr="001D688F" w:rsidRDefault="001266D4" w:rsidP="009F0467">
      <w:pPr>
        <w:pStyle w:val="a5"/>
        <w:numPr>
          <w:ilvl w:val="0"/>
          <w:numId w:val="9"/>
        </w:numPr>
        <w:tabs>
          <w:tab w:val="left" w:pos="993"/>
        </w:tabs>
        <w:suppressAutoHyphens/>
        <w:spacing w:line="240" w:lineRule="auto"/>
        <w:ind w:left="0" w:firstLine="709"/>
        <w:rPr>
          <w:rFonts w:eastAsia="Times New Roman" w:cs="Times New Roman"/>
          <w:szCs w:val="28"/>
        </w:rPr>
      </w:pPr>
      <w:r w:rsidRPr="001D688F">
        <w:rPr>
          <w:rFonts w:eastAsia="Times New Roman" w:cs="Times New Roman"/>
          <w:szCs w:val="28"/>
        </w:rPr>
        <w:t>повышение энергоэффективности транспортировки воды;</w:t>
      </w:r>
    </w:p>
    <w:p w:rsidR="001266D4" w:rsidRPr="001D688F" w:rsidRDefault="001266D4" w:rsidP="009F0467">
      <w:pPr>
        <w:pStyle w:val="a5"/>
        <w:numPr>
          <w:ilvl w:val="0"/>
          <w:numId w:val="9"/>
        </w:numPr>
        <w:tabs>
          <w:tab w:val="left" w:pos="993"/>
        </w:tabs>
        <w:suppressAutoHyphens/>
        <w:spacing w:line="240" w:lineRule="auto"/>
        <w:ind w:left="0" w:firstLine="709"/>
        <w:rPr>
          <w:rFonts w:eastAsia="Times New Roman" w:cs="Times New Roman"/>
          <w:szCs w:val="28"/>
        </w:rPr>
      </w:pPr>
      <w:r w:rsidRPr="001D688F">
        <w:rPr>
          <w:rFonts w:eastAsia="Times New Roman" w:cs="Times New Roman"/>
          <w:szCs w:val="28"/>
        </w:rPr>
        <w:t>обеспечение подачи абонентам определённого объёма питьевой воды установленного качества;</w:t>
      </w:r>
    </w:p>
    <w:p w:rsidR="001266D4" w:rsidRPr="001D688F" w:rsidRDefault="001266D4" w:rsidP="009F0467">
      <w:pPr>
        <w:pStyle w:val="a5"/>
        <w:numPr>
          <w:ilvl w:val="0"/>
          <w:numId w:val="9"/>
        </w:numPr>
        <w:tabs>
          <w:tab w:val="left" w:pos="993"/>
        </w:tabs>
        <w:suppressAutoHyphens/>
        <w:spacing w:line="240" w:lineRule="auto"/>
        <w:ind w:left="0" w:firstLine="709"/>
        <w:rPr>
          <w:rFonts w:eastAsia="Times New Roman" w:cs="Times New Roman"/>
          <w:szCs w:val="28"/>
        </w:rPr>
      </w:pPr>
      <w:r w:rsidRPr="001D688F">
        <w:rPr>
          <w:rFonts w:eastAsia="Times New Roman" w:cs="Times New Roman"/>
          <w:szCs w:val="28"/>
        </w:rPr>
        <w:t>обеспечение гарантированной безопасности и безвредности питьевой воды сокращение нерационального использования питьевой воды;</w:t>
      </w:r>
    </w:p>
    <w:p w:rsidR="001266D4" w:rsidRPr="001D688F" w:rsidRDefault="001266D4" w:rsidP="009F0467">
      <w:pPr>
        <w:pStyle w:val="a5"/>
        <w:numPr>
          <w:ilvl w:val="0"/>
          <w:numId w:val="9"/>
        </w:numPr>
        <w:tabs>
          <w:tab w:val="left" w:pos="993"/>
        </w:tabs>
        <w:suppressAutoHyphens/>
        <w:spacing w:line="240" w:lineRule="auto"/>
        <w:ind w:left="0" w:firstLine="709"/>
        <w:rPr>
          <w:rFonts w:eastAsia="Times New Roman" w:cs="Times New Roman"/>
          <w:szCs w:val="28"/>
        </w:rPr>
      </w:pPr>
      <w:r w:rsidRPr="001D688F">
        <w:rPr>
          <w:rFonts w:eastAsia="Times New Roman" w:cs="Times New Roman"/>
          <w:szCs w:val="28"/>
        </w:rPr>
        <w:lastRenderedPageBreak/>
        <w:t>повышение качества обслуживания абонентов.</w:t>
      </w:r>
    </w:p>
    <w:p w:rsidR="001266D4" w:rsidRPr="001D688F" w:rsidRDefault="001266D4" w:rsidP="009F0467">
      <w:pPr>
        <w:pStyle w:val="af1"/>
        <w:tabs>
          <w:tab w:val="left" w:pos="993"/>
        </w:tabs>
        <w:spacing w:after="0" w:line="240" w:lineRule="auto"/>
        <w:ind w:firstLine="709"/>
      </w:pPr>
      <w:r w:rsidRPr="001D688F">
        <w:t>Плановые значения развития централизованных систем водоснабжения в соответствии с данными положениями определены в Разделе 7.</w:t>
      </w:r>
    </w:p>
    <w:p w:rsidR="001266D4" w:rsidRPr="001D688F" w:rsidRDefault="001266D4" w:rsidP="009F0467">
      <w:pPr>
        <w:pStyle w:val="af1"/>
        <w:tabs>
          <w:tab w:val="left" w:pos="993"/>
        </w:tabs>
        <w:spacing w:after="0" w:line="240" w:lineRule="auto"/>
        <w:ind w:firstLine="709"/>
      </w:pPr>
      <w:r w:rsidRPr="001D688F">
        <w:t xml:space="preserve">Планируется в качестве источника водоснабжения использовать </w:t>
      </w:r>
      <w:r>
        <w:t>артезианские</w:t>
      </w:r>
      <w:r w:rsidR="0062776C">
        <w:t xml:space="preserve"> </w:t>
      </w:r>
      <w:r w:rsidRPr="001D688F">
        <w:t>воды.</w:t>
      </w:r>
    </w:p>
    <w:p w:rsidR="001266D4" w:rsidRPr="001D688F" w:rsidRDefault="001266D4" w:rsidP="009F0467">
      <w:pPr>
        <w:pStyle w:val="af1"/>
        <w:tabs>
          <w:tab w:val="left" w:pos="993"/>
        </w:tabs>
        <w:spacing w:after="0" w:line="240" w:lineRule="auto"/>
        <w:ind w:firstLine="709"/>
      </w:pPr>
      <w:r w:rsidRPr="001D688F">
        <w:t xml:space="preserve">Реализация Схемы должна обеспечить развитие систем централизованного водоснабжения и водоотведения в соответствии с потребностями жилищного строительства до </w:t>
      </w:r>
      <w:r w:rsidR="0047571C">
        <w:t>2040</w:t>
      </w:r>
      <w:r w:rsidRPr="001D688F">
        <w:t xml:space="preserve"> года и подключение 100% потребителей.</w:t>
      </w:r>
    </w:p>
    <w:p w:rsidR="001266D4" w:rsidRPr="001D688F" w:rsidRDefault="001266D4" w:rsidP="009F0467">
      <w:pPr>
        <w:pStyle w:val="af1"/>
        <w:tabs>
          <w:tab w:val="left" w:pos="993"/>
        </w:tabs>
        <w:spacing w:after="0" w:line="240" w:lineRule="auto"/>
        <w:ind w:firstLine="709"/>
      </w:pPr>
      <w:r w:rsidRPr="001D688F">
        <w:t>В целях обеспечения всех потребителей водой в необходимом количестве и необходимого качества, настоящей схемой водоснабжения предусматривается комплексная модернизация существующих объектов системы централизованного водоснабжения, а также проведение мероприятий, направленных на строительство линейных объектов.</w:t>
      </w:r>
    </w:p>
    <w:p w:rsidR="001266D4" w:rsidRDefault="001266D4" w:rsidP="00CE3850">
      <w:pPr>
        <w:pStyle w:val="3"/>
        <w:spacing w:before="0" w:line="240" w:lineRule="auto"/>
        <w:ind w:firstLine="567"/>
        <w:rPr>
          <w:rFonts w:ascii="Times New Roman" w:hAnsi="Times New Roman"/>
          <w:color w:val="auto"/>
          <w:szCs w:val="28"/>
        </w:rPr>
      </w:pPr>
    </w:p>
    <w:p w:rsidR="00295BC5" w:rsidRPr="001266D4" w:rsidRDefault="00295BC5" w:rsidP="00CE3850">
      <w:pPr>
        <w:pStyle w:val="20"/>
        <w:spacing w:before="0" w:line="240" w:lineRule="auto"/>
        <w:rPr>
          <w:rStyle w:val="af0"/>
          <w:rFonts w:ascii="Times New Roman" w:hAnsi="Times New Roman" w:cs="Times New Roman"/>
          <w:i w:val="0"/>
          <w:color w:val="auto"/>
          <w:sz w:val="28"/>
        </w:rPr>
      </w:pPr>
      <w:bookmarkStart w:id="15" w:name="_Toc135983630"/>
      <w:r w:rsidRPr="001266D4">
        <w:rPr>
          <w:rStyle w:val="af0"/>
          <w:rFonts w:ascii="Times New Roman" w:hAnsi="Times New Roman" w:cs="Times New Roman"/>
          <w:i w:val="0"/>
          <w:color w:val="auto"/>
          <w:sz w:val="28"/>
        </w:rPr>
        <w:t xml:space="preserve">2.2.2. Различные сценарии развития централизованных систем водоснабжения в зависимости от различных сценариев развития </w:t>
      </w:r>
      <w:r w:rsidR="00B369FA">
        <w:rPr>
          <w:rStyle w:val="af0"/>
          <w:rFonts w:ascii="Times New Roman" w:hAnsi="Times New Roman" w:cs="Times New Roman"/>
          <w:i w:val="0"/>
          <w:color w:val="auto"/>
          <w:sz w:val="28"/>
        </w:rPr>
        <w:t>Юргин</w:t>
      </w:r>
      <w:r w:rsidR="0047571C">
        <w:rPr>
          <w:rStyle w:val="af0"/>
          <w:rFonts w:ascii="Times New Roman" w:hAnsi="Times New Roman" w:cs="Times New Roman"/>
          <w:i w:val="0"/>
          <w:color w:val="auto"/>
          <w:sz w:val="28"/>
        </w:rPr>
        <w:t>ского</w:t>
      </w:r>
      <w:r w:rsidRPr="001266D4">
        <w:rPr>
          <w:rStyle w:val="af0"/>
          <w:rFonts w:ascii="Times New Roman" w:hAnsi="Times New Roman" w:cs="Times New Roman"/>
          <w:i w:val="0"/>
          <w:color w:val="auto"/>
          <w:sz w:val="28"/>
        </w:rPr>
        <w:t xml:space="preserve"> муниципального округа</w:t>
      </w:r>
      <w:bookmarkEnd w:id="15"/>
    </w:p>
    <w:p w:rsidR="00295BC5" w:rsidRPr="00AF6A26" w:rsidRDefault="00295BC5" w:rsidP="00CE3850">
      <w:pPr>
        <w:spacing w:line="240" w:lineRule="auto"/>
        <w:ind w:firstLine="567"/>
        <w:rPr>
          <w:szCs w:val="28"/>
        </w:rPr>
      </w:pPr>
      <w:r w:rsidRPr="00AF6A26">
        <w:rPr>
          <w:szCs w:val="28"/>
        </w:rPr>
        <w:t>Сценарий развития систем водоснабжения и водоотведени</w:t>
      </w:r>
      <w:r w:rsidRPr="004210D8">
        <w:rPr>
          <w:szCs w:val="28"/>
        </w:rPr>
        <w:t xml:space="preserve">я </w:t>
      </w:r>
      <w:r w:rsidR="00B369FA">
        <w:rPr>
          <w:szCs w:val="28"/>
        </w:rPr>
        <w:t>Юргин</w:t>
      </w:r>
      <w:r w:rsidR="0047571C">
        <w:rPr>
          <w:szCs w:val="28"/>
        </w:rPr>
        <w:t>ского</w:t>
      </w:r>
      <w:r>
        <w:rPr>
          <w:szCs w:val="28"/>
        </w:rPr>
        <w:t xml:space="preserve"> муниципального округа</w:t>
      </w:r>
      <w:r w:rsidRPr="004210D8">
        <w:rPr>
          <w:szCs w:val="28"/>
        </w:rPr>
        <w:t xml:space="preserve"> на период до </w:t>
      </w:r>
      <w:r w:rsidR="0047571C">
        <w:rPr>
          <w:szCs w:val="28"/>
        </w:rPr>
        <w:t>2040</w:t>
      </w:r>
      <w:r w:rsidRPr="004210D8">
        <w:rPr>
          <w:szCs w:val="28"/>
        </w:rPr>
        <w:t xml:space="preserve"> </w:t>
      </w:r>
      <w:r w:rsidR="001266D4" w:rsidRPr="004210D8">
        <w:rPr>
          <w:szCs w:val="28"/>
        </w:rPr>
        <w:t>года</w:t>
      </w:r>
      <w:r w:rsidR="001266D4" w:rsidRPr="00AF6A26">
        <w:rPr>
          <w:szCs w:val="28"/>
        </w:rPr>
        <w:t xml:space="preserve"> напрямую</w:t>
      </w:r>
      <w:r w:rsidRPr="00AF6A26">
        <w:rPr>
          <w:szCs w:val="28"/>
        </w:rPr>
        <w:t xml:space="preserve"> связан с планами развития </w:t>
      </w:r>
      <w:r w:rsidR="00B369FA">
        <w:rPr>
          <w:szCs w:val="28"/>
        </w:rPr>
        <w:t>Юргин</w:t>
      </w:r>
      <w:r w:rsidR="0047571C">
        <w:rPr>
          <w:szCs w:val="28"/>
        </w:rPr>
        <w:t>ского</w:t>
      </w:r>
      <w:r>
        <w:rPr>
          <w:szCs w:val="28"/>
        </w:rPr>
        <w:t xml:space="preserve"> муниципального округа</w:t>
      </w:r>
      <w:r w:rsidR="0046235A">
        <w:rPr>
          <w:szCs w:val="28"/>
        </w:rPr>
        <w:t>.</w:t>
      </w:r>
    </w:p>
    <w:p w:rsidR="00295BC5" w:rsidRPr="00AF6A26" w:rsidRDefault="00295BC5" w:rsidP="00CE3850">
      <w:pPr>
        <w:spacing w:line="240" w:lineRule="auto"/>
        <w:ind w:firstLine="567"/>
        <w:rPr>
          <w:szCs w:val="28"/>
        </w:rPr>
      </w:pPr>
      <w:r w:rsidRPr="00AF6A26">
        <w:rPr>
          <w:szCs w:val="28"/>
        </w:rPr>
        <w:t>При разработке схемы учтены планы по строительству, т.к. в большей степени именно они определяют направления мероприятий, связанных с развитием системы водоснабжения и водоотведения.</w:t>
      </w:r>
    </w:p>
    <w:p w:rsidR="00295BC5" w:rsidRDefault="00295BC5" w:rsidP="00CE3850">
      <w:pPr>
        <w:spacing w:line="240" w:lineRule="auto"/>
        <w:ind w:firstLine="567"/>
        <w:rPr>
          <w:szCs w:val="28"/>
        </w:rPr>
      </w:pPr>
      <w:r w:rsidRPr="00AF6A26">
        <w:rPr>
          <w:szCs w:val="28"/>
        </w:rPr>
        <w:t xml:space="preserve">Схемой предусмотрено развитие сетей централизованного водоснабжения </w:t>
      </w:r>
      <w:r w:rsidR="00B369FA">
        <w:rPr>
          <w:szCs w:val="28"/>
        </w:rPr>
        <w:t>Юргин</w:t>
      </w:r>
      <w:r w:rsidR="0047571C">
        <w:rPr>
          <w:szCs w:val="28"/>
        </w:rPr>
        <w:t>ского</w:t>
      </w:r>
      <w:r>
        <w:rPr>
          <w:szCs w:val="28"/>
        </w:rPr>
        <w:t xml:space="preserve"> муниципального округа</w:t>
      </w:r>
      <w:r w:rsidRPr="00AF6A26">
        <w:rPr>
          <w:szCs w:val="28"/>
        </w:rPr>
        <w:t xml:space="preserve">, а </w:t>
      </w:r>
      <w:r w:rsidR="001266D4" w:rsidRPr="00AF6A26">
        <w:rPr>
          <w:szCs w:val="28"/>
        </w:rPr>
        <w:t>также</w:t>
      </w:r>
      <w:r w:rsidRPr="00AF6A26">
        <w:rPr>
          <w:szCs w:val="28"/>
        </w:rPr>
        <w:t xml:space="preserve"> 100% подключение новых потребителей к централизованным системам водоснабжения, а также необходимое качество услуг по водоснабжению.</w:t>
      </w:r>
    </w:p>
    <w:p w:rsidR="00D36812" w:rsidRDefault="00D36812" w:rsidP="00D36812">
      <w:pPr>
        <w:pStyle w:val="ae"/>
        <w:rPr>
          <w:iCs/>
          <w:sz w:val="28"/>
          <w:szCs w:val="28"/>
        </w:rPr>
      </w:pPr>
      <w:r w:rsidRPr="00D36812">
        <w:rPr>
          <w:iCs/>
          <w:sz w:val="28"/>
          <w:szCs w:val="28"/>
        </w:rPr>
        <w:t xml:space="preserve">Удельная среднесуточная норма водопотребления принята по СП 31.13330.2021 «Водоснабжение. Наружные сети и сооружения. Актуализированная редакция СНиП 2.04.02-84*» (далее также - СП 31.13330.2021), а также с учетом «Местных нормативов градостроительного проектирования Юргинского муниципального района» и составляет 150 л/сут. на человека. </w:t>
      </w:r>
    </w:p>
    <w:p w:rsidR="00D36812" w:rsidRDefault="00D36812" w:rsidP="00D36812">
      <w:pPr>
        <w:pStyle w:val="ae"/>
        <w:rPr>
          <w:iCs/>
          <w:sz w:val="28"/>
          <w:szCs w:val="28"/>
        </w:rPr>
      </w:pPr>
    </w:p>
    <w:p w:rsidR="00D36812" w:rsidRPr="00D36812" w:rsidRDefault="00D36812" w:rsidP="000E4FA2">
      <w:pPr>
        <w:pStyle w:val="aff1"/>
        <w:keepNext/>
        <w:numPr>
          <w:ilvl w:val="0"/>
          <w:numId w:val="46"/>
        </w:numPr>
        <w:spacing w:before="0" w:after="0"/>
        <w:jc w:val="right"/>
        <w:rPr>
          <w:rFonts w:eastAsia="Times New Roman"/>
          <w:iCs/>
          <w:sz w:val="28"/>
          <w:szCs w:val="28"/>
        </w:rPr>
      </w:pPr>
    </w:p>
    <w:p w:rsidR="00D36812" w:rsidRDefault="00D36812" w:rsidP="00D36812">
      <w:pPr>
        <w:widowControl w:val="0"/>
        <w:adjustRightInd w:val="0"/>
        <w:spacing w:line="240" w:lineRule="auto"/>
        <w:jc w:val="center"/>
        <w:textAlignment w:val="baseline"/>
        <w:rPr>
          <w:iCs/>
          <w:szCs w:val="28"/>
        </w:rPr>
      </w:pPr>
      <w:r w:rsidRPr="00D36812">
        <w:rPr>
          <w:iCs/>
          <w:szCs w:val="28"/>
        </w:rPr>
        <w:t>Расход воды на хозяйственно-питьевые нужды населения в населенных пунктах с централизованным водоснабжением</w:t>
      </w:r>
    </w:p>
    <w:p w:rsidR="00D36812" w:rsidRPr="00D36812" w:rsidRDefault="00D36812" w:rsidP="00D36812">
      <w:pPr>
        <w:widowControl w:val="0"/>
        <w:adjustRightInd w:val="0"/>
        <w:spacing w:line="240" w:lineRule="auto"/>
        <w:jc w:val="center"/>
        <w:textAlignment w:val="baseline"/>
        <w:rPr>
          <w:iCs/>
          <w:szCs w:val="28"/>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2098"/>
        <w:gridCol w:w="2126"/>
        <w:gridCol w:w="2155"/>
        <w:gridCol w:w="1418"/>
        <w:gridCol w:w="1559"/>
      </w:tblGrid>
      <w:tr w:rsidR="00D36812" w:rsidTr="00D36812">
        <w:trPr>
          <w:tblHeader/>
        </w:trPr>
        <w:tc>
          <w:tcPr>
            <w:tcW w:w="562" w:type="dxa"/>
            <w:shd w:val="clear" w:color="auto" w:fill="auto"/>
            <w:vAlign w:val="center"/>
          </w:tcPr>
          <w:p w:rsidR="00D36812" w:rsidRPr="003137F0" w:rsidRDefault="00D36812" w:rsidP="00D36812">
            <w:pPr>
              <w:jc w:val="center"/>
              <w:rPr>
                <w:b/>
                <w:sz w:val="20"/>
                <w:szCs w:val="20"/>
              </w:rPr>
            </w:pPr>
            <w:r w:rsidRPr="003137F0">
              <w:rPr>
                <w:b/>
                <w:sz w:val="20"/>
                <w:szCs w:val="20"/>
              </w:rPr>
              <w:t>№ п/п</w:t>
            </w:r>
          </w:p>
        </w:tc>
        <w:tc>
          <w:tcPr>
            <w:tcW w:w="2098" w:type="dxa"/>
            <w:shd w:val="clear" w:color="auto" w:fill="auto"/>
            <w:vAlign w:val="center"/>
          </w:tcPr>
          <w:p w:rsidR="00D36812" w:rsidRPr="003137F0" w:rsidRDefault="00D36812" w:rsidP="00D36812">
            <w:pPr>
              <w:jc w:val="center"/>
              <w:rPr>
                <w:b/>
                <w:sz w:val="20"/>
                <w:szCs w:val="20"/>
              </w:rPr>
            </w:pPr>
            <w:r w:rsidRPr="003137F0">
              <w:rPr>
                <w:b/>
                <w:sz w:val="20"/>
                <w:szCs w:val="20"/>
              </w:rPr>
              <w:t>Наименование населенных пунктов</w:t>
            </w:r>
          </w:p>
        </w:tc>
        <w:tc>
          <w:tcPr>
            <w:tcW w:w="2126" w:type="dxa"/>
            <w:shd w:val="clear" w:color="auto" w:fill="auto"/>
            <w:vAlign w:val="center"/>
          </w:tcPr>
          <w:p w:rsidR="00D36812" w:rsidRPr="003137F0" w:rsidRDefault="00D36812" w:rsidP="00D36812">
            <w:pPr>
              <w:jc w:val="center"/>
              <w:rPr>
                <w:b/>
                <w:sz w:val="20"/>
                <w:szCs w:val="20"/>
              </w:rPr>
            </w:pPr>
            <w:r w:rsidRPr="003137F0">
              <w:rPr>
                <w:b/>
                <w:sz w:val="20"/>
                <w:szCs w:val="20"/>
              </w:rPr>
              <w:t>Проектная численность населения, тыс. чел.</w:t>
            </w:r>
          </w:p>
        </w:tc>
        <w:tc>
          <w:tcPr>
            <w:tcW w:w="2155" w:type="dxa"/>
            <w:tcBorders>
              <w:bottom w:val="single" w:sz="4" w:space="0" w:color="auto"/>
            </w:tcBorders>
            <w:shd w:val="clear" w:color="auto" w:fill="auto"/>
            <w:vAlign w:val="center"/>
          </w:tcPr>
          <w:p w:rsidR="00D36812" w:rsidRPr="003137F0" w:rsidRDefault="00D36812" w:rsidP="00D36812">
            <w:pPr>
              <w:jc w:val="center"/>
              <w:rPr>
                <w:b/>
                <w:sz w:val="20"/>
                <w:szCs w:val="20"/>
              </w:rPr>
            </w:pPr>
            <w:r w:rsidRPr="003137F0">
              <w:rPr>
                <w:b/>
                <w:sz w:val="20"/>
                <w:szCs w:val="20"/>
              </w:rPr>
              <w:t>Объем водопотребления, л/сут. на 1 чел.</w:t>
            </w:r>
          </w:p>
        </w:tc>
        <w:tc>
          <w:tcPr>
            <w:tcW w:w="1418" w:type="dxa"/>
            <w:shd w:val="clear" w:color="auto" w:fill="auto"/>
            <w:vAlign w:val="center"/>
          </w:tcPr>
          <w:p w:rsidR="00D36812" w:rsidRPr="003137F0" w:rsidRDefault="00D36812" w:rsidP="00D36812">
            <w:pPr>
              <w:jc w:val="center"/>
              <w:rPr>
                <w:b/>
                <w:sz w:val="20"/>
                <w:szCs w:val="20"/>
              </w:rPr>
            </w:pPr>
            <w:r w:rsidRPr="003137F0">
              <w:rPr>
                <w:b/>
                <w:sz w:val="20"/>
                <w:szCs w:val="20"/>
              </w:rPr>
              <w:t>Среднесуточный расход, м</w:t>
            </w:r>
            <w:r w:rsidRPr="003137F0">
              <w:rPr>
                <w:b/>
                <w:sz w:val="20"/>
                <w:szCs w:val="20"/>
                <w:vertAlign w:val="superscript"/>
              </w:rPr>
              <w:t>3</w:t>
            </w:r>
            <w:r w:rsidRPr="003137F0">
              <w:rPr>
                <w:b/>
                <w:sz w:val="20"/>
                <w:szCs w:val="20"/>
              </w:rPr>
              <w:t>/сут</w:t>
            </w:r>
          </w:p>
        </w:tc>
        <w:tc>
          <w:tcPr>
            <w:tcW w:w="1559" w:type="dxa"/>
            <w:shd w:val="clear" w:color="auto" w:fill="auto"/>
            <w:vAlign w:val="center"/>
          </w:tcPr>
          <w:p w:rsidR="00D36812" w:rsidRPr="003137F0" w:rsidRDefault="00D36812" w:rsidP="00D36812">
            <w:pPr>
              <w:jc w:val="center"/>
              <w:rPr>
                <w:b/>
                <w:sz w:val="20"/>
                <w:szCs w:val="20"/>
              </w:rPr>
            </w:pPr>
            <w:r w:rsidRPr="003137F0">
              <w:rPr>
                <w:b/>
                <w:sz w:val="20"/>
                <w:szCs w:val="20"/>
              </w:rPr>
              <w:t>Максимально суточный расход, м³/сут</w:t>
            </w:r>
          </w:p>
        </w:tc>
      </w:tr>
      <w:tr w:rsidR="00D36812" w:rsidTr="00D36812">
        <w:tc>
          <w:tcPr>
            <w:tcW w:w="562" w:type="dxa"/>
            <w:shd w:val="clear" w:color="auto" w:fill="auto"/>
            <w:vAlign w:val="center"/>
          </w:tcPr>
          <w:p w:rsidR="00D36812" w:rsidRPr="003137F0" w:rsidRDefault="00D36812" w:rsidP="00D36812">
            <w:pPr>
              <w:jc w:val="center"/>
              <w:rPr>
                <w:sz w:val="20"/>
                <w:szCs w:val="20"/>
              </w:rPr>
            </w:pPr>
            <w:r w:rsidRPr="003137F0">
              <w:rPr>
                <w:sz w:val="20"/>
                <w:szCs w:val="20"/>
              </w:rPr>
              <w:t>1</w:t>
            </w:r>
          </w:p>
        </w:tc>
        <w:tc>
          <w:tcPr>
            <w:tcW w:w="2098" w:type="dxa"/>
            <w:shd w:val="clear" w:color="auto" w:fill="auto"/>
            <w:vAlign w:val="center"/>
          </w:tcPr>
          <w:p w:rsidR="00D36812" w:rsidRPr="003137F0" w:rsidRDefault="00D36812" w:rsidP="00D36812">
            <w:pPr>
              <w:rPr>
                <w:sz w:val="20"/>
                <w:szCs w:val="20"/>
              </w:rPr>
            </w:pPr>
            <w:r w:rsidRPr="003137F0">
              <w:rPr>
                <w:sz w:val="20"/>
                <w:szCs w:val="20"/>
              </w:rPr>
              <w:t>п. ст. Арлюк</w:t>
            </w:r>
          </w:p>
        </w:tc>
        <w:tc>
          <w:tcPr>
            <w:tcW w:w="2126" w:type="dxa"/>
            <w:shd w:val="clear" w:color="auto" w:fill="auto"/>
            <w:vAlign w:val="center"/>
          </w:tcPr>
          <w:p w:rsidR="00D36812" w:rsidRPr="003137F0" w:rsidRDefault="00D36812" w:rsidP="00D36812">
            <w:pPr>
              <w:jc w:val="center"/>
              <w:rPr>
                <w:sz w:val="20"/>
                <w:szCs w:val="20"/>
              </w:rPr>
            </w:pPr>
            <w:r w:rsidRPr="003137F0">
              <w:rPr>
                <w:sz w:val="20"/>
                <w:szCs w:val="20"/>
              </w:rPr>
              <w:t>1,3</w:t>
            </w:r>
          </w:p>
        </w:tc>
        <w:tc>
          <w:tcPr>
            <w:tcW w:w="2155" w:type="dxa"/>
            <w:tcBorders>
              <w:top w:val="single" w:sz="4" w:space="0" w:color="auto"/>
              <w:left w:val="nil"/>
              <w:bottom w:val="single" w:sz="4" w:space="0" w:color="auto"/>
              <w:right w:val="nil"/>
            </w:tcBorders>
            <w:shd w:val="clear" w:color="auto" w:fill="auto"/>
            <w:vAlign w:val="center"/>
          </w:tcPr>
          <w:p w:rsidR="00D36812" w:rsidRPr="003137F0" w:rsidRDefault="00D36812" w:rsidP="00D36812">
            <w:pPr>
              <w:jc w:val="center"/>
              <w:rPr>
                <w:sz w:val="20"/>
                <w:szCs w:val="20"/>
              </w:rPr>
            </w:pPr>
            <w:r w:rsidRPr="003137F0">
              <w:rPr>
                <w:sz w:val="20"/>
                <w:szCs w:val="20"/>
              </w:rPr>
              <w:t>150</w:t>
            </w:r>
          </w:p>
        </w:tc>
        <w:tc>
          <w:tcPr>
            <w:tcW w:w="1418" w:type="dxa"/>
            <w:shd w:val="clear" w:color="auto" w:fill="auto"/>
            <w:vAlign w:val="center"/>
          </w:tcPr>
          <w:p w:rsidR="00D36812" w:rsidRPr="003137F0" w:rsidRDefault="00D36812" w:rsidP="00D36812">
            <w:pPr>
              <w:jc w:val="center"/>
              <w:rPr>
                <w:sz w:val="20"/>
                <w:szCs w:val="20"/>
              </w:rPr>
            </w:pPr>
            <w:r w:rsidRPr="003137F0">
              <w:rPr>
                <w:sz w:val="20"/>
                <w:szCs w:val="20"/>
              </w:rPr>
              <w:t>195</w:t>
            </w:r>
          </w:p>
        </w:tc>
        <w:tc>
          <w:tcPr>
            <w:tcW w:w="1559" w:type="dxa"/>
            <w:shd w:val="clear" w:color="auto" w:fill="auto"/>
            <w:vAlign w:val="center"/>
          </w:tcPr>
          <w:p w:rsidR="00D36812" w:rsidRPr="003137F0" w:rsidRDefault="00D36812" w:rsidP="00D36812">
            <w:pPr>
              <w:jc w:val="center"/>
              <w:rPr>
                <w:sz w:val="20"/>
                <w:szCs w:val="20"/>
              </w:rPr>
            </w:pPr>
            <w:r w:rsidRPr="003137F0">
              <w:rPr>
                <w:sz w:val="20"/>
                <w:szCs w:val="20"/>
              </w:rPr>
              <w:t>243,75</w:t>
            </w:r>
          </w:p>
        </w:tc>
      </w:tr>
      <w:tr w:rsidR="00D36812" w:rsidTr="00D36812">
        <w:tc>
          <w:tcPr>
            <w:tcW w:w="562" w:type="dxa"/>
            <w:shd w:val="clear" w:color="auto" w:fill="auto"/>
            <w:vAlign w:val="center"/>
          </w:tcPr>
          <w:p w:rsidR="00D36812" w:rsidRPr="003137F0" w:rsidRDefault="00D36812" w:rsidP="00D36812">
            <w:pPr>
              <w:jc w:val="center"/>
              <w:rPr>
                <w:sz w:val="20"/>
                <w:szCs w:val="20"/>
              </w:rPr>
            </w:pPr>
            <w:r w:rsidRPr="003137F0">
              <w:rPr>
                <w:sz w:val="20"/>
                <w:szCs w:val="20"/>
              </w:rPr>
              <w:t>2</w:t>
            </w:r>
          </w:p>
        </w:tc>
        <w:tc>
          <w:tcPr>
            <w:tcW w:w="2098" w:type="dxa"/>
            <w:tcBorders>
              <w:top w:val="single" w:sz="4" w:space="0" w:color="auto"/>
              <w:left w:val="single" w:sz="4" w:space="0" w:color="auto"/>
              <w:bottom w:val="single" w:sz="4" w:space="0" w:color="auto"/>
              <w:right w:val="single" w:sz="4" w:space="0" w:color="auto"/>
            </w:tcBorders>
            <w:shd w:val="clear" w:color="auto" w:fill="auto"/>
            <w:vAlign w:val="center"/>
          </w:tcPr>
          <w:p w:rsidR="00D36812" w:rsidRPr="003137F0" w:rsidRDefault="00D36812" w:rsidP="00D36812">
            <w:pPr>
              <w:rPr>
                <w:sz w:val="20"/>
                <w:szCs w:val="20"/>
              </w:rPr>
            </w:pPr>
            <w:r w:rsidRPr="003137F0">
              <w:rPr>
                <w:sz w:val="20"/>
                <w:szCs w:val="20"/>
              </w:rPr>
              <w:t xml:space="preserve">п. ст  Юрга </w:t>
            </w:r>
            <w:r>
              <w:rPr>
                <w:sz w:val="20"/>
                <w:szCs w:val="20"/>
              </w:rPr>
              <w:t>–</w:t>
            </w:r>
            <w:r w:rsidRPr="003137F0">
              <w:rPr>
                <w:sz w:val="20"/>
                <w:szCs w:val="20"/>
              </w:rPr>
              <w:t xml:space="preserve"> 2</w:t>
            </w:r>
            <w:r>
              <w:rPr>
                <w:sz w:val="20"/>
                <w:szCs w:val="20"/>
              </w:rPr>
              <w:t>я</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D36812" w:rsidRPr="003137F0" w:rsidRDefault="00D36812" w:rsidP="00D36812">
            <w:pPr>
              <w:jc w:val="center"/>
              <w:rPr>
                <w:sz w:val="20"/>
                <w:szCs w:val="20"/>
              </w:rPr>
            </w:pPr>
            <w:r w:rsidRPr="003137F0">
              <w:rPr>
                <w:sz w:val="20"/>
                <w:szCs w:val="20"/>
              </w:rPr>
              <w:t>3,0</w:t>
            </w:r>
          </w:p>
        </w:tc>
        <w:tc>
          <w:tcPr>
            <w:tcW w:w="2155" w:type="dxa"/>
            <w:tcBorders>
              <w:top w:val="single" w:sz="4" w:space="0" w:color="auto"/>
              <w:left w:val="nil"/>
              <w:bottom w:val="single" w:sz="4" w:space="0" w:color="auto"/>
              <w:right w:val="nil"/>
            </w:tcBorders>
            <w:shd w:val="clear" w:color="auto" w:fill="auto"/>
            <w:vAlign w:val="center"/>
          </w:tcPr>
          <w:p w:rsidR="00D36812" w:rsidRPr="003137F0" w:rsidRDefault="00D36812" w:rsidP="00D36812">
            <w:pPr>
              <w:jc w:val="center"/>
              <w:rPr>
                <w:sz w:val="20"/>
                <w:szCs w:val="20"/>
              </w:rPr>
            </w:pPr>
            <w:r w:rsidRPr="003137F0">
              <w:rPr>
                <w:sz w:val="20"/>
                <w:szCs w:val="20"/>
              </w:rPr>
              <w:t>150</w:t>
            </w:r>
          </w:p>
        </w:tc>
        <w:tc>
          <w:tcPr>
            <w:tcW w:w="1418" w:type="dxa"/>
            <w:shd w:val="clear" w:color="auto" w:fill="auto"/>
            <w:vAlign w:val="center"/>
          </w:tcPr>
          <w:p w:rsidR="00D36812" w:rsidRPr="003137F0" w:rsidRDefault="00D36812" w:rsidP="00D36812">
            <w:pPr>
              <w:jc w:val="center"/>
              <w:rPr>
                <w:sz w:val="20"/>
                <w:szCs w:val="20"/>
              </w:rPr>
            </w:pPr>
            <w:r w:rsidRPr="003137F0">
              <w:rPr>
                <w:sz w:val="20"/>
                <w:szCs w:val="20"/>
              </w:rPr>
              <w:t>450</w:t>
            </w:r>
          </w:p>
        </w:tc>
        <w:tc>
          <w:tcPr>
            <w:tcW w:w="1559" w:type="dxa"/>
            <w:shd w:val="clear" w:color="auto" w:fill="auto"/>
            <w:vAlign w:val="center"/>
          </w:tcPr>
          <w:p w:rsidR="00D36812" w:rsidRPr="003137F0" w:rsidRDefault="00D36812" w:rsidP="00D36812">
            <w:pPr>
              <w:jc w:val="center"/>
              <w:rPr>
                <w:sz w:val="20"/>
                <w:szCs w:val="20"/>
              </w:rPr>
            </w:pPr>
            <w:r w:rsidRPr="003137F0">
              <w:rPr>
                <w:sz w:val="20"/>
                <w:szCs w:val="20"/>
              </w:rPr>
              <w:t>562,5</w:t>
            </w:r>
          </w:p>
        </w:tc>
      </w:tr>
      <w:tr w:rsidR="00D36812" w:rsidTr="00D36812">
        <w:tc>
          <w:tcPr>
            <w:tcW w:w="562" w:type="dxa"/>
            <w:shd w:val="clear" w:color="auto" w:fill="auto"/>
            <w:vAlign w:val="center"/>
          </w:tcPr>
          <w:p w:rsidR="00D36812" w:rsidRPr="003137F0" w:rsidRDefault="00D36812" w:rsidP="00D36812">
            <w:pPr>
              <w:jc w:val="center"/>
              <w:rPr>
                <w:sz w:val="20"/>
                <w:szCs w:val="20"/>
              </w:rPr>
            </w:pPr>
            <w:r w:rsidRPr="003137F0">
              <w:rPr>
                <w:sz w:val="20"/>
                <w:szCs w:val="20"/>
              </w:rPr>
              <w:t>3</w:t>
            </w:r>
          </w:p>
        </w:tc>
        <w:tc>
          <w:tcPr>
            <w:tcW w:w="2098" w:type="dxa"/>
            <w:tcBorders>
              <w:top w:val="single" w:sz="4" w:space="0" w:color="auto"/>
              <w:left w:val="single" w:sz="4" w:space="0" w:color="auto"/>
              <w:bottom w:val="single" w:sz="4" w:space="0" w:color="auto"/>
              <w:right w:val="single" w:sz="4" w:space="0" w:color="auto"/>
            </w:tcBorders>
            <w:shd w:val="clear" w:color="auto" w:fill="auto"/>
            <w:vAlign w:val="center"/>
          </w:tcPr>
          <w:p w:rsidR="00D36812" w:rsidRPr="003137F0" w:rsidRDefault="00D36812" w:rsidP="00D36812">
            <w:pPr>
              <w:rPr>
                <w:sz w:val="20"/>
                <w:szCs w:val="20"/>
              </w:rPr>
            </w:pPr>
            <w:r w:rsidRPr="003137F0">
              <w:rPr>
                <w:sz w:val="20"/>
                <w:szCs w:val="20"/>
              </w:rPr>
              <w:t>Д. Старый Шалай</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D36812" w:rsidRPr="003137F0" w:rsidRDefault="00D36812" w:rsidP="00D36812">
            <w:pPr>
              <w:jc w:val="center"/>
              <w:rPr>
                <w:sz w:val="20"/>
                <w:szCs w:val="20"/>
              </w:rPr>
            </w:pPr>
            <w:r w:rsidRPr="003137F0">
              <w:rPr>
                <w:sz w:val="20"/>
                <w:szCs w:val="20"/>
              </w:rPr>
              <w:t>0,13</w:t>
            </w:r>
          </w:p>
        </w:tc>
        <w:tc>
          <w:tcPr>
            <w:tcW w:w="2155" w:type="dxa"/>
            <w:tcBorders>
              <w:top w:val="single" w:sz="4" w:space="0" w:color="auto"/>
              <w:left w:val="nil"/>
              <w:bottom w:val="single" w:sz="4" w:space="0" w:color="auto"/>
              <w:right w:val="nil"/>
            </w:tcBorders>
            <w:shd w:val="clear" w:color="auto" w:fill="auto"/>
            <w:vAlign w:val="center"/>
          </w:tcPr>
          <w:p w:rsidR="00D36812" w:rsidRPr="003137F0" w:rsidRDefault="00D36812" w:rsidP="00D36812">
            <w:pPr>
              <w:jc w:val="center"/>
              <w:rPr>
                <w:sz w:val="20"/>
                <w:szCs w:val="20"/>
              </w:rPr>
            </w:pPr>
            <w:r w:rsidRPr="003137F0">
              <w:rPr>
                <w:sz w:val="20"/>
                <w:szCs w:val="20"/>
              </w:rPr>
              <w:t>150</w:t>
            </w:r>
          </w:p>
        </w:tc>
        <w:tc>
          <w:tcPr>
            <w:tcW w:w="1418" w:type="dxa"/>
            <w:shd w:val="clear" w:color="auto" w:fill="auto"/>
            <w:vAlign w:val="center"/>
          </w:tcPr>
          <w:p w:rsidR="00D36812" w:rsidRPr="003137F0" w:rsidRDefault="00D36812" w:rsidP="00D36812">
            <w:pPr>
              <w:jc w:val="center"/>
              <w:rPr>
                <w:sz w:val="20"/>
                <w:szCs w:val="20"/>
              </w:rPr>
            </w:pPr>
            <w:r w:rsidRPr="003137F0">
              <w:rPr>
                <w:sz w:val="20"/>
                <w:szCs w:val="20"/>
              </w:rPr>
              <w:t>19,5</w:t>
            </w:r>
          </w:p>
        </w:tc>
        <w:tc>
          <w:tcPr>
            <w:tcW w:w="1559" w:type="dxa"/>
            <w:shd w:val="clear" w:color="auto" w:fill="auto"/>
            <w:vAlign w:val="center"/>
          </w:tcPr>
          <w:p w:rsidR="00D36812" w:rsidRPr="003137F0" w:rsidRDefault="00D36812" w:rsidP="00D36812">
            <w:pPr>
              <w:jc w:val="center"/>
              <w:rPr>
                <w:sz w:val="20"/>
                <w:szCs w:val="20"/>
              </w:rPr>
            </w:pPr>
            <w:r w:rsidRPr="003137F0">
              <w:rPr>
                <w:sz w:val="20"/>
                <w:szCs w:val="20"/>
              </w:rPr>
              <w:t>24,375</w:t>
            </w:r>
          </w:p>
        </w:tc>
      </w:tr>
      <w:tr w:rsidR="00D36812" w:rsidTr="00D36812">
        <w:tc>
          <w:tcPr>
            <w:tcW w:w="562" w:type="dxa"/>
            <w:shd w:val="clear" w:color="auto" w:fill="auto"/>
            <w:vAlign w:val="center"/>
          </w:tcPr>
          <w:p w:rsidR="00D36812" w:rsidRPr="003137F0" w:rsidRDefault="00D36812" w:rsidP="00D36812">
            <w:pPr>
              <w:jc w:val="center"/>
              <w:rPr>
                <w:sz w:val="20"/>
                <w:szCs w:val="20"/>
              </w:rPr>
            </w:pPr>
            <w:r w:rsidRPr="003137F0">
              <w:rPr>
                <w:sz w:val="20"/>
                <w:szCs w:val="20"/>
              </w:rPr>
              <w:t>4</w:t>
            </w:r>
          </w:p>
        </w:tc>
        <w:tc>
          <w:tcPr>
            <w:tcW w:w="2098" w:type="dxa"/>
            <w:tcBorders>
              <w:top w:val="single" w:sz="4" w:space="0" w:color="auto"/>
              <w:left w:val="single" w:sz="4" w:space="0" w:color="auto"/>
              <w:bottom w:val="single" w:sz="4" w:space="0" w:color="auto"/>
              <w:right w:val="single" w:sz="4" w:space="0" w:color="auto"/>
            </w:tcBorders>
            <w:shd w:val="clear" w:color="auto" w:fill="auto"/>
            <w:vAlign w:val="center"/>
          </w:tcPr>
          <w:p w:rsidR="00D36812" w:rsidRPr="003137F0" w:rsidRDefault="00D36812" w:rsidP="00D36812">
            <w:pPr>
              <w:rPr>
                <w:sz w:val="20"/>
                <w:szCs w:val="20"/>
              </w:rPr>
            </w:pPr>
            <w:r>
              <w:rPr>
                <w:sz w:val="20"/>
                <w:szCs w:val="20"/>
              </w:rPr>
              <w:t>д. Сарсаз</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D36812" w:rsidRPr="003137F0" w:rsidRDefault="00D36812" w:rsidP="00D36812">
            <w:pPr>
              <w:jc w:val="center"/>
              <w:rPr>
                <w:sz w:val="20"/>
                <w:szCs w:val="20"/>
              </w:rPr>
            </w:pPr>
            <w:r w:rsidRPr="003137F0">
              <w:rPr>
                <w:sz w:val="20"/>
                <w:szCs w:val="20"/>
              </w:rPr>
              <w:t>0,80</w:t>
            </w:r>
          </w:p>
        </w:tc>
        <w:tc>
          <w:tcPr>
            <w:tcW w:w="2155" w:type="dxa"/>
            <w:tcBorders>
              <w:top w:val="single" w:sz="4" w:space="0" w:color="auto"/>
              <w:left w:val="nil"/>
              <w:bottom w:val="single" w:sz="4" w:space="0" w:color="auto"/>
              <w:right w:val="nil"/>
            </w:tcBorders>
            <w:shd w:val="clear" w:color="auto" w:fill="auto"/>
            <w:vAlign w:val="center"/>
          </w:tcPr>
          <w:p w:rsidR="00D36812" w:rsidRPr="003137F0" w:rsidRDefault="00D36812" w:rsidP="00D36812">
            <w:pPr>
              <w:jc w:val="center"/>
              <w:rPr>
                <w:sz w:val="20"/>
                <w:szCs w:val="20"/>
              </w:rPr>
            </w:pPr>
            <w:r w:rsidRPr="003137F0">
              <w:rPr>
                <w:sz w:val="20"/>
                <w:szCs w:val="20"/>
              </w:rPr>
              <w:t>150</w:t>
            </w:r>
          </w:p>
        </w:tc>
        <w:tc>
          <w:tcPr>
            <w:tcW w:w="1418" w:type="dxa"/>
            <w:shd w:val="clear" w:color="auto" w:fill="auto"/>
            <w:vAlign w:val="center"/>
          </w:tcPr>
          <w:p w:rsidR="00D36812" w:rsidRPr="003137F0" w:rsidRDefault="00D36812" w:rsidP="00D36812">
            <w:pPr>
              <w:jc w:val="center"/>
              <w:rPr>
                <w:sz w:val="20"/>
                <w:szCs w:val="20"/>
              </w:rPr>
            </w:pPr>
            <w:r w:rsidRPr="003137F0">
              <w:rPr>
                <w:sz w:val="20"/>
                <w:szCs w:val="20"/>
              </w:rPr>
              <w:t>120</w:t>
            </w:r>
          </w:p>
        </w:tc>
        <w:tc>
          <w:tcPr>
            <w:tcW w:w="1559" w:type="dxa"/>
            <w:shd w:val="clear" w:color="auto" w:fill="auto"/>
            <w:vAlign w:val="center"/>
          </w:tcPr>
          <w:p w:rsidR="00D36812" w:rsidRPr="003137F0" w:rsidRDefault="00D36812" w:rsidP="00D36812">
            <w:pPr>
              <w:jc w:val="center"/>
              <w:rPr>
                <w:sz w:val="20"/>
                <w:szCs w:val="20"/>
              </w:rPr>
            </w:pPr>
            <w:r w:rsidRPr="003137F0">
              <w:rPr>
                <w:sz w:val="20"/>
                <w:szCs w:val="20"/>
              </w:rPr>
              <w:t>150</w:t>
            </w:r>
          </w:p>
        </w:tc>
      </w:tr>
      <w:tr w:rsidR="00D36812" w:rsidTr="00D36812">
        <w:tc>
          <w:tcPr>
            <w:tcW w:w="562" w:type="dxa"/>
            <w:shd w:val="clear" w:color="auto" w:fill="auto"/>
            <w:vAlign w:val="center"/>
          </w:tcPr>
          <w:p w:rsidR="00D36812" w:rsidRPr="003137F0" w:rsidRDefault="00D36812" w:rsidP="00D36812">
            <w:pPr>
              <w:jc w:val="center"/>
              <w:rPr>
                <w:sz w:val="20"/>
                <w:szCs w:val="20"/>
              </w:rPr>
            </w:pPr>
            <w:r w:rsidRPr="003137F0">
              <w:rPr>
                <w:sz w:val="20"/>
                <w:szCs w:val="20"/>
              </w:rPr>
              <w:lastRenderedPageBreak/>
              <w:t>5</w:t>
            </w:r>
          </w:p>
        </w:tc>
        <w:tc>
          <w:tcPr>
            <w:tcW w:w="2098" w:type="dxa"/>
            <w:tcBorders>
              <w:top w:val="single" w:sz="4" w:space="0" w:color="auto"/>
              <w:left w:val="single" w:sz="4" w:space="0" w:color="auto"/>
              <w:bottom w:val="single" w:sz="4" w:space="0" w:color="auto"/>
              <w:right w:val="single" w:sz="4" w:space="0" w:color="auto"/>
            </w:tcBorders>
            <w:shd w:val="clear" w:color="auto" w:fill="auto"/>
            <w:vAlign w:val="center"/>
          </w:tcPr>
          <w:p w:rsidR="00D36812" w:rsidRPr="003137F0" w:rsidRDefault="00D36812" w:rsidP="00D36812">
            <w:pPr>
              <w:rPr>
                <w:sz w:val="20"/>
                <w:szCs w:val="20"/>
              </w:rPr>
            </w:pPr>
            <w:r w:rsidRPr="003137F0">
              <w:rPr>
                <w:sz w:val="20"/>
                <w:szCs w:val="20"/>
              </w:rPr>
              <w:t>п. Линейный</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D36812" w:rsidRPr="003137F0" w:rsidRDefault="00D36812" w:rsidP="00D36812">
            <w:pPr>
              <w:jc w:val="center"/>
              <w:rPr>
                <w:sz w:val="20"/>
                <w:szCs w:val="20"/>
              </w:rPr>
            </w:pPr>
            <w:r w:rsidRPr="003137F0">
              <w:rPr>
                <w:sz w:val="20"/>
                <w:szCs w:val="20"/>
              </w:rPr>
              <w:t>0,23</w:t>
            </w:r>
          </w:p>
        </w:tc>
        <w:tc>
          <w:tcPr>
            <w:tcW w:w="2155" w:type="dxa"/>
            <w:tcBorders>
              <w:top w:val="single" w:sz="4" w:space="0" w:color="auto"/>
              <w:left w:val="nil"/>
              <w:bottom w:val="single" w:sz="4" w:space="0" w:color="auto"/>
              <w:right w:val="nil"/>
            </w:tcBorders>
            <w:shd w:val="clear" w:color="auto" w:fill="auto"/>
            <w:vAlign w:val="center"/>
          </w:tcPr>
          <w:p w:rsidR="00D36812" w:rsidRPr="003137F0" w:rsidRDefault="00D36812" w:rsidP="00D36812">
            <w:pPr>
              <w:jc w:val="center"/>
              <w:rPr>
                <w:sz w:val="20"/>
                <w:szCs w:val="20"/>
              </w:rPr>
            </w:pPr>
            <w:r w:rsidRPr="003137F0">
              <w:rPr>
                <w:sz w:val="20"/>
                <w:szCs w:val="20"/>
              </w:rPr>
              <w:t>150</w:t>
            </w:r>
          </w:p>
        </w:tc>
        <w:tc>
          <w:tcPr>
            <w:tcW w:w="1418" w:type="dxa"/>
            <w:shd w:val="clear" w:color="auto" w:fill="auto"/>
            <w:vAlign w:val="center"/>
          </w:tcPr>
          <w:p w:rsidR="00D36812" w:rsidRPr="003137F0" w:rsidRDefault="00D36812" w:rsidP="00D36812">
            <w:pPr>
              <w:jc w:val="center"/>
              <w:rPr>
                <w:sz w:val="20"/>
                <w:szCs w:val="20"/>
              </w:rPr>
            </w:pPr>
            <w:r w:rsidRPr="003137F0">
              <w:rPr>
                <w:sz w:val="20"/>
                <w:szCs w:val="20"/>
              </w:rPr>
              <w:t>34,5</w:t>
            </w:r>
          </w:p>
        </w:tc>
        <w:tc>
          <w:tcPr>
            <w:tcW w:w="1559" w:type="dxa"/>
            <w:shd w:val="clear" w:color="auto" w:fill="auto"/>
            <w:vAlign w:val="center"/>
          </w:tcPr>
          <w:p w:rsidR="00D36812" w:rsidRPr="003137F0" w:rsidRDefault="00D36812" w:rsidP="00D36812">
            <w:pPr>
              <w:jc w:val="center"/>
              <w:rPr>
                <w:sz w:val="20"/>
                <w:szCs w:val="20"/>
              </w:rPr>
            </w:pPr>
            <w:r w:rsidRPr="003137F0">
              <w:rPr>
                <w:sz w:val="20"/>
                <w:szCs w:val="20"/>
              </w:rPr>
              <w:t>43,125</w:t>
            </w:r>
          </w:p>
        </w:tc>
      </w:tr>
      <w:tr w:rsidR="00D36812" w:rsidTr="00D36812">
        <w:tc>
          <w:tcPr>
            <w:tcW w:w="562" w:type="dxa"/>
            <w:shd w:val="clear" w:color="auto" w:fill="auto"/>
            <w:vAlign w:val="center"/>
          </w:tcPr>
          <w:p w:rsidR="00D36812" w:rsidRPr="003137F0" w:rsidRDefault="00D36812" w:rsidP="00D36812">
            <w:pPr>
              <w:jc w:val="center"/>
              <w:rPr>
                <w:sz w:val="20"/>
                <w:szCs w:val="20"/>
              </w:rPr>
            </w:pPr>
            <w:r w:rsidRPr="003137F0">
              <w:rPr>
                <w:sz w:val="20"/>
                <w:szCs w:val="20"/>
              </w:rPr>
              <w:t>6</w:t>
            </w:r>
          </w:p>
        </w:tc>
        <w:tc>
          <w:tcPr>
            <w:tcW w:w="2098" w:type="dxa"/>
            <w:tcBorders>
              <w:top w:val="single" w:sz="4" w:space="0" w:color="auto"/>
              <w:left w:val="single" w:sz="4" w:space="0" w:color="auto"/>
              <w:bottom w:val="single" w:sz="4" w:space="0" w:color="auto"/>
              <w:right w:val="single" w:sz="4" w:space="0" w:color="auto"/>
            </w:tcBorders>
            <w:shd w:val="clear" w:color="auto" w:fill="auto"/>
            <w:vAlign w:val="center"/>
          </w:tcPr>
          <w:p w:rsidR="00D36812" w:rsidRPr="003137F0" w:rsidRDefault="00D36812" w:rsidP="00D36812">
            <w:pPr>
              <w:rPr>
                <w:sz w:val="20"/>
                <w:szCs w:val="20"/>
              </w:rPr>
            </w:pPr>
            <w:r w:rsidRPr="003137F0">
              <w:rPr>
                <w:sz w:val="20"/>
                <w:szCs w:val="20"/>
              </w:rPr>
              <w:t>д. Любаровка</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D36812" w:rsidRPr="003137F0" w:rsidRDefault="00D36812" w:rsidP="00D36812">
            <w:pPr>
              <w:jc w:val="center"/>
              <w:rPr>
                <w:sz w:val="20"/>
                <w:szCs w:val="20"/>
              </w:rPr>
            </w:pPr>
            <w:r w:rsidRPr="003137F0">
              <w:rPr>
                <w:sz w:val="20"/>
                <w:szCs w:val="20"/>
              </w:rPr>
              <w:t>0,06</w:t>
            </w:r>
          </w:p>
        </w:tc>
        <w:tc>
          <w:tcPr>
            <w:tcW w:w="2155" w:type="dxa"/>
            <w:tcBorders>
              <w:top w:val="single" w:sz="4" w:space="0" w:color="auto"/>
              <w:left w:val="nil"/>
              <w:bottom w:val="single" w:sz="4" w:space="0" w:color="auto"/>
              <w:right w:val="nil"/>
            </w:tcBorders>
            <w:shd w:val="clear" w:color="auto" w:fill="auto"/>
            <w:vAlign w:val="center"/>
          </w:tcPr>
          <w:p w:rsidR="00D36812" w:rsidRPr="003137F0" w:rsidRDefault="00D36812" w:rsidP="00D36812">
            <w:pPr>
              <w:jc w:val="center"/>
              <w:rPr>
                <w:sz w:val="20"/>
                <w:szCs w:val="20"/>
              </w:rPr>
            </w:pPr>
            <w:r w:rsidRPr="003137F0">
              <w:rPr>
                <w:sz w:val="20"/>
                <w:szCs w:val="20"/>
              </w:rPr>
              <w:t>150</w:t>
            </w:r>
          </w:p>
        </w:tc>
        <w:tc>
          <w:tcPr>
            <w:tcW w:w="1418" w:type="dxa"/>
            <w:shd w:val="clear" w:color="auto" w:fill="auto"/>
            <w:vAlign w:val="center"/>
          </w:tcPr>
          <w:p w:rsidR="00D36812" w:rsidRPr="003137F0" w:rsidRDefault="00D36812" w:rsidP="00D36812">
            <w:pPr>
              <w:jc w:val="center"/>
              <w:rPr>
                <w:sz w:val="20"/>
                <w:szCs w:val="20"/>
              </w:rPr>
            </w:pPr>
            <w:r w:rsidRPr="003137F0">
              <w:rPr>
                <w:sz w:val="20"/>
                <w:szCs w:val="20"/>
              </w:rPr>
              <w:t>9</w:t>
            </w:r>
          </w:p>
        </w:tc>
        <w:tc>
          <w:tcPr>
            <w:tcW w:w="1559" w:type="dxa"/>
            <w:shd w:val="clear" w:color="auto" w:fill="auto"/>
            <w:vAlign w:val="center"/>
          </w:tcPr>
          <w:p w:rsidR="00D36812" w:rsidRPr="003137F0" w:rsidRDefault="00D36812" w:rsidP="00D36812">
            <w:pPr>
              <w:jc w:val="center"/>
              <w:rPr>
                <w:sz w:val="20"/>
                <w:szCs w:val="20"/>
              </w:rPr>
            </w:pPr>
            <w:r w:rsidRPr="003137F0">
              <w:rPr>
                <w:sz w:val="20"/>
                <w:szCs w:val="20"/>
              </w:rPr>
              <w:t>11,25</w:t>
            </w:r>
          </w:p>
        </w:tc>
      </w:tr>
      <w:tr w:rsidR="00D36812" w:rsidTr="00D36812">
        <w:tc>
          <w:tcPr>
            <w:tcW w:w="562" w:type="dxa"/>
            <w:shd w:val="clear" w:color="auto" w:fill="auto"/>
            <w:vAlign w:val="center"/>
          </w:tcPr>
          <w:p w:rsidR="00D36812" w:rsidRPr="003137F0" w:rsidRDefault="00D36812" w:rsidP="00D36812">
            <w:pPr>
              <w:jc w:val="center"/>
              <w:rPr>
                <w:sz w:val="20"/>
                <w:szCs w:val="20"/>
              </w:rPr>
            </w:pPr>
            <w:r w:rsidRPr="003137F0">
              <w:rPr>
                <w:sz w:val="20"/>
                <w:szCs w:val="20"/>
              </w:rPr>
              <w:t>7</w:t>
            </w:r>
          </w:p>
        </w:tc>
        <w:tc>
          <w:tcPr>
            <w:tcW w:w="2098" w:type="dxa"/>
            <w:tcBorders>
              <w:top w:val="single" w:sz="4" w:space="0" w:color="auto"/>
              <w:left w:val="single" w:sz="4" w:space="0" w:color="auto"/>
              <w:bottom w:val="single" w:sz="4" w:space="0" w:color="auto"/>
              <w:right w:val="single" w:sz="4" w:space="0" w:color="auto"/>
            </w:tcBorders>
            <w:shd w:val="clear" w:color="auto" w:fill="auto"/>
            <w:vAlign w:val="center"/>
          </w:tcPr>
          <w:p w:rsidR="00D36812" w:rsidRPr="003137F0" w:rsidRDefault="00D36812" w:rsidP="00D36812">
            <w:pPr>
              <w:rPr>
                <w:sz w:val="20"/>
                <w:szCs w:val="20"/>
              </w:rPr>
            </w:pPr>
            <w:r w:rsidRPr="003137F0">
              <w:rPr>
                <w:sz w:val="20"/>
                <w:szCs w:val="20"/>
              </w:rPr>
              <w:t>с. Поперечное</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D36812" w:rsidRPr="003137F0" w:rsidRDefault="00D36812" w:rsidP="00D36812">
            <w:pPr>
              <w:jc w:val="center"/>
              <w:rPr>
                <w:sz w:val="20"/>
                <w:szCs w:val="20"/>
              </w:rPr>
            </w:pPr>
            <w:r w:rsidRPr="003137F0">
              <w:rPr>
                <w:sz w:val="20"/>
                <w:szCs w:val="20"/>
              </w:rPr>
              <w:t>0,62</w:t>
            </w:r>
          </w:p>
        </w:tc>
        <w:tc>
          <w:tcPr>
            <w:tcW w:w="2155" w:type="dxa"/>
            <w:tcBorders>
              <w:top w:val="single" w:sz="4" w:space="0" w:color="auto"/>
              <w:left w:val="nil"/>
              <w:bottom w:val="single" w:sz="4" w:space="0" w:color="auto"/>
              <w:right w:val="nil"/>
            </w:tcBorders>
            <w:shd w:val="clear" w:color="auto" w:fill="auto"/>
            <w:vAlign w:val="center"/>
          </w:tcPr>
          <w:p w:rsidR="00D36812" w:rsidRPr="003137F0" w:rsidRDefault="00D36812" w:rsidP="00D36812">
            <w:pPr>
              <w:jc w:val="center"/>
              <w:rPr>
                <w:sz w:val="20"/>
                <w:szCs w:val="20"/>
              </w:rPr>
            </w:pPr>
            <w:r w:rsidRPr="003137F0">
              <w:rPr>
                <w:sz w:val="20"/>
                <w:szCs w:val="20"/>
              </w:rPr>
              <w:t>150</w:t>
            </w:r>
          </w:p>
        </w:tc>
        <w:tc>
          <w:tcPr>
            <w:tcW w:w="1418" w:type="dxa"/>
            <w:shd w:val="clear" w:color="auto" w:fill="auto"/>
            <w:vAlign w:val="center"/>
          </w:tcPr>
          <w:p w:rsidR="00D36812" w:rsidRPr="003137F0" w:rsidRDefault="00D36812" w:rsidP="00D36812">
            <w:pPr>
              <w:jc w:val="center"/>
              <w:rPr>
                <w:sz w:val="20"/>
                <w:szCs w:val="20"/>
              </w:rPr>
            </w:pPr>
            <w:r w:rsidRPr="003137F0">
              <w:rPr>
                <w:sz w:val="20"/>
                <w:szCs w:val="20"/>
              </w:rPr>
              <w:t>93</w:t>
            </w:r>
          </w:p>
        </w:tc>
        <w:tc>
          <w:tcPr>
            <w:tcW w:w="1559" w:type="dxa"/>
            <w:shd w:val="clear" w:color="auto" w:fill="auto"/>
            <w:vAlign w:val="center"/>
          </w:tcPr>
          <w:p w:rsidR="00D36812" w:rsidRPr="003137F0" w:rsidRDefault="00D36812" w:rsidP="00D36812">
            <w:pPr>
              <w:jc w:val="center"/>
              <w:rPr>
                <w:sz w:val="20"/>
                <w:szCs w:val="20"/>
              </w:rPr>
            </w:pPr>
            <w:r w:rsidRPr="003137F0">
              <w:rPr>
                <w:sz w:val="20"/>
                <w:szCs w:val="20"/>
              </w:rPr>
              <w:t>116,25</w:t>
            </w:r>
          </w:p>
        </w:tc>
      </w:tr>
      <w:tr w:rsidR="00D36812" w:rsidTr="00D36812">
        <w:tc>
          <w:tcPr>
            <w:tcW w:w="562" w:type="dxa"/>
            <w:shd w:val="clear" w:color="auto" w:fill="auto"/>
            <w:vAlign w:val="center"/>
          </w:tcPr>
          <w:p w:rsidR="00D36812" w:rsidRPr="003137F0" w:rsidRDefault="00D36812" w:rsidP="00D36812">
            <w:pPr>
              <w:jc w:val="center"/>
              <w:rPr>
                <w:sz w:val="20"/>
                <w:szCs w:val="20"/>
              </w:rPr>
            </w:pPr>
            <w:r w:rsidRPr="003137F0">
              <w:rPr>
                <w:sz w:val="20"/>
                <w:szCs w:val="20"/>
              </w:rPr>
              <w:t>8</w:t>
            </w:r>
          </w:p>
        </w:tc>
        <w:tc>
          <w:tcPr>
            <w:tcW w:w="2098" w:type="dxa"/>
            <w:tcBorders>
              <w:top w:val="single" w:sz="4" w:space="0" w:color="auto"/>
              <w:left w:val="single" w:sz="4" w:space="0" w:color="auto"/>
              <w:bottom w:val="single" w:sz="4" w:space="0" w:color="auto"/>
              <w:right w:val="single" w:sz="4" w:space="0" w:color="auto"/>
            </w:tcBorders>
            <w:shd w:val="clear" w:color="auto" w:fill="auto"/>
            <w:vAlign w:val="center"/>
          </w:tcPr>
          <w:p w:rsidR="00D36812" w:rsidRPr="003137F0" w:rsidRDefault="00D36812" w:rsidP="00D36812">
            <w:pPr>
              <w:rPr>
                <w:sz w:val="20"/>
                <w:szCs w:val="20"/>
              </w:rPr>
            </w:pPr>
            <w:r w:rsidRPr="003137F0">
              <w:rPr>
                <w:sz w:val="20"/>
                <w:szCs w:val="20"/>
              </w:rPr>
              <w:t>д. Талая</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D36812" w:rsidRPr="003137F0" w:rsidRDefault="00D36812" w:rsidP="00D36812">
            <w:pPr>
              <w:jc w:val="center"/>
              <w:rPr>
                <w:sz w:val="20"/>
                <w:szCs w:val="20"/>
              </w:rPr>
            </w:pPr>
            <w:r w:rsidRPr="003137F0">
              <w:rPr>
                <w:sz w:val="20"/>
                <w:szCs w:val="20"/>
              </w:rPr>
              <w:t>0,85</w:t>
            </w:r>
          </w:p>
        </w:tc>
        <w:tc>
          <w:tcPr>
            <w:tcW w:w="2155" w:type="dxa"/>
            <w:tcBorders>
              <w:top w:val="single" w:sz="4" w:space="0" w:color="auto"/>
              <w:left w:val="nil"/>
              <w:bottom w:val="single" w:sz="4" w:space="0" w:color="auto"/>
              <w:right w:val="nil"/>
            </w:tcBorders>
            <w:shd w:val="clear" w:color="auto" w:fill="auto"/>
            <w:vAlign w:val="center"/>
          </w:tcPr>
          <w:p w:rsidR="00D36812" w:rsidRPr="003137F0" w:rsidRDefault="00D36812" w:rsidP="00D36812">
            <w:pPr>
              <w:jc w:val="center"/>
              <w:rPr>
                <w:sz w:val="20"/>
                <w:szCs w:val="20"/>
              </w:rPr>
            </w:pPr>
            <w:r w:rsidRPr="003137F0">
              <w:rPr>
                <w:sz w:val="20"/>
                <w:szCs w:val="20"/>
              </w:rPr>
              <w:t>150</w:t>
            </w:r>
          </w:p>
        </w:tc>
        <w:tc>
          <w:tcPr>
            <w:tcW w:w="1418" w:type="dxa"/>
            <w:shd w:val="clear" w:color="auto" w:fill="auto"/>
            <w:vAlign w:val="center"/>
          </w:tcPr>
          <w:p w:rsidR="00D36812" w:rsidRPr="003137F0" w:rsidRDefault="00D36812" w:rsidP="00D36812">
            <w:pPr>
              <w:jc w:val="center"/>
              <w:rPr>
                <w:sz w:val="20"/>
                <w:szCs w:val="20"/>
              </w:rPr>
            </w:pPr>
            <w:r w:rsidRPr="003137F0">
              <w:rPr>
                <w:sz w:val="20"/>
                <w:szCs w:val="20"/>
              </w:rPr>
              <w:t>127,5</w:t>
            </w:r>
          </w:p>
        </w:tc>
        <w:tc>
          <w:tcPr>
            <w:tcW w:w="1559" w:type="dxa"/>
            <w:shd w:val="clear" w:color="auto" w:fill="auto"/>
            <w:vAlign w:val="center"/>
          </w:tcPr>
          <w:p w:rsidR="00D36812" w:rsidRPr="003137F0" w:rsidRDefault="00D36812" w:rsidP="00D36812">
            <w:pPr>
              <w:jc w:val="center"/>
              <w:rPr>
                <w:sz w:val="20"/>
                <w:szCs w:val="20"/>
              </w:rPr>
            </w:pPr>
            <w:r w:rsidRPr="003137F0">
              <w:rPr>
                <w:sz w:val="20"/>
                <w:szCs w:val="20"/>
              </w:rPr>
              <w:t>159,375</w:t>
            </w:r>
          </w:p>
        </w:tc>
      </w:tr>
      <w:tr w:rsidR="00D36812" w:rsidTr="00D36812">
        <w:tc>
          <w:tcPr>
            <w:tcW w:w="562" w:type="dxa"/>
            <w:shd w:val="clear" w:color="auto" w:fill="auto"/>
            <w:vAlign w:val="center"/>
          </w:tcPr>
          <w:p w:rsidR="00D36812" w:rsidRPr="003137F0" w:rsidRDefault="00D36812" w:rsidP="00D36812">
            <w:pPr>
              <w:jc w:val="center"/>
              <w:rPr>
                <w:sz w:val="20"/>
                <w:szCs w:val="20"/>
              </w:rPr>
            </w:pPr>
            <w:r w:rsidRPr="003137F0">
              <w:rPr>
                <w:sz w:val="20"/>
                <w:szCs w:val="20"/>
              </w:rPr>
              <w:t>9</w:t>
            </w:r>
          </w:p>
        </w:tc>
        <w:tc>
          <w:tcPr>
            <w:tcW w:w="2098" w:type="dxa"/>
            <w:tcBorders>
              <w:top w:val="single" w:sz="4" w:space="0" w:color="auto"/>
              <w:left w:val="single" w:sz="4" w:space="0" w:color="auto"/>
              <w:bottom w:val="single" w:sz="4" w:space="0" w:color="auto"/>
              <w:right w:val="single" w:sz="4" w:space="0" w:color="auto"/>
            </w:tcBorders>
            <w:shd w:val="clear" w:color="auto" w:fill="auto"/>
            <w:vAlign w:val="center"/>
          </w:tcPr>
          <w:p w:rsidR="00D36812" w:rsidRPr="003137F0" w:rsidRDefault="00D36812" w:rsidP="00D36812">
            <w:pPr>
              <w:rPr>
                <w:sz w:val="20"/>
                <w:szCs w:val="20"/>
              </w:rPr>
            </w:pPr>
            <w:r w:rsidRPr="003137F0">
              <w:rPr>
                <w:sz w:val="20"/>
                <w:szCs w:val="20"/>
              </w:rPr>
              <w:t>д. Пятково</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D36812" w:rsidRPr="003137F0" w:rsidRDefault="00D36812" w:rsidP="00D36812">
            <w:pPr>
              <w:jc w:val="center"/>
              <w:rPr>
                <w:sz w:val="20"/>
                <w:szCs w:val="20"/>
              </w:rPr>
            </w:pPr>
            <w:r w:rsidRPr="003137F0">
              <w:rPr>
                <w:sz w:val="20"/>
                <w:szCs w:val="20"/>
              </w:rPr>
              <w:t>0,35</w:t>
            </w:r>
          </w:p>
        </w:tc>
        <w:tc>
          <w:tcPr>
            <w:tcW w:w="2155" w:type="dxa"/>
            <w:tcBorders>
              <w:top w:val="single" w:sz="4" w:space="0" w:color="auto"/>
              <w:left w:val="nil"/>
              <w:bottom w:val="single" w:sz="4" w:space="0" w:color="auto"/>
              <w:right w:val="nil"/>
            </w:tcBorders>
            <w:shd w:val="clear" w:color="auto" w:fill="auto"/>
            <w:vAlign w:val="center"/>
          </w:tcPr>
          <w:p w:rsidR="00D36812" w:rsidRPr="003137F0" w:rsidRDefault="00D36812" w:rsidP="00D36812">
            <w:pPr>
              <w:jc w:val="center"/>
              <w:rPr>
                <w:sz w:val="20"/>
                <w:szCs w:val="20"/>
              </w:rPr>
            </w:pPr>
            <w:r w:rsidRPr="003137F0">
              <w:rPr>
                <w:sz w:val="20"/>
                <w:szCs w:val="20"/>
              </w:rPr>
              <w:t>150</w:t>
            </w:r>
          </w:p>
        </w:tc>
        <w:tc>
          <w:tcPr>
            <w:tcW w:w="1418" w:type="dxa"/>
            <w:shd w:val="clear" w:color="auto" w:fill="auto"/>
            <w:vAlign w:val="center"/>
          </w:tcPr>
          <w:p w:rsidR="00D36812" w:rsidRPr="003137F0" w:rsidRDefault="00D36812" w:rsidP="00D36812">
            <w:pPr>
              <w:jc w:val="center"/>
              <w:rPr>
                <w:sz w:val="20"/>
                <w:szCs w:val="20"/>
              </w:rPr>
            </w:pPr>
            <w:r w:rsidRPr="003137F0">
              <w:rPr>
                <w:sz w:val="20"/>
                <w:szCs w:val="20"/>
              </w:rPr>
              <w:t>52,5</w:t>
            </w:r>
          </w:p>
        </w:tc>
        <w:tc>
          <w:tcPr>
            <w:tcW w:w="1559" w:type="dxa"/>
            <w:shd w:val="clear" w:color="auto" w:fill="auto"/>
            <w:vAlign w:val="center"/>
          </w:tcPr>
          <w:p w:rsidR="00D36812" w:rsidRPr="003137F0" w:rsidRDefault="00D36812" w:rsidP="00D36812">
            <w:pPr>
              <w:jc w:val="center"/>
              <w:rPr>
                <w:sz w:val="20"/>
                <w:szCs w:val="20"/>
              </w:rPr>
            </w:pPr>
            <w:r w:rsidRPr="003137F0">
              <w:rPr>
                <w:sz w:val="20"/>
                <w:szCs w:val="20"/>
              </w:rPr>
              <w:t>65,625</w:t>
            </w:r>
          </w:p>
        </w:tc>
      </w:tr>
      <w:tr w:rsidR="00D36812" w:rsidTr="00D36812">
        <w:tc>
          <w:tcPr>
            <w:tcW w:w="562" w:type="dxa"/>
            <w:shd w:val="clear" w:color="auto" w:fill="auto"/>
            <w:vAlign w:val="center"/>
          </w:tcPr>
          <w:p w:rsidR="00D36812" w:rsidRPr="003137F0" w:rsidRDefault="00D36812" w:rsidP="00D36812">
            <w:pPr>
              <w:jc w:val="center"/>
              <w:rPr>
                <w:sz w:val="20"/>
                <w:szCs w:val="20"/>
              </w:rPr>
            </w:pPr>
            <w:r w:rsidRPr="003137F0">
              <w:rPr>
                <w:sz w:val="20"/>
                <w:szCs w:val="20"/>
              </w:rPr>
              <w:t>10</w:t>
            </w:r>
          </w:p>
        </w:tc>
        <w:tc>
          <w:tcPr>
            <w:tcW w:w="2098" w:type="dxa"/>
            <w:tcBorders>
              <w:top w:val="single" w:sz="4" w:space="0" w:color="auto"/>
              <w:left w:val="single" w:sz="4" w:space="0" w:color="auto"/>
              <w:bottom w:val="single" w:sz="4" w:space="0" w:color="auto"/>
              <w:right w:val="single" w:sz="4" w:space="0" w:color="auto"/>
            </w:tcBorders>
            <w:shd w:val="clear" w:color="auto" w:fill="auto"/>
            <w:vAlign w:val="center"/>
          </w:tcPr>
          <w:p w:rsidR="00D36812" w:rsidRPr="003137F0" w:rsidRDefault="00D36812" w:rsidP="00D36812">
            <w:pPr>
              <w:rPr>
                <w:sz w:val="20"/>
                <w:szCs w:val="20"/>
              </w:rPr>
            </w:pPr>
            <w:r w:rsidRPr="003137F0">
              <w:rPr>
                <w:sz w:val="20"/>
                <w:szCs w:val="20"/>
              </w:rPr>
              <w:t>д. Зимник</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D36812" w:rsidRPr="003137F0" w:rsidRDefault="00D36812" w:rsidP="00D36812">
            <w:pPr>
              <w:jc w:val="center"/>
              <w:rPr>
                <w:sz w:val="20"/>
                <w:szCs w:val="20"/>
              </w:rPr>
            </w:pPr>
            <w:r w:rsidRPr="003137F0">
              <w:rPr>
                <w:sz w:val="20"/>
                <w:szCs w:val="20"/>
              </w:rPr>
              <w:t>0,92</w:t>
            </w:r>
          </w:p>
        </w:tc>
        <w:tc>
          <w:tcPr>
            <w:tcW w:w="2155" w:type="dxa"/>
            <w:tcBorders>
              <w:top w:val="single" w:sz="4" w:space="0" w:color="auto"/>
              <w:left w:val="nil"/>
              <w:bottom w:val="single" w:sz="4" w:space="0" w:color="auto"/>
              <w:right w:val="nil"/>
            </w:tcBorders>
            <w:shd w:val="clear" w:color="auto" w:fill="auto"/>
            <w:vAlign w:val="center"/>
          </w:tcPr>
          <w:p w:rsidR="00D36812" w:rsidRPr="003137F0" w:rsidRDefault="00D36812" w:rsidP="00D36812">
            <w:pPr>
              <w:jc w:val="center"/>
              <w:rPr>
                <w:sz w:val="20"/>
                <w:szCs w:val="20"/>
              </w:rPr>
            </w:pPr>
            <w:r w:rsidRPr="003137F0">
              <w:rPr>
                <w:sz w:val="20"/>
                <w:szCs w:val="20"/>
              </w:rPr>
              <w:t>150</w:t>
            </w:r>
          </w:p>
        </w:tc>
        <w:tc>
          <w:tcPr>
            <w:tcW w:w="1418" w:type="dxa"/>
            <w:shd w:val="clear" w:color="auto" w:fill="auto"/>
            <w:vAlign w:val="center"/>
          </w:tcPr>
          <w:p w:rsidR="00D36812" w:rsidRPr="003137F0" w:rsidRDefault="00D36812" w:rsidP="00D36812">
            <w:pPr>
              <w:jc w:val="center"/>
              <w:rPr>
                <w:sz w:val="20"/>
                <w:szCs w:val="20"/>
              </w:rPr>
            </w:pPr>
            <w:r w:rsidRPr="003137F0">
              <w:rPr>
                <w:sz w:val="20"/>
                <w:szCs w:val="20"/>
              </w:rPr>
              <w:t>138</w:t>
            </w:r>
          </w:p>
        </w:tc>
        <w:tc>
          <w:tcPr>
            <w:tcW w:w="1559" w:type="dxa"/>
            <w:shd w:val="clear" w:color="auto" w:fill="auto"/>
            <w:vAlign w:val="center"/>
          </w:tcPr>
          <w:p w:rsidR="00D36812" w:rsidRPr="003137F0" w:rsidRDefault="00D36812" w:rsidP="00D36812">
            <w:pPr>
              <w:jc w:val="center"/>
              <w:rPr>
                <w:sz w:val="20"/>
                <w:szCs w:val="20"/>
              </w:rPr>
            </w:pPr>
            <w:r w:rsidRPr="003137F0">
              <w:rPr>
                <w:sz w:val="20"/>
                <w:szCs w:val="20"/>
              </w:rPr>
              <w:t>172,5</w:t>
            </w:r>
          </w:p>
        </w:tc>
      </w:tr>
      <w:tr w:rsidR="00D36812" w:rsidTr="00D36812">
        <w:tc>
          <w:tcPr>
            <w:tcW w:w="562" w:type="dxa"/>
            <w:shd w:val="clear" w:color="auto" w:fill="auto"/>
            <w:vAlign w:val="center"/>
          </w:tcPr>
          <w:p w:rsidR="00D36812" w:rsidRPr="003137F0" w:rsidRDefault="00D36812" w:rsidP="00D36812">
            <w:pPr>
              <w:jc w:val="center"/>
              <w:rPr>
                <w:sz w:val="20"/>
                <w:szCs w:val="20"/>
              </w:rPr>
            </w:pPr>
            <w:r w:rsidRPr="003137F0">
              <w:rPr>
                <w:sz w:val="20"/>
                <w:szCs w:val="20"/>
              </w:rPr>
              <w:t>11</w:t>
            </w:r>
          </w:p>
        </w:tc>
        <w:tc>
          <w:tcPr>
            <w:tcW w:w="2098" w:type="dxa"/>
            <w:tcBorders>
              <w:top w:val="single" w:sz="4" w:space="0" w:color="auto"/>
              <w:left w:val="single" w:sz="4" w:space="0" w:color="auto"/>
              <w:bottom w:val="single" w:sz="4" w:space="0" w:color="auto"/>
              <w:right w:val="single" w:sz="4" w:space="0" w:color="auto"/>
            </w:tcBorders>
            <w:shd w:val="clear" w:color="auto" w:fill="auto"/>
            <w:vAlign w:val="center"/>
          </w:tcPr>
          <w:p w:rsidR="00D36812" w:rsidRPr="003137F0" w:rsidRDefault="00D36812" w:rsidP="00D36812">
            <w:pPr>
              <w:rPr>
                <w:sz w:val="20"/>
                <w:szCs w:val="20"/>
              </w:rPr>
            </w:pPr>
            <w:r w:rsidRPr="003137F0">
              <w:rPr>
                <w:sz w:val="20"/>
                <w:szCs w:val="20"/>
              </w:rPr>
              <w:t>д. Лебяжье - Асаново</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D36812" w:rsidRPr="003137F0" w:rsidRDefault="00D36812" w:rsidP="00D36812">
            <w:pPr>
              <w:jc w:val="center"/>
              <w:rPr>
                <w:sz w:val="20"/>
                <w:szCs w:val="20"/>
              </w:rPr>
            </w:pPr>
            <w:r w:rsidRPr="003137F0">
              <w:rPr>
                <w:sz w:val="20"/>
                <w:szCs w:val="20"/>
              </w:rPr>
              <w:t>0,35</w:t>
            </w:r>
          </w:p>
        </w:tc>
        <w:tc>
          <w:tcPr>
            <w:tcW w:w="2155" w:type="dxa"/>
            <w:tcBorders>
              <w:top w:val="single" w:sz="4" w:space="0" w:color="auto"/>
              <w:left w:val="nil"/>
              <w:bottom w:val="single" w:sz="4" w:space="0" w:color="auto"/>
              <w:right w:val="nil"/>
            </w:tcBorders>
            <w:shd w:val="clear" w:color="auto" w:fill="auto"/>
            <w:vAlign w:val="center"/>
          </w:tcPr>
          <w:p w:rsidR="00D36812" w:rsidRPr="003137F0" w:rsidRDefault="00D36812" w:rsidP="00D36812">
            <w:pPr>
              <w:jc w:val="center"/>
              <w:rPr>
                <w:sz w:val="20"/>
                <w:szCs w:val="20"/>
              </w:rPr>
            </w:pPr>
            <w:r w:rsidRPr="003137F0">
              <w:rPr>
                <w:sz w:val="20"/>
                <w:szCs w:val="20"/>
              </w:rPr>
              <w:t>150</w:t>
            </w:r>
          </w:p>
        </w:tc>
        <w:tc>
          <w:tcPr>
            <w:tcW w:w="1418" w:type="dxa"/>
            <w:shd w:val="clear" w:color="auto" w:fill="auto"/>
            <w:vAlign w:val="center"/>
          </w:tcPr>
          <w:p w:rsidR="00D36812" w:rsidRPr="003137F0" w:rsidRDefault="00D36812" w:rsidP="00D36812">
            <w:pPr>
              <w:jc w:val="center"/>
              <w:rPr>
                <w:sz w:val="20"/>
                <w:szCs w:val="20"/>
              </w:rPr>
            </w:pPr>
            <w:r w:rsidRPr="003137F0">
              <w:rPr>
                <w:sz w:val="20"/>
                <w:szCs w:val="20"/>
              </w:rPr>
              <w:t>52,5</w:t>
            </w:r>
          </w:p>
        </w:tc>
        <w:tc>
          <w:tcPr>
            <w:tcW w:w="1559" w:type="dxa"/>
            <w:shd w:val="clear" w:color="auto" w:fill="auto"/>
            <w:vAlign w:val="center"/>
          </w:tcPr>
          <w:p w:rsidR="00D36812" w:rsidRPr="003137F0" w:rsidRDefault="00D36812" w:rsidP="00D36812">
            <w:pPr>
              <w:jc w:val="center"/>
              <w:rPr>
                <w:sz w:val="20"/>
                <w:szCs w:val="20"/>
              </w:rPr>
            </w:pPr>
            <w:r w:rsidRPr="003137F0">
              <w:rPr>
                <w:sz w:val="20"/>
                <w:szCs w:val="20"/>
              </w:rPr>
              <w:t>65,625</w:t>
            </w:r>
          </w:p>
        </w:tc>
      </w:tr>
      <w:tr w:rsidR="00D36812" w:rsidTr="00D36812">
        <w:tc>
          <w:tcPr>
            <w:tcW w:w="562" w:type="dxa"/>
            <w:shd w:val="clear" w:color="auto" w:fill="auto"/>
            <w:vAlign w:val="center"/>
          </w:tcPr>
          <w:p w:rsidR="00D36812" w:rsidRPr="003137F0" w:rsidRDefault="00D36812" w:rsidP="00D36812">
            <w:pPr>
              <w:jc w:val="center"/>
              <w:rPr>
                <w:sz w:val="20"/>
                <w:szCs w:val="20"/>
              </w:rPr>
            </w:pPr>
            <w:r w:rsidRPr="003137F0">
              <w:rPr>
                <w:sz w:val="20"/>
                <w:szCs w:val="20"/>
              </w:rPr>
              <w:t>12</w:t>
            </w:r>
          </w:p>
        </w:tc>
        <w:tc>
          <w:tcPr>
            <w:tcW w:w="2098" w:type="dxa"/>
            <w:tcBorders>
              <w:top w:val="single" w:sz="4" w:space="0" w:color="auto"/>
              <w:left w:val="single" w:sz="4" w:space="0" w:color="auto"/>
              <w:bottom w:val="single" w:sz="4" w:space="0" w:color="auto"/>
              <w:right w:val="single" w:sz="4" w:space="0" w:color="auto"/>
            </w:tcBorders>
            <w:shd w:val="clear" w:color="auto" w:fill="auto"/>
            <w:vAlign w:val="center"/>
          </w:tcPr>
          <w:p w:rsidR="00D36812" w:rsidRPr="003137F0" w:rsidRDefault="00D36812" w:rsidP="00D36812">
            <w:pPr>
              <w:rPr>
                <w:sz w:val="20"/>
                <w:szCs w:val="20"/>
              </w:rPr>
            </w:pPr>
            <w:r w:rsidRPr="003137F0">
              <w:rPr>
                <w:sz w:val="20"/>
                <w:szCs w:val="20"/>
              </w:rPr>
              <w:t>п. Зеленая горка</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D36812" w:rsidRPr="003137F0" w:rsidRDefault="00D36812" w:rsidP="00D36812">
            <w:pPr>
              <w:jc w:val="center"/>
              <w:rPr>
                <w:sz w:val="20"/>
                <w:szCs w:val="20"/>
              </w:rPr>
            </w:pPr>
            <w:r w:rsidRPr="003137F0">
              <w:rPr>
                <w:sz w:val="20"/>
                <w:szCs w:val="20"/>
              </w:rPr>
              <w:t>0,09</w:t>
            </w:r>
          </w:p>
        </w:tc>
        <w:tc>
          <w:tcPr>
            <w:tcW w:w="2155" w:type="dxa"/>
            <w:tcBorders>
              <w:top w:val="single" w:sz="4" w:space="0" w:color="auto"/>
              <w:left w:val="nil"/>
              <w:bottom w:val="single" w:sz="4" w:space="0" w:color="auto"/>
              <w:right w:val="nil"/>
            </w:tcBorders>
            <w:shd w:val="clear" w:color="auto" w:fill="auto"/>
            <w:vAlign w:val="center"/>
          </w:tcPr>
          <w:p w:rsidR="00D36812" w:rsidRPr="003137F0" w:rsidRDefault="00D36812" w:rsidP="00D36812">
            <w:pPr>
              <w:jc w:val="center"/>
              <w:rPr>
                <w:sz w:val="20"/>
                <w:szCs w:val="20"/>
              </w:rPr>
            </w:pPr>
            <w:r w:rsidRPr="003137F0">
              <w:rPr>
                <w:sz w:val="20"/>
                <w:szCs w:val="20"/>
              </w:rPr>
              <w:t>150</w:t>
            </w:r>
          </w:p>
        </w:tc>
        <w:tc>
          <w:tcPr>
            <w:tcW w:w="1418" w:type="dxa"/>
            <w:shd w:val="clear" w:color="auto" w:fill="auto"/>
            <w:vAlign w:val="center"/>
          </w:tcPr>
          <w:p w:rsidR="00D36812" w:rsidRPr="003137F0" w:rsidRDefault="00D36812" w:rsidP="00D36812">
            <w:pPr>
              <w:jc w:val="center"/>
              <w:rPr>
                <w:sz w:val="20"/>
                <w:szCs w:val="20"/>
              </w:rPr>
            </w:pPr>
            <w:r w:rsidRPr="003137F0">
              <w:rPr>
                <w:sz w:val="20"/>
                <w:szCs w:val="20"/>
              </w:rPr>
              <w:t>13,5</w:t>
            </w:r>
          </w:p>
        </w:tc>
        <w:tc>
          <w:tcPr>
            <w:tcW w:w="1559" w:type="dxa"/>
            <w:shd w:val="clear" w:color="auto" w:fill="auto"/>
            <w:vAlign w:val="center"/>
          </w:tcPr>
          <w:p w:rsidR="00D36812" w:rsidRPr="003137F0" w:rsidRDefault="00D36812" w:rsidP="00D36812">
            <w:pPr>
              <w:jc w:val="center"/>
              <w:rPr>
                <w:sz w:val="20"/>
                <w:szCs w:val="20"/>
              </w:rPr>
            </w:pPr>
            <w:r w:rsidRPr="003137F0">
              <w:rPr>
                <w:sz w:val="20"/>
                <w:szCs w:val="20"/>
              </w:rPr>
              <w:t>16,875</w:t>
            </w:r>
          </w:p>
        </w:tc>
      </w:tr>
      <w:tr w:rsidR="00D36812" w:rsidTr="00D36812">
        <w:tc>
          <w:tcPr>
            <w:tcW w:w="562" w:type="dxa"/>
            <w:shd w:val="clear" w:color="auto" w:fill="auto"/>
            <w:vAlign w:val="center"/>
          </w:tcPr>
          <w:p w:rsidR="00D36812" w:rsidRPr="003137F0" w:rsidRDefault="00D36812" w:rsidP="00D36812">
            <w:pPr>
              <w:jc w:val="center"/>
              <w:rPr>
                <w:sz w:val="20"/>
                <w:szCs w:val="20"/>
              </w:rPr>
            </w:pPr>
            <w:r w:rsidRPr="003137F0">
              <w:rPr>
                <w:sz w:val="20"/>
                <w:szCs w:val="20"/>
              </w:rPr>
              <w:t>13</w:t>
            </w:r>
          </w:p>
        </w:tc>
        <w:tc>
          <w:tcPr>
            <w:tcW w:w="2098" w:type="dxa"/>
            <w:tcBorders>
              <w:top w:val="single" w:sz="4" w:space="0" w:color="auto"/>
              <w:left w:val="single" w:sz="4" w:space="0" w:color="auto"/>
              <w:bottom w:val="single" w:sz="4" w:space="0" w:color="auto"/>
              <w:right w:val="single" w:sz="4" w:space="0" w:color="auto"/>
            </w:tcBorders>
            <w:shd w:val="clear" w:color="auto" w:fill="auto"/>
            <w:vAlign w:val="center"/>
          </w:tcPr>
          <w:p w:rsidR="00D36812" w:rsidRPr="003137F0" w:rsidRDefault="00D36812" w:rsidP="00D36812">
            <w:pPr>
              <w:rPr>
                <w:sz w:val="20"/>
                <w:szCs w:val="20"/>
              </w:rPr>
            </w:pPr>
            <w:r w:rsidRPr="003137F0">
              <w:rPr>
                <w:sz w:val="20"/>
                <w:szCs w:val="20"/>
              </w:rPr>
              <w:t>п.ст. Таскаево</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D36812" w:rsidRPr="003137F0" w:rsidRDefault="00D36812" w:rsidP="00D36812">
            <w:pPr>
              <w:jc w:val="center"/>
              <w:rPr>
                <w:sz w:val="20"/>
                <w:szCs w:val="20"/>
              </w:rPr>
            </w:pPr>
            <w:r w:rsidRPr="003137F0">
              <w:rPr>
                <w:sz w:val="20"/>
                <w:szCs w:val="20"/>
              </w:rPr>
              <w:t>0,10</w:t>
            </w:r>
          </w:p>
        </w:tc>
        <w:tc>
          <w:tcPr>
            <w:tcW w:w="2155" w:type="dxa"/>
            <w:tcBorders>
              <w:top w:val="single" w:sz="4" w:space="0" w:color="auto"/>
              <w:left w:val="nil"/>
              <w:bottom w:val="single" w:sz="4" w:space="0" w:color="auto"/>
              <w:right w:val="nil"/>
            </w:tcBorders>
            <w:shd w:val="clear" w:color="auto" w:fill="auto"/>
            <w:vAlign w:val="center"/>
          </w:tcPr>
          <w:p w:rsidR="00D36812" w:rsidRPr="003137F0" w:rsidRDefault="00D36812" w:rsidP="00D36812">
            <w:pPr>
              <w:jc w:val="center"/>
              <w:rPr>
                <w:sz w:val="20"/>
                <w:szCs w:val="20"/>
              </w:rPr>
            </w:pPr>
            <w:r w:rsidRPr="003137F0">
              <w:rPr>
                <w:sz w:val="20"/>
                <w:szCs w:val="20"/>
              </w:rPr>
              <w:t>150</w:t>
            </w:r>
          </w:p>
        </w:tc>
        <w:tc>
          <w:tcPr>
            <w:tcW w:w="1418" w:type="dxa"/>
            <w:shd w:val="clear" w:color="auto" w:fill="auto"/>
            <w:vAlign w:val="center"/>
          </w:tcPr>
          <w:p w:rsidR="00D36812" w:rsidRPr="003137F0" w:rsidRDefault="00D36812" w:rsidP="00D36812">
            <w:pPr>
              <w:jc w:val="center"/>
              <w:rPr>
                <w:sz w:val="20"/>
                <w:szCs w:val="20"/>
              </w:rPr>
            </w:pPr>
            <w:r w:rsidRPr="003137F0">
              <w:rPr>
                <w:sz w:val="20"/>
                <w:szCs w:val="20"/>
              </w:rPr>
              <w:t>15</w:t>
            </w:r>
          </w:p>
        </w:tc>
        <w:tc>
          <w:tcPr>
            <w:tcW w:w="1559" w:type="dxa"/>
            <w:shd w:val="clear" w:color="auto" w:fill="auto"/>
            <w:vAlign w:val="center"/>
          </w:tcPr>
          <w:p w:rsidR="00D36812" w:rsidRPr="003137F0" w:rsidRDefault="00D36812" w:rsidP="00D36812">
            <w:pPr>
              <w:jc w:val="center"/>
              <w:rPr>
                <w:sz w:val="20"/>
                <w:szCs w:val="20"/>
              </w:rPr>
            </w:pPr>
            <w:r w:rsidRPr="003137F0">
              <w:rPr>
                <w:sz w:val="20"/>
                <w:szCs w:val="20"/>
              </w:rPr>
              <w:t>18,75</w:t>
            </w:r>
          </w:p>
        </w:tc>
      </w:tr>
      <w:tr w:rsidR="00D36812" w:rsidTr="00D36812">
        <w:tc>
          <w:tcPr>
            <w:tcW w:w="562" w:type="dxa"/>
            <w:shd w:val="clear" w:color="auto" w:fill="auto"/>
            <w:vAlign w:val="center"/>
          </w:tcPr>
          <w:p w:rsidR="00D36812" w:rsidRPr="003137F0" w:rsidRDefault="00D36812" w:rsidP="00D36812">
            <w:pPr>
              <w:jc w:val="center"/>
              <w:rPr>
                <w:sz w:val="20"/>
                <w:szCs w:val="20"/>
              </w:rPr>
            </w:pPr>
            <w:r w:rsidRPr="003137F0">
              <w:rPr>
                <w:sz w:val="20"/>
                <w:szCs w:val="20"/>
              </w:rPr>
              <w:t>14</w:t>
            </w:r>
          </w:p>
        </w:tc>
        <w:tc>
          <w:tcPr>
            <w:tcW w:w="2098" w:type="dxa"/>
            <w:tcBorders>
              <w:top w:val="single" w:sz="4" w:space="0" w:color="auto"/>
              <w:left w:val="single" w:sz="4" w:space="0" w:color="auto"/>
              <w:bottom w:val="single" w:sz="4" w:space="0" w:color="auto"/>
              <w:right w:val="single" w:sz="4" w:space="0" w:color="auto"/>
            </w:tcBorders>
            <w:shd w:val="clear" w:color="auto" w:fill="auto"/>
            <w:vAlign w:val="center"/>
          </w:tcPr>
          <w:p w:rsidR="00D36812" w:rsidRPr="003137F0" w:rsidRDefault="00D36812" w:rsidP="00D36812">
            <w:pPr>
              <w:rPr>
                <w:sz w:val="20"/>
                <w:szCs w:val="20"/>
              </w:rPr>
            </w:pPr>
            <w:r w:rsidRPr="003137F0">
              <w:rPr>
                <w:sz w:val="20"/>
                <w:szCs w:val="20"/>
              </w:rPr>
              <w:t>п. Кленовка</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D36812" w:rsidRPr="003137F0" w:rsidRDefault="00D36812" w:rsidP="00D36812">
            <w:pPr>
              <w:jc w:val="center"/>
              <w:rPr>
                <w:sz w:val="20"/>
                <w:szCs w:val="20"/>
              </w:rPr>
            </w:pPr>
            <w:r w:rsidRPr="003137F0">
              <w:rPr>
                <w:sz w:val="20"/>
                <w:szCs w:val="20"/>
              </w:rPr>
              <w:t>0,14</w:t>
            </w:r>
          </w:p>
        </w:tc>
        <w:tc>
          <w:tcPr>
            <w:tcW w:w="2155" w:type="dxa"/>
            <w:tcBorders>
              <w:top w:val="single" w:sz="4" w:space="0" w:color="auto"/>
              <w:left w:val="nil"/>
              <w:bottom w:val="single" w:sz="4" w:space="0" w:color="auto"/>
              <w:right w:val="nil"/>
            </w:tcBorders>
            <w:shd w:val="clear" w:color="auto" w:fill="auto"/>
            <w:vAlign w:val="center"/>
          </w:tcPr>
          <w:p w:rsidR="00D36812" w:rsidRPr="003137F0" w:rsidRDefault="00D36812" w:rsidP="00D36812">
            <w:pPr>
              <w:jc w:val="center"/>
              <w:rPr>
                <w:sz w:val="20"/>
                <w:szCs w:val="20"/>
              </w:rPr>
            </w:pPr>
            <w:r w:rsidRPr="003137F0">
              <w:rPr>
                <w:sz w:val="20"/>
                <w:szCs w:val="20"/>
              </w:rPr>
              <w:t>150</w:t>
            </w:r>
          </w:p>
        </w:tc>
        <w:tc>
          <w:tcPr>
            <w:tcW w:w="1418" w:type="dxa"/>
            <w:shd w:val="clear" w:color="auto" w:fill="auto"/>
            <w:vAlign w:val="center"/>
          </w:tcPr>
          <w:p w:rsidR="00D36812" w:rsidRPr="003137F0" w:rsidRDefault="00D36812" w:rsidP="00D36812">
            <w:pPr>
              <w:jc w:val="center"/>
              <w:rPr>
                <w:sz w:val="20"/>
                <w:szCs w:val="20"/>
              </w:rPr>
            </w:pPr>
            <w:r w:rsidRPr="003137F0">
              <w:rPr>
                <w:sz w:val="20"/>
                <w:szCs w:val="20"/>
              </w:rPr>
              <w:t>21</w:t>
            </w:r>
          </w:p>
        </w:tc>
        <w:tc>
          <w:tcPr>
            <w:tcW w:w="1559" w:type="dxa"/>
            <w:shd w:val="clear" w:color="auto" w:fill="auto"/>
            <w:vAlign w:val="center"/>
          </w:tcPr>
          <w:p w:rsidR="00D36812" w:rsidRPr="003137F0" w:rsidRDefault="00D36812" w:rsidP="00D36812">
            <w:pPr>
              <w:jc w:val="center"/>
              <w:rPr>
                <w:sz w:val="20"/>
                <w:szCs w:val="20"/>
              </w:rPr>
            </w:pPr>
            <w:r w:rsidRPr="003137F0">
              <w:rPr>
                <w:sz w:val="20"/>
                <w:szCs w:val="20"/>
              </w:rPr>
              <w:t>26,25</w:t>
            </w:r>
          </w:p>
        </w:tc>
      </w:tr>
      <w:tr w:rsidR="00D36812" w:rsidTr="00D36812">
        <w:tc>
          <w:tcPr>
            <w:tcW w:w="562" w:type="dxa"/>
            <w:shd w:val="clear" w:color="auto" w:fill="auto"/>
            <w:vAlign w:val="center"/>
          </w:tcPr>
          <w:p w:rsidR="00D36812" w:rsidRPr="003137F0" w:rsidRDefault="00D36812" w:rsidP="00D36812">
            <w:pPr>
              <w:jc w:val="center"/>
              <w:rPr>
                <w:sz w:val="20"/>
                <w:szCs w:val="20"/>
              </w:rPr>
            </w:pPr>
            <w:r w:rsidRPr="003137F0">
              <w:rPr>
                <w:sz w:val="20"/>
                <w:szCs w:val="20"/>
              </w:rPr>
              <w:t>15</w:t>
            </w:r>
          </w:p>
        </w:tc>
        <w:tc>
          <w:tcPr>
            <w:tcW w:w="2098" w:type="dxa"/>
            <w:tcBorders>
              <w:top w:val="single" w:sz="4" w:space="0" w:color="auto"/>
              <w:left w:val="single" w:sz="4" w:space="0" w:color="auto"/>
              <w:bottom w:val="single" w:sz="4" w:space="0" w:color="auto"/>
              <w:right w:val="single" w:sz="4" w:space="0" w:color="auto"/>
            </w:tcBorders>
            <w:shd w:val="clear" w:color="auto" w:fill="auto"/>
            <w:vAlign w:val="center"/>
          </w:tcPr>
          <w:p w:rsidR="00D36812" w:rsidRPr="003137F0" w:rsidRDefault="00D36812" w:rsidP="00D36812">
            <w:pPr>
              <w:rPr>
                <w:sz w:val="20"/>
                <w:szCs w:val="20"/>
              </w:rPr>
            </w:pPr>
            <w:r w:rsidRPr="003137F0">
              <w:rPr>
                <w:sz w:val="20"/>
                <w:szCs w:val="20"/>
              </w:rPr>
              <w:t>п. Юргинский</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D36812" w:rsidRPr="003137F0" w:rsidRDefault="00D36812" w:rsidP="00D36812">
            <w:pPr>
              <w:jc w:val="center"/>
              <w:rPr>
                <w:sz w:val="20"/>
                <w:szCs w:val="20"/>
              </w:rPr>
            </w:pPr>
            <w:r w:rsidRPr="003137F0">
              <w:rPr>
                <w:sz w:val="20"/>
                <w:szCs w:val="20"/>
              </w:rPr>
              <w:t>0,67</w:t>
            </w:r>
          </w:p>
        </w:tc>
        <w:tc>
          <w:tcPr>
            <w:tcW w:w="2155" w:type="dxa"/>
            <w:tcBorders>
              <w:top w:val="single" w:sz="4" w:space="0" w:color="auto"/>
              <w:left w:val="nil"/>
              <w:bottom w:val="single" w:sz="4" w:space="0" w:color="auto"/>
              <w:right w:val="nil"/>
            </w:tcBorders>
            <w:shd w:val="clear" w:color="auto" w:fill="auto"/>
            <w:vAlign w:val="center"/>
          </w:tcPr>
          <w:p w:rsidR="00D36812" w:rsidRPr="003137F0" w:rsidRDefault="00D36812" w:rsidP="00D36812">
            <w:pPr>
              <w:jc w:val="center"/>
              <w:rPr>
                <w:sz w:val="20"/>
                <w:szCs w:val="20"/>
              </w:rPr>
            </w:pPr>
            <w:r w:rsidRPr="003137F0">
              <w:rPr>
                <w:sz w:val="20"/>
                <w:szCs w:val="20"/>
              </w:rPr>
              <w:t>150</w:t>
            </w:r>
          </w:p>
        </w:tc>
        <w:tc>
          <w:tcPr>
            <w:tcW w:w="1418" w:type="dxa"/>
            <w:shd w:val="clear" w:color="auto" w:fill="auto"/>
            <w:vAlign w:val="center"/>
          </w:tcPr>
          <w:p w:rsidR="00D36812" w:rsidRPr="003137F0" w:rsidRDefault="00D36812" w:rsidP="00D36812">
            <w:pPr>
              <w:jc w:val="center"/>
              <w:rPr>
                <w:sz w:val="20"/>
                <w:szCs w:val="20"/>
              </w:rPr>
            </w:pPr>
            <w:r w:rsidRPr="003137F0">
              <w:rPr>
                <w:sz w:val="20"/>
                <w:szCs w:val="20"/>
              </w:rPr>
              <w:t>100,5</w:t>
            </w:r>
          </w:p>
        </w:tc>
        <w:tc>
          <w:tcPr>
            <w:tcW w:w="1559" w:type="dxa"/>
            <w:shd w:val="clear" w:color="auto" w:fill="auto"/>
            <w:vAlign w:val="center"/>
          </w:tcPr>
          <w:p w:rsidR="00D36812" w:rsidRPr="003137F0" w:rsidRDefault="00D36812" w:rsidP="00D36812">
            <w:pPr>
              <w:jc w:val="center"/>
              <w:rPr>
                <w:sz w:val="20"/>
                <w:szCs w:val="20"/>
              </w:rPr>
            </w:pPr>
            <w:r w:rsidRPr="003137F0">
              <w:rPr>
                <w:sz w:val="20"/>
                <w:szCs w:val="20"/>
              </w:rPr>
              <w:t>125,625</w:t>
            </w:r>
          </w:p>
        </w:tc>
      </w:tr>
      <w:tr w:rsidR="00D36812" w:rsidTr="00D36812">
        <w:tc>
          <w:tcPr>
            <w:tcW w:w="562" w:type="dxa"/>
            <w:shd w:val="clear" w:color="auto" w:fill="auto"/>
            <w:vAlign w:val="center"/>
          </w:tcPr>
          <w:p w:rsidR="00D36812" w:rsidRPr="003137F0" w:rsidRDefault="00D36812" w:rsidP="00D36812">
            <w:pPr>
              <w:jc w:val="center"/>
              <w:rPr>
                <w:sz w:val="20"/>
                <w:szCs w:val="20"/>
              </w:rPr>
            </w:pPr>
            <w:r w:rsidRPr="003137F0">
              <w:rPr>
                <w:sz w:val="20"/>
                <w:szCs w:val="20"/>
              </w:rPr>
              <w:t>16</w:t>
            </w:r>
          </w:p>
        </w:tc>
        <w:tc>
          <w:tcPr>
            <w:tcW w:w="2098" w:type="dxa"/>
            <w:tcBorders>
              <w:top w:val="single" w:sz="4" w:space="0" w:color="auto"/>
              <w:left w:val="single" w:sz="4" w:space="0" w:color="auto"/>
              <w:bottom w:val="single" w:sz="4" w:space="0" w:color="auto"/>
              <w:right w:val="single" w:sz="4" w:space="0" w:color="auto"/>
            </w:tcBorders>
            <w:shd w:val="clear" w:color="auto" w:fill="auto"/>
            <w:vAlign w:val="center"/>
          </w:tcPr>
          <w:p w:rsidR="00D36812" w:rsidRPr="003137F0" w:rsidRDefault="00D36812" w:rsidP="00D36812">
            <w:pPr>
              <w:rPr>
                <w:sz w:val="20"/>
                <w:szCs w:val="20"/>
              </w:rPr>
            </w:pPr>
            <w:r w:rsidRPr="003137F0">
              <w:rPr>
                <w:sz w:val="20"/>
                <w:szCs w:val="20"/>
              </w:rPr>
              <w:t>д. Новороманово</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D36812" w:rsidRPr="003137F0" w:rsidRDefault="00D36812" w:rsidP="00D36812">
            <w:pPr>
              <w:jc w:val="center"/>
              <w:rPr>
                <w:sz w:val="20"/>
                <w:szCs w:val="20"/>
              </w:rPr>
            </w:pPr>
            <w:r w:rsidRPr="003137F0">
              <w:rPr>
                <w:sz w:val="20"/>
                <w:szCs w:val="20"/>
              </w:rPr>
              <w:t>0,82</w:t>
            </w:r>
          </w:p>
        </w:tc>
        <w:tc>
          <w:tcPr>
            <w:tcW w:w="2155" w:type="dxa"/>
            <w:tcBorders>
              <w:top w:val="single" w:sz="4" w:space="0" w:color="auto"/>
              <w:left w:val="nil"/>
              <w:bottom w:val="single" w:sz="4" w:space="0" w:color="auto"/>
              <w:right w:val="nil"/>
            </w:tcBorders>
            <w:shd w:val="clear" w:color="auto" w:fill="auto"/>
            <w:vAlign w:val="center"/>
          </w:tcPr>
          <w:p w:rsidR="00D36812" w:rsidRPr="003137F0" w:rsidRDefault="00D36812" w:rsidP="00D36812">
            <w:pPr>
              <w:jc w:val="center"/>
              <w:rPr>
                <w:sz w:val="20"/>
                <w:szCs w:val="20"/>
              </w:rPr>
            </w:pPr>
            <w:r w:rsidRPr="003137F0">
              <w:rPr>
                <w:sz w:val="20"/>
                <w:szCs w:val="20"/>
              </w:rPr>
              <w:t>150</w:t>
            </w:r>
          </w:p>
        </w:tc>
        <w:tc>
          <w:tcPr>
            <w:tcW w:w="1418" w:type="dxa"/>
            <w:shd w:val="clear" w:color="auto" w:fill="auto"/>
            <w:vAlign w:val="center"/>
          </w:tcPr>
          <w:p w:rsidR="00D36812" w:rsidRPr="003137F0" w:rsidRDefault="00D36812" w:rsidP="00D36812">
            <w:pPr>
              <w:jc w:val="center"/>
              <w:rPr>
                <w:sz w:val="20"/>
                <w:szCs w:val="20"/>
              </w:rPr>
            </w:pPr>
            <w:r w:rsidRPr="003137F0">
              <w:rPr>
                <w:sz w:val="20"/>
                <w:szCs w:val="20"/>
              </w:rPr>
              <w:t>123</w:t>
            </w:r>
          </w:p>
        </w:tc>
        <w:tc>
          <w:tcPr>
            <w:tcW w:w="1559" w:type="dxa"/>
            <w:shd w:val="clear" w:color="auto" w:fill="auto"/>
            <w:vAlign w:val="center"/>
          </w:tcPr>
          <w:p w:rsidR="00D36812" w:rsidRPr="003137F0" w:rsidRDefault="00D36812" w:rsidP="00D36812">
            <w:pPr>
              <w:jc w:val="center"/>
              <w:rPr>
                <w:sz w:val="20"/>
                <w:szCs w:val="20"/>
              </w:rPr>
            </w:pPr>
            <w:r w:rsidRPr="003137F0">
              <w:rPr>
                <w:sz w:val="20"/>
                <w:szCs w:val="20"/>
              </w:rPr>
              <w:t>153,75</w:t>
            </w:r>
          </w:p>
        </w:tc>
      </w:tr>
      <w:tr w:rsidR="00D36812" w:rsidTr="00D36812">
        <w:tc>
          <w:tcPr>
            <w:tcW w:w="562" w:type="dxa"/>
            <w:shd w:val="clear" w:color="auto" w:fill="auto"/>
            <w:vAlign w:val="center"/>
          </w:tcPr>
          <w:p w:rsidR="00D36812" w:rsidRPr="003137F0" w:rsidRDefault="00D36812" w:rsidP="00D36812">
            <w:pPr>
              <w:jc w:val="center"/>
              <w:rPr>
                <w:sz w:val="20"/>
                <w:szCs w:val="20"/>
              </w:rPr>
            </w:pPr>
            <w:r w:rsidRPr="003137F0">
              <w:rPr>
                <w:sz w:val="20"/>
                <w:szCs w:val="20"/>
              </w:rPr>
              <w:t>17</w:t>
            </w:r>
          </w:p>
        </w:tc>
        <w:tc>
          <w:tcPr>
            <w:tcW w:w="2098" w:type="dxa"/>
            <w:tcBorders>
              <w:top w:val="single" w:sz="4" w:space="0" w:color="auto"/>
              <w:left w:val="single" w:sz="4" w:space="0" w:color="auto"/>
              <w:bottom w:val="single" w:sz="4" w:space="0" w:color="auto"/>
              <w:right w:val="single" w:sz="4" w:space="0" w:color="auto"/>
            </w:tcBorders>
            <w:shd w:val="clear" w:color="auto" w:fill="auto"/>
            <w:vAlign w:val="center"/>
          </w:tcPr>
          <w:p w:rsidR="00D36812" w:rsidRPr="003137F0" w:rsidRDefault="00D36812" w:rsidP="00D36812">
            <w:pPr>
              <w:rPr>
                <w:sz w:val="20"/>
                <w:szCs w:val="20"/>
              </w:rPr>
            </w:pPr>
            <w:r w:rsidRPr="003137F0">
              <w:rPr>
                <w:sz w:val="20"/>
                <w:szCs w:val="20"/>
              </w:rPr>
              <w:t>д. Копылово</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D36812" w:rsidRPr="003137F0" w:rsidRDefault="00D36812" w:rsidP="00D36812">
            <w:pPr>
              <w:jc w:val="center"/>
              <w:rPr>
                <w:sz w:val="20"/>
                <w:szCs w:val="20"/>
              </w:rPr>
            </w:pPr>
            <w:r w:rsidRPr="003137F0">
              <w:rPr>
                <w:sz w:val="20"/>
                <w:szCs w:val="20"/>
              </w:rPr>
              <w:t>0,10</w:t>
            </w:r>
          </w:p>
        </w:tc>
        <w:tc>
          <w:tcPr>
            <w:tcW w:w="2155" w:type="dxa"/>
            <w:tcBorders>
              <w:top w:val="single" w:sz="4" w:space="0" w:color="auto"/>
              <w:left w:val="nil"/>
              <w:bottom w:val="single" w:sz="4" w:space="0" w:color="auto"/>
              <w:right w:val="nil"/>
            </w:tcBorders>
            <w:shd w:val="clear" w:color="auto" w:fill="auto"/>
            <w:vAlign w:val="center"/>
          </w:tcPr>
          <w:p w:rsidR="00D36812" w:rsidRPr="003137F0" w:rsidRDefault="00D36812" w:rsidP="00D36812">
            <w:pPr>
              <w:jc w:val="center"/>
              <w:rPr>
                <w:sz w:val="20"/>
                <w:szCs w:val="20"/>
              </w:rPr>
            </w:pPr>
            <w:r w:rsidRPr="003137F0">
              <w:rPr>
                <w:sz w:val="20"/>
                <w:szCs w:val="20"/>
              </w:rPr>
              <w:t>150</w:t>
            </w:r>
          </w:p>
        </w:tc>
        <w:tc>
          <w:tcPr>
            <w:tcW w:w="1418" w:type="dxa"/>
            <w:shd w:val="clear" w:color="auto" w:fill="auto"/>
            <w:vAlign w:val="center"/>
          </w:tcPr>
          <w:p w:rsidR="00D36812" w:rsidRPr="003137F0" w:rsidRDefault="00D36812" w:rsidP="00D36812">
            <w:pPr>
              <w:jc w:val="center"/>
              <w:rPr>
                <w:sz w:val="20"/>
                <w:szCs w:val="20"/>
              </w:rPr>
            </w:pPr>
            <w:r w:rsidRPr="003137F0">
              <w:rPr>
                <w:sz w:val="20"/>
                <w:szCs w:val="20"/>
              </w:rPr>
              <w:t>15,75</w:t>
            </w:r>
          </w:p>
        </w:tc>
        <w:tc>
          <w:tcPr>
            <w:tcW w:w="1559" w:type="dxa"/>
            <w:shd w:val="clear" w:color="auto" w:fill="auto"/>
            <w:vAlign w:val="center"/>
          </w:tcPr>
          <w:p w:rsidR="00D36812" w:rsidRPr="003137F0" w:rsidRDefault="00D36812" w:rsidP="00D36812">
            <w:pPr>
              <w:jc w:val="center"/>
              <w:rPr>
                <w:sz w:val="20"/>
                <w:szCs w:val="20"/>
              </w:rPr>
            </w:pPr>
            <w:r w:rsidRPr="003137F0">
              <w:rPr>
                <w:sz w:val="20"/>
                <w:szCs w:val="20"/>
              </w:rPr>
              <w:t>19,6875</w:t>
            </w:r>
          </w:p>
        </w:tc>
      </w:tr>
      <w:tr w:rsidR="00D36812" w:rsidTr="00D36812">
        <w:tc>
          <w:tcPr>
            <w:tcW w:w="562" w:type="dxa"/>
            <w:shd w:val="clear" w:color="auto" w:fill="auto"/>
            <w:vAlign w:val="center"/>
          </w:tcPr>
          <w:p w:rsidR="00D36812" w:rsidRPr="003137F0" w:rsidRDefault="00D36812" w:rsidP="00D36812">
            <w:pPr>
              <w:jc w:val="center"/>
              <w:rPr>
                <w:sz w:val="20"/>
                <w:szCs w:val="20"/>
              </w:rPr>
            </w:pPr>
            <w:r w:rsidRPr="003137F0">
              <w:rPr>
                <w:sz w:val="20"/>
                <w:szCs w:val="20"/>
              </w:rPr>
              <w:t>18</w:t>
            </w:r>
          </w:p>
        </w:tc>
        <w:tc>
          <w:tcPr>
            <w:tcW w:w="2098" w:type="dxa"/>
            <w:tcBorders>
              <w:top w:val="single" w:sz="4" w:space="0" w:color="auto"/>
              <w:left w:val="single" w:sz="4" w:space="0" w:color="auto"/>
              <w:bottom w:val="single" w:sz="4" w:space="0" w:color="auto"/>
              <w:right w:val="single" w:sz="4" w:space="0" w:color="auto"/>
            </w:tcBorders>
            <w:shd w:val="clear" w:color="auto" w:fill="auto"/>
            <w:vAlign w:val="center"/>
          </w:tcPr>
          <w:p w:rsidR="00D36812" w:rsidRPr="003137F0" w:rsidRDefault="00D36812" w:rsidP="00D36812">
            <w:pPr>
              <w:rPr>
                <w:sz w:val="20"/>
                <w:szCs w:val="20"/>
              </w:rPr>
            </w:pPr>
            <w:r w:rsidRPr="003137F0">
              <w:rPr>
                <w:sz w:val="20"/>
                <w:szCs w:val="20"/>
              </w:rPr>
              <w:t>с. Большеямное</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D36812" w:rsidRPr="003137F0" w:rsidRDefault="00D36812" w:rsidP="00D36812">
            <w:pPr>
              <w:jc w:val="center"/>
              <w:rPr>
                <w:sz w:val="20"/>
                <w:szCs w:val="20"/>
              </w:rPr>
            </w:pPr>
            <w:r w:rsidRPr="003137F0">
              <w:rPr>
                <w:sz w:val="20"/>
                <w:szCs w:val="20"/>
              </w:rPr>
              <w:t>0,31</w:t>
            </w:r>
          </w:p>
        </w:tc>
        <w:tc>
          <w:tcPr>
            <w:tcW w:w="2155" w:type="dxa"/>
            <w:tcBorders>
              <w:top w:val="single" w:sz="4" w:space="0" w:color="auto"/>
              <w:left w:val="nil"/>
              <w:bottom w:val="single" w:sz="4" w:space="0" w:color="auto"/>
              <w:right w:val="nil"/>
            </w:tcBorders>
            <w:shd w:val="clear" w:color="auto" w:fill="auto"/>
            <w:vAlign w:val="center"/>
          </w:tcPr>
          <w:p w:rsidR="00D36812" w:rsidRPr="003137F0" w:rsidRDefault="00D36812" w:rsidP="00D36812">
            <w:pPr>
              <w:jc w:val="center"/>
              <w:rPr>
                <w:sz w:val="20"/>
                <w:szCs w:val="20"/>
              </w:rPr>
            </w:pPr>
            <w:r w:rsidRPr="003137F0">
              <w:rPr>
                <w:sz w:val="20"/>
                <w:szCs w:val="20"/>
              </w:rPr>
              <w:t>150</w:t>
            </w:r>
          </w:p>
        </w:tc>
        <w:tc>
          <w:tcPr>
            <w:tcW w:w="1418" w:type="dxa"/>
            <w:shd w:val="clear" w:color="auto" w:fill="auto"/>
            <w:vAlign w:val="center"/>
          </w:tcPr>
          <w:p w:rsidR="00D36812" w:rsidRPr="003137F0" w:rsidRDefault="00D36812" w:rsidP="00D36812">
            <w:pPr>
              <w:jc w:val="center"/>
              <w:rPr>
                <w:sz w:val="20"/>
                <w:szCs w:val="20"/>
              </w:rPr>
            </w:pPr>
            <w:r w:rsidRPr="003137F0">
              <w:rPr>
                <w:sz w:val="20"/>
                <w:szCs w:val="20"/>
              </w:rPr>
              <w:t>46,5</w:t>
            </w:r>
          </w:p>
        </w:tc>
        <w:tc>
          <w:tcPr>
            <w:tcW w:w="1559" w:type="dxa"/>
            <w:shd w:val="clear" w:color="auto" w:fill="auto"/>
            <w:vAlign w:val="center"/>
          </w:tcPr>
          <w:p w:rsidR="00D36812" w:rsidRPr="003137F0" w:rsidRDefault="00D36812" w:rsidP="00D36812">
            <w:pPr>
              <w:jc w:val="center"/>
              <w:rPr>
                <w:sz w:val="20"/>
                <w:szCs w:val="20"/>
              </w:rPr>
            </w:pPr>
            <w:r w:rsidRPr="003137F0">
              <w:rPr>
                <w:sz w:val="20"/>
                <w:szCs w:val="20"/>
              </w:rPr>
              <w:t>58,125</w:t>
            </w:r>
          </w:p>
        </w:tc>
      </w:tr>
      <w:tr w:rsidR="00D36812" w:rsidTr="00D36812">
        <w:tc>
          <w:tcPr>
            <w:tcW w:w="562" w:type="dxa"/>
            <w:shd w:val="clear" w:color="auto" w:fill="auto"/>
            <w:vAlign w:val="center"/>
          </w:tcPr>
          <w:p w:rsidR="00D36812" w:rsidRPr="003137F0" w:rsidRDefault="00D36812" w:rsidP="00D36812">
            <w:pPr>
              <w:jc w:val="center"/>
              <w:rPr>
                <w:sz w:val="20"/>
                <w:szCs w:val="20"/>
              </w:rPr>
            </w:pPr>
            <w:r w:rsidRPr="003137F0">
              <w:rPr>
                <w:sz w:val="20"/>
                <w:szCs w:val="20"/>
              </w:rPr>
              <w:t>19</w:t>
            </w:r>
          </w:p>
        </w:tc>
        <w:tc>
          <w:tcPr>
            <w:tcW w:w="2098" w:type="dxa"/>
            <w:tcBorders>
              <w:top w:val="single" w:sz="4" w:space="0" w:color="auto"/>
              <w:left w:val="single" w:sz="4" w:space="0" w:color="auto"/>
              <w:bottom w:val="single" w:sz="4" w:space="0" w:color="auto"/>
              <w:right w:val="single" w:sz="4" w:space="0" w:color="auto"/>
            </w:tcBorders>
            <w:shd w:val="clear" w:color="auto" w:fill="auto"/>
            <w:vAlign w:val="center"/>
          </w:tcPr>
          <w:p w:rsidR="00D36812" w:rsidRPr="003137F0" w:rsidRDefault="00D36812" w:rsidP="00D36812">
            <w:pPr>
              <w:rPr>
                <w:sz w:val="20"/>
                <w:szCs w:val="20"/>
              </w:rPr>
            </w:pPr>
            <w:r w:rsidRPr="003137F0">
              <w:rPr>
                <w:sz w:val="20"/>
                <w:szCs w:val="20"/>
              </w:rPr>
              <w:t>д. Митрофаново</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D36812" w:rsidRPr="003137F0" w:rsidRDefault="00D36812" w:rsidP="00D36812">
            <w:pPr>
              <w:jc w:val="center"/>
              <w:rPr>
                <w:sz w:val="20"/>
                <w:szCs w:val="20"/>
              </w:rPr>
            </w:pPr>
            <w:r w:rsidRPr="003137F0">
              <w:rPr>
                <w:sz w:val="20"/>
                <w:szCs w:val="20"/>
              </w:rPr>
              <w:t>0.08</w:t>
            </w:r>
          </w:p>
        </w:tc>
        <w:tc>
          <w:tcPr>
            <w:tcW w:w="2155" w:type="dxa"/>
            <w:tcBorders>
              <w:top w:val="single" w:sz="4" w:space="0" w:color="auto"/>
              <w:left w:val="nil"/>
              <w:bottom w:val="single" w:sz="4" w:space="0" w:color="auto"/>
              <w:right w:val="nil"/>
            </w:tcBorders>
            <w:shd w:val="clear" w:color="auto" w:fill="auto"/>
            <w:vAlign w:val="center"/>
          </w:tcPr>
          <w:p w:rsidR="00D36812" w:rsidRPr="003137F0" w:rsidRDefault="00D36812" w:rsidP="00D36812">
            <w:pPr>
              <w:jc w:val="center"/>
              <w:rPr>
                <w:sz w:val="20"/>
                <w:szCs w:val="20"/>
              </w:rPr>
            </w:pPr>
            <w:r w:rsidRPr="003137F0">
              <w:rPr>
                <w:sz w:val="20"/>
                <w:szCs w:val="20"/>
              </w:rPr>
              <w:t>150</w:t>
            </w:r>
          </w:p>
        </w:tc>
        <w:tc>
          <w:tcPr>
            <w:tcW w:w="1418" w:type="dxa"/>
            <w:shd w:val="clear" w:color="auto" w:fill="auto"/>
            <w:vAlign w:val="center"/>
          </w:tcPr>
          <w:p w:rsidR="00D36812" w:rsidRPr="003137F0" w:rsidRDefault="00D36812" w:rsidP="00D36812">
            <w:pPr>
              <w:jc w:val="center"/>
              <w:rPr>
                <w:sz w:val="20"/>
                <w:szCs w:val="20"/>
              </w:rPr>
            </w:pPr>
            <w:r w:rsidRPr="003137F0">
              <w:rPr>
                <w:sz w:val="20"/>
                <w:szCs w:val="20"/>
              </w:rPr>
              <w:t>12</w:t>
            </w:r>
          </w:p>
        </w:tc>
        <w:tc>
          <w:tcPr>
            <w:tcW w:w="1559" w:type="dxa"/>
            <w:shd w:val="clear" w:color="auto" w:fill="auto"/>
            <w:vAlign w:val="center"/>
          </w:tcPr>
          <w:p w:rsidR="00D36812" w:rsidRPr="003137F0" w:rsidRDefault="00D36812" w:rsidP="00D36812">
            <w:pPr>
              <w:jc w:val="center"/>
              <w:rPr>
                <w:sz w:val="20"/>
                <w:szCs w:val="20"/>
              </w:rPr>
            </w:pPr>
            <w:r w:rsidRPr="003137F0">
              <w:rPr>
                <w:sz w:val="20"/>
                <w:szCs w:val="20"/>
              </w:rPr>
              <w:t>15</w:t>
            </w:r>
          </w:p>
        </w:tc>
      </w:tr>
      <w:tr w:rsidR="00D36812" w:rsidTr="00D36812">
        <w:tc>
          <w:tcPr>
            <w:tcW w:w="562" w:type="dxa"/>
            <w:shd w:val="clear" w:color="auto" w:fill="auto"/>
            <w:vAlign w:val="center"/>
          </w:tcPr>
          <w:p w:rsidR="00D36812" w:rsidRPr="003137F0" w:rsidRDefault="00D36812" w:rsidP="00D36812">
            <w:pPr>
              <w:jc w:val="center"/>
              <w:rPr>
                <w:sz w:val="20"/>
                <w:szCs w:val="20"/>
              </w:rPr>
            </w:pPr>
            <w:r w:rsidRPr="003137F0">
              <w:rPr>
                <w:sz w:val="20"/>
                <w:szCs w:val="20"/>
              </w:rPr>
              <w:t>20</w:t>
            </w:r>
          </w:p>
        </w:tc>
        <w:tc>
          <w:tcPr>
            <w:tcW w:w="2098" w:type="dxa"/>
            <w:tcBorders>
              <w:top w:val="single" w:sz="4" w:space="0" w:color="auto"/>
              <w:left w:val="single" w:sz="4" w:space="0" w:color="auto"/>
              <w:bottom w:val="single" w:sz="4" w:space="0" w:color="auto"/>
              <w:right w:val="single" w:sz="4" w:space="0" w:color="auto"/>
            </w:tcBorders>
            <w:shd w:val="clear" w:color="auto" w:fill="auto"/>
            <w:vAlign w:val="center"/>
          </w:tcPr>
          <w:p w:rsidR="00D36812" w:rsidRPr="003137F0" w:rsidRDefault="00D36812" w:rsidP="00D36812">
            <w:pPr>
              <w:rPr>
                <w:sz w:val="20"/>
                <w:szCs w:val="20"/>
              </w:rPr>
            </w:pPr>
            <w:r w:rsidRPr="003137F0">
              <w:rPr>
                <w:sz w:val="20"/>
                <w:szCs w:val="20"/>
              </w:rPr>
              <w:t>с. Верх - Тайменка</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D36812" w:rsidRPr="003137F0" w:rsidRDefault="00D36812" w:rsidP="00D36812">
            <w:pPr>
              <w:jc w:val="center"/>
              <w:rPr>
                <w:sz w:val="20"/>
                <w:szCs w:val="20"/>
              </w:rPr>
            </w:pPr>
            <w:r w:rsidRPr="003137F0">
              <w:rPr>
                <w:sz w:val="20"/>
                <w:szCs w:val="20"/>
              </w:rPr>
              <w:t>0,47</w:t>
            </w:r>
          </w:p>
        </w:tc>
        <w:tc>
          <w:tcPr>
            <w:tcW w:w="2155" w:type="dxa"/>
            <w:tcBorders>
              <w:top w:val="single" w:sz="4" w:space="0" w:color="auto"/>
              <w:left w:val="nil"/>
              <w:bottom w:val="single" w:sz="4" w:space="0" w:color="auto"/>
              <w:right w:val="nil"/>
            </w:tcBorders>
            <w:shd w:val="clear" w:color="auto" w:fill="auto"/>
            <w:vAlign w:val="center"/>
          </w:tcPr>
          <w:p w:rsidR="00D36812" w:rsidRPr="003137F0" w:rsidRDefault="00D36812" w:rsidP="00D36812">
            <w:pPr>
              <w:jc w:val="center"/>
              <w:rPr>
                <w:sz w:val="20"/>
                <w:szCs w:val="20"/>
              </w:rPr>
            </w:pPr>
            <w:r w:rsidRPr="003137F0">
              <w:rPr>
                <w:sz w:val="20"/>
                <w:szCs w:val="20"/>
              </w:rPr>
              <w:t>150</w:t>
            </w:r>
          </w:p>
        </w:tc>
        <w:tc>
          <w:tcPr>
            <w:tcW w:w="1418" w:type="dxa"/>
            <w:shd w:val="clear" w:color="auto" w:fill="auto"/>
            <w:vAlign w:val="center"/>
          </w:tcPr>
          <w:p w:rsidR="00D36812" w:rsidRPr="003137F0" w:rsidRDefault="00D36812" w:rsidP="00D36812">
            <w:pPr>
              <w:jc w:val="center"/>
              <w:rPr>
                <w:sz w:val="20"/>
                <w:szCs w:val="20"/>
              </w:rPr>
            </w:pPr>
            <w:r w:rsidRPr="003137F0">
              <w:rPr>
                <w:sz w:val="20"/>
                <w:szCs w:val="20"/>
              </w:rPr>
              <w:t>70,5</w:t>
            </w:r>
          </w:p>
        </w:tc>
        <w:tc>
          <w:tcPr>
            <w:tcW w:w="1559" w:type="dxa"/>
            <w:shd w:val="clear" w:color="auto" w:fill="auto"/>
            <w:vAlign w:val="center"/>
          </w:tcPr>
          <w:p w:rsidR="00D36812" w:rsidRPr="003137F0" w:rsidRDefault="00D36812" w:rsidP="00D36812">
            <w:pPr>
              <w:jc w:val="center"/>
              <w:rPr>
                <w:sz w:val="20"/>
                <w:szCs w:val="20"/>
              </w:rPr>
            </w:pPr>
            <w:r w:rsidRPr="003137F0">
              <w:rPr>
                <w:sz w:val="20"/>
                <w:szCs w:val="20"/>
              </w:rPr>
              <w:t>88,125</w:t>
            </w:r>
          </w:p>
        </w:tc>
      </w:tr>
      <w:tr w:rsidR="00D36812" w:rsidTr="00D36812">
        <w:tc>
          <w:tcPr>
            <w:tcW w:w="562" w:type="dxa"/>
            <w:shd w:val="clear" w:color="auto" w:fill="auto"/>
            <w:vAlign w:val="center"/>
          </w:tcPr>
          <w:p w:rsidR="00D36812" w:rsidRPr="003137F0" w:rsidRDefault="00D36812" w:rsidP="00D36812">
            <w:pPr>
              <w:jc w:val="center"/>
              <w:rPr>
                <w:sz w:val="20"/>
                <w:szCs w:val="20"/>
              </w:rPr>
            </w:pPr>
            <w:r w:rsidRPr="003137F0">
              <w:rPr>
                <w:sz w:val="20"/>
                <w:szCs w:val="20"/>
              </w:rPr>
              <w:t>21</w:t>
            </w:r>
          </w:p>
        </w:tc>
        <w:tc>
          <w:tcPr>
            <w:tcW w:w="2098" w:type="dxa"/>
            <w:tcBorders>
              <w:top w:val="single" w:sz="4" w:space="0" w:color="auto"/>
              <w:left w:val="single" w:sz="4" w:space="0" w:color="auto"/>
              <w:bottom w:val="single" w:sz="4" w:space="0" w:color="auto"/>
              <w:right w:val="single" w:sz="4" w:space="0" w:color="auto"/>
            </w:tcBorders>
            <w:shd w:val="clear" w:color="auto" w:fill="auto"/>
            <w:vAlign w:val="center"/>
          </w:tcPr>
          <w:p w:rsidR="00D36812" w:rsidRPr="003137F0" w:rsidRDefault="00D36812" w:rsidP="00D36812">
            <w:pPr>
              <w:rPr>
                <w:sz w:val="20"/>
                <w:szCs w:val="20"/>
              </w:rPr>
            </w:pPr>
            <w:r w:rsidRPr="003137F0">
              <w:rPr>
                <w:sz w:val="20"/>
                <w:szCs w:val="20"/>
              </w:rPr>
              <w:t>д. Белянино</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D36812" w:rsidRPr="003137F0" w:rsidRDefault="00D36812" w:rsidP="00D36812">
            <w:pPr>
              <w:jc w:val="center"/>
              <w:rPr>
                <w:sz w:val="20"/>
                <w:szCs w:val="20"/>
              </w:rPr>
            </w:pPr>
            <w:r w:rsidRPr="003137F0">
              <w:rPr>
                <w:sz w:val="20"/>
                <w:szCs w:val="20"/>
              </w:rPr>
              <w:t>0,30</w:t>
            </w:r>
          </w:p>
        </w:tc>
        <w:tc>
          <w:tcPr>
            <w:tcW w:w="2155" w:type="dxa"/>
            <w:tcBorders>
              <w:top w:val="single" w:sz="4" w:space="0" w:color="auto"/>
              <w:left w:val="nil"/>
              <w:bottom w:val="single" w:sz="4" w:space="0" w:color="auto"/>
              <w:right w:val="nil"/>
            </w:tcBorders>
            <w:shd w:val="clear" w:color="auto" w:fill="auto"/>
            <w:vAlign w:val="center"/>
          </w:tcPr>
          <w:p w:rsidR="00D36812" w:rsidRPr="003137F0" w:rsidRDefault="00D36812" w:rsidP="00D36812">
            <w:pPr>
              <w:jc w:val="center"/>
              <w:rPr>
                <w:sz w:val="20"/>
                <w:szCs w:val="20"/>
              </w:rPr>
            </w:pPr>
            <w:r w:rsidRPr="003137F0">
              <w:rPr>
                <w:sz w:val="20"/>
                <w:szCs w:val="20"/>
              </w:rPr>
              <w:t>150</w:t>
            </w:r>
          </w:p>
        </w:tc>
        <w:tc>
          <w:tcPr>
            <w:tcW w:w="1418" w:type="dxa"/>
            <w:shd w:val="clear" w:color="auto" w:fill="auto"/>
            <w:vAlign w:val="center"/>
          </w:tcPr>
          <w:p w:rsidR="00D36812" w:rsidRPr="003137F0" w:rsidRDefault="00D36812" w:rsidP="00D36812">
            <w:pPr>
              <w:jc w:val="center"/>
              <w:rPr>
                <w:sz w:val="20"/>
                <w:szCs w:val="20"/>
              </w:rPr>
            </w:pPr>
            <w:r w:rsidRPr="003137F0">
              <w:rPr>
                <w:sz w:val="20"/>
                <w:szCs w:val="20"/>
              </w:rPr>
              <w:t>45</w:t>
            </w:r>
          </w:p>
        </w:tc>
        <w:tc>
          <w:tcPr>
            <w:tcW w:w="1559" w:type="dxa"/>
            <w:shd w:val="clear" w:color="auto" w:fill="auto"/>
            <w:vAlign w:val="center"/>
          </w:tcPr>
          <w:p w:rsidR="00D36812" w:rsidRPr="003137F0" w:rsidRDefault="00D36812" w:rsidP="00D36812">
            <w:pPr>
              <w:jc w:val="center"/>
              <w:rPr>
                <w:sz w:val="20"/>
                <w:szCs w:val="20"/>
              </w:rPr>
            </w:pPr>
            <w:r w:rsidRPr="003137F0">
              <w:rPr>
                <w:sz w:val="20"/>
                <w:szCs w:val="20"/>
              </w:rPr>
              <w:t>56,25</w:t>
            </w:r>
          </w:p>
        </w:tc>
      </w:tr>
      <w:tr w:rsidR="00D36812" w:rsidTr="00D36812">
        <w:tc>
          <w:tcPr>
            <w:tcW w:w="562" w:type="dxa"/>
            <w:shd w:val="clear" w:color="auto" w:fill="auto"/>
            <w:vAlign w:val="center"/>
          </w:tcPr>
          <w:p w:rsidR="00D36812" w:rsidRPr="003137F0" w:rsidRDefault="00D36812" w:rsidP="00D36812">
            <w:pPr>
              <w:jc w:val="center"/>
              <w:rPr>
                <w:sz w:val="20"/>
                <w:szCs w:val="20"/>
              </w:rPr>
            </w:pPr>
            <w:r w:rsidRPr="003137F0">
              <w:rPr>
                <w:sz w:val="20"/>
                <w:szCs w:val="20"/>
              </w:rPr>
              <w:t>22</w:t>
            </w:r>
          </w:p>
        </w:tc>
        <w:tc>
          <w:tcPr>
            <w:tcW w:w="2098" w:type="dxa"/>
            <w:tcBorders>
              <w:top w:val="single" w:sz="4" w:space="0" w:color="auto"/>
              <w:left w:val="single" w:sz="4" w:space="0" w:color="auto"/>
              <w:bottom w:val="single" w:sz="4" w:space="0" w:color="auto"/>
              <w:right w:val="single" w:sz="4" w:space="0" w:color="auto"/>
            </w:tcBorders>
            <w:shd w:val="clear" w:color="auto" w:fill="auto"/>
            <w:vAlign w:val="center"/>
          </w:tcPr>
          <w:p w:rsidR="00D36812" w:rsidRPr="003137F0" w:rsidRDefault="00D36812" w:rsidP="00D36812">
            <w:pPr>
              <w:rPr>
                <w:sz w:val="20"/>
                <w:szCs w:val="20"/>
              </w:rPr>
            </w:pPr>
            <w:r w:rsidRPr="003137F0">
              <w:rPr>
                <w:sz w:val="20"/>
                <w:szCs w:val="20"/>
              </w:rPr>
              <w:t>п. Речной</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D36812" w:rsidRPr="003137F0" w:rsidRDefault="00D36812" w:rsidP="00D36812">
            <w:pPr>
              <w:jc w:val="center"/>
              <w:rPr>
                <w:sz w:val="20"/>
                <w:szCs w:val="20"/>
              </w:rPr>
            </w:pPr>
            <w:r w:rsidRPr="003137F0">
              <w:rPr>
                <w:sz w:val="20"/>
                <w:szCs w:val="20"/>
              </w:rPr>
              <w:t>0,39</w:t>
            </w:r>
          </w:p>
        </w:tc>
        <w:tc>
          <w:tcPr>
            <w:tcW w:w="2155" w:type="dxa"/>
            <w:tcBorders>
              <w:top w:val="single" w:sz="4" w:space="0" w:color="auto"/>
              <w:left w:val="nil"/>
              <w:bottom w:val="single" w:sz="4" w:space="0" w:color="auto"/>
              <w:right w:val="nil"/>
            </w:tcBorders>
            <w:shd w:val="clear" w:color="auto" w:fill="auto"/>
            <w:vAlign w:val="center"/>
          </w:tcPr>
          <w:p w:rsidR="00D36812" w:rsidRPr="003137F0" w:rsidRDefault="00D36812" w:rsidP="00D36812">
            <w:pPr>
              <w:jc w:val="center"/>
              <w:rPr>
                <w:sz w:val="20"/>
                <w:szCs w:val="20"/>
              </w:rPr>
            </w:pPr>
            <w:r w:rsidRPr="003137F0">
              <w:rPr>
                <w:sz w:val="20"/>
                <w:szCs w:val="20"/>
              </w:rPr>
              <w:t>150</w:t>
            </w:r>
          </w:p>
        </w:tc>
        <w:tc>
          <w:tcPr>
            <w:tcW w:w="1418" w:type="dxa"/>
            <w:shd w:val="clear" w:color="auto" w:fill="auto"/>
            <w:vAlign w:val="center"/>
          </w:tcPr>
          <w:p w:rsidR="00D36812" w:rsidRPr="003137F0" w:rsidRDefault="00D36812" w:rsidP="00D36812">
            <w:pPr>
              <w:jc w:val="center"/>
              <w:rPr>
                <w:sz w:val="20"/>
                <w:szCs w:val="20"/>
              </w:rPr>
            </w:pPr>
            <w:r w:rsidRPr="003137F0">
              <w:rPr>
                <w:sz w:val="20"/>
                <w:szCs w:val="20"/>
              </w:rPr>
              <w:t>58,5</w:t>
            </w:r>
          </w:p>
        </w:tc>
        <w:tc>
          <w:tcPr>
            <w:tcW w:w="1559" w:type="dxa"/>
            <w:shd w:val="clear" w:color="auto" w:fill="auto"/>
            <w:vAlign w:val="center"/>
          </w:tcPr>
          <w:p w:rsidR="00D36812" w:rsidRPr="003137F0" w:rsidRDefault="00D36812" w:rsidP="00D36812">
            <w:pPr>
              <w:jc w:val="center"/>
              <w:rPr>
                <w:sz w:val="20"/>
                <w:szCs w:val="20"/>
              </w:rPr>
            </w:pPr>
            <w:r w:rsidRPr="003137F0">
              <w:rPr>
                <w:sz w:val="20"/>
                <w:szCs w:val="20"/>
              </w:rPr>
              <w:t>73,125</w:t>
            </w:r>
          </w:p>
        </w:tc>
      </w:tr>
      <w:tr w:rsidR="00D36812" w:rsidTr="00D36812">
        <w:tc>
          <w:tcPr>
            <w:tcW w:w="562" w:type="dxa"/>
            <w:shd w:val="clear" w:color="auto" w:fill="auto"/>
            <w:vAlign w:val="center"/>
          </w:tcPr>
          <w:p w:rsidR="00D36812" w:rsidRPr="003137F0" w:rsidRDefault="00D36812" w:rsidP="00D36812">
            <w:pPr>
              <w:jc w:val="center"/>
              <w:rPr>
                <w:sz w:val="20"/>
                <w:szCs w:val="20"/>
              </w:rPr>
            </w:pPr>
            <w:r w:rsidRPr="003137F0">
              <w:rPr>
                <w:sz w:val="20"/>
                <w:szCs w:val="20"/>
              </w:rPr>
              <w:t>23</w:t>
            </w:r>
          </w:p>
        </w:tc>
        <w:tc>
          <w:tcPr>
            <w:tcW w:w="2098" w:type="dxa"/>
            <w:tcBorders>
              <w:top w:val="single" w:sz="4" w:space="0" w:color="auto"/>
              <w:left w:val="single" w:sz="4" w:space="0" w:color="auto"/>
              <w:bottom w:val="single" w:sz="4" w:space="0" w:color="auto"/>
              <w:right w:val="single" w:sz="4" w:space="0" w:color="auto"/>
            </w:tcBorders>
            <w:shd w:val="clear" w:color="auto" w:fill="auto"/>
            <w:vAlign w:val="center"/>
          </w:tcPr>
          <w:p w:rsidR="00D36812" w:rsidRPr="003137F0" w:rsidRDefault="00D36812" w:rsidP="00D36812">
            <w:pPr>
              <w:rPr>
                <w:sz w:val="20"/>
                <w:szCs w:val="20"/>
              </w:rPr>
            </w:pPr>
            <w:r w:rsidRPr="003137F0">
              <w:rPr>
                <w:sz w:val="20"/>
                <w:szCs w:val="20"/>
              </w:rPr>
              <w:t>с. Проскоково</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D36812" w:rsidRPr="003137F0" w:rsidRDefault="00D36812" w:rsidP="00D36812">
            <w:pPr>
              <w:jc w:val="center"/>
              <w:rPr>
                <w:sz w:val="20"/>
                <w:szCs w:val="20"/>
              </w:rPr>
            </w:pPr>
            <w:r w:rsidRPr="003137F0">
              <w:rPr>
                <w:sz w:val="20"/>
                <w:szCs w:val="20"/>
              </w:rPr>
              <w:t>1</w:t>
            </w:r>
            <w:r w:rsidRPr="003137F0">
              <w:rPr>
                <w:sz w:val="20"/>
                <w:szCs w:val="20"/>
                <w:lang w:val="en-US"/>
              </w:rPr>
              <w:t>,</w:t>
            </w:r>
            <w:r w:rsidRPr="003137F0">
              <w:rPr>
                <w:sz w:val="20"/>
                <w:szCs w:val="20"/>
              </w:rPr>
              <w:t>55</w:t>
            </w:r>
          </w:p>
        </w:tc>
        <w:tc>
          <w:tcPr>
            <w:tcW w:w="2155" w:type="dxa"/>
            <w:tcBorders>
              <w:top w:val="single" w:sz="4" w:space="0" w:color="auto"/>
              <w:left w:val="nil"/>
              <w:bottom w:val="single" w:sz="4" w:space="0" w:color="auto"/>
              <w:right w:val="nil"/>
            </w:tcBorders>
            <w:shd w:val="clear" w:color="auto" w:fill="auto"/>
            <w:vAlign w:val="center"/>
          </w:tcPr>
          <w:p w:rsidR="00D36812" w:rsidRPr="003137F0" w:rsidRDefault="00D36812" w:rsidP="00D36812">
            <w:pPr>
              <w:jc w:val="center"/>
              <w:rPr>
                <w:sz w:val="20"/>
                <w:szCs w:val="20"/>
              </w:rPr>
            </w:pPr>
            <w:r w:rsidRPr="003137F0">
              <w:rPr>
                <w:sz w:val="20"/>
                <w:szCs w:val="20"/>
              </w:rPr>
              <w:t>150</w:t>
            </w:r>
          </w:p>
        </w:tc>
        <w:tc>
          <w:tcPr>
            <w:tcW w:w="1418" w:type="dxa"/>
            <w:shd w:val="clear" w:color="auto" w:fill="auto"/>
            <w:vAlign w:val="center"/>
          </w:tcPr>
          <w:p w:rsidR="00D36812" w:rsidRPr="003137F0" w:rsidRDefault="00D36812" w:rsidP="00D36812">
            <w:pPr>
              <w:jc w:val="center"/>
              <w:rPr>
                <w:sz w:val="20"/>
                <w:szCs w:val="20"/>
              </w:rPr>
            </w:pPr>
            <w:r w:rsidRPr="003137F0">
              <w:rPr>
                <w:sz w:val="20"/>
                <w:szCs w:val="20"/>
              </w:rPr>
              <w:t>232,5</w:t>
            </w:r>
          </w:p>
        </w:tc>
        <w:tc>
          <w:tcPr>
            <w:tcW w:w="1559" w:type="dxa"/>
            <w:shd w:val="clear" w:color="auto" w:fill="auto"/>
            <w:vAlign w:val="center"/>
          </w:tcPr>
          <w:p w:rsidR="00D36812" w:rsidRPr="003137F0" w:rsidRDefault="00D36812" w:rsidP="00D36812">
            <w:pPr>
              <w:jc w:val="center"/>
              <w:rPr>
                <w:sz w:val="20"/>
                <w:szCs w:val="20"/>
              </w:rPr>
            </w:pPr>
            <w:r w:rsidRPr="003137F0">
              <w:rPr>
                <w:sz w:val="20"/>
                <w:szCs w:val="20"/>
              </w:rPr>
              <w:t>290,625</w:t>
            </w:r>
          </w:p>
        </w:tc>
      </w:tr>
      <w:tr w:rsidR="00D36812" w:rsidTr="00D36812">
        <w:tc>
          <w:tcPr>
            <w:tcW w:w="562" w:type="dxa"/>
            <w:shd w:val="clear" w:color="auto" w:fill="auto"/>
            <w:vAlign w:val="center"/>
          </w:tcPr>
          <w:p w:rsidR="00D36812" w:rsidRPr="003137F0" w:rsidRDefault="00D36812" w:rsidP="00D36812">
            <w:pPr>
              <w:jc w:val="center"/>
              <w:rPr>
                <w:sz w:val="20"/>
                <w:szCs w:val="20"/>
              </w:rPr>
            </w:pPr>
            <w:r w:rsidRPr="003137F0">
              <w:rPr>
                <w:sz w:val="20"/>
                <w:szCs w:val="20"/>
              </w:rPr>
              <w:t>24</w:t>
            </w:r>
          </w:p>
        </w:tc>
        <w:tc>
          <w:tcPr>
            <w:tcW w:w="2098" w:type="dxa"/>
            <w:tcBorders>
              <w:top w:val="single" w:sz="4" w:space="0" w:color="auto"/>
              <w:left w:val="single" w:sz="4" w:space="0" w:color="auto"/>
              <w:bottom w:val="single" w:sz="4" w:space="0" w:color="auto"/>
              <w:right w:val="single" w:sz="4" w:space="0" w:color="auto"/>
            </w:tcBorders>
            <w:shd w:val="clear" w:color="auto" w:fill="auto"/>
            <w:vAlign w:val="center"/>
          </w:tcPr>
          <w:p w:rsidR="00D36812" w:rsidRPr="003137F0" w:rsidRDefault="00D36812" w:rsidP="00D36812">
            <w:pPr>
              <w:rPr>
                <w:sz w:val="20"/>
                <w:szCs w:val="20"/>
              </w:rPr>
            </w:pPr>
            <w:r w:rsidRPr="003137F0">
              <w:rPr>
                <w:sz w:val="20"/>
                <w:szCs w:val="20"/>
              </w:rPr>
              <w:t>д. Филоново</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D36812" w:rsidRPr="003137F0" w:rsidRDefault="00D36812" w:rsidP="00D36812">
            <w:pPr>
              <w:jc w:val="center"/>
              <w:rPr>
                <w:sz w:val="20"/>
                <w:szCs w:val="20"/>
              </w:rPr>
            </w:pPr>
            <w:r w:rsidRPr="003137F0">
              <w:rPr>
                <w:sz w:val="20"/>
                <w:szCs w:val="20"/>
              </w:rPr>
              <w:t>0,14</w:t>
            </w:r>
          </w:p>
        </w:tc>
        <w:tc>
          <w:tcPr>
            <w:tcW w:w="2155" w:type="dxa"/>
            <w:tcBorders>
              <w:top w:val="single" w:sz="4" w:space="0" w:color="auto"/>
              <w:left w:val="nil"/>
              <w:bottom w:val="single" w:sz="4" w:space="0" w:color="auto"/>
              <w:right w:val="nil"/>
            </w:tcBorders>
            <w:shd w:val="clear" w:color="auto" w:fill="auto"/>
            <w:vAlign w:val="center"/>
          </w:tcPr>
          <w:p w:rsidR="00D36812" w:rsidRPr="003137F0" w:rsidRDefault="00D36812" w:rsidP="00D36812">
            <w:pPr>
              <w:jc w:val="center"/>
              <w:rPr>
                <w:sz w:val="20"/>
                <w:szCs w:val="20"/>
              </w:rPr>
            </w:pPr>
            <w:r w:rsidRPr="003137F0">
              <w:rPr>
                <w:sz w:val="20"/>
                <w:szCs w:val="20"/>
              </w:rPr>
              <w:t>150</w:t>
            </w:r>
          </w:p>
        </w:tc>
        <w:tc>
          <w:tcPr>
            <w:tcW w:w="1418" w:type="dxa"/>
            <w:shd w:val="clear" w:color="auto" w:fill="auto"/>
            <w:vAlign w:val="center"/>
          </w:tcPr>
          <w:p w:rsidR="00D36812" w:rsidRPr="003137F0" w:rsidRDefault="00D36812" w:rsidP="00D36812">
            <w:pPr>
              <w:jc w:val="center"/>
              <w:rPr>
                <w:sz w:val="20"/>
                <w:szCs w:val="20"/>
              </w:rPr>
            </w:pPr>
            <w:r w:rsidRPr="003137F0">
              <w:rPr>
                <w:sz w:val="20"/>
                <w:szCs w:val="20"/>
              </w:rPr>
              <w:t>21</w:t>
            </w:r>
          </w:p>
        </w:tc>
        <w:tc>
          <w:tcPr>
            <w:tcW w:w="1559" w:type="dxa"/>
            <w:shd w:val="clear" w:color="auto" w:fill="auto"/>
            <w:vAlign w:val="center"/>
          </w:tcPr>
          <w:p w:rsidR="00D36812" w:rsidRPr="003137F0" w:rsidRDefault="00D36812" w:rsidP="00D36812">
            <w:pPr>
              <w:jc w:val="center"/>
              <w:rPr>
                <w:sz w:val="20"/>
                <w:szCs w:val="20"/>
              </w:rPr>
            </w:pPr>
            <w:r w:rsidRPr="003137F0">
              <w:rPr>
                <w:sz w:val="20"/>
                <w:szCs w:val="20"/>
              </w:rPr>
              <w:t>26,25</w:t>
            </w:r>
          </w:p>
        </w:tc>
      </w:tr>
      <w:tr w:rsidR="00D36812" w:rsidTr="00D36812">
        <w:tc>
          <w:tcPr>
            <w:tcW w:w="562" w:type="dxa"/>
            <w:shd w:val="clear" w:color="auto" w:fill="auto"/>
            <w:vAlign w:val="center"/>
          </w:tcPr>
          <w:p w:rsidR="00D36812" w:rsidRPr="003137F0" w:rsidRDefault="00D36812" w:rsidP="00D36812">
            <w:pPr>
              <w:jc w:val="center"/>
              <w:rPr>
                <w:sz w:val="20"/>
                <w:szCs w:val="20"/>
              </w:rPr>
            </w:pPr>
            <w:r w:rsidRPr="003137F0">
              <w:rPr>
                <w:sz w:val="20"/>
                <w:szCs w:val="20"/>
              </w:rPr>
              <w:t>25</w:t>
            </w:r>
          </w:p>
        </w:tc>
        <w:tc>
          <w:tcPr>
            <w:tcW w:w="2098" w:type="dxa"/>
            <w:tcBorders>
              <w:top w:val="single" w:sz="4" w:space="0" w:color="auto"/>
              <w:left w:val="single" w:sz="4" w:space="0" w:color="auto"/>
              <w:bottom w:val="single" w:sz="4" w:space="0" w:color="auto"/>
              <w:right w:val="single" w:sz="4" w:space="0" w:color="auto"/>
            </w:tcBorders>
            <w:shd w:val="clear" w:color="auto" w:fill="auto"/>
            <w:vAlign w:val="center"/>
          </w:tcPr>
          <w:p w:rsidR="00D36812" w:rsidRPr="003137F0" w:rsidRDefault="00D36812" w:rsidP="00D36812">
            <w:pPr>
              <w:rPr>
                <w:sz w:val="20"/>
                <w:szCs w:val="20"/>
              </w:rPr>
            </w:pPr>
            <w:r w:rsidRPr="003137F0">
              <w:rPr>
                <w:sz w:val="20"/>
                <w:szCs w:val="20"/>
              </w:rPr>
              <w:t>п. Сокольники</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D36812" w:rsidRPr="003137F0" w:rsidRDefault="00D36812" w:rsidP="00D36812">
            <w:pPr>
              <w:jc w:val="center"/>
              <w:rPr>
                <w:sz w:val="20"/>
                <w:szCs w:val="20"/>
              </w:rPr>
            </w:pPr>
            <w:r w:rsidRPr="003137F0">
              <w:rPr>
                <w:sz w:val="20"/>
                <w:szCs w:val="20"/>
              </w:rPr>
              <w:t>0,16</w:t>
            </w:r>
          </w:p>
        </w:tc>
        <w:tc>
          <w:tcPr>
            <w:tcW w:w="2155" w:type="dxa"/>
            <w:tcBorders>
              <w:top w:val="single" w:sz="4" w:space="0" w:color="auto"/>
              <w:left w:val="nil"/>
              <w:bottom w:val="single" w:sz="4" w:space="0" w:color="auto"/>
              <w:right w:val="nil"/>
            </w:tcBorders>
            <w:shd w:val="clear" w:color="auto" w:fill="auto"/>
            <w:vAlign w:val="center"/>
          </w:tcPr>
          <w:p w:rsidR="00D36812" w:rsidRPr="003137F0" w:rsidRDefault="00D36812" w:rsidP="00D36812">
            <w:pPr>
              <w:jc w:val="center"/>
              <w:rPr>
                <w:sz w:val="20"/>
                <w:szCs w:val="20"/>
              </w:rPr>
            </w:pPr>
            <w:r w:rsidRPr="003137F0">
              <w:rPr>
                <w:sz w:val="20"/>
                <w:szCs w:val="20"/>
              </w:rPr>
              <w:t>150</w:t>
            </w:r>
          </w:p>
        </w:tc>
        <w:tc>
          <w:tcPr>
            <w:tcW w:w="1418" w:type="dxa"/>
            <w:shd w:val="clear" w:color="auto" w:fill="auto"/>
            <w:vAlign w:val="center"/>
          </w:tcPr>
          <w:p w:rsidR="00D36812" w:rsidRPr="003137F0" w:rsidRDefault="00D36812" w:rsidP="00D36812">
            <w:pPr>
              <w:jc w:val="center"/>
              <w:rPr>
                <w:sz w:val="20"/>
                <w:szCs w:val="20"/>
              </w:rPr>
            </w:pPr>
            <w:r w:rsidRPr="003137F0">
              <w:rPr>
                <w:sz w:val="20"/>
                <w:szCs w:val="20"/>
              </w:rPr>
              <w:t>24</w:t>
            </w:r>
          </w:p>
        </w:tc>
        <w:tc>
          <w:tcPr>
            <w:tcW w:w="1559" w:type="dxa"/>
            <w:shd w:val="clear" w:color="auto" w:fill="auto"/>
            <w:vAlign w:val="center"/>
          </w:tcPr>
          <w:p w:rsidR="00D36812" w:rsidRPr="003137F0" w:rsidRDefault="00D36812" w:rsidP="00D36812">
            <w:pPr>
              <w:jc w:val="center"/>
              <w:rPr>
                <w:sz w:val="20"/>
                <w:szCs w:val="20"/>
              </w:rPr>
            </w:pPr>
            <w:r w:rsidRPr="003137F0">
              <w:rPr>
                <w:sz w:val="20"/>
                <w:szCs w:val="20"/>
              </w:rPr>
              <w:t>30</w:t>
            </w:r>
          </w:p>
        </w:tc>
      </w:tr>
      <w:tr w:rsidR="00D36812" w:rsidTr="00D36812">
        <w:tc>
          <w:tcPr>
            <w:tcW w:w="562" w:type="dxa"/>
            <w:shd w:val="clear" w:color="auto" w:fill="auto"/>
            <w:vAlign w:val="center"/>
          </w:tcPr>
          <w:p w:rsidR="00D36812" w:rsidRPr="003137F0" w:rsidRDefault="00D36812" w:rsidP="00D36812">
            <w:pPr>
              <w:jc w:val="center"/>
              <w:rPr>
                <w:sz w:val="20"/>
                <w:szCs w:val="20"/>
              </w:rPr>
            </w:pPr>
            <w:r w:rsidRPr="003137F0">
              <w:rPr>
                <w:sz w:val="20"/>
                <w:szCs w:val="20"/>
              </w:rPr>
              <w:t>26</w:t>
            </w:r>
          </w:p>
        </w:tc>
        <w:tc>
          <w:tcPr>
            <w:tcW w:w="2098" w:type="dxa"/>
            <w:tcBorders>
              <w:top w:val="single" w:sz="4" w:space="0" w:color="auto"/>
              <w:left w:val="single" w:sz="4" w:space="0" w:color="auto"/>
              <w:bottom w:val="single" w:sz="4" w:space="0" w:color="auto"/>
              <w:right w:val="single" w:sz="4" w:space="0" w:color="auto"/>
            </w:tcBorders>
            <w:shd w:val="clear" w:color="auto" w:fill="auto"/>
            <w:vAlign w:val="center"/>
          </w:tcPr>
          <w:p w:rsidR="00D36812" w:rsidRPr="003137F0" w:rsidRDefault="00D36812" w:rsidP="00D36812">
            <w:pPr>
              <w:rPr>
                <w:sz w:val="20"/>
                <w:szCs w:val="20"/>
              </w:rPr>
            </w:pPr>
            <w:r w:rsidRPr="003137F0">
              <w:rPr>
                <w:sz w:val="20"/>
                <w:szCs w:val="20"/>
              </w:rPr>
              <w:t>д. Безменово</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D36812" w:rsidRPr="003137F0" w:rsidRDefault="00D36812" w:rsidP="00D36812">
            <w:pPr>
              <w:jc w:val="center"/>
              <w:rPr>
                <w:sz w:val="20"/>
                <w:szCs w:val="20"/>
              </w:rPr>
            </w:pPr>
            <w:r w:rsidRPr="003137F0">
              <w:rPr>
                <w:sz w:val="20"/>
                <w:szCs w:val="20"/>
              </w:rPr>
              <w:t>0,50</w:t>
            </w:r>
          </w:p>
        </w:tc>
        <w:tc>
          <w:tcPr>
            <w:tcW w:w="2155" w:type="dxa"/>
            <w:tcBorders>
              <w:top w:val="single" w:sz="4" w:space="0" w:color="auto"/>
              <w:left w:val="nil"/>
              <w:bottom w:val="single" w:sz="4" w:space="0" w:color="auto"/>
              <w:right w:val="nil"/>
            </w:tcBorders>
            <w:shd w:val="clear" w:color="auto" w:fill="auto"/>
            <w:vAlign w:val="center"/>
          </w:tcPr>
          <w:p w:rsidR="00D36812" w:rsidRPr="003137F0" w:rsidRDefault="00D36812" w:rsidP="00D36812">
            <w:pPr>
              <w:jc w:val="center"/>
              <w:rPr>
                <w:sz w:val="20"/>
                <w:szCs w:val="20"/>
              </w:rPr>
            </w:pPr>
            <w:r w:rsidRPr="003137F0">
              <w:rPr>
                <w:sz w:val="20"/>
                <w:szCs w:val="20"/>
              </w:rPr>
              <w:t>150</w:t>
            </w:r>
          </w:p>
        </w:tc>
        <w:tc>
          <w:tcPr>
            <w:tcW w:w="1418" w:type="dxa"/>
            <w:shd w:val="clear" w:color="auto" w:fill="auto"/>
            <w:vAlign w:val="center"/>
          </w:tcPr>
          <w:p w:rsidR="00D36812" w:rsidRPr="003137F0" w:rsidRDefault="00D36812" w:rsidP="00D36812">
            <w:pPr>
              <w:jc w:val="center"/>
              <w:rPr>
                <w:sz w:val="20"/>
                <w:szCs w:val="20"/>
              </w:rPr>
            </w:pPr>
            <w:r w:rsidRPr="003137F0">
              <w:rPr>
                <w:sz w:val="20"/>
                <w:szCs w:val="20"/>
              </w:rPr>
              <w:t>75</w:t>
            </w:r>
          </w:p>
        </w:tc>
        <w:tc>
          <w:tcPr>
            <w:tcW w:w="1559" w:type="dxa"/>
            <w:shd w:val="clear" w:color="auto" w:fill="auto"/>
            <w:vAlign w:val="center"/>
          </w:tcPr>
          <w:p w:rsidR="00D36812" w:rsidRPr="003137F0" w:rsidRDefault="00D36812" w:rsidP="00D36812">
            <w:pPr>
              <w:jc w:val="center"/>
              <w:rPr>
                <w:sz w:val="20"/>
                <w:szCs w:val="20"/>
              </w:rPr>
            </w:pPr>
            <w:r w:rsidRPr="003137F0">
              <w:rPr>
                <w:sz w:val="20"/>
                <w:szCs w:val="20"/>
              </w:rPr>
              <w:t>93,75</w:t>
            </w:r>
          </w:p>
        </w:tc>
      </w:tr>
      <w:tr w:rsidR="00D36812" w:rsidTr="00D36812">
        <w:tc>
          <w:tcPr>
            <w:tcW w:w="562" w:type="dxa"/>
            <w:shd w:val="clear" w:color="auto" w:fill="auto"/>
            <w:vAlign w:val="center"/>
          </w:tcPr>
          <w:p w:rsidR="00D36812" w:rsidRPr="003137F0" w:rsidRDefault="00D36812" w:rsidP="00D36812">
            <w:pPr>
              <w:jc w:val="center"/>
              <w:rPr>
                <w:sz w:val="20"/>
                <w:szCs w:val="20"/>
              </w:rPr>
            </w:pPr>
            <w:r w:rsidRPr="003137F0">
              <w:rPr>
                <w:sz w:val="20"/>
                <w:szCs w:val="20"/>
              </w:rPr>
              <w:t>27</w:t>
            </w:r>
          </w:p>
        </w:tc>
        <w:tc>
          <w:tcPr>
            <w:tcW w:w="2098" w:type="dxa"/>
            <w:tcBorders>
              <w:top w:val="single" w:sz="4" w:space="0" w:color="auto"/>
              <w:left w:val="single" w:sz="4" w:space="0" w:color="auto"/>
              <w:bottom w:val="single" w:sz="4" w:space="0" w:color="auto"/>
              <w:right w:val="single" w:sz="4" w:space="0" w:color="auto"/>
            </w:tcBorders>
            <w:shd w:val="clear" w:color="auto" w:fill="auto"/>
            <w:vAlign w:val="center"/>
          </w:tcPr>
          <w:p w:rsidR="00D36812" w:rsidRPr="003137F0" w:rsidRDefault="00D36812" w:rsidP="00D36812">
            <w:pPr>
              <w:rPr>
                <w:sz w:val="20"/>
                <w:szCs w:val="20"/>
              </w:rPr>
            </w:pPr>
            <w:r w:rsidRPr="003137F0">
              <w:rPr>
                <w:sz w:val="20"/>
                <w:szCs w:val="20"/>
              </w:rPr>
              <w:t>п. Заозерный</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D36812" w:rsidRPr="003137F0" w:rsidRDefault="00D36812" w:rsidP="00D36812">
            <w:pPr>
              <w:jc w:val="center"/>
              <w:rPr>
                <w:sz w:val="20"/>
                <w:szCs w:val="20"/>
              </w:rPr>
            </w:pPr>
            <w:r w:rsidRPr="003137F0">
              <w:rPr>
                <w:sz w:val="20"/>
                <w:szCs w:val="20"/>
              </w:rPr>
              <w:t>0,40</w:t>
            </w:r>
          </w:p>
        </w:tc>
        <w:tc>
          <w:tcPr>
            <w:tcW w:w="2155" w:type="dxa"/>
            <w:tcBorders>
              <w:top w:val="single" w:sz="4" w:space="0" w:color="auto"/>
              <w:left w:val="nil"/>
              <w:bottom w:val="single" w:sz="4" w:space="0" w:color="auto"/>
              <w:right w:val="nil"/>
            </w:tcBorders>
            <w:shd w:val="clear" w:color="auto" w:fill="auto"/>
            <w:vAlign w:val="center"/>
          </w:tcPr>
          <w:p w:rsidR="00D36812" w:rsidRPr="003137F0" w:rsidRDefault="00D36812" w:rsidP="00D36812">
            <w:pPr>
              <w:jc w:val="center"/>
              <w:rPr>
                <w:sz w:val="20"/>
                <w:szCs w:val="20"/>
              </w:rPr>
            </w:pPr>
            <w:r w:rsidRPr="003137F0">
              <w:rPr>
                <w:sz w:val="20"/>
                <w:szCs w:val="20"/>
              </w:rPr>
              <w:t>150</w:t>
            </w:r>
          </w:p>
        </w:tc>
        <w:tc>
          <w:tcPr>
            <w:tcW w:w="1418" w:type="dxa"/>
            <w:shd w:val="clear" w:color="auto" w:fill="auto"/>
            <w:vAlign w:val="center"/>
          </w:tcPr>
          <w:p w:rsidR="00D36812" w:rsidRPr="003137F0" w:rsidRDefault="00D36812" w:rsidP="00D36812">
            <w:pPr>
              <w:jc w:val="center"/>
              <w:rPr>
                <w:sz w:val="20"/>
                <w:szCs w:val="20"/>
              </w:rPr>
            </w:pPr>
            <w:r w:rsidRPr="003137F0">
              <w:rPr>
                <w:sz w:val="20"/>
                <w:szCs w:val="20"/>
              </w:rPr>
              <w:t>60</w:t>
            </w:r>
          </w:p>
        </w:tc>
        <w:tc>
          <w:tcPr>
            <w:tcW w:w="1559" w:type="dxa"/>
            <w:shd w:val="clear" w:color="auto" w:fill="auto"/>
            <w:vAlign w:val="center"/>
          </w:tcPr>
          <w:p w:rsidR="00D36812" w:rsidRPr="003137F0" w:rsidRDefault="00D36812" w:rsidP="00D36812">
            <w:pPr>
              <w:jc w:val="center"/>
              <w:rPr>
                <w:sz w:val="20"/>
                <w:szCs w:val="20"/>
              </w:rPr>
            </w:pPr>
            <w:r w:rsidRPr="003137F0">
              <w:rPr>
                <w:sz w:val="20"/>
                <w:szCs w:val="20"/>
              </w:rPr>
              <w:t>75</w:t>
            </w:r>
          </w:p>
        </w:tc>
      </w:tr>
      <w:tr w:rsidR="00D36812" w:rsidTr="00D36812">
        <w:tc>
          <w:tcPr>
            <w:tcW w:w="562" w:type="dxa"/>
            <w:shd w:val="clear" w:color="auto" w:fill="auto"/>
            <w:vAlign w:val="center"/>
          </w:tcPr>
          <w:p w:rsidR="00D36812" w:rsidRPr="003137F0" w:rsidRDefault="00D36812" w:rsidP="00D36812">
            <w:pPr>
              <w:jc w:val="center"/>
              <w:rPr>
                <w:sz w:val="20"/>
                <w:szCs w:val="20"/>
              </w:rPr>
            </w:pPr>
            <w:r w:rsidRPr="003137F0">
              <w:rPr>
                <w:sz w:val="20"/>
                <w:szCs w:val="20"/>
              </w:rPr>
              <w:t>28</w:t>
            </w:r>
          </w:p>
        </w:tc>
        <w:tc>
          <w:tcPr>
            <w:tcW w:w="2098" w:type="dxa"/>
            <w:tcBorders>
              <w:top w:val="single" w:sz="4" w:space="0" w:color="auto"/>
              <w:left w:val="single" w:sz="4" w:space="0" w:color="auto"/>
              <w:bottom w:val="single" w:sz="4" w:space="0" w:color="auto"/>
              <w:right w:val="single" w:sz="4" w:space="0" w:color="auto"/>
            </w:tcBorders>
            <w:shd w:val="clear" w:color="auto" w:fill="auto"/>
            <w:vAlign w:val="center"/>
          </w:tcPr>
          <w:p w:rsidR="00D36812" w:rsidRPr="003137F0" w:rsidRDefault="00D36812" w:rsidP="00D36812">
            <w:pPr>
              <w:rPr>
                <w:sz w:val="20"/>
                <w:szCs w:val="20"/>
              </w:rPr>
            </w:pPr>
            <w:r w:rsidRPr="003137F0">
              <w:rPr>
                <w:sz w:val="20"/>
                <w:szCs w:val="20"/>
              </w:rPr>
              <w:t>д. Макурино</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D36812" w:rsidRPr="003137F0" w:rsidRDefault="00D36812" w:rsidP="00D36812">
            <w:pPr>
              <w:jc w:val="center"/>
              <w:rPr>
                <w:sz w:val="20"/>
                <w:szCs w:val="20"/>
              </w:rPr>
            </w:pPr>
            <w:r w:rsidRPr="003137F0">
              <w:rPr>
                <w:sz w:val="20"/>
                <w:szCs w:val="20"/>
              </w:rPr>
              <w:t>0,26</w:t>
            </w:r>
          </w:p>
        </w:tc>
        <w:tc>
          <w:tcPr>
            <w:tcW w:w="2155" w:type="dxa"/>
            <w:tcBorders>
              <w:top w:val="single" w:sz="4" w:space="0" w:color="auto"/>
              <w:left w:val="nil"/>
              <w:bottom w:val="single" w:sz="4" w:space="0" w:color="auto"/>
              <w:right w:val="nil"/>
            </w:tcBorders>
            <w:shd w:val="clear" w:color="auto" w:fill="auto"/>
            <w:vAlign w:val="center"/>
          </w:tcPr>
          <w:p w:rsidR="00D36812" w:rsidRPr="003137F0" w:rsidRDefault="00D36812" w:rsidP="00D36812">
            <w:pPr>
              <w:jc w:val="center"/>
              <w:rPr>
                <w:sz w:val="20"/>
                <w:szCs w:val="20"/>
              </w:rPr>
            </w:pPr>
            <w:r w:rsidRPr="003137F0">
              <w:rPr>
                <w:sz w:val="20"/>
                <w:szCs w:val="20"/>
              </w:rPr>
              <w:t>150</w:t>
            </w:r>
          </w:p>
        </w:tc>
        <w:tc>
          <w:tcPr>
            <w:tcW w:w="1418" w:type="dxa"/>
            <w:shd w:val="clear" w:color="auto" w:fill="auto"/>
            <w:vAlign w:val="center"/>
          </w:tcPr>
          <w:p w:rsidR="00D36812" w:rsidRPr="003137F0" w:rsidRDefault="00D36812" w:rsidP="00D36812">
            <w:pPr>
              <w:jc w:val="center"/>
              <w:rPr>
                <w:sz w:val="20"/>
                <w:szCs w:val="20"/>
              </w:rPr>
            </w:pPr>
            <w:r w:rsidRPr="003137F0">
              <w:rPr>
                <w:sz w:val="20"/>
                <w:szCs w:val="20"/>
              </w:rPr>
              <w:t>39</w:t>
            </w:r>
          </w:p>
        </w:tc>
        <w:tc>
          <w:tcPr>
            <w:tcW w:w="1559" w:type="dxa"/>
            <w:shd w:val="clear" w:color="auto" w:fill="auto"/>
            <w:vAlign w:val="center"/>
          </w:tcPr>
          <w:p w:rsidR="00D36812" w:rsidRPr="003137F0" w:rsidRDefault="00D36812" w:rsidP="00D36812">
            <w:pPr>
              <w:jc w:val="center"/>
              <w:rPr>
                <w:sz w:val="20"/>
                <w:szCs w:val="20"/>
              </w:rPr>
            </w:pPr>
            <w:r w:rsidRPr="003137F0">
              <w:rPr>
                <w:sz w:val="20"/>
                <w:szCs w:val="20"/>
              </w:rPr>
              <w:t>48,75</w:t>
            </w:r>
          </w:p>
        </w:tc>
      </w:tr>
      <w:tr w:rsidR="00D36812" w:rsidTr="00D36812">
        <w:tc>
          <w:tcPr>
            <w:tcW w:w="562" w:type="dxa"/>
            <w:shd w:val="clear" w:color="auto" w:fill="auto"/>
            <w:vAlign w:val="center"/>
          </w:tcPr>
          <w:p w:rsidR="00D36812" w:rsidRPr="003137F0" w:rsidRDefault="00D36812" w:rsidP="00D36812">
            <w:pPr>
              <w:jc w:val="center"/>
              <w:rPr>
                <w:sz w:val="20"/>
                <w:szCs w:val="20"/>
              </w:rPr>
            </w:pPr>
            <w:r w:rsidRPr="003137F0">
              <w:rPr>
                <w:sz w:val="20"/>
                <w:szCs w:val="20"/>
              </w:rPr>
              <w:t>29</w:t>
            </w:r>
          </w:p>
        </w:tc>
        <w:tc>
          <w:tcPr>
            <w:tcW w:w="2098" w:type="dxa"/>
            <w:tcBorders>
              <w:top w:val="single" w:sz="4" w:space="0" w:color="auto"/>
              <w:left w:val="single" w:sz="4" w:space="0" w:color="auto"/>
              <w:bottom w:val="single" w:sz="4" w:space="0" w:color="auto"/>
              <w:right w:val="single" w:sz="4" w:space="0" w:color="auto"/>
            </w:tcBorders>
            <w:shd w:val="clear" w:color="auto" w:fill="auto"/>
            <w:vAlign w:val="center"/>
          </w:tcPr>
          <w:p w:rsidR="00D36812" w:rsidRPr="003137F0" w:rsidRDefault="00D36812" w:rsidP="00D36812">
            <w:pPr>
              <w:rPr>
                <w:sz w:val="20"/>
                <w:szCs w:val="20"/>
              </w:rPr>
            </w:pPr>
            <w:r w:rsidRPr="003137F0">
              <w:rPr>
                <w:sz w:val="20"/>
                <w:szCs w:val="20"/>
              </w:rPr>
              <w:t>д. Кожевниково</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D36812" w:rsidRPr="003137F0" w:rsidRDefault="00D36812" w:rsidP="00D36812">
            <w:pPr>
              <w:jc w:val="center"/>
              <w:rPr>
                <w:sz w:val="20"/>
                <w:szCs w:val="20"/>
              </w:rPr>
            </w:pPr>
            <w:r w:rsidRPr="003137F0">
              <w:rPr>
                <w:sz w:val="20"/>
                <w:szCs w:val="20"/>
              </w:rPr>
              <w:t>0,11</w:t>
            </w:r>
          </w:p>
        </w:tc>
        <w:tc>
          <w:tcPr>
            <w:tcW w:w="2155" w:type="dxa"/>
            <w:tcBorders>
              <w:top w:val="single" w:sz="4" w:space="0" w:color="auto"/>
              <w:left w:val="nil"/>
              <w:bottom w:val="single" w:sz="4" w:space="0" w:color="auto"/>
              <w:right w:val="nil"/>
            </w:tcBorders>
            <w:shd w:val="clear" w:color="auto" w:fill="auto"/>
            <w:vAlign w:val="center"/>
          </w:tcPr>
          <w:p w:rsidR="00D36812" w:rsidRPr="003137F0" w:rsidRDefault="00D36812" w:rsidP="00D36812">
            <w:pPr>
              <w:jc w:val="center"/>
              <w:rPr>
                <w:sz w:val="20"/>
                <w:szCs w:val="20"/>
              </w:rPr>
            </w:pPr>
            <w:r w:rsidRPr="003137F0">
              <w:rPr>
                <w:sz w:val="20"/>
                <w:szCs w:val="20"/>
              </w:rPr>
              <w:t>150</w:t>
            </w:r>
          </w:p>
        </w:tc>
        <w:tc>
          <w:tcPr>
            <w:tcW w:w="1418" w:type="dxa"/>
            <w:shd w:val="clear" w:color="auto" w:fill="auto"/>
            <w:vAlign w:val="center"/>
          </w:tcPr>
          <w:p w:rsidR="00D36812" w:rsidRPr="003137F0" w:rsidRDefault="00D36812" w:rsidP="00D36812">
            <w:pPr>
              <w:jc w:val="center"/>
              <w:rPr>
                <w:sz w:val="20"/>
                <w:szCs w:val="20"/>
              </w:rPr>
            </w:pPr>
            <w:r w:rsidRPr="003137F0">
              <w:rPr>
                <w:sz w:val="20"/>
                <w:szCs w:val="20"/>
              </w:rPr>
              <w:t>16,5</w:t>
            </w:r>
          </w:p>
        </w:tc>
        <w:tc>
          <w:tcPr>
            <w:tcW w:w="1559" w:type="dxa"/>
            <w:shd w:val="clear" w:color="auto" w:fill="auto"/>
            <w:vAlign w:val="center"/>
          </w:tcPr>
          <w:p w:rsidR="00D36812" w:rsidRPr="003137F0" w:rsidRDefault="00D36812" w:rsidP="00D36812">
            <w:pPr>
              <w:jc w:val="center"/>
              <w:rPr>
                <w:sz w:val="20"/>
                <w:szCs w:val="20"/>
              </w:rPr>
            </w:pPr>
            <w:r w:rsidRPr="003137F0">
              <w:rPr>
                <w:sz w:val="20"/>
                <w:szCs w:val="20"/>
              </w:rPr>
              <w:t>20,625</w:t>
            </w:r>
          </w:p>
        </w:tc>
      </w:tr>
      <w:tr w:rsidR="00D36812" w:rsidTr="00D36812">
        <w:tc>
          <w:tcPr>
            <w:tcW w:w="562" w:type="dxa"/>
            <w:shd w:val="clear" w:color="auto" w:fill="auto"/>
            <w:vAlign w:val="center"/>
          </w:tcPr>
          <w:p w:rsidR="00D36812" w:rsidRPr="003137F0" w:rsidRDefault="00D36812" w:rsidP="00D36812">
            <w:pPr>
              <w:jc w:val="center"/>
              <w:rPr>
                <w:sz w:val="20"/>
                <w:szCs w:val="20"/>
              </w:rPr>
            </w:pPr>
            <w:r w:rsidRPr="003137F0">
              <w:rPr>
                <w:sz w:val="20"/>
                <w:szCs w:val="20"/>
              </w:rPr>
              <w:t>30</w:t>
            </w:r>
          </w:p>
        </w:tc>
        <w:tc>
          <w:tcPr>
            <w:tcW w:w="2098" w:type="dxa"/>
            <w:tcBorders>
              <w:top w:val="single" w:sz="4" w:space="0" w:color="auto"/>
              <w:left w:val="single" w:sz="4" w:space="0" w:color="auto"/>
              <w:bottom w:val="single" w:sz="4" w:space="0" w:color="auto"/>
              <w:right w:val="single" w:sz="4" w:space="0" w:color="auto"/>
            </w:tcBorders>
            <w:shd w:val="clear" w:color="auto" w:fill="auto"/>
            <w:vAlign w:val="center"/>
          </w:tcPr>
          <w:p w:rsidR="00D36812" w:rsidRPr="003137F0" w:rsidRDefault="00D36812" w:rsidP="00D36812">
            <w:pPr>
              <w:rPr>
                <w:sz w:val="20"/>
                <w:szCs w:val="20"/>
              </w:rPr>
            </w:pPr>
            <w:r w:rsidRPr="003137F0">
              <w:rPr>
                <w:sz w:val="20"/>
                <w:szCs w:val="20"/>
              </w:rPr>
              <w:t>д. Елгино</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D36812" w:rsidRPr="003137F0" w:rsidRDefault="00D36812" w:rsidP="00D36812">
            <w:pPr>
              <w:jc w:val="center"/>
              <w:rPr>
                <w:sz w:val="20"/>
                <w:szCs w:val="20"/>
              </w:rPr>
            </w:pPr>
            <w:r w:rsidRPr="003137F0">
              <w:rPr>
                <w:sz w:val="20"/>
                <w:szCs w:val="20"/>
              </w:rPr>
              <w:t>0,26</w:t>
            </w:r>
          </w:p>
        </w:tc>
        <w:tc>
          <w:tcPr>
            <w:tcW w:w="2155" w:type="dxa"/>
            <w:tcBorders>
              <w:top w:val="single" w:sz="4" w:space="0" w:color="auto"/>
              <w:left w:val="nil"/>
              <w:bottom w:val="single" w:sz="4" w:space="0" w:color="auto"/>
              <w:right w:val="nil"/>
            </w:tcBorders>
            <w:shd w:val="clear" w:color="auto" w:fill="auto"/>
            <w:vAlign w:val="center"/>
          </w:tcPr>
          <w:p w:rsidR="00D36812" w:rsidRPr="003137F0" w:rsidRDefault="00D36812" w:rsidP="00D36812">
            <w:pPr>
              <w:jc w:val="center"/>
              <w:rPr>
                <w:sz w:val="20"/>
                <w:szCs w:val="20"/>
              </w:rPr>
            </w:pPr>
            <w:r w:rsidRPr="003137F0">
              <w:rPr>
                <w:sz w:val="20"/>
                <w:szCs w:val="20"/>
              </w:rPr>
              <w:t>150</w:t>
            </w:r>
          </w:p>
        </w:tc>
        <w:tc>
          <w:tcPr>
            <w:tcW w:w="1418" w:type="dxa"/>
            <w:shd w:val="clear" w:color="auto" w:fill="auto"/>
            <w:vAlign w:val="center"/>
          </w:tcPr>
          <w:p w:rsidR="00D36812" w:rsidRPr="003137F0" w:rsidRDefault="00D36812" w:rsidP="00D36812">
            <w:pPr>
              <w:jc w:val="center"/>
              <w:rPr>
                <w:sz w:val="20"/>
                <w:szCs w:val="20"/>
              </w:rPr>
            </w:pPr>
            <w:r w:rsidRPr="003137F0">
              <w:rPr>
                <w:sz w:val="20"/>
                <w:szCs w:val="20"/>
              </w:rPr>
              <w:t>39</w:t>
            </w:r>
          </w:p>
        </w:tc>
        <w:tc>
          <w:tcPr>
            <w:tcW w:w="1559" w:type="dxa"/>
            <w:shd w:val="clear" w:color="auto" w:fill="auto"/>
            <w:vAlign w:val="center"/>
          </w:tcPr>
          <w:p w:rsidR="00D36812" w:rsidRPr="003137F0" w:rsidRDefault="00D36812" w:rsidP="00D36812">
            <w:pPr>
              <w:jc w:val="center"/>
              <w:rPr>
                <w:sz w:val="20"/>
                <w:szCs w:val="20"/>
              </w:rPr>
            </w:pPr>
            <w:r w:rsidRPr="003137F0">
              <w:rPr>
                <w:sz w:val="20"/>
                <w:szCs w:val="20"/>
              </w:rPr>
              <w:t>48,75</w:t>
            </w:r>
          </w:p>
        </w:tc>
      </w:tr>
      <w:tr w:rsidR="00D36812" w:rsidTr="00D36812">
        <w:tc>
          <w:tcPr>
            <w:tcW w:w="562" w:type="dxa"/>
            <w:shd w:val="clear" w:color="auto" w:fill="auto"/>
            <w:vAlign w:val="center"/>
          </w:tcPr>
          <w:p w:rsidR="00D36812" w:rsidRPr="003137F0" w:rsidRDefault="00D36812" w:rsidP="00D36812">
            <w:pPr>
              <w:jc w:val="center"/>
              <w:rPr>
                <w:sz w:val="20"/>
                <w:szCs w:val="20"/>
              </w:rPr>
            </w:pPr>
            <w:r w:rsidRPr="003137F0">
              <w:rPr>
                <w:sz w:val="20"/>
                <w:szCs w:val="20"/>
              </w:rPr>
              <w:t>31</w:t>
            </w:r>
          </w:p>
        </w:tc>
        <w:tc>
          <w:tcPr>
            <w:tcW w:w="2098" w:type="dxa"/>
            <w:tcBorders>
              <w:top w:val="single" w:sz="4" w:space="0" w:color="auto"/>
              <w:left w:val="single" w:sz="4" w:space="0" w:color="auto"/>
              <w:bottom w:val="single" w:sz="4" w:space="0" w:color="auto"/>
              <w:right w:val="single" w:sz="4" w:space="0" w:color="auto"/>
            </w:tcBorders>
            <w:shd w:val="clear" w:color="auto" w:fill="auto"/>
            <w:vAlign w:val="center"/>
          </w:tcPr>
          <w:p w:rsidR="00D36812" w:rsidRPr="003137F0" w:rsidRDefault="00D36812" w:rsidP="00D36812">
            <w:pPr>
              <w:rPr>
                <w:sz w:val="20"/>
                <w:szCs w:val="20"/>
              </w:rPr>
            </w:pPr>
            <w:r w:rsidRPr="003137F0">
              <w:rPr>
                <w:sz w:val="20"/>
                <w:szCs w:val="20"/>
              </w:rPr>
              <w:t>п. Мальцево</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D36812" w:rsidRPr="003137F0" w:rsidRDefault="00D36812" w:rsidP="00D36812">
            <w:pPr>
              <w:jc w:val="center"/>
              <w:rPr>
                <w:sz w:val="20"/>
                <w:szCs w:val="20"/>
              </w:rPr>
            </w:pPr>
            <w:r w:rsidRPr="003137F0">
              <w:rPr>
                <w:sz w:val="20"/>
                <w:szCs w:val="20"/>
              </w:rPr>
              <w:t>0,25</w:t>
            </w:r>
          </w:p>
        </w:tc>
        <w:tc>
          <w:tcPr>
            <w:tcW w:w="2155" w:type="dxa"/>
            <w:tcBorders>
              <w:top w:val="single" w:sz="4" w:space="0" w:color="auto"/>
              <w:left w:val="nil"/>
              <w:bottom w:val="single" w:sz="4" w:space="0" w:color="auto"/>
              <w:right w:val="nil"/>
            </w:tcBorders>
            <w:shd w:val="clear" w:color="auto" w:fill="auto"/>
            <w:vAlign w:val="center"/>
          </w:tcPr>
          <w:p w:rsidR="00D36812" w:rsidRPr="003137F0" w:rsidRDefault="00D36812" w:rsidP="00D36812">
            <w:pPr>
              <w:jc w:val="center"/>
              <w:rPr>
                <w:sz w:val="20"/>
                <w:szCs w:val="20"/>
              </w:rPr>
            </w:pPr>
            <w:r w:rsidRPr="003137F0">
              <w:rPr>
                <w:sz w:val="20"/>
                <w:szCs w:val="20"/>
              </w:rPr>
              <w:t>150</w:t>
            </w:r>
          </w:p>
        </w:tc>
        <w:tc>
          <w:tcPr>
            <w:tcW w:w="1418" w:type="dxa"/>
            <w:shd w:val="clear" w:color="auto" w:fill="auto"/>
            <w:vAlign w:val="center"/>
          </w:tcPr>
          <w:p w:rsidR="00D36812" w:rsidRPr="003137F0" w:rsidRDefault="00D36812" w:rsidP="00D36812">
            <w:pPr>
              <w:jc w:val="center"/>
              <w:rPr>
                <w:sz w:val="20"/>
                <w:szCs w:val="20"/>
              </w:rPr>
            </w:pPr>
            <w:r w:rsidRPr="003137F0">
              <w:rPr>
                <w:sz w:val="20"/>
                <w:szCs w:val="20"/>
              </w:rPr>
              <w:t>37,5</w:t>
            </w:r>
          </w:p>
        </w:tc>
        <w:tc>
          <w:tcPr>
            <w:tcW w:w="1559" w:type="dxa"/>
            <w:shd w:val="clear" w:color="auto" w:fill="auto"/>
            <w:vAlign w:val="center"/>
          </w:tcPr>
          <w:p w:rsidR="00D36812" w:rsidRPr="003137F0" w:rsidRDefault="00D36812" w:rsidP="00D36812">
            <w:pPr>
              <w:jc w:val="center"/>
              <w:rPr>
                <w:sz w:val="20"/>
                <w:szCs w:val="20"/>
              </w:rPr>
            </w:pPr>
            <w:r w:rsidRPr="003137F0">
              <w:rPr>
                <w:sz w:val="20"/>
                <w:szCs w:val="20"/>
              </w:rPr>
              <w:t>46,875</w:t>
            </w:r>
          </w:p>
        </w:tc>
      </w:tr>
      <w:tr w:rsidR="00D36812" w:rsidTr="00D36812">
        <w:tc>
          <w:tcPr>
            <w:tcW w:w="562" w:type="dxa"/>
            <w:shd w:val="clear" w:color="auto" w:fill="auto"/>
            <w:vAlign w:val="center"/>
          </w:tcPr>
          <w:p w:rsidR="00D36812" w:rsidRPr="003137F0" w:rsidRDefault="00D36812" w:rsidP="00D36812">
            <w:pPr>
              <w:jc w:val="center"/>
              <w:rPr>
                <w:sz w:val="20"/>
                <w:szCs w:val="20"/>
              </w:rPr>
            </w:pPr>
            <w:r w:rsidRPr="003137F0">
              <w:rPr>
                <w:sz w:val="20"/>
                <w:szCs w:val="20"/>
              </w:rPr>
              <w:t>32</w:t>
            </w:r>
          </w:p>
        </w:tc>
        <w:tc>
          <w:tcPr>
            <w:tcW w:w="2098" w:type="dxa"/>
            <w:tcBorders>
              <w:top w:val="single" w:sz="4" w:space="0" w:color="auto"/>
              <w:left w:val="single" w:sz="4" w:space="0" w:color="auto"/>
              <w:bottom w:val="single" w:sz="4" w:space="0" w:color="auto"/>
              <w:right w:val="single" w:sz="4" w:space="0" w:color="auto"/>
            </w:tcBorders>
            <w:shd w:val="clear" w:color="auto" w:fill="auto"/>
            <w:vAlign w:val="center"/>
          </w:tcPr>
          <w:p w:rsidR="00D36812" w:rsidRPr="003137F0" w:rsidRDefault="00D36812" w:rsidP="00D36812">
            <w:pPr>
              <w:rPr>
                <w:sz w:val="20"/>
                <w:szCs w:val="20"/>
              </w:rPr>
            </w:pPr>
            <w:r w:rsidRPr="003137F0">
              <w:rPr>
                <w:sz w:val="20"/>
                <w:szCs w:val="20"/>
              </w:rPr>
              <w:t>д. Томилово</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D36812" w:rsidRPr="003137F0" w:rsidRDefault="00D36812" w:rsidP="00D36812">
            <w:pPr>
              <w:jc w:val="center"/>
              <w:rPr>
                <w:sz w:val="20"/>
                <w:szCs w:val="20"/>
              </w:rPr>
            </w:pPr>
            <w:r w:rsidRPr="003137F0">
              <w:rPr>
                <w:sz w:val="20"/>
                <w:szCs w:val="20"/>
                <w:lang w:val="en-US"/>
              </w:rPr>
              <w:t>0,</w:t>
            </w:r>
            <w:r w:rsidRPr="003137F0">
              <w:rPr>
                <w:sz w:val="20"/>
                <w:szCs w:val="20"/>
              </w:rPr>
              <w:t>15</w:t>
            </w:r>
          </w:p>
        </w:tc>
        <w:tc>
          <w:tcPr>
            <w:tcW w:w="2155" w:type="dxa"/>
            <w:tcBorders>
              <w:top w:val="single" w:sz="4" w:space="0" w:color="auto"/>
              <w:left w:val="nil"/>
              <w:bottom w:val="single" w:sz="4" w:space="0" w:color="auto"/>
              <w:right w:val="nil"/>
            </w:tcBorders>
            <w:shd w:val="clear" w:color="auto" w:fill="auto"/>
            <w:vAlign w:val="center"/>
          </w:tcPr>
          <w:p w:rsidR="00D36812" w:rsidRPr="003137F0" w:rsidRDefault="00D36812" w:rsidP="00D36812">
            <w:pPr>
              <w:jc w:val="center"/>
              <w:rPr>
                <w:sz w:val="20"/>
                <w:szCs w:val="20"/>
              </w:rPr>
            </w:pPr>
            <w:r w:rsidRPr="003137F0">
              <w:rPr>
                <w:sz w:val="20"/>
                <w:szCs w:val="20"/>
              </w:rPr>
              <w:t>150</w:t>
            </w:r>
          </w:p>
        </w:tc>
        <w:tc>
          <w:tcPr>
            <w:tcW w:w="1418" w:type="dxa"/>
            <w:shd w:val="clear" w:color="auto" w:fill="auto"/>
            <w:vAlign w:val="center"/>
          </w:tcPr>
          <w:p w:rsidR="00D36812" w:rsidRPr="003137F0" w:rsidRDefault="00D36812" w:rsidP="00D36812">
            <w:pPr>
              <w:jc w:val="center"/>
              <w:rPr>
                <w:sz w:val="20"/>
                <w:szCs w:val="20"/>
              </w:rPr>
            </w:pPr>
            <w:r w:rsidRPr="003137F0">
              <w:rPr>
                <w:sz w:val="20"/>
                <w:szCs w:val="20"/>
              </w:rPr>
              <w:t>22,5</w:t>
            </w:r>
          </w:p>
        </w:tc>
        <w:tc>
          <w:tcPr>
            <w:tcW w:w="1559" w:type="dxa"/>
            <w:shd w:val="clear" w:color="auto" w:fill="auto"/>
            <w:vAlign w:val="center"/>
          </w:tcPr>
          <w:p w:rsidR="00D36812" w:rsidRPr="003137F0" w:rsidRDefault="00D36812" w:rsidP="00D36812">
            <w:pPr>
              <w:jc w:val="center"/>
              <w:rPr>
                <w:sz w:val="20"/>
                <w:szCs w:val="20"/>
              </w:rPr>
            </w:pPr>
            <w:r w:rsidRPr="003137F0">
              <w:rPr>
                <w:sz w:val="20"/>
                <w:szCs w:val="20"/>
              </w:rPr>
              <w:t>28,125</w:t>
            </w:r>
          </w:p>
        </w:tc>
      </w:tr>
      <w:tr w:rsidR="00D36812" w:rsidTr="00D36812">
        <w:tc>
          <w:tcPr>
            <w:tcW w:w="562" w:type="dxa"/>
            <w:shd w:val="clear" w:color="auto" w:fill="auto"/>
            <w:vAlign w:val="center"/>
          </w:tcPr>
          <w:p w:rsidR="00D36812" w:rsidRPr="003137F0" w:rsidRDefault="00D36812" w:rsidP="00D36812">
            <w:pPr>
              <w:jc w:val="center"/>
              <w:rPr>
                <w:sz w:val="20"/>
                <w:szCs w:val="20"/>
              </w:rPr>
            </w:pPr>
            <w:r w:rsidRPr="003137F0">
              <w:rPr>
                <w:sz w:val="20"/>
                <w:szCs w:val="20"/>
              </w:rPr>
              <w:t>33</w:t>
            </w:r>
          </w:p>
        </w:tc>
        <w:tc>
          <w:tcPr>
            <w:tcW w:w="2098" w:type="dxa"/>
            <w:tcBorders>
              <w:top w:val="single" w:sz="4" w:space="0" w:color="auto"/>
              <w:left w:val="single" w:sz="4" w:space="0" w:color="auto"/>
              <w:bottom w:val="single" w:sz="4" w:space="0" w:color="auto"/>
              <w:right w:val="single" w:sz="4" w:space="0" w:color="auto"/>
            </w:tcBorders>
            <w:shd w:val="clear" w:color="auto" w:fill="auto"/>
            <w:vAlign w:val="center"/>
          </w:tcPr>
          <w:p w:rsidR="00D36812" w:rsidRPr="003137F0" w:rsidRDefault="00D36812" w:rsidP="00D36812">
            <w:pPr>
              <w:rPr>
                <w:sz w:val="20"/>
                <w:szCs w:val="20"/>
              </w:rPr>
            </w:pPr>
            <w:r w:rsidRPr="003137F0">
              <w:rPr>
                <w:sz w:val="20"/>
                <w:szCs w:val="20"/>
              </w:rPr>
              <w:t>д. Варюхино</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D36812" w:rsidRPr="003137F0" w:rsidRDefault="00D36812" w:rsidP="00D36812">
            <w:pPr>
              <w:jc w:val="center"/>
              <w:rPr>
                <w:sz w:val="20"/>
                <w:szCs w:val="20"/>
              </w:rPr>
            </w:pPr>
            <w:r w:rsidRPr="003137F0">
              <w:rPr>
                <w:sz w:val="20"/>
                <w:szCs w:val="20"/>
              </w:rPr>
              <w:t>0,23</w:t>
            </w:r>
          </w:p>
        </w:tc>
        <w:tc>
          <w:tcPr>
            <w:tcW w:w="2155" w:type="dxa"/>
            <w:tcBorders>
              <w:top w:val="single" w:sz="4" w:space="0" w:color="auto"/>
              <w:left w:val="nil"/>
              <w:bottom w:val="single" w:sz="4" w:space="0" w:color="auto"/>
              <w:right w:val="nil"/>
            </w:tcBorders>
            <w:shd w:val="clear" w:color="auto" w:fill="auto"/>
            <w:vAlign w:val="center"/>
          </w:tcPr>
          <w:p w:rsidR="00D36812" w:rsidRPr="003137F0" w:rsidRDefault="00D36812" w:rsidP="00D36812">
            <w:pPr>
              <w:jc w:val="center"/>
              <w:rPr>
                <w:sz w:val="20"/>
                <w:szCs w:val="20"/>
              </w:rPr>
            </w:pPr>
            <w:r w:rsidRPr="003137F0">
              <w:rPr>
                <w:sz w:val="20"/>
                <w:szCs w:val="20"/>
              </w:rPr>
              <w:t>150</w:t>
            </w:r>
          </w:p>
        </w:tc>
        <w:tc>
          <w:tcPr>
            <w:tcW w:w="1418" w:type="dxa"/>
            <w:shd w:val="clear" w:color="auto" w:fill="auto"/>
            <w:vAlign w:val="center"/>
          </w:tcPr>
          <w:p w:rsidR="00D36812" w:rsidRPr="003137F0" w:rsidRDefault="00D36812" w:rsidP="00D36812">
            <w:pPr>
              <w:jc w:val="center"/>
              <w:rPr>
                <w:sz w:val="20"/>
                <w:szCs w:val="20"/>
              </w:rPr>
            </w:pPr>
            <w:r w:rsidRPr="003137F0">
              <w:rPr>
                <w:sz w:val="20"/>
                <w:szCs w:val="20"/>
              </w:rPr>
              <w:t>34,5</w:t>
            </w:r>
          </w:p>
        </w:tc>
        <w:tc>
          <w:tcPr>
            <w:tcW w:w="1559" w:type="dxa"/>
            <w:shd w:val="clear" w:color="auto" w:fill="auto"/>
            <w:vAlign w:val="center"/>
          </w:tcPr>
          <w:p w:rsidR="00D36812" w:rsidRPr="003137F0" w:rsidRDefault="00D36812" w:rsidP="00D36812">
            <w:pPr>
              <w:jc w:val="center"/>
              <w:rPr>
                <w:sz w:val="20"/>
                <w:szCs w:val="20"/>
              </w:rPr>
            </w:pPr>
            <w:r w:rsidRPr="003137F0">
              <w:rPr>
                <w:sz w:val="20"/>
                <w:szCs w:val="20"/>
              </w:rPr>
              <w:t>43,125</w:t>
            </w:r>
          </w:p>
        </w:tc>
      </w:tr>
      <w:tr w:rsidR="00D36812" w:rsidTr="00D36812">
        <w:tc>
          <w:tcPr>
            <w:tcW w:w="562" w:type="dxa"/>
            <w:shd w:val="clear" w:color="auto" w:fill="auto"/>
            <w:vAlign w:val="center"/>
          </w:tcPr>
          <w:p w:rsidR="00D36812" w:rsidRPr="003137F0" w:rsidRDefault="00D36812" w:rsidP="00D36812">
            <w:pPr>
              <w:jc w:val="center"/>
              <w:rPr>
                <w:sz w:val="20"/>
                <w:szCs w:val="20"/>
              </w:rPr>
            </w:pPr>
            <w:r w:rsidRPr="003137F0">
              <w:rPr>
                <w:sz w:val="20"/>
                <w:szCs w:val="20"/>
              </w:rPr>
              <w:t>34</w:t>
            </w:r>
          </w:p>
        </w:tc>
        <w:tc>
          <w:tcPr>
            <w:tcW w:w="2098" w:type="dxa"/>
            <w:tcBorders>
              <w:top w:val="single" w:sz="4" w:space="0" w:color="auto"/>
              <w:left w:val="single" w:sz="4" w:space="0" w:color="auto"/>
              <w:bottom w:val="single" w:sz="4" w:space="0" w:color="auto"/>
              <w:right w:val="single" w:sz="4" w:space="0" w:color="auto"/>
            </w:tcBorders>
            <w:shd w:val="clear" w:color="auto" w:fill="auto"/>
            <w:vAlign w:val="center"/>
          </w:tcPr>
          <w:p w:rsidR="00D36812" w:rsidRPr="003137F0" w:rsidRDefault="00D36812" w:rsidP="00D36812">
            <w:pPr>
              <w:rPr>
                <w:sz w:val="20"/>
                <w:szCs w:val="20"/>
              </w:rPr>
            </w:pPr>
            <w:r w:rsidRPr="003137F0">
              <w:rPr>
                <w:sz w:val="20"/>
                <w:szCs w:val="20"/>
              </w:rPr>
              <w:t>д. Зеледеево</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D36812" w:rsidRPr="003137F0" w:rsidRDefault="00D36812" w:rsidP="00D36812">
            <w:pPr>
              <w:jc w:val="center"/>
              <w:rPr>
                <w:sz w:val="20"/>
                <w:szCs w:val="20"/>
              </w:rPr>
            </w:pPr>
            <w:r w:rsidRPr="003137F0">
              <w:rPr>
                <w:sz w:val="20"/>
                <w:szCs w:val="20"/>
              </w:rPr>
              <w:t>0,5</w:t>
            </w:r>
          </w:p>
        </w:tc>
        <w:tc>
          <w:tcPr>
            <w:tcW w:w="2155" w:type="dxa"/>
            <w:tcBorders>
              <w:top w:val="single" w:sz="4" w:space="0" w:color="auto"/>
              <w:left w:val="nil"/>
              <w:bottom w:val="single" w:sz="4" w:space="0" w:color="auto"/>
              <w:right w:val="nil"/>
            </w:tcBorders>
            <w:shd w:val="clear" w:color="auto" w:fill="auto"/>
            <w:vAlign w:val="center"/>
          </w:tcPr>
          <w:p w:rsidR="00D36812" w:rsidRPr="003137F0" w:rsidRDefault="00D36812" w:rsidP="00D36812">
            <w:pPr>
              <w:jc w:val="center"/>
              <w:rPr>
                <w:sz w:val="20"/>
                <w:szCs w:val="20"/>
              </w:rPr>
            </w:pPr>
            <w:r w:rsidRPr="003137F0">
              <w:rPr>
                <w:sz w:val="20"/>
                <w:szCs w:val="20"/>
              </w:rPr>
              <w:t>150</w:t>
            </w:r>
          </w:p>
        </w:tc>
        <w:tc>
          <w:tcPr>
            <w:tcW w:w="1418" w:type="dxa"/>
            <w:shd w:val="clear" w:color="auto" w:fill="auto"/>
            <w:vAlign w:val="center"/>
          </w:tcPr>
          <w:p w:rsidR="00D36812" w:rsidRPr="003137F0" w:rsidRDefault="00D36812" w:rsidP="00D36812">
            <w:pPr>
              <w:jc w:val="center"/>
              <w:rPr>
                <w:sz w:val="20"/>
                <w:szCs w:val="20"/>
              </w:rPr>
            </w:pPr>
            <w:r w:rsidRPr="003137F0">
              <w:rPr>
                <w:sz w:val="20"/>
                <w:szCs w:val="20"/>
              </w:rPr>
              <w:t>75</w:t>
            </w:r>
          </w:p>
        </w:tc>
        <w:tc>
          <w:tcPr>
            <w:tcW w:w="1559" w:type="dxa"/>
            <w:shd w:val="clear" w:color="auto" w:fill="auto"/>
            <w:vAlign w:val="center"/>
          </w:tcPr>
          <w:p w:rsidR="00D36812" w:rsidRPr="003137F0" w:rsidRDefault="00D36812" w:rsidP="00D36812">
            <w:pPr>
              <w:jc w:val="center"/>
              <w:rPr>
                <w:sz w:val="20"/>
                <w:szCs w:val="20"/>
              </w:rPr>
            </w:pPr>
            <w:r w:rsidRPr="003137F0">
              <w:rPr>
                <w:sz w:val="20"/>
                <w:szCs w:val="20"/>
              </w:rPr>
              <w:t>93,75</w:t>
            </w:r>
          </w:p>
        </w:tc>
      </w:tr>
      <w:tr w:rsidR="00D36812" w:rsidTr="00D36812">
        <w:tc>
          <w:tcPr>
            <w:tcW w:w="562" w:type="dxa"/>
            <w:shd w:val="clear" w:color="auto" w:fill="auto"/>
            <w:vAlign w:val="center"/>
          </w:tcPr>
          <w:p w:rsidR="00D36812" w:rsidRPr="003137F0" w:rsidRDefault="00D36812" w:rsidP="00D36812">
            <w:pPr>
              <w:jc w:val="center"/>
              <w:rPr>
                <w:sz w:val="20"/>
                <w:szCs w:val="20"/>
              </w:rPr>
            </w:pPr>
            <w:r w:rsidRPr="003137F0">
              <w:rPr>
                <w:sz w:val="20"/>
                <w:szCs w:val="20"/>
              </w:rPr>
              <w:t>35</w:t>
            </w:r>
          </w:p>
        </w:tc>
        <w:tc>
          <w:tcPr>
            <w:tcW w:w="2098" w:type="dxa"/>
            <w:tcBorders>
              <w:top w:val="single" w:sz="4" w:space="0" w:color="auto"/>
              <w:left w:val="single" w:sz="4" w:space="0" w:color="auto"/>
              <w:bottom w:val="single" w:sz="4" w:space="0" w:color="auto"/>
              <w:right w:val="single" w:sz="4" w:space="0" w:color="auto"/>
            </w:tcBorders>
            <w:shd w:val="clear" w:color="auto" w:fill="auto"/>
            <w:vAlign w:val="center"/>
          </w:tcPr>
          <w:p w:rsidR="00D36812" w:rsidRPr="003137F0" w:rsidRDefault="00D36812" w:rsidP="00D36812">
            <w:pPr>
              <w:rPr>
                <w:sz w:val="20"/>
                <w:szCs w:val="20"/>
              </w:rPr>
            </w:pPr>
            <w:r w:rsidRPr="003137F0">
              <w:rPr>
                <w:sz w:val="20"/>
                <w:szCs w:val="20"/>
              </w:rPr>
              <w:t>п. Приречье</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D36812" w:rsidRPr="003137F0" w:rsidRDefault="00D36812" w:rsidP="00D36812">
            <w:pPr>
              <w:jc w:val="center"/>
              <w:rPr>
                <w:sz w:val="20"/>
                <w:szCs w:val="20"/>
              </w:rPr>
            </w:pPr>
            <w:r w:rsidRPr="003137F0">
              <w:rPr>
                <w:sz w:val="20"/>
                <w:szCs w:val="20"/>
              </w:rPr>
              <w:t>0,05</w:t>
            </w:r>
          </w:p>
        </w:tc>
        <w:tc>
          <w:tcPr>
            <w:tcW w:w="2155" w:type="dxa"/>
            <w:tcBorders>
              <w:top w:val="single" w:sz="4" w:space="0" w:color="auto"/>
              <w:left w:val="nil"/>
              <w:bottom w:val="single" w:sz="4" w:space="0" w:color="auto"/>
              <w:right w:val="nil"/>
            </w:tcBorders>
            <w:shd w:val="clear" w:color="auto" w:fill="auto"/>
            <w:vAlign w:val="center"/>
          </w:tcPr>
          <w:p w:rsidR="00D36812" w:rsidRPr="003137F0" w:rsidRDefault="00D36812" w:rsidP="00D36812">
            <w:pPr>
              <w:jc w:val="center"/>
              <w:rPr>
                <w:sz w:val="20"/>
                <w:szCs w:val="20"/>
              </w:rPr>
            </w:pPr>
            <w:r w:rsidRPr="003137F0">
              <w:rPr>
                <w:sz w:val="20"/>
                <w:szCs w:val="20"/>
              </w:rPr>
              <w:t>150</w:t>
            </w:r>
          </w:p>
        </w:tc>
        <w:tc>
          <w:tcPr>
            <w:tcW w:w="1418" w:type="dxa"/>
            <w:shd w:val="clear" w:color="auto" w:fill="auto"/>
            <w:vAlign w:val="center"/>
          </w:tcPr>
          <w:p w:rsidR="00D36812" w:rsidRPr="003137F0" w:rsidRDefault="00D36812" w:rsidP="00D36812">
            <w:pPr>
              <w:jc w:val="center"/>
              <w:rPr>
                <w:sz w:val="20"/>
                <w:szCs w:val="20"/>
              </w:rPr>
            </w:pPr>
            <w:r w:rsidRPr="003137F0">
              <w:rPr>
                <w:sz w:val="20"/>
                <w:szCs w:val="20"/>
              </w:rPr>
              <w:t>7,5</w:t>
            </w:r>
          </w:p>
        </w:tc>
        <w:tc>
          <w:tcPr>
            <w:tcW w:w="1559" w:type="dxa"/>
            <w:shd w:val="clear" w:color="auto" w:fill="auto"/>
            <w:vAlign w:val="center"/>
          </w:tcPr>
          <w:p w:rsidR="00D36812" w:rsidRPr="003137F0" w:rsidRDefault="00D36812" w:rsidP="00D36812">
            <w:pPr>
              <w:jc w:val="center"/>
              <w:rPr>
                <w:sz w:val="20"/>
                <w:szCs w:val="20"/>
              </w:rPr>
            </w:pPr>
            <w:r w:rsidRPr="003137F0">
              <w:rPr>
                <w:sz w:val="20"/>
                <w:szCs w:val="20"/>
              </w:rPr>
              <w:t>9,375</w:t>
            </w:r>
          </w:p>
        </w:tc>
      </w:tr>
      <w:tr w:rsidR="00D36812" w:rsidTr="00D36812">
        <w:tc>
          <w:tcPr>
            <w:tcW w:w="562" w:type="dxa"/>
            <w:shd w:val="clear" w:color="auto" w:fill="auto"/>
            <w:vAlign w:val="center"/>
          </w:tcPr>
          <w:p w:rsidR="00D36812" w:rsidRPr="003137F0" w:rsidRDefault="00D36812" w:rsidP="00D36812">
            <w:pPr>
              <w:jc w:val="center"/>
              <w:rPr>
                <w:sz w:val="20"/>
                <w:szCs w:val="20"/>
              </w:rPr>
            </w:pPr>
            <w:r w:rsidRPr="003137F0">
              <w:rPr>
                <w:sz w:val="20"/>
                <w:szCs w:val="20"/>
              </w:rPr>
              <w:t>36</w:t>
            </w:r>
          </w:p>
        </w:tc>
        <w:tc>
          <w:tcPr>
            <w:tcW w:w="2098" w:type="dxa"/>
            <w:tcBorders>
              <w:top w:val="single" w:sz="4" w:space="0" w:color="auto"/>
              <w:left w:val="single" w:sz="4" w:space="0" w:color="auto"/>
              <w:bottom w:val="single" w:sz="4" w:space="0" w:color="auto"/>
              <w:right w:val="single" w:sz="4" w:space="0" w:color="auto"/>
            </w:tcBorders>
            <w:shd w:val="clear" w:color="auto" w:fill="auto"/>
            <w:vAlign w:val="center"/>
          </w:tcPr>
          <w:p w:rsidR="00D36812" w:rsidRPr="003137F0" w:rsidRDefault="00D36812" w:rsidP="00D36812">
            <w:pPr>
              <w:rPr>
                <w:sz w:val="20"/>
                <w:szCs w:val="20"/>
              </w:rPr>
            </w:pPr>
            <w:r w:rsidRPr="003137F0">
              <w:rPr>
                <w:sz w:val="20"/>
                <w:szCs w:val="20"/>
              </w:rPr>
              <w:t>д. Алабучинка</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D36812" w:rsidRPr="003137F0" w:rsidRDefault="00D36812" w:rsidP="00D36812">
            <w:pPr>
              <w:jc w:val="center"/>
              <w:rPr>
                <w:sz w:val="20"/>
                <w:szCs w:val="20"/>
              </w:rPr>
            </w:pPr>
            <w:r w:rsidRPr="003137F0">
              <w:rPr>
                <w:sz w:val="20"/>
                <w:szCs w:val="20"/>
              </w:rPr>
              <w:t>0,05</w:t>
            </w:r>
          </w:p>
        </w:tc>
        <w:tc>
          <w:tcPr>
            <w:tcW w:w="2155" w:type="dxa"/>
            <w:tcBorders>
              <w:top w:val="single" w:sz="4" w:space="0" w:color="auto"/>
              <w:left w:val="nil"/>
              <w:bottom w:val="single" w:sz="4" w:space="0" w:color="auto"/>
              <w:right w:val="nil"/>
            </w:tcBorders>
            <w:shd w:val="clear" w:color="auto" w:fill="auto"/>
            <w:vAlign w:val="center"/>
          </w:tcPr>
          <w:p w:rsidR="00D36812" w:rsidRPr="003137F0" w:rsidRDefault="00D36812" w:rsidP="00D36812">
            <w:pPr>
              <w:jc w:val="center"/>
              <w:rPr>
                <w:sz w:val="20"/>
                <w:szCs w:val="20"/>
              </w:rPr>
            </w:pPr>
            <w:r w:rsidRPr="003137F0">
              <w:rPr>
                <w:sz w:val="20"/>
                <w:szCs w:val="20"/>
              </w:rPr>
              <w:t>150</w:t>
            </w:r>
          </w:p>
        </w:tc>
        <w:tc>
          <w:tcPr>
            <w:tcW w:w="1418" w:type="dxa"/>
            <w:shd w:val="clear" w:color="auto" w:fill="auto"/>
            <w:vAlign w:val="center"/>
          </w:tcPr>
          <w:p w:rsidR="00D36812" w:rsidRPr="003137F0" w:rsidRDefault="00D36812" w:rsidP="00D36812">
            <w:pPr>
              <w:jc w:val="center"/>
              <w:rPr>
                <w:sz w:val="20"/>
                <w:szCs w:val="20"/>
              </w:rPr>
            </w:pPr>
            <w:r w:rsidRPr="003137F0">
              <w:rPr>
                <w:sz w:val="20"/>
                <w:szCs w:val="20"/>
              </w:rPr>
              <w:t>7,5</w:t>
            </w:r>
          </w:p>
        </w:tc>
        <w:tc>
          <w:tcPr>
            <w:tcW w:w="1559" w:type="dxa"/>
            <w:shd w:val="clear" w:color="auto" w:fill="auto"/>
            <w:vAlign w:val="center"/>
          </w:tcPr>
          <w:p w:rsidR="00D36812" w:rsidRPr="003137F0" w:rsidRDefault="00D36812" w:rsidP="00D36812">
            <w:pPr>
              <w:jc w:val="center"/>
              <w:rPr>
                <w:sz w:val="20"/>
                <w:szCs w:val="20"/>
              </w:rPr>
            </w:pPr>
            <w:r w:rsidRPr="003137F0">
              <w:rPr>
                <w:sz w:val="20"/>
                <w:szCs w:val="20"/>
              </w:rPr>
              <w:t>9,375</w:t>
            </w:r>
          </w:p>
        </w:tc>
      </w:tr>
      <w:tr w:rsidR="00D36812" w:rsidTr="00D36812">
        <w:tc>
          <w:tcPr>
            <w:tcW w:w="562" w:type="dxa"/>
            <w:shd w:val="clear" w:color="auto" w:fill="auto"/>
            <w:vAlign w:val="center"/>
          </w:tcPr>
          <w:p w:rsidR="00D36812" w:rsidRPr="003137F0" w:rsidRDefault="00D36812" w:rsidP="00D36812">
            <w:pPr>
              <w:jc w:val="center"/>
              <w:rPr>
                <w:sz w:val="20"/>
                <w:szCs w:val="20"/>
              </w:rPr>
            </w:pPr>
            <w:r w:rsidRPr="003137F0">
              <w:rPr>
                <w:sz w:val="20"/>
                <w:szCs w:val="20"/>
              </w:rPr>
              <w:t>37</w:t>
            </w:r>
          </w:p>
        </w:tc>
        <w:tc>
          <w:tcPr>
            <w:tcW w:w="2098" w:type="dxa"/>
            <w:tcBorders>
              <w:top w:val="single" w:sz="4" w:space="0" w:color="auto"/>
              <w:left w:val="single" w:sz="4" w:space="0" w:color="auto"/>
              <w:bottom w:val="single" w:sz="4" w:space="0" w:color="auto"/>
              <w:right w:val="single" w:sz="4" w:space="0" w:color="auto"/>
            </w:tcBorders>
            <w:shd w:val="clear" w:color="auto" w:fill="auto"/>
            <w:vAlign w:val="center"/>
          </w:tcPr>
          <w:p w:rsidR="00D36812" w:rsidRPr="003137F0" w:rsidRDefault="00D36812" w:rsidP="00D36812">
            <w:pPr>
              <w:rPr>
                <w:sz w:val="20"/>
                <w:szCs w:val="20"/>
              </w:rPr>
            </w:pPr>
            <w:r w:rsidRPr="003137F0">
              <w:rPr>
                <w:sz w:val="20"/>
                <w:szCs w:val="20"/>
              </w:rPr>
              <w:t>д. Милютино</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D36812" w:rsidRPr="003137F0" w:rsidRDefault="00D36812" w:rsidP="00D36812">
            <w:pPr>
              <w:jc w:val="center"/>
              <w:rPr>
                <w:sz w:val="20"/>
                <w:szCs w:val="20"/>
              </w:rPr>
            </w:pPr>
            <w:r w:rsidRPr="003137F0">
              <w:rPr>
                <w:sz w:val="20"/>
                <w:szCs w:val="20"/>
              </w:rPr>
              <w:t>0,04</w:t>
            </w:r>
          </w:p>
        </w:tc>
        <w:tc>
          <w:tcPr>
            <w:tcW w:w="2155" w:type="dxa"/>
            <w:tcBorders>
              <w:top w:val="single" w:sz="4" w:space="0" w:color="auto"/>
              <w:left w:val="nil"/>
              <w:bottom w:val="single" w:sz="4" w:space="0" w:color="auto"/>
              <w:right w:val="nil"/>
            </w:tcBorders>
            <w:shd w:val="clear" w:color="auto" w:fill="auto"/>
            <w:vAlign w:val="center"/>
          </w:tcPr>
          <w:p w:rsidR="00D36812" w:rsidRPr="003137F0" w:rsidRDefault="00D36812" w:rsidP="00D36812">
            <w:pPr>
              <w:jc w:val="center"/>
              <w:rPr>
                <w:sz w:val="20"/>
                <w:szCs w:val="20"/>
              </w:rPr>
            </w:pPr>
            <w:r w:rsidRPr="003137F0">
              <w:rPr>
                <w:sz w:val="20"/>
                <w:szCs w:val="20"/>
              </w:rPr>
              <w:t>150</w:t>
            </w:r>
          </w:p>
        </w:tc>
        <w:tc>
          <w:tcPr>
            <w:tcW w:w="1418" w:type="dxa"/>
            <w:shd w:val="clear" w:color="auto" w:fill="auto"/>
            <w:vAlign w:val="center"/>
          </w:tcPr>
          <w:p w:rsidR="00D36812" w:rsidRPr="003137F0" w:rsidRDefault="00D36812" w:rsidP="00D36812">
            <w:pPr>
              <w:jc w:val="center"/>
              <w:rPr>
                <w:sz w:val="20"/>
                <w:szCs w:val="20"/>
              </w:rPr>
            </w:pPr>
            <w:r w:rsidRPr="003137F0">
              <w:rPr>
                <w:sz w:val="20"/>
                <w:szCs w:val="20"/>
              </w:rPr>
              <w:t>6</w:t>
            </w:r>
          </w:p>
        </w:tc>
        <w:tc>
          <w:tcPr>
            <w:tcW w:w="1559" w:type="dxa"/>
            <w:shd w:val="clear" w:color="auto" w:fill="auto"/>
            <w:vAlign w:val="center"/>
          </w:tcPr>
          <w:p w:rsidR="00D36812" w:rsidRPr="003137F0" w:rsidRDefault="00D36812" w:rsidP="00D36812">
            <w:pPr>
              <w:jc w:val="center"/>
              <w:rPr>
                <w:sz w:val="20"/>
                <w:szCs w:val="20"/>
              </w:rPr>
            </w:pPr>
            <w:r w:rsidRPr="003137F0">
              <w:rPr>
                <w:sz w:val="20"/>
                <w:szCs w:val="20"/>
              </w:rPr>
              <w:t>7,5</w:t>
            </w:r>
          </w:p>
        </w:tc>
      </w:tr>
      <w:tr w:rsidR="00D36812" w:rsidTr="00D36812">
        <w:tc>
          <w:tcPr>
            <w:tcW w:w="2660" w:type="dxa"/>
            <w:gridSpan w:val="2"/>
            <w:tcBorders>
              <w:right w:val="single" w:sz="4" w:space="0" w:color="auto"/>
            </w:tcBorders>
            <w:shd w:val="clear" w:color="auto" w:fill="auto"/>
            <w:vAlign w:val="center"/>
          </w:tcPr>
          <w:p w:rsidR="00D36812" w:rsidRPr="003137F0" w:rsidRDefault="00D36812" w:rsidP="00D36812">
            <w:pPr>
              <w:jc w:val="center"/>
              <w:rPr>
                <w:b/>
                <w:sz w:val="20"/>
                <w:szCs w:val="20"/>
              </w:rPr>
            </w:pPr>
            <w:r w:rsidRPr="003137F0">
              <w:rPr>
                <w:b/>
                <w:sz w:val="20"/>
                <w:szCs w:val="20"/>
              </w:rPr>
              <w:t xml:space="preserve">Итого </w:t>
            </w:r>
          </w:p>
        </w:tc>
        <w:tc>
          <w:tcPr>
            <w:tcW w:w="2126" w:type="dxa"/>
            <w:tcBorders>
              <w:top w:val="nil"/>
              <w:left w:val="single" w:sz="4" w:space="0" w:color="auto"/>
              <w:bottom w:val="single" w:sz="4" w:space="0" w:color="auto"/>
              <w:right w:val="single" w:sz="4" w:space="0" w:color="auto"/>
            </w:tcBorders>
            <w:shd w:val="clear" w:color="auto" w:fill="auto"/>
            <w:vAlign w:val="center"/>
          </w:tcPr>
          <w:p w:rsidR="00D36812" w:rsidRPr="003137F0" w:rsidRDefault="00D36812" w:rsidP="00D36812">
            <w:pPr>
              <w:jc w:val="center"/>
              <w:rPr>
                <w:b/>
                <w:sz w:val="20"/>
                <w:szCs w:val="20"/>
              </w:rPr>
            </w:pPr>
            <w:r w:rsidRPr="003137F0">
              <w:rPr>
                <w:b/>
                <w:sz w:val="20"/>
                <w:szCs w:val="20"/>
              </w:rPr>
              <w:t>16,7</w:t>
            </w:r>
          </w:p>
        </w:tc>
        <w:tc>
          <w:tcPr>
            <w:tcW w:w="2155" w:type="dxa"/>
            <w:tcBorders>
              <w:top w:val="single" w:sz="4" w:space="0" w:color="auto"/>
            </w:tcBorders>
            <w:shd w:val="clear" w:color="auto" w:fill="auto"/>
            <w:vAlign w:val="center"/>
          </w:tcPr>
          <w:p w:rsidR="00D36812" w:rsidRPr="003137F0" w:rsidRDefault="00D36812" w:rsidP="00D36812">
            <w:pPr>
              <w:jc w:val="center"/>
              <w:rPr>
                <w:b/>
                <w:sz w:val="20"/>
                <w:szCs w:val="20"/>
              </w:rPr>
            </w:pPr>
          </w:p>
        </w:tc>
        <w:tc>
          <w:tcPr>
            <w:tcW w:w="1418" w:type="dxa"/>
            <w:shd w:val="clear" w:color="auto" w:fill="auto"/>
            <w:vAlign w:val="center"/>
          </w:tcPr>
          <w:p w:rsidR="00D36812" w:rsidRPr="003137F0" w:rsidRDefault="00D36812" w:rsidP="00D36812">
            <w:pPr>
              <w:jc w:val="center"/>
              <w:rPr>
                <w:b/>
                <w:sz w:val="20"/>
                <w:szCs w:val="20"/>
                <w:highlight w:val="green"/>
              </w:rPr>
            </w:pPr>
            <w:r w:rsidRPr="003137F0">
              <w:rPr>
                <w:b/>
                <w:sz w:val="20"/>
                <w:szCs w:val="20"/>
              </w:rPr>
              <w:t>2510,2</w:t>
            </w:r>
          </w:p>
        </w:tc>
        <w:tc>
          <w:tcPr>
            <w:tcW w:w="1559" w:type="dxa"/>
            <w:shd w:val="clear" w:color="auto" w:fill="auto"/>
            <w:vAlign w:val="center"/>
          </w:tcPr>
          <w:p w:rsidR="00D36812" w:rsidRPr="003137F0" w:rsidRDefault="00D36812" w:rsidP="00D36812">
            <w:pPr>
              <w:jc w:val="center"/>
              <w:rPr>
                <w:b/>
                <w:highlight w:val="green"/>
              </w:rPr>
            </w:pPr>
            <w:r w:rsidRPr="003137F0">
              <w:rPr>
                <w:b/>
                <w:sz w:val="20"/>
                <w:szCs w:val="20"/>
              </w:rPr>
              <w:t>3137,8</w:t>
            </w:r>
          </w:p>
        </w:tc>
      </w:tr>
    </w:tbl>
    <w:p w:rsidR="00D36812" w:rsidRPr="005B5834" w:rsidRDefault="00D36812" w:rsidP="00D36812">
      <w:pPr>
        <w:pStyle w:val="ae"/>
        <w:ind w:firstLine="0"/>
        <w:rPr>
          <w:iCs/>
          <w:szCs w:val="24"/>
        </w:rPr>
      </w:pPr>
    </w:p>
    <w:p w:rsidR="00D36812" w:rsidRPr="00D36812" w:rsidRDefault="00D36812" w:rsidP="00D36812">
      <w:pPr>
        <w:spacing w:line="240" w:lineRule="auto"/>
        <w:ind w:firstLine="709"/>
        <w:rPr>
          <w:iCs/>
          <w:szCs w:val="28"/>
        </w:rPr>
      </w:pPr>
      <w:r w:rsidRPr="00D36812">
        <w:rPr>
          <w:iCs/>
          <w:szCs w:val="28"/>
        </w:rPr>
        <w:t>Для планируемых объектов капитального строительства производственно-коммунального и коммунально-бытового обслуживания, рекреационного и общественно-делового назначения расходы воды на технологические и хозяйственно-питьевые цели приняты ориентировочно и должны уточняться на последующих стадиях проектирования.</w:t>
      </w:r>
    </w:p>
    <w:p w:rsidR="00D36812" w:rsidRPr="00D36812" w:rsidRDefault="00D36812" w:rsidP="00D36812">
      <w:pPr>
        <w:spacing w:line="240" w:lineRule="auto"/>
        <w:ind w:firstLine="709"/>
        <w:rPr>
          <w:iCs/>
          <w:szCs w:val="28"/>
        </w:rPr>
      </w:pPr>
      <w:r w:rsidRPr="00D36812">
        <w:rPr>
          <w:iCs/>
          <w:szCs w:val="28"/>
        </w:rPr>
        <w:t>Система водоснабжения принимается хозяйственно-питьевая, противопожарная низкого давления с тушением пожаров с помощью автонасосов из пожарных гидрантов.</w:t>
      </w:r>
    </w:p>
    <w:p w:rsidR="00804A39" w:rsidRDefault="00D36812" w:rsidP="00657ABB">
      <w:pPr>
        <w:spacing w:line="240" w:lineRule="auto"/>
        <w:ind w:firstLine="709"/>
        <w:rPr>
          <w:iCs/>
          <w:szCs w:val="28"/>
        </w:rPr>
      </w:pPr>
      <w:r w:rsidRPr="00D36812">
        <w:rPr>
          <w:iCs/>
          <w:szCs w:val="28"/>
        </w:rPr>
        <w:t>В соответствии со СП 8.13130.2020 «Системы противопожарной защиты. Источники наружного противопожарного водоснабжения. Требования пожарной безопасности» принимаются в соответствии с таблицей ниже.</w:t>
      </w:r>
      <w:r w:rsidR="00804A39">
        <w:rPr>
          <w:iCs/>
          <w:szCs w:val="28"/>
        </w:rPr>
        <w:br w:type="page"/>
      </w:r>
    </w:p>
    <w:p w:rsidR="00D36812" w:rsidRPr="00D36812" w:rsidRDefault="00D36812" w:rsidP="000E4FA2">
      <w:pPr>
        <w:pStyle w:val="aff1"/>
        <w:keepNext/>
        <w:numPr>
          <w:ilvl w:val="0"/>
          <w:numId w:val="46"/>
        </w:numPr>
        <w:spacing w:before="0" w:after="0"/>
        <w:jc w:val="right"/>
        <w:rPr>
          <w:iCs/>
          <w:sz w:val="28"/>
          <w:szCs w:val="28"/>
        </w:rPr>
      </w:pPr>
    </w:p>
    <w:p w:rsidR="00D36812" w:rsidRDefault="00D36812" w:rsidP="00D36812">
      <w:pPr>
        <w:widowControl w:val="0"/>
        <w:adjustRightInd w:val="0"/>
        <w:spacing w:line="240" w:lineRule="auto"/>
        <w:textAlignment w:val="baseline"/>
        <w:rPr>
          <w:iCs/>
          <w:szCs w:val="28"/>
        </w:rPr>
      </w:pPr>
      <w:r w:rsidRPr="00D36812">
        <w:rPr>
          <w:iCs/>
          <w:szCs w:val="28"/>
        </w:rPr>
        <w:t xml:space="preserve">Расход воды на пожаротушение </w:t>
      </w:r>
    </w:p>
    <w:p w:rsidR="00D36812" w:rsidRPr="00D36812" w:rsidRDefault="00D36812" w:rsidP="00D36812">
      <w:pPr>
        <w:widowControl w:val="0"/>
        <w:adjustRightInd w:val="0"/>
        <w:spacing w:line="240" w:lineRule="auto"/>
        <w:textAlignment w:val="baseline"/>
        <w:rPr>
          <w:iCs/>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99"/>
        <w:gridCol w:w="3380"/>
        <w:gridCol w:w="3558"/>
      </w:tblGrid>
      <w:tr w:rsidR="00D36812" w:rsidRPr="003E4673" w:rsidTr="00804A39">
        <w:trPr>
          <w:trHeight w:val="284"/>
        </w:trPr>
        <w:tc>
          <w:tcPr>
            <w:tcW w:w="1578" w:type="pct"/>
            <w:vAlign w:val="center"/>
          </w:tcPr>
          <w:p w:rsidR="00D36812" w:rsidRPr="006072B6" w:rsidRDefault="00D36812" w:rsidP="00D90427">
            <w:pPr>
              <w:pStyle w:val="affff0"/>
              <w:spacing w:before="0" w:after="0"/>
              <w:jc w:val="center"/>
              <w:rPr>
                <w:b/>
              </w:rPr>
            </w:pPr>
            <w:r w:rsidRPr="006072B6">
              <w:rPr>
                <w:b/>
              </w:rPr>
              <w:t>Населенный пункт</w:t>
            </w:r>
          </w:p>
        </w:tc>
        <w:tc>
          <w:tcPr>
            <w:tcW w:w="1667" w:type="pct"/>
            <w:vAlign w:val="center"/>
          </w:tcPr>
          <w:p w:rsidR="00D36812" w:rsidRPr="006072B6" w:rsidRDefault="00D36812" w:rsidP="00D90427">
            <w:pPr>
              <w:pStyle w:val="affff0"/>
              <w:spacing w:before="0" w:after="0"/>
              <w:jc w:val="center"/>
              <w:rPr>
                <w:b/>
              </w:rPr>
            </w:pPr>
            <w:r w:rsidRPr="006072B6">
              <w:rPr>
                <w:b/>
              </w:rPr>
              <w:t>Количество одновременных наружных пожаров</w:t>
            </w:r>
          </w:p>
        </w:tc>
        <w:tc>
          <w:tcPr>
            <w:tcW w:w="1755" w:type="pct"/>
          </w:tcPr>
          <w:p w:rsidR="00D36812" w:rsidRPr="006072B6" w:rsidRDefault="00D36812" w:rsidP="00D90427">
            <w:pPr>
              <w:pStyle w:val="affff0"/>
              <w:spacing w:before="0" w:after="0"/>
              <w:jc w:val="center"/>
              <w:rPr>
                <w:b/>
              </w:rPr>
            </w:pPr>
            <w:r w:rsidRPr="006072B6">
              <w:rPr>
                <w:b/>
              </w:rPr>
              <w:t>Расход воды на один наружный пожар, л/с</w:t>
            </w:r>
          </w:p>
        </w:tc>
      </w:tr>
      <w:tr w:rsidR="00D36812" w:rsidRPr="003E4673" w:rsidTr="00804A39">
        <w:trPr>
          <w:trHeight w:val="284"/>
        </w:trPr>
        <w:tc>
          <w:tcPr>
            <w:tcW w:w="1578" w:type="pct"/>
          </w:tcPr>
          <w:p w:rsidR="00D36812" w:rsidRPr="006072B6" w:rsidRDefault="00D36812" w:rsidP="00D90427">
            <w:pPr>
              <w:pStyle w:val="affff0"/>
              <w:spacing w:before="0" w:after="0"/>
              <w:jc w:val="center"/>
            </w:pPr>
            <w:r w:rsidRPr="006072B6">
              <w:t>п. ст. Арлюк</w:t>
            </w:r>
          </w:p>
        </w:tc>
        <w:tc>
          <w:tcPr>
            <w:tcW w:w="1667" w:type="pct"/>
          </w:tcPr>
          <w:p w:rsidR="00D36812" w:rsidRPr="006072B6" w:rsidRDefault="00D36812" w:rsidP="00D90427">
            <w:pPr>
              <w:pStyle w:val="affff0"/>
              <w:spacing w:before="0" w:after="0"/>
              <w:jc w:val="center"/>
            </w:pPr>
            <w:r w:rsidRPr="006072B6">
              <w:t>1 пожар</w:t>
            </w:r>
          </w:p>
        </w:tc>
        <w:tc>
          <w:tcPr>
            <w:tcW w:w="1755" w:type="pct"/>
          </w:tcPr>
          <w:p w:rsidR="00D36812" w:rsidRPr="006072B6" w:rsidRDefault="00D36812" w:rsidP="00D90427">
            <w:pPr>
              <w:pStyle w:val="affff0"/>
              <w:spacing w:before="0" w:after="0"/>
              <w:jc w:val="center"/>
            </w:pPr>
            <w:r w:rsidRPr="006072B6">
              <w:t>10 л/с</w:t>
            </w:r>
          </w:p>
        </w:tc>
      </w:tr>
      <w:tr w:rsidR="00D36812" w:rsidRPr="003E4673" w:rsidTr="00804A39">
        <w:trPr>
          <w:trHeight w:val="284"/>
        </w:trPr>
        <w:tc>
          <w:tcPr>
            <w:tcW w:w="1578" w:type="pct"/>
          </w:tcPr>
          <w:p w:rsidR="00D36812" w:rsidRPr="006072B6" w:rsidRDefault="00D36812" w:rsidP="00D90427">
            <w:pPr>
              <w:pStyle w:val="affff0"/>
              <w:spacing w:before="0" w:after="0"/>
              <w:jc w:val="center"/>
            </w:pPr>
            <w:r w:rsidRPr="006072B6">
              <w:t>п. ст  Юрга - 2</w:t>
            </w:r>
          </w:p>
        </w:tc>
        <w:tc>
          <w:tcPr>
            <w:tcW w:w="1667" w:type="pct"/>
          </w:tcPr>
          <w:p w:rsidR="00D36812" w:rsidRPr="006072B6" w:rsidRDefault="00D36812" w:rsidP="00D90427">
            <w:pPr>
              <w:pStyle w:val="affff0"/>
              <w:spacing w:before="0" w:after="0"/>
              <w:jc w:val="center"/>
            </w:pPr>
            <w:r w:rsidRPr="006072B6">
              <w:t>1 пожар</w:t>
            </w:r>
          </w:p>
        </w:tc>
        <w:tc>
          <w:tcPr>
            <w:tcW w:w="1755" w:type="pct"/>
          </w:tcPr>
          <w:p w:rsidR="00D36812" w:rsidRPr="006072B6" w:rsidRDefault="00D36812" w:rsidP="00D90427">
            <w:pPr>
              <w:pStyle w:val="affff0"/>
              <w:spacing w:before="0" w:after="0"/>
              <w:jc w:val="center"/>
            </w:pPr>
            <w:r w:rsidRPr="006072B6">
              <w:t>10 л/с</w:t>
            </w:r>
          </w:p>
        </w:tc>
      </w:tr>
      <w:tr w:rsidR="00D36812" w:rsidRPr="003E4673" w:rsidTr="00804A39">
        <w:trPr>
          <w:trHeight w:val="285"/>
        </w:trPr>
        <w:tc>
          <w:tcPr>
            <w:tcW w:w="1578" w:type="pct"/>
          </w:tcPr>
          <w:p w:rsidR="00D36812" w:rsidRPr="006072B6" w:rsidRDefault="00D36812" w:rsidP="00D90427">
            <w:pPr>
              <w:pStyle w:val="affff0"/>
              <w:spacing w:before="0" w:after="0"/>
              <w:jc w:val="center"/>
            </w:pPr>
            <w:r w:rsidRPr="006072B6">
              <w:t>с. Проскоково</w:t>
            </w:r>
          </w:p>
        </w:tc>
        <w:tc>
          <w:tcPr>
            <w:tcW w:w="1667" w:type="pct"/>
          </w:tcPr>
          <w:p w:rsidR="00D36812" w:rsidRPr="006072B6" w:rsidRDefault="00D36812" w:rsidP="00D90427">
            <w:pPr>
              <w:pStyle w:val="affff0"/>
              <w:spacing w:before="0" w:after="0"/>
              <w:jc w:val="center"/>
            </w:pPr>
            <w:r w:rsidRPr="006072B6">
              <w:t>1 пожар</w:t>
            </w:r>
          </w:p>
        </w:tc>
        <w:tc>
          <w:tcPr>
            <w:tcW w:w="1755" w:type="pct"/>
          </w:tcPr>
          <w:p w:rsidR="00D36812" w:rsidRPr="006072B6" w:rsidRDefault="00D36812" w:rsidP="00D90427">
            <w:pPr>
              <w:pStyle w:val="affff0"/>
              <w:spacing w:before="0" w:after="0"/>
              <w:jc w:val="center"/>
            </w:pPr>
            <w:r w:rsidRPr="006072B6">
              <w:t>10 л/с</w:t>
            </w:r>
          </w:p>
        </w:tc>
      </w:tr>
    </w:tbl>
    <w:p w:rsidR="00D36812" w:rsidRDefault="00D36812" w:rsidP="00D36812">
      <w:pPr>
        <w:ind w:firstLine="709"/>
        <w:rPr>
          <w:iCs/>
          <w:sz w:val="24"/>
          <w:szCs w:val="24"/>
        </w:rPr>
      </w:pPr>
    </w:p>
    <w:p w:rsidR="000E4FA2" w:rsidRPr="000E4FA2" w:rsidRDefault="000E4FA2" w:rsidP="000E4FA2">
      <w:pPr>
        <w:pStyle w:val="a5"/>
        <w:numPr>
          <w:ilvl w:val="0"/>
          <w:numId w:val="46"/>
        </w:numPr>
        <w:jc w:val="right"/>
      </w:pPr>
    </w:p>
    <w:p w:rsidR="00D36812" w:rsidRDefault="00D36812" w:rsidP="00D36812">
      <w:pPr>
        <w:widowControl w:val="0"/>
        <w:adjustRightInd w:val="0"/>
        <w:spacing w:line="240" w:lineRule="auto"/>
        <w:textAlignment w:val="baseline"/>
        <w:rPr>
          <w:iCs/>
          <w:szCs w:val="28"/>
        </w:rPr>
      </w:pPr>
      <w:r w:rsidRPr="00D36812">
        <w:rPr>
          <w:iCs/>
          <w:szCs w:val="28"/>
        </w:rPr>
        <w:t xml:space="preserve">Расход воды на пожаротушение в остальных населенных пунктах </w:t>
      </w:r>
    </w:p>
    <w:p w:rsidR="00D36812" w:rsidRPr="00D36812" w:rsidRDefault="00D36812" w:rsidP="00D36812">
      <w:pPr>
        <w:widowControl w:val="0"/>
        <w:adjustRightInd w:val="0"/>
        <w:spacing w:line="240" w:lineRule="auto"/>
        <w:textAlignment w:val="baseline"/>
        <w:rPr>
          <w:iCs/>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757"/>
        <w:gridCol w:w="3380"/>
      </w:tblGrid>
      <w:tr w:rsidR="00D36812" w:rsidRPr="003E4673" w:rsidTr="00804A39">
        <w:trPr>
          <w:trHeight w:val="284"/>
        </w:trPr>
        <w:tc>
          <w:tcPr>
            <w:tcW w:w="3333" w:type="pct"/>
            <w:vAlign w:val="center"/>
          </w:tcPr>
          <w:p w:rsidR="00D36812" w:rsidRPr="006072B6" w:rsidRDefault="00D36812" w:rsidP="00D90427">
            <w:pPr>
              <w:pStyle w:val="affff0"/>
              <w:spacing w:before="0" w:after="0"/>
              <w:jc w:val="center"/>
              <w:rPr>
                <w:b/>
              </w:rPr>
            </w:pPr>
            <w:r w:rsidRPr="006072B6">
              <w:rPr>
                <w:b/>
              </w:rPr>
              <w:t>Наименование</w:t>
            </w:r>
          </w:p>
        </w:tc>
        <w:tc>
          <w:tcPr>
            <w:tcW w:w="1667" w:type="pct"/>
            <w:vAlign w:val="center"/>
          </w:tcPr>
          <w:p w:rsidR="00D36812" w:rsidRPr="006072B6" w:rsidRDefault="00D36812" w:rsidP="00D90427">
            <w:pPr>
              <w:pStyle w:val="affff0"/>
              <w:spacing w:before="0" w:after="0"/>
              <w:jc w:val="center"/>
              <w:rPr>
                <w:b/>
              </w:rPr>
            </w:pPr>
            <w:r w:rsidRPr="006072B6">
              <w:rPr>
                <w:b/>
              </w:rPr>
              <w:t>Принятая величина</w:t>
            </w:r>
          </w:p>
        </w:tc>
      </w:tr>
      <w:tr w:rsidR="00D36812" w:rsidRPr="003E4673" w:rsidTr="00804A39">
        <w:trPr>
          <w:trHeight w:val="284"/>
        </w:trPr>
        <w:tc>
          <w:tcPr>
            <w:tcW w:w="3333" w:type="pct"/>
          </w:tcPr>
          <w:p w:rsidR="00D36812" w:rsidRPr="006072B6" w:rsidRDefault="00D36812" w:rsidP="00D90427">
            <w:pPr>
              <w:pStyle w:val="affff0"/>
              <w:spacing w:before="0" w:after="0"/>
              <w:jc w:val="center"/>
            </w:pPr>
            <w:r w:rsidRPr="006072B6">
              <w:t>Количество одновременных наружных пожаров</w:t>
            </w:r>
          </w:p>
        </w:tc>
        <w:tc>
          <w:tcPr>
            <w:tcW w:w="1667" w:type="pct"/>
          </w:tcPr>
          <w:p w:rsidR="00D36812" w:rsidRPr="006072B6" w:rsidRDefault="00D36812" w:rsidP="00D90427">
            <w:pPr>
              <w:pStyle w:val="affff0"/>
              <w:spacing w:before="0" w:after="0"/>
              <w:jc w:val="center"/>
            </w:pPr>
            <w:r w:rsidRPr="006072B6">
              <w:t xml:space="preserve">1 пожар </w:t>
            </w:r>
          </w:p>
        </w:tc>
      </w:tr>
      <w:tr w:rsidR="00D36812" w:rsidRPr="003E4673" w:rsidTr="00804A39">
        <w:trPr>
          <w:trHeight w:val="284"/>
        </w:trPr>
        <w:tc>
          <w:tcPr>
            <w:tcW w:w="3333" w:type="pct"/>
          </w:tcPr>
          <w:p w:rsidR="00D36812" w:rsidRPr="006072B6" w:rsidRDefault="00D36812" w:rsidP="00D90427">
            <w:pPr>
              <w:pStyle w:val="affff0"/>
              <w:spacing w:before="0" w:after="0"/>
              <w:jc w:val="center"/>
            </w:pPr>
            <w:r w:rsidRPr="006072B6">
              <w:t>Расход воды на один наружный пожар</w:t>
            </w:r>
          </w:p>
        </w:tc>
        <w:tc>
          <w:tcPr>
            <w:tcW w:w="1667" w:type="pct"/>
          </w:tcPr>
          <w:p w:rsidR="00D36812" w:rsidRPr="006072B6" w:rsidRDefault="00D36812" w:rsidP="00D90427">
            <w:pPr>
              <w:pStyle w:val="affff0"/>
              <w:spacing w:before="0" w:after="0"/>
              <w:jc w:val="center"/>
            </w:pPr>
            <w:r w:rsidRPr="006072B6">
              <w:t>5 л/с</w:t>
            </w:r>
          </w:p>
        </w:tc>
      </w:tr>
    </w:tbl>
    <w:p w:rsidR="00D36812" w:rsidRPr="00D36812" w:rsidRDefault="00D36812" w:rsidP="00D36812">
      <w:pPr>
        <w:spacing w:line="240" w:lineRule="auto"/>
        <w:rPr>
          <w:iCs/>
          <w:szCs w:val="28"/>
        </w:rPr>
      </w:pPr>
    </w:p>
    <w:p w:rsidR="00D36812" w:rsidRPr="00D36812" w:rsidRDefault="00D36812" w:rsidP="00D36812">
      <w:pPr>
        <w:spacing w:line="240" w:lineRule="auto"/>
        <w:ind w:firstLine="709"/>
        <w:rPr>
          <w:iCs/>
          <w:szCs w:val="28"/>
        </w:rPr>
      </w:pPr>
      <w:r w:rsidRPr="00D36812">
        <w:rPr>
          <w:iCs/>
          <w:szCs w:val="28"/>
        </w:rPr>
        <w:t>Время пополнения пожарных запасов – 24 часа, а продолжительность тушения пожара – 3 часа. Наружное пожаротушение предусматривается из пожарных водоемов, существующих и устанавливаемых на проектируемых сетях водоснабжения пожарных гидрантов и пожарных кранов.</w:t>
      </w:r>
    </w:p>
    <w:p w:rsidR="00D36812" w:rsidRPr="00D36812" w:rsidRDefault="00D36812" w:rsidP="00D36812">
      <w:pPr>
        <w:spacing w:line="240" w:lineRule="auto"/>
        <w:ind w:firstLine="709"/>
        <w:rPr>
          <w:iCs/>
          <w:szCs w:val="28"/>
        </w:rPr>
      </w:pPr>
      <w:r w:rsidRPr="00D36812">
        <w:rPr>
          <w:iCs/>
          <w:szCs w:val="28"/>
        </w:rPr>
        <w:t xml:space="preserve">Нормы полива покрытий приняты согласно СП 31.13330.2021 «Водоснабжение. Наружные сети и сооружения. Актуализированная редакция СНиП 2.04.02-84*» и составляет 50 л/сут. на человека. </w:t>
      </w:r>
    </w:p>
    <w:p w:rsidR="00D36812" w:rsidRPr="00D36812" w:rsidRDefault="00D36812" w:rsidP="00D36812">
      <w:pPr>
        <w:spacing w:line="240" w:lineRule="auto"/>
        <w:ind w:firstLine="709"/>
        <w:rPr>
          <w:iCs/>
          <w:szCs w:val="28"/>
        </w:rPr>
      </w:pPr>
      <w:r w:rsidRPr="00D36812">
        <w:rPr>
          <w:iCs/>
          <w:szCs w:val="28"/>
        </w:rPr>
        <w:t>Согласно СП 31.13330.2021 количество воды на нужды промышленности, обеспечивающей населения продуктами, и неучтённые расходы принимается дополнительно в размере 20% общего расхода воды на хозяйственно-питьевые нужды населенного пункта. В производственное водопотребление включено количество питьевой воды на содержание скота и птицы в личных приусадебных хозяйствах.</w:t>
      </w:r>
    </w:p>
    <w:p w:rsidR="00D36812" w:rsidRDefault="00D36812" w:rsidP="00D36812">
      <w:pPr>
        <w:widowControl w:val="0"/>
        <w:adjustRightInd w:val="0"/>
        <w:spacing w:line="240" w:lineRule="auto"/>
        <w:textAlignment w:val="baseline"/>
        <w:rPr>
          <w:iCs/>
          <w:szCs w:val="28"/>
        </w:rPr>
      </w:pPr>
    </w:p>
    <w:p w:rsidR="00D36812" w:rsidRDefault="00D36812" w:rsidP="000E4FA2">
      <w:pPr>
        <w:pStyle w:val="aff1"/>
        <w:keepNext/>
        <w:numPr>
          <w:ilvl w:val="0"/>
          <w:numId w:val="46"/>
        </w:numPr>
        <w:spacing w:before="0" w:after="0"/>
        <w:jc w:val="right"/>
        <w:rPr>
          <w:iCs/>
          <w:szCs w:val="28"/>
        </w:rPr>
      </w:pPr>
    </w:p>
    <w:p w:rsidR="00D36812" w:rsidRPr="00D36812" w:rsidRDefault="00D36812" w:rsidP="00D36812">
      <w:pPr>
        <w:widowControl w:val="0"/>
        <w:adjustRightInd w:val="0"/>
        <w:spacing w:line="240" w:lineRule="auto"/>
        <w:textAlignment w:val="baseline"/>
        <w:rPr>
          <w:iCs/>
          <w:szCs w:val="28"/>
        </w:rPr>
      </w:pPr>
      <w:r w:rsidRPr="00D36812">
        <w:rPr>
          <w:iCs/>
          <w:szCs w:val="28"/>
        </w:rPr>
        <w:t>Суммарные суточные расходы воды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1"/>
        <w:gridCol w:w="4037"/>
        <w:gridCol w:w="2660"/>
        <w:gridCol w:w="2869"/>
      </w:tblGrid>
      <w:tr w:rsidR="00D36812" w:rsidRPr="00D2261D" w:rsidTr="00D36812">
        <w:trPr>
          <w:trHeight w:val="284"/>
        </w:trPr>
        <w:tc>
          <w:tcPr>
            <w:tcW w:w="282" w:type="pct"/>
            <w:vMerge w:val="restart"/>
            <w:shd w:val="clear" w:color="auto" w:fill="auto"/>
            <w:noWrap/>
            <w:vAlign w:val="center"/>
            <w:hideMark/>
          </w:tcPr>
          <w:p w:rsidR="00D36812" w:rsidRPr="006072B6" w:rsidRDefault="00D36812" w:rsidP="00D90427">
            <w:pPr>
              <w:pStyle w:val="affff0"/>
              <w:spacing w:before="0" w:after="0"/>
              <w:jc w:val="center"/>
              <w:rPr>
                <w:b/>
              </w:rPr>
            </w:pPr>
            <w:r w:rsidRPr="006072B6">
              <w:rPr>
                <w:b/>
              </w:rPr>
              <w:t>№ п/п</w:t>
            </w:r>
          </w:p>
        </w:tc>
        <w:tc>
          <w:tcPr>
            <w:tcW w:w="1991" w:type="pct"/>
            <w:vMerge w:val="restart"/>
            <w:shd w:val="clear" w:color="auto" w:fill="auto"/>
            <w:vAlign w:val="center"/>
            <w:hideMark/>
          </w:tcPr>
          <w:p w:rsidR="00D36812" w:rsidRPr="006072B6" w:rsidRDefault="00D36812" w:rsidP="00D90427">
            <w:pPr>
              <w:pStyle w:val="affff0"/>
              <w:spacing w:before="0" w:after="0"/>
              <w:jc w:val="center"/>
              <w:rPr>
                <w:b/>
              </w:rPr>
            </w:pPr>
            <w:r w:rsidRPr="006072B6">
              <w:rPr>
                <w:b/>
              </w:rPr>
              <w:t>Наименование потребителя</w:t>
            </w:r>
          </w:p>
        </w:tc>
        <w:tc>
          <w:tcPr>
            <w:tcW w:w="2727" w:type="pct"/>
            <w:gridSpan w:val="2"/>
            <w:shd w:val="clear" w:color="auto" w:fill="auto"/>
            <w:vAlign w:val="center"/>
            <w:hideMark/>
          </w:tcPr>
          <w:p w:rsidR="00D36812" w:rsidRPr="006072B6" w:rsidRDefault="00D36812" w:rsidP="00D90427">
            <w:pPr>
              <w:pStyle w:val="affff0"/>
              <w:spacing w:before="0" w:after="0"/>
              <w:jc w:val="center"/>
              <w:rPr>
                <w:b/>
              </w:rPr>
            </w:pPr>
            <w:r w:rsidRPr="006072B6">
              <w:rPr>
                <w:b/>
              </w:rPr>
              <w:t>Суточные расходы воды, м³/сут.</w:t>
            </w:r>
          </w:p>
        </w:tc>
      </w:tr>
      <w:tr w:rsidR="00D36812" w:rsidRPr="00D2261D" w:rsidTr="00D36812">
        <w:trPr>
          <w:trHeight w:val="507"/>
        </w:trPr>
        <w:tc>
          <w:tcPr>
            <w:tcW w:w="282" w:type="pct"/>
            <w:vMerge/>
            <w:vAlign w:val="center"/>
            <w:hideMark/>
          </w:tcPr>
          <w:p w:rsidR="00D36812" w:rsidRPr="006072B6" w:rsidRDefault="00D36812" w:rsidP="00D90427">
            <w:pPr>
              <w:pStyle w:val="affff0"/>
              <w:spacing w:before="0" w:after="0"/>
              <w:jc w:val="center"/>
              <w:rPr>
                <w:b/>
              </w:rPr>
            </w:pPr>
          </w:p>
        </w:tc>
        <w:tc>
          <w:tcPr>
            <w:tcW w:w="1991" w:type="pct"/>
            <w:vMerge/>
            <w:vAlign w:val="center"/>
            <w:hideMark/>
          </w:tcPr>
          <w:p w:rsidR="00D36812" w:rsidRPr="006072B6" w:rsidRDefault="00D36812" w:rsidP="00D90427">
            <w:pPr>
              <w:pStyle w:val="affff0"/>
              <w:spacing w:before="0" w:after="0"/>
              <w:jc w:val="center"/>
              <w:rPr>
                <w:b/>
              </w:rPr>
            </w:pPr>
          </w:p>
        </w:tc>
        <w:tc>
          <w:tcPr>
            <w:tcW w:w="1312" w:type="pct"/>
            <w:vMerge w:val="restart"/>
            <w:shd w:val="clear" w:color="auto" w:fill="auto"/>
            <w:vAlign w:val="center"/>
            <w:hideMark/>
          </w:tcPr>
          <w:p w:rsidR="00D36812" w:rsidRPr="006072B6" w:rsidRDefault="00CF0A72" w:rsidP="00D90427">
            <w:pPr>
              <w:pStyle w:val="affff0"/>
              <w:spacing w:before="0" w:after="0"/>
              <w:jc w:val="center"/>
              <w:rPr>
                <w:b/>
              </w:rPr>
            </w:pPr>
            <w:r w:rsidRPr="006072B6">
              <w:rPr>
                <w:b/>
              </w:rPr>
              <w:t>Среднесуточный</w:t>
            </w:r>
            <w:r w:rsidR="00D36812" w:rsidRPr="006072B6">
              <w:rPr>
                <w:b/>
              </w:rPr>
              <w:t xml:space="preserve"> расход, м³/сут.</w:t>
            </w:r>
          </w:p>
        </w:tc>
        <w:tc>
          <w:tcPr>
            <w:tcW w:w="1416" w:type="pct"/>
            <w:vMerge w:val="restart"/>
            <w:shd w:val="clear" w:color="auto" w:fill="auto"/>
            <w:vAlign w:val="center"/>
            <w:hideMark/>
          </w:tcPr>
          <w:p w:rsidR="00D36812" w:rsidRPr="006072B6" w:rsidRDefault="00D36812" w:rsidP="00D90427">
            <w:pPr>
              <w:pStyle w:val="affff0"/>
              <w:spacing w:before="0" w:after="0"/>
              <w:jc w:val="center"/>
              <w:rPr>
                <w:b/>
              </w:rPr>
            </w:pPr>
            <w:r w:rsidRPr="006072B6">
              <w:rPr>
                <w:b/>
              </w:rPr>
              <w:t>В сутки наибольшего водопотребления, м³/сут.</w:t>
            </w:r>
          </w:p>
        </w:tc>
      </w:tr>
      <w:tr w:rsidR="00D36812" w:rsidRPr="00D2261D" w:rsidTr="00D36812">
        <w:trPr>
          <w:trHeight w:val="507"/>
        </w:trPr>
        <w:tc>
          <w:tcPr>
            <w:tcW w:w="282" w:type="pct"/>
            <w:vMerge/>
            <w:vAlign w:val="center"/>
            <w:hideMark/>
          </w:tcPr>
          <w:p w:rsidR="00D36812" w:rsidRPr="006072B6" w:rsidRDefault="00D36812" w:rsidP="00D90427">
            <w:pPr>
              <w:pStyle w:val="affff0"/>
              <w:spacing w:before="0" w:after="0"/>
            </w:pPr>
          </w:p>
        </w:tc>
        <w:tc>
          <w:tcPr>
            <w:tcW w:w="1991" w:type="pct"/>
            <w:vMerge/>
            <w:vAlign w:val="center"/>
            <w:hideMark/>
          </w:tcPr>
          <w:p w:rsidR="00D36812" w:rsidRPr="006072B6" w:rsidRDefault="00D36812" w:rsidP="00D90427">
            <w:pPr>
              <w:pStyle w:val="affff0"/>
              <w:spacing w:before="0" w:after="0"/>
            </w:pPr>
          </w:p>
        </w:tc>
        <w:tc>
          <w:tcPr>
            <w:tcW w:w="1312" w:type="pct"/>
            <w:vMerge/>
            <w:vAlign w:val="center"/>
            <w:hideMark/>
          </w:tcPr>
          <w:p w:rsidR="00D36812" w:rsidRPr="006072B6" w:rsidRDefault="00D36812" w:rsidP="00D90427">
            <w:pPr>
              <w:pStyle w:val="affff0"/>
              <w:spacing w:before="0" w:after="0"/>
            </w:pPr>
          </w:p>
        </w:tc>
        <w:tc>
          <w:tcPr>
            <w:tcW w:w="1416" w:type="pct"/>
            <w:vMerge/>
            <w:vAlign w:val="center"/>
            <w:hideMark/>
          </w:tcPr>
          <w:p w:rsidR="00D36812" w:rsidRPr="006072B6" w:rsidRDefault="00D36812" w:rsidP="00D90427">
            <w:pPr>
              <w:pStyle w:val="affff0"/>
              <w:spacing w:before="0" w:after="0"/>
            </w:pPr>
          </w:p>
        </w:tc>
      </w:tr>
      <w:tr w:rsidR="00D36812" w:rsidRPr="00D2261D" w:rsidTr="00D36812">
        <w:trPr>
          <w:trHeight w:val="284"/>
        </w:trPr>
        <w:tc>
          <w:tcPr>
            <w:tcW w:w="282" w:type="pct"/>
            <w:shd w:val="clear" w:color="auto" w:fill="auto"/>
            <w:noWrap/>
            <w:vAlign w:val="center"/>
            <w:hideMark/>
          </w:tcPr>
          <w:p w:rsidR="00D36812" w:rsidRPr="006072B6" w:rsidRDefault="00D36812" w:rsidP="00D90427">
            <w:pPr>
              <w:pStyle w:val="affff0"/>
              <w:spacing w:before="0" w:after="0"/>
              <w:jc w:val="center"/>
            </w:pPr>
            <w:r w:rsidRPr="006072B6">
              <w:t>1</w:t>
            </w:r>
          </w:p>
        </w:tc>
        <w:tc>
          <w:tcPr>
            <w:tcW w:w="1991" w:type="pct"/>
            <w:shd w:val="clear" w:color="auto" w:fill="auto"/>
            <w:vAlign w:val="center"/>
            <w:hideMark/>
          </w:tcPr>
          <w:p w:rsidR="00D36812" w:rsidRPr="006072B6" w:rsidRDefault="00D36812" w:rsidP="00D90427">
            <w:pPr>
              <w:pStyle w:val="affff0"/>
              <w:spacing w:before="0" w:after="0"/>
            </w:pPr>
            <w:r w:rsidRPr="006072B6">
              <w:t>Жилой фонд</w:t>
            </w:r>
          </w:p>
        </w:tc>
        <w:tc>
          <w:tcPr>
            <w:tcW w:w="1312" w:type="pct"/>
            <w:shd w:val="clear" w:color="auto" w:fill="auto"/>
            <w:vAlign w:val="center"/>
          </w:tcPr>
          <w:p w:rsidR="00D36812" w:rsidRPr="006072B6" w:rsidRDefault="00D36812" w:rsidP="00D90427">
            <w:pPr>
              <w:pStyle w:val="affff0"/>
              <w:spacing w:before="0" w:after="0"/>
              <w:jc w:val="center"/>
            </w:pPr>
            <w:r w:rsidRPr="006072B6">
              <w:rPr>
                <w:rFonts w:eastAsia="Times New Roman"/>
                <w:lang w:eastAsia="ru-RU"/>
              </w:rPr>
              <w:t>2510,2</w:t>
            </w:r>
          </w:p>
        </w:tc>
        <w:tc>
          <w:tcPr>
            <w:tcW w:w="1416" w:type="pct"/>
            <w:shd w:val="clear" w:color="auto" w:fill="auto"/>
          </w:tcPr>
          <w:p w:rsidR="00D36812" w:rsidRPr="006072B6" w:rsidRDefault="00D36812" w:rsidP="00D90427">
            <w:pPr>
              <w:pStyle w:val="affff0"/>
              <w:spacing w:before="0" w:after="0"/>
              <w:jc w:val="center"/>
            </w:pPr>
            <w:r w:rsidRPr="006072B6">
              <w:rPr>
                <w:rFonts w:eastAsia="Times New Roman"/>
                <w:lang w:eastAsia="ru-RU"/>
              </w:rPr>
              <w:t>3137,8</w:t>
            </w:r>
          </w:p>
        </w:tc>
      </w:tr>
      <w:tr w:rsidR="00D36812" w:rsidRPr="00D2261D" w:rsidTr="00D36812">
        <w:trPr>
          <w:trHeight w:val="284"/>
        </w:trPr>
        <w:tc>
          <w:tcPr>
            <w:tcW w:w="282" w:type="pct"/>
            <w:shd w:val="clear" w:color="auto" w:fill="auto"/>
            <w:noWrap/>
            <w:vAlign w:val="center"/>
          </w:tcPr>
          <w:p w:rsidR="00D36812" w:rsidRPr="006072B6" w:rsidRDefault="00D36812" w:rsidP="00D90427">
            <w:pPr>
              <w:pStyle w:val="affff0"/>
              <w:spacing w:before="0" w:after="0"/>
              <w:jc w:val="center"/>
            </w:pPr>
            <w:r w:rsidRPr="006072B6">
              <w:t>2</w:t>
            </w:r>
          </w:p>
        </w:tc>
        <w:tc>
          <w:tcPr>
            <w:tcW w:w="1991" w:type="pct"/>
            <w:shd w:val="clear" w:color="auto" w:fill="auto"/>
            <w:vAlign w:val="center"/>
          </w:tcPr>
          <w:p w:rsidR="00D36812" w:rsidRPr="006072B6" w:rsidRDefault="00D36812" w:rsidP="00D90427">
            <w:pPr>
              <w:pStyle w:val="affff0"/>
              <w:spacing w:before="0" w:after="0"/>
            </w:pPr>
            <w:r w:rsidRPr="006072B6">
              <w:t>Полив территории</w:t>
            </w:r>
          </w:p>
        </w:tc>
        <w:tc>
          <w:tcPr>
            <w:tcW w:w="1312" w:type="pct"/>
            <w:shd w:val="clear" w:color="auto" w:fill="auto"/>
            <w:vAlign w:val="center"/>
          </w:tcPr>
          <w:p w:rsidR="00D36812" w:rsidRPr="006072B6" w:rsidRDefault="00D36812" w:rsidP="00D90427">
            <w:pPr>
              <w:pStyle w:val="affff0"/>
              <w:spacing w:before="0" w:after="0"/>
              <w:jc w:val="center"/>
            </w:pPr>
            <w:r w:rsidRPr="006072B6">
              <w:t>835,0</w:t>
            </w:r>
          </w:p>
        </w:tc>
        <w:tc>
          <w:tcPr>
            <w:tcW w:w="1416" w:type="pct"/>
            <w:shd w:val="clear" w:color="auto" w:fill="auto"/>
            <w:vAlign w:val="center"/>
          </w:tcPr>
          <w:p w:rsidR="00D36812" w:rsidRPr="006072B6" w:rsidRDefault="00D36812" w:rsidP="00D90427">
            <w:pPr>
              <w:pStyle w:val="affff0"/>
              <w:spacing w:before="0" w:after="0"/>
              <w:jc w:val="center"/>
            </w:pPr>
            <w:r w:rsidRPr="006072B6">
              <w:t>835,0</w:t>
            </w:r>
          </w:p>
        </w:tc>
      </w:tr>
      <w:tr w:rsidR="00D36812" w:rsidRPr="00D2261D" w:rsidTr="00D36812">
        <w:trPr>
          <w:trHeight w:val="284"/>
        </w:trPr>
        <w:tc>
          <w:tcPr>
            <w:tcW w:w="282" w:type="pct"/>
            <w:shd w:val="clear" w:color="auto" w:fill="auto"/>
            <w:noWrap/>
            <w:vAlign w:val="center"/>
            <w:hideMark/>
          </w:tcPr>
          <w:p w:rsidR="00D36812" w:rsidRPr="006072B6" w:rsidRDefault="00D36812" w:rsidP="00D90427">
            <w:pPr>
              <w:pStyle w:val="affff0"/>
              <w:spacing w:before="0" w:after="0"/>
              <w:jc w:val="center"/>
            </w:pPr>
            <w:r w:rsidRPr="006072B6">
              <w:t>3</w:t>
            </w:r>
          </w:p>
        </w:tc>
        <w:tc>
          <w:tcPr>
            <w:tcW w:w="1991" w:type="pct"/>
            <w:shd w:val="clear" w:color="auto" w:fill="auto"/>
            <w:vAlign w:val="center"/>
            <w:hideMark/>
          </w:tcPr>
          <w:p w:rsidR="00D36812" w:rsidRPr="006072B6" w:rsidRDefault="00D36812" w:rsidP="00D90427">
            <w:pPr>
              <w:pStyle w:val="affff0"/>
              <w:spacing w:before="0" w:after="0"/>
            </w:pPr>
            <w:r w:rsidRPr="006072B6">
              <w:t>Промышленность и неучтенные расходы</w:t>
            </w:r>
          </w:p>
        </w:tc>
        <w:tc>
          <w:tcPr>
            <w:tcW w:w="1312" w:type="pct"/>
            <w:shd w:val="clear" w:color="auto" w:fill="auto"/>
            <w:vAlign w:val="center"/>
          </w:tcPr>
          <w:p w:rsidR="00D36812" w:rsidRPr="006072B6" w:rsidRDefault="00D36812" w:rsidP="00D90427">
            <w:pPr>
              <w:pStyle w:val="affff0"/>
              <w:spacing w:before="0" w:after="0"/>
              <w:jc w:val="center"/>
            </w:pPr>
            <w:r w:rsidRPr="006072B6">
              <w:t>502,0</w:t>
            </w:r>
          </w:p>
        </w:tc>
        <w:tc>
          <w:tcPr>
            <w:tcW w:w="1416" w:type="pct"/>
            <w:shd w:val="clear" w:color="auto" w:fill="auto"/>
            <w:vAlign w:val="center"/>
          </w:tcPr>
          <w:p w:rsidR="00D36812" w:rsidRPr="006072B6" w:rsidRDefault="00D36812" w:rsidP="00D90427">
            <w:pPr>
              <w:pStyle w:val="affff0"/>
              <w:spacing w:before="0" w:after="0"/>
              <w:jc w:val="center"/>
            </w:pPr>
            <w:r w:rsidRPr="006072B6">
              <w:t>602,4</w:t>
            </w:r>
          </w:p>
        </w:tc>
      </w:tr>
      <w:tr w:rsidR="00D36812" w:rsidRPr="0012184D" w:rsidTr="00D36812">
        <w:trPr>
          <w:trHeight w:val="284"/>
        </w:trPr>
        <w:tc>
          <w:tcPr>
            <w:tcW w:w="282" w:type="pct"/>
            <w:shd w:val="clear" w:color="auto" w:fill="auto"/>
            <w:noWrap/>
            <w:vAlign w:val="center"/>
            <w:hideMark/>
          </w:tcPr>
          <w:p w:rsidR="00D36812" w:rsidRPr="006072B6" w:rsidRDefault="00D36812" w:rsidP="00D90427">
            <w:pPr>
              <w:pStyle w:val="affff0"/>
              <w:spacing w:before="0" w:after="0"/>
              <w:jc w:val="center"/>
            </w:pPr>
          </w:p>
        </w:tc>
        <w:tc>
          <w:tcPr>
            <w:tcW w:w="1991" w:type="pct"/>
            <w:shd w:val="clear" w:color="auto" w:fill="auto"/>
            <w:vAlign w:val="center"/>
            <w:hideMark/>
          </w:tcPr>
          <w:p w:rsidR="00D36812" w:rsidRPr="006072B6" w:rsidRDefault="00D36812" w:rsidP="00D90427">
            <w:pPr>
              <w:pStyle w:val="affff0"/>
              <w:spacing w:before="0" w:after="0"/>
              <w:rPr>
                <w:b/>
              </w:rPr>
            </w:pPr>
            <w:r w:rsidRPr="006072B6">
              <w:rPr>
                <w:b/>
              </w:rPr>
              <w:t>ИТОГО</w:t>
            </w:r>
          </w:p>
        </w:tc>
        <w:tc>
          <w:tcPr>
            <w:tcW w:w="1312" w:type="pct"/>
            <w:shd w:val="clear" w:color="auto" w:fill="auto"/>
            <w:vAlign w:val="center"/>
          </w:tcPr>
          <w:p w:rsidR="00D36812" w:rsidRPr="006072B6" w:rsidRDefault="00D36812" w:rsidP="00D90427">
            <w:pPr>
              <w:pStyle w:val="affff0"/>
              <w:spacing w:before="0" w:after="0"/>
              <w:jc w:val="center"/>
              <w:rPr>
                <w:b/>
              </w:rPr>
            </w:pPr>
            <w:r w:rsidRPr="006072B6">
              <w:rPr>
                <w:b/>
              </w:rPr>
              <w:t>3847,2</w:t>
            </w:r>
          </w:p>
        </w:tc>
        <w:tc>
          <w:tcPr>
            <w:tcW w:w="1416" w:type="pct"/>
            <w:shd w:val="clear" w:color="auto" w:fill="auto"/>
            <w:vAlign w:val="center"/>
          </w:tcPr>
          <w:p w:rsidR="00D36812" w:rsidRPr="006072B6" w:rsidRDefault="00D36812" w:rsidP="00D90427">
            <w:pPr>
              <w:pStyle w:val="affff0"/>
              <w:spacing w:before="0" w:after="0"/>
              <w:jc w:val="center"/>
              <w:rPr>
                <w:b/>
              </w:rPr>
            </w:pPr>
            <w:r w:rsidRPr="006072B6">
              <w:rPr>
                <w:b/>
              </w:rPr>
              <w:t>4575,2</w:t>
            </w:r>
          </w:p>
        </w:tc>
      </w:tr>
    </w:tbl>
    <w:p w:rsidR="00D36812" w:rsidRPr="00196DA9" w:rsidRDefault="00D36812" w:rsidP="00D36812">
      <w:pPr>
        <w:rPr>
          <w:iCs/>
          <w:sz w:val="24"/>
          <w:szCs w:val="24"/>
        </w:rPr>
      </w:pPr>
    </w:p>
    <w:p w:rsidR="00D36812" w:rsidRPr="00D36812" w:rsidRDefault="00D36812" w:rsidP="00D36812">
      <w:pPr>
        <w:spacing w:line="240" w:lineRule="auto"/>
        <w:ind w:firstLine="709"/>
        <w:rPr>
          <w:iCs/>
          <w:szCs w:val="28"/>
        </w:rPr>
      </w:pPr>
      <w:r w:rsidRPr="00D36812">
        <w:rPr>
          <w:iCs/>
          <w:szCs w:val="28"/>
        </w:rPr>
        <w:t>В последующих стадиях проектирования расходы воды для нужд промышленности должны быть уточнены.</w:t>
      </w:r>
    </w:p>
    <w:p w:rsidR="00D36812" w:rsidRPr="00D36812" w:rsidRDefault="00D36812" w:rsidP="00D36812">
      <w:pPr>
        <w:spacing w:line="240" w:lineRule="auto"/>
        <w:ind w:firstLine="709"/>
        <w:rPr>
          <w:iCs/>
          <w:szCs w:val="28"/>
        </w:rPr>
      </w:pPr>
      <w:r w:rsidRPr="00D36812">
        <w:rPr>
          <w:iCs/>
          <w:szCs w:val="28"/>
        </w:rPr>
        <w:t xml:space="preserve">Проектом предусматривается дальнейшее развитие и реконструкция централизованной системы водоснабжения на территории Юргинского </w:t>
      </w:r>
      <w:r w:rsidRPr="00D36812">
        <w:rPr>
          <w:iCs/>
          <w:szCs w:val="28"/>
        </w:rPr>
        <w:lastRenderedPageBreak/>
        <w:t>муниципального округа. Предлагается сохранение существующей системы водоснабжения, а также строительство новых сетей для планируемой застройки.</w:t>
      </w:r>
    </w:p>
    <w:p w:rsidR="00D36812" w:rsidRPr="00D36812" w:rsidRDefault="00D36812" w:rsidP="00D36812">
      <w:pPr>
        <w:spacing w:line="240" w:lineRule="auto"/>
        <w:ind w:firstLine="709"/>
        <w:rPr>
          <w:iCs/>
          <w:szCs w:val="28"/>
        </w:rPr>
      </w:pPr>
      <w:r w:rsidRPr="00D36812">
        <w:rPr>
          <w:iCs/>
          <w:szCs w:val="28"/>
        </w:rPr>
        <w:t>Для обеспечения населения достаточным количеством питьевой воды предлагается выполнить разведочно-буровые работы по изысканию подземных источников водоснабжения в населенных пунктах Юргинского муниципального округа. В случае обнаружения пригодных для хозяйственно-питьевого водоснабжения вод, необходимо осуществить строительство подземных водозаборов, разместить водоочистную установку, напорно-регулирующее сооружение и выполнить строительство разводящих сетей водопровода. Выбор оборудования для водозабора и водоочистки осуществляется в соответствии с параметрами источника и качественной характеристикой воды.</w:t>
      </w:r>
    </w:p>
    <w:p w:rsidR="00D36812" w:rsidRPr="00D36812" w:rsidRDefault="00D36812" w:rsidP="00D36812">
      <w:pPr>
        <w:spacing w:line="240" w:lineRule="auto"/>
        <w:ind w:firstLine="709"/>
        <w:rPr>
          <w:iCs/>
          <w:szCs w:val="28"/>
        </w:rPr>
      </w:pPr>
      <w:r w:rsidRPr="00D36812">
        <w:rPr>
          <w:iCs/>
          <w:szCs w:val="28"/>
        </w:rPr>
        <w:t>В системах водоснабжения промпредприятий как существующих, так и проектируемых предлагается максимально возможное использование систем оборотного водоснабжения, а также сооружений повторного и последовательного использования воды. При подключении зданий индивидуальной застройки к централизованной системе водоснабжения должны быть установлены приборы учёта на каждом вводе для систематизированного контроля потребления воды.</w:t>
      </w:r>
    </w:p>
    <w:p w:rsidR="00D36812" w:rsidRPr="00D36812" w:rsidRDefault="00D36812" w:rsidP="00D36812">
      <w:pPr>
        <w:spacing w:line="240" w:lineRule="auto"/>
        <w:ind w:firstLine="709"/>
        <w:rPr>
          <w:iCs/>
          <w:szCs w:val="28"/>
        </w:rPr>
      </w:pPr>
      <w:r w:rsidRPr="00D36812">
        <w:rPr>
          <w:iCs/>
          <w:szCs w:val="28"/>
        </w:rPr>
        <w:t>Водопроводная сеть на территории населенных пунктов трассируется по кольцевой схеме, оборудуется арматурой и пожарными гидрантами. Емкость резервуаров необходимая для хранения пожарных и аварийных запасов воды, объемов для регулирования неравномерного водопотребления воды ориентировочно принимается в размере 10-15% от суммарного водопотребления.</w:t>
      </w:r>
    </w:p>
    <w:p w:rsidR="00D36812" w:rsidRPr="00D36812" w:rsidRDefault="00D36812" w:rsidP="00D36812">
      <w:pPr>
        <w:spacing w:line="240" w:lineRule="auto"/>
        <w:ind w:firstLine="709"/>
        <w:rPr>
          <w:iCs/>
          <w:szCs w:val="28"/>
        </w:rPr>
      </w:pPr>
      <w:r w:rsidRPr="00D36812">
        <w:rPr>
          <w:iCs/>
          <w:szCs w:val="28"/>
        </w:rPr>
        <w:t>Одними из основных мероприятий по развитию системы водоснабжения, которые следует провести, являются:</w:t>
      </w:r>
    </w:p>
    <w:p w:rsidR="00D36812" w:rsidRPr="00D36812" w:rsidRDefault="00D36812" w:rsidP="00D36812">
      <w:pPr>
        <w:spacing w:line="240" w:lineRule="auto"/>
        <w:ind w:firstLine="709"/>
        <w:rPr>
          <w:iCs/>
          <w:szCs w:val="28"/>
        </w:rPr>
      </w:pPr>
      <w:r w:rsidRPr="00D36812">
        <w:rPr>
          <w:iCs/>
          <w:szCs w:val="28"/>
        </w:rPr>
        <w:t>‒</w:t>
      </w:r>
      <w:r w:rsidRPr="00D36812">
        <w:rPr>
          <w:iCs/>
          <w:szCs w:val="28"/>
        </w:rPr>
        <w:tab/>
        <w:t>реконструкция существующих сетей и скважин;</w:t>
      </w:r>
    </w:p>
    <w:p w:rsidR="00D36812" w:rsidRPr="00D36812" w:rsidRDefault="00D36812" w:rsidP="00D36812">
      <w:pPr>
        <w:spacing w:line="240" w:lineRule="auto"/>
        <w:ind w:firstLine="709"/>
        <w:rPr>
          <w:iCs/>
          <w:szCs w:val="28"/>
        </w:rPr>
      </w:pPr>
      <w:r w:rsidRPr="00D36812">
        <w:rPr>
          <w:iCs/>
          <w:szCs w:val="28"/>
        </w:rPr>
        <w:t>‒</w:t>
      </w:r>
      <w:r w:rsidRPr="00D36812">
        <w:rPr>
          <w:iCs/>
          <w:szCs w:val="28"/>
        </w:rPr>
        <w:tab/>
        <w:t>капитальный ремонт существующих водонапорных башен;</w:t>
      </w:r>
    </w:p>
    <w:p w:rsidR="00D36812" w:rsidRPr="00D36812" w:rsidRDefault="00D36812" w:rsidP="00D36812">
      <w:pPr>
        <w:spacing w:line="240" w:lineRule="auto"/>
        <w:ind w:firstLine="709"/>
        <w:rPr>
          <w:iCs/>
          <w:szCs w:val="28"/>
        </w:rPr>
      </w:pPr>
      <w:r w:rsidRPr="00D36812">
        <w:rPr>
          <w:iCs/>
          <w:szCs w:val="28"/>
        </w:rPr>
        <w:t>‒</w:t>
      </w:r>
      <w:r w:rsidRPr="00D36812">
        <w:rPr>
          <w:iCs/>
          <w:szCs w:val="28"/>
        </w:rPr>
        <w:tab/>
        <w:t>строительство водопроводных сетей к новым и существующим зонам жилой и общественной застройки;</w:t>
      </w:r>
    </w:p>
    <w:p w:rsidR="00D36812" w:rsidRPr="00D36812" w:rsidRDefault="00D36812" w:rsidP="00D36812">
      <w:pPr>
        <w:spacing w:line="240" w:lineRule="auto"/>
        <w:ind w:firstLine="709"/>
        <w:rPr>
          <w:iCs/>
          <w:szCs w:val="28"/>
        </w:rPr>
      </w:pPr>
      <w:r w:rsidRPr="00D36812">
        <w:rPr>
          <w:iCs/>
          <w:szCs w:val="28"/>
        </w:rPr>
        <w:t>‒</w:t>
      </w:r>
      <w:r w:rsidRPr="00D36812">
        <w:rPr>
          <w:iCs/>
          <w:szCs w:val="28"/>
        </w:rPr>
        <w:tab/>
        <w:t>разведка перспективных месторождений пресных подземных вод с утверждением их запасов и строительство подземных водозаборов;</w:t>
      </w:r>
    </w:p>
    <w:p w:rsidR="00D36812" w:rsidRPr="00D36812" w:rsidRDefault="00D36812" w:rsidP="00D36812">
      <w:pPr>
        <w:spacing w:line="240" w:lineRule="auto"/>
        <w:ind w:firstLine="709"/>
        <w:rPr>
          <w:iCs/>
          <w:szCs w:val="28"/>
        </w:rPr>
      </w:pPr>
      <w:r w:rsidRPr="00D36812">
        <w:rPr>
          <w:iCs/>
          <w:szCs w:val="28"/>
        </w:rPr>
        <w:t>‒         строительство новых водозаборных узлов;</w:t>
      </w:r>
    </w:p>
    <w:p w:rsidR="00D36812" w:rsidRPr="00D36812" w:rsidRDefault="00D36812" w:rsidP="00D36812">
      <w:pPr>
        <w:spacing w:line="240" w:lineRule="auto"/>
        <w:ind w:firstLine="709"/>
        <w:rPr>
          <w:iCs/>
          <w:szCs w:val="28"/>
        </w:rPr>
      </w:pPr>
      <w:r w:rsidRPr="00D36812">
        <w:rPr>
          <w:iCs/>
          <w:szCs w:val="28"/>
        </w:rPr>
        <w:t>‒</w:t>
      </w:r>
      <w:r w:rsidRPr="00D36812">
        <w:rPr>
          <w:iCs/>
          <w:szCs w:val="28"/>
        </w:rPr>
        <w:tab/>
        <w:t>установка приборов индивидуального учёта воды;</w:t>
      </w:r>
    </w:p>
    <w:p w:rsidR="00D36812" w:rsidRPr="00D36812" w:rsidRDefault="00D36812" w:rsidP="00D36812">
      <w:pPr>
        <w:spacing w:line="240" w:lineRule="auto"/>
        <w:ind w:firstLine="709"/>
        <w:rPr>
          <w:iCs/>
          <w:szCs w:val="28"/>
        </w:rPr>
      </w:pPr>
      <w:r w:rsidRPr="00D36812">
        <w:rPr>
          <w:iCs/>
          <w:szCs w:val="28"/>
        </w:rPr>
        <w:t>‒</w:t>
      </w:r>
      <w:r w:rsidRPr="00D36812">
        <w:rPr>
          <w:iCs/>
          <w:szCs w:val="28"/>
        </w:rPr>
        <w:tab/>
        <w:t>разработка проекта определения границ (II и III-го поясов) зон санитарной охраны источников хозяйственно-питьевого водоснабжения;</w:t>
      </w:r>
    </w:p>
    <w:p w:rsidR="00D36812" w:rsidRPr="00D36812" w:rsidRDefault="00D36812" w:rsidP="00D36812">
      <w:pPr>
        <w:spacing w:line="240" w:lineRule="auto"/>
        <w:ind w:firstLine="709"/>
        <w:rPr>
          <w:iCs/>
          <w:szCs w:val="28"/>
        </w:rPr>
      </w:pPr>
      <w:r w:rsidRPr="00D36812">
        <w:rPr>
          <w:iCs/>
          <w:szCs w:val="28"/>
        </w:rPr>
        <w:t>‒</w:t>
      </w:r>
      <w:r w:rsidRPr="00D36812">
        <w:rPr>
          <w:iCs/>
          <w:szCs w:val="28"/>
        </w:rPr>
        <w:tab/>
        <w:t>приведение зон санитарной охраны водопроводов хозяйственно-питьевого назначения в соответствие с СанПиН 2.1.4.1110-02.</w:t>
      </w:r>
    </w:p>
    <w:p w:rsidR="0046235A" w:rsidRDefault="0046235A" w:rsidP="00CE3850">
      <w:pPr>
        <w:spacing w:line="240" w:lineRule="auto"/>
        <w:ind w:firstLine="567"/>
        <w:rPr>
          <w:szCs w:val="28"/>
        </w:rPr>
      </w:pPr>
    </w:p>
    <w:p w:rsidR="001266D4" w:rsidRPr="001266D4" w:rsidRDefault="001266D4" w:rsidP="00F516F8">
      <w:pPr>
        <w:pStyle w:val="20"/>
        <w:spacing w:before="0" w:line="240" w:lineRule="auto"/>
        <w:ind w:firstLine="709"/>
        <w:rPr>
          <w:rStyle w:val="af0"/>
          <w:rFonts w:ascii="Times New Roman" w:hAnsi="Times New Roman" w:cs="Times New Roman"/>
          <w:i w:val="0"/>
          <w:color w:val="auto"/>
          <w:sz w:val="28"/>
        </w:rPr>
      </w:pPr>
      <w:bookmarkStart w:id="16" w:name="_Toc135983631"/>
      <w:r w:rsidRPr="001266D4">
        <w:rPr>
          <w:rStyle w:val="af0"/>
          <w:rFonts w:ascii="Times New Roman" w:hAnsi="Times New Roman" w:cs="Times New Roman"/>
          <w:i w:val="0"/>
          <w:color w:val="auto"/>
          <w:sz w:val="28"/>
        </w:rPr>
        <w:t>2.3. Баланс водоснабжения и потребления питьевой воды</w:t>
      </w:r>
      <w:bookmarkEnd w:id="16"/>
    </w:p>
    <w:p w:rsidR="001266D4" w:rsidRPr="001266D4" w:rsidRDefault="001266D4" w:rsidP="00F516F8">
      <w:pPr>
        <w:pStyle w:val="20"/>
        <w:spacing w:before="0" w:line="240" w:lineRule="auto"/>
        <w:ind w:firstLine="709"/>
        <w:rPr>
          <w:rStyle w:val="af0"/>
          <w:rFonts w:ascii="Times New Roman" w:hAnsi="Times New Roman" w:cs="Times New Roman"/>
          <w:i w:val="0"/>
          <w:color w:val="auto"/>
          <w:sz w:val="28"/>
        </w:rPr>
      </w:pPr>
      <w:bookmarkStart w:id="17" w:name="_Toc135983632"/>
      <w:r w:rsidRPr="001266D4">
        <w:rPr>
          <w:rStyle w:val="af0"/>
          <w:rFonts w:ascii="Times New Roman" w:hAnsi="Times New Roman" w:cs="Times New Roman"/>
          <w:i w:val="0"/>
          <w:color w:val="auto"/>
          <w:sz w:val="28"/>
        </w:rPr>
        <w:t>2.3.1. Общий баланс подачи и реализации воды, включая анализ и оценку структурных составляющих потерь питьевой воды при ее производстве и транспортировке</w:t>
      </w:r>
      <w:bookmarkEnd w:id="17"/>
    </w:p>
    <w:p w:rsidR="001266D4" w:rsidRDefault="001266D4" w:rsidP="00CE3850">
      <w:pPr>
        <w:spacing w:line="240" w:lineRule="auto"/>
        <w:ind w:firstLine="567"/>
        <w:rPr>
          <w:szCs w:val="28"/>
        </w:rPr>
      </w:pPr>
      <w:r w:rsidRPr="00815B95">
        <w:rPr>
          <w:szCs w:val="28"/>
        </w:rPr>
        <w:t xml:space="preserve">Результаты анализа общего водного баланса подачи и реализации воды приведены в </w:t>
      </w:r>
      <w:r w:rsidRPr="006028B2">
        <w:rPr>
          <w:szCs w:val="28"/>
        </w:rPr>
        <w:t xml:space="preserve">таблице </w:t>
      </w:r>
      <w:r w:rsidR="000E4FA2">
        <w:rPr>
          <w:szCs w:val="28"/>
        </w:rPr>
        <w:t>19</w:t>
      </w:r>
      <w:r w:rsidRPr="006028B2">
        <w:rPr>
          <w:szCs w:val="28"/>
        </w:rPr>
        <w:t>.</w:t>
      </w:r>
      <w:r w:rsidRPr="00815B95">
        <w:rPr>
          <w:szCs w:val="28"/>
        </w:rPr>
        <w:t xml:space="preserve"> </w:t>
      </w:r>
    </w:p>
    <w:p w:rsidR="001266D4" w:rsidRPr="00D77095" w:rsidRDefault="001266D4" w:rsidP="00D77095">
      <w:pPr>
        <w:spacing w:line="240" w:lineRule="auto"/>
        <w:jc w:val="right"/>
        <w:rPr>
          <w:szCs w:val="28"/>
        </w:rPr>
      </w:pPr>
      <w:bookmarkStart w:id="18" w:name="таб311"/>
    </w:p>
    <w:p w:rsidR="001266D4" w:rsidRPr="000E4FA2" w:rsidRDefault="001266D4" w:rsidP="000E4FA2">
      <w:pPr>
        <w:pStyle w:val="a5"/>
        <w:numPr>
          <w:ilvl w:val="0"/>
          <w:numId w:val="46"/>
        </w:numPr>
        <w:spacing w:line="240" w:lineRule="auto"/>
        <w:jc w:val="right"/>
        <w:rPr>
          <w:sz w:val="26"/>
          <w:szCs w:val="26"/>
        </w:rPr>
      </w:pPr>
    </w:p>
    <w:p w:rsidR="001266D4" w:rsidRPr="0036349A" w:rsidRDefault="001266D4" w:rsidP="00CE3850">
      <w:pPr>
        <w:spacing w:line="240" w:lineRule="auto"/>
        <w:jc w:val="center"/>
        <w:rPr>
          <w:sz w:val="26"/>
          <w:szCs w:val="26"/>
        </w:rPr>
      </w:pPr>
      <w:r w:rsidRPr="00815B95">
        <w:rPr>
          <w:sz w:val="26"/>
          <w:szCs w:val="26"/>
        </w:rPr>
        <w:t>Результаты анализа</w:t>
      </w:r>
      <w:r w:rsidRPr="0036349A">
        <w:rPr>
          <w:sz w:val="26"/>
          <w:szCs w:val="26"/>
        </w:rPr>
        <w:t xml:space="preserve"> общего водного баланса подачи и реализации воды</w:t>
      </w:r>
    </w:p>
    <w:tbl>
      <w:tblPr>
        <w:tblW w:w="9934" w:type="dxa"/>
        <w:tblInd w:w="-5" w:type="dxa"/>
        <w:tblLook w:val="04A0" w:firstRow="1" w:lastRow="0" w:firstColumn="1" w:lastColumn="0" w:noHBand="0" w:noVBand="1"/>
      </w:tblPr>
      <w:tblGrid>
        <w:gridCol w:w="646"/>
        <w:gridCol w:w="3448"/>
        <w:gridCol w:w="1464"/>
        <w:gridCol w:w="1322"/>
        <w:gridCol w:w="1018"/>
        <w:gridCol w:w="1018"/>
        <w:gridCol w:w="1018"/>
      </w:tblGrid>
      <w:tr w:rsidR="001266D4" w:rsidRPr="001266D4" w:rsidTr="001266D4">
        <w:trPr>
          <w:trHeight w:val="284"/>
          <w:tblHeader/>
        </w:trPr>
        <w:tc>
          <w:tcPr>
            <w:tcW w:w="62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bookmarkEnd w:id="18"/>
          <w:p w:rsidR="001266D4" w:rsidRPr="00CF0A72" w:rsidRDefault="001266D4" w:rsidP="00CE3850">
            <w:pPr>
              <w:spacing w:line="240" w:lineRule="auto"/>
              <w:jc w:val="center"/>
              <w:rPr>
                <w:rFonts w:eastAsia="Times New Roman" w:cs="Times New Roman"/>
                <w:b/>
                <w:color w:val="000000"/>
                <w:sz w:val="26"/>
                <w:szCs w:val="26"/>
              </w:rPr>
            </w:pPr>
            <w:r w:rsidRPr="00CF0A72">
              <w:rPr>
                <w:rFonts w:eastAsia="Times New Roman" w:cs="Times New Roman"/>
                <w:b/>
                <w:color w:val="000000"/>
                <w:sz w:val="26"/>
                <w:szCs w:val="26"/>
              </w:rPr>
              <w:t>№ п.п.</w:t>
            </w:r>
          </w:p>
        </w:tc>
        <w:tc>
          <w:tcPr>
            <w:tcW w:w="362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266D4" w:rsidRPr="00CF0A72" w:rsidRDefault="001266D4" w:rsidP="00CE3850">
            <w:pPr>
              <w:spacing w:line="240" w:lineRule="auto"/>
              <w:jc w:val="center"/>
              <w:rPr>
                <w:rFonts w:eastAsia="Times New Roman" w:cs="Times New Roman"/>
                <w:b/>
                <w:color w:val="000000"/>
                <w:sz w:val="26"/>
                <w:szCs w:val="26"/>
              </w:rPr>
            </w:pPr>
            <w:r w:rsidRPr="00CF0A72">
              <w:rPr>
                <w:rFonts w:eastAsia="Times New Roman" w:cs="Times New Roman"/>
                <w:b/>
                <w:color w:val="000000"/>
                <w:sz w:val="26"/>
                <w:szCs w:val="26"/>
              </w:rPr>
              <w:t>Статья расхода</w:t>
            </w:r>
          </w:p>
        </w:tc>
        <w:tc>
          <w:tcPr>
            <w:tcW w:w="14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266D4" w:rsidRPr="00CF0A72" w:rsidRDefault="001266D4" w:rsidP="00CE3850">
            <w:pPr>
              <w:spacing w:line="240" w:lineRule="auto"/>
              <w:jc w:val="center"/>
              <w:rPr>
                <w:rFonts w:eastAsia="Times New Roman" w:cs="Times New Roman"/>
                <w:b/>
                <w:color w:val="000000"/>
                <w:sz w:val="26"/>
                <w:szCs w:val="26"/>
              </w:rPr>
            </w:pPr>
            <w:r w:rsidRPr="00CF0A72">
              <w:rPr>
                <w:rFonts w:eastAsia="Times New Roman" w:cs="Times New Roman"/>
                <w:b/>
                <w:color w:val="000000"/>
                <w:sz w:val="26"/>
                <w:szCs w:val="26"/>
              </w:rPr>
              <w:t>Единица измерения</w:t>
            </w:r>
          </w:p>
        </w:tc>
        <w:tc>
          <w:tcPr>
            <w:tcW w:w="4241" w:type="dxa"/>
            <w:gridSpan w:val="4"/>
            <w:tcBorders>
              <w:top w:val="single" w:sz="4" w:space="0" w:color="auto"/>
              <w:left w:val="nil"/>
              <w:bottom w:val="single" w:sz="4" w:space="0" w:color="auto"/>
              <w:right w:val="single" w:sz="4" w:space="0" w:color="auto"/>
            </w:tcBorders>
            <w:shd w:val="clear" w:color="auto" w:fill="auto"/>
            <w:vAlign w:val="center"/>
            <w:hideMark/>
          </w:tcPr>
          <w:p w:rsidR="001266D4" w:rsidRPr="00CF0A72" w:rsidRDefault="001266D4" w:rsidP="00CE3850">
            <w:pPr>
              <w:spacing w:line="240" w:lineRule="auto"/>
              <w:jc w:val="center"/>
              <w:rPr>
                <w:rFonts w:eastAsia="Times New Roman" w:cs="Times New Roman"/>
                <w:b/>
                <w:color w:val="000000"/>
                <w:sz w:val="26"/>
                <w:szCs w:val="26"/>
              </w:rPr>
            </w:pPr>
            <w:r w:rsidRPr="00CF0A72">
              <w:rPr>
                <w:rFonts w:eastAsia="Times New Roman" w:cs="Times New Roman"/>
                <w:b/>
                <w:color w:val="000000"/>
                <w:sz w:val="26"/>
                <w:szCs w:val="26"/>
              </w:rPr>
              <w:t>Период</w:t>
            </w:r>
          </w:p>
        </w:tc>
      </w:tr>
      <w:tr w:rsidR="001266D4" w:rsidRPr="001266D4" w:rsidTr="001266D4">
        <w:trPr>
          <w:trHeight w:val="284"/>
          <w:tblHeader/>
        </w:trPr>
        <w:tc>
          <w:tcPr>
            <w:tcW w:w="625" w:type="dxa"/>
            <w:vMerge/>
            <w:tcBorders>
              <w:top w:val="single" w:sz="4" w:space="0" w:color="auto"/>
              <w:left w:val="single" w:sz="4" w:space="0" w:color="auto"/>
              <w:bottom w:val="single" w:sz="4" w:space="0" w:color="auto"/>
              <w:right w:val="single" w:sz="4" w:space="0" w:color="auto"/>
            </w:tcBorders>
            <w:vAlign w:val="center"/>
            <w:hideMark/>
          </w:tcPr>
          <w:p w:rsidR="001266D4" w:rsidRPr="00CF0A72" w:rsidRDefault="001266D4" w:rsidP="00CE3850">
            <w:pPr>
              <w:spacing w:line="240" w:lineRule="auto"/>
              <w:jc w:val="left"/>
              <w:rPr>
                <w:rFonts w:eastAsia="Times New Roman" w:cs="Times New Roman"/>
                <w:b/>
                <w:color w:val="000000"/>
                <w:sz w:val="26"/>
                <w:szCs w:val="26"/>
              </w:rPr>
            </w:pPr>
          </w:p>
        </w:tc>
        <w:tc>
          <w:tcPr>
            <w:tcW w:w="3628" w:type="dxa"/>
            <w:vMerge/>
            <w:tcBorders>
              <w:top w:val="single" w:sz="4" w:space="0" w:color="auto"/>
              <w:left w:val="single" w:sz="4" w:space="0" w:color="auto"/>
              <w:bottom w:val="single" w:sz="4" w:space="0" w:color="auto"/>
              <w:right w:val="single" w:sz="4" w:space="0" w:color="auto"/>
            </w:tcBorders>
            <w:vAlign w:val="center"/>
            <w:hideMark/>
          </w:tcPr>
          <w:p w:rsidR="001266D4" w:rsidRPr="00CF0A72" w:rsidRDefault="001266D4" w:rsidP="00CE3850">
            <w:pPr>
              <w:spacing w:line="240" w:lineRule="auto"/>
              <w:jc w:val="left"/>
              <w:rPr>
                <w:rFonts w:eastAsia="Times New Roman" w:cs="Times New Roman"/>
                <w:b/>
                <w:color w:val="000000"/>
                <w:sz w:val="26"/>
                <w:szCs w:val="26"/>
              </w:rPr>
            </w:pPr>
          </w:p>
        </w:tc>
        <w:tc>
          <w:tcPr>
            <w:tcW w:w="1440" w:type="dxa"/>
            <w:vMerge/>
            <w:tcBorders>
              <w:top w:val="single" w:sz="4" w:space="0" w:color="auto"/>
              <w:left w:val="single" w:sz="4" w:space="0" w:color="auto"/>
              <w:bottom w:val="single" w:sz="4" w:space="0" w:color="auto"/>
              <w:right w:val="single" w:sz="4" w:space="0" w:color="auto"/>
            </w:tcBorders>
            <w:vAlign w:val="center"/>
            <w:hideMark/>
          </w:tcPr>
          <w:p w:rsidR="001266D4" w:rsidRPr="00CF0A72" w:rsidRDefault="001266D4" w:rsidP="00CE3850">
            <w:pPr>
              <w:spacing w:line="240" w:lineRule="auto"/>
              <w:jc w:val="left"/>
              <w:rPr>
                <w:rFonts w:eastAsia="Times New Roman" w:cs="Times New Roman"/>
                <w:b/>
                <w:color w:val="000000"/>
                <w:sz w:val="26"/>
                <w:szCs w:val="26"/>
              </w:rPr>
            </w:pPr>
          </w:p>
        </w:tc>
        <w:tc>
          <w:tcPr>
            <w:tcW w:w="1361" w:type="dxa"/>
            <w:tcBorders>
              <w:top w:val="nil"/>
              <w:left w:val="nil"/>
              <w:bottom w:val="single" w:sz="4" w:space="0" w:color="auto"/>
              <w:right w:val="single" w:sz="4" w:space="0" w:color="auto"/>
            </w:tcBorders>
            <w:shd w:val="clear" w:color="auto" w:fill="auto"/>
            <w:vAlign w:val="center"/>
            <w:hideMark/>
          </w:tcPr>
          <w:p w:rsidR="001266D4" w:rsidRPr="00CF0A72" w:rsidRDefault="001266D4" w:rsidP="00CE3850">
            <w:pPr>
              <w:spacing w:line="240" w:lineRule="auto"/>
              <w:jc w:val="center"/>
              <w:rPr>
                <w:rFonts w:eastAsia="Times New Roman" w:cs="Times New Roman"/>
                <w:b/>
                <w:color w:val="000000"/>
                <w:sz w:val="26"/>
                <w:szCs w:val="26"/>
              </w:rPr>
            </w:pPr>
            <w:r w:rsidRPr="00CF0A72">
              <w:rPr>
                <w:rFonts w:eastAsia="Times New Roman" w:cs="Times New Roman"/>
                <w:b/>
                <w:color w:val="000000"/>
                <w:sz w:val="26"/>
                <w:szCs w:val="26"/>
              </w:rPr>
              <w:t>факт 202</w:t>
            </w:r>
            <w:r w:rsidR="0046235A" w:rsidRPr="00CF0A72">
              <w:rPr>
                <w:rFonts w:eastAsia="Times New Roman" w:cs="Times New Roman"/>
                <w:b/>
                <w:color w:val="000000"/>
                <w:sz w:val="26"/>
                <w:szCs w:val="26"/>
              </w:rPr>
              <w:t>3</w:t>
            </w:r>
            <w:r w:rsidRPr="00CF0A72">
              <w:rPr>
                <w:rFonts w:eastAsia="Times New Roman" w:cs="Times New Roman"/>
                <w:b/>
                <w:color w:val="000000"/>
                <w:sz w:val="26"/>
                <w:szCs w:val="26"/>
              </w:rPr>
              <w:t xml:space="preserve"> года</w:t>
            </w:r>
          </w:p>
        </w:tc>
        <w:tc>
          <w:tcPr>
            <w:tcW w:w="960" w:type="dxa"/>
            <w:tcBorders>
              <w:top w:val="nil"/>
              <w:left w:val="nil"/>
              <w:bottom w:val="single" w:sz="4" w:space="0" w:color="auto"/>
              <w:right w:val="single" w:sz="4" w:space="0" w:color="auto"/>
            </w:tcBorders>
            <w:shd w:val="clear" w:color="auto" w:fill="auto"/>
            <w:vAlign w:val="center"/>
            <w:hideMark/>
          </w:tcPr>
          <w:p w:rsidR="001266D4" w:rsidRPr="00CF0A72" w:rsidRDefault="0017052A" w:rsidP="00CE3850">
            <w:pPr>
              <w:spacing w:line="240" w:lineRule="auto"/>
              <w:jc w:val="center"/>
              <w:rPr>
                <w:rFonts w:eastAsia="Times New Roman" w:cs="Times New Roman"/>
                <w:b/>
                <w:color w:val="000000"/>
                <w:sz w:val="26"/>
                <w:szCs w:val="26"/>
              </w:rPr>
            </w:pPr>
            <w:r w:rsidRPr="00CF0A72">
              <w:rPr>
                <w:rFonts w:eastAsia="Times New Roman" w:cs="Times New Roman"/>
                <w:b/>
                <w:color w:val="000000"/>
                <w:sz w:val="26"/>
                <w:szCs w:val="26"/>
              </w:rPr>
              <w:t>2024</w:t>
            </w:r>
            <w:r w:rsidR="001266D4" w:rsidRPr="00CF0A72">
              <w:rPr>
                <w:rFonts w:eastAsia="Times New Roman" w:cs="Times New Roman"/>
                <w:b/>
                <w:color w:val="000000"/>
                <w:sz w:val="26"/>
                <w:szCs w:val="26"/>
              </w:rPr>
              <w:t xml:space="preserve"> год</w:t>
            </w:r>
          </w:p>
        </w:tc>
        <w:tc>
          <w:tcPr>
            <w:tcW w:w="960" w:type="dxa"/>
            <w:tcBorders>
              <w:top w:val="nil"/>
              <w:left w:val="nil"/>
              <w:bottom w:val="single" w:sz="4" w:space="0" w:color="auto"/>
              <w:right w:val="single" w:sz="4" w:space="0" w:color="auto"/>
            </w:tcBorders>
            <w:shd w:val="clear" w:color="auto" w:fill="auto"/>
            <w:vAlign w:val="center"/>
            <w:hideMark/>
          </w:tcPr>
          <w:p w:rsidR="001266D4" w:rsidRPr="00CF0A72" w:rsidRDefault="001266D4" w:rsidP="00CE3850">
            <w:pPr>
              <w:spacing w:line="240" w:lineRule="auto"/>
              <w:jc w:val="center"/>
              <w:rPr>
                <w:rFonts w:eastAsia="Times New Roman" w:cs="Times New Roman"/>
                <w:b/>
                <w:color w:val="000000"/>
                <w:sz w:val="26"/>
                <w:szCs w:val="26"/>
              </w:rPr>
            </w:pPr>
            <w:r w:rsidRPr="00CF0A72">
              <w:rPr>
                <w:rFonts w:eastAsia="Times New Roman" w:cs="Times New Roman"/>
                <w:b/>
                <w:color w:val="000000"/>
                <w:sz w:val="26"/>
                <w:szCs w:val="26"/>
              </w:rPr>
              <w:t>2028 год</w:t>
            </w:r>
          </w:p>
        </w:tc>
        <w:tc>
          <w:tcPr>
            <w:tcW w:w="960" w:type="dxa"/>
            <w:tcBorders>
              <w:top w:val="nil"/>
              <w:left w:val="nil"/>
              <w:bottom w:val="single" w:sz="4" w:space="0" w:color="auto"/>
              <w:right w:val="single" w:sz="4" w:space="0" w:color="auto"/>
            </w:tcBorders>
            <w:shd w:val="clear" w:color="auto" w:fill="auto"/>
            <w:vAlign w:val="center"/>
            <w:hideMark/>
          </w:tcPr>
          <w:p w:rsidR="001266D4" w:rsidRPr="00CF0A72" w:rsidRDefault="0047571C" w:rsidP="00CE3850">
            <w:pPr>
              <w:spacing w:line="240" w:lineRule="auto"/>
              <w:jc w:val="center"/>
              <w:rPr>
                <w:rFonts w:eastAsia="Times New Roman" w:cs="Times New Roman"/>
                <w:b/>
                <w:color w:val="000000"/>
                <w:sz w:val="26"/>
                <w:szCs w:val="26"/>
              </w:rPr>
            </w:pPr>
            <w:r w:rsidRPr="00CF0A72">
              <w:rPr>
                <w:rFonts w:eastAsia="Times New Roman" w:cs="Times New Roman"/>
                <w:b/>
                <w:color w:val="000000"/>
                <w:sz w:val="26"/>
                <w:szCs w:val="26"/>
              </w:rPr>
              <w:t>2040</w:t>
            </w:r>
            <w:r w:rsidR="001266D4" w:rsidRPr="00CF0A72">
              <w:rPr>
                <w:rFonts w:eastAsia="Times New Roman" w:cs="Times New Roman"/>
                <w:b/>
                <w:color w:val="000000"/>
                <w:sz w:val="26"/>
                <w:szCs w:val="26"/>
              </w:rPr>
              <w:t xml:space="preserve"> год</w:t>
            </w:r>
          </w:p>
        </w:tc>
      </w:tr>
      <w:tr w:rsidR="001266D4" w:rsidRPr="001266D4" w:rsidTr="001266D4">
        <w:trPr>
          <w:trHeight w:val="284"/>
        </w:trPr>
        <w:tc>
          <w:tcPr>
            <w:tcW w:w="9934" w:type="dxa"/>
            <w:gridSpan w:val="7"/>
            <w:tcBorders>
              <w:top w:val="single" w:sz="4" w:space="0" w:color="auto"/>
              <w:left w:val="single" w:sz="4" w:space="0" w:color="auto"/>
              <w:bottom w:val="single" w:sz="4" w:space="0" w:color="auto"/>
              <w:right w:val="single" w:sz="4" w:space="0" w:color="000000"/>
            </w:tcBorders>
            <w:shd w:val="clear" w:color="auto" w:fill="auto"/>
            <w:vAlign w:val="center"/>
            <w:hideMark/>
          </w:tcPr>
          <w:p w:rsidR="001266D4" w:rsidRPr="001266D4" w:rsidRDefault="00F516F8" w:rsidP="00CE3850">
            <w:pPr>
              <w:spacing w:line="240" w:lineRule="auto"/>
              <w:jc w:val="center"/>
              <w:rPr>
                <w:rFonts w:eastAsia="Times New Roman" w:cs="Times New Roman"/>
                <w:color w:val="000000"/>
                <w:sz w:val="26"/>
                <w:szCs w:val="26"/>
              </w:rPr>
            </w:pPr>
            <w:r>
              <w:rPr>
                <w:rFonts w:eastAsia="Times New Roman" w:cs="Times New Roman"/>
                <w:color w:val="000000"/>
                <w:sz w:val="26"/>
                <w:szCs w:val="26"/>
              </w:rPr>
              <w:t>Юргинский</w:t>
            </w:r>
            <w:r w:rsidRPr="001266D4">
              <w:rPr>
                <w:rFonts w:eastAsia="Times New Roman" w:cs="Times New Roman"/>
                <w:color w:val="000000"/>
                <w:sz w:val="26"/>
                <w:szCs w:val="26"/>
              </w:rPr>
              <w:t xml:space="preserve"> муниципальный округ</w:t>
            </w:r>
          </w:p>
        </w:tc>
      </w:tr>
      <w:tr w:rsidR="00F516F8" w:rsidRPr="001266D4" w:rsidTr="001266D4">
        <w:trPr>
          <w:trHeight w:val="284"/>
        </w:trPr>
        <w:tc>
          <w:tcPr>
            <w:tcW w:w="625" w:type="dxa"/>
            <w:tcBorders>
              <w:top w:val="nil"/>
              <w:left w:val="single" w:sz="4" w:space="0" w:color="auto"/>
              <w:bottom w:val="single" w:sz="4" w:space="0" w:color="auto"/>
              <w:right w:val="single" w:sz="4" w:space="0" w:color="auto"/>
            </w:tcBorders>
            <w:shd w:val="clear" w:color="auto" w:fill="auto"/>
            <w:vAlign w:val="center"/>
            <w:hideMark/>
          </w:tcPr>
          <w:p w:rsidR="00F516F8" w:rsidRPr="001266D4" w:rsidRDefault="00F516F8" w:rsidP="00F516F8">
            <w:pPr>
              <w:spacing w:line="240" w:lineRule="auto"/>
              <w:jc w:val="center"/>
              <w:rPr>
                <w:rFonts w:eastAsia="Times New Roman" w:cs="Times New Roman"/>
                <w:color w:val="000000"/>
                <w:sz w:val="26"/>
                <w:szCs w:val="26"/>
              </w:rPr>
            </w:pPr>
            <w:r w:rsidRPr="001266D4">
              <w:rPr>
                <w:rFonts w:eastAsia="Times New Roman" w:cs="Times New Roman"/>
                <w:color w:val="000000"/>
                <w:sz w:val="26"/>
                <w:szCs w:val="26"/>
              </w:rPr>
              <w:t>1</w:t>
            </w:r>
          </w:p>
        </w:tc>
        <w:tc>
          <w:tcPr>
            <w:tcW w:w="3628" w:type="dxa"/>
            <w:tcBorders>
              <w:top w:val="nil"/>
              <w:left w:val="nil"/>
              <w:bottom w:val="single" w:sz="4" w:space="0" w:color="auto"/>
              <w:right w:val="single" w:sz="4" w:space="0" w:color="auto"/>
            </w:tcBorders>
            <w:shd w:val="clear" w:color="auto" w:fill="auto"/>
            <w:vAlign w:val="center"/>
            <w:hideMark/>
          </w:tcPr>
          <w:p w:rsidR="00F516F8" w:rsidRPr="001266D4" w:rsidRDefault="00F516F8" w:rsidP="00F516F8">
            <w:pPr>
              <w:spacing w:line="240" w:lineRule="auto"/>
              <w:jc w:val="left"/>
              <w:rPr>
                <w:rFonts w:eastAsia="Times New Roman" w:cs="Times New Roman"/>
                <w:color w:val="000000"/>
                <w:sz w:val="26"/>
                <w:szCs w:val="26"/>
              </w:rPr>
            </w:pPr>
            <w:r w:rsidRPr="001266D4">
              <w:rPr>
                <w:rFonts w:eastAsia="Times New Roman" w:cs="Times New Roman"/>
                <w:color w:val="000000"/>
                <w:sz w:val="26"/>
                <w:szCs w:val="26"/>
              </w:rPr>
              <w:t>Объем поднятой воды</w:t>
            </w:r>
          </w:p>
        </w:tc>
        <w:tc>
          <w:tcPr>
            <w:tcW w:w="1440" w:type="dxa"/>
            <w:tcBorders>
              <w:top w:val="nil"/>
              <w:left w:val="nil"/>
              <w:bottom w:val="single" w:sz="4" w:space="0" w:color="auto"/>
              <w:right w:val="single" w:sz="4" w:space="0" w:color="auto"/>
            </w:tcBorders>
            <w:shd w:val="clear" w:color="auto" w:fill="auto"/>
            <w:vAlign w:val="center"/>
            <w:hideMark/>
          </w:tcPr>
          <w:p w:rsidR="00F516F8" w:rsidRPr="001266D4" w:rsidRDefault="00F516F8" w:rsidP="00F516F8">
            <w:pPr>
              <w:spacing w:line="240" w:lineRule="auto"/>
              <w:jc w:val="center"/>
              <w:rPr>
                <w:rFonts w:eastAsia="Times New Roman" w:cs="Times New Roman"/>
                <w:color w:val="000000"/>
                <w:sz w:val="26"/>
                <w:szCs w:val="26"/>
              </w:rPr>
            </w:pPr>
            <w:r w:rsidRPr="001266D4">
              <w:rPr>
                <w:rFonts w:eastAsia="Times New Roman" w:cs="Times New Roman"/>
                <w:color w:val="000000"/>
                <w:sz w:val="26"/>
                <w:szCs w:val="26"/>
              </w:rPr>
              <w:t>тыс. м</w:t>
            </w:r>
            <w:r w:rsidRPr="0047571C">
              <w:rPr>
                <w:rFonts w:eastAsia="Times New Roman" w:cs="Times New Roman"/>
                <w:color w:val="000000"/>
                <w:sz w:val="26"/>
                <w:szCs w:val="26"/>
                <w:vertAlign w:val="superscript"/>
              </w:rPr>
              <w:t>3</w:t>
            </w:r>
          </w:p>
        </w:tc>
        <w:tc>
          <w:tcPr>
            <w:tcW w:w="1361" w:type="dxa"/>
            <w:tcBorders>
              <w:top w:val="nil"/>
              <w:left w:val="nil"/>
              <w:bottom w:val="single" w:sz="4" w:space="0" w:color="auto"/>
              <w:right w:val="single" w:sz="4" w:space="0" w:color="auto"/>
            </w:tcBorders>
            <w:shd w:val="clear" w:color="auto" w:fill="auto"/>
            <w:vAlign w:val="center"/>
            <w:hideMark/>
          </w:tcPr>
          <w:p w:rsidR="00F516F8" w:rsidRPr="00F516F8" w:rsidRDefault="00F516F8" w:rsidP="00F516F8">
            <w:pPr>
              <w:spacing w:line="240" w:lineRule="auto"/>
              <w:jc w:val="center"/>
              <w:rPr>
                <w:rFonts w:eastAsia="Times New Roman"/>
                <w:color w:val="000000"/>
                <w:sz w:val="26"/>
                <w:szCs w:val="26"/>
              </w:rPr>
            </w:pPr>
            <w:r w:rsidRPr="00F516F8">
              <w:rPr>
                <w:color w:val="000000"/>
                <w:sz w:val="26"/>
                <w:szCs w:val="26"/>
              </w:rPr>
              <w:t>968,57</w:t>
            </w:r>
          </w:p>
        </w:tc>
        <w:tc>
          <w:tcPr>
            <w:tcW w:w="960" w:type="dxa"/>
            <w:tcBorders>
              <w:top w:val="nil"/>
              <w:left w:val="nil"/>
              <w:bottom w:val="single" w:sz="4" w:space="0" w:color="auto"/>
              <w:right w:val="single" w:sz="4" w:space="0" w:color="auto"/>
            </w:tcBorders>
            <w:shd w:val="clear" w:color="auto" w:fill="auto"/>
            <w:vAlign w:val="center"/>
            <w:hideMark/>
          </w:tcPr>
          <w:p w:rsidR="00F516F8" w:rsidRPr="00F516F8" w:rsidRDefault="00F516F8" w:rsidP="00F516F8">
            <w:pPr>
              <w:jc w:val="center"/>
              <w:rPr>
                <w:color w:val="000000"/>
                <w:sz w:val="26"/>
                <w:szCs w:val="26"/>
              </w:rPr>
            </w:pPr>
            <w:r w:rsidRPr="00F516F8">
              <w:rPr>
                <w:color w:val="000000"/>
                <w:sz w:val="26"/>
                <w:szCs w:val="26"/>
              </w:rPr>
              <w:t>949,73</w:t>
            </w:r>
          </w:p>
        </w:tc>
        <w:tc>
          <w:tcPr>
            <w:tcW w:w="960" w:type="dxa"/>
            <w:tcBorders>
              <w:top w:val="nil"/>
              <w:left w:val="nil"/>
              <w:bottom w:val="single" w:sz="4" w:space="0" w:color="auto"/>
              <w:right w:val="single" w:sz="4" w:space="0" w:color="auto"/>
            </w:tcBorders>
            <w:shd w:val="clear" w:color="auto" w:fill="auto"/>
            <w:vAlign w:val="center"/>
            <w:hideMark/>
          </w:tcPr>
          <w:p w:rsidR="00F516F8" w:rsidRPr="00F516F8" w:rsidRDefault="00F516F8" w:rsidP="00F516F8">
            <w:pPr>
              <w:jc w:val="center"/>
              <w:rPr>
                <w:color w:val="000000"/>
                <w:sz w:val="26"/>
                <w:szCs w:val="26"/>
              </w:rPr>
            </w:pPr>
            <w:r w:rsidRPr="00F516F8">
              <w:rPr>
                <w:color w:val="000000"/>
                <w:sz w:val="26"/>
                <w:szCs w:val="26"/>
              </w:rPr>
              <w:t>898,77</w:t>
            </w:r>
          </w:p>
        </w:tc>
        <w:tc>
          <w:tcPr>
            <w:tcW w:w="960" w:type="dxa"/>
            <w:tcBorders>
              <w:top w:val="nil"/>
              <w:left w:val="nil"/>
              <w:bottom w:val="single" w:sz="4" w:space="0" w:color="auto"/>
              <w:right w:val="single" w:sz="4" w:space="0" w:color="auto"/>
            </w:tcBorders>
            <w:shd w:val="clear" w:color="auto" w:fill="auto"/>
            <w:vAlign w:val="center"/>
            <w:hideMark/>
          </w:tcPr>
          <w:p w:rsidR="00F516F8" w:rsidRPr="00F516F8" w:rsidRDefault="00F516F8" w:rsidP="00F516F8">
            <w:pPr>
              <w:jc w:val="center"/>
              <w:rPr>
                <w:color w:val="000000"/>
                <w:sz w:val="26"/>
                <w:szCs w:val="26"/>
              </w:rPr>
            </w:pPr>
            <w:r w:rsidRPr="00F516F8">
              <w:rPr>
                <w:color w:val="000000"/>
                <w:sz w:val="26"/>
                <w:szCs w:val="26"/>
              </w:rPr>
              <w:t>898,77</w:t>
            </w:r>
          </w:p>
        </w:tc>
      </w:tr>
      <w:tr w:rsidR="00F516F8" w:rsidRPr="001266D4" w:rsidTr="001266D4">
        <w:trPr>
          <w:trHeight w:val="284"/>
        </w:trPr>
        <w:tc>
          <w:tcPr>
            <w:tcW w:w="625" w:type="dxa"/>
            <w:tcBorders>
              <w:top w:val="nil"/>
              <w:left w:val="single" w:sz="4" w:space="0" w:color="auto"/>
              <w:bottom w:val="single" w:sz="4" w:space="0" w:color="auto"/>
              <w:right w:val="single" w:sz="4" w:space="0" w:color="auto"/>
            </w:tcBorders>
            <w:shd w:val="clear" w:color="auto" w:fill="auto"/>
            <w:vAlign w:val="center"/>
            <w:hideMark/>
          </w:tcPr>
          <w:p w:rsidR="00F516F8" w:rsidRPr="001266D4" w:rsidRDefault="00F516F8" w:rsidP="00F516F8">
            <w:pPr>
              <w:spacing w:line="240" w:lineRule="auto"/>
              <w:jc w:val="center"/>
              <w:rPr>
                <w:rFonts w:eastAsia="Times New Roman" w:cs="Times New Roman"/>
                <w:color w:val="000000"/>
                <w:sz w:val="26"/>
                <w:szCs w:val="26"/>
              </w:rPr>
            </w:pPr>
            <w:r w:rsidRPr="001266D4">
              <w:rPr>
                <w:rFonts w:eastAsia="Times New Roman" w:cs="Times New Roman"/>
                <w:color w:val="000000"/>
                <w:sz w:val="26"/>
                <w:szCs w:val="26"/>
              </w:rPr>
              <w:t>2</w:t>
            </w:r>
          </w:p>
        </w:tc>
        <w:tc>
          <w:tcPr>
            <w:tcW w:w="3628" w:type="dxa"/>
            <w:tcBorders>
              <w:top w:val="nil"/>
              <w:left w:val="nil"/>
              <w:bottom w:val="single" w:sz="4" w:space="0" w:color="auto"/>
              <w:right w:val="single" w:sz="4" w:space="0" w:color="auto"/>
            </w:tcBorders>
            <w:shd w:val="clear" w:color="auto" w:fill="auto"/>
            <w:vAlign w:val="center"/>
            <w:hideMark/>
          </w:tcPr>
          <w:p w:rsidR="00F516F8" w:rsidRPr="001266D4" w:rsidRDefault="00F516F8" w:rsidP="00F516F8">
            <w:pPr>
              <w:spacing w:line="240" w:lineRule="auto"/>
              <w:jc w:val="left"/>
              <w:rPr>
                <w:rFonts w:eastAsia="Times New Roman" w:cs="Times New Roman"/>
                <w:color w:val="000000"/>
                <w:sz w:val="26"/>
                <w:szCs w:val="26"/>
              </w:rPr>
            </w:pPr>
            <w:r w:rsidRPr="001266D4">
              <w:rPr>
                <w:rFonts w:eastAsia="Times New Roman" w:cs="Times New Roman"/>
                <w:color w:val="000000"/>
                <w:sz w:val="26"/>
                <w:szCs w:val="26"/>
              </w:rPr>
              <w:t>Собственные нужды</w:t>
            </w:r>
          </w:p>
        </w:tc>
        <w:tc>
          <w:tcPr>
            <w:tcW w:w="1440" w:type="dxa"/>
            <w:tcBorders>
              <w:top w:val="nil"/>
              <w:left w:val="nil"/>
              <w:bottom w:val="single" w:sz="4" w:space="0" w:color="auto"/>
              <w:right w:val="single" w:sz="4" w:space="0" w:color="auto"/>
            </w:tcBorders>
            <w:shd w:val="clear" w:color="auto" w:fill="auto"/>
            <w:vAlign w:val="center"/>
            <w:hideMark/>
          </w:tcPr>
          <w:p w:rsidR="00F516F8" w:rsidRPr="001266D4" w:rsidRDefault="00F516F8" w:rsidP="00F516F8">
            <w:pPr>
              <w:spacing w:line="240" w:lineRule="auto"/>
              <w:jc w:val="center"/>
              <w:rPr>
                <w:rFonts w:eastAsia="Times New Roman" w:cs="Times New Roman"/>
                <w:color w:val="000000"/>
                <w:sz w:val="26"/>
                <w:szCs w:val="26"/>
              </w:rPr>
            </w:pPr>
            <w:r w:rsidRPr="001266D4">
              <w:rPr>
                <w:rFonts w:eastAsia="Times New Roman" w:cs="Times New Roman"/>
                <w:color w:val="000000"/>
                <w:sz w:val="26"/>
                <w:szCs w:val="26"/>
              </w:rPr>
              <w:t>тыс. м</w:t>
            </w:r>
            <w:r w:rsidRPr="0047571C">
              <w:rPr>
                <w:rFonts w:eastAsia="Times New Roman" w:cs="Times New Roman"/>
                <w:color w:val="000000"/>
                <w:sz w:val="26"/>
                <w:szCs w:val="26"/>
                <w:vertAlign w:val="superscript"/>
              </w:rPr>
              <w:t>3</w:t>
            </w:r>
          </w:p>
        </w:tc>
        <w:tc>
          <w:tcPr>
            <w:tcW w:w="1361" w:type="dxa"/>
            <w:tcBorders>
              <w:top w:val="nil"/>
              <w:left w:val="nil"/>
              <w:bottom w:val="single" w:sz="4" w:space="0" w:color="auto"/>
              <w:right w:val="single" w:sz="4" w:space="0" w:color="auto"/>
            </w:tcBorders>
            <w:shd w:val="clear" w:color="auto" w:fill="auto"/>
            <w:vAlign w:val="center"/>
            <w:hideMark/>
          </w:tcPr>
          <w:p w:rsidR="00F516F8" w:rsidRPr="00F516F8" w:rsidRDefault="00F516F8" w:rsidP="00F516F8">
            <w:pPr>
              <w:jc w:val="center"/>
              <w:rPr>
                <w:color w:val="000000"/>
                <w:sz w:val="26"/>
                <w:szCs w:val="26"/>
              </w:rPr>
            </w:pPr>
            <w:r w:rsidRPr="00F516F8">
              <w:rPr>
                <w:color w:val="000000"/>
                <w:sz w:val="26"/>
                <w:szCs w:val="26"/>
              </w:rPr>
              <w:t>29,07</w:t>
            </w:r>
          </w:p>
        </w:tc>
        <w:tc>
          <w:tcPr>
            <w:tcW w:w="960" w:type="dxa"/>
            <w:tcBorders>
              <w:top w:val="nil"/>
              <w:left w:val="nil"/>
              <w:bottom w:val="single" w:sz="4" w:space="0" w:color="auto"/>
              <w:right w:val="single" w:sz="4" w:space="0" w:color="auto"/>
            </w:tcBorders>
            <w:shd w:val="clear" w:color="auto" w:fill="auto"/>
            <w:vAlign w:val="center"/>
            <w:hideMark/>
          </w:tcPr>
          <w:p w:rsidR="00F516F8" w:rsidRPr="00F516F8" w:rsidRDefault="00F516F8" w:rsidP="00F516F8">
            <w:pPr>
              <w:jc w:val="center"/>
              <w:rPr>
                <w:color w:val="000000"/>
                <w:sz w:val="26"/>
                <w:szCs w:val="26"/>
              </w:rPr>
            </w:pPr>
            <w:r w:rsidRPr="00F516F8">
              <w:rPr>
                <w:color w:val="000000"/>
                <w:sz w:val="26"/>
                <w:szCs w:val="26"/>
              </w:rPr>
              <w:t>14,43</w:t>
            </w:r>
          </w:p>
        </w:tc>
        <w:tc>
          <w:tcPr>
            <w:tcW w:w="960" w:type="dxa"/>
            <w:tcBorders>
              <w:top w:val="nil"/>
              <w:left w:val="nil"/>
              <w:bottom w:val="single" w:sz="4" w:space="0" w:color="auto"/>
              <w:right w:val="single" w:sz="4" w:space="0" w:color="auto"/>
            </w:tcBorders>
            <w:shd w:val="clear" w:color="auto" w:fill="auto"/>
            <w:vAlign w:val="center"/>
            <w:hideMark/>
          </w:tcPr>
          <w:p w:rsidR="00F516F8" w:rsidRPr="00F516F8" w:rsidRDefault="00F516F8" w:rsidP="00F516F8">
            <w:pPr>
              <w:jc w:val="center"/>
              <w:rPr>
                <w:color w:val="000000"/>
                <w:sz w:val="26"/>
                <w:szCs w:val="26"/>
              </w:rPr>
            </w:pPr>
            <w:r w:rsidRPr="00F516F8">
              <w:rPr>
                <w:color w:val="000000"/>
                <w:sz w:val="26"/>
                <w:szCs w:val="26"/>
              </w:rPr>
              <w:t>14,42</w:t>
            </w:r>
          </w:p>
        </w:tc>
        <w:tc>
          <w:tcPr>
            <w:tcW w:w="960" w:type="dxa"/>
            <w:tcBorders>
              <w:top w:val="nil"/>
              <w:left w:val="nil"/>
              <w:bottom w:val="single" w:sz="4" w:space="0" w:color="auto"/>
              <w:right w:val="single" w:sz="4" w:space="0" w:color="auto"/>
            </w:tcBorders>
            <w:shd w:val="clear" w:color="auto" w:fill="auto"/>
            <w:vAlign w:val="center"/>
            <w:hideMark/>
          </w:tcPr>
          <w:p w:rsidR="00F516F8" w:rsidRPr="00F516F8" w:rsidRDefault="00F516F8" w:rsidP="00F516F8">
            <w:pPr>
              <w:jc w:val="center"/>
              <w:rPr>
                <w:color w:val="000000"/>
                <w:sz w:val="26"/>
                <w:szCs w:val="26"/>
              </w:rPr>
            </w:pPr>
            <w:r w:rsidRPr="00F516F8">
              <w:rPr>
                <w:color w:val="000000"/>
                <w:sz w:val="26"/>
                <w:szCs w:val="26"/>
              </w:rPr>
              <w:t>14,42</w:t>
            </w:r>
          </w:p>
        </w:tc>
      </w:tr>
      <w:tr w:rsidR="00F516F8" w:rsidRPr="001266D4" w:rsidTr="001266D4">
        <w:trPr>
          <w:trHeight w:val="284"/>
        </w:trPr>
        <w:tc>
          <w:tcPr>
            <w:tcW w:w="625" w:type="dxa"/>
            <w:tcBorders>
              <w:top w:val="nil"/>
              <w:left w:val="single" w:sz="4" w:space="0" w:color="auto"/>
              <w:bottom w:val="single" w:sz="4" w:space="0" w:color="auto"/>
              <w:right w:val="single" w:sz="4" w:space="0" w:color="auto"/>
            </w:tcBorders>
            <w:shd w:val="clear" w:color="auto" w:fill="auto"/>
            <w:vAlign w:val="center"/>
            <w:hideMark/>
          </w:tcPr>
          <w:p w:rsidR="00F516F8" w:rsidRPr="001266D4" w:rsidRDefault="00F516F8" w:rsidP="00F516F8">
            <w:pPr>
              <w:spacing w:line="240" w:lineRule="auto"/>
              <w:jc w:val="center"/>
              <w:rPr>
                <w:rFonts w:eastAsia="Times New Roman" w:cs="Times New Roman"/>
                <w:color w:val="000000"/>
                <w:sz w:val="26"/>
                <w:szCs w:val="26"/>
              </w:rPr>
            </w:pPr>
            <w:r w:rsidRPr="001266D4">
              <w:rPr>
                <w:rFonts w:eastAsia="Times New Roman" w:cs="Times New Roman"/>
                <w:color w:val="000000"/>
                <w:sz w:val="26"/>
                <w:szCs w:val="26"/>
              </w:rPr>
              <w:t>3</w:t>
            </w:r>
          </w:p>
        </w:tc>
        <w:tc>
          <w:tcPr>
            <w:tcW w:w="3628" w:type="dxa"/>
            <w:tcBorders>
              <w:top w:val="nil"/>
              <w:left w:val="nil"/>
              <w:bottom w:val="single" w:sz="4" w:space="0" w:color="auto"/>
              <w:right w:val="single" w:sz="4" w:space="0" w:color="auto"/>
            </w:tcBorders>
            <w:shd w:val="clear" w:color="auto" w:fill="auto"/>
            <w:vAlign w:val="center"/>
            <w:hideMark/>
          </w:tcPr>
          <w:p w:rsidR="00F516F8" w:rsidRPr="001266D4" w:rsidRDefault="00F516F8" w:rsidP="00F516F8">
            <w:pPr>
              <w:spacing w:line="240" w:lineRule="auto"/>
              <w:jc w:val="left"/>
              <w:rPr>
                <w:rFonts w:eastAsia="Times New Roman" w:cs="Times New Roman"/>
                <w:color w:val="000000"/>
                <w:sz w:val="26"/>
                <w:szCs w:val="26"/>
              </w:rPr>
            </w:pPr>
            <w:r w:rsidRPr="001266D4">
              <w:rPr>
                <w:rFonts w:eastAsia="Times New Roman" w:cs="Times New Roman"/>
                <w:color w:val="000000"/>
                <w:sz w:val="26"/>
                <w:szCs w:val="26"/>
              </w:rPr>
              <w:t>Объем потерь ХПВ</w:t>
            </w:r>
          </w:p>
        </w:tc>
        <w:tc>
          <w:tcPr>
            <w:tcW w:w="1440" w:type="dxa"/>
            <w:tcBorders>
              <w:top w:val="nil"/>
              <w:left w:val="nil"/>
              <w:bottom w:val="single" w:sz="4" w:space="0" w:color="auto"/>
              <w:right w:val="single" w:sz="4" w:space="0" w:color="auto"/>
            </w:tcBorders>
            <w:shd w:val="clear" w:color="auto" w:fill="auto"/>
            <w:vAlign w:val="center"/>
            <w:hideMark/>
          </w:tcPr>
          <w:p w:rsidR="00F516F8" w:rsidRPr="001266D4" w:rsidRDefault="00F516F8" w:rsidP="00F516F8">
            <w:pPr>
              <w:spacing w:line="240" w:lineRule="auto"/>
              <w:jc w:val="center"/>
              <w:rPr>
                <w:rFonts w:eastAsia="Times New Roman" w:cs="Times New Roman"/>
                <w:color w:val="000000"/>
                <w:sz w:val="26"/>
                <w:szCs w:val="26"/>
              </w:rPr>
            </w:pPr>
            <w:r w:rsidRPr="001266D4">
              <w:rPr>
                <w:rFonts w:eastAsia="Times New Roman" w:cs="Times New Roman"/>
                <w:color w:val="000000"/>
                <w:sz w:val="26"/>
                <w:szCs w:val="26"/>
              </w:rPr>
              <w:t>тыс. м</w:t>
            </w:r>
            <w:r w:rsidRPr="0047571C">
              <w:rPr>
                <w:rFonts w:eastAsia="Times New Roman" w:cs="Times New Roman"/>
                <w:color w:val="000000"/>
                <w:sz w:val="26"/>
                <w:szCs w:val="26"/>
                <w:vertAlign w:val="superscript"/>
              </w:rPr>
              <w:t>3</w:t>
            </w:r>
          </w:p>
        </w:tc>
        <w:tc>
          <w:tcPr>
            <w:tcW w:w="1361" w:type="dxa"/>
            <w:tcBorders>
              <w:top w:val="nil"/>
              <w:left w:val="nil"/>
              <w:bottom w:val="single" w:sz="4" w:space="0" w:color="auto"/>
              <w:right w:val="single" w:sz="4" w:space="0" w:color="auto"/>
            </w:tcBorders>
            <w:shd w:val="clear" w:color="auto" w:fill="auto"/>
            <w:vAlign w:val="center"/>
            <w:hideMark/>
          </w:tcPr>
          <w:p w:rsidR="00F516F8" w:rsidRPr="00F516F8" w:rsidRDefault="00F516F8" w:rsidP="00F516F8">
            <w:pPr>
              <w:jc w:val="center"/>
              <w:rPr>
                <w:color w:val="000000"/>
                <w:sz w:val="26"/>
                <w:szCs w:val="26"/>
              </w:rPr>
            </w:pPr>
            <w:r w:rsidRPr="00F516F8">
              <w:rPr>
                <w:color w:val="000000"/>
                <w:sz w:val="26"/>
                <w:szCs w:val="26"/>
              </w:rPr>
              <w:t>240,08</w:t>
            </w:r>
          </w:p>
        </w:tc>
        <w:tc>
          <w:tcPr>
            <w:tcW w:w="960" w:type="dxa"/>
            <w:tcBorders>
              <w:top w:val="nil"/>
              <w:left w:val="nil"/>
              <w:bottom w:val="single" w:sz="4" w:space="0" w:color="auto"/>
              <w:right w:val="single" w:sz="4" w:space="0" w:color="auto"/>
            </w:tcBorders>
            <w:shd w:val="clear" w:color="auto" w:fill="auto"/>
            <w:vAlign w:val="center"/>
            <w:hideMark/>
          </w:tcPr>
          <w:p w:rsidR="00F516F8" w:rsidRPr="00F516F8" w:rsidRDefault="00F516F8" w:rsidP="00F516F8">
            <w:pPr>
              <w:jc w:val="center"/>
              <w:rPr>
                <w:color w:val="000000"/>
                <w:sz w:val="26"/>
                <w:szCs w:val="26"/>
              </w:rPr>
            </w:pPr>
            <w:r w:rsidRPr="00F516F8">
              <w:rPr>
                <w:color w:val="000000"/>
                <w:sz w:val="26"/>
                <w:szCs w:val="26"/>
              </w:rPr>
              <w:t>235,88</w:t>
            </w:r>
          </w:p>
        </w:tc>
        <w:tc>
          <w:tcPr>
            <w:tcW w:w="960" w:type="dxa"/>
            <w:tcBorders>
              <w:top w:val="nil"/>
              <w:left w:val="nil"/>
              <w:bottom w:val="single" w:sz="4" w:space="0" w:color="auto"/>
              <w:right w:val="single" w:sz="4" w:space="0" w:color="auto"/>
            </w:tcBorders>
            <w:shd w:val="clear" w:color="auto" w:fill="auto"/>
            <w:vAlign w:val="center"/>
            <w:hideMark/>
          </w:tcPr>
          <w:p w:rsidR="00F516F8" w:rsidRPr="00F516F8" w:rsidRDefault="00F516F8" w:rsidP="00F516F8">
            <w:pPr>
              <w:jc w:val="center"/>
              <w:rPr>
                <w:color w:val="000000"/>
                <w:sz w:val="26"/>
                <w:szCs w:val="26"/>
              </w:rPr>
            </w:pPr>
            <w:r w:rsidRPr="00F516F8">
              <w:rPr>
                <w:color w:val="000000"/>
                <w:sz w:val="26"/>
                <w:szCs w:val="26"/>
              </w:rPr>
              <w:t>223,03</w:t>
            </w:r>
          </w:p>
        </w:tc>
        <w:tc>
          <w:tcPr>
            <w:tcW w:w="960" w:type="dxa"/>
            <w:tcBorders>
              <w:top w:val="nil"/>
              <w:left w:val="nil"/>
              <w:bottom w:val="single" w:sz="4" w:space="0" w:color="auto"/>
              <w:right w:val="single" w:sz="4" w:space="0" w:color="auto"/>
            </w:tcBorders>
            <w:shd w:val="clear" w:color="auto" w:fill="auto"/>
            <w:vAlign w:val="center"/>
            <w:hideMark/>
          </w:tcPr>
          <w:p w:rsidR="00F516F8" w:rsidRPr="00F516F8" w:rsidRDefault="00F516F8" w:rsidP="00F516F8">
            <w:pPr>
              <w:jc w:val="center"/>
              <w:rPr>
                <w:color w:val="000000"/>
                <w:sz w:val="26"/>
                <w:szCs w:val="26"/>
              </w:rPr>
            </w:pPr>
            <w:r w:rsidRPr="00F516F8">
              <w:rPr>
                <w:color w:val="000000"/>
                <w:sz w:val="26"/>
                <w:szCs w:val="26"/>
              </w:rPr>
              <w:t>223,03</w:t>
            </w:r>
          </w:p>
        </w:tc>
      </w:tr>
      <w:tr w:rsidR="00F516F8" w:rsidRPr="001266D4" w:rsidTr="001266D4">
        <w:trPr>
          <w:trHeight w:val="284"/>
        </w:trPr>
        <w:tc>
          <w:tcPr>
            <w:tcW w:w="625" w:type="dxa"/>
            <w:tcBorders>
              <w:top w:val="nil"/>
              <w:left w:val="single" w:sz="4" w:space="0" w:color="auto"/>
              <w:bottom w:val="single" w:sz="4" w:space="0" w:color="auto"/>
              <w:right w:val="single" w:sz="4" w:space="0" w:color="auto"/>
            </w:tcBorders>
            <w:shd w:val="clear" w:color="auto" w:fill="auto"/>
            <w:vAlign w:val="center"/>
            <w:hideMark/>
          </w:tcPr>
          <w:p w:rsidR="00F516F8" w:rsidRPr="001266D4" w:rsidRDefault="00F516F8" w:rsidP="00F516F8">
            <w:pPr>
              <w:spacing w:line="240" w:lineRule="auto"/>
              <w:jc w:val="center"/>
              <w:rPr>
                <w:rFonts w:eastAsia="Times New Roman" w:cs="Times New Roman"/>
                <w:color w:val="000000"/>
                <w:sz w:val="26"/>
                <w:szCs w:val="26"/>
              </w:rPr>
            </w:pPr>
            <w:r w:rsidRPr="001266D4">
              <w:rPr>
                <w:rFonts w:eastAsia="Times New Roman" w:cs="Times New Roman"/>
                <w:color w:val="000000"/>
                <w:sz w:val="26"/>
                <w:szCs w:val="26"/>
              </w:rPr>
              <w:t>4</w:t>
            </w:r>
          </w:p>
        </w:tc>
        <w:tc>
          <w:tcPr>
            <w:tcW w:w="3628" w:type="dxa"/>
            <w:tcBorders>
              <w:top w:val="nil"/>
              <w:left w:val="nil"/>
              <w:bottom w:val="single" w:sz="4" w:space="0" w:color="auto"/>
              <w:right w:val="single" w:sz="4" w:space="0" w:color="auto"/>
            </w:tcBorders>
            <w:shd w:val="clear" w:color="auto" w:fill="auto"/>
            <w:vAlign w:val="center"/>
            <w:hideMark/>
          </w:tcPr>
          <w:p w:rsidR="00F516F8" w:rsidRPr="001266D4" w:rsidRDefault="00F516F8" w:rsidP="00F516F8">
            <w:pPr>
              <w:spacing w:line="240" w:lineRule="auto"/>
              <w:jc w:val="left"/>
              <w:rPr>
                <w:rFonts w:eastAsia="Times New Roman" w:cs="Times New Roman"/>
                <w:color w:val="000000"/>
                <w:sz w:val="26"/>
                <w:szCs w:val="26"/>
              </w:rPr>
            </w:pPr>
            <w:r w:rsidRPr="001266D4">
              <w:rPr>
                <w:rFonts w:eastAsia="Times New Roman" w:cs="Times New Roman"/>
                <w:color w:val="000000"/>
                <w:sz w:val="26"/>
                <w:szCs w:val="26"/>
              </w:rPr>
              <w:t>Объем потерь ХПВ</w:t>
            </w:r>
          </w:p>
        </w:tc>
        <w:tc>
          <w:tcPr>
            <w:tcW w:w="1440" w:type="dxa"/>
            <w:tcBorders>
              <w:top w:val="nil"/>
              <w:left w:val="nil"/>
              <w:bottom w:val="single" w:sz="4" w:space="0" w:color="auto"/>
              <w:right w:val="single" w:sz="4" w:space="0" w:color="auto"/>
            </w:tcBorders>
            <w:shd w:val="clear" w:color="auto" w:fill="auto"/>
            <w:vAlign w:val="center"/>
            <w:hideMark/>
          </w:tcPr>
          <w:p w:rsidR="00F516F8" w:rsidRPr="001266D4" w:rsidRDefault="00F516F8" w:rsidP="00F516F8">
            <w:pPr>
              <w:spacing w:line="240" w:lineRule="auto"/>
              <w:jc w:val="center"/>
              <w:rPr>
                <w:rFonts w:eastAsia="Times New Roman" w:cs="Times New Roman"/>
                <w:color w:val="000000"/>
                <w:sz w:val="26"/>
                <w:szCs w:val="26"/>
              </w:rPr>
            </w:pPr>
            <w:r w:rsidRPr="001266D4">
              <w:rPr>
                <w:rFonts w:eastAsia="Times New Roman" w:cs="Times New Roman"/>
                <w:color w:val="000000"/>
                <w:sz w:val="26"/>
                <w:szCs w:val="26"/>
              </w:rPr>
              <w:t>%</w:t>
            </w:r>
          </w:p>
        </w:tc>
        <w:tc>
          <w:tcPr>
            <w:tcW w:w="1361" w:type="dxa"/>
            <w:tcBorders>
              <w:top w:val="nil"/>
              <w:left w:val="nil"/>
              <w:bottom w:val="single" w:sz="4" w:space="0" w:color="auto"/>
              <w:right w:val="single" w:sz="4" w:space="0" w:color="auto"/>
            </w:tcBorders>
            <w:shd w:val="clear" w:color="auto" w:fill="auto"/>
            <w:vAlign w:val="center"/>
            <w:hideMark/>
          </w:tcPr>
          <w:p w:rsidR="00F516F8" w:rsidRPr="00F516F8" w:rsidRDefault="00AB1CF6" w:rsidP="00F516F8">
            <w:pPr>
              <w:jc w:val="center"/>
              <w:rPr>
                <w:color w:val="000000"/>
                <w:sz w:val="26"/>
                <w:szCs w:val="26"/>
              </w:rPr>
            </w:pPr>
            <w:r>
              <w:rPr>
                <w:color w:val="000000"/>
                <w:sz w:val="26"/>
                <w:szCs w:val="26"/>
              </w:rPr>
              <w:t>25,22</w:t>
            </w:r>
            <w:r w:rsidR="00F516F8" w:rsidRPr="00F516F8">
              <w:rPr>
                <w:color w:val="000000"/>
                <w:sz w:val="26"/>
                <w:szCs w:val="26"/>
              </w:rPr>
              <w:t>%</w:t>
            </w:r>
          </w:p>
        </w:tc>
        <w:tc>
          <w:tcPr>
            <w:tcW w:w="960" w:type="dxa"/>
            <w:tcBorders>
              <w:top w:val="nil"/>
              <w:left w:val="nil"/>
              <w:bottom w:val="single" w:sz="4" w:space="0" w:color="auto"/>
              <w:right w:val="single" w:sz="4" w:space="0" w:color="auto"/>
            </w:tcBorders>
            <w:shd w:val="clear" w:color="auto" w:fill="auto"/>
            <w:vAlign w:val="center"/>
            <w:hideMark/>
          </w:tcPr>
          <w:p w:rsidR="00F516F8" w:rsidRPr="00F516F8" w:rsidRDefault="00AB1CF6" w:rsidP="00F516F8">
            <w:pPr>
              <w:jc w:val="center"/>
              <w:rPr>
                <w:color w:val="000000"/>
                <w:sz w:val="26"/>
                <w:szCs w:val="26"/>
              </w:rPr>
            </w:pPr>
            <w:r>
              <w:rPr>
                <w:color w:val="000000"/>
                <w:sz w:val="26"/>
                <w:szCs w:val="26"/>
              </w:rPr>
              <w:t>25,22</w:t>
            </w:r>
            <w:r w:rsidR="00F516F8" w:rsidRPr="00F516F8">
              <w:rPr>
                <w:color w:val="000000"/>
                <w:sz w:val="26"/>
                <w:szCs w:val="26"/>
              </w:rPr>
              <w:t>%</w:t>
            </w:r>
          </w:p>
        </w:tc>
        <w:tc>
          <w:tcPr>
            <w:tcW w:w="960" w:type="dxa"/>
            <w:tcBorders>
              <w:top w:val="nil"/>
              <w:left w:val="nil"/>
              <w:bottom w:val="single" w:sz="4" w:space="0" w:color="auto"/>
              <w:right w:val="single" w:sz="4" w:space="0" w:color="auto"/>
            </w:tcBorders>
            <w:shd w:val="clear" w:color="auto" w:fill="auto"/>
            <w:vAlign w:val="center"/>
            <w:hideMark/>
          </w:tcPr>
          <w:p w:rsidR="00F516F8" w:rsidRPr="00F516F8" w:rsidRDefault="00AB1CF6" w:rsidP="00F516F8">
            <w:pPr>
              <w:jc w:val="center"/>
              <w:rPr>
                <w:color w:val="000000"/>
                <w:sz w:val="26"/>
                <w:szCs w:val="26"/>
              </w:rPr>
            </w:pPr>
            <w:r>
              <w:rPr>
                <w:color w:val="000000"/>
                <w:sz w:val="26"/>
                <w:szCs w:val="26"/>
              </w:rPr>
              <w:t>25,22</w:t>
            </w:r>
            <w:r w:rsidR="00F516F8" w:rsidRPr="00F516F8">
              <w:rPr>
                <w:color w:val="000000"/>
                <w:sz w:val="26"/>
                <w:szCs w:val="26"/>
              </w:rPr>
              <w:t>%</w:t>
            </w:r>
          </w:p>
        </w:tc>
        <w:tc>
          <w:tcPr>
            <w:tcW w:w="960" w:type="dxa"/>
            <w:tcBorders>
              <w:top w:val="nil"/>
              <w:left w:val="nil"/>
              <w:bottom w:val="single" w:sz="4" w:space="0" w:color="auto"/>
              <w:right w:val="single" w:sz="4" w:space="0" w:color="auto"/>
            </w:tcBorders>
            <w:shd w:val="clear" w:color="auto" w:fill="auto"/>
            <w:vAlign w:val="center"/>
            <w:hideMark/>
          </w:tcPr>
          <w:p w:rsidR="00F516F8" w:rsidRPr="00F516F8" w:rsidRDefault="00AB1CF6" w:rsidP="00F516F8">
            <w:pPr>
              <w:jc w:val="center"/>
              <w:rPr>
                <w:color w:val="000000"/>
                <w:sz w:val="26"/>
                <w:szCs w:val="26"/>
              </w:rPr>
            </w:pPr>
            <w:r>
              <w:rPr>
                <w:color w:val="000000"/>
                <w:sz w:val="26"/>
                <w:szCs w:val="26"/>
              </w:rPr>
              <w:t>25,22</w:t>
            </w:r>
            <w:r w:rsidR="00F516F8" w:rsidRPr="00F516F8">
              <w:rPr>
                <w:color w:val="000000"/>
                <w:sz w:val="26"/>
                <w:szCs w:val="26"/>
              </w:rPr>
              <w:t>%</w:t>
            </w:r>
          </w:p>
        </w:tc>
      </w:tr>
      <w:tr w:rsidR="00F516F8" w:rsidRPr="001266D4" w:rsidTr="001266D4">
        <w:trPr>
          <w:trHeight w:val="284"/>
        </w:trPr>
        <w:tc>
          <w:tcPr>
            <w:tcW w:w="625" w:type="dxa"/>
            <w:tcBorders>
              <w:top w:val="nil"/>
              <w:left w:val="single" w:sz="4" w:space="0" w:color="auto"/>
              <w:bottom w:val="single" w:sz="4" w:space="0" w:color="auto"/>
              <w:right w:val="single" w:sz="4" w:space="0" w:color="auto"/>
            </w:tcBorders>
            <w:shd w:val="clear" w:color="auto" w:fill="auto"/>
            <w:vAlign w:val="center"/>
            <w:hideMark/>
          </w:tcPr>
          <w:p w:rsidR="00F516F8" w:rsidRPr="001266D4" w:rsidRDefault="00F516F8" w:rsidP="00F516F8">
            <w:pPr>
              <w:spacing w:line="240" w:lineRule="auto"/>
              <w:jc w:val="center"/>
              <w:rPr>
                <w:rFonts w:eastAsia="Times New Roman" w:cs="Times New Roman"/>
                <w:color w:val="000000"/>
                <w:sz w:val="26"/>
                <w:szCs w:val="26"/>
              </w:rPr>
            </w:pPr>
            <w:r w:rsidRPr="001266D4">
              <w:rPr>
                <w:rFonts w:eastAsia="Times New Roman" w:cs="Times New Roman"/>
                <w:color w:val="000000"/>
                <w:sz w:val="26"/>
                <w:szCs w:val="26"/>
              </w:rPr>
              <w:t>5</w:t>
            </w:r>
          </w:p>
        </w:tc>
        <w:tc>
          <w:tcPr>
            <w:tcW w:w="3628" w:type="dxa"/>
            <w:tcBorders>
              <w:top w:val="nil"/>
              <w:left w:val="nil"/>
              <w:bottom w:val="single" w:sz="4" w:space="0" w:color="auto"/>
              <w:right w:val="single" w:sz="4" w:space="0" w:color="auto"/>
            </w:tcBorders>
            <w:shd w:val="clear" w:color="auto" w:fill="auto"/>
            <w:vAlign w:val="center"/>
            <w:hideMark/>
          </w:tcPr>
          <w:p w:rsidR="00F516F8" w:rsidRPr="001266D4" w:rsidRDefault="00F516F8" w:rsidP="00F516F8">
            <w:pPr>
              <w:spacing w:line="240" w:lineRule="auto"/>
              <w:jc w:val="left"/>
              <w:rPr>
                <w:rFonts w:eastAsia="Times New Roman" w:cs="Times New Roman"/>
                <w:color w:val="000000"/>
                <w:sz w:val="26"/>
                <w:szCs w:val="26"/>
              </w:rPr>
            </w:pPr>
            <w:r w:rsidRPr="001266D4">
              <w:rPr>
                <w:rFonts w:eastAsia="Times New Roman" w:cs="Times New Roman"/>
                <w:color w:val="000000"/>
                <w:sz w:val="26"/>
                <w:szCs w:val="26"/>
              </w:rPr>
              <w:t>Объем полезного отпуска ХПВ потребителям</w:t>
            </w:r>
            <w:r>
              <w:rPr>
                <w:rFonts w:eastAsia="Times New Roman" w:cs="Times New Roman"/>
                <w:color w:val="000000"/>
                <w:sz w:val="26"/>
                <w:szCs w:val="26"/>
              </w:rPr>
              <w:t xml:space="preserve"> с учетом нужд теплоснабжения</w:t>
            </w:r>
          </w:p>
        </w:tc>
        <w:tc>
          <w:tcPr>
            <w:tcW w:w="1440" w:type="dxa"/>
            <w:tcBorders>
              <w:top w:val="nil"/>
              <w:left w:val="nil"/>
              <w:bottom w:val="single" w:sz="4" w:space="0" w:color="auto"/>
              <w:right w:val="single" w:sz="4" w:space="0" w:color="auto"/>
            </w:tcBorders>
            <w:shd w:val="clear" w:color="auto" w:fill="auto"/>
            <w:vAlign w:val="center"/>
            <w:hideMark/>
          </w:tcPr>
          <w:p w:rsidR="00F516F8" w:rsidRPr="001266D4" w:rsidRDefault="00F516F8" w:rsidP="00F516F8">
            <w:pPr>
              <w:spacing w:line="240" w:lineRule="auto"/>
              <w:jc w:val="center"/>
              <w:rPr>
                <w:rFonts w:eastAsia="Times New Roman" w:cs="Times New Roman"/>
                <w:color w:val="000000"/>
                <w:sz w:val="26"/>
                <w:szCs w:val="26"/>
              </w:rPr>
            </w:pPr>
            <w:r w:rsidRPr="001266D4">
              <w:rPr>
                <w:rFonts w:eastAsia="Times New Roman" w:cs="Times New Roman"/>
                <w:color w:val="000000"/>
                <w:sz w:val="26"/>
                <w:szCs w:val="26"/>
              </w:rPr>
              <w:t>тыс. м</w:t>
            </w:r>
            <w:r w:rsidRPr="0047571C">
              <w:rPr>
                <w:rFonts w:eastAsia="Times New Roman" w:cs="Times New Roman"/>
                <w:color w:val="000000"/>
                <w:sz w:val="26"/>
                <w:szCs w:val="26"/>
                <w:vertAlign w:val="superscript"/>
              </w:rPr>
              <w:t>3</w:t>
            </w:r>
          </w:p>
        </w:tc>
        <w:tc>
          <w:tcPr>
            <w:tcW w:w="1361" w:type="dxa"/>
            <w:tcBorders>
              <w:top w:val="nil"/>
              <w:left w:val="nil"/>
              <w:bottom w:val="single" w:sz="4" w:space="0" w:color="auto"/>
              <w:right w:val="single" w:sz="4" w:space="0" w:color="auto"/>
            </w:tcBorders>
            <w:shd w:val="clear" w:color="auto" w:fill="auto"/>
            <w:vAlign w:val="center"/>
            <w:hideMark/>
          </w:tcPr>
          <w:p w:rsidR="00F516F8" w:rsidRPr="00F516F8" w:rsidRDefault="00F516F8" w:rsidP="00F516F8">
            <w:pPr>
              <w:jc w:val="center"/>
              <w:rPr>
                <w:color w:val="000000"/>
                <w:sz w:val="26"/>
                <w:szCs w:val="26"/>
              </w:rPr>
            </w:pPr>
            <w:r w:rsidRPr="00F516F8">
              <w:rPr>
                <w:color w:val="000000"/>
                <w:sz w:val="26"/>
                <w:szCs w:val="26"/>
              </w:rPr>
              <w:t>699,42</w:t>
            </w:r>
          </w:p>
        </w:tc>
        <w:tc>
          <w:tcPr>
            <w:tcW w:w="960" w:type="dxa"/>
            <w:tcBorders>
              <w:top w:val="nil"/>
              <w:left w:val="nil"/>
              <w:bottom w:val="single" w:sz="4" w:space="0" w:color="auto"/>
              <w:right w:val="single" w:sz="4" w:space="0" w:color="auto"/>
            </w:tcBorders>
            <w:shd w:val="clear" w:color="auto" w:fill="auto"/>
            <w:vAlign w:val="center"/>
            <w:hideMark/>
          </w:tcPr>
          <w:p w:rsidR="00F516F8" w:rsidRPr="00F516F8" w:rsidRDefault="00F516F8" w:rsidP="00F516F8">
            <w:pPr>
              <w:jc w:val="center"/>
              <w:rPr>
                <w:color w:val="000000"/>
                <w:sz w:val="26"/>
                <w:szCs w:val="26"/>
              </w:rPr>
            </w:pPr>
            <w:r w:rsidRPr="00F516F8">
              <w:rPr>
                <w:color w:val="000000"/>
                <w:sz w:val="26"/>
                <w:szCs w:val="26"/>
              </w:rPr>
              <w:t>699,42</w:t>
            </w:r>
          </w:p>
        </w:tc>
        <w:tc>
          <w:tcPr>
            <w:tcW w:w="960" w:type="dxa"/>
            <w:tcBorders>
              <w:top w:val="nil"/>
              <w:left w:val="nil"/>
              <w:bottom w:val="single" w:sz="4" w:space="0" w:color="auto"/>
              <w:right w:val="single" w:sz="4" w:space="0" w:color="auto"/>
            </w:tcBorders>
            <w:shd w:val="clear" w:color="auto" w:fill="auto"/>
            <w:vAlign w:val="center"/>
            <w:hideMark/>
          </w:tcPr>
          <w:p w:rsidR="00F516F8" w:rsidRPr="00F516F8" w:rsidRDefault="00F516F8" w:rsidP="00F516F8">
            <w:pPr>
              <w:jc w:val="center"/>
              <w:rPr>
                <w:color w:val="000000"/>
                <w:sz w:val="26"/>
                <w:szCs w:val="26"/>
              </w:rPr>
            </w:pPr>
            <w:r w:rsidRPr="00F516F8">
              <w:rPr>
                <w:color w:val="000000"/>
                <w:sz w:val="26"/>
                <w:szCs w:val="26"/>
              </w:rPr>
              <w:t>661,32</w:t>
            </w:r>
          </w:p>
        </w:tc>
        <w:tc>
          <w:tcPr>
            <w:tcW w:w="960" w:type="dxa"/>
            <w:tcBorders>
              <w:top w:val="nil"/>
              <w:left w:val="nil"/>
              <w:bottom w:val="single" w:sz="4" w:space="0" w:color="auto"/>
              <w:right w:val="single" w:sz="4" w:space="0" w:color="auto"/>
            </w:tcBorders>
            <w:shd w:val="clear" w:color="auto" w:fill="auto"/>
            <w:vAlign w:val="center"/>
            <w:hideMark/>
          </w:tcPr>
          <w:p w:rsidR="00F516F8" w:rsidRPr="00F516F8" w:rsidRDefault="00F516F8" w:rsidP="00F516F8">
            <w:pPr>
              <w:jc w:val="center"/>
              <w:rPr>
                <w:color w:val="000000"/>
                <w:sz w:val="26"/>
                <w:szCs w:val="26"/>
              </w:rPr>
            </w:pPr>
            <w:r w:rsidRPr="00F516F8">
              <w:rPr>
                <w:color w:val="000000"/>
                <w:sz w:val="26"/>
                <w:szCs w:val="26"/>
              </w:rPr>
              <w:t>661,32</w:t>
            </w:r>
          </w:p>
        </w:tc>
      </w:tr>
    </w:tbl>
    <w:p w:rsidR="001266D4" w:rsidRDefault="001266D4" w:rsidP="00CE3850">
      <w:pPr>
        <w:spacing w:line="240" w:lineRule="auto"/>
        <w:ind w:left="567"/>
        <w:rPr>
          <w:szCs w:val="28"/>
        </w:rPr>
      </w:pPr>
    </w:p>
    <w:p w:rsidR="001266D4" w:rsidRPr="00AF6A26" w:rsidRDefault="001266D4" w:rsidP="00CE3850">
      <w:pPr>
        <w:spacing w:line="240" w:lineRule="auto"/>
        <w:ind w:left="567"/>
        <w:rPr>
          <w:szCs w:val="28"/>
        </w:rPr>
      </w:pPr>
      <w:r w:rsidRPr="00AF6A26">
        <w:rPr>
          <w:szCs w:val="28"/>
        </w:rPr>
        <w:t>На основе проведенного анализа можно сделать следующие выводы.</w:t>
      </w:r>
    </w:p>
    <w:p w:rsidR="001266D4" w:rsidRPr="00F516F8" w:rsidRDefault="001266D4" w:rsidP="00CE3850">
      <w:pPr>
        <w:spacing w:line="240" w:lineRule="auto"/>
        <w:ind w:firstLine="567"/>
        <w:rPr>
          <w:szCs w:val="28"/>
        </w:rPr>
      </w:pPr>
      <w:r w:rsidRPr="00F516F8">
        <w:rPr>
          <w:szCs w:val="28"/>
        </w:rPr>
        <w:t xml:space="preserve">Объем реализации холодной воды по </w:t>
      </w:r>
      <w:r w:rsidR="00B369FA" w:rsidRPr="00F516F8">
        <w:rPr>
          <w:szCs w:val="28"/>
        </w:rPr>
        <w:t>Юргин</w:t>
      </w:r>
      <w:r w:rsidR="0047571C" w:rsidRPr="00F516F8">
        <w:rPr>
          <w:szCs w:val="28"/>
        </w:rPr>
        <w:t>скому</w:t>
      </w:r>
      <w:r w:rsidRPr="00F516F8">
        <w:rPr>
          <w:szCs w:val="28"/>
        </w:rPr>
        <w:t xml:space="preserve"> муниципальному округу в 202</w:t>
      </w:r>
      <w:r w:rsidR="0046235A" w:rsidRPr="00F516F8">
        <w:rPr>
          <w:szCs w:val="28"/>
        </w:rPr>
        <w:t>3</w:t>
      </w:r>
      <w:r w:rsidRPr="00F516F8">
        <w:rPr>
          <w:szCs w:val="28"/>
        </w:rPr>
        <w:t xml:space="preserve"> году составил </w:t>
      </w:r>
      <w:r w:rsidR="00F516F8" w:rsidRPr="00F516F8">
        <w:rPr>
          <w:color w:val="000000"/>
          <w:sz w:val="26"/>
          <w:szCs w:val="26"/>
        </w:rPr>
        <w:t>699,42</w:t>
      </w:r>
      <w:r w:rsidR="00F516F8">
        <w:rPr>
          <w:color w:val="000000"/>
          <w:sz w:val="26"/>
          <w:szCs w:val="26"/>
        </w:rPr>
        <w:t xml:space="preserve"> </w:t>
      </w:r>
      <w:r w:rsidRPr="00F516F8">
        <w:rPr>
          <w:rFonts w:eastAsia="Times New Roman" w:cs="Times New Roman"/>
          <w:color w:val="000000"/>
          <w:szCs w:val="28"/>
        </w:rPr>
        <w:t>тыс. м</w:t>
      </w:r>
      <w:r w:rsidRPr="00F516F8">
        <w:rPr>
          <w:rFonts w:eastAsia="Times New Roman" w:cs="Times New Roman"/>
          <w:color w:val="000000"/>
          <w:szCs w:val="28"/>
          <w:vertAlign w:val="superscript"/>
        </w:rPr>
        <w:t>3</w:t>
      </w:r>
      <w:r w:rsidRPr="00F516F8">
        <w:rPr>
          <w:szCs w:val="28"/>
        </w:rPr>
        <w:t xml:space="preserve">. Объем потерь воды при реализации составил </w:t>
      </w:r>
      <w:r w:rsidR="00F516F8" w:rsidRPr="00F516F8">
        <w:rPr>
          <w:rFonts w:eastAsia="Times New Roman" w:cs="Times New Roman"/>
          <w:color w:val="000000"/>
          <w:szCs w:val="28"/>
        </w:rPr>
        <w:t>240,08</w:t>
      </w:r>
      <w:r w:rsidR="00F516F8">
        <w:rPr>
          <w:rFonts w:eastAsia="Times New Roman" w:cs="Times New Roman"/>
          <w:color w:val="000000"/>
          <w:szCs w:val="28"/>
        </w:rPr>
        <w:t xml:space="preserve"> </w:t>
      </w:r>
      <w:r w:rsidRPr="00F516F8">
        <w:rPr>
          <w:szCs w:val="28"/>
        </w:rPr>
        <w:t xml:space="preserve">тыс. </w:t>
      </w:r>
      <w:r w:rsidRPr="00F516F8">
        <w:rPr>
          <w:rFonts w:eastAsia="Times New Roman" w:cs="Times New Roman"/>
          <w:color w:val="000000"/>
          <w:szCs w:val="28"/>
        </w:rPr>
        <w:t>м</w:t>
      </w:r>
      <w:r w:rsidRPr="00F516F8">
        <w:rPr>
          <w:rFonts w:eastAsia="Times New Roman" w:cs="Times New Roman"/>
          <w:color w:val="000000"/>
          <w:szCs w:val="28"/>
          <w:vertAlign w:val="superscript"/>
        </w:rPr>
        <w:t>3</w:t>
      </w:r>
      <w:r w:rsidRPr="00F516F8">
        <w:rPr>
          <w:szCs w:val="28"/>
        </w:rPr>
        <w:t>. Объем забора воды из подземных источников, фактически продиктован потребностью объемов воды на реализацию (полезный отпуск) и расходов воды на собственные и технологические нужды, потерями воды в сети.</w:t>
      </w:r>
    </w:p>
    <w:p w:rsidR="001266D4" w:rsidRPr="00F516F8" w:rsidRDefault="001266D4" w:rsidP="00CE3850">
      <w:pPr>
        <w:spacing w:line="240" w:lineRule="auto"/>
        <w:ind w:firstLine="567"/>
        <w:rPr>
          <w:szCs w:val="28"/>
        </w:rPr>
      </w:pPr>
      <w:r w:rsidRPr="00F516F8">
        <w:rPr>
          <w:szCs w:val="28"/>
        </w:rPr>
        <w:t xml:space="preserve">Для сокращения и устранения непроизводительных затрат и потерь воды ежемесячно производится анализ структуры, определяется величина потерь воды в системах водоснабжения, оцениваются объемы полезного водопотребления, и устанавливается плановая величина объективно неустранимых потерь воды. </w:t>
      </w:r>
    </w:p>
    <w:p w:rsidR="001266D4" w:rsidRDefault="001266D4" w:rsidP="00CE3850">
      <w:pPr>
        <w:spacing w:line="240" w:lineRule="auto"/>
        <w:ind w:firstLine="567"/>
        <w:rPr>
          <w:rFonts w:eastAsia="Times New Roman" w:cs="Times New Roman"/>
          <w:spacing w:val="2"/>
          <w:szCs w:val="28"/>
        </w:rPr>
      </w:pPr>
      <w:r w:rsidRPr="00F516F8">
        <w:rPr>
          <w:szCs w:val="28"/>
        </w:rPr>
        <w:t xml:space="preserve">Согласно </w:t>
      </w:r>
      <w:r w:rsidRPr="00F516F8">
        <w:rPr>
          <w:rFonts w:eastAsia="Times New Roman" w:cs="Times New Roman"/>
          <w:spacing w:val="2"/>
          <w:szCs w:val="28"/>
        </w:rPr>
        <w:t>с приказ</w:t>
      </w:r>
      <w:r w:rsidR="001F5C1B" w:rsidRPr="00F516F8">
        <w:rPr>
          <w:rFonts w:eastAsia="Times New Roman" w:cs="Times New Roman"/>
          <w:spacing w:val="2"/>
          <w:szCs w:val="28"/>
        </w:rPr>
        <w:t>а</w:t>
      </w:r>
      <w:r w:rsidRPr="00F516F8">
        <w:rPr>
          <w:rFonts w:eastAsia="Times New Roman" w:cs="Times New Roman"/>
          <w:spacing w:val="2"/>
          <w:szCs w:val="28"/>
        </w:rPr>
        <w:t xml:space="preserve"> Министерства строительства и жилищно-коммунального хозяйства Российской Федерации от 17.10.2014 №640/пр </w:t>
      </w:r>
      <w:r w:rsidR="006B6D36" w:rsidRPr="00F516F8">
        <w:rPr>
          <w:rFonts w:eastAsia="Times New Roman" w:cs="Times New Roman"/>
          <w:spacing w:val="2"/>
          <w:szCs w:val="28"/>
        </w:rPr>
        <w:t>«</w:t>
      </w:r>
      <w:r w:rsidRPr="00F516F8">
        <w:rPr>
          <w:rFonts w:eastAsia="Times New Roman" w:cs="Times New Roman"/>
          <w:spacing w:val="2"/>
          <w:szCs w:val="28"/>
        </w:rPr>
        <w:t>Об утверждении Методических указаний по расчету потерь горячей, питьевой, технической воды в централизованных системах водоснабжения</w:t>
      </w:r>
      <w:r w:rsidRPr="008A489F">
        <w:rPr>
          <w:rFonts w:eastAsia="Times New Roman" w:cs="Times New Roman"/>
          <w:spacing w:val="2"/>
          <w:szCs w:val="28"/>
        </w:rPr>
        <w:t xml:space="preserve"> при ее производстве и транспортировке</w:t>
      </w:r>
      <w:r w:rsidR="006B6D36">
        <w:rPr>
          <w:rFonts w:eastAsia="Times New Roman" w:cs="Times New Roman"/>
          <w:spacing w:val="2"/>
          <w:szCs w:val="28"/>
        </w:rPr>
        <w:t>»</w:t>
      </w:r>
      <w:r>
        <w:rPr>
          <w:rFonts w:eastAsia="Times New Roman" w:cs="Times New Roman"/>
          <w:spacing w:val="2"/>
          <w:szCs w:val="28"/>
        </w:rPr>
        <w:t xml:space="preserve"> выделяют следующие составляющие потерь воды:</w:t>
      </w:r>
    </w:p>
    <w:p w:rsidR="001266D4" w:rsidRPr="001266D4" w:rsidRDefault="001266D4" w:rsidP="00CE3850">
      <w:pPr>
        <w:pStyle w:val="a5"/>
        <w:numPr>
          <w:ilvl w:val="0"/>
          <w:numId w:val="11"/>
        </w:numPr>
        <w:tabs>
          <w:tab w:val="left" w:pos="1134"/>
        </w:tabs>
        <w:spacing w:line="240" w:lineRule="auto"/>
        <w:ind w:left="0" w:firstLine="709"/>
        <w:rPr>
          <w:rFonts w:eastAsia="Times New Roman" w:cs="Times New Roman"/>
          <w:b/>
          <w:spacing w:val="2"/>
          <w:szCs w:val="28"/>
        </w:rPr>
      </w:pPr>
      <w:r w:rsidRPr="001266D4">
        <w:rPr>
          <w:rFonts w:eastAsia="Times New Roman" w:cs="Times New Roman"/>
          <w:b/>
          <w:spacing w:val="2"/>
          <w:szCs w:val="28"/>
        </w:rPr>
        <w:t>Структура потерь воды при производстве горячей, питьевой, технической воды</w:t>
      </w:r>
    </w:p>
    <w:p w:rsidR="001266D4" w:rsidRPr="001266D4" w:rsidRDefault="001266D4" w:rsidP="00CE3850">
      <w:pPr>
        <w:pStyle w:val="a5"/>
        <w:numPr>
          <w:ilvl w:val="0"/>
          <w:numId w:val="10"/>
        </w:numPr>
        <w:spacing w:line="240" w:lineRule="auto"/>
        <w:ind w:left="0" w:firstLine="709"/>
        <w:rPr>
          <w:rFonts w:eastAsia="Times New Roman" w:cs="Times New Roman"/>
          <w:spacing w:val="2"/>
          <w:szCs w:val="28"/>
        </w:rPr>
      </w:pPr>
      <w:r w:rsidRPr="001266D4">
        <w:rPr>
          <w:rFonts w:eastAsia="Times New Roman" w:cs="Times New Roman"/>
          <w:spacing w:val="2"/>
          <w:szCs w:val="28"/>
        </w:rPr>
        <w:t>Расходы воды на промывку технологических сооружений (смесителей, камер реакции, отстойников, фильтров, резервуаров чистой воды) состоят из:</w:t>
      </w:r>
    </w:p>
    <w:p w:rsidR="001266D4" w:rsidRPr="006E0CBB" w:rsidRDefault="001266D4" w:rsidP="00CE3850">
      <w:pPr>
        <w:spacing w:line="240" w:lineRule="auto"/>
        <w:ind w:firstLine="567"/>
        <w:rPr>
          <w:rFonts w:eastAsia="Times New Roman" w:cs="Times New Roman"/>
          <w:spacing w:val="2"/>
          <w:szCs w:val="28"/>
        </w:rPr>
      </w:pPr>
      <w:r w:rsidRPr="006E0CBB">
        <w:rPr>
          <w:rFonts w:eastAsia="Times New Roman" w:cs="Times New Roman"/>
          <w:spacing w:val="2"/>
          <w:szCs w:val="28"/>
        </w:rPr>
        <w:t>- расходов на промывку смесителей и камер реакции, включающих количество воды, сбрасываемой перед промывкой и расход на промывку;</w:t>
      </w:r>
    </w:p>
    <w:p w:rsidR="001266D4" w:rsidRPr="001266D4" w:rsidRDefault="001266D4" w:rsidP="00CE3850">
      <w:pPr>
        <w:spacing w:line="240" w:lineRule="auto"/>
        <w:ind w:firstLine="567"/>
        <w:rPr>
          <w:rFonts w:eastAsia="Times New Roman" w:cs="Times New Roman"/>
          <w:spacing w:val="2"/>
          <w:szCs w:val="28"/>
        </w:rPr>
      </w:pPr>
      <w:r w:rsidRPr="006E0CBB">
        <w:rPr>
          <w:rFonts w:eastAsia="Times New Roman" w:cs="Times New Roman"/>
          <w:spacing w:val="2"/>
          <w:szCs w:val="28"/>
        </w:rPr>
        <w:t>- расходов на промывку отстойников, включающих количество воды, сбрасываемой через систему непрерывного удаления осадка (при наличии),</w:t>
      </w:r>
      <w:r w:rsidRPr="001266D4">
        <w:rPr>
          <w:rFonts w:eastAsia="Times New Roman" w:cs="Times New Roman"/>
          <w:spacing w:val="2"/>
          <w:szCs w:val="28"/>
        </w:rPr>
        <w:t xml:space="preserve"> количество воды, сбрасываемой перед промывкой и расход на промывку;</w:t>
      </w:r>
    </w:p>
    <w:p w:rsidR="001266D4" w:rsidRPr="001266D4" w:rsidRDefault="001266D4" w:rsidP="00CE3850">
      <w:pPr>
        <w:spacing w:line="240" w:lineRule="auto"/>
        <w:ind w:firstLine="567"/>
        <w:rPr>
          <w:rFonts w:eastAsia="Times New Roman" w:cs="Times New Roman"/>
          <w:spacing w:val="2"/>
          <w:szCs w:val="28"/>
        </w:rPr>
      </w:pPr>
      <w:r w:rsidRPr="001266D4">
        <w:rPr>
          <w:rFonts w:eastAsia="Times New Roman" w:cs="Times New Roman"/>
          <w:spacing w:val="2"/>
          <w:szCs w:val="28"/>
        </w:rPr>
        <w:t>- расходов на промывку фильтров, включающих количество воды, сбрасываемой перед промывкой, расход на промывку, сброс первой порции фильтрата и расход на дезинфекцию фильтровальных сооружений;</w:t>
      </w:r>
    </w:p>
    <w:p w:rsidR="001266D4" w:rsidRPr="001266D4" w:rsidRDefault="001266D4" w:rsidP="00CE3850">
      <w:pPr>
        <w:spacing w:line="240" w:lineRule="auto"/>
        <w:ind w:firstLine="567"/>
        <w:rPr>
          <w:rFonts w:eastAsia="Times New Roman" w:cs="Times New Roman"/>
          <w:spacing w:val="2"/>
          <w:szCs w:val="28"/>
        </w:rPr>
      </w:pPr>
      <w:r w:rsidRPr="001266D4">
        <w:rPr>
          <w:rFonts w:eastAsia="Times New Roman" w:cs="Times New Roman"/>
          <w:spacing w:val="2"/>
          <w:szCs w:val="28"/>
        </w:rPr>
        <w:lastRenderedPageBreak/>
        <w:t>- расходов на промывку резервуаров чистой воды (далее - РЧВ), включающих расход на дезинфекцию и сброс после дезинфекции, расход для обеспечения водообмена до получения результатов бактериологических анализов, объем воды для проведения гидравлического испытания, расход на промывку;</w:t>
      </w:r>
    </w:p>
    <w:p w:rsidR="001266D4" w:rsidRPr="001266D4" w:rsidRDefault="001266D4" w:rsidP="00CE3850">
      <w:pPr>
        <w:spacing w:line="240" w:lineRule="auto"/>
        <w:ind w:firstLine="567"/>
        <w:rPr>
          <w:rFonts w:eastAsia="Times New Roman" w:cs="Times New Roman"/>
          <w:spacing w:val="2"/>
          <w:szCs w:val="28"/>
        </w:rPr>
      </w:pPr>
      <w:r w:rsidRPr="001266D4">
        <w:rPr>
          <w:rFonts w:eastAsia="Times New Roman" w:cs="Times New Roman"/>
          <w:spacing w:val="2"/>
          <w:szCs w:val="28"/>
        </w:rPr>
        <w:t>- расходов на промывку сооружений реагентного хозяйства.</w:t>
      </w:r>
    </w:p>
    <w:p w:rsidR="001266D4" w:rsidRPr="001266D4" w:rsidRDefault="001266D4" w:rsidP="00CE3850">
      <w:pPr>
        <w:pStyle w:val="a5"/>
        <w:numPr>
          <w:ilvl w:val="0"/>
          <w:numId w:val="10"/>
        </w:numPr>
        <w:spacing w:line="240" w:lineRule="auto"/>
        <w:ind w:left="0" w:firstLine="709"/>
        <w:rPr>
          <w:rFonts w:eastAsia="Times New Roman" w:cs="Times New Roman"/>
          <w:spacing w:val="2"/>
          <w:szCs w:val="28"/>
        </w:rPr>
      </w:pPr>
      <w:r w:rsidRPr="001266D4">
        <w:rPr>
          <w:rFonts w:eastAsia="Times New Roman" w:cs="Times New Roman"/>
          <w:spacing w:val="2"/>
          <w:szCs w:val="28"/>
        </w:rPr>
        <w:t>Прочие технологические расходы состоят из:</w:t>
      </w:r>
    </w:p>
    <w:p w:rsidR="001266D4" w:rsidRPr="001266D4" w:rsidRDefault="001266D4" w:rsidP="00CE3850">
      <w:pPr>
        <w:spacing w:line="240" w:lineRule="auto"/>
        <w:ind w:firstLine="567"/>
        <w:rPr>
          <w:rFonts w:eastAsia="Times New Roman" w:cs="Times New Roman"/>
          <w:spacing w:val="2"/>
          <w:szCs w:val="28"/>
        </w:rPr>
      </w:pPr>
      <w:r w:rsidRPr="001266D4">
        <w:rPr>
          <w:rFonts w:eastAsia="Times New Roman" w:cs="Times New Roman"/>
          <w:spacing w:val="2"/>
          <w:szCs w:val="28"/>
        </w:rPr>
        <w:t>- расходов на нужды насосных станций;</w:t>
      </w:r>
    </w:p>
    <w:p w:rsidR="001266D4" w:rsidRPr="001266D4" w:rsidRDefault="001266D4" w:rsidP="00CE3850">
      <w:pPr>
        <w:spacing w:line="240" w:lineRule="auto"/>
        <w:ind w:firstLine="567"/>
        <w:rPr>
          <w:rFonts w:eastAsia="Times New Roman" w:cs="Times New Roman"/>
          <w:spacing w:val="2"/>
          <w:szCs w:val="28"/>
        </w:rPr>
      </w:pPr>
      <w:r w:rsidRPr="001266D4">
        <w:rPr>
          <w:rFonts w:eastAsia="Times New Roman" w:cs="Times New Roman"/>
          <w:spacing w:val="2"/>
          <w:szCs w:val="28"/>
        </w:rPr>
        <w:t>- расходов на отбор проб;</w:t>
      </w:r>
    </w:p>
    <w:p w:rsidR="001266D4" w:rsidRPr="001266D4" w:rsidRDefault="001266D4" w:rsidP="00CE3850">
      <w:pPr>
        <w:spacing w:line="240" w:lineRule="auto"/>
        <w:ind w:firstLine="567"/>
        <w:rPr>
          <w:rFonts w:eastAsia="Times New Roman" w:cs="Times New Roman"/>
          <w:spacing w:val="2"/>
          <w:szCs w:val="28"/>
        </w:rPr>
      </w:pPr>
      <w:r w:rsidRPr="001266D4">
        <w:rPr>
          <w:rFonts w:eastAsia="Times New Roman" w:cs="Times New Roman"/>
          <w:spacing w:val="2"/>
          <w:szCs w:val="28"/>
        </w:rPr>
        <w:t>- расходов на работу технологического оборудования;</w:t>
      </w:r>
    </w:p>
    <w:p w:rsidR="001266D4" w:rsidRPr="001266D4" w:rsidRDefault="001266D4" w:rsidP="00CE3850">
      <w:pPr>
        <w:spacing w:line="240" w:lineRule="auto"/>
        <w:ind w:firstLine="567"/>
        <w:rPr>
          <w:rFonts w:eastAsia="Times New Roman" w:cs="Times New Roman"/>
          <w:spacing w:val="2"/>
          <w:szCs w:val="28"/>
        </w:rPr>
      </w:pPr>
      <w:r w:rsidRPr="001266D4">
        <w:rPr>
          <w:rFonts w:eastAsia="Times New Roman" w:cs="Times New Roman"/>
          <w:spacing w:val="2"/>
          <w:szCs w:val="28"/>
        </w:rPr>
        <w:t>- расходов на промывку, ремонтные работы и дезинфекцию технологических трубопроводов;</w:t>
      </w:r>
    </w:p>
    <w:p w:rsidR="001266D4" w:rsidRPr="001266D4" w:rsidRDefault="001266D4" w:rsidP="00CE3850">
      <w:pPr>
        <w:spacing w:line="240" w:lineRule="auto"/>
        <w:ind w:firstLine="567"/>
        <w:rPr>
          <w:rFonts w:eastAsia="Times New Roman" w:cs="Times New Roman"/>
          <w:spacing w:val="2"/>
          <w:szCs w:val="28"/>
        </w:rPr>
      </w:pPr>
      <w:r w:rsidRPr="001266D4">
        <w:rPr>
          <w:rFonts w:eastAsia="Times New Roman" w:cs="Times New Roman"/>
          <w:spacing w:val="2"/>
          <w:szCs w:val="28"/>
        </w:rPr>
        <w:t>- расходов воды, связанных с водоподготовкой котельных, водогрейных котлов, подогревателей, охлаждением оборудования котельных, промывкой водогрейных котлов и подогревателей.</w:t>
      </w:r>
    </w:p>
    <w:p w:rsidR="001266D4" w:rsidRPr="001266D4" w:rsidRDefault="001266D4" w:rsidP="00CE3850">
      <w:pPr>
        <w:pStyle w:val="a5"/>
        <w:numPr>
          <w:ilvl w:val="0"/>
          <w:numId w:val="10"/>
        </w:numPr>
        <w:spacing w:line="240" w:lineRule="auto"/>
        <w:ind w:left="0" w:firstLine="709"/>
        <w:rPr>
          <w:rFonts w:eastAsia="Times New Roman" w:cs="Times New Roman"/>
          <w:spacing w:val="2"/>
          <w:szCs w:val="28"/>
        </w:rPr>
      </w:pPr>
      <w:r w:rsidRPr="001266D4">
        <w:rPr>
          <w:rFonts w:eastAsia="Times New Roman" w:cs="Times New Roman"/>
          <w:spacing w:val="2"/>
          <w:szCs w:val="28"/>
        </w:rPr>
        <w:t>Расходами на хозяйственно-бытовые нужды при производстве воды являются расходы воды на хозяйственно-бытовые нужды организации, осуществляющей горячее водоснабжение, холодное водоснабжение, в случае отбора воды на такие нужды до приборов учета, учитывающих подачу воды в распределительную сеть.</w:t>
      </w:r>
    </w:p>
    <w:p w:rsidR="001266D4" w:rsidRPr="001266D4" w:rsidRDefault="001266D4" w:rsidP="00CE3850">
      <w:pPr>
        <w:pStyle w:val="a5"/>
        <w:numPr>
          <w:ilvl w:val="0"/>
          <w:numId w:val="10"/>
        </w:numPr>
        <w:spacing w:line="240" w:lineRule="auto"/>
        <w:ind w:left="0" w:firstLine="709"/>
        <w:rPr>
          <w:rFonts w:eastAsia="Times New Roman" w:cs="Times New Roman"/>
          <w:spacing w:val="2"/>
          <w:szCs w:val="28"/>
        </w:rPr>
      </w:pPr>
      <w:r w:rsidRPr="001266D4">
        <w:rPr>
          <w:rFonts w:eastAsia="Times New Roman" w:cs="Times New Roman"/>
          <w:spacing w:val="2"/>
          <w:szCs w:val="28"/>
        </w:rPr>
        <w:t>Организационно-учетные расходы включают в себя расходы, возникшие из-за погрешности средств измерений, которые определяются по паспортным данным погрешности средств измерений.</w:t>
      </w:r>
    </w:p>
    <w:p w:rsidR="001266D4" w:rsidRPr="001266D4" w:rsidRDefault="001266D4" w:rsidP="00CE3850">
      <w:pPr>
        <w:pStyle w:val="a5"/>
        <w:numPr>
          <w:ilvl w:val="0"/>
          <w:numId w:val="11"/>
        </w:numPr>
        <w:tabs>
          <w:tab w:val="left" w:pos="1134"/>
        </w:tabs>
        <w:spacing w:line="240" w:lineRule="auto"/>
        <w:ind w:left="0" w:firstLine="709"/>
        <w:rPr>
          <w:rFonts w:eastAsia="Times New Roman" w:cs="Times New Roman"/>
          <w:b/>
          <w:spacing w:val="2"/>
          <w:szCs w:val="28"/>
        </w:rPr>
      </w:pPr>
      <w:r w:rsidRPr="001266D4">
        <w:rPr>
          <w:rFonts w:eastAsia="Times New Roman" w:cs="Times New Roman"/>
          <w:b/>
          <w:spacing w:val="2"/>
          <w:szCs w:val="28"/>
        </w:rPr>
        <w:t>Структура потерь воды при транспортировке горячей, питьевой, технической воды</w:t>
      </w:r>
    </w:p>
    <w:p w:rsidR="001266D4" w:rsidRPr="001266D4" w:rsidRDefault="001266D4" w:rsidP="00CE3850">
      <w:pPr>
        <w:pStyle w:val="a5"/>
        <w:numPr>
          <w:ilvl w:val="0"/>
          <w:numId w:val="12"/>
        </w:numPr>
        <w:tabs>
          <w:tab w:val="left" w:pos="1134"/>
        </w:tabs>
        <w:spacing w:line="240" w:lineRule="auto"/>
        <w:ind w:left="0" w:firstLine="709"/>
        <w:rPr>
          <w:rFonts w:eastAsia="Times New Roman" w:cs="Times New Roman"/>
          <w:spacing w:val="2"/>
          <w:szCs w:val="28"/>
        </w:rPr>
      </w:pPr>
      <w:r w:rsidRPr="001266D4">
        <w:rPr>
          <w:rFonts w:eastAsia="Times New Roman" w:cs="Times New Roman"/>
          <w:spacing w:val="2"/>
          <w:szCs w:val="28"/>
        </w:rPr>
        <w:t>Технологические расходы при транспортировке горячей, питьевой, технической воды включают:</w:t>
      </w:r>
    </w:p>
    <w:p w:rsidR="001266D4" w:rsidRPr="001266D4" w:rsidRDefault="001266D4" w:rsidP="00CE3850">
      <w:pPr>
        <w:spacing w:line="240" w:lineRule="auto"/>
        <w:ind w:firstLine="567"/>
        <w:rPr>
          <w:rFonts w:eastAsia="Times New Roman" w:cs="Times New Roman"/>
          <w:spacing w:val="2"/>
          <w:szCs w:val="28"/>
        </w:rPr>
      </w:pPr>
      <w:r w:rsidRPr="001266D4">
        <w:rPr>
          <w:rFonts w:eastAsia="Times New Roman" w:cs="Times New Roman"/>
          <w:spacing w:val="2"/>
          <w:szCs w:val="28"/>
        </w:rPr>
        <w:t>а) Расходы на обслуживание водопроводных сетей (технологические расходы и противопожарные нужды населенных пунктов), которые состоят из:</w:t>
      </w:r>
    </w:p>
    <w:p w:rsidR="001266D4" w:rsidRPr="001266D4" w:rsidRDefault="001266D4" w:rsidP="00CE3850">
      <w:pPr>
        <w:spacing w:line="240" w:lineRule="auto"/>
        <w:ind w:firstLine="567"/>
        <w:rPr>
          <w:rFonts w:eastAsia="Times New Roman" w:cs="Times New Roman"/>
          <w:spacing w:val="2"/>
          <w:szCs w:val="28"/>
        </w:rPr>
      </w:pPr>
      <w:r w:rsidRPr="001266D4">
        <w:rPr>
          <w:rFonts w:eastAsia="Times New Roman" w:cs="Times New Roman"/>
          <w:spacing w:val="2"/>
          <w:szCs w:val="28"/>
        </w:rPr>
        <w:t>- расходов воды на промывку водопроводных сетей;</w:t>
      </w:r>
    </w:p>
    <w:p w:rsidR="001266D4" w:rsidRPr="001266D4" w:rsidRDefault="001266D4" w:rsidP="00CE3850">
      <w:pPr>
        <w:spacing w:line="240" w:lineRule="auto"/>
        <w:ind w:firstLine="567"/>
        <w:rPr>
          <w:rFonts w:eastAsia="Times New Roman" w:cs="Times New Roman"/>
          <w:spacing w:val="2"/>
          <w:szCs w:val="28"/>
        </w:rPr>
      </w:pPr>
      <w:r w:rsidRPr="001266D4">
        <w:rPr>
          <w:rFonts w:eastAsia="Times New Roman" w:cs="Times New Roman"/>
          <w:spacing w:val="2"/>
          <w:szCs w:val="28"/>
        </w:rPr>
        <w:t>- расходов воды на дезинфекцию водопроводных сетей;</w:t>
      </w:r>
    </w:p>
    <w:p w:rsidR="001266D4" w:rsidRPr="001266D4" w:rsidRDefault="001266D4" w:rsidP="00CE3850">
      <w:pPr>
        <w:spacing w:line="240" w:lineRule="auto"/>
        <w:ind w:firstLine="567"/>
        <w:rPr>
          <w:rFonts w:eastAsia="Times New Roman" w:cs="Times New Roman"/>
          <w:spacing w:val="2"/>
          <w:szCs w:val="28"/>
        </w:rPr>
      </w:pPr>
      <w:r w:rsidRPr="001266D4">
        <w:rPr>
          <w:rFonts w:eastAsia="Times New Roman" w:cs="Times New Roman"/>
          <w:spacing w:val="2"/>
          <w:szCs w:val="28"/>
        </w:rPr>
        <w:t>- расходов воды на охлаждение подшипников и иные собственные нужды насосных станций;</w:t>
      </w:r>
    </w:p>
    <w:p w:rsidR="001266D4" w:rsidRPr="001266D4" w:rsidRDefault="001266D4" w:rsidP="00CE3850">
      <w:pPr>
        <w:spacing w:line="240" w:lineRule="auto"/>
        <w:ind w:firstLine="567"/>
        <w:rPr>
          <w:rFonts w:eastAsia="Times New Roman" w:cs="Times New Roman"/>
          <w:spacing w:val="2"/>
          <w:szCs w:val="28"/>
        </w:rPr>
      </w:pPr>
      <w:r w:rsidRPr="001266D4">
        <w:rPr>
          <w:rFonts w:eastAsia="Times New Roman" w:cs="Times New Roman"/>
          <w:spacing w:val="2"/>
          <w:szCs w:val="28"/>
        </w:rPr>
        <w:t>- расходов воды на чистку резервуаров (опорожнение, промывка, дезинфекция);</w:t>
      </w:r>
    </w:p>
    <w:p w:rsidR="001266D4" w:rsidRPr="001266D4" w:rsidRDefault="001266D4" w:rsidP="00CE3850">
      <w:pPr>
        <w:spacing w:line="240" w:lineRule="auto"/>
        <w:ind w:firstLine="567"/>
        <w:rPr>
          <w:rFonts w:eastAsia="Times New Roman" w:cs="Times New Roman"/>
          <w:spacing w:val="2"/>
          <w:szCs w:val="28"/>
        </w:rPr>
      </w:pPr>
      <w:r w:rsidRPr="001266D4">
        <w:rPr>
          <w:rFonts w:eastAsia="Times New Roman" w:cs="Times New Roman"/>
          <w:spacing w:val="2"/>
          <w:szCs w:val="28"/>
        </w:rPr>
        <w:t>- расходов воды при опорожнении трубопроводов (при замене труб, запорно-регулирующей арматуры);</w:t>
      </w:r>
    </w:p>
    <w:p w:rsidR="001266D4" w:rsidRPr="001266D4" w:rsidRDefault="001266D4" w:rsidP="00CE3850">
      <w:pPr>
        <w:spacing w:line="240" w:lineRule="auto"/>
        <w:ind w:firstLine="567"/>
        <w:rPr>
          <w:rFonts w:eastAsia="Times New Roman" w:cs="Times New Roman"/>
          <w:spacing w:val="2"/>
          <w:szCs w:val="28"/>
        </w:rPr>
      </w:pPr>
      <w:r w:rsidRPr="001266D4">
        <w:rPr>
          <w:rFonts w:eastAsia="Times New Roman" w:cs="Times New Roman"/>
          <w:spacing w:val="2"/>
          <w:szCs w:val="28"/>
        </w:rPr>
        <w:t>- расходов воды на противопожарные нужды населенных пунктов (тушение пожаров, проверка пожарных гидрантов на водоотдачу);</w:t>
      </w:r>
    </w:p>
    <w:p w:rsidR="001266D4" w:rsidRPr="001266D4" w:rsidRDefault="001266D4" w:rsidP="00CE3850">
      <w:pPr>
        <w:spacing w:line="240" w:lineRule="auto"/>
        <w:ind w:firstLine="567"/>
        <w:rPr>
          <w:rFonts w:eastAsia="Times New Roman" w:cs="Times New Roman"/>
          <w:spacing w:val="2"/>
          <w:szCs w:val="28"/>
        </w:rPr>
      </w:pPr>
      <w:r w:rsidRPr="001266D4">
        <w:rPr>
          <w:rFonts w:eastAsia="Times New Roman" w:cs="Times New Roman"/>
          <w:spacing w:val="2"/>
          <w:szCs w:val="28"/>
        </w:rPr>
        <w:t>- расходов воды на пробоотбор.</w:t>
      </w:r>
    </w:p>
    <w:p w:rsidR="001266D4" w:rsidRPr="001266D4" w:rsidRDefault="001266D4" w:rsidP="00CE3850">
      <w:pPr>
        <w:spacing w:line="240" w:lineRule="auto"/>
        <w:ind w:firstLine="567"/>
        <w:rPr>
          <w:rFonts w:eastAsia="Times New Roman" w:cs="Times New Roman"/>
          <w:spacing w:val="2"/>
          <w:szCs w:val="28"/>
        </w:rPr>
      </w:pPr>
      <w:r w:rsidRPr="001266D4">
        <w:rPr>
          <w:rFonts w:eastAsia="Times New Roman" w:cs="Times New Roman"/>
          <w:spacing w:val="2"/>
          <w:szCs w:val="28"/>
        </w:rPr>
        <w:t>б) Расходы воды на нужды системы водоотведения (промывка канализационных сетей, нужды насосных станций, нужды очистных сооружений канализации).</w:t>
      </w:r>
    </w:p>
    <w:p w:rsidR="001266D4" w:rsidRPr="001266D4" w:rsidRDefault="001266D4" w:rsidP="00CE3850">
      <w:pPr>
        <w:spacing w:line="240" w:lineRule="auto"/>
        <w:ind w:firstLine="567"/>
        <w:rPr>
          <w:rFonts w:eastAsia="Times New Roman" w:cs="Times New Roman"/>
          <w:spacing w:val="2"/>
          <w:szCs w:val="28"/>
        </w:rPr>
      </w:pPr>
      <w:r w:rsidRPr="001266D4">
        <w:rPr>
          <w:rFonts w:eastAsia="Times New Roman" w:cs="Times New Roman"/>
          <w:spacing w:val="2"/>
          <w:szCs w:val="28"/>
        </w:rPr>
        <w:lastRenderedPageBreak/>
        <w:t>в) Расходы воды на нужды водоподготовки (в случае забора воды из централизованной системы водоснабжения после приборов учета подачи воды). Расчеты осуществляются в соответствии с разделом 2 настоящих Методических указаний и Приложениями N 1-N 3.</w:t>
      </w:r>
    </w:p>
    <w:p w:rsidR="001266D4" w:rsidRPr="001266D4" w:rsidRDefault="001266D4" w:rsidP="00CE3850">
      <w:pPr>
        <w:pStyle w:val="a5"/>
        <w:numPr>
          <w:ilvl w:val="0"/>
          <w:numId w:val="12"/>
        </w:numPr>
        <w:tabs>
          <w:tab w:val="left" w:pos="1134"/>
        </w:tabs>
        <w:spacing w:line="240" w:lineRule="auto"/>
        <w:ind w:left="0" w:firstLine="709"/>
        <w:rPr>
          <w:rFonts w:eastAsia="Times New Roman" w:cs="Times New Roman"/>
          <w:spacing w:val="2"/>
          <w:szCs w:val="28"/>
        </w:rPr>
      </w:pPr>
      <w:r w:rsidRPr="001266D4">
        <w:rPr>
          <w:rFonts w:eastAsia="Times New Roman" w:cs="Times New Roman"/>
          <w:spacing w:val="2"/>
          <w:szCs w:val="28"/>
        </w:rPr>
        <w:t>Расходами воды на хозяйственно-бытовые нужды при транспортировке воды являются расходы воды на хозяйственно-бытовые нужды организации, осуществляющей горячее водоснабжение, холодное водоснабжение, в случае отбора воды на такие нужды после приборов учета, учитывающих подачу воды в распределительную сеть.</w:t>
      </w:r>
    </w:p>
    <w:p w:rsidR="001266D4" w:rsidRDefault="001266D4" w:rsidP="00CE3850">
      <w:pPr>
        <w:pStyle w:val="a5"/>
        <w:numPr>
          <w:ilvl w:val="0"/>
          <w:numId w:val="12"/>
        </w:numPr>
        <w:tabs>
          <w:tab w:val="left" w:pos="1134"/>
        </w:tabs>
        <w:spacing w:line="240" w:lineRule="auto"/>
        <w:ind w:left="0" w:firstLine="567"/>
        <w:rPr>
          <w:rFonts w:eastAsia="Times New Roman" w:cs="Times New Roman"/>
          <w:spacing w:val="2"/>
          <w:szCs w:val="28"/>
        </w:rPr>
      </w:pPr>
      <w:r w:rsidRPr="001266D4">
        <w:rPr>
          <w:rFonts w:eastAsia="Times New Roman" w:cs="Times New Roman"/>
          <w:spacing w:val="2"/>
          <w:szCs w:val="28"/>
        </w:rPr>
        <w:t>Организационно-учетные расходы включают в себя расходы, возникшие из-за погрешности средств измерений, которые определяются по паспортным данным погрешности средств измерений.</w:t>
      </w:r>
    </w:p>
    <w:p w:rsidR="001266D4" w:rsidRPr="001266D4" w:rsidRDefault="001266D4" w:rsidP="00CE3850">
      <w:pPr>
        <w:pStyle w:val="a5"/>
        <w:numPr>
          <w:ilvl w:val="0"/>
          <w:numId w:val="12"/>
        </w:numPr>
        <w:tabs>
          <w:tab w:val="left" w:pos="1134"/>
        </w:tabs>
        <w:spacing w:line="240" w:lineRule="auto"/>
        <w:ind w:left="0" w:firstLine="567"/>
        <w:rPr>
          <w:rFonts w:eastAsia="Times New Roman" w:cs="Times New Roman"/>
          <w:spacing w:val="2"/>
          <w:szCs w:val="28"/>
        </w:rPr>
      </w:pPr>
      <w:r w:rsidRPr="001266D4">
        <w:rPr>
          <w:rFonts w:eastAsia="Times New Roman" w:cs="Times New Roman"/>
          <w:spacing w:val="2"/>
          <w:szCs w:val="28"/>
        </w:rPr>
        <w:t>Потери при транспортировке горячей, питьевой, технической воды (совокупность всех видов утечек воды и потерь от несанкционированного пользования) включают:</w:t>
      </w:r>
    </w:p>
    <w:p w:rsidR="001266D4" w:rsidRPr="001266D4" w:rsidRDefault="001266D4" w:rsidP="00CE3850">
      <w:pPr>
        <w:spacing w:line="240" w:lineRule="auto"/>
        <w:ind w:firstLine="567"/>
        <w:rPr>
          <w:rFonts w:eastAsia="Times New Roman" w:cs="Times New Roman"/>
          <w:spacing w:val="2"/>
          <w:szCs w:val="28"/>
        </w:rPr>
      </w:pPr>
      <w:r w:rsidRPr="001266D4">
        <w:rPr>
          <w:rFonts w:eastAsia="Times New Roman" w:cs="Times New Roman"/>
          <w:spacing w:val="2"/>
          <w:szCs w:val="28"/>
        </w:rPr>
        <w:t>- потери воды при повреждениях;</w:t>
      </w:r>
    </w:p>
    <w:p w:rsidR="001266D4" w:rsidRPr="001266D4" w:rsidRDefault="001266D4" w:rsidP="00CE3850">
      <w:pPr>
        <w:spacing w:line="240" w:lineRule="auto"/>
        <w:ind w:firstLine="567"/>
        <w:rPr>
          <w:rFonts w:eastAsia="Times New Roman" w:cs="Times New Roman"/>
          <w:spacing w:val="2"/>
          <w:szCs w:val="28"/>
        </w:rPr>
      </w:pPr>
      <w:r w:rsidRPr="001266D4">
        <w:rPr>
          <w:rFonts w:eastAsia="Times New Roman" w:cs="Times New Roman"/>
          <w:spacing w:val="2"/>
          <w:szCs w:val="28"/>
        </w:rPr>
        <w:t>- потери воды за счет естественной убыли;</w:t>
      </w:r>
    </w:p>
    <w:p w:rsidR="001266D4" w:rsidRPr="001266D4" w:rsidRDefault="001266D4" w:rsidP="00CE3850">
      <w:pPr>
        <w:spacing w:line="240" w:lineRule="auto"/>
        <w:ind w:firstLine="567"/>
        <w:rPr>
          <w:rFonts w:eastAsia="Times New Roman" w:cs="Times New Roman"/>
          <w:spacing w:val="2"/>
          <w:szCs w:val="28"/>
        </w:rPr>
      </w:pPr>
      <w:r w:rsidRPr="001266D4">
        <w:rPr>
          <w:rFonts w:eastAsia="Times New Roman" w:cs="Times New Roman"/>
          <w:spacing w:val="2"/>
          <w:szCs w:val="28"/>
        </w:rPr>
        <w:t>- расходы воды на отогрев трубопроводов;</w:t>
      </w:r>
    </w:p>
    <w:p w:rsidR="001266D4" w:rsidRPr="001266D4" w:rsidRDefault="001266D4" w:rsidP="00CE3850">
      <w:pPr>
        <w:spacing w:line="240" w:lineRule="auto"/>
        <w:ind w:firstLine="567"/>
        <w:rPr>
          <w:rFonts w:eastAsia="Times New Roman" w:cs="Times New Roman"/>
          <w:spacing w:val="2"/>
          <w:szCs w:val="28"/>
        </w:rPr>
      </w:pPr>
      <w:r w:rsidRPr="001266D4">
        <w:rPr>
          <w:rFonts w:eastAsia="Times New Roman" w:cs="Times New Roman"/>
          <w:spacing w:val="2"/>
          <w:szCs w:val="28"/>
        </w:rPr>
        <w:t>- скрытые потери воды на сетях, являющиеся разновидностью утечек воды, не обнаруживаемых при внеш</w:t>
      </w:r>
      <w:r>
        <w:rPr>
          <w:rFonts w:eastAsia="Times New Roman" w:cs="Times New Roman"/>
          <w:spacing w:val="2"/>
          <w:szCs w:val="28"/>
        </w:rPr>
        <w:t>нем осмотре водопроводной сети;</w:t>
      </w:r>
    </w:p>
    <w:p w:rsidR="001266D4" w:rsidRPr="001266D4" w:rsidRDefault="001266D4" w:rsidP="00CE3850">
      <w:pPr>
        <w:spacing w:line="240" w:lineRule="auto"/>
        <w:ind w:firstLine="567"/>
        <w:rPr>
          <w:rFonts w:eastAsia="Times New Roman" w:cs="Times New Roman"/>
          <w:spacing w:val="2"/>
          <w:szCs w:val="28"/>
        </w:rPr>
      </w:pPr>
      <w:r w:rsidRPr="001266D4">
        <w:rPr>
          <w:rFonts w:eastAsia="Times New Roman" w:cs="Times New Roman"/>
          <w:spacing w:val="2"/>
          <w:szCs w:val="28"/>
        </w:rPr>
        <w:t xml:space="preserve">- потери воды из-за </w:t>
      </w:r>
      <w:r w:rsidR="00CF0A72" w:rsidRPr="001266D4">
        <w:rPr>
          <w:rFonts w:eastAsia="Times New Roman" w:cs="Times New Roman"/>
          <w:spacing w:val="2"/>
          <w:szCs w:val="28"/>
        </w:rPr>
        <w:t>без учётного</w:t>
      </w:r>
      <w:r w:rsidRPr="001266D4">
        <w:rPr>
          <w:rFonts w:eastAsia="Times New Roman" w:cs="Times New Roman"/>
          <w:spacing w:val="2"/>
          <w:szCs w:val="28"/>
        </w:rPr>
        <w:t xml:space="preserve"> потребления и потребления с намеренным искажением показаний приборов учета или количества проживающих граждан (в случае осуществления расчетов с абонентами по нормативам потребления коммунальных услуг по горячему водоснабж</w:t>
      </w:r>
      <w:r>
        <w:rPr>
          <w:rFonts w:eastAsia="Times New Roman" w:cs="Times New Roman"/>
          <w:spacing w:val="2"/>
          <w:szCs w:val="28"/>
        </w:rPr>
        <w:t>ению, холодному водоснабжению).</w:t>
      </w:r>
    </w:p>
    <w:p w:rsidR="001266D4" w:rsidRPr="001266D4" w:rsidRDefault="001266D4" w:rsidP="00CE3850">
      <w:pPr>
        <w:pStyle w:val="a5"/>
        <w:numPr>
          <w:ilvl w:val="0"/>
          <w:numId w:val="12"/>
        </w:numPr>
        <w:tabs>
          <w:tab w:val="left" w:pos="1134"/>
        </w:tabs>
        <w:spacing w:line="240" w:lineRule="auto"/>
        <w:ind w:left="0" w:firstLine="567"/>
        <w:rPr>
          <w:rFonts w:eastAsia="Times New Roman" w:cs="Times New Roman"/>
          <w:spacing w:val="2"/>
          <w:szCs w:val="28"/>
        </w:rPr>
      </w:pPr>
      <w:r w:rsidRPr="001266D4">
        <w:rPr>
          <w:rFonts w:eastAsia="Times New Roman" w:cs="Times New Roman"/>
          <w:spacing w:val="2"/>
          <w:szCs w:val="28"/>
        </w:rPr>
        <w:t>Потери во</w:t>
      </w:r>
      <w:r>
        <w:rPr>
          <w:rFonts w:eastAsia="Times New Roman" w:cs="Times New Roman"/>
          <w:spacing w:val="2"/>
          <w:szCs w:val="28"/>
        </w:rPr>
        <w:t>ды при повреждениях состоят из:</w:t>
      </w:r>
    </w:p>
    <w:p w:rsidR="001266D4" w:rsidRPr="001266D4" w:rsidRDefault="001266D4" w:rsidP="00CE3850">
      <w:pPr>
        <w:spacing w:line="240" w:lineRule="auto"/>
        <w:ind w:firstLine="567"/>
        <w:rPr>
          <w:rFonts w:eastAsia="Times New Roman" w:cs="Times New Roman"/>
          <w:spacing w:val="2"/>
          <w:szCs w:val="28"/>
        </w:rPr>
      </w:pPr>
      <w:r w:rsidRPr="001266D4">
        <w:rPr>
          <w:rFonts w:eastAsia="Times New Roman" w:cs="Times New Roman"/>
          <w:spacing w:val="2"/>
          <w:szCs w:val="28"/>
        </w:rPr>
        <w:t>- утечек воды при авариях и повреждениях трубоп</w:t>
      </w:r>
      <w:r>
        <w:rPr>
          <w:rFonts w:eastAsia="Times New Roman" w:cs="Times New Roman"/>
          <w:spacing w:val="2"/>
          <w:szCs w:val="28"/>
        </w:rPr>
        <w:t>роводов, арматуры и сооружений;</w:t>
      </w:r>
    </w:p>
    <w:p w:rsidR="001266D4" w:rsidRPr="001266D4" w:rsidRDefault="001266D4" w:rsidP="00CE3850">
      <w:pPr>
        <w:spacing w:line="240" w:lineRule="auto"/>
        <w:ind w:firstLine="567"/>
        <w:rPr>
          <w:rFonts w:eastAsia="Times New Roman" w:cs="Times New Roman"/>
          <w:spacing w:val="2"/>
          <w:szCs w:val="28"/>
        </w:rPr>
      </w:pPr>
      <w:r w:rsidRPr="001266D4">
        <w:rPr>
          <w:rFonts w:eastAsia="Times New Roman" w:cs="Times New Roman"/>
          <w:spacing w:val="2"/>
          <w:szCs w:val="28"/>
        </w:rPr>
        <w:t>- утечек воды чер</w:t>
      </w:r>
      <w:r>
        <w:rPr>
          <w:rFonts w:eastAsia="Times New Roman" w:cs="Times New Roman"/>
          <w:spacing w:val="2"/>
          <w:szCs w:val="28"/>
        </w:rPr>
        <w:t>ез уплотнения сетевой арматуры;</w:t>
      </w:r>
    </w:p>
    <w:p w:rsidR="001266D4" w:rsidRPr="001266D4" w:rsidRDefault="001266D4" w:rsidP="00CE3850">
      <w:pPr>
        <w:spacing w:line="240" w:lineRule="auto"/>
        <w:ind w:firstLine="567"/>
        <w:rPr>
          <w:rFonts w:eastAsia="Times New Roman" w:cs="Times New Roman"/>
          <w:spacing w:val="2"/>
          <w:szCs w:val="28"/>
        </w:rPr>
      </w:pPr>
      <w:r w:rsidRPr="001266D4">
        <w:rPr>
          <w:rFonts w:eastAsia="Times New Roman" w:cs="Times New Roman"/>
          <w:spacing w:val="2"/>
          <w:szCs w:val="28"/>
        </w:rPr>
        <w:t>- утечек во</w:t>
      </w:r>
      <w:r>
        <w:rPr>
          <w:rFonts w:eastAsia="Times New Roman" w:cs="Times New Roman"/>
          <w:spacing w:val="2"/>
          <w:szCs w:val="28"/>
        </w:rPr>
        <w:t>ды через водоразборные колонки.</w:t>
      </w:r>
    </w:p>
    <w:p w:rsidR="001266D4" w:rsidRPr="001266D4" w:rsidRDefault="001266D4" w:rsidP="00CE3850">
      <w:pPr>
        <w:pStyle w:val="a5"/>
        <w:numPr>
          <w:ilvl w:val="0"/>
          <w:numId w:val="12"/>
        </w:numPr>
        <w:tabs>
          <w:tab w:val="left" w:pos="1134"/>
        </w:tabs>
        <w:spacing w:line="240" w:lineRule="auto"/>
        <w:ind w:left="0" w:firstLine="567"/>
        <w:rPr>
          <w:rFonts w:eastAsia="Times New Roman" w:cs="Times New Roman"/>
          <w:spacing w:val="2"/>
          <w:szCs w:val="28"/>
        </w:rPr>
      </w:pPr>
      <w:r w:rsidRPr="001266D4">
        <w:rPr>
          <w:rFonts w:eastAsia="Times New Roman" w:cs="Times New Roman"/>
          <w:spacing w:val="2"/>
          <w:szCs w:val="28"/>
        </w:rPr>
        <w:t>Потери воды за счет естественной</w:t>
      </w:r>
      <w:r>
        <w:rPr>
          <w:rFonts w:eastAsia="Times New Roman" w:cs="Times New Roman"/>
          <w:spacing w:val="2"/>
          <w:szCs w:val="28"/>
        </w:rPr>
        <w:t xml:space="preserve"> убыли состоят из:</w:t>
      </w:r>
    </w:p>
    <w:p w:rsidR="001266D4" w:rsidRPr="001266D4" w:rsidRDefault="001266D4" w:rsidP="00CE3850">
      <w:pPr>
        <w:spacing w:line="240" w:lineRule="auto"/>
        <w:ind w:firstLine="567"/>
        <w:rPr>
          <w:rFonts w:eastAsia="Times New Roman" w:cs="Times New Roman"/>
          <w:spacing w:val="2"/>
          <w:szCs w:val="28"/>
        </w:rPr>
      </w:pPr>
      <w:r w:rsidRPr="001266D4">
        <w:rPr>
          <w:rFonts w:eastAsia="Times New Roman" w:cs="Times New Roman"/>
          <w:spacing w:val="2"/>
          <w:szCs w:val="28"/>
        </w:rPr>
        <w:t>- потерь от просачивания воды при ее по</w:t>
      </w:r>
      <w:r>
        <w:rPr>
          <w:rFonts w:eastAsia="Times New Roman" w:cs="Times New Roman"/>
          <w:spacing w:val="2"/>
          <w:szCs w:val="28"/>
        </w:rPr>
        <w:t>даче по напорным трубопроводам;</w:t>
      </w:r>
    </w:p>
    <w:p w:rsidR="001266D4" w:rsidRDefault="001266D4" w:rsidP="00CE3850">
      <w:pPr>
        <w:spacing w:line="240" w:lineRule="auto"/>
        <w:ind w:firstLine="567"/>
        <w:rPr>
          <w:rFonts w:eastAsia="Times New Roman" w:cs="Times New Roman"/>
          <w:spacing w:val="2"/>
          <w:szCs w:val="28"/>
        </w:rPr>
      </w:pPr>
      <w:r w:rsidRPr="001266D4">
        <w:rPr>
          <w:rFonts w:eastAsia="Times New Roman" w:cs="Times New Roman"/>
          <w:spacing w:val="2"/>
          <w:szCs w:val="28"/>
        </w:rPr>
        <w:t>- потерь от испарения воды из открытых резервуаров.</w:t>
      </w:r>
    </w:p>
    <w:p w:rsidR="00F516F8" w:rsidRDefault="00F516F8" w:rsidP="00CE3850">
      <w:pPr>
        <w:spacing w:line="240" w:lineRule="auto"/>
        <w:ind w:firstLine="567"/>
        <w:rPr>
          <w:rFonts w:eastAsia="Times New Roman" w:cs="Times New Roman"/>
          <w:spacing w:val="2"/>
          <w:szCs w:val="28"/>
        </w:rPr>
      </w:pPr>
    </w:p>
    <w:p w:rsidR="001266D4" w:rsidRPr="001266D4" w:rsidRDefault="001266D4" w:rsidP="00CE3850">
      <w:pPr>
        <w:pStyle w:val="20"/>
        <w:spacing w:before="0" w:line="240" w:lineRule="auto"/>
        <w:rPr>
          <w:rStyle w:val="af0"/>
          <w:rFonts w:ascii="Times New Roman" w:hAnsi="Times New Roman" w:cs="Times New Roman"/>
          <w:i w:val="0"/>
          <w:color w:val="auto"/>
          <w:sz w:val="28"/>
        </w:rPr>
      </w:pPr>
      <w:bookmarkStart w:id="19" w:name="_Toc135983633"/>
      <w:r w:rsidRPr="001266D4">
        <w:rPr>
          <w:rStyle w:val="af0"/>
          <w:rFonts w:ascii="Times New Roman" w:hAnsi="Times New Roman" w:cs="Times New Roman"/>
          <w:i w:val="0"/>
          <w:color w:val="auto"/>
          <w:sz w:val="28"/>
        </w:rPr>
        <w:t>2.3.2. Территориальный баланс подачи питьевой воды по технологическим зонам водоснабжения (годовой и в сутки максимального водопотребления)</w:t>
      </w:r>
      <w:bookmarkEnd w:id="19"/>
    </w:p>
    <w:p w:rsidR="001266D4" w:rsidRDefault="001266D4" w:rsidP="00CE3850">
      <w:pPr>
        <w:spacing w:line="240" w:lineRule="auto"/>
        <w:ind w:firstLine="567"/>
        <w:rPr>
          <w:shd w:val="clear" w:color="auto" w:fill="FFFFFF"/>
        </w:rPr>
      </w:pPr>
      <w:r>
        <w:rPr>
          <w:shd w:val="clear" w:color="auto" w:fill="FFFFFF"/>
        </w:rPr>
        <w:t xml:space="preserve">Порядок </w:t>
      </w:r>
      <w:r w:rsidRPr="00F8104E">
        <w:rPr>
          <w:shd w:val="clear" w:color="auto" w:fill="FFFFFF"/>
        </w:rPr>
        <w:t>расчет</w:t>
      </w:r>
      <w:r>
        <w:rPr>
          <w:shd w:val="clear" w:color="auto" w:fill="FFFFFF"/>
        </w:rPr>
        <w:t>а</w:t>
      </w:r>
      <w:r w:rsidRPr="00F8104E">
        <w:rPr>
          <w:shd w:val="clear" w:color="auto" w:fill="FFFFFF"/>
        </w:rPr>
        <w:t xml:space="preserve"> подключенной мощности (нагрузки) объектов централизованных систем горячего водоснабжения, холодного водоснабжения и водоотведения </w:t>
      </w:r>
      <w:r>
        <w:rPr>
          <w:shd w:val="clear" w:color="auto" w:fill="FFFFFF"/>
        </w:rPr>
        <w:t>утвержден п</w:t>
      </w:r>
      <w:r w:rsidRPr="00F8104E">
        <w:rPr>
          <w:shd w:val="clear" w:color="auto" w:fill="FFFFFF"/>
        </w:rPr>
        <w:t>риказ</w:t>
      </w:r>
      <w:r>
        <w:rPr>
          <w:shd w:val="clear" w:color="auto" w:fill="FFFFFF"/>
        </w:rPr>
        <w:t>ом</w:t>
      </w:r>
      <w:r w:rsidRPr="00F8104E">
        <w:rPr>
          <w:shd w:val="clear" w:color="auto" w:fill="FFFFFF"/>
        </w:rPr>
        <w:t xml:space="preserve"> Министерства строительства и жилищно-коммунального хозяйства РФ от 4 августа 2022 г. № 642/пр </w:t>
      </w:r>
      <w:r w:rsidR="006B6D36">
        <w:rPr>
          <w:shd w:val="clear" w:color="auto" w:fill="FFFFFF"/>
        </w:rPr>
        <w:t>«</w:t>
      </w:r>
      <w:r w:rsidRPr="00F8104E">
        <w:rPr>
          <w:shd w:val="clear" w:color="auto" w:fill="FFFFFF"/>
        </w:rPr>
        <w:t>Об утверждении Методических указаний по расчету подключенной мощности (нагрузки) объектов централизованных систем горячего водоснабжения, холодного водоснабжения и водоотведения</w:t>
      </w:r>
      <w:r w:rsidR="006B6D36">
        <w:rPr>
          <w:shd w:val="clear" w:color="auto" w:fill="FFFFFF"/>
        </w:rPr>
        <w:t>»</w:t>
      </w:r>
      <w:r>
        <w:rPr>
          <w:shd w:val="clear" w:color="auto" w:fill="FFFFFF"/>
        </w:rPr>
        <w:t xml:space="preserve">. </w:t>
      </w:r>
    </w:p>
    <w:p w:rsidR="001266D4" w:rsidRPr="00AF6A26" w:rsidRDefault="001266D4" w:rsidP="00CE3850">
      <w:pPr>
        <w:spacing w:line="240" w:lineRule="auto"/>
        <w:ind w:firstLine="567"/>
        <w:rPr>
          <w:color w:val="FF0000"/>
          <w:szCs w:val="28"/>
        </w:rPr>
      </w:pPr>
      <w:r w:rsidRPr="00AF6A26">
        <w:rPr>
          <w:szCs w:val="28"/>
        </w:rPr>
        <w:lastRenderedPageBreak/>
        <w:t xml:space="preserve">Фактическое потребление воды по </w:t>
      </w:r>
      <w:r w:rsidR="00B369FA">
        <w:rPr>
          <w:szCs w:val="28"/>
        </w:rPr>
        <w:t>Юргин</w:t>
      </w:r>
      <w:r w:rsidR="0047571C">
        <w:rPr>
          <w:szCs w:val="28"/>
        </w:rPr>
        <w:t>скому</w:t>
      </w:r>
      <w:r>
        <w:rPr>
          <w:szCs w:val="28"/>
        </w:rPr>
        <w:t xml:space="preserve"> муниципальному округу</w:t>
      </w:r>
      <w:r w:rsidRPr="00FD3E33">
        <w:rPr>
          <w:szCs w:val="28"/>
        </w:rPr>
        <w:t xml:space="preserve"> составило </w:t>
      </w:r>
      <w:r w:rsidR="00DB17B7" w:rsidRPr="00DB17B7">
        <w:rPr>
          <w:rFonts w:eastAsia="Times New Roman" w:cs="Times New Roman"/>
          <w:color w:val="000000"/>
          <w:sz w:val="26"/>
          <w:szCs w:val="26"/>
        </w:rPr>
        <w:t>699,42</w:t>
      </w:r>
      <w:r w:rsidR="00DB17B7">
        <w:rPr>
          <w:rFonts w:eastAsia="Times New Roman" w:cs="Times New Roman"/>
          <w:color w:val="000000"/>
          <w:sz w:val="26"/>
          <w:szCs w:val="26"/>
        </w:rPr>
        <w:t xml:space="preserve"> </w:t>
      </w:r>
      <w:r w:rsidRPr="00FD3E33">
        <w:rPr>
          <w:szCs w:val="28"/>
        </w:rPr>
        <w:t xml:space="preserve">тыс. </w:t>
      </w:r>
      <w:r w:rsidR="00DD27E3">
        <w:rPr>
          <w:szCs w:val="28"/>
        </w:rPr>
        <w:t>куб.м./год</w:t>
      </w:r>
      <w:r w:rsidRPr="00FD3E33">
        <w:rPr>
          <w:szCs w:val="28"/>
        </w:rPr>
        <w:t>, в</w:t>
      </w:r>
      <w:r>
        <w:rPr>
          <w:szCs w:val="28"/>
        </w:rPr>
        <w:t xml:space="preserve"> сутки среднего </w:t>
      </w:r>
      <w:r w:rsidRPr="00FD3E33">
        <w:rPr>
          <w:szCs w:val="28"/>
        </w:rPr>
        <w:t xml:space="preserve">водопотребления </w:t>
      </w:r>
      <w:r w:rsidR="000E4FA2">
        <w:rPr>
          <w:color w:val="000000"/>
          <w:szCs w:val="28"/>
        </w:rPr>
        <w:t>2,51</w:t>
      </w:r>
      <w:r w:rsidR="000515DE">
        <w:rPr>
          <w:color w:val="000000"/>
          <w:szCs w:val="28"/>
        </w:rPr>
        <w:t xml:space="preserve"> </w:t>
      </w:r>
      <w:r w:rsidRPr="00FD3E33">
        <w:rPr>
          <w:szCs w:val="28"/>
        </w:rPr>
        <w:t xml:space="preserve">тыс. </w:t>
      </w:r>
      <w:r w:rsidR="00DD27E3">
        <w:rPr>
          <w:szCs w:val="28"/>
        </w:rPr>
        <w:t>куб.м/сут</w:t>
      </w:r>
      <w:r w:rsidRPr="00FD3E33">
        <w:rPr>
          <w:szCs w:val="28"/>
        </w:rPr>
        <w:t xml:space="preserve">, в сутки максимального водопотребления </w:t>
      </w:r>
      <w:r w:rsidR="00F516F8" w:rsidRPr="00F516F8">
        <w:rPr>
          <w:szCs w:val="28"/>
        </w:rPr>
        <w:t>3,35</w:t>
      </w:r>
      <w:r w:rsidR="00F516F8">
        <w:rPr>
          <w:szCs w:val="28"/>
        </w:rPr>
        <w:t xml:space="preserve"> </w:t>
      </w:r>
      <w:r w:rsidRPr="00FD3E33">
        <w:rPr>
          <w:szCs w:val="28"/>
        </w:rPr>
        <w:t xml:space="preserve">тыс. </w:t>
      </w:r>
      <w:r w:rsidR="00DD27E3">
        <w:rPr>
          <w:szCs w:val="28"/>
        </w:rPr>
        <w:t>куб.м/сут</w:t>
      </w:r>
      <w:r w:rsidRPr="00FD3E33">
        <w:rPr>
          <w:szCs w:val="28"/>
        </w:rPr>
        <w:t>.</w:t>
      </w:r>
    </w:p>
    <w:p w:rsidR="00CF0A72" w:rsidRDefault="001266D4" w:rsidP="00CE3850">
      <w:pPr>
        <w:spacing w:line="240" w:lineRule="auto"/>
        <w:ind w:firstLine="567"/>
        <w:rPr>
          <w:szCs w:val="28"/>
        </w:rPr>
      </w:pPr>
      <w:r w:rsidRPr="00815B95">
        <w:rPr>
          <w:szCs w:val="28"/>
        </w:rPr>
        <w:t>Результаты анализа структурного территориального баланса представлены в</w:t>
      </w:r>
      <w:bookmarkStart w:id="20" w:name="таб321"/>
      <w:r w:rsidR="006028B2">
        <w:rPr>
          <w:szCs w:val="28"/>
        </w:rPr>
        <w:t xml:space="preserve"> </w:t>
      </w:r>
      <w:r w:rsidRPr="00815B95">
        <w:rPr>
          <w:szCs w:val="28"/>
        </w:rPr>
        <w:t>таб</w:t>
      </w:r>
      <w:r>
        <w:rPr>
          <w:szCs w:val="28"/>
        </w:rPr>
        <w:t xml:space="preserve">лице </w:t>
      </w:r>
      <w:r w:rsidR="000E4FA2">
        <w:rPr>
          <w:szCs w:val="28"/>
        </w:rPr>
        <w:t>20</w:t>
      </w:r>
      <w:r>
        <w:rPr>
          <w:szCs w:val="28"/>
        </w:rPr>
        <w:t>.</w:t>
      </w:r>
    </w:p>
    <w:p w:rsidR="000E4FA2" w:rsidRPr="000E4FA2" w:rsidRDefault="000E4FA2" w:rsidP="000E4FA2">
      <w:pPr>
        <w:pStyle w:val="a5"/>
        <w:numPr>
          <w:ilvl w:val="0"/>
          <w:numId w:val="46"/>
        </w:numPr>
        <w:spacing w:line="240" w:lineRule="auto"/>
        <w:jc w:val="right"/>
        <w:rPr>
          <w:sz w:val="26"/>
          <w:szCs w:val="26"/>
        </w:rPr>
      </w:pPr>
    </w:p>
    <w:p w:rsidR="001266D4" w:rsidRPr="006C053D" w:rsidRDefault="001266D4" w:rsidP="00CE3850">
      <w:pPr>
        <w:spacing w:line="240" w:lineRule="auto"/>
        <w:rPr>
          <w:sz w:val="26"/>
          <w:szCs w:val="26"/>
        </w:rPr>
      </w:pPr>
      <w:r w:rsidRPr="00815B95">
        <w:rPr>
          <w:sz w:val="26"/>
          <w:szCs w:val="26"/>
        </w:rPr>
        <w:t>Результаты анализа структурного</w:t>
      </w:r>
      <w:r w:rsidRPr="006C053D">
        <w:rPr>
          <w:sz w:val="26"/>
          <w:szCs w:val="26"/>
        </w:rPr>
        <w:t xml:space="preserve"> территориального баланса</w:t>
      </w:r>
    </w:p>
    <w:tbl>
      <w:tblPr>
        <w:tblW w:w="5000" w:type="pct"/>
        <w:tblLook w:val="04A0" w:firstRow="1" w:lastRow="0" w:firstColumn="1" w:lastColumn="0" w:noHBand="0" w:noVBand="1"/>
      </w:tblPr>
      <w:tblGrid>
        <w:gridCol w:w="2051"/>
        <w:gridCol w:w="1822"/>
        <w:gridCol w:w="2068"/>
        <w:gridCol w:w="2068"/>
        <w:gridCol w:w="2128"/>
      </w:tblGrid>
      <w:tr w:rsidR="001266D4" w:rsidRPr="001266D4" w:rsidTr="00CF0A72">
        <w:trPr>
          <w:trHeight w:val="1320"/>
          <w:tblHeader/>
        </w:trPr>
        <w:tc>
          <w:tcPr>
            <w:tcW w:w="1264" w:type="pct"/>
            <w:tcBorders>
              <w:top w:val="single" w:sz="4" w:space="0" w:color="auto"/>
              <w:left w:val="single" w:sz="4" w:space="0" w:color="auto"/>
              <w:bottom w:val="single" w:sz="4" w:space="0" w:color="auto"/>
              <w:right w:val="single" w:sz="4" w:space="0" w:color="auto"/>
            </w:tcBorders>
            <w:shd w:val="clear" w:color="000000" w:fill="FFFFFF"/>
            <w:vAlign w:val="center"/>
            <w:hideMark/>
          </w:tcPr>
          <w:bookmarkEnd w:id="20"/>
          <w:p w:rsidR="001266D4" w:rsidRPr="00CF0A72" w:rsidRDefault="001266D4" w:rsidP="00CE3850">
            <w:pPr>
              <w:spacing w:line="240" w:lineRule="auto"/>
              <w:jc w:val="center"/>
              <w:rPr>
                <w:rFonts w:eastAsia="Times New Roman" w:cs="Times New Roman"/>
                <w:b/>
                <w:color w:val="000000"/>
                <w:sz w:val="24"/>
                <w:szCs w:val="26"/>
              </w:rPr>
            </w:pPr>
            <w:r w:rsidRPr="00CF0A72">
              <w:rPr>
                <w:rFonts w:eastAsia="Times New Roman" w:cs="Times New Roman"/>
                <w:b/>
                <w:color w:val="000000"/>
                <w:sz w:val="24"/>
                <w:szCs w:val="26"/>
              </w:rPr>
              <w:t>Наименование населенных пунктов</w:t>
            </w:r>
          </w:p>
        </w:tc>
        <w:tc>
          <w:tcPr>
            <w:tcW w:w="1109" w:type="pct"/>
            <w:tcBorders>
              <w:top w:val="single" w:sz="4" w:space="0" w:color="auto"/>
              <w:left w:val="nil"/>
              <w:bottom w:val="single" w:sz="4" w:space="0" w:color="auto"/>
              <w:right w:val="single" w:sz="4" w:space="0" w:color="auto"/>
            </w:tcBorders>
            <w:shd w:val="clear" w:color="000000" w:fill="FFFFFF"/>
            <w:vAlign w:val="center"/>
            <w:hideMark/>
          </w:tcPr>
          <w:p w:rsidR="001266D4" w:rsidRPr="00CF0A72" w:rsidRDefault="001266D4" w:rsidP="00CE3850">
            <w:pPr>
              <w:spacing w:line="240" w:lineRule="auto"/>
              <w:jc w:val="center"/>
              <w:rPr>
                <w:rFonts w:eastAsia="Times New Roman" w:cs="Times New Roman"/>
                <w:b/>
                <w:color w:val="000000"/>
                <w:sz w:val="24"/>
                <w:szCs w:val="26"/>
              </w:rPr>
            </w:pPr>
            <w:r w:rsidRPr="00CF0A72">
              <w:rPr>
                <w:rFonts w:eastAsia="Times New Roman" w:cs="Times New Roman"/>
                <w:b/>
                <w:color w:val="000000"/>
                <w:sz w:val="24"/>
                <w:szCs w:val="26"/>
              </w:rPr>
              <w:t>Наименование организации</w:t>
            </w:r>
          </w:p>
        </w:tc>
        <w:tc>
          <w:tcPr>
            <w:tcW w:w="912" w:type="pct"/>
            <w:tcBorders>
              <w:top w:val="single" w:sz="4" w:space="0" w:color="auto"/>
              <w:left w:val="nil"/>
              <w:bottom w:val="single" w:sz="4" w:space="0" w:color="auto"/>
              <w:right w:val="single" w:sz="4" w:space="0" w:color="auto"/>
            </w:tcBorders>
            <w:shd w:val="clear" w:color="000000" w:fill="FFFFFF"/>
            <w:vAlign w:val="center"/>
            <w:hideMark/>
          </w:tcPr>
          <w:p w:rsidR="001266D4" w:rsidRPr="00CF0A72" w:rsidRDefault="001266D4" w:rsidP="00CE3850">
            <w:pPr>
              <w:spacing w:line="240" w:lineRule="auto"/>
              <w:jc w:val="center"/>
              <w:rPr>
                <w:rFonts w:eastAsia="Times New Roman" w:cs="Times New Roman"/>
                <w:b/>
                <w:color w:val="000000"/>
                <w:sz w:val="24"/>
                <w:szCs w:val="26"/>
              </w:rPr>
            </w:pPr>
            <w:r w:rsidRPr="00CF0A72">
              <w:rPr>
                <w:rFonts w:eastAsia="Times New Roman" w:cs="Times New Roman"/>
                <w:b/>
                <w:color w:val="000000"/>
                <w:sz w:val="24"/>
                <w:szCs w:val="26"/>
              </w:rPr>
              <w:t xml:space="preserve">Фактическое </w:t>
            </w:r>
            <w:r w:rsidR="00CF0A72" w:rsidRPr="00CF0A72">
              <w:rPr>
                <w:rFonts w:eastAsia="Times New Roman" w:cs="Times New Roman"/>
                <w:b/>
                <w:color w:val="000000"/>
                <w:sz w:val="24"/>
                <w:szCs w:val="26"/>
              </w:rPr>
              <w:t>водопотребление</w:t>
            </w:r>
            <w:r w:rsidR="0062776C" w:rsidRPr="00CF0A72">
              <w:rPr>
                <w:rFonts w:eastAsia="Times New Roman" w:cs="Times New Roman"/>
                <w:b/>
                <w:color w:val="000000"/>
                <w:sz w:val="24"/>
                <w:szCs w:val="26"/>
              </w:rPr>
              <w:t xml:space="preserve"> </w:t>
            </w:r>
            <w:r w:rsidRPr="00CF0A72">
              <w:rPr>
                <w:rFonts w:eastAsia="Times New Roman" w:cs="Times New Roman"/>
                <w:b/>
                <w:color w:val="000000"/>
                <w:sz w:val="24"/>
                <w:szCs w:val="26"/>
              </w:rPr>
              <w:t xml:space="preserve">тыс. </w:t>
            </w:r>
            <w:r w:rsidR="00DD27E3" w:rsidRPr="00CF0A72">
              <w:rPr>
                <w:rFonts w:eastAsia="Times New Roman" w:cs="Times New Roman"/>
                <w:b/>
                <w:color w:val="000000"/>
                <w:sz w:val="24"/>
                <w:szCs w:val="26"/>
              </w:rPr>
              <w:t>куб.м./год</w:t>
            </w:r>
            <w:r w:rsidRPr="00CF0A72">
              <w:rPr>
                <w:rFonts w:eastAsia="Times New Roman" w:cs="Times New Roman"/>
                <w:b/>
                <w:color w:val="000000"/>
                <w:sz w:val="24"/>
                <w:szCs w:val="26"/>
              </w:rPr>
              <w:t xml:space="preserve"> </w:t>
            </w:r>
          </w:p>
        </w:tc>
        <w:tc>
          <w:tcPr>
            <w:tcW w:w="783" w:type="pct"/>
            <w:tcBorders>
              <w:top w:val="single" w:sz="4" w:space="0" w:color="auto"/>
              <w:left w:val="nil"/>
              <w:bottom w:val="single" w:sz="4" w:space="0" w:color="auto"/>
              <w:right w:val="single" w:sz="4" w:space="0" w:color="auto"/>
            </w:tcBorders>
            <w:shd w:val="clear" w:color="000000" w:fill="FFFFFF"/>
            <w:vAlign w:val="center"/>
            <w:hideMark/>
          </w:tcPr>
          <w:p w:rsidR="001266D4" w:rsidRPr="00CF0A72" w:rsidRDefault="001266D4" w:rsidP="00CE3850">
            <w:pPr>
              <w:spacing w:line="240" w:lineRule="auto"/>
              <w:jc w:val="center"/>
              <w:rPr>
                <w:rFonts w:eastAsia="Times New Roman" w:cs="Times New Roman"/>
                <w:b/>
                <w:color w:val="000000"/>
                <w:sz w:val="24"/>
                <w:szCs w:val="26"/>
              </w:rPr>
            </w:pPr>
            <w:r w:rsidRPr="00CF0A72">
              <w:rPr>
                <w:rFonts w:eastAsia="Times New Roman" w:cs="Times New Roman"/>
                <w:b/>
                <w:color w:val="000000"/>
                <w:sz w:val="24"/>
                <w:szCs w:val="26"/>
              </w:rPr>
              <w:t>Среднее</w:t>
            </w:r>
            <w:r w:rsidR="0062776C" w:rsidRPr="00CF0A72">
              <w:rPr>
                <w:rFonts w:eastAsia="Times New Roman" w:cs="Times New Roman"/>
                <w:b/>
                <w:color w:val="000000"/>
                <w:sz w:val="24"/>
                <w:szCs w:val="26"/>
              </w:rPr>
              <w:t xml:space="preserve"> </w:t>
            </w:r>
            <w:r w:rsidR="00CF0A72" w:rsidRPr="00CF0A72">
              <w:rPr>
                <w:rFonts w:eastAsia="Times New Roman" w:cs="Times New Roman"/>
                <w:b/>
                <w:color w:val="000000"/>
                <w:sz w:val="24"/>
                <w:szCs w:val="26"/>
              </w:rPr>
              <w:t>водопотребление</w:t>
            </w:r>
            <w:r w:rsidR="0062776C" w:rsidRPr="00CF0A72">
              <w:rPr>
                <w:rFonts w:eastAsia="Times New Roman" w:cs="Times New Roman"/>
                <w:b/>
                <w:color w:val="000000"/>
                <w:sz w:val="24"/>
                <w:szCs w:val="26"/>
              </w:rPr>
              <w:t xml:space="preserve"> </w:t>
            </w:r>
            <w:r w:rsidRPr="00CF0A72">
              <w:rPr>
                <w:rFonts w:eastAsia="Times New Roman" w:cs="Times New Roman"/>
                <w:b/>
                <w:color w:val="000000"/>
                <w:sz w:val="24"/>
                <w:szCs w:val="26"/>
              </w:rPr>
              <w:t xml:space="preserve">тыс. </w:t>
            </w:r>
            <w:r w:rsidR="00DD27E3" w:rsidRPr="00CF0A72">
              <w:rPr>
                <w:rFonts w:eastAsia="Times New Roman" w:cs="Times New Roman"/>
                <w:b/>
                <w:color w:val="000000"/>
                <w:sz w:val="24"/>
                <w:szCs w:val="26"/>
              </w:rPr>
              <w:t>куб.м/сут</w:t>
            </w:r>
          </w:p>
        </w:tc>
        <w:tc>
          <w:tcPr>
            <w:tcW w:w="932" w:type="pct"/>
            <w:tcBorders>
              <w:top w:val="single" w:sz="4" w:space="0" w:color="auto"/>
              <w:left w:val="nil"/>
              <w:bottom w:val="single" w:sz="4" w:space="0" w:color="auto"/>
              <w:right w:val="single" w:sz="4" w:space="0" w:color="auto"/>
            </w:tcBorders>
            <w:shd w:val="clear" w:color="000000" w:fill="FFFFFF"/>
            <w:vAlign w:val="center"/>
            <w:hideMark/>
          </w:tcPr>
          <w:p w:rsidR="001266D4" w:rsidRPr="00CF0A72" w:rsidRDefault="001266D4" w:rsidP="00CE3850">
            <w:pPr>
              <w:spacing w:line="240" w:lineRule="auto"/>
              <w:jc w:val="center"/>
              <w:rPr>
                <w:rFonts w:eastAsia="Times New Roman" w:cs="Times New Roman"/>
                <w:b/>
                <w:color w:val="000000"/>
                <w:sz w:val="24"/>
                <w:szCs w:val="26"/>
              </w:rPr>
            </w:pPr>
            <w:r w:rsidRPr="00CF0A72">
              <w:rPr>
                <w:rFonts w:eastAsia="Times New Roman" w:cs="Times New Roman"/>
                <w:b/>
                <w:color w:val="000000"/>
                <w:sz w:val="24"/>
                <w:szCs w:val="26"/>
              </w:rPr>
              <w:t xml:space="preserve">Максимальное </w:t>
            </w:r>
            <w:r w:rsidR="00CF0A72" w:rsidRPr="00CF0A72">
              <w:rPr>
                <w:rFonts w:eastAsia="Times New Roman" w:cs="Times New Roman"/>
                <w:b/>
                <w:color w:val="000000"/>
                <w:sz w:val="24"/>
                <w:szCs w:val="26"/>
              </w:rPr>
              <w:t>водопотребление</w:t>
            </w:r>
            <w:r w:rsidRPr="00CF0A72">
              <w:rPr>
                <w:rFonts w:eastAsia="Times New Roman" w:cs="Times New Roman"/>
                <w:b/>
                <w:color w:val="000000"/>
                <w:sz w:val="24"/>
                <w:szCs w:val="26"/>
              </w:rPr>
              <w:t xml:space="preserve">, тыс. </w:t>
            </w:r>
            <w:r w:rsidR="00DD27E3" w:rsidRPr="00CF0A72">
              <w:rPr>
                <w:rFonts w:eastAsia="Times New Roman" w:cs="Times New Roman"/>
                <w:b/>
                <w:color w:val="000000"/>
                <w:sz w:val="24"/>
                <w:szCs w:val="26"/>
              </w:rPr>
              <w:t>куб.м/сут</w:t>
            </w:r>
          </w:p>
        </w:tc>
      </w:tr>
      <w:tr w:rsidR="001B1715" w:rsidRPr="001266D4" w:rsidTr="00CF0A72">
        <w:trPr>
          <w:trHeight w:val="375"/>
        </w:trPr>
        <w:tc>
          <w:tcPr>
            <w:tcW w:w="1264" w:type="pct"/>
            <w:tcBorders>
              <w:top w:val="nil"/>
              <w:left w:val="single" w:sz="4" w:space="0" w:color="auto"/>
              <w:bottom w:val="single" w:sz="4" w:space="0" w:color="auto"/>
              <w:right w:val="single" w:sz="4" w:space="0" w:color="auto"/>
            </w:tcBorders>
            <w:shd w:val="clear" w:color="000000" w:fill="FFFFFF"/>
            <w:vAlign w:val="center"/>
            <w:hideMark/>
          </w:tcPr>
          <w:p w:rsidR="001B1715" w:rsidRPr="001266D4" w:rsidRDefault="00B369FA" w:rsidP="00CE3850">
            <w:pPr>
              <w:spacing w:line="240" w:lineRule="auto"/>
              <w:jc w:val="center"/>
              <w:rPr>
                <w:rFonts w:eastAsia="Times New Roman" w:cs="Times New Roman"/>
                <w:color w:val="000000"/>
                <w:sz w:val="26"/>
                <w:szCs w:val="26"/>
              </w:rPr>
            </w:pPr>
            <w:r>
              <w:rPr>
                <w:rFonts w:eastAsia="Times New Roman" w:cs="Times New Roman"/>
                <w:color w:val="000000"/>
                <w:sz w:val="26"/>
                <w:szCs w:val="26"/>
              </w:rPr>
              <w:t>Юргин</w:t>
            </w:r>
            <w:r w:rsidR="001B1715">
              <w:rPr>
                <w:rFonts w:eastAsia="Times New Roman" w:cs="Times New Roman"/>
                <w:color w:val="000000"/>
                <w:sz w:val="26"/>
                <w:szCs w:val="26"/>
              </w:rPr>
              <w:t>ский</w:t>
            </w:r>
            <w:r w:rsidR="001B1715" w:rsidRPr="001266D4">
              <w:rPr>
                <w:rFonts w:eastAsia="Times New Roman" w:cs="Times New Roman"/>
                <w:color w:val="000000"/>
                <w:sz w:val="26"/>
                <w:szCs w:val="26"/>
              </w:rPr>
              <w:t xml:space="preserve"> муниципальный округ</w:t>
            </w:r>
          </w:p>
        </w:tc>
        <w:tc>
          <w:tcPr>
            <w:tcW w:w="1109" w:type="pct"/>
            <w:tcBorders>
              <w:top w:val="nil"/>
              <w:left w:val="nil"/>
              <w:bottom w:val="single" w:sz="4" w:space="0" w:color="auto"/>
              <w:right w:val="single" w:sz="4" w:space="0" w:color="auto"/>
            </w:tcBorders>
            <w:shd w:val="clear" w:color="000000" w:fill="FFFFFF"/>
            <w:vAlign w:val="center"/>
            <w:hideMark/>
          </w:tcPr>
          <w:p w:rsidR="001B1715" w:rsidRPr="001266D4" w:rsidRDefault="00FE75CE" w:rsidP="00CE3850">
            <w:pPr>
              <w:spacing w:line="240" w:lineRule="auto"/>
              <w:jc w:val="center"/>
              <w:rPr>
                <w:rFonts w:eastAsia="Times New Roman" w:cs="Times New Roman"/>
                <w:color w:val="000000"/>
                <w:sz w:val="26"/>
                <w:szCs w:val="26"/>
              </w:rPr>
            </w:pPr>
            <w:r>
              <w:rPr>
                <w:rFonts w:eastAsia="Times New Roman" w:cs="Times New Roman"/>
                <w:color w:val="000000"/>
                <w:sz w:val="26"/>
                <w:szCs w:val="26"/>
              </w:rPr>
              <w:t>МУП</w:t>
            </w:r>
            <w:r w:rsidR="001B1715">
              <w:rPr>
                <w:rFonts w:eastAsia="Times New Roman" w:cs="Times New Roman"/>
                <w:color w:val="000000"/>
                <w:sz w:val="26"/>
                <w:szCs w:val="26"/>
              </w:rPr>
              <w:t xml:space="preserve"> «Комфорт»</w:t>
            </w:r>
          </w:p>
        </w:tc>
        <w:tc>
          <w:tcPr>
            <w:tcW w:w="912" w:type="pct"/>
            <w:tcBorders>
              <w:top w:val="nil"/>
              <w:left w:val="nil"/>
              <w:bottom w:val="single" w:sz="4" w:space="0" w:color="auto"/>
              <w:right w:val="single" w:sz="4" w:space="0" w:color="auto"/>
            </w:tcBorders>
            <w:shd w:val="clear" w:color="000000" w:fill="FFFFFF"/>
            <w:vAlign w:val="center"/>
            <w:hideMark/>
          </w:tcPr>
          <w:p w:rsidR="001B1715" w:rsidRDefault="00DB17B7" w:rsidP="00CE3850">
            <w:pPr>
              <w:spacing w:line="240" w:lineRule="auto"/>
              <w:jc w:val="center"/>
              <w:rPr>
                <w:rFonts w:eastAsia="Times New Roman"/>
                <w:color w:val="000000"/>
                <w:sz w:val="26"/>
                <w:szCs w:val="26"/>
              </w:rPr>
            </w:pPr>
            <w:r w:rsidRPr="00DB17B7">
              <w:rPr>
                <w:color w:val="000000"/>
                <w:sz w:val="26"/>
                <w:szCs w:val="26"/>
              </w:rPr>
              <w:t>699,42</w:t>
            </w:r>
          </w:p>
        </w:tc>
        <w:tc>
          <w:tcPr>
            <w:tcW w:w="783" w:type="pct"/>
            <w:tcBorders>
              <w:top w:val="nil"/>
              <w:left w:val="nil"/>
              <w:bottom w:val="single" w:sz="4" w:space="0" w:color="auto"/>
              <w:right w:val="single" w:sz="4" w:space="0" w:color="auto"/>
            </w:tcBorders>
            <w:shd w:val="clear" w:color="000000" w:fill="FFFFFF"/>
            <w:vAlign w:val="center"/>
            <w:hideMark/>
          </w:tcPr>
          <w:p w:rsidR="001B1715" w:rsidRDefault="000515DE" w:rsidP="00CE3850">
            <w:pPr>
              <w:spacing w:line="240" w:lineRule="auto"/>
              <w:jc w:val="center"/>
              <w:rPr>
                <w:color w:val="000000"/>
                <w:szCs w:val="28"/>
              </w:rPr>
            </w:pPr>
            <w:r>
              <w:rPr>
                <w:color w:val="000000"/>
                <w:szCs w:val="28"/>
              </w:rPr>
              <w:t>2,510</w:t>
            </w:r>
          </w:p>
        </w:tc>
        <w:tc>
          <w:tcPr>
            <w:tcW w:w="932" w:type="pct"/>
            <w:tcBorders>
              <w:top w:val="nil"/>
              <w:left w:val="nil"/>
              <w:bottom w:val="single" w:sz="4" w:space="0" w:color="auto"/>
              <w:right w:val="single" w:sz="4" w:space="0" w:color="auto"/>
            </w:tcBorders>
            <w:shd w:val="clear" w:color="000000" w:fill="FFFFFF"/>
            <w:vAlign w:val="center"/>
            <w:hideMark/>
          </w:tcPr>
          <w:p w:rsidR="001B1715" w:rsidRDefault="00DB17B7" w:rsidP="00CE3850">
            <w:pPr>
              <w:spacing w:line="240" w:lineRule="auto"/>
              <w:jc w:val="center"/>
              <w:rPr>
                <w:color w:val="000000"/>
                <w:szCs w:val="28"/>
              </w:rPr>
            </w:pPr>
            <w:r>
              <w:rPr>
                <w:color w:val="000000"/>
                <w:szCs w:val="28"/>
              </w:rPr>
              <w:t>3,35</w:t>
            </w:r>
          </w:p>
        </w:tc>
      </w:tr>
      <w:tr w:rsidR="00DB17B7" w:rsidRPr="001266D4" w:rsidTr="00CF0A72">
        <w:trPr>
          <w:trHeight w:val="337"/>
        </w:trPr>
        <w:tc>
          <w:tcPr>
            <w:tcW w:w="2373"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B17B7" w:rsidRPr="00CF0A72" w:rsidRDefault="00DB17B7" w:rsidP="00DB17B7">
            <w:pPr>
              <w:spacing w:line="240" w:lineRule="auto"/>
              <w:jc w:val="center"/>
              <w:rPr>
                <w:rFonts w:eastAsia="Times New Roman" w:cs="Times New Roman"/>
                <w:b/>
                <w:color w:val="000000"/>
                <w:sz w:val="26"/>
                <w:szCs w:val="26"/>
              </w:rPr>
            </w:pPr>
            <w:r w:rsidRPr="00CF0A72">
              <w:rPr>
                <w:rFonts w:eastAsia="Times New Roman" w:cs="Times New Roman"/>
                <w:b/>
                <w:color w:val="000000"/>
                <w:sz w:val="26"/>
                <w:szCs w:val="26"/>
              </w:rPr>
              <w:t>Всего</w:t>
            </w:r>
          </w:p>
        </w:tc>
        <w:tc>
          <w:tcPr>
            <w:tcW w:w="912" w:type="pct"/>
            <w:tcBorders>
              <w:top w:val="nil"/>
              <w:left w:val="nil"/>
              <w:bottom w:val="single" w:sz="4" w:space="0" w:color="auto"/>
              <w:right w:val="single" w:sz="4" w:space="0" w:color="auto"/>
            </w:tcBorders>
            <w:shd w:val="clear" w:color="000000" w:fill="FFFFFF"/>
            <w:vAlign w:val="center"/>
            <w:hideMark/>
          </w:tcPr>
          <w:p w:rsidR="00DB17B7" w:rsidRPr="00CF0A72" w:rsidRDefault="00DB17B7" w:rsidP="00DB17B7">
            <w:pPr>
              <w:spacing w:line="240" w:lineRule="auto"/>
              <w:jc w:val="center"/>
              <w:rPr>
                <w:rFonts w:eastAsia="Times New Roman"/>
                <w:b/>
                <w:color w:val="000000"/>
                <w:sz w:val="26"/>
                <w:szCs w:val="26"/>
              </w:rPr>
            </w:pPr>
            <w:r w:rsidRPr="00CF0A72">
              <w:rPr>
                <w:b/>
                <w:color w:val="000000"/>
                <w:sz w:val="26"/>
                <w:szCs w:val="26"/>
              </w:rPr>
              <w:t>699,42</w:t>
            </w:r>
          </w:p>
        </w:tc>
        <w:tc>
          <w:tcPr>
            <w:tcW w:w="783" w:type="pct"/>
            <w:tcBorders>
              <w:top w:val="nil"/>
              <w:left w:val="nil"/>
              <w:bottom w:val="single" w:sz="4" w:space="0" w:color="auto"/>
              <w:right w:val="single" w:sz="4" w:space="0" w:color="auto"/>
            </w:tcBorders>
            <w:shd w:val="clear" w:color="000000" w:fill="FFFFFF"/>
            <w:vAlign w:val="center"/>
            <w:hideMark/>
          </w:tcPr>
          <w:p w:rsidR="00DB17B7" w:rsidRPr="00CF0A72" w:rsidRDefault="000515DE" w:rsidP="00DB17B7">
            <w:pPr>
              <w:spacing w:line="240" w:lineRule="auto"/>
              <w:jc w:val="center"/>
              <w:rPr>
                <w:b/>
                <w:color w:val="000000"/>
                <w:szCs w:val="28"/>
              </w:rPr>
            </w:pPr>
            <w:r w:rsidRPr="00CF0A72">
              <w:rPr>
                <w:b/>
                <w:color w:val="000000"/>
                <w:szCs w:val="28"/>
              </w:rPr>
              <w:t>2,510</w:t>
            </w:r>
          </w:p>
        </w:tc>
        <w:tc>
          <w:tcPr>
            <w:tcW w:w="932" w:type="pct"/>
            <w:tcBorders>
              <w:top w:val="nil"/>
              <w:left w:val="nil"/>
              <w:bottom w:val="single" w:sz="4" w:space="0" w:color="auto"/>
              <w:right w:val="single" w:sz="4" w:space="0" w:color="auto"/>
            </w:tcBorders>
            <w:shd w:val="clear" w:color="000000" w:fill="FFFFFF"/>
            <w:vAlign w:val="center"/>
            <w:hideMark/>
          </w:tcPr>
          <w:p w:rsidR="00DB17B7" w:rsidRPr="00CF0A72" w:rsidRDefault="00DB17B7" w:rsidP="00DB17B7">
            <w:pPr>
              <w:spacing w:line="240" w:lineRule="auto"/>
              <w:jc w:val="center"/>
              <w:rPr>
                <w:b/>
                <w:color w:val="000000"/>
                <w:szCs w:val="28"/>
              </w:rPr>
            </w:pPr>
            <w:r w:rsidRPr="00CF0A72">
              <w:rPr>
                <w:b/>
                <w:color w:val="000000"/>
                <w:szCs w:val="28"/>
              </w:rPr>
              <w:t>3,35</w:t>
            </w:r>
          </w:p>
        </w:tc>
      </w:tr>
    </w:tbl>
    <w:p w:rsidR="004D371D" w:rsidRDefault="004D371D" w:rsidP="00CE3850">
      <w:pPr>
        <w:pStyle w:val="20"/>
        <w:spacing w:before="0" w:line="240" w:lineRule="auto"/>
        <w:rPr>
          <w:rStyle w:val="af0"/>
          <w:rFonts w:ascii="Times New Roman" w:hAnsi="Times New Roman" w:cs="Times New Roman"/>
          <w:i w:val="0"/>
          <w:color w:val="auto"/>
          <w:sz w:val="28"/>
        </w:rPr>
      </w:pPr>
      <w:bookmarkStart w:id="21" w:name="_Toc135983634"/>
    </w:p>
    <w:p w:rsidR="001266D4" w:rsidRPr="001266D4" w:rsidRDefault="001266D4" w:rsidP="00CE3850">
      <w:pPr>
        <w:pStyle w:val="20"/>
        <w:spacing w:before="0" w:line="240" w:lineRule="auto"/>
        <w:rPr>
          <w:rStyle w:val="af0"/>
          <w:rFonts w:ascii="Times New Roman" w:hAnsi="Times New Roman" w:cs="Times New Roman"/>
          <w:i w:val="0"/>
          <w:color w:val="auto"/>
          <w:sz w:val="28"/>
        </w:rPr>
      </w:pPr>
      <w:r w:rsidRPr="001266D4">
        <w:rPr>
          <w:rStyle w:val="af0"/>
          <w:rFonts w:ascii="Times New Roman" w:hAnsi="Times New Roman" w:cs="Times New Roman"/>
          <w:i w:val="0"/>
          <w:color w:val="auto"/>
          <w:sz w:val="28"/>
        </w:rPr>
        <w:t xml:space="preserve">2.3.3. Структурный баланс реализации питьевой воды по группам абонентов с разбивкой на хозяйственно-питьевые нужды населения, производственные нужды юридических лиц и другие нужды </w:t>
      </w:r>
      <w:r w:rsidR="00B369FA">
        <w:rPr>
          <w:rStyle w:val="af0"/>
          <w:rFonts w:ascii="Times New Roman" w:hAnsi="Times New Roman" w:cs="Times New Roman"/>
          <w:i w:val="0"/>
          <w:color w:val="auto"/>
          <w:sz w:val="28"/>
        </w:rPr>
        <w:t>Юргин</w:t>
      </w:r>
      <w:r w:rsidR="0047571C">
        <w:rPr>
          <w:rStyle w:val="af0"/>
          <w:rFonts w:ascii="Times New Roman" w:hAnsi="Times New Roman" w:cs="Times New Roman"/>
          <w:i w:val="0"/>
          <w:color w:val="auto"/>
          <w:sz w:val="28"/>
        </w:rPr>
        <w:t>ского</w:t>
      </w:r>
      <w:r w:rsidRPr="001266D4">
        <w:rPr>
          <w:rStyle w:val="af0"/>
          <w:rFonts w:ascii="Times New Roman" w:hAnsi="Times New Roman" w:cs="Times New Roman"/>
          <w:i w:val="0"/>
          <w:color w:val="auto"/>
          <w:sz w:val="28"/>
        </w:rPr>
        <w:t xml:space="preserve"> муниципального округа (пожаротушение, полив и др.)</w:t>
      </w:r>
      <w:bookmarkEnd w:id="21"/>
    </w:p>
    <w:p w:rsidR="001266D4" w:rsidRDefault="001266D4" w:rsidP="00CE3850">
      <w:pPr>
        <w:spacing w:line="240" w:lineRule="auto"/>
        <w:ind w:firstLine="567"/>
        <w:rPr>
          <w:szCs w:val="28"/>
        </w:rPr>
      </w:pPr>
      <w:r w:rsidRPr="00AF6A26">
        <w:rPr>
          <w:szCs w:val="28"/>
        </w:rPr>
        <w:t xml:space="preserve">Результаты анализа структурного баланса реализации питьевой воды по группам </w:t>
      </w:r>
      <w:r w:rsidRPr="00815B95">
        <w:rPr>
          <w:szCs w:val="28"/>
        </w:rPr>
        <w:t xml:space="preserve">абонентов приведены в </w:t>
      </w:r>
      <w:bookmarkStart w:id="22" w:name="таб331"/>
      <w:r w:rsidRPr="00815B95">
        <w:rPr>
          <w:szCs w:val="28"/>
        </w:rPr>
        <w:t>таб</w:t>
      </w:r>
      <w:r w:rsidR="000E4FA2">
        <w:rPr>
          <w:szCs w:val="28"/>
        </w:rPr>
        <w:t>лице 21</w:t>
      </w:r>
      <w:r w:rsidRPr="00815B95">
        <w:rPr>
          <w:szCs w:val="28"/>
        </w:rPr>
        <w:t>.</w:t>
      </w:r>
    </w:p>
    <w:p w:rsidR="001102F9" w:rsidRPr="000E4FA2" w:rsidRDefault="001102F9" w:rsidP="000E4FA2">
      <w:pPr>
        <w:pStyle w:val="a5"/>
        <w:numPr>
          <w:ilvl w:val="0"/>
          <w:numId w:val="46"/>
        </w:numPr>
        <w:spacing w:line="240" w:lineRule="auto"/>
        <w:jc w:val="right"/>
        <w:rPr>
          <w:szCs w:val="28"/>
        </w:rPr>
      </w:pPr>
    </w:p>
    <w:p w:rsidR="004D371D" w:rsidRPr="000E4FA2" w:rsidRDefault="004D371D" w:rsidP="00CE3850">
      <w:pPr>
        <w:spacing w:line="240" w:lineRule="auto"/>
        <w:ind w:firstLine="567"/>
        <w:rPr>
          <w:szCs w:val="26"/>
        </w:rPr>
      </w:pPr>
      <w:r w:rsidRPr="000E4FA2">
        <w:rPr>
          <w:szCs w:val="26"/>
        </w:rPr>
        <w:t>Структурный баланс реализации питьевой воды</w:t>
      </w:r>
    </w:p>
    <w:p w:rsidR="004D371D" w:rsidRDefault="004D371D" w:rsidP="00CE3850">
      <w:pPr>
        <w:spacing w:line="240" w:lineRule="auto"/>
        <w:ind w:firstLine="567"/>
        <w:rPr>
          <w:szCs w:val="28"/>
        </w:rPr>
      </w:pPr>
    </w:p>
    <w:tbl>
      <w:tblPr>
        <w:tblW w:w="10075" w:type="dxa"/>
        <w:tblInd w:w="-5" w:type="dxa"/>
        <w:tblLook w:val="04A0" w:firstRow="1" w:lastRow="0" w:firstColumn="1" w:lastColumn="0" w:noHBand="0" w:noVBand="1"/>
      </w:tblPr>
      <w:tblGrid>
        <w:gridCol w:w="1261"/>
        <w:gridCol w:w="1524"/>
        <w:gridCol w:w="835"/>
        <w:gridCol w:w="713"/>
        <w:gridCol w:w="699"/>
        <w:gridCol w:w="699"/>
        <w:gridCol w:w="699"/>
        <w:gridCol w:w="698"/>
        <w:gridCol w:w="699"/>
        <w:gridCol w:w="699"/>
        <w:gridCol w:w="712"/>
        <w:gridCol w:w="837"/>
      </w:tblGrid>
      <w:tr w:rsidR="004D371D" w:rsidRPr="00E30C96" w:rsidTr="00DB17B7">
        <w:trPr>
          <w:trHeight w:val="284"/>
          <w:tblHeader/>
        </w:trPr>
        <w:tc>
          <w:tcPr>
            <w:tcW w:w="1180" w:type="dxa"/>
            <w:vMerge w:val="restar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rsidR="004D371D" w:rsidRPr="00CF0A72" w:rsidRDefault="004D371D" w:rsidP="00CE3850">
            <w:pPr>
              <w:spacing w:line="240" w:lineRule="auto"/>
              <w:jc w:val="center"/>
              <w:rPr>
                <w:rFonts w:eastAsia="Times New Roman" w:cs="Times New Roman"/>
                <w:b/>
                <w:color w:val="000000"/>
                <w:sz w:val="18"/>
                <w:szCs w:val="18"/>
              </w:rPr>
            </w:pPr>
            <w:r w:rsidRPr="00CF0A72">
              <w:rPr>
                <w:rFonts w:eastAsia="Times New Roman" w:cs="Times New Roman"/>
                <w:b/>
                <w:color w:val="000000"/>
                <w:sz w:val="18"/>
                <w:szCs w:val="18"/>
              </w:rPr>
              <w:t>Наименование организации</w:t>
            </w:r>
          </w:p>
        </w:tc>
        <w:tc>
          <w:tcPr>
            <w:tcW w:w="1524" w:type="dxa"/>
            <w:vMerge w:val="restar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rsidR="004D371D" w:rsidRPr="00CF0A72" w:rsidRDefault="004D371D" w:rsidP="00CE3850">
            <w:pPr>
              <w:spacing w:line="240" w:lineRule="auto"/>
              <w:jc w:val="center"/>
              <w:rPr>
                <w:rFonts w:eastAsia="Times New Roman" w:cs="Times New Roman"/>
                <w:b/>
                <w:color w:val="000000"/>
                <w:sz w:val="18"/>
                <w:szCs w:val="18"/>
              </w:rPr>
            </w:pPr>
            <w:r w:rsidRPr="00CF0A72">
              <w:rPr>
                <w:rFonts w:eastAsia="Times New Roman" w:cs="Times New Roman"/>
                <w:b/>
                <w:color w:val="000000"/>
                <w:sz w:val="18"/>
                <w:szCs w:val="18"/>
              </w:rPr>
              <w:t>потребитель</w:t>
            </w:r>
          </w:p>
        </w:tc>
        <w:tc>
          <w:tcPr>
            <w:tcW w:w="835" w:type="dxa"/>
            <w:vMerge w:val="restar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rsidR="004D371D" w:rsidRPr="00CF0A72" w:rsidRDefault="004D371D" w:rsidP="00CE3850">
            <w:pPr>
              <w:spacing w:line="240" w:lineRule="auto"/>
              <w:jc w:val="center"/>
              <w:rPr>
                <w:rFonts w:eastAsia="Times New Roman" w:cs="Times New Roman"/>
                <w:b/>
                <w:color w:val="000000"/>
                <w:sz w:val="18"/>
                <w:szCs w:val="18"/>
              </w:rPr>
            </w:pPr>
            <w:r w:rsidRPr="00CF0A72">
              <w:rPr>
                <w:rFonts w:eastAsia="Times New Roman" w:cs="Times New Roman"/>
                <w:b/>
                <w:color w:val="000000"/>
                <w:sz w:val="18"/>
                <w:szCs w:val="18"/>
              </w:rPr>
              <w:t>ед. изм</w:t>
            </w:r>
          </w:p>
        </w:tc>
        <w:tc>
          <w:tcPr>
            <w:tcW w:w="6536" w:type="dxa"/>
            <w:gridSpan w:val="9"/>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rsidR="004D371D" w:rsidRPr="00CF0A72" w:rsidRDefault="004D371D" w:rsidP="00CE3850">
            <w:pPr>
              <w:spacing w:line="240" w:lineRule="auto"/>
              <w:jc w:val="center"/>
              <w:rPr>
                <w:rFonts w:eastAsia="Times New Roman" w:cs="Times New Roman"/>
                <w:b/>
                <w:color w:val="000000"/>
                <w:sz w:val="18"/>
                <w:szCs w:val="18"/>
              </w:rPr>
            </w:pPr>
            <w:r w:rsidRPr="00CF0A72">
              <w:rPr>
                <w:rFonts w:eastAsia="Times New Roman" w:cs="Times New Roman"/>
                <w:b/>
                <w:color w:val="000000"/>
                <w:sz w:val="18"/>
                <w:szCs w:val="18"/>
              </w:rPr>
              <w:t>Период</w:t>
            </w:r>
          </w:p>
        </w:tc>
      </w:tr>
      <w:tr w:rsidR="004D371D" w:rsidRPr="00E30C96" w:rsidTr="00DB17B7">
        <w:trPr>
          <w:trHeight w:val="284"/>
          <w:tblHeader/>
        </w:trPr>
        <w:tc>
          <w:tcPr>
            <w:tcW w:w="1180" w:type="dxa"/>
            <w:vMerge/>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rsidR="004D371D" w:rsidRPr="00CF0A72" w:rsidRDefault="004D371D" w:rsidP="00CE3850">
            <w:pPr>
              <w:spacing w:line="240" w:lineRule="auto"/>
              <w:jc w:val="left"/>
              <w:rPr>
                <w:rFonts w:eastAsia="Times New Roman" w:cs="Times New Roman"/>
                <w:b/>
                <w:color w:val="000000"/>
                <w:sz w:val="18"/>
                <w:szCs w:val="18"/>
              </w:rPr>
            </w:pPr>
          </w:p>
        </w:tc>
        <w:tc>
          <w:tcPr>
            <w:tcW w:w="1524" w:type="dxa"/>
            <w:vMerge/>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rsidR="004D371D" w:rsidRPr="00CF0A72" w:rsidRDefault="004D371D" w:rsidP="00CE3850">
            <w:pPr>
              <w:spacing w:line="240" w:lineRule="auto"/>
              <w:jc w:val="left"/>
              <w:rPr>
                <w:rFonts w:eastAsia="Times New Roman" w:cs="Times New Roman"/>
                <w:b/>
                <w:color w:val="000000"/>
                <w:sz w:val="18"/>
                <w:szCs w:val="18"/>
              </w:rPr>
            </w:pPr>
          </w:p>
        </w:tc>
        <w:tc>
          <w:tcPr>
            <w:tcW w:w="835" w:type="dxa"/>
            <w:vMerge/>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rsidR="004D371D" w:rsidRPr="00CF0A72" w:rsidRDefault="004D371D" w:rsidP="00CE3850">
            <w:pPr>
              <w:spacing w:line="240" w:lineRule="auto"/>
              <w:jc w:val="left"/>
              <w:rPr>
                <w:rFonts w:eastAsia="Times New Roman" w:cs="Times New Roman"/>
                <w:b/>
                <w:color w:val="000000"/>
                <w:sz w:val="18"/>
                <w:szCs w:val="18"/>
              </w:rPr>
            </w:pPr>
          </w:p>
        </w:tc>
        <w:tc>
          <w:tcPr>
            <w:tcW w:w="724"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4D371D" w:rsidRPr="00CF0A72" w:rsidRDefault="004D371D" w:rsidP="00CE3850">
            <w:pPr>
              <w:spacing w:line="240" w:lineRule="auto"/>
              <w:jc w:val="center"/>
              <w:rPr>
                <w:rFonts w:eastAsia="Times New Roman"/>
                <w:b/>
                <w:color w:val="000000"/>
                <w:sz w:val="18"/>
                <w:szCs w:val="18"/>
              </w:rPr>
            </w:pPr>
            <w:r w:rsidRPr="00CF0A72">
              <w:rPr>
                <w:b/>
                <w:color w:val="000000"/>
                <w:sz w:val="18"/>
                <w:szCs w:val="18"/>
              </w:rPr>
              <w:t>2023</w:t>
            </w:r>
          </w:p>
        </w:tc>
        <w:tc>
          <w:tcPr>
            <w:tcW w:w="709"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4D371D" w:rsidRPr="00CF0A72" w:rsidRDefault="004D371D" w:rsidP="00CE3850">
            <w:pPr>
              <w:spacing w:line="240" w:lineRule="auto"/>
              <w:jc w:val="center"/>
              <w:rPr>
                <w:b/>
                <w:color w:val="000000"/>
                <w:sz w:val="18"/>
                <w:szCs w:val="18"/>
              </w:rPr>
            </w:pPr>
            <w:r w:rsidRPr="00CF0A72">
              <w:rPr>
                <w:b/>
                <w:color w:val="000000"/>
                <w:sz w:val="18"/>
                <w:szCs w:val="18"/>
              </w:rPr>
              <w:t>2024</w:t>
            </w:r>
          </w:p>
        </w:tc>
        <w:tc>
          <w:tcPr>
            <w:tcW w:w="709"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4D371D" w:rsidRPr="00CF0A72" w:rsidRDefault="004D371D" w:rsidP="00CE3850">
            <w:pPr>
              <w:spacing w:line="240" w:lineRule="auto"/>
              <w:jc w:val="center"/>
              <w:rPr>
                <w:b/>
                <w:color w:val="000000"/>
                <w:sz w:val="18"/>
                <w:szCs w:val="18"/>
              </w:rPr>
            </w:pPr>
            <w:r w:rsidRPr="00CF0A72">
              <w:rPr>
                <w:b/>
                <w:color w:val="000000"/>
                <w:sz w:val="18"/>
                <w:szCs w:val="18"/>
              </w:rPr>
              <w:t>2025</w:t>
            </w:r>
          </w:p>
        </w:tc>
        <w:tc>
          <w:tcPr>
            <w:tcW w:w="709"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4D371D" w:rsidRPr="00CF0A72" w:rsidRDefault="004D371D" w:rsidP="00CE3850">
            <w:pPr>
              <w:spacing w:line="240" w:lineRule="auto"/>
              <w:jc w:val="center"/>
              <w:rPr>
                <w:b/>
                <w:color w:val="000000"/>
                <w:sz w:val="18"/>
                <w:szCs w:val="18"/>
              </w:rPr>
            </w:pPr>
            <w:r w:rsidRPr="00CF0A72">
              <w:rPr>
                <w:b/>
                <w:color w:val="000000"/>
                <w:sz w:val="18"/>
                <w:szCs w:val="18"/>
              </w:rPr>
              <w:t>2026</w:t>
            </w:r>
          </w:p>
        </w:tc>
        <w:tc>
          <w:tcPr>
            <w:tcW w:w="708"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4D371D" w:rsidRPr="00CF0A72" w:rsidRDefault="004D371D" w:rsidP="00CE3850">
            <w:pPr>
              <w:spacing w:line="240" w:lineRule="auto"/>
              <w:jc w:val="center"/>
              <w:rPr>
                <w:b/>
                <w:color w:val="000000"/>
                <w:sz w:val="18"/>
                <w:szCs w:val="18"/>
              </w:rPr>
            </w:pPr>
            <w:r w:rsidRPr="00CF0A72">
              <w:rPr>
                <w:b/>
                <w:color w:val="000000"/>
                <w:sz w:val="18"/>
                <w:szCs w:val="18"/>
              </w:rPr>
              <w:t>2027</w:t>
            </w:r>
          </w:p>
        </w:tc>
        <w:tc>
          <w:tcPr>
            <w:tcW w:w="709"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4D371D" w:rsidRPr="00CF0A72" w:rsidRDefault="004D371D" w:rsidP="00CE3850">
            <w:pPr>
              <w:spacing w:line="240" w:lineRule="auto"/>
              <w:jc w:val="center"/>
              <w:rPr>
                <w:b/>
                <w:color w:val="000000"/>
                <w:sz w:val="18"/>
                <w:szCs w:val="18"/>
              </w:rPr>
            </w:pPr>
            <w:r w:rsidRPr="00CF0A72">
              <w:rPr>
                <w:b/>
                <w:color w:val="000000"/>
                <w:sz w:val="18"/>
                <w:szCs w:val="18"/>
              </w:rPr>
              <w:t>2028</w:t>
            </w:r>
          </w:p>
        </w:tc>
        <w:tc>
          <w:tcPr>
            <w:tcW w:w="709"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4D371D" w:rsidRPr="00CF0A72" w:rsidRDefault="004D371D" w:rsidP="00CE3850">
            <w:pPr>
              <w:spacing w:line="240" w:lineRule="auto"/>
              <w:jc w:val="center"/>
              <w:rPr>
                <w:b/>
                <w:color w:val="000000"/>
                <w:sz w:val="18"/>
                <w:szCs w:val="18"/>
              </w:rPr>
            </w:pPr>
            <w:r w:rsidRPr="00CF0A72">
              <w:rPr>
                <w:b/>
                <w:color w:val="000000"/>
                <w:sz w:val="18"/>
                <w:szCs w:val="18"/>
              </w:rPr>
              <w:t>2029</w:t>
            </w:r>
          </w:p>
        </w:tc>
        <w:tc>
          <w:tcPr>
            <w:tcW w:w="722"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4D371D" w:rsidRPr="00CF0A72" w:rsidRDefault="004D371D" w:rsidP="00CE3850">
            <w:pPr>
              <w:spacing w:line="240" w:lineRule="auto"/>
              <w:jc w:val="center"/>
              <w:rPr>
                <w:b/>
                <w:color w:val="000000"/>
                <w:sz w:val="18"/>
                <w:szCs w:val="18"/>
              </w:rPr>
            </w:pPr>
            <w:r w:rsidRPr="00CF0A72">
              <w:rPr>
                <w:b/>
                <w:color w:val="000000"/>
                <w:sz w:val="18"/>
                <w:szCs w:val="18"/>
              </w:rPr>
              <w:t>2030</w:t>
            </w:r>
          </w:p>
        </w:tc>
        <w:tc>
          <w:tcPr>
            <w:tcW w:w="837"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4D371D" w:rsidRPr="00CF0A72" w:rsidRDefault="004D371D" w:rsidP="00CE3850">
            <w:pPr>
              <w:spacing w:line="240" w:lineRule="auto"/>
              <w:jc w:val="center"/>
              <w:rPr>
                <w:b/>
                <w:color w:val="000000"/>
                <w:sz w:val="18"/>
                <w:szCs w:val="18"/>
              </w:rPr>
            </w:pPr>
            <w:r w:rsidRPr="00CF0A72">
              <w:rPr>
                <w:b/>
                <w:color w:val="000000"/>
                <w:sz w:val="18"/>
                <w:szCs w:val="18"/>
              </w:rPr>
              <w:t>2031</w:t>
            </w:r>
          </w:p>
        </w:tc>
      </w:tr>
      <w:tr w:rsidR="00DB17B7" w:rsidRPr="00E30C96" w:rsidTr="00DB17B7">
        <w:trPr>
          <w:trHeight w:val="284"/>
        </w:trPr>
        <w:tc>
          <w:tcPr>
            <w:tcW w:w="1180" w:type="dxa"/>
            <w:vMerge w:val="restar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DB17B7" w:rsidRPr="00E30C96" w:rsidRDefault="00DB17B7" w:rsidP="00DB17B7">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МУП «Комфорт»</w:t>
            </w:r>
          </w:p>
        </w:tc>
        <w:tc>
          <w:tcPr>
            <w:tcW w:w="1524"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DB17B7" w:rsidRPr="00E30C96" w:rsidRDefault="00DB17B7" w:rsidP="00DB17B7">
            <w:pPr>
              <w:spacing w:line="240" w:lineRule="auto"/>
              <w:jc w:val="left"/>
              <w:rPr>
                <w:rFonts w:eastAsia="Times New Roman"/>
                <w:color w:val="000000"/>
                <w:sz w:val="18"/>
                <w:szCs w:val="18"/>
              </w:rPr>
            </w:pPr>
            <w:r w:rsidRPr="00E30C96">
              <w:rPr>
                <w:color w:val="000000"/>
                <w:sz w:val="18"/>
                <w:szCs w:val="18"/>
              </w:rPr>
              <w:t xml:space="preserve">Население </w:t>
            </w:r>
          </w:p>
        </w:tc>
        <w:tc>
          <w:tcPr>
            <w:tcW w:w="835"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DB17B7" w:rsidRPr="00E30C96" w:rsidRDefault="00DB17B7" w:rsidP="00DB17B7">
            <w:pPr>
              <w:spacing w:line="240" w:lineRule="auto"/>
              <w:jc w:val="center"/>
              <w:rPr>
                <w:color w:val="000000"/>
                <w:sz w:val="18"/>
                <w:szCs w:val="18"/>
              </w:rPr>
            </w:pPr>
            <w:r w:rsidRPr="00E30C96">
              <w:rPr>
                <w:color w:val="000000"/>
                <w:sz w:val="18"/>
                <w:szCs w:val="18"/>
              </w:rPr>
              <w:t>куб.м./год</w:t>
            </w:r>
          </w:p>
        </w:tc>
        <w:tc>
          <w:tcPr>
            <w:tcW w:w="724"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DB17B7" w:rsidRPr="00E30C96" w:rsidRDefault="00DB17B7" w:rsidP="00DB17B7">
            <w:pPr>
              <w:spacing w:line="240" w:lineRule="auto"/>
              <w:jc w:val="center"/>
              <w:rPr>
                <w:rFonts w:eastAsia="Times New Roman"/>
                <w:color w:val="000000"/>
                <w:sz w:val="16"/>
                <w:szCs w:val="16"/>
              </w:rPr>
            </w:pPr>
            <w:r w:rsidRPr="00E30C96">
              <w:rPr>
                <w:color w:val="000000"/>
                <w:sz w:val="16"/>
                <w:szCs w:val="16"/>
              </w:rPr>
              <w:t>471 989,9</w:t>
            </w:r>
          </w:p>
        </w:tc>
        <w:tc>
          <w:tcPr>
            <w:tcW w:w="709"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DB17B7" w:rsidRPr="00E30C96" w:rsidRDefault="00DB17B7" w:rsidP="00DB17B7">
            <w:pPr>
              <w:jc w:val="center"/>
              <w:rPr>
                <w:color w:val="000000"/>
                <w:sz w:val="16"/>
                <w:szCs w:val="16"/>
              </w:rPr>
            </w:pPr>
            <w:r w:rsidRPr="00E30C96">
              <w:rPr>
                <w:color w:val="000000"/>
                <w:sz w:val="16"/>
                <w:szCs w:val="16"/>
              </w:rPr>
              <w:t>449 601,3</w:t>
            </w:r>
          </w:p>
        </w:tc>
        <w:tc>
          <w:tcPr>
            <w:tcW w:w="709"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DB17B7" w:rsidRPr="00E30C96" w:rsidRDefault="00DB17B7" w:rsidP="00DB17B7">
            <w:pPr>
              <w:jc w:val="center"/>
              <w:rPr>
                <w:color w:val="000000"/>
                <w:sz w:val="16"/>
                <w:szCs w:val="16"/>
              </w:rPr>
            </w:pPr>
            <w:r w:rsidRPr="00E30C96">
              <w:rPr>
                <w:color w:val="000000"/>
                <w:sz w:val="16"/>
                <w:szCs w:val="16"/>
              </w:rPr>
              <w:t>449 601,3</w:t>
            </w:r>
          </w:p>
        </w:tc>
        <w:tc>
          <w:tcPr>
            <w:tcW w:w="709"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DB17B7" w:rsidRPr="00E30C96" w:rsidRDefault="00DB17B7" w:rsidP="00DB17B7">
            <w:pPr>
              <w:jc w:val="center"/>
              <w:rPr>
                <w:color w:val="000000"/>
                <w:sz w:val="16"/>
                <w:szCs w:val="16"/>
              </w:rPr>
            </w:pPr>
            <w:r w:rsidRPr="00E30C96">
              <w:rPr>
                <w:color w:val="000000"/>
                <w:sz w:val="16"/>
                <w:szCs w:val="16"/>
              </w:rPr>
              <w:t>449 601,3</w:t>
            </w:r>
          </w:p>
        </w:tc>
        <w:tc>
          <w:tcPr>
            <w:tcW w:w="708"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DB17B7" w:rsidRPr="00E30C96" w:rsidRDefault="00DB17B7" w:rsidP="00DB17B7">
            <w:pPr>
              <w:jc w:val="center"/>
              <w:rPr>
                <w:color w:val="000000"/>
                <w:sz w:val="16"/>
                <w:szCs w:val="16"/>
              </w:rPr>
            </w:pPr>
            <w:r w:rsidRPr="00E30C96">
              <w:rPr>
                <w:color w:val="000000"/>
                <w:sz w:val="16"/>
                <w:szCs w:val="16"/>
              </w:rPr>
              <w:t>449 601,3</w:t>
            </w:r>
          </w:p>
        </w:tc>
        <w:tc>
          <w:tcPr>
            <w:tcW w:w="709"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DB17B7" w:rsidRPr="00E30C96" w:rsidRDefault="00DB17B7" w:rsidP="00DB17B7">
            <w:pPr>
              <w:jc w:val="center"/>
              <w:rPr>
                <w:color w:val="000000"/>
                <w:sz w:val="16"/>
                <w:szCs w:val="16"/>
              </w:rPr>
            </w:pPr>
            <w:r w:rsidRPr="00E30C96">
              <w:rPr>
                <w:color w:val="000000"/>
                <w:sz w:val="16"/>
                <w:szCs w:val="16"/>
              </w:rPr>
              <w:t>449 601,3</w:t>
            </w:r>
          </w:p>
        </w:tc>
        <w:tc>
          <w:tcPr>
            <w:tcW w:w="709"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DB17B7" w:rsidRPr="00E30C96" w:rsidRDefault="00DB17B7" w:rsidP="00DB17B7">
            <w:pPr>
              <w:jc w:val="center"/>
              <w:rPr>
                <w:color w:val="000000"/>
                <w:sz w:val="16"/>
                <w:szCs w:val="16"/>
              </w:rPr>
            </w:pPr>
            <w:r w:rsidRPr="00E30C96">
              <w:rPr>
                <w:color w:val="000000"/>
                <w:sz w:val="16"/>
                <w:szCs w:val="16"/>
              </w:rPr>
              <w:t>449 601,3</w:t>
            </w:r>
          </w:p>
        </w:tc>
        <w:tc>
          <w:tcPr>
            <w:tcW w:w="722"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DB17B7" w:rsidRPr="00E30C96" w:rsidRDefault="00DB17B7" w:rsidP="00DB17B7">
            <w:pPr>
              <w:jc w:val="center"/>
              <w:rPr>
                <w:color w:val="000000"/>
                <w:sz w:val="16"/>
                <w:szCs w:val="16"/>
              </w:rPr>
            </w:pPr>
            <w:r w:rsidRPr="00E30C96">
              <w:rPr>
                <w:color w:val="000000"/>
                <w:sz w:val="16"/>
                <w:szCs w:val="16"/>
              </w:rPr>
              <w:t>449 601,3</w:t>
            </w:r>
          </w:p>
        </w:tc>
        <w:tc>
          <w:tcPr>
            <w:tcW w:w="837"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DB17B7" w:rsidRPr="00E30C96" w:rsidRDefault="00DB17B7" w:rsidP="00DB17B7">
            <w:pPr>
              <w:spacing w:line="240" w:lineRule="auto"/>
              <w:jc w:val="center"/>
              <w:rPr>
                <w:rFonts w:eastAsia="Times New Roman"/>
                <w:color w:val="000000"/>
                <w:sz w:val="16"/>
                <w:szCs w:val="16"/>
              </w:rPr>
            </w:pPr>
            <w:r w:rsidRPr="00E30C96">
              <w:rPr>
                <w:color w:val="000000"/>
                <w:sz w:val="16"/>
                <w:szCs w:val="16"/>
              </w:rPr>
              <w:t>471 989,9</w:t>
            </w:r>
          </w:p>
        </w:tc>
      </w:tr>
      <w:tr w:rsidR="00DB17B7" w:rsidRPr="00E30C96" w:rsidTr="00DB17B7">
        <w:trPr>
          <w:trHeight w:val="284"/>
        </w:trPr>
        <w:tc>
          <w:tcPr>
            <w:tcW w:w="1180" w:type="dxa"/>
            <w:vMerge/>
            <w:tcBorders>
              <w:top w:val="nil"/>
              <w:left w:val="single" w:sz="4" w:space="0" w:color="auto"/>
              <w:bottom w:val="single" w:sz="4" w:space="0" w:color="auto"/>
              <w:right w:val="single" w:sz="4" w:space="0" w:color="auto"/>
            </w:tcBorders>
            <w:tcMar>
              <w:left w:w="28" w:type="dxa"/>
              <w:right w:w="28" w:type="dxa"/>
            </w:tcMar>
            <w:vAlign w:val="center"/>
            <w:hideMark/>
          </w:tcPr>
          <w:p w:rsidR="00DB17B7" w:rsidRPr="00E30C96" w:rsidRDefault="00DB17B7" w:rsidP="00DB17B7">
            <w:pPr>
              <w:spacing w:line="240" w:lineRule="auto"/>
              <w:jc w:val="left"/>
              <w:rPr>
                <w:rFonts w:eastAsia="Times New Roman" w:cs="Times New Roman"/>
                <w:color w:val="000000"/>
                <w:sz w:val="18"/>
                <w:szCs w:val="18"/>
              </w:rPr>
            </w:pPr>
          </w:p>
        </w:tc>
        <w:tc>
          <w:tcPr>
            <w:tcW w:w="1524"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DB17B7" w:rsidRPr="00E30C96" w:rsidRDefault="00DB17B7" w:rsidP="00DB17B7">
            <w:pPr>
              <w:spacing w:line="240" w:lineRule="auto"/>
              <w:jc w:val="left"/>
              <w:rPr>
                <w:color w:val="000000"/>
                <w:sz w:val="18"/>
                <w:szCs w:val="18"/>
              </w:rPr>
            </w:pPr>
            <w:r w:rsidRPr="00E30C96">
              <w:rPr>
                <w:color w:val="000000"/>
                <w:sz w:val="18"/>
                <w:szCs w:val="18"/>
              </w:rPr>
              <w:t>Коммерческие организации, за исключением теплоснабжающих</w:t>
            </w:r>
          </w:p>
        </w:tc>
        <w:tc>
          <w:tcPr>
            <w:tcW w:w="835"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DB17B7" w:rsidRPr="00E30C96" w:rsidRDefault="00DB17B7" w:rsidP="00DB17B7">
            <w:pPr>
              <w:spacing w:line="240" w:lineRule="auto"/>
              <w:jc w:val="center"/>
              <w:rPr>
                <w:color w:val="000000"/>
                <w:sz w:val="18"/>
                <w:szCs w:val="18"/>
              </w:rPr>
            </w:pPr>
            <w:r w:rsidRPr="00E30C96">
              <w:rPr>
                <w:color w:val="000000"/>
                <w:sz w:val="18"/>
                <w:szCs w:val="18"/>
              </w:rPr>
              <w:t>куб.м./год</w:t>
            </w:r>
          </w:p>
        </w:tc>
        <w:tc>
          <w:tcPr>
            <w:tcW w:w="724"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DB17B7" w:rsidRPr="00E30C96" w:rsidRDefault="00DB17B7" w:rsidP="00DB17B7">
            <w:pPr>
              <w:jc w:val="center"/>
              <w:rPr>
                <w:color w:val="000000"/>
                <w:sz w:val="16"/>
                <w:szCs w:val="16"/>
              </w:rPr>
            </w:pPr>
            <w:r w:rsidRPr="00E30C96">
              <w:rPr>
                <w:color w:val="000000"/>
                <w:sz w:val="16"/>
                <w:szCs w:val="16"/>
              </w:rPr>
              <w:t>19 476,2</w:t>
            </w:r>
          </w:p>
        </w:tc>
        <w:tc>
          <w:tcPr>
            <w:tcW w:w="709"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DB17B7" w:rsidRPr="00E30C96" w:rsidRDefault="00DB17B7" w:rsidP="00DB17B7">
            <w:pPr>
              <w:jc w:val="center"/>
              <w:rPr>
                <w:color w:val="000000"/>
                <w:sz w:val="16"/>
                <w:szCs w:val="16"/>
              </w:rPr>
            </w:pPr>
            <w:r w:rsidRPr="00E30C96">
              <w:rPr>
                <w:color w:val="000000"/>
                <w:sz w:val="16"/>
                <w:szCs w:val="16"/>
              </w:rPr>
              <w:t>16 123,6</w:t>
            </w:r>
          </w:p>
        </w:tc>
        <w:tc>
          <w:tcPr>
            <w:tcW w:w="709"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DB17B7" w:rsidRPr="00E30C96" w:rsidRDefault="00DB17B7" w:rsidP="00DB17B7">
            <w:pPr>
              <w:jc w:val="center"/>
              <w:rPr>
                <w:color w:val="000000"/>
                <w:sz w:val="16"/>
                <w:szCs w:val="16"/>
              </w:rPr>
            </w:pPr>
            <w:r w:rsidRPr="00E30C96">
              <w:rPr>
                <w:color w:val="000000"/>
                <w:sz w:val="16"/>
                <w:szCs w:val="16"/>
              </w:rPr>
              <w:t>16 123,6</w:t>
            </w:r>
          </w:p>
        </w:tc>
        <w:tc>
          <w:tcPr>
            <w:tcW w:w="709"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DB17B7" w:rsidRPr="00E30C96" w:rsidRDefault="00DB17B7" w:rsidP="00DB17B7">
            <w:pPr>
              <w:jc w:val="center"/>
              <w:rPr>
                <w:color w:val="000000"/>
                <w:sz w:val="16"/>
                <w:szCs w:val="16"/>
              </w:rPr>
            </w:pPr>
            <w:r w:rsidRPr="00E30C96">
              <w:rPr>
                <w:color w:val="000000"/>
                <w:sz w:val="16"/>
                <w:szCs w:val="16"/>
              </w:rPr>
              <w:t>16 123,6</w:t>
            </w:r>
          </w:p>
        </w:tc>
        <w:tc>
          <w:tcPr>
            <w:tcW w:w="708"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DB17B7" w:rsidRPr="00E30C96" w:rsidRDefault="00DB17B7" w:rsidP="00DB17B7">
            <w:pPr>
              <w:jc w:val="center"/>
              <w:rPr>
                <w:color w:val="000000"/>
                <w:sz w:val="16"/>
                <w:szCs w:val="16"/>
              </w:rPr>
            </w:pPr>
            <w:r w:rsidRPr="00E30C96">
              <w:rPr>
                <w:color w:val="000000"/>
                <w:sz w:val="16"/>
                <w:szCs w:val="16"/>
              </w:rPr>
              <w:t>16 123,6</w:t>
            </w:r>
          </w:p>
        </w:tc>
        <w:tc>
          <w:tcPr>
            <w:tcW w:w="709"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DB17B7" w:rsidRPr="00E30C96" w:rsidRDefault="00DB17B7" w:rsidP="00DB17B7">
            <w:pPr>
              <w:jc w:val="center"/>
              <w:rPr>
                <w:color w:val="000000"/>
                <w:sz w:val="16"/>
                <w:szCs w:val="16"/>
              </w:rPr>
            </w:pPr>
            <w:r w:rsidRPr="00E30C96">
              <w:rPr>
                <w:color w:val="000000"/>
                <w:sz w:val="16"/>
                <w:szCs w:val="16"/>
              </w:rPr>
              <w:t>16 123,6</w:t>
            </w:r>
          </w:p>
        </w:tc>
        <w:tc>
          <w:tcPr>
            <w:tcW w:w="709"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DB17B7" w:rsidRPr="00E30C96" w:rsidRDefault="00DB17B7" w:rsidP="00DB17B7">
            <w:pPr>
              <w:jc w:val="center"/>
              <w:rPr>
                <w:color w:val="000000"/>
                <w:sz w:val="16"/>
                <w:szCs w:val="16"/>
              </w:rPr>
            </w:pPr>
            <w:r w:rsidRPr="00E30C96">
              <w:rPr>
                <w:color w:val="000000"/>
                <w:sz w:val="16"/>
                <w:szCs w:val="16"/>
              </w:rPr>
              <w:t>16 123,6</w:t>
            </w:r>
          </w:p>
        </w:tc>
        <w:tc>
          <w:tcPr>
            <w:tcW w:w="722"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DB17B7" w:rsidRPr="00E30C96" w:rsidRDefault="00DB17B7" w:rsidP="00DB17B7">
            <w:pPr>
              <w:jc w:val="center"/>
              <w:rPr>
                <w:color w:val="000000"/>
                <w:sz w:val="16"/>
                <w:szCs w:val="16"/>
              </w:rPr>
            </w:pPr>
            <w:r w:rsidRPr="00E30C96">
              <w:rPr>
                <w:color w:val="000000"/>
                <w:sz w:val="16"/>
                <w:szCs w:val="16"/>
              </w:rPr>
              <w:t>16 123,6</w:t>
            </w:r>
          </w:p>
        </w:tc>
        <w:tc>
          <w:tcPr>
            <w:tcW w:w="837"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DB17B7" w:rsidRPr="00E30C96" w:rsidRDefault="00384A45" w:rsidP="00DB17B7">
            <w:pPr>
              <w:jc w:val="center"/>
              <w:rPr>
                <w:color w:val="000000"/>
                <w:sz w:val="16"/>
                <w:szCs w:val="16"/>
              </w:rPr>
            </w:pPr>
            <w:r w:rsidRPr="00E30C96">
              <w:rPr>
                <w:color w:val="000000"/>
                <w:sz w:val="16"/>
                <w:szCs w:val="16"/>
              </w:rPr>
              <w:t>16 123,6</w:t>
            </w:r>
          </w:p>
        </w:tc>
      </w:tr>
      <w:tr w:rsidR="00DB17B7" w:rsidRPr="00E30C96" w:rsidTr="00DB17B7">
        <w:trPr>
          <w:trHeight w:val="284"/>
        </w:trPr>
        <w:tc>
          <w:tcPr>
            <w:tcW w:w="1180" w:type="dxa"/>
            <w:vMerge/>
            <w:tcBorders>
              <w:top w:val="nil"/>
              <w:left w:val="single" w:sz="4" w:space="0" w:color="auto"/>
              <w:bottom w:val="single" w:sz="4" w:space="0" w:color="auto"/>
              <w:right w:val="single" w:sz="4" w:space="0" w:color="auto"/>
            </w:tcBorders>
            <w:tcMar>
              <w:left w:w="28" w:type="dxa"/>
              <w:right w:w="28" w:type="dxa"/>
            </w:tcMar>
            <w:vAlign w:val="center"/>
            <w:hideMark/>
          </w:tcPr>
          <w:p w:rsidR="00DB17B7" w:rsidRPr="00E30C96" w:rsidRDefault="00DB17B7" w:rsidP="00DB17B7">
            <w:pPr>
              <w:spacing w:line="240" w:lineRule="auto"/>
              <w:jc w:val="left"/>
              <w:rPr>
                <w:rFonts w:eastAsia="Times New Roman" w:cs="Times New Roman"/>
                <w:color w:val="000000"/>
                <w:sz w:val="18"/>
                <w:szCs w:val="18"/>
              </w:rPr>
            </w:pPr>
          </w:p>
        </w:tc>
        <w:tc>
          <w:tcPr>
            <w:tcW w:w="1524"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DB17B7" w:rsidRPr="00E30C96" w:rsidRDefault="00DB17B7" w:rsidP="00DB17B7">
            <w:pPr>
              <w:spacing w:line="240" w:lineRule="auto"/>
              <w:jc w:val="left"/>
              <w:rPr>
                <w:color w:val="000000"/>
                <w:sz w:val="18"/>
                <w:szCs w:val="18"/>
              </w:rPr>
            </w:pPr>
            <w:r w:rsidRPr="00E30C96">
              <w:rPr>
                <w:color w:val="000000"/>
                <w:sz w:val="18"/>
                <w:szCs w:val="18"/>
              </w:rPr>
              <w:t>Бюджетные организации</w:t>
            </w:r>
          </w:p>
        </w:tc>
        <w:tc>
          <w:tcPr>
            <w:tcW w:w="835"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DB17B7" w:rsidRPr="00E30C96" w:rsidRDefault="00DB17B7" w:rsidP="00DB17B7">
            <w:pPr>
              <w:spacing w:line="240" w:lineRule="auto"/>
              <w:jc w:val="center"/>
              <w:rPr>
                <w:color w:val="000000"/>
                <w:sz w:val="18"/>
                <w:szCs w:val="18"/>
              </w:rPr>
            </w:pPr>
            <w:r w:rsidRPr="00E30C96">
              <w:rPr>
                <w:color w:val="000000"/>
                <w:sz w:val="18"/>
                <w:szCs w:val="18"/>
              </w:rPr>
              <w:t>куб.м./год</w:t>
            </w:r>
          </w:p>
        </w:tc>
        <w:tc>
          <w:tcPr>
            <w:tcW w:w="724"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DB17B7" w:rsidRPr="00E30C96" w:rsidRDefault="00DB17B7" w:rsidP="00DB17B7">
            <w:pPr>
              <w:jc w:val="center"/>
              <w:rPr>
                <w:color w:val="000000"/>
                <w:sz w:val="16"/>
                <w:szCs w:val="16"/>
              </w:rPr>
            </w:pPr>
            <w:r w:rsidRPr="00E30C96">
              <w:rPr>
                <w:color w:val="000000"/>
                <w:sz w:val="16"/>
                <w:szCs w:val="16"/>
              </w:rPr>
              <w:t>21 453,7</w:t>
            </w:r>
          </w:p>
        </w:tc>
        <w:tc>
          <w:tcPr>
            <w:tcW w:w="709"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DB17B7" w:rsidRPr="00E30C96" w:rsidRDefault="00DB17B7" w:rsidP="00DB17B7">
            <w:pPr>
              <w:jc w:val="center"/>
              <w:rPr>
                <w:color w:val="000000"/>
                <w:sz w:val="16"/>
                <w:szCs w:val="16"/>
              </w:rPr>
            </w:pPr>
            <w:r w:rsidRPr="00E30C96">
              <w:rPr>
                <w:color w:val="000000"/>
                <w:sz w:val="16"/>
                <w:szCs w:val="16"/>
              </w:rPr>
              <w:t>17 943,6</w:t>
            </w:r>
          </w:p>
        </w:tc>
        <w:tc>
          <w:tcPr>
            <w:tcW w:w="709"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DB17B7" w:rsidRPr="00E30C96" w:rsidRDefault="00DB17B7" w:rsidP="00DB17B7">
            <w:pPr>
              <w:jc w:val="center"/>
              <w:rPr>
                <w:color w:val="000000"/>
                <w:sz w:val="16"/>
                <w:szCs w:val="16"/>
              </w:rPr>
            </w:pPr>
            <w:r w:rsidRPr="00E30C96">
              <w:rPr>
                <w:color w:val="000000"/>
                <w:sz w:val="16"/>
                <w:szCs w:val="16"/>
              </w:rPr>
              <w:t>17 943,6</w:t>
            </w:r>
          </w:p>
        </w:tc>
        <w:tc>
          <w:tcPr>
            <w:tcW w:w="709"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DB17B7" w:rsidRPr="00E30C96" w:rsidRDefault="00DB17B7" w:rsidP="00DB17B7">
            <w:pPr>
              <w:jc w:val="center"/>
              <w:rPr>
                <w:color w:val="000000"/>
                <w:sz w:val="16"/>
                <w:szCs w:val="16"/>
              </w:rPr>
            </w:pPr>
            <w:r w:rsidRPr="00E30C96">
              <w:rPr>
                <w:color w:val="000000"/>
                <w:sz w:val="16"/>
                <w:szCs w:val="16"/>
              </w:rPr>
              <w:t>17 943,6</w:t>
            </w:r>
          </w:p>
        </w:tc>
        <w:tc>
          <w:tcPr>
            <w:tcW w:w="708"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DB17B7" w:rsidRPr="00E30C96" w:rsidRDefault="00DB17B7" w:rsidP="00DB17B7">
            <w:pPr>
              <w:jc w:val="center"/>
              <w:rPr>
                <w:color w:val="000000"/>
                <w:sz w:val="16"/>
                <w:szCs w:val="16"/>
              </w:rPr>
            </w:pPr>
            <w:r w:rsidRPr="00E30C96">
              <w:rPr>
                <w:color w:val="000000"/>
                <w:sz w:val="16"/>
                <w:szCs w:val="16"/>
              </w:rPr>
              <w:t>17 943,6</w:t>
            </w:r>
          </w:p>
        </w:tc>
        <w:tc>
          <w:tcPr>
            <w:tcW w:w="709"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DB17B7" w:rsidRPr="00E30C96" w:rsidRDefault="00DB17B7" w:rsidP="00DB17B7">
            <w:pPr>
              <w:jc w:val="center"/>
              <w:rPr>
                <w:color w:val="000000"/>
                <w:sz w:val="16"/>
                <w:szCs w:val="16"/>
              </w:rPr>
            </w:pPr>
            <w:r w:rsidRPr="00E30C96">
              <w:rPr>
                <w:color w:val="000000"/>
                <w:sz w:val="16"/>
                <w:szCs w:val="16"/>
              </w:rPr>
              <w:t>17 943,6</w:t>
            </w:r>
          </w:p>
        </w:tc>
        <w:tc>
          <w:tcPr>
            <w:tcW w:w="709"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DB17B7" w:rsidRPr="00E30C96" w:rsidRDefault="00DB17B7" w:rsidP="00DB17B7">
            <w:pPr>
              <w:jc w:val="center"/>
              <w:rPr>
                <w:color w:val="000000"/>
                <w:sz w:val="16"/>
                <w:szCs w:val="16"/>
              </w:rPr>
            </w:pPr>
            <w:r w:rsidRPr="00E30C96">
              <w:rPr>
                <w:color w:val="000000"/>
                <w:sz w:val="16"/>
                <w:szCs w:val="16"/>
              </w:rPr>
              <w:t>17 943,6</w:t>
            </w:r>
          </w:p>
        </w:tc>
        <w:tc>
          <w:tcPr>
            <w:tcW w:w="722"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DB17B7" w:rsidRPr="00E30C96" w:rsidRDefault="00DB17B7" w:rsidP="00DB17B7">
            <w:pPr>
              <w:jc w:val="center"/>
              <w:rPr>
                <w:color w:val="000000"/>
                <w:sz w:val="16"/>
                <w:szCs w:val="16"/>
              </w:rPr>
            </w:pPr>
            <w:r w:rsidRPr="00E30C96">
              <w:rPr>
                <w:color w:val="000000"/>
                <w:sz w:val="16"/>
                <w:szCs w:val="16"/>
              </w:rPr>
              <w:t>17 943,6</w:t>
            </w:r>
          </w:p>
        </w:tc>
        <w:tc>
          <w:tcPr>
            <w:tcW w:w="837"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DB17B7" w:rsidRPr="00E30C96" w:rsidRDefault="00392E94" w:rsidP="00DB17B7">
            <w:pPr>
              <w:jc w:val="center"/>
              <w:rPr>
                <w:color w:val="000000"/>
                <w:sz w:val="16"/>
                <w:szCs w:val="16"/>
              </w:rPr>
            </w:pPr>
            <w:r w:rsidRPr="00E30C96">
              <w:rPr>
                <w:color w:val="000000"/>
                <w:sz w:val="16"/>
                <w:szCs w:val="16"/>
              </w:rPr>
              <w:t>17 943,6</w:t>
            </w:r>
          </w:p>
        </w:tc>
      </w:tr>
      <w:tr w:rsidR="00DB17B7" w:rsidRPr="00E30C96" w:rsidTr="00DB17B7">
        <w:trPr>
          <w:trHeight w:val="284"/>
        </w:trPr>
        <w:tc>
          <w:tcPr>
            <w:tcW w:w="1180" w:type="dxa"/>
            <w:vMerge/>
            <w:tcBorders>
              <w:top w:val="nil"/>
              <w:left w:val="single" w:sz="4" w:space="0" w:color="auto"/>
              <w:bottom w:val="single" w:sz="4" w:space="0" w:color="auto"/>
              <w:right w:val="single" w:sz="4" w:space="0" w:color="auto"/>
            </w:tcBorders>
            <w:tcMar>
              <w:left w:w="28" w:type="dxa"/>
              <w:right w:w="28" w:type="dxa"/>
            </w:tcMar>
            <w:vAlign w:val="center"/>
            <w:hideMark/>
          </w:tcPr>
          <w:p w:rsidR="00DB17B7" w:rsidRPr="00E30C96" w:rsidRDefault="00DB17B7" w:rsidP="00DB17B7">
            <w:pPr>
              <w:spacing w:line="240" w:lineRule="auto"/>
              <w:jc w:val="left"/>
              <w:rPr>
                <w:rFonts w:eastAsia="Times New Roman" w:cs="Times New Roman"/>
                <w:color w:val="000000"/>
                <w:sz w:val="18"/>
                <w:szCs w:val="18"/>
              </w:rPr>
            </w:pPr>
          </w:p>
        </w:tc>
        <w:tc>
          <w:tcPr>
            <w:tcW w:w="1524"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DB17B7" w:rsidRPr="00E30C96" w:rsidRDefault="00DB17B7" w:rsidP="00DB17B7">
            <w:pPr>
              <w:spacing w:line="240" w:lineRule="auto"/>
              <w:jc w:val="left"/>
              <w:rPr>
                <w:color w:val="000000"/>
                <w:sz w:val="18"/>
                <w:szCs w:val="18"/>
              </w:rPr>
            </w:pPr>
            <w:r w:rsidRPr="00E30C96">
              <w:rPr>
                <w:color w:val="000000"/>
                <w:sz w:val="18"/>
                <w:szCs w:val="18"/>
              </w:rPr>
              <w:t>Теплоснабжающие организации</w:t>
            </w:r>
          </w:p>
        </w:tc>
        <w:tc>
          <w:tcPr>
            <w:tcW w:w="835"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DB17B7" w:rsidRPr="00E30C96" w:rsidRDefault="00DB17B7" w:rsidP="00DB17B7">
            <w:pPr>
              <w:spacing w:line="240" w:lineRule="auto"/>
              <w:jc w:val="center"/>
              <w:rPr>
                <w:color w:val="000000"/>
                <w:sz w:val="18"/>
                <w:szCs w:val="18"/>
              </w:rPr>
            </w:pPr>
            <w:r w:rsidRPr="00E30C96">
              <w:rPr>
                <w:color w:val="000000"/>
                <w:sz w:val="18"/>
                <w:szCs w:val="18"/>
              </w:rPr>
              <w:t>куб.м./год</w:t>
            </w:r>
          </w:p>
        </w:tc>
        <w:tc>
          <w:tcPr>
            <w:tcW w:w="724"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DB17B7" w:rsidRPr="00E30C96" w:rsidRDefault="00DB17B7" w:rsidP="00DB17B7">
            <w:pPr>
              <w:jc w:val="center"/>
              <w:rPr>
                <w:color w:val="000000"/>
                <w:sz w:val="16"/>
                <w:szCs w:val="16"/>
              </w:rPr>
            </w:pPr>
            <w:r w:rsidRPr="00E30C96">
              <w:rPr>
                <w:color w:val="000000"/>
                <w:sz w:val="16"/>
                <w:szCs w:val="16"/>
              </w:rPr>
              <w:t>186 504,6</w:t>
            </w:r>
          </w:p>
        </w:tc>
        <w:tc>
          <w:tcPr>
            <w:tcW w:w="709"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DB17B7" w:rsidRPr="00E30C96" w:rsidRDefault="00DB17B7" w:rsidP="00DB17B7">
            <w:pPr>
              <w:jc w:val="center"/>
              <w:rPr>
                <w:color w:val="000000"/>
                <w:sz w:val="16"/>
                <w:szCs w:val="16"/>
              </w:rPr>
            </w:pPr>
            <w:r w:rsidRPr="00E30C96">
              <w:rPr>
                <w:color w:val="000000"/>
                <w:sz w:val="16"/>
                <w:szCs w:val="16"/>
              </w:rPr>
              <w:t>177 648,2</w:t>
            </w:r>
          </w:p>
        </w:tc>
        <w:tc>
          <w:tcPr>
            <w:tcW w:w="709"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DB17B7" w:rsidRPr="00E30C96" w:rsidRDefault="00DB17B7" w:rsidP="00DB17B7">
            <w:pPr>
              <w:jc w:val="center"/>
              <w:rPr>
                <w:color w:val="000000"/>
                <w:sz w:val="16"/>
                <w:szCs w:val="16"/>
              </w:rPr>
            </w:pPr>
            <w:r w:rsidRPr="00E30C96">
              <w:rPr>
                <w:color w:val="000000"/>
                <w:sz w:val="16"/>
                <w:szCs w:val="16"/>
              </w:rPr>
              <w:t>177 648,2</w:t>
            </w:r>
          </w:p>
        </w:tc>
        <w:tc>
          <w:tcPr>
            <w:tcW w:w="709"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DB17B7" w:rsidRPr="00E30C96" w:rsidRDefault="00DB17B7" w:rsidP="00DB17B7">
            <w:pPr>
              <w:jc w:val="center"/>
              <w:rPr>
                <w:color w:val="000000"/>
                <w:sz w:val="16"/>
                <w:szCs w:val="16"/>
              </w:rPr>
            </w:pPr>
            <w:r w:rsidRPr="00E30C96">
              <w:rPr>
                <w:color w:val="000000"/>
                <w:sz w:val="16"/>
                <w:szCs w:val="16"/>
              </w:rPr>
              <w:t>177 648,2</w:t>
            </w:r>
          </w:p>
        </w:tc>
        <w:tc>
          <w:tcPr>
            <w:tcW w:w="708"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DB17B7" w:rsidRPr="00E30C96" w:rsidRDefault="00DB17B7" w:rsidP="00DB17B7">
            <w:pPr>
              <w:jc w:val="center"/>
              <w:rPr>
                <w:color w:val="000000"/>
                <w:sz w:val="16"/>
                <w:szCs w:val="16"/>
              </w:rPr>
            </w:pPr>
            <w:r w:rsidRPr="00E30C96">
              <w:rPr>
                <w:color w:val="000000"/>
                <w:sz w:val="16"/>
                <w:szCs w:val="16"/>
              </w:rPr>
              <w:t>177 648,2</w:t>
            </w:r>
          </w:p>
        </w:tc>
        <w:tc>
          <w:tcPr>
            <w:tcW w:w="709"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DB17B7" w:rsidRPr="00E30C96" w:rsidRDefault="00DB17B7" w:rsidP="00DB17B7">
            <w:pPr>
              <w:jc w:val="center"/>
              <w:rPr>
                <w:color w:val="000000"/>
                <w:sz w:val="16"/>
                <w:szCs w:val="16"/>
              </w:rPr>
            </w:pPr>
            <w:r w:rsidRPr="00E30C96">
              <w:rPr>
                <w:color w:val="000000"/>
                <w:sz w:val="16"/>
                <w:szCs w:val="16"/>
              </w:rPr>
              <w:t>177 648,2</w:t>
            </w:r>
          </w:p>
        </w:tc>
        <w:tc>
          <w:tcPr>
            <w:tcW w:w="709"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DB17B7" w:rsidRPr="00E30C96" w:rsidRDefault="00DB17B7" w:rsidP="00DB17B7">
            <w:pPr>
              <w:jc w:val="center"/>
              <w:rPr>
                <w:color w:val="000000"/>
                <w:sz w:val="16"/>
                <w:szCs w:val="16"/>
              </w:rPr>
            </w:pPr>
            <w:r w:rsidRPr="00E30C96">
              <w:rPr>
                <w:color w:val="000000"/>
                <w:sz w:val="16"/>
                <w:szCs w:val="16"/>
              </w:rPr>
              <w:t>177 648,2</w:t>
            </w:r>
          </w:p>
        </w:tc>
        <w:tc>
          <w:tcPr>
            <w:tcW w:w="722"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DB17B7" w:rsidRPr="00E30C96" w:rsidRDefault="00DB17B7" w:rsidP="00DB17B7">
            <w:pPr>
              <w:jc w:val="center"/>
              <w:rPr>
                <w:color w:val="000000"/>
                <w:sz w:val="16"/>
                <w:szCs w:val="16"/>
              </w:rPr>
            </w:pPr>
            <w:r w:rsidRPr="00E30C96">
              <w:rPr>
                <w:color w:val="000000"/>
                <w:sz w:val="16"/>
                <w:szCs w:val="16"/>
              </w:rPr>
              <w:t>177 648,2</w:t>
            </w:r>
          </w:p>
        </w:tc>
        <w:tc>
          <w:tcPr>
            <w:tcW w:w="837"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DB17B7" w:rsidRPr="00E30C96" w:rsidRDefault="00392E94" w:rsidP="00DB17B7">
            <w:pPr>
              <w:jc w:val="center"/>
              <w:rPr>
                <w:color w:val="000000"/>
                <w:sz w:val="16"/>
                <w:szCs w:val="16"/>
              </w:rPr>
            </w:pPr>
            <w:r w:rsidRPr="00E30C96">
              <w:rPr>
                <w:color w:val="000000"/>
                <w:sz w:val="16"/>
                <w:szCs w:val="16"/>
              </w:rPr>
              <w:t>177 648,2</w:t>
            </w:r>
          </w:p>
        </w:tc>
      </w:tr>
      <w:tr w:rsidR="00DB17B7" w:rsidRPr="00E30C96" w:rsidTr="00DB17B7">
        <w:trPr>
          <w:trHeight w:val="284"/>
        </w:trPr>
        <w:tc>
          <w:tcPr>
            <w:tcW w:w="1180" w:type="dxa"/>
            <w:vMerge w:val="restar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DB17B7" w:rsidRPr="00E30C96" w:rsidRDefault="00DB17B7" w:rsidP="00DB17B7">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Всего</w:t>
            </w:r>
          </w:p>
        </w:tc>
        <w:tc>
          <w:tcPr>
            <w:tcW w:w="1524"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DB17B7" w:rsidRPr="00E30C96" w:rsidRDefault="00DB17B7" w:rsidP="00DB17B7">
            <w:pPr>
              <w:spacing w:line="240" w:lineRule="auto"/>
              <w:jc w:val="left"/>
              <w:rPr>
                <w:rFonts w:eastAsia="Times New Roman"/>
                <w:color w:val="000000"/>
                <w:sz w:val="18"/>
                <w:szCs w:val="18"/>
              </w:rPr>
            </w:pPr>
            <w:r w:rsidRPr="00E30C96">
              <w:rPr>
                <w:color w:val="000000"/>
                <w:sz w:val="18"/>
                <w:szCs w:val="18"/>
              </w:rPr>
              <w:t xml:space="preserve">Население </w:t>
            </w:r>
          </w:p>
        </w:tc>
        <w:tc>
          <w:tcPr>
            <w:tcW w:w="835"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DB17B7" w:rsidRPr="00E30C96" w:rsidRDefault="00DB17B7" w:rsidP="00DB17B7">
            <w:pPr>
              <w:spacing w:line="240" w:lineRule="auto"/>
              <w:jc w:val="center"/>
              <w:rPr>
                <w:color w:val="000000"/>
                <w:sz w:val="18"/>
                <w:szCs w:val="18"/>
              </w:rPr>
            </w:pPr>
            <w:r w:rsidRPr="00E30C96">
              <w:rPr>
                <w:color w:val="000000"/>
                <w:sz w:val="18"/>
                <w:szCs w:val="18"/>
              </w:rPr>
              <w:t>куб.м./год</w:t>
            </w:r>
          </w:p>
        </w:tc>
        <w:tc>
          <w:tcPr>
            <w:tcW w:w="724"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DB17B7" w:rsidRPr="00E30C96" w:rsidRDefault="00DB17B7" w:rsidP="00DB17B7">
            <w:pPr>
              <w:spacing w:line="240" w:lineRule="auto"/>
              <w:jc w:val="center"/>
              <w:rPr>
                <w:rFonts w:eastAsia="Times New Roman"/>
                <w:color w:val="000000"/>
                <w:sz w:val="16"/>
                <w:szCs w:val="16"/>
              </w:rPr>
            </w:pPr>
            <w:r w:rsidRPr="00E30C96">
              <w:rPr>
                <w:color w:val="000000"/>
                <w:sz w:val="16"/>
                <w:szCs w:val="16"/>
              </w:rPr>
              <w:t>471 989,9</w:t>
            </w:r>
          </w:p>
        </w:tc>
        <w:tc>
          <w:tcPr>
            <w:tcW w:w="709"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DB17B7" w:rsidRPr="00E30C96" w:rsidRDefault="00DB17B7" w:rsidP="00DB17B7">
            <w:pPr>
              <w:jc w:val="center"/>
              <w:rPr>
                <w:color w:val="000000"/>
                <w:sz w:val="16"/>
                <w:szCs w:val="16"/>
              </w:rPr>
            </w:pPr>
            <w:r w:rsidRPr="00E30C96">
              <w:rPr>
                <w:color w:val="000000"/>
                <w:sz w:val="16"/>
                <w:szCs w:val="16"/>
              </w:rPr>
              <w:t>449 601,3</w:t>
            </w:r>
          </w:p>
        </w:tc>
        <w:tc>
          <w:tcPr>
            <w:tcW w:w="709"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DB17B7" w:rsidRPr="00E30C96" w:rsidRDefault="00DB17B7" w:rsidP="00DB17B7">
            <w:pPr>
              <w:jc w:val="center"/>
              <w:rPr>
                <w:color w:val="000000"/>
                <w:sz w:val="16"/>
                <w:szCs w:val="16"/>
              </w:rPr>
            </w:pPr>
            <w:r w:rsidRPr="00E30C96">
              <w:rPr>
                <w:color w:val="000000"/>
                <w:sz w:val="16"/>
                <w:szCs w:val="16"/>
              </w:rPr>
              <w:t>449 601,3</w:t>
            </w:r>
          </w:p>
        </w:tc>
        <w:tc>
          <w:tcPr>
            <w:tcW w:w="709"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DB17B7" w:rsidRPr="00E30C96" w:rsidRDefault="00DB17B7" w:rsidP="00DB17B7">
            <w:pPr>
              <w:jc w:val="center"/>
              <w:rPr>
                <w:color w:val="000000"/>
                <w:sz w:val="16"/>
                <w:szCs w:val="16"/>
              </w:rPr>
            </w:pPr>
            <w:r w:rsidRPr="00E30C96">
              <w:rPr>
                <w:color w:val="000000"/>
                <w:sz w:val="16"/>
                <w:szCs w:val="16"/>
              </w:rPr>
              <w:t>449 601,3</w:t>
            </w:r>
          </w:p>
        </w:tc>
        <w:tc>
          <w:tcPr>
            <w:tcW w:w="708"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DB17B7" w:rsidRPr="00E30C96" w:rsidRDefault="00DB17B7" w:rsidP="00DB17B7">
            <w:pPr>
              <w:jc w:val="center"/>
              <w:rPr>
                <w:color w:val="000000"/>
                <w:sz w:val="16"/>
                <w:szCs w:val="16"/>
              </w:rPr>
            </w:pPr>
            <w:r w:rsidRPr="00E30C96">
              <w:rPr>
                <w:color w:val="000000"/>
                <w:sz w:val="16"/>
                <w:szCs w:val="16"/>
              </w:rPr>
              <w:t>449 601,3</w:t>
            </w:r>
          </w:p>
        </w:tc>
        <w:tc>
          <w:tcPr>
            <w:tcW w:w="709"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DB17B7" w:rsidRPr="00E30C96" w:rsidRDefault="00DB17B7" w:rsidP="00DB17B7">
            <w:pPr>
              <w:jc w:val="center"/>
              <w:rPr>
                <w:color w:val="000000"/>
                <w:sz w:val="16"/>
                <w:szCs w:val="16"/>
              </w:rPr>
            </w:pPr>
            <w:r w:rsidRPr="00E30C96">
              <w:rPr>
                <w:color w:val="000000"/>
                <w:sz w:val="16"/>
                <w:szCs w:val="16"/>
              </w:rPr>
              <w:t>449 601,3</w:t>
            </w:r>
          </w:p>
        </w:tc>
        <w:tc>
          <w:tcPr>
            <w:tcW w:w="709"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DB17B7" w:rsidRPr="00E30C96" w:rsidRDefault="00DB17B7" w:rsidP="00DB17B7">
            <w:pPr>
              <w:jc w:val="center"/>
              <w:rPr>
                <w:color w:val="000000"/>
                <w:sz w:val="16"/>
                <w:szCs w:val="16"/>
              </w:rPr>
            </w:pPr>
            <w:r w:rsidRPr="00E30C96">
              <w:rPr>
                <w:color w:val="000000"/>
                <w:sz w:val="16"/>
                <w:szCs w:val="16"/>
              </w:rPr>
              <w:t>449 601,3</w:t>
            </w:r>
          </w:p>
        </w:tc>
        <w:tc>
          <w:tcPr>
            <w:tcW w:w="722"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DB17B7" w:rsidRPr="00E30C96" w:rsidRDefault="00DB17B7" w:rsidP="00DB17B7">
            <w:pPr>
              <w:jc w:val="center"/>
              <w:rPr>
                <w:color w:val="000000"/>
                <w:sz w:val="16"/>
                <w:szCs w:val="16"/>
              </w:rPr>
            </w:pPr>
            <w:r w:rsidRPr="00E30C96">
              <w:rPr>
                <w:color w:val="000000"/>
                <w:sz w:val="16"/>
                <w:szCs w:val="16"/>
              </w:rPr>
              <w:t>449 601,3</w:t>
            </w:r>
          </w:p>
        </w:tc>
        <w:tc>
          <w:tcPr>
            <w:tcW w:w="837"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DB17B7" w:rsidRPr="00E30C96" w:rsidRDefault="00392E94" w:rsidP="00DB17B7">
            <w:pPr>
              <w:spacing w:line="240" w:lineRule="auto"/>
              <w:jc w:val="center"/>
              <w:rPr>
                <w:rFonts w:eastAsia="Times New Roman"/>
                <w:color w:val="000000"/>
                <w:sz w:val="16"/>
                <w:szCs w:val="16"/>
              </w:rPr>
            </w:pPr>
            <w:r w:rsidRPr="00E30C96">
              <w:rPr>
                <w:color w:val="000000"/>
                <w:sz w:val="16"/>
                <w:szCs w:val="16"/>
              </w:rPr>
              <w:t>449 601,3</w:t>
            </w:r>
          </w:p>
        </w:tc>
      </w:tr>
      <w:tr w:rsidR="00DB17B7" w:rsidRPr="00E30C96" w:rsidTr="00DB17B7">
        <w:trPr>
          <w:trHeight w:val="284"/>
        </w:trPr>
        <w:tc>
          <w:tcPr>
            <w:tcW w:w="1180" w:type="dxa"/>
            <w:vMerge/>
            <w:tcBorders>
              <w:top w:val="nil"/>
              <w:left w:val="single" w:sz="4" w:space="0" w:color="auto"/>
              <w:bottom w:val="single" w:sz="4" w:space="0" w:color="auto"/>
              <w:right w:val="single" w:sz="4" w:space="0" w:color="auto"/>
            </w:tcBorders>
            <w:tcMar>
              <w:left w:w="28" w:type="dxa"/>
              <w:right w:w="28" w:type="dxa"/>
            </w:tcMar>
            <w:vAlign w:val="center"/>
            <w:hideMark/>
          </w:tcPr>
          <w:p w:rsidR="00DB17B7" w:rsidRPr="00E30C96" w:rsidRDefault="00DB17B7" w:rsidP="00DB17B7">
            <w:pPr>
              <w:spacing w:line="240" w:lineRule="auto"/>
              <w:jc w:val="left"/>
              <w:rPr>
                <w:rFonts w:eastAsia="Times New Roman" w:cs="Times New Roman"/>
                <w:color w:val="000000"/>
                <w:sz w:val="18"/>
                <w:szCs w:val="18"/>
              </w:rPr>
            </w:pPr>
          </w:p>
        </w:tc>
        <w:tc>
          <w:tcPr>
            <w:tcW w:w="1524"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DB17B7" w:rsidRPr="00E30C96" w:rsidRDefault="00DB17B7" w:rsidP="00DB17B7">
            <w:pPr>
              <w:spacing w:line="240" w:lineRule="auto"/>
              <w:jc w:val="left"/>
              <w:rPr>
                <w:color w:val="000000"/>
                <w:sz w:val="18"/>
                <w:szCs w:val="18"/>
              </w:rPr>
            </w:pPr>
            <w:r w:rsidRPr="00E30C96">
              <w:rPr>
                <w:color w:val="000000"/>
                <w:sz w:val="18"/>
                <w:szCs w:val="18"/>
              </w:rPr>
              <w:t>Коммерческие организации, за исключением теплоснабжающих</w:t>
            </w:r>
          </w:p>
        </w:tc>
        <w:tc>
          <w:tcPr>
            <w:tcW w:w="835"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DB17B7" w:rsidRPr="00E30C96" w:rsidRDefault="00DB17B7" w:rsidP="00DB17B7">
            <w:pPr>
              <w:spacing w:line="240" w:lineRule="auto"/>
              <w:jc w:val="center"/>
              <w:rPr>
                <w:color w:val="000000"/>
                <w:sz w:val="18"/>
                <w:szCs w:val="18"/>
              </w:rPr>
            </w:pPr>
            <w:r w:rsidRPr="00E30C96">
              <w:rPr>
                <w:color w:val="000000"/>
                <w:sz w:val="18"/>
                <w:szCs w:val="18"/>
              </w:rPr>
              <w:t>куб.м./год</w:t>
            </w:r>
          </w:p>
        </w:tc>
        <w:tc>
          <w:tcPr>
            <w:tcW w:w="724"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DB17B7" w:rsidRPr="00E30C96" w:rsidRDefault="00DB17B7" w:rsidP="00DB17B7">
            <w:pPr>
              <w:jc w:val="center"/>
              <w:rPr>
                <w:color w:val="000000"/>
                <w:sz w:val="16"/>
                <w:szCs w:val="16"/>
              </w:rPr>
            </w:pPr>
            <w:r w:rsidRPr="00E30C96">
              <w:rPr>
                <w:color w:val="000000"/>
                <w:sz w:val="16"/>
                <w:szCs w:val="16"/>
              </w:rPr>
              <w:t>19 476,2</w:t>
            </w:r>
          </w:p>
        </w:tc>
        <w:tc>
          <w:tcPr>
            <w:tcW w:w="709"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DB17B7" w:rsidRPr="00E30C96" w:rsidRDefault="00DB17B7" w:rsidP="00DB17B7">
            <w:pPr>
              <w:jc w:val="center"/>
              <w:rPr>
                <w:color w:val="000000"/>
                <w:sz w:val="16"/>
                <w:szCs w:val="16"/>
              </w:rPr>
            </w:pPr>
            <w:r w:rsidRPr="00E30C96">
              <w:rPr>
                <w:color w:val="000000"/>
                <w:sz w:val="16"/>
                <w:szCs w:val="16"/>
              </w:rPr>
              <w:t>16 123,6</w:t>
            </w:r>
          </w:p>
        </w:tc>
        <w:tc>
          <w:tcPr>
            <w:tcW w:w="709"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DB17B7" w:rsidRPr="00E30C96" w:rsidRDefault="00DB17B7" w:rsidP="00DB17B7">
            <w:pPr>
              <w:jc w:val="center"/>
              <w:rPr>
                <w:color w:val="000000"/>
                <w:sz w:val="16"/>
                <w:szCs w:val="16"/>
              </w:rPr>
            </w:pPr>
            <w:r w:rsidRPr="00E30C96">
              <w:rPr>
                <w:color w:val="000000"/>
                <w:sz w:val="16"/>
                <w:szCs w:val="16"/>
              </w:rPr>
              <w:t>16 123,6</w:t>
            </w:r>
          </w:p>
        </w:tc>
        <w:tc>
          <w:tcPr>
            <w:tcW w:w="709"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DB17B7" w:rsidRPr="00E30C96" w:rsidRDefault="00DB17B7" w:rsidP="00DB17B7">
            <w:pPr>
              <w:jc w:val="center"/>
              <w:rPr>
                <w:color w:val="000000"/>
                <w:sz w:val="16"/>
                <w:szCs w:val="16"/>
              </w:rPr>
            </w:pPr>
            <w:r w:rsidRPr="00E30C96">
              <w:rPr>
                <w:color w:val="000000"/>
                <w:sz w:val="16"/>
                <w:szCs w:val="16"/>
              </w:rPr>
              <w:t>16 123,6</w:t>
            </w:r>
          </w:p>
        </w:tc>
        <w:tc>
          <w:tcPr>
            <w:tcW w:w="708"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DB17B7" w:rsidRPr="00E30C96" w:rsidRDefault="00DB17B7" w:rsidP="00DB17B7">
            <w:pPr>
              <w:jc w:val="center"/>
              <w:rPr>
                <w:color w:val="000000"/>
                <w:sz w:val="16"/>
                <w:szCs w:val="16"/>
              </w:rPr>
            </w:pPr>
            <w:r w:rsidRPr="00E30C96">
              <w:rPr>
                <w:color w:val="000000"/>
                <w:sz w:val="16"/>
                <w:szCs w:val="16"/>
              </w:rPr>
              <w:t>16 123,6</w:t>
            </w:r>
          </w:p>
        </w:tc>
        <w:tc>
          <w:tcPr>
            <w:tcW w:w="709"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DB17B7" w:rsidRPr="00E30C96" w:rsidRDefault="00DB17B7" w:rsidP="00DB17B7">
            <w:pPr>
              <w:jc w:val="center"/>
              <w:rPr>
                <w:color w:val="000000"/>
                <w:sz w:val="16"/>
                <w:szCs w:val="16"/>
              </w:rPr>
            </w:pPr>
            <w:r w:rsidRPr="00E30C96">
              <w:rPr>
                <w:color w:val="000000"/>
                <w:sz w:val="16"/>
                <w:szCs w:val="16"/>
              </w:rPr>
              <w:t>16 123,6</w:t>
            </w:r>
          </w:p>
        </w:tc>
        <w:tc>
          <w:tcPr>
            <w:tcW w:w="709"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DB17B7" w:rsidRPr="00E30C96" w:rsidRDefault="00DB17B7" w:rsidP="00DB17B7">
            <w:pPr>
              <w:jc w:val="center"/>
              <w:rPr>
                <w:color w:val="000000"/>
                <w:sz w:val="16"/>
                <w:szCs w:val="16"/>
              </w:rPr>
            </w:pPr>
            <w:r w:rsidRPr="00E30C96">
              <w:rPr>
                <w:color w:val="000000"/>
                <w:sz w:val="16"/>
                <w:szCs w:val="16"/>
              </w:rPr>
              <w:t>16 123,6</w:t>
            </w:r>
          </w:p>
        </w:tc>
        <w:tc>
          <w:tcPr>
            <w:tcW w:w="722"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DB17B7" w:rsidRPr="00E30C96" w:rsidRDefault="00DB17B7" w:rsidP="00DB17B7">
            <w:pPr>
              <w:jc w:val="center"/>
              <w:rPr>
                <w:color w:val="000000"/>
                <w:sz w:val="16"/>
                <w:szCs w:val="16"/>
              </w:rPr>
            </w:pPr>
            <w:r w:rsidRPr="00E30C96">
              <w:rPr>
                <w:color w:val="000000"/>
                <w:sz w:val="16"/>
                <w:szCs w:val="16"/>
              </w:rPr>
              <w:t>16 123,6</w:t>
            </w:r>
          </w:p>
        </w:tc>
        <w:tc>
          <w:tcPr>
            <w:tcW w:w="837"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DB17B7" w:rsidRPr="00E30C96" w:rsidRDefault="00392E94" w:rsidP="00DB17B7">
            <w:pPr>
              <w:jc w:val="center"/>
              <w:rPr>
                <w:color w:val="000000"/>
                <w:sz w:val="16"/>
                <w:szCs w:val="16"/>
              </w:rPr>
            </w:pPr>
            <w:r w:rsidRPr="00E30C96">
              <w:rPr>
                <w:color w:val="000000"/>
                <w:sz w:val="16"/>
                <w:szCs w:val="16"/>
              </w:rPr>
              <w:t>16 123,6</w:t>
            </w:r>
          </w:p>
        </w:tc>
      </w:tr>
      <w:tr w:rsidR="00DB17B7" w:rsidRPr="00E30C96" w:rsidTr="00DB17B7">
        <w:trPr>
          <w:trHeight w:val="284"/>
        </w:trPr>
        <w:tc>
          <w:tcPr>
            <w:tcW w:w="1180" w:type="dxa"/>
            <w:vMerge/>
            <w:tcBorders>
              <w:top w:val="nil"/>
              <w:left w:val="single" w:sz="4" w:space="0" w:color="auto"/>
              <w:bottom w:val="single" w:sz="4" w:space="0" w:color="auto"/>
              <w:right w:val="single" w:sz="4" w:space="0" w:color="auto"/>
            </w:tcBorders>
            <w:tcMar>
              <w:left w:w="28" w:type="dxa"/>
              <w:right w:w="28" w:type="dxa"/>
            </w:tcMar>
            <w:vAlign w:val="center"/>
            <w:hideMark/>
          </w:tcPr>
          <w:p w:rsidR="00DB17B7" w:rsidRPr="00E30C96" w:rsidRDefault="00DB17B7" w:rsidP="00DB17B7">
            <w:pPr>
              <w:spacing w:line="240" w:lineRule="auto"/>
              <w:jc w:val="left"/>
              <w:rPr>
                <w:rFonts w:eastAsia="Times New Roman" w:cs="Times New Roman"/>
                <w:color w:val="000000"/>
                <w:sz w:val="18"/>
                <w:szCs w:val="18"/>
              </w:rPr>
            </w:pPr>
          </w:p>
        </w:tc>
        <w:tc>
          <w:tcPr>
            <w:tcW w:w="1524"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DB17B7" w:rsidRPr="00E30C96" w:rsidRDefault="00DB17B7" w:rsidP="00DB17B7">
            <w:pPr>
              <w:spacing w:line="240" w:lineRule="auto"/>
              <w:jc w:val="left"/>
              <w:rPr>
                <w:color w:val="000000"/>
                <w:sz w:val="18"/>
                <w:szCs w:val="18"/>
              </w:rPr>
            </w:pPr>
            <w:r w:rsidRPr="00E30C96">
              <w:rPr>
                <w:color w:val="000000"/>
                <w:sz w:val="18"/>
                <w:szCs w:val="18"/>
              </w:rPr>
              <w:t>Бюджетные организации</w:t>
            </w:r>
          </w:p>
        </w:tc>
        <w:tc>
          <w:tcPr>
            <w:tcW w:w="835"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DB17B7" w:rsidRPr="00E30C96" w:rsidRDefault="00DB17B7" w:rsidP="00DB17B7">
            <w:pPr>
              <w:spacing w:line="240" w:lineRule="auto"/>
              <w:jc w:val="center"/>
              <w:rPr>
                <w:color w:val="000000"/>
                <w:sz w:val="18"/>
                <w:szCs w:val="18"/>
              </w:rPr>
            </w:pPr>
            <w:r w:rsidRPr="00E30C96">
              <w:rPr>
                <w:color w:val="000000"/>
                <w:sz w:val="18"/>
                <w:szCs w:val="18"/>
              </w:rPr>
              <w:t>куб.м./год</w:t>
            </w:r>
          </w:p>
        </w:tc>
        <w:tc>
          <w:tcPr>
            <w:tcW w:w="724"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DB17B7" w:rsidRPr="00E30C96" w:rsidRDefault="00DB17B7" w:rsidP="00DB17B7">
            <w:pPr>
              <w:jc w:val="center"/>
              <w:rPr>
                <w:color w:val="000000"/>
                <w:sz w:val="16"/>
                <w:szCs w:val="16"/>
              </w:rPr>
            </w:pPr>
            <w:r w:rsidRPr="00E30C96">
              <w:rPr>
                <w:color w:val="000000"/>
                <w:sz w:val="16"/>
                <w:szCs w:val="16"/>
              </w:rPr>
              <w:t>21 453,7</w:t>
            </w:r>
          </w:p>
        </w:tc>
        <w:tc>
          <w:tcPr>
            <w:tcW w:w="709"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DB17B7" w:rsidRPr="00E30C96" w:rsidRDefault="00DB17B7" w:rsidP="00DB17B7">
            <w:pPr>
              <w:jc w:val="center"/>
              <w:rPr>
                <w:color w:val="000000"/>
                <w:sz w:val="16"/>
                <w:szCs w:val="16"/>
              </w:rPr>
            </w:pPr>
            <w:r w:rsidRPr="00E30C96">
              <w:rPr>
                <w:color w:val="000000"/>
                <w:sz w:val="16"/>
                <w:szCs w:val="16"/>
              </w:rPr>
              <w:t>17 943,6</w:t>
            </w:r>
          </w:p>
        </w:tc>
        <w:tc>
          <w:tcPr>
            <w:tcW w:w="709"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DB17B7" w:rsidRPr="00E30C96" w:rsidRDefault="00DB17B7" w:rsidP="00DB17B7">
            <w:pPr>
              <w:jc w:val="center"/>
              <w:rPr>
                <w:color w:val="000000"/>
                <w:sz w:val="16"/>
                <w:szCs w:val="16"/>
              </w:rPr>
            </w:pPr>
            <w:r w:rsidRPr="00E30C96">
              <w:rPr>
                <w:color w:val="000000"/>
                <w:sz w:val="16"/>
                <w:szCs w:val="16"/>
              </w:rPr>
              <w:t>17 943,6</w:t>
            </w:r>
          </w:p>
        </w:tc>
        <w:tc>
          <w:tcPr>
            <w:tcW w:w="709"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DB17B7" w:rsidRPr="00E30C96" w:rsidRDefault="00DB17B7" w:rsidP="00DB17B7">
            <w:pPr>
              <w:jc w:val="center"/>
              <w:rPr>
                <w:color w:val="000000"/>
                <w:sz w:val="16"/>
                <w:szCs w:val="16"/>
              </w:rPr>
            </w:pPr>
            <w:r w:rsidRPr="00E30C96">
              <w:rPr>
                <w:color w:val="000000"/>
                <w:sz w:val="16"/>
                <w:szCs w:val="16"/>
              </w:rPr>
              <w:t>17 943,6</w:t>
            </w:r>
          </w:p>
        </w:tc>
        <w:tc>
          <w:tcPr>
            <w:tcW w:w="708"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DB17B7" w:rsidRPr="00E30C96" w:rsidRDefault="00DB17B7" w:rsidP="00DB17B7">
            <w:pPr>
              <w:jc w:val="center"/>
              <w:rPr>
                <w:color w:val="000000"/>
                <w:sz w:val="16"/>
                <w:szCs w:val="16"/>
              </w:rPr>
            </w:pPr>
            <w:r w:rsidRPr="00E30C96">
              <w:rPr>
                <w:color w:val="000000"/>
                <w:sz w:val="16"/>
                <w:szCs w:val="16"/>
              </w:rPr>
              <w:t>17 943,6</w:t>
            </w:r>
          </w:p>
        </w:tc>
        <w:tc>
          <w:tcPr>
            <w:tcW w:w="709"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DB17B7" w:rsidRPr="00E30C96" w:rsidRDefault="00DB17B7" w:rsidP="00DB17B7">
            <w:pPr>
              <w:jc w:val="center"/>
              <w:rPr>
                <w:color w:val="000000"/>
                <w:sz w:val="16"/>
                <w:szCs w:val="16"/>
              </w:rPr>
            </w:pPr>
            <w:r w:rsidRPr="00E30C96">
              <w:rPr>
                <w:color w:val="000000"/>
                <w:sz w:val="16"/>
                <w:szCs w:val="16"/>
              </w:rPr>
              <w:t>17 943,6</w:t>
            </w:r>
          </w:p>
        </w:tc>
        <w:tc>
          <w:tcPr>
            <w:tcW w:w="709"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DB17B7" w:rsidRPr="00E30C96" w:rsidRDefault="00DB17B7" w:rsidP="00DB17B7">
            <w:pPr>
              <w:jc w:val="center"/>
              <w:rPr>
                <w:color w:val="000000"/>
                <w:sz w:val="16"/>
                <w:szCs w:val="16"/>
              </w:rPr>
            </w:pPr>
            <w:r w:rsidRPr="00E30C96">
              <w:rPr>
                <w:color w:val="000000"/>
                <w:sz w:val="16"/>
                <w:szCs w:val="16"/>
              </w:rPr>
              <w:t>17 943,6</w:t>
            </w:r>
          </w:p>
        </w:tc>
        <w:tc>
          <w:tcPr>
            <w:tcW w:w="722"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DB17B7" w:rsidRPr="00E30C96" w:rsidRDefault="00DB17B7" w:rsidP="00DB17B7">
            <w:pPr>
              <w:jc w:val="center"/>
              <w:rPr>
                <w:color w:val="000000"/>
                <w:sz w:val="16"/>
                <w:szCs w:val="16"/>
              </w:rPr>
            </w:pPr>
            <w:r w:rsidRPr="00E30C96">
              <w:rPr>
                <w:color w:val="000000"/>
                <w:sz w:val="16"/>
                <w:szCs w:val="16"/>
              </w:rPr>
              <w:t>17 943,6</w:t>
            </w:r>
          </w:p>
        </w:tc>
        <w:tc>
          <w:tcPr>
            <w:tcW w:w="837"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DB17B7" w:rsidRPr="00E30C96" w:rsidRDefault="00392E94" w:rsidP="00DB17B7">
            <w:pPr>
              <w:jc w:val="center"/>
              <w:rPr>
                <w:color w:val="000000"/>
                <w:sz w:val="16"/>
                <w:szCs w:val="16"/>
              </w:rPr>
            </w:pPr>
            <w:r w:rsidRPr="00E30C96">
              <w:rPr>
                <w:color w:val="000000"/>
                <w:sz w:val="16"/>
                <w:szCs w:val="16"/>
              </w:rPr>
              <w:t>17 943,6</w:t>
            </w:r>
          </w:p>
        </w:tc>
      </w:tr>
      <w:tr w:rsidR="00DB17B7" w:rsidRPr="004D371D" w:rsidTr="00DB17B7">
        <w:trPr>
          <w:trHeight w:val="284"/>
        </w:trPr>
        <w:tc>
          <w:tcPr>
            <w:tcW w:w="1180" w:type="dxa"/>
            <w:vMerge/>
            <w:tcBorders>
              <w:top w:val="nil"/>
              <w:left w:val="single" w:sz="4" w:space="0" w:color="auto"/>
              <w:bottom w:val="single" w:sz="4" w:space="0" w:color="auto"/>
              <w:right w:val="single" w:sz="4" w:space="0" w:color="auto"/>
            </w:tcBorders>
            <w:tcMar>
              <w:left w:w="28" w:type="dxa"/>
              <w:right w:w="28" w:type="dxa"/>
            </w:tcMar>
            <w:vAlign w:val="center"/>
            <w:hideMark/>
          </w:tcPr>
          <w:p w:rsidR="00DB17B7" w:rsidRPr="00E30C96" w:rsidRDefault="00DB17B7" w:rsidP="00DB17B7">
            <w:pPr>
              <w:spacing w:line="240" w:lineRule="auto"/>
              <w:jc w:val="left"/>
              <w:rPr>
                <w:rFonts w:eastAsia="Times New Roman" w:cs="Times New Roman"/>
                <w:color w:val="000000"/>
                <w:sz w:val="18"/>
                <w:szCs w:val="18"/>
              </w:rPr>
            </w:pPr>
          </w:p>
        </w:tc>
        <w:tc>
          <w:tcPr>
            <w:tcW w:w="1524"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DB17B7" w:rsidRPr="00E30C96" w:rsidRDefault="00DB17B7" w:rsidP="00DB17B7">
            <w:pPr>
              <w:spacing w:line="240" w:lineRule="auto"/>
              <w:jc w:val="left"/>
              <w:rPr>
                <w:color w:val="000000"/>
                <w:sz w:val="18"/>
                <w:szCs w:val="18"/>
              </w:rPr>
            </w:pPr>
            <w:r w:rsidRPr="00E30C96">
              <w:rPr>
                <w:color w:val="000000"/>
                <w:sz w:val="18"/>
                <w:szCs w:val="18"/>
              </w:rPr>
              <w:t>Теплоснабжающие организации</w:t>
            </w:r>
          </w:p>
        </w:tc>
        <w:tc>
          <w:tcPr>
            <w:tcW w:w="835"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DB17B7" w:rsidRPr="00E30C96" w:rsidRDefault="00DB17B7" w:rsidP="00DB17B7">
            <w:pPr>
              <w:spacing w:line="240" w:lineRule="auto"/>
              <w:jc w:val="center"/>
              <w:rPr>
                <w:color w:val="000000"/>
                <w:sz w:val="18"/>
                <w:szCs w:val="18"/>
              </w:rPr>
            </w:pPr>
            <w:r w:rsidRPr="00E30C96">
              <w:rPr>
                <w:color w:val="000000"/>
                <w:sz w:val="18"/>
                <w:szCs w:val="18"/>
              </w:rPr>
              <w:t>куб.м./год</w:t>
            </w:r>
          </w:p>
        </w:tc>
        <w:tc>
          <w:tcPr>
            <w:tcW w:w="724"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DB17B7" w:rsidRPr="00E30C96" w:rsidRDefault="00DB17B7" w:rsidP="00DB17B7">
            <w:pPr>
              <w:jc w:val="center"/>
              <w:rPr>
                <w:color w:val="000000"/>
                <w:sz w:val="16"/>
                <w:szCs w:val="16"/>
              </w:rPr>
            </w:pPr>
            <w:r w:rsidRPr="00E30C96">
              <w:rPr>
                <w:color w:val="000000"/>
                <w:sz w:val="16"/>
                <w:szCs w:val="16"/>
              </w:rPr>
              <w:t>186 504,6</w:t>
            </w:r>
          </w:p>
        </w:tc>
        <w:tc>
          <w:tcPr>
            <w:tcW w:w="709"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DB17B7" w:rsidRPr="00E30C96" w:rsidRDefault="00DB17B7" w:rsidP="00DB17B7">
            <w:pPr>
              <w:jc w:val="center"/>
              <w:rPr>
                <w:color w:val="000000"/>
                <w:sz w:val="16"/>
                <w:szCs w:val="16"/>
              </w:rPr>
            </w:pPr>
            <w:r w:rsidRPr="00E30C96">
              <w:rPr>
                <w:color w:val="000000"/>
                <w:sz w:val="16"/>
                <w:szCs w:val="16"/>
              </w:rPr>
              <w:t>177 648,2</w:t>
            </w:r>
          </w:p>
        </w:tc>
        <w:tc>
          <w:tcPr>
            <w:tcW w:w="709"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DB17B7" w:rsidRPr="00E30C96" w:rsidRDefault="00DB17B7" w:rsidP="00DB17B7">
            <w:pPr>
              <w:jc w:val="center"/>
              <w:rPr>
                <w:color w:val="000000"/>
                <w:sz w:val="16"/>
                <w:szCs w:val="16"/>
              </w:rPr>
            </w:pPr>
            <w:r w:rsidRPr="00E30C96">
              <w:rPr>
                <w:color w:val="000000"/>
                <w:sz w:val="16"/>
                <w:szCs w:val="16"/>
              </w:rPr>
              <w:t>177 648,2</w:t>
            </w:r>
          </w:p>
        </w:tc>
        <w:tc>
          <w:tcPr>
            <w:tcW w:w="709"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DB17B7" w:rsidRPr="00E30C96" w:rsidRDefault="00DB17B7" w:rsidP="00DB17B7">
            <w:pPr>
              <w:jc w:val="center"/>
              <w:rPr>
                <w:color w:val="000000"/>
                <w:sz w:val="16"/>
                <w:szCs w:val="16"/>
              </w:rPr>
            </w:pPr>
            <w:r w:rsidRPr="00E30C96">
              <w:rPr>
                <w:color w:val="000000"/>
                <w:sz w:val="16"/>
                <w:szCs w:val="16"/>
              </w:rPr>
              <w:t>177 648,2</w:t>
            </w:r>
          </w:p>
        </w:tc>
        <w:tc>
          <w:tcPr>
            <w:tcW w:w="708"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DB17B7" w:rsidRPr="00E30C96" w:rsidRDefault="00DB17B7" w:rsidP="00DB17B7">
            <w:pPr>
              <w:jc w:val="center"/>
              <w:rPr>
                <w:color w:val="000000"/>
                <w:sz w:val="16"/>
                <w:szCs w:val="16"/>
              </w:rPr>
            </w:pPr>
            <w:r w:rsidRPr="00E30C96">
              <w:rPr>
                <w:color w:val="000000"/>
                <w:sz w:val="16"/>
                <w:szCs w:val="16"/>
              </w:rPr>
              <w:t>177 648,2</w:t>
            </w:r>
          </w:p>
        </w:tc>
        <w:tc>
          <w:tcPr>
            <w:tcW w:w="709"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DB17B7" w:rsidRPr="00E30C96" w:rsidRDefault="00DB17B7" w:rsidP="00DB17B7">
            <w:pPr>
              <w:jc w:val="center"/>
              <w:rPr>
                <w:color w:val="000000"/>
                <w:sz w:val="16"/>
                <w:szCs w:val="16"/>
              </w:rPr>
            </w:pPr>
            <w:r w:rsidRPr="00E30C96">
              <w:rPr>
                <w:color w:val="000000"/>
                <w:sz w:val="16"/>
                <w:szCs w:val="16"/>
              </w:rPr>
              <w:t>177 648,2</w:t>
            </w:r>
          </w:p>
        </w:tc>
        <w:tc>
          <w:tcPr>
            <w:tcW w:w="709"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DB17B7" w:rsidRPr="00E30C96" w:rsidRDefault="00DB17B7" w:rsidP="00DB17B7">
            <w:pPr>
              <w:jc w:val="center"/>
              <w:rPr>
                <w:color w:val="000000"/>
                <w:sz w:val="16"/>
                <w:szCs w:val="16"/>
              </w:rPr>
            </w:pPr>
            <w:r w:rsidRPr="00E30C96">
              <w:rPr>
                <w:color w:val="000000"/>
                <w:sz w:val="16"/>
                <w:szCs w:val="16"/>
              </w:rPr>
              <w:t>177 648,2</w:t>
            </w:r>
          </w:p>
        </w:tc>
        <w:tc>
          <w:tcPr>
            <w:tcW w:w="722"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DB17B7" w:rsidRPr="00E30C96" w:rsidRDefault="00DB17B7" w:rsidP="00DB17B7">
            <w:pPr>
              <w:jc w:val="center"/>
              <w:rPr>
                <w:color w:val="000000"/>
                <w:sz w:val="16"/>
                <w:szCs w:val="16"/>
              </w:rPr>
            </w:pPr>
            <w:r w:rsidRPr="00E30C96">
              <w:rPr>
                <w:color w:val="000000"/>
                <w:sz w:val="16"/>
                <w:szCs w:val="16"/>
              </w:rPr>
              <w:t>177 648,2</w:t>
            </w:r>
          </w:p>
        </w:tc>
        <w:tc>
          <w:tcPr>
            <w:tcW w:w="837"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DB17B7" w:rsidRPr="00E30C96" w:rsidRDefault="00384A45" w:rsidP="00DB17B7">
            <w:pPr>
              <w:jc w:val="center"/>
              <w:rPr>
                <w:color w:val="000000"/>
                <w:sz w:val="16"/>
                <w:szCs w:val="16"/>
              </w:rPr>
            </w:pPr>
            <w:r w:rsidRPr="00E30C96">
              <w:rPr>
                <w:color w:val="000000"/>
                <w:sz w:val="16"/>
                <w:szCs w:val="16"/>
              </w:rPr>
              <w:t>177 648,2</w:t>
            </w:r>
          </w:p>
        </w:tc>
      </w:tr>
    </w:tbl>
    <w:p w:rsidR="004D371D" w:rsidRDefault="004D371D" w:rsidP="00CE3850">
      <w:pPr>
        <w:spacing w:line="240" w:lineRule="auto"/>
        <w:ind w:firstLine="567"/>
        <w:jc w:val="right"/>
        <w:rPr>
          <w:szCs w:val="28"/>
        </w:rPr>
      </w:pPr>
      <w:r>
        <w:rPr>
          <w:szCs w:val="28"/>
        </w:rPr>
        <w:t xml:space="preserve">Продолжение таблицы </w:t>
      </w:r>
      <w:r w:rsidR="000E4FA2">
        <w:rPr>
          <w:szCs w:val="28"/>
        </w:rPr>
        <w:t>21</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1"/>
        <w:gridCol w:w="1524"/>
        <w:gridCol w:w="890"/>
        <w:gridCol w:w="742"/>
        <w:gridCol w:w="686"/>
        <w:gridCol w:w="696"/>
        <w:gridCol w:w="722"/>
        <w:gridCol w:w="709"/>
        <w:gridCol w:w="696"/>
        <w:gridCol w:w="721"/>
        <w:gridCol w:w="709"/>
        <w:gridCol w:w="709"/>
      </w:tblGrid>
      <w:tr w:rsidR="004D371D" w:rsidRPr="004D371D" w:rsidTr="00DB17B7">
        <w:trPr>
          <w:trHeight w:val="284"/>
          <w:tblHeader/>
        </w:trPr>
        <w:tc>
          <w:tcPr>
            <w:tcW w:w="1208" w:type="dxa"/>
            <w:vMerge w:val="restart"/>
            <w:shd w:val="clear" w:color="auto" w:fill="auto"/>
            <w:tcMar>
              <w:left w:w="28" w:type="dxa"/>
              <w:right w:w="28" w:type="dxa"/>
            </w:tcMar>
            <w:vAlign w:val="center"/>
            <w:hideMark/>
          </w:tcPr>
          <w:p w:rsidR="004D371D" w:rsidRPr="00CF0A72" w:rsidRDefault="004D371D" w:rsidP="00CE3850">
            <w:pPr>
              <w:spacing w:line="240" w:lineRule="auto"/>
              <w:jc w:val="center"/>
              <w:rPr>
                <w:rFonts w:eastAsia="Times New Roman" w:cs="Times New Roman"/>
                <w:b/>
                <w:color w:val="000000"/>
                <w:sz w:val="18"/>
                <w:szCs w:val="18"/>
              </w:rPr>
            </w:pPr>
            <w:r w:rsidRPr="00CF0A72">
              <w:rPr>
                <w:rFonts w:eastAsia="Times New Roman" w:cs="Times New Roman"/>
                <w:b/>
                <w:color w:val="000000"/>
                <w:sz w:val="18"/>
                <w:szCs w:val="18"/>
              </w:rPr>
              <w:t>Наименование организации</w:t>
            </w:r>
          </w:p>
        </w:tc>
        <w:tc>
          <w:tcPr>
            <w:tcW w:w="1524" w:type="dxa"/>
            <w:vMerge w:val="restart"/>
            <w:shd w:val="clear" w:color="auto" w:fill="auto"/>
            <w:tcMar>
              <w:left w:w="28" w:type="dxa"/>
              <w:right w:w="28" w:type="dxa"/>
            </w:tcMar>
            <w:vAlign w:val="center"/>
            <w:hideMark/>
          </w:tcPr>
          <w:p w:rsidR="004D371D" w:rsidRPr="00CF0A72" w:rsidRDefault="004D371D" w:rsidP="00CE3850">
            <w:pPr>
              <w:spacing w:line="240" w:lineRule="auto"/>
              <w:jc w:val="center"/>
              <w:rPr>
                <w:rFonts w:eastAsia="Times New Roman" w:cs="Times New Roman"/>
                <w:b/>
                <w:color w:val="000000"/>
                <w:sz w:val="18"/>
                <w:szCs w:val="18"/>
              </w:rPr>
            </w:pPr>
            <w:r w:rsidRPr="00CF0A72">
              <w:rPr>
                <w:rFonts w:eastAsia="Times New Roman" w:cs="Times New Roman"/>
                <w:b/>
                <w:color w:val="000000"/>
                <w:sz w:val="18"/>
                <w:szCs w:val="18"/>
              </w:rPr>
              <w:t>потребитель</w:t>
            </w:r>
          </w:p>
        </w:tc>
        <w:tc>
          <w:tcPr>
            <w:tcW w:w="894" w:type="dxa"/>
            <w:vMerge w:val="restart"/>
            <w:shd w:val="clear" w:color="auto" w:fill="auto"/>
            <w:tcMar>
              <w:left w:w="28" w:type="dxa"/>
              <w:right w:w="28" w:type="dxa"/>
            </w:tcMar>
            <w:vAlign w:val="center"/>
            <w:hideMark/>
          </w:tcPr>
          <w:p w:rsidR="004D371D" w:rsidRPr="00CF0A72" w:rsidRDefault="004D371D" w:rsidP="00CE3850">
            <w:pPr>
              <w:spacing w:line="240" w:lineRule="auto"/>
              <w:jc w:val="center"/>
              <w:rPr>
                <w:rFonts w:eastAsia="Times New Roman" w:cs="Times New Roman"/>
                <w:b/>
                <w:color w:val="000000"/>
                <w:sz w:val="18"/>
                <w:szCs w:val="18"/>
              </w:rPr>
            </w:pPr>
            <w:r w:rsidRPr="00CF0A72">
              <w:rPr>
                <w:rFonts w:eastAsia="Times New Roman" w:cs="Times New Roman"/>
                <w:b/>
                <w:color w:val="000000"/>
                <w:sz w:val="18"/>
                <w:szCs w:val="18"/>
              </w:rPr>
              <w:t>ед. изм</w:t>
            </w:r>
          </w:p>
        </w:tc>
        <w:tc>
          <w:tcPr>
            <w:tcW w:w="6439" w:type="dxa"/>
            <w:gridSpan w:val="9"/>
            <w:tcMar>
              <w:left w:w="28" w:type="dxa"/>
              <w:right w:w="28" w:type="dxa"/>
            </w:tcMar>
          </w:tcPr>
          <w:p w:rsidR="004D371D" w:rsidRPr="00CF0A72" w:rsidRDefault="004D371D" w:rsidP="00CE3850">
            <w:pPr>
              <w:spacing w:line="240" w:lineRule="auto"/>
              <w:jc w:val="center"/>
              <w:rPr>
                <w:rFonts w:eastAsia="Times New Roman" w:cs="Times New Roman"/>
                <w:b/>
                <w:color w:val="000000"/>
                <w:sz w:val="18"/>
                <w:szCs w:val="18"/>
              </w:rPr>
            </w:pPr>
            <w:r w:rsidRPr="00CF0A72">
              <w:rPr>
                <w:rFonts w:eastAsia="Times New Roman" w:cs="Times New Roman"/>
                <w:b/>
                <w:color w:val="000000"/>
                <w:sz w:val="18"/>
                <w:szCs w:val="18"/>
              </w:rPr>
              <w:t>Период</w:t>
            </w:r>
          </w:p>
        </w:tc>
      </w:tr>
      <w:tr w:rsidR="004D371D" w:rsidRPr="004D371D" w:rsidTr="00DB17B7">
        <w:trPr>
          <w:trHeight w:val="284"/>
          <w:tblHeader/>
        </w:trPr>
        <w:tc>
          <w:tcPr>
            <w:tcW w:w="1208" w:type="dxa"/>
            <w:vMerge/>
            <w:tcMar>
              <w:left w:w="28" w:type="dxa"/>
              <w:right w:w="28" w:type="dxa"/>
            </w:tcMar>
            <w:vAlign w:val="center"/>
            <w:hideMark/>
          </w:tcPr>
          <w:p w:rsidR="004D371D" w:rsidRPr="00CF0A72" w:rsidRDefault="004D371D" w:rsidP="00CE3850">
            <w:pPr>
              <w:spacing w:line="240" w:lineRule="auto"/>
              <w:jc w:val="left"/>
              <w:rPr>
                <w:rFonts w:eastAsia="Times New Roman" w:cs="Times New Roman"/>
                <w:b/>
                <w:color w:val="000000"/>
                <w:sz w:val="18"/>
                <w:szCs w:val="18"/>
              </w:rPr>
            </w:pPr>
          </w:p>
        </w:tc>
        <w:tc>
          <w:tcPr>
            <w:tcW w:w="1524" w:type="dxa"/>
            <w:vMerge/>
            <w:tcMar>
              <w:left w:w="28" w:type="dxa"/>
              <w:right w:w="28" w:type="dxa"/>
            </w:tcMar>
            <w:vAlign w:val="center"/>
            <w:hideMark/>
          </w:tcPr>
          <w:p w:rsidR="004D371D" w:rsidRPr="00CF0A72" w:rsidRDefault="004D371D" w:rsidP="00CE3850">
            <w:pPr>
              <w:spacing w:line="240" w:lineRule="auto"/>
              <w:jc w:val="left"/>
              <w:rPr>
                <w:rFonts w:eastAsia="Times New Roman" w:cs="Times New Roman"/>
                <w:b/>
                <w:color w:val="000000"/>
                <w:sz w:val="18"/>
                <w:szCs w:val="18"/>
              </w:rPr>
            </w:pPr>
          </w:p>
        </w:tc>
        <w:tc>
          <w:tcPr>
            <w:tcW w:w="894" w:type="dxa"/>
            <w:vMerge/>
            <w:tcMar>
              <w:left w:w="28" w:type="dxa"/>
              <w:right w:w="28" w:type="dxa"/>
            </w:tcMar>
            <w:vAlign w:val="center"/>
            <w:hideMark/>
          </w:tcPr>
          <w:p w:rsidR="004D371D" w:rsidRPr="00CF0A72" w:rsidRDefault="004D371D" w:rsidP="00CE3850">
            <w:pPr>
              <w:spacing w:line="240" w:lineRule="auto"/>
              <w:jc w:val="left"/>
              <w:rPr>
                <w:rFonts w:eastAsia="Times New Roman" w:cs="Times New Roman"/>
                <w:b/>
                <w:color w:val="000000"/>
                <w:sz w:val="18"/>
                <w:szCs w:val="18"/>
              </w:rPr>
            </w:pPr>
          </w:p>
        </w:tc>
        <w:tc>
          <w:tcPr>
            <w:tcW w:w="769" w:type="dxa"/>
            <w:tcMar>
              <w:left w:w="28" w:type="dxa"/>
              <w:right w:w="28" w:type="dxa"/>
            </w:tcMar>
            <w:vAlign w:val="center"/>
          </w:tcPr>
          <w:p w:rsidR="004D371D" w:rsidRPr="00CF0A72" w:rsidRDefault="004D371D" w:rsidP="00CE3850">
            <w:pPr>
              <w:spacing w:line="240" w:lineRule="auto"/>
              <w:jc w:val="center"/>
              <w:rPr>
                <w:rFonts w:eastAsia="Times New Roman"/>
                <w:b/>
                <w:color w:val="000000"/>
                <w:sz w:val="18"/>
                <w:szCs w:val="18"/>
              </w:rPr>
            </w:pPr>
            <w:r w:rsidRPr="00CF0A72">
              <w:rPr>
                <w:b/>
                <w:color w:val="000000"/>
                <w:sz w:val="18"/>
                <w:szCs w:val="18"/>
              </w:rPr>
              <w:t>2032</w:t>
            </w:r>
          </w:p>
        </w:tc>
        <w:tc>
          <w:tcPr>
            <w:tcW w:w="708" w:type="dxa"/>
            <w:tcMar>
              <w:left w:w="28" w:type="dxa"/>
              <w:right w:w="28" w:type="dxa"/>
            </w:tcMar>
            <w:vAlign w:val="center"/>
          </w:tcPr>
          <w:p w:rsidR="004D371D" w:rsidRPr="00CF0A72" w:rsidRDefault="004D371D" w:rsidP="00CE3850">
            <w:pPr>
              <w:spacing w:line="240" w:lineRule="auto"/>
              <w:jc w:val="center"/>
              <w:rPr>
                <w:b/>
                <w:color w:val="000000"/>
                <w:sz w:val="18"/>
                <w:szCs w:val="18"/>
              </w:rPr>
            </w:pPr>
            <w:r w:rsidRPr="00CF0A72">
              <w:rPr>
                <w:b/>
                <w:color w:val="000000"/>
                <w:sz w:val="18"/>
                <w:szCs w:val="18"/>
              </w:rPr>
              <w:t>20</w:t>
            </w:r>
            <w:r w:rsidR="009C2B6B" w:rsidRPr="00CF0A72">
              <w:rPr>
                <w:b/>
                <w:color w:val="000000"/>
                <w:sz w:val="18"/>
                <w:szCs w:val="18"/>
              </w:rPr>
              <w:t>33</w:t>
            </w:r>
          </w:p>
        </w:tc>
        <w:tc>
          <w:tcPr>
            <w:tcW w:w="696" w:type="dxa"/>
            <w:shd w:val="clear" w:color="auto" w:fill="auto"/>
            <w:tcMar>
              <w:left w:w="28" w:type="dxa"/>
              <w:right w:w="28" w:type="dxa"/>
            </w:tcMar>
            <w:vAlign w:val="center"/>
            <w:hideMark/>
          </w:tcPr>
          <w:p w:rsidR="004D371D" w:rsidRPr="00CF0A72" w:rsidRDefault="004D371D" w:rsidP="00CE3850">
            <w:pPr>
              <w:spacing w:line="240" w:lineRule="auto"/>
              <w:jc w:val="center"/>
              <w:rPr>
                <w:b/>
                <w:color w:val="000000"/>
                <w:sz w:val="18"/>
                <w:szCs w:val="18"/>
              </w:rPr>
            </w:pPr>
            <w:r w:rsidRPr="00CF0A72">
              <w:rPr>
                <w:b/>
                <w:color w:val="000000"/>
                <w:sz w:val="18"/>
                <w:szCs w:val="18"/>
              </w:rPr>
              <w:t>2034</w:t>
            </w:r>
          </w:p>
        </w:tc>
        <w:tc>
          <w:tcPr>
            <w:tcW w:w="722" w:type="dxa"/>
            <w:shd w:val="clear" w:color="auto" w:fill="auto"/>
            <w:tcMar>
              <w:left w:w="28" w:type="dxa"/>
              <w:right w:w="28" w:type="dxa"/>
            </w:tcMar>
            <w:vAlign w:val="center"/>
            <w:hideMark/>
          </w:tcPr>
          <w:p w:rsidR="004D371D" w:rsidRPr="00CF0A72" w:rsidRDefault="004D371D" w:rsidP="00CE3850">
            <w:pPr>
              <w:spacing w:line="240" w:lineRule="auto"/>
              <w:jc w:val="center"/>
              <w:rPr>
                <w:b/>
                <w:color w:val="000000"/>
                <w:sz w:val="18"/>
                <w:szCs w:val="18"/>
              </w:rPr>
            </w:pPr>
            <w:r w:rsidRPr="00CF0A72">
              <w:rPr>
                <w:b/>
                <w:color w:val="000000"/>
                <w:sz w:val="18"/>
                <w:szCs w:val="18"/>
              </w:rPr>
              <w:t>2035</w:t>
            </w:r>
          </w:p>
        </w:tc>
        <w:tc>
          <w:tcPr>
            <w:tcW w:w="709" w:type="dxa"/>
            <w:shd w:val="clear" w:color="auto" w:fill="auto"/>
            <w:tcMar>
              <w:left w:w="28" w:type="dxa"/>
              <w:right w:w="28" w:type="dxa"/>
            </w:tcMar>
            <w:vAlign w:val="center"/>
            <w:hideMark/>
          </w:tcPr>
          <w:p w:rsidR="004D371D" w:rsidRPr="00CF0A72" w:rsidRDefault="004D371D" w:rsidP="00CE3850">
            <w:pPr>
              <w:spacing w:line="240" w:lineRule="auto"/>
              <w:jc w:val="center"/>
              <w:rPr>
                <w:b/>
                <w:color w:val="000000"/>
                <w:sz w:val="18"/>
                <w:szCs w:val="18"/>
              </w:rPr>
            </w:pPr>
            <w:r w:rsidRPr="00CF0A72">
              <w:rPr>
                <w:b/>
                <w:color w:val="000000"/>
                <w:sz w:val="18"/>
                <w:szCs w:val="18"/>
              </w:rPr>
              <w:t>2036</w:t>
            </w:r>
          </w:p>
        </w:tc>
        <w:tc>
          <w:tcPr>
            <w:tcW w:w="696" w:type="dxa"/>
            <w:shd w:val="clear" w:color="auto" w:fill="auto"/>
            <w:tcMar>
              <w:left w:w="28" w:type="dxa"/>
              <w:right w:w="28" w:type="dxa"/>
            </w:tcMar>
            <w:vAlign w:val="center"/>
            <w:hideMark/>
          </w:tcPr>
          <w:p w:rsidR="004D371D" w:rsidRPr="00CF0A72" w:rsidRDefault="004D371D" w:rsidP="00CE3850">
            <w:pPr>
              <w:spacing w:line="240" w:lineRule="auto"/>
              <w:jc w:val="center"/>
              <w:rPr>
                <w:b/>
                <w:color w:val="000000"/>
                <w:sz w:val="18"/>
                <w:szCs w:val="18"/>
              </w:rPr>
            </w:pPr>
            <w:r w:rsidRPr="00CF0A72">
              <w:rPr>
                <w:b/>
                <w:color w:val="000000"/>
                <w:sz w:val="18"/>
                <w:szCs w:val="18"/>
              </w:rPr>
              <w:t>2037</w:t>
            </w:r>
          </w:p>
        </w:tc>
        <w:tc>
          <w:tcPr>
            <w:tcW w:w="721" w:type="dxa"/>
            <w:shd w:val="clear" w:color="auto" w:fill="auto"/>
            <w:tcMar>
              <w:left w:w="28" w:type="dxa"/>
              <w:right w:w="28" w:type="dxa"/>
            </w:tcMar>
            <w:vAlign w:val="center"/>
            <w:hideMark/>
          </w:tcPr>
          <w:p w:rsidR="004D371D" w:rsidRPr="00CF0A72" w:rsidRDefault="004D371D" w:rsidP="00CE3850">
            <w:pPr>
              <w:spacing w:line="240" w:lineRule="auto"/>
              <w:jc w:val="center"/>
              <w:rPr>
                <w:b/>
                <w:color w:val="000000"/>
                <w:sz w:val="18"/>
                <w:szCs w:val="18"/>
              </w:rPr>
            </w:pPr>
            <w:r w:rsidRPr="00CF0A72">
              <w:rPr>
                <w:b/>
                <w:color w:val="000000"/>
                <w:sz w:val="18"/>
                <w:szCs w:val="18"/>
              </w:rPr>
              <w:t>2038</w:t>
            </w:r>
          </w:p>
        </w:tc>
        <w:tc>
          <w:tcPr>
            <w:tcW w:w="709" w:type="dxa"/>
            <w:shd w:val="clear" w:color="auto" w:fill="auto"/>
            <w:tcMar>
              <w:left w:w="28" w:type="dxa"/>
              <w:right w:w="28" w:type="dxa"/>
            </w:tcMar>
            <w:vAlign w:val="center"/>
            <w:hideMark/>
          </w:tcPr>
          <w:p w:rsidR="004D371D" w:rsidRPr="00CF0A72" w:rsidRDefault="004D371D" w:rsidP="00CE3850">
            <w:pPr>
              <w:spacing w:line="240" w:lineRule="auto"/>
              <w:jc w:val="center"/>
              <w:rPr>
                <w:b/>
                <w:color w:val="000000"/>
                <w:sz w:val="18"/>
                <w:szCs w:val="18"/>
              </w:rPr>
            </w:pPr>
            <w:r w:rsidRPr="00CF0A72">
              <w:rPr>
                <w:b/>
                <w:color w:val="000000"/>
                <w:sz w:val="18"/>
                <w:szCs w:val="18"/>
              </w:rPr>
              <w:t>2039</w:t>
            </w:r>
          </w:p>
        </w:tc>
        <w:tc>
          <w:tcPr>
            <w:tcW w:w="709" w:type="dxa"/>
            <w:shd w:val="clear" w:color="auto" w:fill="auto"/>
            <w:tcMar>
              <w:left w:w="28" w:type="dxa"/>
              <w:right w:w="28" w:type="dxa"/>
            </w:tcMar>
            <w:vAlign w:val="center"/>
            <w:hideMark/>
          </w:tcPr>
          <w:p w:rsidR="004D371D" w:rsidRPr="00CF0A72" w:rsidRDefault="004D371D" w:rsidP="00CE3850">
            <w:pPr>
              <w:spacing w:line="240" w:lineRule="auto"/>
              <w:jc w:val="center"/>
              <w:rPr>
                <w:b/>
                <w:color w:val="000000"/>
                <w:sz w:val="18"/>
                <w:szCs w:val="18"/>
              </w:rPr>
            </w:pPr>
            <w:r w:rsidRPr="00CF0A72">
              <w:rPr>
                <w:b/>
                <w:color w:val="000000"/>
                <w:sz w:val="18"/>
                <w:szCs w:val="18"/>
              </w:rPr>
              <w:t>2040</w:t>
            </w:r>
          </w:p>
        </w:tc>
      </w:tr>
      <w:tr w:rsidR="00DB17B7" w:rsidRPr="004D371D" w:rsidTr="00DB17B7">
        <w:trPr>
          <w:trHeight w:val="284"/>
        </w:trPr>
        <w:tc>
          <w:tcPr>
            <w:tcW w:w="1208" w:type="dxa"/>
            <w:vMerge w:val="restart"/>
            <w:shd w:val="clear" w:color="auto" w:fill="auto"/>
            <w:tcMar>
              <w:left w:w="28" w:type="dxa"/>
              <w:right w:w="28" w:type="dxa"/>
            </w:tcMar>
            <w:vAlign w:val="center"/>
            <w:hideMark/>
          </w:tcPr>
          <w:p w:rsidR="00DB17B7" w:rsidRPr="004D371D" w:rsidRDefault="00DB17B7" w:rsidP="00DB17B7">
            <w:pPr>
              <w:spacing w:line="240" w:lineRule="auto"/>
              <w:jc w:val="center"/>
              <w:rPr>
                <w:rFonts w:eastAsia="Times New Roman" w:cs="Times New Roman"/>
                <w:color w:val="000000"/>
                <w:sz w:val="18"/>
                <w:szCs w:val="18"/>
              </w:rPr>
            </w:pPr>
            <w:r>
              <w:rPr>
                <w:rFonts w:eastAsia="Times New Roman" w:cs="Times New Roman"/>
                <w:color w:val="000000"/>
                <w:sz w:val="18"/>
                <w:szCs w:val="18"/>
              </w:rPr>
              <w:t>МУП</w:t>
            </w:r>
            <w:r w:rsidRPr="004D371D">
              <w:rPr>
                <w:rFonts w:eastAsia="Times New Roman" w:cs="Times New Roman"/>
                <w:color w:val="000000"/>
                <w:sz w:val="18"/>
                <w:szCs w:val="18"/>
              </w:rPr>
              <w:t xml:space="preserve"> «Комфорт»</w:t>
            </w:r>
          </w:p>
        </w:tc>
        <w:tc>
          <w:tcPr>
            <w:tcW w:w="1524" w:type="dxa"/>
            <w:shd w:val="clear" w:color="auto" w:fill="auto"/>
            <w:tcMar>
              <w:left w:w="28" w:type="dxa"/>
              <w:right w:w="28" w:type="dxa"/>
            </w:tcMar>
            <w:vAlign w:val="center"/>
            <w:hideMark/>
          </w:tcPr>
          <w:p w:rsidR="00DB17B7" w:rsidRPr="004D371D" w:rsidRDefault="00DB17B7" w:rsidP="00DB17B7">
            <w:pPr>
              <w:spacing w:line="240" w:lineRule="auto"/>
              <w:jc w:val="left"/>
              <w:rPr>
                <w:rFonts w:eastAsia="Times New Roman" w:cs="Times New Roman"/>
                <w:color w:val="000000"/>
                <w:sz w:val="18"/>
                <w:szCs w:val="18"/>
              </w:rPr>
            </w:pPr>
            <w:r w:rsidRPr="004D371D">
              <w:rPr>
                <w:rFonts w:eastAsia="Times New Roman" w:cs="Times New Roman"/>
                <w:color w:val="000000"/>
                <w:sz w:val="18"/>
                <w:szCs w:val="18"/>
              </w:rPr>
              <w:t xml:space="preserve">Население </w:t>
            </w:r>
          </w:p>
        </w:tc>
        <w:tc>
          <w:tcPr>
            <w:tcW w:w="894" w:type="dxa"/>
            <w:shd w:val="clear" w:color="auto" w:fill="auto"/>
            <w:tcMar>
              <w:left w:w="28" w:type="dxa"/>
              <w:right w:w="28" w:type="dxa"/>
            </w:tcMar>
            <w:vAlign w:val="center"/>
            <w:hideMark/>
          </w:tcPr>
          <w:p w:rsidR="00DB17B7" w:rsidRPr="004D371D" w:rsidRDefault="00DB17B7" w:rsidP="00DB17B7">
            <w:pPr>
              <w:spacing w:line="240" w:lineRule="auto"/>
              <w:jc w:val="center"/>
              <w:rPr>
                <w:rFonts w:eastAsia="Times New Roman" w:cs="Times New Roman"/>
                <w:color w:val="000000"/>
                <w:sz w:val="18"/>
                <w:szCs w:val="18"/>
              </w:rPr>
            </w:pPr>
            <w:r w:rsidRPr="004D371D">
              <w:rPr>
                <w:rFonts w:eastAsia="Times New Roman" w:cs="Times New Roman"/>
                <w:color w:val="000000"/>
                <w:sz w:val="18"/>
                <w:szCs w:val="18"/>
              </w:rPr>
              <w:t>куб.м./год</w:t>
            </w:r>
          </w:p>
        </w:tc>
        <w:tc>
          <w:tcPr>
            <w:tcW w:w="769" w:type="dxa"/>
            <w:tcMar>
              <w:left w:w="28" w:type="dxa"/>
              <w:right w:w="28" w:type="dxa"/>
            </w:tcMar>
            <w:vAlign w:val="center"/>
          </w:tcPr>
          <w:p w:rsidR="00DB17B7" w:rsidRDefault="00DB17B7" w:rsidP="00DB17B7">
            <w:pPr>
              <w:spacing w:line="240" w:lineRule="auto"/>
              <w:jc w:val="center"/>
              <w:rPr>
                <w:rFonts w:eastAsia="Times New Roman"/>
                <w:color w:val="000000"/>
                <w:sz w:val="16"/>
                <w:szCs w:val="16"/>
              </w:rPr>
            </w:pPr>
            <w:r>
              <w:rPr>
                <w:color w:val="000000"/>
                <w:sz w:val="16"/>
                <w:szCs w:val="16"/>
              </w:rPr>
              <w:t>449 601,3</w:t>
            </w:r>
          </w:p>
        </w:tc>
        <w:tc>
          <w:tcPr>
            <w:tcW w:w="708" w:type="dxa"/>
            <w:tcMar>
              <w:left w:w="28" w:type="dxa"/>
              <w:right w:w="28" w:type="dxa"/>
            </w:tcMar>
            <w:vAlign w:val="center"/>
          </w:tcPr>
          <w:p w:rsidR="00DB17B7" w:rsidRDefault="00DB17B7" w:rsidP="00DB17B7">
            <w:pPr>
              <w:jc w:val="center"/>
              <w:rPr>
                <w:color w:val="000000"/>
                <w:sz w:val="16"/>
                <w:szCs w:val="16"/>
              </w:rPr>
            </w:pPr>
            <w:r>
              <w:rPr>
                <w:color w:val="000000"/>
                <w:sz w:val="16"/>
                <w:szCs w:val="16"/>
              </w:rPr>
              <w:t>449 601,3</w:t>
            </w:r>
          </w:p>
        </w:tc>
        <w:tc>
          <w:tcPr>
            <w:tcW w:w="696" w:type="dxa"/>
            <w:shd w:val="clear" w:color="auto" w:fill="auto"/>
            <w:tcMar>
              <w:left w:w="28" w:type="dxa"/>
              <w:right w:w="28" w:type="dxa"/>
            </w:tcMar>
            <w:vAlign w:val="center"/>
            <w:hideMark/>
          </w:tcPr>
          <w:p w:rsidR="00DB17B7" w:rsidRDefault="00DB17B7" w:rsidP="00DB17B7">
            <w:pPr>
              <w:jc w:val="center"/>
              <w:rPr>
                <w:color w:val="000000"/>
                <w:sz w:val="16"/>
                <w:szCs w:val="16"/>
              </w:rPr>
            </w:pPr>
            <w:r>
              <w:rPr>
                <w:color w:val="000000"/>
                <w:sz w:val="16"/>
                <w:szCs w:val="16"/>
              </w:rPr>
              <w:t>449 601,3</w:t>
            </w:r>
          </w:p>
        </w:tc>
        <w:tc>
          <w:tcPr>
            <w:tcW w:w="722" w:type="dxa"/>
            <w:shd w:val="clear" w:color="auto" w:fill="auto"/>
            <w:tcMar>
              <w:left w:w="28" w:type="dxa"/>
              <w:right w:w="28" w:type="dxa"/>
            </w:tcMar>
            <w:vAlign w:val="center"/>
            <w:hideMark/>
          </w:tcPr>
          <w:p w:rsidR="00DB17B7" w:rsidRDefault="00DB17B7" w:rsidP="00DB17B7">
            <w:pPr>
              <w:jc w:val="center"/>
              <w:rPr>
                <w:color w:val="000000"/>
                <w:sz w:val="16"/>
                <w:szCs w:val="16"/>
              </w:rPr>
            </w:pPr>
            <w:r>
              <w:rPr>
                <w:color w:val="000000"/>
                <w:sz w:val="16"/>
                <w:szCs w:val="16"/>
              </w:rPr>
              <w:t>449 601,3</w:t>
            </w:r>
          </w:p>
        </w:tc>
        <w:tc>
          <w:tcPr>
            <w:tcW w:w="709" w:type="dxa"/>
            <w:shd w:val="clear" w:color="auto" w:fill="auto"/>
            <w:tcMar>
              <w:left w:w="28" w:type="dxa"/>
              <w:right w:w="28" w:type="dxa"/>
            </w:tcMar>
            <w:vAlign w:val="center"/>
            <w:hideMark/>
          </w:tcPr>
          <w:p w:rsidR="00DB17B7" w:rsidRDefault="00DB17B7" w:rsidP="00DB17B7">
            <w:pPr>
              <w:jc w:val="center"/>
              <w:rPr>
                <w:color w:val="000000"/>
                <w:sz w:val="16"/>
                <w:szCs w:val="16"/>
              </w:rPr>
            </w:pPr>
            <w:r>
              <w:rPr>
                <w:color w:val="000000"/>
                <w:sz w:val="16"/>
                <w:szCs w:val="16"/>
              </w:rPr>
              <w:t>449 601,3</w:t>
            </w:r>
          </w:p>
        </w:tc>
        <w:tc>
          <w:tcPr>
            <w:tcW w:w="696" w:type="dxa"/>
            <w:shd w:val="clear" w:color="auto" w:fill="auto"/>
            <w:tcMar>
              <w:left w:w="28" w:type="dxa"/>
              <w:right w:w="28" w:type="dxa"/>
            </w:tcMar>
            <w:vAlign w:val="center"/>
            <w:hideMark/>
          </w:tcPr>
          <w:p w:rsidR="00DB17B7" w:rsidRDefault="00DB17B7" w:rsidP="00DB17B7">
            <w:pPr>
              <w:jc w:val="center"/>
              <w:rPr>
                <w:color w:val="000000"/>
                <w:sz w:val="16"/>
                <w:szCs w:val="16"/>
              </w:rPr>
            </w:pPr>
            <w:r>
              <w:rPr>
                <w:color w:val="000000"/>
                <w:sz w:val="16"/>
                <w:szCs w:val="16"/>
              </w:rPr>
              <w:t>449 601,3</w:t>
            </w:r>
          </w:p>
        </w:tc>
        <w:tc>
          <w:tcPr>
            <w:tcW w:w="721" w:type="dxa"/>
            <w:shd w:val="clear" w:color="auto" w:fill="auto"/>
            <w:tcMar>
              <w:left w:w="28" w:type="dxa"/>
              <w:right w:w="28" w:type="dxa"/>
            </w:tcMar>
            <w:vAlign w:val="center"/>
            <w:hideMark/>
          </w:tcPr>
          <w:p w:rsidR="00DB17B7" w:rsidRDefault="00DB17B7" w:rsidP="00DB17B7">
            <w:pPr>
              <w:jc w:val="center"/>
              <w:rPr>
                <w:color w:val="000000"/>
                <w:sz w:val="16"/>
                <w:szCs w:val="16"/>
              </w:rPr>
            </w:pPr>
            <w:r>
              <w:rPr>
                <w:color w:val="000000"/>
                <w:sz w:val="16"/>
                <w:szCs w:val="16"/>
              </w:rPr>
              <w:t>449 601,3</w:t>
            </w:r>
          </w:p>
        </w:tc>
        <w:tc>
          <w:tcPr>
            <w:tcW w:w="709" w:type="dxa"/>
            <w:shd w:val="clear" w:color="auto" w:fill="auto"/>
            <w:tcMar>
              <w:left w:w="28" w:type="dxa"/>
              <w:right w:w="28" w:type="dxa"/>
            </w:tcMar>
            <w:vAlign w:val="center"/>
            <w:hideMark/>
          </w:tcPr>
          <w:p w:rsidR="00DB17B7" w:rsidRDefault="00DB17B7" w:rsidP="00DB17B7">
            <w:pPr>
              <w:jc w:val="center"/>
              <w:rPr>
                <w:color w:val="000000"/>
                <w:sz w:val="16"/>
                <w:szCs w:val="16"/>
              </w:rPr>
            </w:pPr>
            <w:r>
              <w:rPr>
                <w:color w:val="000000"/>
                <w:sz w:val="16"/>
                <w:szCs w:val="16"/>
              </w:rPr>
              <w:t>449 601,3</w:t>
            </w:r>
          </w:p>
        </w:tc>
        <w:tc>
          <w:tcPr>
            <w:tcW w:w="709" w:type="dxa"/>
            <w:shd w:val="clear" w:color="auto" w:fill="auto"/>
            <w:tcMar>
              <w:left w:w="28" w:type="dxa"/>
              <w:right w:w="28" w:type="dxa"/>
            </w:tcMar>
            <w:vAlign w:val="center"/>
            <w:hideMark/>
          </w:tcPr>
          <w:p w:rsidR="00DB17B7" w:rsidRDefault="00DB17B7" w:rsidP="00DB17B7">
            <w:pPr>
              <w:jc w:val="center"/>
              <w:rPr>
                <w:color w:val="000000"/>
                <w:sz w:val="16"/>
                <w:szCs w:val="16"/>
              </w:rPr>
            </w:pPr>
            <w:r>
              <w:rPr>
                <w:color w:val="000000"/>
                <w:sz w:val="16"/>
                <w:szCs w:val="16"/>
              </w:rPr>
              <w:t>449 601,3</w:t>
            </w:r>
          </w:p>
        </w:tc>
      </w:tr>
      <w:tr w:rsidR="00DB17B7" w:rsidRPr="004D371D" w:rsidTr="00DB17B7">
        <w:trPr>
          <w:trHeight w:val="284"/>
        </w:trPr>
        <w:tc>
          <w:tcPr>
            <w:tcW w:w="1208" w:type="dxa"/>
            <w:vMerge/>
            <w:tcMar>
              <w:left w:w="28" w:type="dxa"/>
              <w:right w:w="28" w:type="dxa"/>
            </w:tcMar>
            <w:vAlign w:val="center"/>
            <w:hideMark/>
          </w:tcPr>
          <w:p w:rsidR="00DB17B7" w:rsidRPr="004D371D" w:rsidRDefault="00DB17B7" w:rsidP="00DB17B7">
            <w:pPr>
              <w:spacing w:line="240" w:lineRule="auto"/>
              <w:jc w:val="left"/>
              <w:rPr>
                <w:rFonts w:eastAsia="Times New Roman" w:cs="Times New Roman"/>
                <w:color w:val="000000"/>
                <w:sz w:val="18"/>
                <w:szCs w:val="18"/>
              </w:rPr>
            </w:pPr>
          </w:p>
        </w:tc>
        <w:tc>
          <w:tcPr>
            <w:tcW w:w="1524" w:type="dxa"/>
            <w:shd w:val="clear" w:color="auto" w:fill="auto"/>
            <w:tcMar>
              <w:left w:w="28" w:type="dxa"/>
              <w:right w:w="28" w:type="dxa"/>
            </w:tcMar>
            <w:vAlign w:val="center"/>
            <w:hideMark/>
          </w:tcPr>
          <w:p w:rsidR="00DB17B7" w:rsidRPr="004D371D" w:rsidRDefault="00DB17B7" w:rsidP="00DB17B7">
            <w:pPr>
              <w:spacing w:line="240" w:lineRule="auto"/>
              <w:jc w:val="left"/>
              <w:rPr>
                <w:rFonts w:eastAsia="Times New Roman" w:cs="Times New Roman"/>
                <w:color w:val="000000"/>
                <w:sz w:val="18"/>
                <w:szCs w:val="18"/>
              </w:rPr>
            </w:pPr>
            <w:r w:rsidRPr="004D371D">
              <w:rPr>
                <w:rFonts w:eastAsia="Times New Roman" w:cs="Times New Roman"/>
                <w:color w:val="000000"/>
                <w:sz w:val="18"/>
                <w:szCs w:val="18"/>
              </w:rPr>
              <w:t xml:space="preserve">Коммерческие </w:t>
            </w:r>
            <w:r w:rsidRPr="004D371D">
              <w:rPr>
                <w:rFonts w:eastAsia="Times New Roman" w:cs="Times New Roman"/>
                <w:color w:val="000000"/>
                <w:sz w:val="18"/>
                <w:szCs w:val="18"/>
              </w:rPr>
              <w:lastRenderedPageBreak/>
              <w:t>организации, за исключением теплоснабжающих</w:t>
            </w:r>
          </w:p>
        </w:tc>
        <w:tc>
          <w:tcPr>
            <w:tcW w:w="894" w:type="dxa"/>
            <w:shd w:val="clear" w:color="auto" w:fill="auto"/>
            <w:tcMar>
              <w:left w:w="28" w:type="dxa"/>
              <w:right w:w="28" w:type="dxa"/>
            </w:tcMar>
            <w:vAlign w:val="center"/>
            <w:hideMark/>
          </w:tcPr>
          <w:p w:rsidR="00DB17B7" w:rsidRPr="004D371D" w:rsidRDefault="00DB17B7" w:rsidP="00DB17B7">
            <w:pPr>
              <w:spacing w:line="240" w:lineRule="auto"/>
              <w:jc w:val="center"/>
              <w:rPr>
                <w:rFonts w:eastAsia="Times New Roman" w:cs="Times New Roman"/>
                <w:color w:val="000000"/>
                <w:sz w:val="18"/>
                <w:szCs w:val="18"/>
              </w:rPr>
            </w:pPr>
            <w:r w:rsidRPr="004D371D">
              <w:rPr>
                <w:rFonts w:eastAsia="Times New Roman" w:cs="Times New Roman"/>
                <w:color w:val="000000"/>
                <w:sz w:val="18"/>
                <w:szCs w:val="18"/>
              </w:rPr>
              <w:lastRenderedPageBreak/>
              <w:t>куб.м./год</w:t>
            </w:r>
          </w:p>
        </w:tc>
        <w:tc>
          <w:tcPr>
            <w:tcW w:w="769" w:type="dxa"/>
            <w:tcMar>
              <w:left w:w="28" w:type="dxa"/>
              <w:right w:w="28" w:type="dxa"/>
            </w:tcMar>
            <w:vAlign w:val="center"/>
          </w:tcPr>
          <w:p w:rsidR="00DB17B7" w:rsidRDefault="00DB17B7" w:rsidP="00DB17B7">
            <w:pPr>
              <w:jc w:val="center"/>
              <w:rPr>
                <w:color w:val="000000"/>
                <w:sz w:val="16"/>
                <w:szCs w:val="16"/>
              </w:rPr>
            </w:pPr>
            <w:r>
              <w:rPr>
                <w:color w:val="000000"/>
                <w:sz w:val="16"/>
                <w:szCs w:val="16"/>
              </w:rPr>
              <w:t>16 123,6</w:t>
            </w:r>
          </w:p>
        </w:tc>
        <w:tc>
          <w:tcPr>
            <w:tcW w:w="708" w:type="dxa"/>
            <w:tcMar>
              <w:left w:w="28" w:type="dxa"/>
              <w:right w:w="28" w:type="dxa"/>
            </w:tcMar>
            <w:vAlign w:val="center"/>
          </w:tcPr>
          <w:p w:rsidR="00DB17B7" w:rsidRDefault="00DB17B7" w:rsidP="00DB17B7">
            <w:pPr>
              <w:jc w:val="center"/>
              <w:rPr>
                <w:color w:val="000000"/>
                <w:sz w:val="16"/>
                <w:szCs w:val="16"/>
              </w:rPr>
            </w:pPr>
            <w:r>
              <w:rPr>
                <w:color w:val="000000"/>
                <w:sz w:val="16"/>
                <w:szCs w:val="16"/>
              </w:rPr>
              <w:t>16 123,6</w:t>
            </w:r>
          </w:p>
        </w:tc>
        <w:tc>
          <w:tcPr>
            <w:tcW w:w="696" w:type="dxa"/>
            <w:shd w:val="clear" w:color="auto" w:fill="auto"/>
            <w:noWrap/>
            <w:tcMar>
              <w:left w:w="28" w:type="dxa"/>
              <w:right w:w="28" w:type="dxa"/>
            </w:tcMar>
            <w:vAlign w:val="center"/>
            <w:hideMark/>
          </w:tcPr>
          <w:p w:rsidR="00DB17B7" w:rsidRDefault="00DB17B7" w:rsidP="00DB17B7">
            <w:pPr>
              <w:jc w:val="center"/>
              <w:rPr>
                <w:color w:val="000000"/>
                <w:sz w:val="16"/>
                <w:szCs w:val="16"/>
              </w:rPr>
            </w:pPr>
            <w:r>
              <w:rPr>
                <w:color w:val="000000"/>
                <w:sz w:val="16"/>
                <w:szCs w:val="16"/>
              </w:rPr>
              <w:t>16 123,6</w:t>
            </w:r>
          </w:p>
        </w:tc>
        <w:tc>
          <w:tcPr>
            <w:tcW w:w="722" w:type="dxa"/>
            <w:shd w:val="clear" w:color="auto" w:fill="auto"/>
            <w:noWrap/>
            <w:tcMar>
              <w:left w:w="28" w:type="dxa"/>
              <w:right w:w="28" w:type="dxa"/>
            </w:tcMar>
            <w:vAlign w:val="center"/>
            <w:hideMark/>
          </w:tcPr>
          <w:p w:rsidR="00DB17B7" w:rsidRDefault="00DB17B7" w:rsidP="00DB17B7">
            <w:pPr>
              <w:jc w:val="center"/>
              <w:rPr>
                <w:color w:val="000000"/>
                <w:sz w:val="16"/>
                <w:szCs w:val="16"/>
              </w:rPr>
            </w:pPr>
            <w:r>
              <w:rPr>
                <w:color w:val="000000"/>
                <w:sz w:val="16"/>
                <w:szCs w:val="16"/>
              </w:rPr>
              <w:t>16 123,6</w:t>
            </w:r>
          </w:p>
        </w:tc>
        <w:tc>
          <w:tcPr>
            <w:tcW w:w="709" w:type="dxa"/>
            <w:shd w:val="clear" w:color="auto" w:fill="auto"/>
            <w:noWrap/>
            <w:tcMar>
              <w:left w:w="28" w:type="dxa"/>
              <w:right w:w="28" w:type="dxa"/>
            </w:tcMar>
            <w:vAlign w:val="center"/>
            <w:hideMark/>
          </w:tcPr>
          <w:p w:rsidR="00DB17B7" w:rsidRDefault="00DB17B7" w:rsidP="00DB17B7">
            <w:pPr>
              <w:jc w:val="center"/>
              <w:rPr>
                <w:color w:val="000000"/>
                <w:sz w:val="16"/>
                <w:szCs w:val="16"/>
              </w:rPr>
            </w:pPr>
            <w:r>
              <w:rPr>
                <w:color w:val="000000"/>
                <w:sz w:val="16"/>
                <w:szCs w:val="16"/>
              </w:rPr>
              <w:t>16 123,6</w:t>
            </w:r>
          </w:p>
        </w:tc>
        <w:tc>
          <w:tcPr>
            <w:tcW w:w="696" w:type="dxa"/>
            <w:shd w:val="clear" w:color="auto" w:fill="auto"/>
            <w:noWrap/>
            <w:tcMar>
              <w:left w:w="28" w:type="dxa"/>
              <w:right w:w="28" w:type="dxa"/>
            </w:tcMar>
            <w:vAlign w:val="center"/>
            <w:hideMark/>
          </w:tcPr>
          <w:p w:rsidR="00DB17B7" w:rsidRDefault="00DB17B7" w:rsidP="00DB17B7">
            <w:pPr>
              <w:jc w:val="center"/>
              <w:rPr>
                <w:color w:val="000000"/>
                <w:sz w:val="16"/>
                <w:szCs w:val="16"/>
              </w:rPr>
            </w:pPr>
            <w:r>
              <w:rPr>
                <w:color w:val="000000"/>
                <w:sz w:val="16"/>
                <w:szCs w:val="16"/>
              </w:rPr>
              <w:t>16 123,6</w:t>
            </w:r>
          </w:p>
        </w:tc>
        <w:tc>
          <w:tcPr>
            <w:tcW w:w="721" w:type="dxa"/>
            <w:shd w:val="clear" w:color="auto" w:fill="auto"/>
            <w:noWrap/>
            <w:tcMar>
              <w:left w:w="28" w:type="dxa"/>
              <w:right w:w="28" w:type="dxa"/>
            </w:tcMar>
            <w:vAlign w:val="center"/>
            <w:hideMark/>
          </w:tcPr>
          <w:p w:rsidR="00DB17B7" w:rsidRDefault="00DB17B7" w:rsidP="00DB17B7">
            <w:pPr>
              <w:jc w:val="center"/>
              <w:rPr>
                <w:color w:val="000000"/>
                <w:sz w:val="16"/>
                <w:szCs w:val="16"/>
              </w:rPr>
            </w:pPr>
            <w:r>
              <w:rPr>
                <w:color w:val="000000"/>
                <w:sz w:val="16"/>
                <w:szCs w:val="16"/>
              </w:rPr>
              <w:t>16 123,6</w:t>
            </w:r>
          </w:p>
        </w:tc>
        <w:tc>
          <w:tcPr>
            <w:tcW w:w="709" w:type="dxa"/>
            <w:shd w:val="clear" w:color="auto" w:fill="auto"/>
            <w:noWrap/>
            <w:tcMar>
              <w:left w:w="28" w:type="dxa"/>
              <w:right w:w="28" w:type="dxa"/>
            </w:tcMar>
            <w:vAlign w:val="center"/>
            <w:hideMark/>
          </w:tcPr>
          <w:p w:rsidR="00DB17B7" w:rsidRDefault="00DB17B7" w:rsidP="00DB17B7">
            <w:pPr>
              <w:jc w:val="center"/>
              <w:rPr>
                <w:color w:val="000000"/>
                <w:sz w:val="16"/>
                <w:szCs w:val="16"/>
              </w:rPr>
            </w:pPr>
            <w:r>
              <w:rPr>
                <w:color w:val="000000"/>
                <w:sz w:val="16"/>
                <w:szCs w:val="16"/>
              </w:rPr>
              <w:t>16 123,6</w:t>
            </w:r>
          </w:p>
        </w:tc>
        <w:tc>
          <w:tcPr>
            <w:tcW w:w="709" w:type="dxa"/>
            <w:shd w:val="clear" w:color="auto" w:fill="auto"/>
            <w:noWrap/>
            <w:tcMar>
              <w:left w:w="28" w:type="dxa"/>
              <w:right w:w="28" w:type="dxa"/>
            </w:tcMar>
            <w:vAlign w:val="center"/>
            <w:hideMark/>
          </w:tcPr>
          <w:p w:rsidR="00DB17B7" w:rsidRDefault="00DB17B7" w:rsidP="00DB17B7">
            <w:pPr>
              <w:jc w:val="center"/>
              <w:rPr>
                <w:color w:val="000000"/>
                <w:sz w:val="16"/>
                <w:szCs w:val="16"/>
              </w:rPr>
            </w:pPr>
            <w:r>
              <w:rPr>
                <w:color w:val="000000"/>
                <w:sz w:val="16"/>
                <w:szCs w:val="16"/>
              </w:rPr>
              <w:t>16 123,6</w:t>
            </w:r>
          </w:p>
        </w:tc>
      </w:tr>
      <w:tr w:rsidR="00DB17B7" w:rsidRPr="004D371D" w:rsidTr="00DB17B7">
        <w:trPr>
          <w:trHeight w:val="284"/>
        </w:trPr>
        <w:tc>
          <w:tcPr>
            <w:tcW w:w="1208" w:type="dxa"/>
            <w:vMerge/>
            <w:tcMar>
              <w:left w:w="28" w:type="dxa"/>
              <w:right w:w="28" w:type="dxa"/>
            </w:tcMar>
            <w:vAlign w:val="center"/>
            <w:hideMark/>
          </w:tcPr>
          <w:p w:rsidR="00DB17B7" w:rsidRPr="004D371D" w:rsidRDefault="00DB17B7" w:rsidP="00DB17B7">
            <w:pPr>
              <w:spacing w:line="240" w:lineRule="auto"/>
              <w:jc w:val="left"/>
              <w:rPr>
                <w:rFonts w:eastAsia="Times New Roman" w:cs="Times New Roman"/>
                <w:color w:val="000000"/>
                <w:sz w:val="18"/>
                <w:szCs w:val="18"/>
              </w:rPr>
            </w:pPr>
          </w:p>
        </w:tc>
        <w:tc>
          <w:tcPr>
            <w:tcW w:w="1524" w:type="dxa"/>
            <w:shd w:val="clear" w:color="auto" w:fill="auto"/>
            <w:tcMar>
              <w:left w:w="28" w:type="dxa"/>
              <w:right w:w="28" w:type="dxa"/>
            </w:tcMar>
            <w:vAlign w:val="center"/>
            <w:hideMark/>
          </w:tcPr>
          <w:p w:rsidR="00DB17B7" w:rsidRPr="004D371D" w:rsidRDefault="00DB17B7" w:rsidP="00DB17B7">
            <w:pPr>
              <w:spacing w:line="240" w:lineRule="auto"/>
              <w:jc w:val="left"/>
              <w:rPr>
                <w:rFonts w:eastAsia="Times New Roman" w:cs="Times New Roman"/>
                <w:color w:val="000000"/>
                <w:sz w:val="18"/>
                <w:szCs w:val="18"/>
              </w:rPr>
            </w:pPr>
            <w:r w:rsidRPr="004D371D">
              <w:rPr>
                <w:rFonts w:eastAsia="Times New Roman" w:cs="Times New Roman"/>
                <w:color w:val="000000"/>
                <w:sz w:val="18"/>
                <w:szCs w:val="18"/>
              </w:rPr>
              <w:t>Бюджетные организации</w:t>
            </w:r>
          </w:p>
        </w:tc>
        <w:tc>
          <w:tcPr>
            <w:tcW w:w="894" w:type="dxa"/>
            <w:shd w:val="clear" w:color="auto" w:fill="auto"/>
            <w:tcMar>
              <w:left w:w="28" w:type="dxa"/>
              <w:right w:w="28" w:type="dxa"/>
            </w:tcMar>
            <w:vAlign w:val="center"/>
            <w:hideMark/>
          </w:tcPr>
          <w:p w:rsidR="00DB17B7" w:rsidRPr="004D371D" w:rsidRDefault="00DB17B7" w:rsidP="00DB17B7">
            <w:pPr>
              <w:spacing w:line="240" w:lineRule="auto"/>
              <w:jc w:val="center"/>
              <w:rPr>
                <w:rFonts w:eastAsia="Times New Roman" w:cs="Times New Roman"/>
                <w:color w:val="000000"/>
                <w:sz w:val="18"/>
                <w:szCs w:val="18"/>
              </w:rPr>
            </w:pPr>
            <w:r w:rsidRPr="004D371D">
              <w:rPr>
                <w:rFonts w:eastAsia="Times New Roman" w:cs="Times New Roman"/>
                <w:color w:val="000000"/>
                <w:sz w:val="18"/>
                <w:szCs w:val="18"/>
              </w:rPr>
              <w:t>куб.м./год</w:t>
            </w:r>
          </w:p>
        </w:tc>
        <w:tc>
          <w:tcPr>
            <w:tcW w:w="769" w:type="dxa"/>
            <w:tcMar>
              <w:left w:w="28" w:type="dxa"/>
              <w:right w:w="28" w:type="dxa"/>
            </w:tcMar>
            <w:vAlign w:val="center"/>
          </w:tcPr>
          <w:p w:rsidR="00DB17B7" w:rsidRDefault="00DB17B7" w:rsidP="00DB17B7">
            <w:pPr>
              <w:jc w:val="center"/>
              <w:rPr>
                <w:color w:val="000000"/>
                <w:sz w:val="16"/>
                <w:szCs w:val="16"/>
              </w:rPr>
            </w:pPr>
            <w:r>
              <w:rPr>
                <w:color w:val="000000"/>
                <w:sz w:val="16"/>
                <w:szCs w:val="16"/>
              </w:rPr>
              <w:t>17 943,6</w:t>
            </w:r>
          </w:p>
        </w:tc>
        <w:tc>
          <w:tcPr>
            <w:tcW w:w="708" w:type="dxa"/>
            <w:tcMar>
              <w:left w:w="28" w:type="dxa"/>
              <w:right w:w="28" w:type="dxa"/>
            </w:tcMar>
            <w:vAlign w:val="center"/>
          </w:tcPr>
          <w:p w:rsidR="00DB17B7" w:rsidRDefault="00DB17B7" w:rsidP="00DB17B7">
            <w:pPr>
              <w:jc w:val="center"/>
              <w:rPr>
                <w:color w:val="000000"/>
                <w:sz w:val="16"/>
                <w:szCs w:val="16"/>
              </w:rPr>
            </w:pPr>
            <w:r>
              <w:rPr>
                <w:color w:val="000000"/>
                <w:sz w:val="16"/>
                <w:szCs w:val="16"/>
              </w:rPr>
              <w:t>17 943,6</w:t>
            </w:r>
          </w:p>
        </w:tc>
        <w:tc>
          <w:tcPr>
            <w:tcW w:w="696" w:type="dxa"/>
            <w:shd w:val="clear" w:color="auto" w:fill="auto"/>
            <w:tcMar>
              <w:left w:w="28" w:type="dxa"/>
              <w:right w:w="28" w:type="dxa"/>
            </w:tcMar>
            <w:vAlign w:val="center"/>
            <w:hideMark/>
          </w:tcPr>
          <w:p w:rsidR="00DB17B7" w:rsidRDefault="00DB17B7" w:rsidP="00DB17B7">
            <w:pPr>
              <w:jc w:val="center"/>
              <w:rPr>
                <w:color w:val="000000"/>
                <w:sz w:val="16"/>
                <w:szCs w:val="16"/>
              </w:rPr>
            </w:pPr>
            <w:r>
              <w:rPr>
                <w:color w:val="000000"/>
                <w:sz w:val="16"/>
                <w:szCs w:val="16"/>
              </w:rPr>
              <w:t>17 943,6</w:t>
            </w:r>
          </w:p>
        </w:tc>
        <w:tc>
          <w:tcPr>
            <w:tcW w:w="722" w:type="dxa"/>
            <w:shd w:val="clear" w:color="auto" w:fill="auto"/>
            <w:tcMar>
              <w:left w:w="28" w:type="dxa"/>
              <w:right w:w="28" w:type="dxa"/>
            </w:tcMar>
            <w:vAlign w:val="center"/>
            <w:hideMark/>
          </w:tcPr>
          <w:p w:rsidR="00DB17B7" w:rsidRDefault="00DB17B7" w:rsidP="00DB17B7">
            <w:pPr>
              <w:jc w:val="center"/>
              <w:rPr>
                <w:color w:val="000000"/>
                <w:sz w:val="16"/>
                <w:szCs w:val="16"/>
              </w:rPr>
            </w:pPr>
            <w:r>
              <w:rPr>
                <w:color w:val="000000"/>
                <w:sz w:val="16"/>
                <w:szCs w:val="16"/>
              </w:rPr>
              <w:t>17 943,6</w:t>
            </w:r>
          </w:p>
        </w:tc>
        <w:tc>
          <w:tcPr>
            <w:tcW w:w="709" w:type="dxa"/>
            <w:shd w:val="clear" w:color="auto" w:fill="auto"/>
            <w:tcMar>
              <w:left w:w="28" w:type="dxa"/>
              <w:right w:w="28" w:type="dxa"/>
            </w:tcMar>
            <w:vAlign w:val="center"/>
            <w:hideMark/>
          </w:tcPr>
          <w:p w:rsidR="00DB17B7" w:rsidRDefault="00DB17B7" w:rsidP="00DB17B7">
            <w:pPr>
              <w:jc w:val="center"/>
              <w:rPr>
                <w:color w:val="000000"/>
                <w:sz w:val="16"/>
                <w:szCs w:val="16"/>
              </w:rPr>
            </w:pPr>
            <w:r>
              <w:rPr>
                <w:color w:val="000000"/>
                <w:sz w:val="16"/>
                <w:szCs w:val="16"/>
              </w:rPr>
              <w:t>17 943,6</w:t>
            </w:r>
          </w:p>
        </w:tc>
        <w:tc>
          <w:tcPr>
            <w:tcW w:w="696" w:type="dxa"/>
            <w:shd w:val="clear" w:color="auto" w:fill="auto"/>
            <w:tcMar>
              <w:left w:w="28" w:type="dxa"/>
              <w:right w:w="28" w:type="dxa"/>
            </w:tcMar>
            <w:vAlign w:val="center"/>
            <w:hideMark/>
          </w:tcPr>
          <w:p w:rsidR="00DB17B7" w:rsidRDefault="00DB17B7" w:rsidP="00DB17B7">
            <w:pPr>
              <w:jc w:val="center"/>
              <w:rPr>
                <w:color w:val="000000"/>
                <w:sz w:val="16"/>
                <w:szCs w:val="16"/>
              </w:rPr>
            </w:pPr>
            <w:r>
              <w:rPr>
                <w:color w:val="000000"/>
                <w:sz w:val="16"/>
                <w:szCs w:val="16"/>
              </w:rPr>
              <w:t>17 943,6</w:t>
            </w:r>
          </w:p>
        </w:tc>
        <w:tc>
          <w:tcPr>
            <w:tcW w:w="721" w:type="dxa"/>
            <w:shd w:val="clear" w:color="auto" w:fill="auto"/>
            <w:tcMar>
              <w:left w:w="28" w:type="dxa"/>
              <w:right w:w="28" w:type="dxa"/>
            </w:tcMar>
            <w:vAlign w:val="center"/>
            <w:hideMark/>
          </w:tcPr>
          <w:p w:rsidR="00DB17B7" w:rsidRDefault="00DB17B7" w:rsidP="00DB17B7">
            <w:pPr>
              <w:jc w:val="center"/>
              <w:rPr>
                <w:color w:val="000000"/>
                <w:sz w:val="16"/>
                <w:szCs w:val="16"/>
              </w:rPr>
            </w:pPr>
            <w:r>
              <w:rPr>
                <w:color w:val="000000"/>
                <w:sz w:val="16"/>
                <w:szCs w:val="16"/>
              </w:rPr>
              <w:t>17 943,6</w:t>
            </w:r>
          </w:p>
        </w:tc>
        <w:tc>
          <w:tcPr>
            <w:tcW w:w="709" w:type="dxa"/>
            <w:shd w:val="clear" w:color="auto" w:fill="auto"/>
            <w:tcMar>
              <w:left w:w="28" w:type="dxa"/>
              <w:right w:w="28" w:type="dxa"/>
            </w:tcMar>
            <w:vAlign w:val="center"/>
            <w:hideMark/>
          </w:tcPr>
          <w:p w:rsidR="00DB17B7" w:rsidRDefault="00DB17B7" w:rsidP="00DB17B7">
            <w:pPr>
              <w:jc w:val="center"/>
              <w:rPr>
                <w:color w:val="000000"/>
                <w:sz w:val="16"/>
                <w:szCs w:val="16"/>
              </w:rPr>
            </w:pPr>
            <w:r>
              <w:rPr>
                <w:color w:val="000000"/>
                <w:sz w:val="16"/>
                <w:szCs w:val="16"/>
              </w:rPr>
              <w:t>17 943,6</w:t>
            </w:r>
          </w:p>
        </w:tc>
        <w:tc>
          <w:tcPr>
            <w:tcW w:w="709" w:type="dxa"/>
            <w:shd w:val="clear" w:color="auto" w:fill="auto"/>
            <w:tcMar>
              <w:left w:w="28" w:type="dxa"/>
              <w:right w:w="28" w:type="dxa"/>
            </w:tcMar>
            <w:vAlign w:val="center"/>
            <w:hideMark/>
          </w:tcPr>
          <w:p w:rsidR="00DB17B7" w:rsidRDefault="00DB17B7" w:rsidP="00DB17B7">
            <w:pPr>
              <w:jc w:val="center"/>
              <w:rPr>
                <w:color w:val="000000"/>
                <w:sz w:val="16"/>
                <w:szCs w:val="16"/>
              </w:rPr>
            </w:pPr>
            <w:r>
              <w:rPr>
                <w:color w:val="000000"/>
                <w:sz w:val="16"/>
                <w:szCs w:val="16"/>
              </w:rPr>
              <w:t>17 943,6</w:t>
            </w:r>
          </w:p>
        </w:tc>
      </w:tr>
      <w:tr w:rsidR="00DB17B7" w:rsidRPr="004D371D" w:rsidTr="00DB17B7">
        <w:trPr>
          <w:trHeight w:val="284"/>
        </w:trPr>
        <w:tc>
          <w:tcPr>
            <w:tcW w:w="1208" w:type="dxa"/>
            <w:vMerge/>
            <w:tcMar>
              <w:left w:w="28" w:type="dxa"/>
              <w:right w:w="28" w:type="dxa"/>
            </w:tcMar>
            <w:vAlign w:val="center"/>
            <w:hideMark/>
          </w:tcPr>
          <w:p w:rsidR="00DB17B7" w:rsidRPr="004D371D" w:rsidRDefault="00DB17B7" w:rsidP="00DB17B7">
            <w:pPr>
              <w:spacing w:line="240" w:lineRule="auto"/>
              <w:jc w:val="left"/>
              <w:rPr>
                <w:rFonts w:eastAsia="Times New Roman" w:cs="Times New Roman"/>
                <w:color w:val="000000"/>
                <w:sz w:val="18"/>
                <w:szCs w:val="18"/>
              </w:rPr>
            </w:pPr>
          </w:p>
        </w:tc>
        <w:tc>
          <w:tcPr>
            <w:tcW w:w="1524" w:type="dxa"/>
            <w:shd w:val="clear" w:color="auto" w:fill="auto"/>
            <w:tcMar>
              <w:left w:w="28" w:type="dxa"/>
              <w:right w:w="28" w:type="dxa"/>
            </w:tcMar>
            <w:vAlign w:val="center"/>
            <w:hideMark/>
          </w:tcPr>
          <w:p w:rsidR="00DB17B7" w:rsidRPr="004D371D" w:rsidRDefault="00DB17B7" w:rsidP="00DB17B7">
            <w:pPr>
              <w:spacing w:line="240" w:lineRule="auto"/>
              <w:jc w:val="left"/>
              <w:rPr>
                <w:rFonts w:eastAsia="Times New Roman" w:cs="Times New Roman"/>
                <w:color w:val="000000"/>
                <w:sz w:val="18"/>
                <w:szCs w:val="18"/>
              </w:rPr>
            </w:pPr>
            <w:r w:rsidRPr="004D371D">
              <w:rPr>
                <w:rFonts w:eastAsia="Times New Roman" w:cs="Times New Roman"/>
                <w:color w:val="000000"/>
                <w:sz w:val="18"/>
                <w:szCs w:val="18"/>
              </w:rPr>
              <w:t>Теплоснабжающие организации</w:t>
            </w:r>
          </w:p>
        </w:tc>
        <w:tc>
          <w:tcPr>
            <w:tcW w:w="894" w:type="dxa"/>
            <w:shd w:val="clear" w:color="auto" w:fill="auto"/>
            <w:tcMar>
              <w:left w:w="28" w:type="dxa"/>
              <w:right w:w="28" w:type="dxa"/>
            </w:tcMar>
            <w:vAlign w:val="center"/>
            <w:hideMark/>
          </w:tcPr>
          <w:p w:rsidR="00DB17B7" w:rsidRPr="004D371D" w:rsidRDefault="00DB17B7" w:rsidP="00DB17B7">
            <w:pPr>
              <w:spacing w:line="240" w:lineRule="auto"/>
              <w:jc w:val="center"/>
              <w:rPr>
                <w:rFonts w:eastAsia="Times New Roman" w:cs="Times New Roman"/>
                <w:color w:val="000000"/>
                <w:sz w:val="18"/>
                <w:szCs w:val="18"/>
              </w:rPr>
            </w:pPr>
            <w:r w:rsidRPr="004D371D">
              <w:rPr>
                <w:rFonts w:eastAsia="Times New Roman" w:cs="Times New Roman"/>
                <w:color w:val="000000"/>
                <w:sz w:val="18"/>
                <w:szCs w:val="18"/>
              </w:rPr>
              <w:t>куб.м./год</w:t>
            </w:r>
          </w:p>
        </w:tc>
        <w:tc>
          <w:tcPr>
            <w:tcW w:w="769" w:type="dxa"/>
            <w:tcMar>
              <w:left w:w="28" w:type="dxa"/>
              <w:right w:w="28" w:type="dxa"/>
            </w:tcMar>
            <w:vAlign w:val="center"/>
          </w:tcPr>
          <w:p w:rsidR="00DB17B7" w:rsidRDefault="00DB17B7" w:rsidP="00DB17B7">
            <w:pPr>
              <w:jc w:val="center"/>
              <w:rPr>
                <w:color w:val="000000"/>
                <w:sz w:val="16"/>
                <w:szCs w:val="16"/>
              </w:rPr>
            </w:pPr>
            <w:r>
              <w:rPr>
                <w:color w:val="000000"/>
                <w:sz w:val="16"/>
                <w:szCs w:val="16"/>
              </w:rPr>
              <w:t>177 648,2</w:t>
            </w:r>
          </w:p>
        </w:tc>
        <w:tc>
          <w:tcPr>
            <w:tcW w:w="708" w:type="dxa"/>
            <w:tcMar>
              <w:left w:w="28" w:type="dxa"/>
              <w:right w:w="28" w:type="dxa"/>
            </w:tcMar>
            <w:vAlign w:val="center"/>
          </w:tcPr>
          <w:p w:rsidR="00DB17B7" w:rsidRDefault="00DB17B7" w:rsidP="00DB17B7">
            <w:pPr>
              <w:jc w:val="center"/>
              <w:rPr>
                <w:color w:val="000000"/>
                <w:sz w:val="16"/>
                <w:szCs w:val="16"/>
              </w:rPr>
            </w:pPr>
            <w:r>
              <w:rPr>
                <w:color w:val="000000"/>
                <w:sz w:val="16"/>
                <w:szCs w:val="16"/>
              </w:rPr>
              <w:t>177 648,2</w:t>
            </w:r>
          </w:p>
        </w:tc>
        <w:tc>
          <w:tcPr>
            <w:tcW w:w="696" w:type="dxa"/>
            <w:shd w:val="clear" w:color="auto" w:fill="auto"/>
            <w:tcMar>
              <w:left w:w="28" w:type="dxa"/>
              <w:right w:w="28" w:type="dxa"/>
            </w:tcMar>
            <w:vAlign w:val="center"/>
            <w:hideMark/>
          </w:tcPr>
          <w:p w:rsidR="00DB17B7" w:rsidRDefault="00DB17B7" w:rsidP="00DB17B7">
            <w:pPr>
              <w:jc w:val="center"/>
              <w:rPr>
                <w:color w:val="000000"/>
                <w:sz w:val="16"/>
                <w:szCs w:val="16"/>
              </w:rPr>
            </w:pPr>
            <w:r>
              <w:rPr>
                <w:color w:val="000000"/>
                <w:sz w:val="16"/>
                <w:szCs w:val="16"/>
              </w:rPr>
              <w:t>177 648,2</w:t>
            </w:r>
          </w:p>
        </w:tc>
        <w:tc>
          <w:tcPr>
            <w:tcW w:w="722" w:type="dxa"/>
            <w:shd w:val="clear" w:color="auto" w:fill="auto"/>
            <w:tcMar>
              <w:left w:w="28" w:type="dxa"/>
              <w:right w:w="28" w:type="dxa"/>
            </w:tcMar>
            <w:vAlign w:val="center"/>
            <w:hideMark/>
          </w:tcPr>
          <w:p w:rsidR="00DB17B7" w:rsidRDefault="00DB17B7" w:rsidP="00DB17B7">
            <w:pPr>
              <w:jc w:val="center"/>
              <w:rPr>
                <w:color w:val="000000"/>
                <w:sz w:val="16"/>
                <w:szCs w:val="16"/>
              </w:rPr>
            </w:pPr>
            <w:r>
              <w:rPr>
                <w:color w:val="000000"/>
                <w:sz w:val="16"/>
                <w:szCs w:val="16"/>
              </w:rPr>
              <w:t>177 648,2</w:t>
            </w:r>
          </w:p>
        </w:tc>
        <w:tc>
          <w:tcPr>
            <w:tcW w:w="709" w:type="dxa"/>
            <w:shd w:val="clear" w:color="auto" w:fill="auto"/>
            <w:tcMar>
              <w:left w:w="28" w:type="dxa"/>
              <w:right w:w="28" w:type="dxa"/>
            </w:tcMar>
            <w:vAlign w:val="center"/>
            <w:hideMark/>
          </w:tcPr>
          <w:p w:rsidR="00DB17B7" w:rsidRDefault="00DB17B7" w:rsidP="00DB17B7">
            <w:pPr>
              <w:jc w:val="center"/>
              <w:rPr>
                <w:color w:val="000000"/>
                <w:sz w:val="16"/>
                <w:szCs w:val="16"/>
              </w:rPr>
            </w:pPr>
            <w:r>
              <w:rPr>
                <w:color w:val="000000"/>
                <w:sz w:val="16"/>
                <w:szCs w:val="16"/>
              </w:rPr>
              <w:t>177 648,2</w:t>
            </w:r>
          </w:p>
        </w:tc>
        <w:tc>
          <w:tcPr>
            <w:tcW w:w="696" w:type="dxa"/>
            <w:shd w:val="clear" w:color="auto" w:fill="auto"/>
            <w:tcMar>
              <w:left w:w="28" w:type="dxa"/>
              <w:right w:w="28" w:type="dxa"/>
            </w:tcMar>
            <w:vAlign w:val="center"/>
            <w:hideMark/>
          </w:tcPr>
          <w:p w:rsidR="00DB17B7" w:rsidRDefault="00DB17B7" w:rsidP="00DB17B7">
            <w:pPr>
              <w:jc w:val="center"/>
              <w:rPr>
                <w:color w:val="000000"/>
                <w:sz w:val="16"/>
                <w:szCs w:val="16"/>
              </w:rPr>
            </w:pPr>
            <w:r>
              <w:rPr>
                <w:color w:val="000000"/>
                <w:sz w:val="16"/>
                <w:szCs w:val="16"/>
              </w:rPr>
              <w:t>177 648,2</w:t>
            </w:r>
          </w:p>
        </w:tc>
        <w:tc>
          <w:tcPr>
            <w:tcW w:w="721" w:type="dxa"/>
            <w:shd w:val="clear" w:color="auto" w:fill="auto"/>
            <w:tcMar>
              <w:left w:w="28" w:type="dxa"/>
              <w:right w:w="28" w:type="dxa"/>
            </w:tcMar>
            <w:vAlign w:val="center"/>
            <w:hideMark/>
          </w:tcPr>
          <w:p w:rsidR="00DB17B7" w:rsidRDefault="00DB17B7" w:rsidP="00DB17B7">
            <w:pPr>
              <w:jc w:val="center"/>
              <w:rPr>
                <w:color w:val="000000"/>
                <w:sz w:val="16"/>
                <w:szCs w:val="16"/>
              </w:rPr>
            </w:pPr>
            <w:r>
              <w:rPr>
                <w:color w:val="000000"/>
                <w:sz w:val="16"/>
                <w:szCs w:val="16"/>
              </w:rPr>
              <w:t>177 648,2</w:t>
            </w:r>
          </w:p>
        </w:tc>
        <w:tc>
          <w:tcPr>
            <w:tcW w:w="709" w:type="dxa"/>
            <w:shd w:val="clear" w:color="auto" w:fill="auto"/>
            <w:tcMar>
              <w:left w:w="28" w:type="dxa"/>
              <w:right w:w="28" w:type="dxa"/>
            </w:tcMar>
            <w:vAlign w:val="center"/>
            <w:hideMark/>
          </w:tcPr>
          <w:p w:rsidR="00DB17B7" w:rsidRDefault="00DB17B7" w:rsidP="00DB17B7">
            <w:pPr>
              <w:jc w:val="center"/>
              <w:rPr>
                <w:color w:val="000000"/>
                <w:sz w:val="16"/>
                <w:szCs w:val="16"/>
              </w:rPr>
            </w:pPr>
            <w:r>
              <w:rPr>
                <w:color w:val="000000"/>
                <w:sz w:val="16"/>
                <w:szCs w:val="16"/>
              </w:rPr>
              <w:t>177 648,2</w:t>
            </w:r>
          </w:p>
        </w:tc>
        <w:tc>
          <w:tcPr>
            <w:tcW w:w="709" w:type="dxa"/>
            <w:shd w:val="clear" w:color="auto" w:fill="auto"/>
            <w:tcMar>
              <w:left w:w="28" w:type="dxa"/>
              <w:right w:w="28" w:type="dxa"/>
            </w:tcMar>
            <w:vAlign w:val="center"/>
            <w:hideMark/>
          </w:tcPr>
          <w:p w:rsidR="00DB17B7" w:rsidRDefault="00DB17B7" w:rsidP="00DB17B7">
            <w:pPr>
              <w:jc w:val="center"/>
              <w:rPr>
                <w:color w:val="000000"/>
                <w:sz w:val="16"/>
                <w:szCs w:val="16"/>
              </w:rPr>
            </w:pPr>
            <w:r>
              <w:rPr>
                <w:color w:val="000000"/>
                <w:sz w:val="16"/>
                <w:szCs w:val="16"/>
              </w:rPr>
              <w:t>177 648,2</w:t>
            </w:r>
          </w:p>
        </w:tc>
      </w:tr>
      <w:tr w:rsidR="00DB17B7" w:rsidRPr="004D371D" w:rsidTr="00DB17B7">
        <w:trPr>
          <w:trHeight w:val="284"/>
        </w:trPr>
        <w:tc>
          <w:tcPr>
            <w:tcW w:w="1208" w:type="dxa"/>
            <w:vMerge w:val="restart"/>
            <w:shd w:val="clear" w:color="auto" w:fill="auto"/>
            <w:tcMar>
              <w:left w:w="28" w:type="dxa"/>
              <w:right w:w="28" w:type="dxa"/>
            </w:tcMar>
            <w:vAlign w:val="center"/>
            <w:hideMark/>
          </w:tcPr>
          <w:p w:rsidR="00DB17B7" w:rsidRPr="004D371D" w:rsidRDefault="00DB17B7" w:rsidP="00DB17B7">
            <w:pPr>
              <w:spacing w:line="240" w:lineRule="auto"/>
              <w:jc w:val="center"/>
              <w:rPr>
                <w:rFonts w:eastAsia="Times New Roman" w:cs="Times New Roman"/>
                <w:color w:val="000000"/>
                <w:sz w:val="18"/>
                <w:szCs w:val="18"/>
              </w:rPr>
            </w:pPr>
            <w:r w:rsidRPr="004D371D">
              <w:rPr>
                <w:rFonts w:eastAsia="Times New Roman" w:cs="Times New Roman"/>
                <w:color w:val="000000"/>
                <w:sz w:val="18"/>
                <w:szCs w:val="18"/>
              </w:rPr>
              <w:t>Всего</w:t>
            </w:r>
          </w:p>
        </w:tc>
        <w:tc>
          <w:tcPr>
            <w:tcW w:w="1524" w:type="dxa"/>
            <w:shd w:val="clear" w:color="auto" w:fill="auto"/>
            <w:tcMar>
              <w:left w:w="28" w:type="dxa"/>
              <w:right w:w="28" w:type="dxa"/>
            </w:tcMar>
            <w:vAlign w:val="center"/>
            <w:hideMark/>
          </w:tcPr>
          <w:p w:rsidR="00DB17B7" w:rsidRPr="004D371D" w:rsidRDefault="00DB17B7" w:rsidP="00DB17B7">
            <w:pPr>
              <w:spacing w:line="240" w:lineRule="auto"/>
              <w:jc w:val="left"/>
              <w:rPr>
                <w:rFonts w:eastAsia="Times New Roman" w:cs="Times New Roman"/>
                <w:color w:val="000000"/>
                <w:sz w:val="18"/>
                <w:szCs w:val="18"/>
              </w:rPr>
            </w:pPr>
            <w:r w:rsidRPr="004D371D">
              <w:rPr>
                <w:rFonts w:eastAsia="Times New Roman" w:cs="Times New Roman"/>
                <w:color w:val="000000"/>
                <w:sz w:val="18"/>
                <w:szCs w:val="18"/>
              </w:rPr>
              <w:t xml:space="preserve">Население </w:t>
            </w:r>
          </w:p>
        </w:tc>
        <w:tc>
          <w:tcPr>
            <w:tcW w:w="894" w:type="dxa"/>
            <w:shd w:val="clear" w:color="auto" w:fill="auto"/>
            <w:tcMar>
              <w:left w:w="28" w:type="dxa"/>
              <w:right w:w="28" w:type="dxa"/>
            </w:tcMar>
            <w:vAlign w:val="center"/>
            <w:hideMark/>
          </w:tcPr>
          <w:p w:rsidR="00DB17B7" w:rsidRPr="004D371D" w:rsidRDefault="00DB17B7" w:rsidP="00DB17B7">
            <w:pPr>
              <w:spacing w:line="240" w:lineRule="auto"/>
              <w:jc w:val="left"/>
              <w:rPr>
                <w:rFonts w:eastAsia="Times New Roman" w:cs="Times New Roman"/>
                <w:color w:val="000000"/>
                <w:sz w:val="18"/>
                <w:szCs w:val="18"/>
              </w:rPr>
            </w:pPr>
            <w:r w:rsidRPr="004D371D">
              <w:rPr>
                <w:rFonts w:eastAsia="Times New Roman" w:cs="Times New Roman"/>
                <w:color w:val="000000"/>
                <w:sz w:val="18"/>
                <w:szCs w:val="18"/>
              </w:rPr>
              <w:t>куб.м./год</w:t>
            </w:r>
          </w:p>
        </w:tc>
        <w:tc>
          <w:tcPr>
            <w:tcW w:w="769" w:type="dxa"/>
            <w:shd w:val="clear" w:color="auto" w:fill="auto"/>
            <w:tcMar>
              <w:left w:w="28" w:type="dxa"/>
              <w:right w:w="28" w:type="dxa"/>
            </w:tcMar>
            <w:vAlign w:val="center"/>
          </w:tcPr>
          <w:p w:rsidR="00DB17B7" w:rsidRDefault="00DB17B7" w:rsidP="00DB17B7">
            <w:pPr>
              <w:spacing w:line="240" w:lineRule="auto"/>
              <w:jc w:val="center"/>
              <w:rPr>
                <w:rFonts w:eastAsia="Times New Roman"/>
                <w:color w:val="000000"/>
                <w:sz w:val="16"/>
                <w:szCs w:val="16"/>
              </w:rPr>
            </w:pPr>
            <w:r>
              <w:rPr>
                <w:color w:val="000000"/>
                <w:sz w:val="16"/>
                <w:szCs w:val="16"/>
              </w:rPr>
              <w:t>449 601,3</w:t>
            </w:r>
          </w:p>
        </w:tc>
        <w:tc>
          <w:tcPr>
            <w:tcW w:w="708" w:type="dxa"/>
            <w:shd w:val="clear" w:color="auto" w:fill="auto"/>
            <w:tcMar>
              <w:left w:w="28" w:type="dxa"/>
              <w:right w:w="28" w:type="dxa"/>
            </w:tcMar>
            <w:vAlign w:val="center"/>
          </w:tcPr>
          <w:p w:rsidR="00DB17B7" w:rsidRDefault="00DB17B7" w:rsidP="00DB17B7">
            <w:pPr>
              <w:jc w:val="center"/>
              <w:rPr>
                <w:color w:val="000000"/>
                <w:sz w:val="16"/>
                <w:szCs w:val="16"/>
              </w:rPr>
            </w:pPr>
            <w:r>
              <w:rPr>
                <w:color w:val="000000"/>
                <w:sz w:val="16"/>
                <w:szCs w:val="16"/>
              </w:rPr>
              <w:t>449 601,3</w:t>
            </w:r>
          </w:p>
        </w:tc>
        <w:tc>
          <w:tcPr>
            <w:tcW w:w="696" w:type="dxa"/>
            <w:shd w:val="clear" w:color="auto" w:fill="auto"/>
            <w:tcMar>
              <w:left w:w="28" w:type="dxa"/>
              <w:right w:w="28" w:type="dxa"/>
            </w:tcMar>
            <w:vAlign w:val="center"/>
            <w:hideMark/>
          </w:tcPr>
          <w:p w:rsidR="00DB17B7" w:rsidRDefault="00DB17B7" w:rsidP="00DB17B7">
            <w:pPr>
              <w:jc w:val="center"/>
              <w:rPr>
                <w:color w:val="000000"/>
                <w:sz w:val="16"/>
                <w:szCs w:val="16"/>
              </w:rPr>
            </w:pPr>
            <w:r>
              <w:rPr>
                <w:color w:val="000000"/>
                <w:sz w:val="16"/>
                <w:szCs w:val="16"/>
              </w:rPr>
              <w:t>449 601,3</w:t>
            </w:r>
          </w:p>
        </w:tc>
        <w:tc>
          <w:tcPr>
            <w:tcW w:w="722" w:type="dxa"/>
            <w:shd w:val="clear" w:color="auto" w:fill="auto"/>
            <w:tcMar>
              <w:left w:w="28" w:type="dxa"/>
              <w:right w:w="28" w:type="dxa"/>
            </w:tcMar>
            <w:vAlign w:val="center"/>
            <w:hideMark/>
          </w:tcPr>
          <w:p w:rsidR="00DB17B7" w:rsidRDefault="00DB17B7" w:rsidP="00DB17B7">
            <w:pPr>
              <w:jc w:val="center"/>
              <w:rPr>
                <w:color w:val="000000"/>
                <w:sz w:val="16"/>
                <w:szCs w:val="16"/>
              </w:rPr>
            </w:pPr>
            <w:r>
              <w:rPr>
                <w:color w:val="000000"/>
                <w:sz w:val="16"/>
                <w:szCs w:val="16"/>
              </w:rPr>
              <w:t>449 601,3</w:t>
            </w:r>
          </w:p>
        </w:tc>
        <w:tc>
          <w:tcPr>
            <w:tcW w:w="709" w:type="dxa"/>
            <w:shd w:val="clear" w:color="auto" w:fill="auto"/>
            <w:tcMar>
              <w:left w:w="28" w:type="dxa"/>
              <w:right w:w="28" w:type="dxa"/>
            </w:tcMar>
            <w:vAlign w:val="center"/>
            <w:hideMark/>
          </w:tcPr>
          <w:p w:rsidR="00DB17B7" w:rsidRDefault="00DB17B7" w:rsidP="00DB17B7">
            <w:pPr>
              <w:jc w:val="center"/>
              <w:rPr>
                <w:color w:val="000000"/>
                <w:sz w:val="16"/>
                <w:szCs w:val="16"/>
              </w:rPr>
            </w:pPr>
            <w:r>
              <w:rPr>
                <w:color w:val="000000"/>
                <w:sz w:val="16"/>
                <w:szCs w:val="16"/>
              </w:rPr>
              <w:t>449 601,3</w:t>
            </w:r>
          </w:p>
        </w:tc>
        <w:tc>
          <w:tcPr>
            <w:tcW w:w="696" w:type="dxa"/>
            <w:shd w:val="clear" w:color="auto" w:fill="auto"/>
            <w:tcMar>
              <w:left w:w="28" w:type="dxa"/>
              <w:right w:w="28" w:type="dxa"/>
            </w:tcMar>
            <w:vAlign w:val="center"/>
            <w:hideMark/>
          </w:tcPr>
          <w:p w:rsidR="00DB17B7" w:rsidRDefault="00DB17B7" w:rsidP="00DB17B7">
            <w:pPr>
              <w:jc w:val="center"/>
              <w:rPr>
                <w:color w:val="000000"/>
                <w:sz w:val="16"/>
                <w:szCs w:val="16"/>
              </w:rPr>
            </w:pPr>
            <w:r>
              <w:rPr>
                <w:color w:val="000000"/>
                <w:sz w:val="16"/>
                <w:szCs w:val="16"/>
              </w:rPr>
              <w:t>449 601,3</w:t>
            </w:r>
          </w:p>
        </w:tc>
        <w:tc>
          <w:tcPr>
            <w:tcW w:w="721" w:type="dxa"/>
            <w:shd w:val="clear" w:color="auto" w:fill="auto"/>
            <w:tcMar>
              <w:left w:w="28" w:type="dxa"/>
              <w:right w:w="28" w:type="dxa"/>
            </w:tcMar>
            <w:vAlign w:val="center"/>
            <w:hideMark/>
          </w:tcPr>
          <w:p w:rsidR="00DB17B7" w:rsidRDefault="00DB17B7" w:rsidP="00DB17B7">
            <w:pPr>
              <w:jc w:val="center"/>
              <w:rPr>
                <w:color w:val="000000"/>
                <w:sz w:val="16"/>
                <w:szCs w:val="16"/>
              </w:rPr>
            </w:pPr>
            <w:r>
              <w:rPr>
                <w:color w:val="000000"/>
                <w:sz w:val="16"/>
                <w:szCs w:val="16"/>
              </w:rPr>
              <w:t>449 601,3</w:t>
            </w:r>
          </w:p>
        </w:tc>
        <w:tc>
          <w:tcPr>
            <w:tcW w:w="709" w:type="dxa"/>
            <w:shd w:val="clear" w:color="auto" w:fill="auto"/>
            <w:tcMar>
              <w:left w:w="28" w:type="dxa"/>
              <w:right w:w="28" w:type="dxa"/>
            </w:tcMar>
            <w:vAlign w:val="center"/>
            <w:hideMark/>
          </w:tcPr>
          <w:p w:rsidR="00DB17B7" w:rsidRDefault="00DB17B7" w:rsidP="00DB17B7">
            <w:pPr>
              <w:jc w:val="center"/>
              <w:rPr>
                <w:color w:val="000000"/>
                <w:sz w:val="16"/>
                <w:szCs w:val="16"/>
              </w:rPr>
            </w:pPr>
            <w:r>
              <w:rPr>
                <w:color w:val="000000"/>
                <w:sz w:val="16"/>
                <w:szCs w:val="16"/>
              </w:rPr>
              <w:t>449 601,3</w:t>
            </w:r>
          </w:p>
        </w:tc>
        <w:tc>
          <w:tcPr>
            <w:tcW w:w="709" w:type="dxa"/>
            <w:shd w:val="clear" w:color="auto" w:fill="auto"/>
            <w:tcMar>
              <w:left w:w="28" w:type="dxa"/>
              <w:right w:w="28" w:type="dxa"/>
            </w:tcMar>
            <w:vAlign w:val="center"/>
            <w:hideMark/>
          </w:tcPr>
          <w:p w:rsidR="00DB17B7" w:rsidRDefault="00DB17B7" w:rsidP="00DB17B7">
            <w:pPr>
              <w:jc w:val="center"/>
              <w:rPr>
                <w:color w:val="000000"/>
                <w:sz w:val="16"/>
                <w:szCs w:val="16"/>
              </w:rPr>
            </w:pPr>
            <w:r>
              <w:rPr>
                <w:color w:val="000000"/>
                <w:sz w:val="16"/>
                <w:szCs w:val="16"/>
              </w:rPr>
              <w:t>449 601,3</w:t>
            </w:r>
          </w:p>
        </w:tc>
      </w:tr>
      <w:tr w:rsidR="00DB17B7" w:rsidRPr="004D371D" w:rsidTr="00DB17B7">
        <w:trPr>
          <w:trHeight w:val="284"/>
        </w:trPr>
        <w:tc>
          <w:tcPr>
            <w:tcW w:w="1208" w:type="dxa"/>
            <w:vMerge/>
            <w:tcMar>
              <w:left w:w="28" w:type="dxa"/>
              <w:right w:w="28" w:type="dxa"/>
            </w:tcMar>
            <w:vAlign w:val="center"/>
            <w:hideMark/>
          </w:tcPr>
          <w:p w:rsidR="00DB17B7" w:rsidRPr="004D371D" w:rsidRDefault="00DB17B7" w:rsidP="00DB17B7">
            <w:pPr>
              <w:spacing w:line="240" w:lineRule="auto"/>
              <w:jc w:val="left"/>
              <w:rPr>
                <w:rFonts w:eastAsia="Times New Roman" w:cs="Times New Roman"/>
                <w:color w:val="000000"/>
                <w:sz w:val="18"/>
                <w:szCs w:val="18"/>
              </w:rPr>
            </w:pPr>
          </w:p>
        </w:tc>
        <w:tc>
          <w:tcPr>
            <w:tcW w:w="1524" w:type="dxa"/>
            <w:shd w:val="clear" w:color="auto" w:fill="auto"/>
            <w:tcMar>
              <w:left w:w="28" w:type="dxa"/>
              <w:right w:w="28" w:type="dxa"/>
            </w:tcMar>
            <w:vAlign w:val="center"/>
            <w:hideMark/>
          </w:tcPr>
          <w:p w:rsidR="00DB17B7" w:rsidRPr="004D371D" w:rsidRDefault="00DB17B7" w:rsidP="00DB17B7">
            <w:pPr>
              <w:spacing w:line="240" w:lineRule="auto"/>
              <w:jc w:val="left"/>
              <w:rPr>
                <w:rFonts w:eastAsia="Times New Roman" w:cs="Times New Roman"/>
                <w:color w:val="000000"/>
                <w:sz w:val="18"/>
                <w:szCs w:val="18"/>
              </w:rPr>
            </w:pPr>
            <w:r w:rsidRPr="004D371D">
              <w:rPr>
                <w:rFonts w:eastAsia="Times New Roman" w:cs="Times New Roman"/>
                <w:color w:val="000000"/>
                <w:sz w:val="18"/>
                <w:szCs w:val="18"/>
              </w:rPr>
              <w:t>Коммерческие организации, за исключением теплоснабжающих</w:t>
            </w:r>
          </w:p>
        </w:tc>
        <w:tc>
          <w:tcPr>
            <w:tcW w:w="894" w:type="dxa"/>
            <w:shd w:val="clear" w:color="auto" w:fill="auto"/>
            <w:tcMar>
              <w:left w:w="28" w:type="dxa"/>
              <w:right w:w="28" w:type="dxa"/>
            </w:tcMar>
            <w:vAlign w:val="center"/>
            <w:hideMark/>
          </w:tcPr>
          <w:p w:rsidR="00DB17B7" w:rsidRPr="004D371D" w:rsidRDefault="00DB17B7" w:rsidP="00DB17B7">
            <w:pPr>
              <w:spacing w:line="240" w:lineRule="auto"/>
              <w:jc w:val="left"/>
              <w:rPr>
                <w:rFonts w:eastAsia="Times New Roman" w:cs="Times New Roman"/>
                <w:color w:val="000000"/>
                <w:sz w:val="18"/>
                <w:szCs w:val="18"/>
              </w:rPr>
            </w:pPr>
            <w:r w:rsidRPr="004D371D">
              <w:rPr>
                <w:rFonts w:eastAsia="Times New Roman" w:cs="Times New Roman"/>
                <w:color w:val="000000"/>
                <w:sz w:val="18"/>
                <w:szCs w:val="18"/>
              </w:rPr>
              <w:t>куб.м./год</w:t>
            </w:r>
          </w:p>
        </w:tc>
        <w:tc>
          <w:tcPr>
            <w:tcW w:w="769" w:type="dxa"/>
            <w:shd w:val="clear" w:color="auto" w:fill="auto"/>
            <w:tcMar>
              <w:left w:w="28" w:type="dxa"/>
              <w:right w:w="28" w:type="dxa"/>
            </w:tcMar>
            <w:vAlign w:val="center"/>
          </w:tcPr>
          <w:p w:rsidR="00DB17B7" w:rsidRDefault="00DB17B7" w:rsidP="00DB17B7">
            <w:pPr>
              <w:jc w:val="center"/>
              <w:rPr>
                <w:color w:val="000000"/>
                <w:sz w:val="16"/>
                <w:szCs w:val="16"/>
              </w:rPr>
            </w:pPr>
            <w:r>
              <w:rPr>
                <w:color w:val="000000"/>
                <w:sz w:val="16"/>
                <w:szCs w:val="16"/>
              </w:rPr>
              <w:t>16 123,6</w:t>
            </w:r>
          </w:p>
        </w:tc>
        <w:tc>
          <w:tcPr>
            <w:tcW w:w="708" w:type="dxa"/>
            <w:shd w:val="clear" w:color="auto" w:fill="auto"/>
            <w:tcMar>
              <w:left w:w="28" w:type="dxa"/>
              <w:right w:w="28" w:type="dxa"/>
            </w:tcMar>
            <w:vAlign w:val="center"/>
          </w:tcPr>
          <w:p w:rsidR="00DB17B7" w:rsidRDefault="00DB17B7" w:rsidP="00DB17B7">
            <w:pPr>
              <w:jc w:val="center"/>
              <w:rPr>
                <w:color w:val="000000"/>
                <w:sz w:val="16"/>
                <w:szCs w:val="16"/>
              </w:rPr>
            </w:pPr>
            <w:r>
              <w:rPr>
                <w:color w:val="000000"/>
                <w:sz w:val="16"/>
                <w:szCs w:val="16"/>
              </w:rPr>
              <w:t>16 123,6</w:t>
            </w:r>
          </w:p>
        </w:tc>
        <w:tc>
          <w:tcPr>
            <w:tcW w:w="696" w:type="dxa"/>
            <w:shd w:val="clear" w:color="auto" w:fill="auto"/>
            <w:tcMar>
              <w:left w:w="28" w:type="dxa"/>
              <w:right w:w="28" w:type="dxa"/>
            </w:tcMar>
            <w:vAlign w:val="center"/>
            <w:hideMark/>
          </w:tcPr>
          <w:p w:rsidR="00DB17B7" w:rsidRDefault="00DB17B7" w:rsidP="00DB17B7">
            <w:pPr>
              <w:jc w:val="center"/>
              <w:rPr>
                <w:color w:val="000000"/>
                <w:sz w:val="16"/>
                <w:szCs w:val="16"/>
              </w:rPr>
            </w:pPr>
            <w:r>
              <w:rPr>
                <w:color w:val="000000"/>
                <w:sz w:val="16"/>
                <w:szCs w:val="16"/>
              </w:rPr>
              <w:t>16 123,6</w:t>
            </w:r>
          </w:p>
        </w:tc>
        <w:tc>
          <w:tcPr>
            <w:tcW w:w="722" w:type="dxa"/>
            <w:shd w:val="clear" w:color="auto" w:fill="auto"/>
            <w:tcMar>
              <w:left w:w="28" w:type="dxa"/>
              <w:right w:w="28" w:type="dxa"/>
            </w:tcMar>
            <w:vAlign w:val="center"/>
            <w:hideMark/>
          </w:tcPr>
          <w:p w:rsidR="00DB17B7" w:rsidRDefault="00DB17B7" w:rsidP="00DB17B7">
            <w:pPr>
              <w:jc w:val="center"/>
              <w:rPr>
                <w:color w:val="000000"/>
                <w:sz w:val="16"/>
                <w:szCs w:val="16"/>
              </w:rPr>
            </w:pPr>
            <w:r>
              <w:rPr>
                <w:color w:val="000000"/>
                <w:sz w:val="16"/>
                <w:szCs w:val="16"/>
              </w:rPr>
              <w:t>16 123,6</w:t>
            </w:r>
          </w:p>
        </w:tc>
        <w:tc>
          <w:tcPr>
            <w:tcW w:w="709" w:type="dxa"/>
            <w:shd w:val="clear" w:color="auto" w:fill="auto"/>
            <w:tcMar>
              <w:left w:w="28" w:type="dxa"/>
              <w:right w:w="28" w:type="dxa"/>
            </w:tcMar>
            <w:vAlign w:val="center"/>
            <w:hideMark/>
          </w:tcPr>
          <w:p w:rsidR="00DB17B7" w:rsidRDefault="00DB17B7" w:rsidP="00DB17B7">
            <w:pPr>
              <w:jc w:val="center"/>
              <w:rPr>
                <w:color w:val="000000"/>
                <w:sz w:val="16"/>
                <w:szCs w:val="16"/>
              </w:rPr>
            </w:pPr>
            <w:r>
              <w:rPr>
                <w:color w:val="000000"/>
                <w:sz w:val="16"/>
                <w:szCs w:val="16"/>
              </w:rPr>
              <w:t>16 123,6</w:t>
            </w:r>
          </w:p>
        </w:tc>
        <w:tc>
          <w:tcPr>
            <w:tcW w:w="696" w:type="dxa"/>
            <w:shd w:val="clear" w:color="auto" w:fill="auto"/>
            <w:tcMar>
              <w:left w:w="28" w:type="dxa"/>
              <w:right w:w="28" w:type="dxa"/>
            </w:tcMar>
            <w:vAlign w:val="center"/>
            <w:hideMark/>
          </w:tcPr>
          <w:p w:rsidR="00DB17B7" w:rsidRDefault="00DB17B7" w:rsidP="00DB17B7">
            <w:pPr>
              <w:jc w:val="center"/>
              <w:rPr>
                <w:color w:val="000000"/>
                <w:sz w:val="16"/>
                <w:szCs w:val="16"/>
              </w:rPr>
            </w:pPr>
            <w:r>
              <w:rPr>
                <w:color w:val="000000"/>
                <w:sz w:val="16"/>
                <w:szCs w:val="16"/>
              </w:rPr>
              <w:t>16 123,6</w:t>
            </w:r>
          </w:p>
        </w:tc>
        <w:tc>
          <w:tcPr>
            <w:tcW w:w="721" w:type="dxa"/>
            <w:shd w:val="clear" w:color="auto" w:fill="auto"/>
            <w:tcMar>
              <w:left w:w="28" w:type="dxa"/>
              <w:right w:w="28" w:type="dxa"/>
            </w:tcMar>
            <w:vAlign w:val="center"/>
            <w:hideMark/>
          </w:tcPr>
          <w:p w:rsidR="00DB17B7" w:rsidRDefault="00DB17B7" w:rsidP="00DB17B7">
            <w:pPr>
              <w:jc w:val="center"/>
              <w:rPr>
                <w:color w:val="000000"/>
                <w:sz w:val="16"/>
                <w:szCs w:val="16"/>
              </w:rPr>
            </w:pPr>
            <w:r>
              <w:rPr>
                <w:color w:val="000000"/>
                <w:sz w:val="16"/>
                <w:szCs w:val="16"/>
              </w:rPr>
              <w:t>16 123,6</w:t>
            </w:r>
          </w:p>
        </w:tc>
        <w:tc>
          <w:tcPr>
            <w:tcW w:w="709" w:type="dxa"/>
            <w:shd w:val="clear" w:color="auto" w:fill="auto"/>
            <w:tcMar>
              <w:left w:w="28" w:type="dxa"/>
              <w:right w:w="28" w:type="dxa"/>
            </w:tcMar>
            <w:vAlign w:val="center"/>
            <w:hideMark/>
          </w:tcPr>
          <w:p w:rsidR="00DB17B7" w:rsidRDefault="00DB17B7" w:rsidP="00DB17B7">
            <w:pPr>
              <w:jc w:val="center"/>
              <w:rPr>
                <w:color w:val="000000"/>
                <w:sz w:val="16"/>
                <w:szCs w:val="16"/>
              </w:rPr>
            </w:pPr>
            <w:r>
              <w:rPr>
                <w:color w:val="000000"/>
                <w:sz w:val="16"/>
                <w:szCs w:val="16"/>
              </w:rPr>
              <w:t>16 123,6</w:t>
            </w:r>
          </w:p>
        </w:tc>
        <w:tc>
          <w:tcPr>
            <w:tcW w:w="709" w:type="dxa"/>
            <w:shd w:val="clear" w:color="auto" w:fill="auto"/>
            <w:tcMar>
              <w:left w:w="28" w:type="dxa"/>
              <w:right w:w="28" w:type="dxa"/>
            </w:tcMar>
            <w:vAlign w:val="center"/>
            <w:hideMark/>
          </w:tcPr>
          <w:p w:rsidR="00DB17B7" w:rsidRDefault="00DB17B7" w:rsidP="00DB17B7">
            <w:pPr>
              <w:jc w:val="center"/>
              <w:rPr>
                <w:color w:val="000000"/>
                <w:sz w:val="16"/>
                <w:szCs w:val="16"/>
              </w:rPr>
            </w:pPr>
            <w:r>
              <w:rPr>
                <w:color w:val="000000"/>
                <w:sz w:val="16"/>
                <w:szCs w:val="16"/>
              </w:rPr>
              <w:t>16 123,6</w:t>
            </w:r>
          </w:p>
        </w:tc>
      </w:tr>
      <w:tr w:rsidR="00DB17B7" w:rsidRPr="004D371D" w:rsidTr="00DB17B7">
        <w:trPr>
          <w:trHeight w:val="284"/>
        </w:trPr>
        <w:tc>
          <w:tcPr>
            <w:tcW w:w="1208" w:type="dxa"/>
            <w:vMerge/>
            <w:tcMar>
              <w:left w:w="28" w:type="dxa"/>
              <w:right w:w="28" w:type="dxa"/>
            </w:tcMar>
            <w:vAlign w:val="center"/>
            <w:hideMark/>
          </w:tcPr>
          <w:p w:rsidR="00DB17B7" w:rsidRPr="004D371D" w:rsidRDefault="00DB17B7" w:rsidP="00DB17B7">
            <w:pPr>
              <w:spacing w:line="240" w:lineRule="auto"/>
              <w:jc w:val="left"/>
              <w:rPr>
                <w:rFonts w:eastAsia="Times New Roman" w:cs="Times New Roman"/>
                <w:color w:val="000000"/>
                <w:sz w:val="18"/>
                <w:szCs w:val="18"/>
              </w:rPr>
            </w:pPr>
          </w:p>
        </w:tc>
        <w:tc>
          <w:tcPr>
            <w:tcW w:w="1524" w:type="dxa"/>
            <w:shd w:val="clear" w:color="auto" w:fill="auto"/>
            <w:tcMar>
              <w:left w:w="28" w:type="dxa"/>
              <w:right w:w="28" w:type="dxa"/>
            </w:tcMar>
            <w:vAlign w:val="center"/>
            <w:hideMark/>
          </w:tcPr>
          <w:p w:rsidR="00DB17B7" w:rsidRPr="004D371D" w:rsidRDefault="00DB17B7" w:rsidP="00DB17B7">
            <w:pPr>
              <w:spacing w:line="240" w:lineRule="auto"/>
              <w:jc w:val="left"/>
              <w:rPr>
                <w:rFonts w:eastAsia="Times New Roman" w:cs="Times New Roman"/>
                <w:color w:val="000000"/>
                <w:sz w:val="18"/>
                <w:szCs w:val="18"/>
              </w:rPr>
            </w:pPr>
            <w:r w:rsidRPr="004D371D">
              <w:rPr>
                <w:rFonts w:eastAsia="Times New Roman" w:cs="Times New Roman"/>
                <w:color w:val="000000"/>
                <w:sz w:val="18"/>
                <w:szCs w:val="18"/>
              </w:rPr>
              <w:t>Бюджетные организации</w:t>
            </w:r>
          </w:p>
        </w:tc>
        <w:tc>
          <w:tcPr>
            <w:tcW w:w="894" w:type="dxa"/>
            <w:shd w:val="clear" w:color="auto" w:fill="auto"/>
            <w:tcMar>
              <w:left w:w="28" w:type="dxa"/>
              <w:right w:w="28" w:type="dxa"/>
            </w:tcMar>
            <w:vAlign w:val="center"/>
            <w:hideMark/>
          </w:tcPr>
          <w:p w:rsidR="00DB17B7" w:rsidRPr="004D371D" w:rsidRDefault="00DB17B7" w:rsidP="00DB17B7">
            <w:pPr>
              <w:spacing w:line="240" w:lineRule="auto"/>
              <w:jc w:val="left"/>
              <w:rPr>
                <w:rFonts w:eastAsia="Times New Roman" w:cs="Times New Roman"/>
                <w:color w:val="000000"/>
                <w:sz w:val="18"/>
                <w:szCs w:val="18"/>
              </w:rPr>
            </w:pPr>
            <w:r w:rsidRPr="004D371D">
              <w:rPr>
                <w:rFonts w:eastAsia="Times New Roman" w:cs="Times New Roman"/>
                <w:color w:val="000000"/>
                <w:sz w:val="18"/>
                <w:szCs w:val="18"/>
              </w:rPr>
              <w:t>куб.м./год</w:t>
            </w:r>
          </w:p>
        </w:tc>
        <w:tc>
          <w:tcPr>
            <w:tcW w:w="769" w:type="dxa"/>
            <w:shd w:val="clear" w:color="auto" w:fill="auto"/>
            <w:tcMar>
              <w:left w:w="28" w:type="dxa"/>
              <w:right w:w="28" w:type="dxa"/>
            </w:tcMar>
            <w:vAlign w:val="center"/>
          </w:tcPr>
          <w:p w:rsidR="00DB17B7" w:rsidRDefault="00DB17B7" w:rsidP="00DB17B7">
            <w:pPr>
              <w:jc w:val="center"/>
              <w:rPr>
                <w:color w:val="000000"/>
                <w:sz w:val="16"/>
                <w:szCs w:val="16"/>
              </w:rPr>
            </w:pPr>
            <w:r>
              <w:rPr>
                <w:color w:val="000000"/>
                <w:sz w:val="16"/>
                <w:szCs w:val="16"/>
              </w:rPr>
              <w:t>17 943,6</w:t>
            </w:r>
          </w:p>
        </w:tc>
        <w:tc>
          <w:tcPr>
            <w:tcW w:w="708" w:type="dxa"/>
            <w:shd w:val="clear" w:color="auto" w:fill="auto"/>
            <w:tcMar>
              <w:left w:w="28" w:type="dxa"/>
              <w:right w:w="28" w:type="dxa"/>
            </w:tcMar>
            <w:vAlign w:val="center"/>
          </w:tcPr>
          <w:p w:rsidR="00DB17B7" w:rsidRDefault="00DB17B7" w:rsidP="00DB17B7">
            <w:pPr>
              <w:jc w:val="center"/>
              <w:rPr>
                <w:color w:val="000000"/>
                <w:sz w:val="16"/>
                <w:szCs w:val="16"/>
              </w:rPr>
            </w:pPr>
            <w:r>
              <w:rPr>
                <w:color w:val="000000"/>
                <w:sz w:val="16"/>
                <w:szCs w:val="16"/>
              </w:rPr>
              <w:t>17 943,6</w:t>
            </w:r>
          </w:p>
        </w:tc>
        <w:tc>
          <w:tcPr>
            <w:tcW w:w="696" w:type="dxa"/>
            <w:shd w:val="clear" w:color="auto" w:fill="auto"/>
            <w:tcMar>
              <w:left w:w="28" w:type="dxa"/>
              <w:right w:w="28" w:type="dxa"/>
            </w:tcMar>
            <w:vAlign w:val="center"/>
            <w:hideMark/>
          </w:tcPr>
          <w:p w:rsidR="00DB17B7" w:rsidRDefault="00DB17B7" w:rsidP="00DB17B7">
            <w:pPr>
              <w:jc w:val="center"/>
              <w:rPr>
                <w:color w:val="000000"/>
                <w:sz w:val="16"/>
                <w:szCs w:val="16"/>
              </w:rPr>
            </w:pPr>
            <w:r>
              <w:rPr>
                <w:color w:val="000000"/>
                <w:sz w:val="16"/>
                <w:szCs w:val="16"/>
              </w:rPr>
              <w:t>17 943,6</w:t>
            </w:r>
          </w:p>
        </w:tc>
        <w:tc>
          <w:tcPr>
            <w:tcW w:w="722" w:type="dxa"/>
            <w:shd w:val="clear" w:color="auto" w:fill="auto"/>
            <w:tcMar>
              <w:left w:w="28" w:type="dxa"/>
              <w:right w:w="28" w:type="dxa"/>
            </w:tcMar>
            <w:vAlign w:val="center"/>
            <w:hideMark/>
          </w:tcPr>
          <w:p w:rsidR="00DB17B7" w:rsidRDefault="00DB17B7" w:rsidP="00DB17B7">
            <w:pPr>
              <w:jc w:val="center"/>
              <w:rPr>
                <w:color w:val="000000"/>
                <w:sz w:val="16"/>
                <w:szCs w:val="16"/>
              </w:rPr>
            </w:pPr>
            <w:r>
              <w:rPr>
                <w:color w:val="000000"/>
                <w:sz w:val="16"/>
                <w:szCs w:val="16"/>
              </w:rPr>
              <w:t>17 943,6</w:t>
            </w:r>
          </w:p>
        </w:tc>
        <w:tc>
          <w:tcPr>
            <w:tcW w:w="709" w:type="dxa"/>
            <w:shd w:val="clear" w:color="auto" w:fill="auto"/>
            <w:tcMar>
              <w:left w:w="28" w:type="dxa"/>
              <w:right w:w="28" w:type="dxa"/>
            </w:tcMar>
            <w:vAlign w:val="center"/>
            <w:hideMark/>
          </w:tcPr>
          <w:p w:rsidR="00DB17B7" w:rsidRDefault="00DB17B7" w:rsidP="00DB17B7">
            <w:pPr>
              <w:jc w:val="center"/>
              <w:rPr>
                <w:color w:val="000000"/>
                <w:sz w:val="16"/>
                <w:szCs w:val="16"/>
              </w:rPr>
            </w:pPr>
            <w:r>
              <w:rPr>
                <w:color w:val="000000"/>
                <w:sz w:val="16"/>
                <w:szCs w:val="16"/>
              </w:rPr>
              <w:t>17 943,6</w:t>
            </w:r>
          </w:p>
        </w:tc>
        <w:tc>
          <w:tcPr>
            <w:tcW w:w="696" w:type="dxa"/>
            <w:shd w:val="clear" w:color="auto" w:fill="auto"/>
            <w:tcMar>
              <w:left w:w="28" w:type="dxa"/>
              <w:right w:w="28" w:type="dxa"/>
            </w:tcMar>
            <w:vAlign w:val="center"/>
            <w:hideMark/>
          </w:tcPr>
          <w:p w:rsidR="00DB17B7" w:rsidRDefault="00DB17B7" w:rsidP="00DB17B7">
            <w:pPr>
              <w:jc w:val="center"/>
              <w:rPr>
                <w:color w:val="000000"/>
                <w:sz w:val="16"/>
                <w:szCs w:val="16"/>
              </w:rPr>
            </w:pPr>
            <w:r>
              <w:rPr>
                <w:color w:val="000000"/>
                <w:sz w:val="16"/>
                <w:szCs w:val="16"/>
              </w:rPr>
              <w:t>17 943,6</w:t>
            </w:r>
          </w:p>
        </w:tc>
        <w:tc>
          <w:tcPr>
            <w:tcW w:w="721" w:type="dxa"/>
            <w:shd w:val="clear" w:color="auto" w:fill="auto"/>
            <w:tcMar>
              <w:left w:w="28" w:type="dxa"/>
              <w:right w:w="28" w:type="dxa"/>
            </w:tcMar>
            <w:vAlign w:val="center"/>
            <w:hideMark/>
          </w:tcPr>
          <w:p w:rsidR="00DB17B7" w:rsidRDefault="00DB17B7" w:rsidP="00DB17B7">
            <w:pPr>
              <w:jc w:val="center"/>
              <w:rPr>
                <w:color w:val="000000"/>
                <w:sz w:val="16"/>
                <w:szCs w:val="16"/>
              </w:rPr>
            </w:pPr>
            <w:r>
              <w:rPr>
                <w:color w:val="000000"/>
                <w:sz w:val="16"/>
                <w:szCs w:val="16"/>
              </w:rPr>
              <w:t>17 943,6</w:t>
            </w:r>
          </w:p>
        </w:tc>
        <w:tc>
          <w:tcPr>
            <w:tcW w:w="709" w:type="dxa"/>
            <w:shd w:val="clear" w:color="auto" w:fill="auto"/>
            <w:tcMar>
              <w:left w:w="28" w:type="dxa"/>
              <w:right w:w="28" w:type="dxa"/>
            </w:tcMar>
            <w:vAlign w:val="center"/>
            <w:hideMark/>
          </w:tcPr>
          <w:p w:rsidR="00DB17B7" w:rsidRDefault="00DB17B7" w:rsidP="00DB17B7">
            <w:pPr>
              <w:jc w:val="center"/>
              <w:rPr>
                <w:color w:val="000000"/>
                <w:sz w:val="16"/>
                <w:szCs w:val="16"/>
              </w:rPr>
            </w:pPr>
            <w:r>
              <w:rPr>
                <w:color w:val="000000"/>
                <w:sz w:val="16"/>
                <w:szCs w:val="16"/>
              </w:rPr>
              <w:t>17 943,6</w:t>
            </w:r>
          </w:p>
        </w:tc>
        <w:tc>
          <w:tcPr>
            <w:tcW w:w="709" w:type="dxa"/>
            <w:shd w:val="clear" w:color="auto" w:fill="auto"/>
            <w:tcMar>
              <w:left w:w="28" w:type="dxa"/>
              <w:right w:w="28" w:type="dxa"/>
            </w:tcMar>
            <w:vAlign w:val="center"/>
            <w:hideMark/>
          </w:tcPr>
          <w:p w:rsidR="00DB17B7" w:rsidRDefault="00DB17B7" w:rsidP="00DB17B7">
            <w:pPr>
              <w:jc w:val="center"/>
              <w:rPr>
                <w:color w:val="000000"/>
                <w:sz w:val="16"/>
                <w:szCs w:val="16"/>
              </w:rPr>
            </w:pPr>
            <w:r>
              <w:rPr>
                <w:color w:val="000000"/>
                <w:sz w:val="16"/>
                <w:szCs w:val="16"/>
              </w:rPr>
              <w:t>17 943,6</w:t>
            </w:r>
          </w:p>
        </w:tc>
      </w:tr>
      <w:tr w:rsidR="00DB17B7" w:rsidRPr="004D371D" w:rsidTr="00DB17B7">
        <w:trPr>
          <w:trHeight w:val="284"/>
        </w:trPr>
        <w:tc>
          <w:tcPr>
            <w:tcW w:w="1208" w:type="dxa"/>
            <w:vMerge/>
            <w:tcMar>
              <w:left w:w="28" w:type="dxa"/>
              <w:right w:w="28" w:type="dxa"/>
            </w:tcMar>
            <w:vAlign w:val="center"/>
            <w:hideMark/>
          </w:tcPr>
          <w:p w:rsidR="00DB17B7" w:rsidRPr="004D371D" w:rsidRDefault="00DB17B7" w:rsidP="00DB17B7">
            <w:pPr>
              <w:spacing w:line="240" w:lineRule="auto"/>
              <w:jc w:val="left"/>
              <w:rPr>
                <w:rFonts w:eastAsia="Times New Roman" w:cs="Times New Roman"/>
                <w:color w:val="000000"/>
                <w:sz w:val="18"/>
                <w:szCs w:val="18"/>
              </w:rPr>
            </w:pPr>
          </w:p>
        </w:tc>
        <w:tc>
          <w:tcPr>
            <w:tcW w:w="1524" w:type="dxa"/>
            <w:shd w:val="clear" w:color="auto" w:fill="auto"/>
            <w:tcMar>
              <w:left w:w="28" w:type="dxa"/>
              <w:right w:w="28" w:type="dxa"/>
            </w:tcMar>
            <w:vAlign w:val="center"/>
            <w:hideMark/>
          </w:tcPr>
          <w:p w:rsidR="00DB17B7" w:rsidRPr="004D371D" w:rsidRDefault="00DB17B7" w:rsidP="00DB17B7">
            <w:pPr>
              <w:spacing w:line="240" w:lineRule="auto"/>
              <w:jc w:val="left"/>
              <w:rPr>
                <w:rFonts w:eastAsia="Times New Roman" w:cs="Times New Roman"/>
                <w:color w:val="000000"/>
                <w:sz w:val="18"/>
                <w:szCs w:val="18"/>
              </w:rPr>
            </w:pPr>
            <w:r w:rsidRPr="004D371D">
              <w:rPr>
                <w:rFonts w:eastAsia="Times New Roman" w:cs="Times New Roman"/>
                <w:color w:val="000000"/>
                <w:sz w:val="18"/>
                <w:szCs w:val="18"/>
              </w:rPr>
              <w:t>Теплоснабжающие организации</w:t>
            </w:r>
          </w:p>
        </w:tc>
        <w:tc>
          <w:tcPr>
            <w:tcW w:w="894" w:type="dxa"/>
            <w:shd w:val="clear" w:color="auto" w:fill="auto"/>
            <w:tcMar>
              <w:left w:w="28" w:type="dxa"/>
              <w:right w:w="28" w:type="dxa"/>
            </w:tcMar>
            <w:vAlign w:val="center"/>
            <w:hideMark/>
          </w:tcPr>
          <w:p w:rsidR="00DB17B7" w:rsidRPr="004D371D" w:rsidRDefault="00DB17B7" w:rsidP="00DB17B7">
            <w:pPr>
              <w:spacing w:line="240" w:lineRule="auto"/>
              <w:jc w:val="left"/>
              <w:rPr>
                <w:rFonts w:eastAsia="Times New Roman" w:cs="Times New Roman"/>
                <w:color w:val="000000"/>
                <w:sz w:val="18"/>
                <w:szCs w:val="18"/>
              </w:rPr>
            </w:pPr>
            <w:r w:rsidRPr="004D371D">
              <w:rPr>
                <w:rFonts w:eastAsia="Times New Roman" w:cs="Times New Roman"/>
                <w:color w:val="000000"/>
                <w:sz w:val="18"/>
                <w:szCs w:val="18"/>
              </w:rPr>
              <w:t>куб.м./год</w:t>
            </w:r>
          </w:p>
        </w:tc>
        <w:tc>
          <w:tcPr>
            <w:tcW w:w="769" w:type="dxa"/>
            <w:shd w:val="clear" w:color="auto" w:fill="auto"/>
            <w:tcMar>
              <w:left w:w="28" w:type="dxa"/>
              <w:right w:w="28" w:type="dxa"/>
            </w:tcMar>
            <w:vAlign w:val="center"/>
          </w:tcPr>
          <w:p w:rsidR="00DB17B7" w:rsidRDefault="00DB17B7" w:rsidP="00DB17B7">
            <w:pPr>
              <w:jc w:val="center"/>
              <w:rPr>
                <w:color w:val="000000"/>
                <w:sz w:val="16"/>
                <w:szCs w:val="16"/>
              </w:rPr>
            </w:pPr>
            <w:r>
              <w:rPr>
                <w:color w:val="000000"/>
                <w:sz w:val="16"/>
                <w:szCs w:val="16"/>
              </w:rPr>
              <w:t>177 648,2</w:t>
            </w:r>
          </w:p>
        </w:tc>
        <w:tc>
          <w:tcPr>
            <w:tcW w:w="708" w:type="dxa"/>
            <w:shd w:val="clear" w:color="auto" w:fill="auto"/>
            <w:tcMar>
              <w:left w:w="28" w:type="dxa"/>
              <w:right w:w="28" w:type="dxa"/>
            </w:tcMar>
            <w:vAlign w:val="center"/>
          </w:tcPr>
          <w:p w:rsidR="00DB17B7" w:rsidRDefault="00DB17B7" w:rsidP="00DB17B7">
            <w:pPr>
              <w:jc w:val="center"/>
              <w:rPr>
                <w:color w:val="000000"/>
                <w:sz w:val="16"/>
                <w:szCs w:val="16"/>
              </w:rPr>
            </w:pPr>
            <w:r>
              <w:rPr>
                <w:color w:val="000000"/>
                <w:sz w:val="16"/>
                <w:szCs w:val="16"/>
              </w:rPr>
              <w:t>177 648,2</w:t>
            </w:r>
          </w:p>
        </w:tc>
        <w:tc>
          <w:tcPr>
            <w:tcW w:w="696" w:type="dxa"/>
            <w:shd w:val="clear" w:color="auto" w:fill="auto"/>
            <w:tcMar>
              <w:left w:w="28" w:type="dxa"/>
              <w:right w:w="28" w:type="dxa"/>
            </w:tcMar>
            <w:vAlign w:val="center"/>
            <w:hideMark/>
          </w:tcPr>
          <w:p w:rsidR="00DB17B7" w:rsidRDefault="00DB17B7" w:rsidP="00DB17B7">
            <w:pPr>
              <w:jc w:val="center"/>
              <w:rPr>
                <w:color w:val="000000"/>
                <w:sz w:val="16"/>
                <w:szCs w:val="16"/>
              </w:rPr>
            </w:pPr>
            <w:r>
              <w:rPr>
                <w:color w:val="000000"/>
                <w:sz w:val="16"/>
                <w:szCs w:val="16"/>
              </w:rPr>
              <w:t>177 648,2</w:t>
            </w:r>
          </w:p>
        </w:tc>
        <w:tc>
          <w:tcPr>
            <w:tcW w:w="722" w:type="dxa"/>
            <w:shd w:val="clear" w:color="auto" w:fill="auto"/>
            <w:tcMar>
              <w:left w:w="28" w:type="dxa"/>
              <w:right w:w="28" w:type="dxa"/>
            </w:tcMar>
            <w:vAlign w:val="center"/>
            <w:hideMark/>
          </w:tcPr>
          <w:p w:rsidR="00DB17B7" w:rsidRDefault="00DB17B7" w:rsidP="00DB17B7">
            <w:pPr>
              <w:jc w:val="center"/>
              <w:rPr>
                <w:color w:val="000000"/>
                <w:sz w:val="16"/>
                <w:szCs w:val="16"/>
              </w:rPr>
            </w:pPr>
            <w:r>
              <w:rPr>
                <w:color w:val="000000"/>
                <w:sz w:val="16"/>
                <w:szCs w:val="16"/>
              </w:rPr>
              <w:t>177 648,2</w:t>
            </w:r>
          </w:p>
        </w:tc>
        <w:tc>
          <w:tcPr>
            <w:tcW w:w="709" w:type="dxa"/>
            <w:shd w:val="clear" w:color="auto" w:fill="auto"/>
            <w:tcMar>
              <w:left w:w="28" w:type="dxa"/>
              <w:right w:w="28" w:type="dxa"/>
            </w:tcMar>
            <w:vAlign w:val="center"/>
            <w:hideMark/>
          </w:tcPr>
          <w:p w:rsidR="00DB17B7" w:rsidRDefault="00DB17B7" w:rsidP="00DB17B7">
            <w:pPr>
              <w:jc w:val="center"/>
              <w:rPr>
                <w:color w:val="000000"/>
                <w:sz w:val="16"/>
                <w:szCs w:val="16"/>
              </w:rPr>
            </w:pPr>
            <w:r>
              <w:rPr>
                <w:color w:val="000000"/>
                <w:sz w:val="16"/>
                <w:szCs w:val="16"/>
              </w:rPr>
              <w:t>177 648,2</w:t>
            </w:r>
          </w:p>
        </w:tc>
        <w:tc>
          <w:tcPr>
            <w:tcW w:w="696" w:type="dxa"/>
            <w:shd w:val="clear" w:color="auto" w:fill="auto"/>
            <w:tcMar>
              <w:left w:w="28" w:type="dxa"/>
              <w:right w:w="28" w:type="dxa"/>
            </w:tcMar>
            <w:vAlign w:val="center"/>
            <w:hideMark/>
          </w:tcPr>
          <w:p w:rsidR="00DB17B7" w:rsidRDefault="00DB17B7" w:rsidP="00DB17B7">
            <w:pPr>
              <w:jc w:val="center"/>
              <w:rPr>
                <w:color w:val="000000"/>
                <w:sz w:val="16"/>
                <w:szCs w:val="16"/>
              </w:rPr>
            </w:pPr>
            <w:r>
              <w:rPr>
                <w:color w:val="000000"/>
                <w:sz w:val="16"/>
                <w:szCs w:val="16"/>
              </w:rPr>
              <w:t>177 648,2</w:t>
            </w:r>
          </w:p>
        </w:tc>
        <w:tc>
          <w:tcPr>
            <w:tcW w:w="721" w:type="dxa"/>
            <w:shd w:val="clear" w:color="auto" w:fill="auto"/>
            <w:tcMar>
              <w:left w:w="28" w:type="dxa"/>
              <w:right w:w="28" w:type="dxa"/>
            </w:tcMar>
            <w:vAlign w:val="center"/>
            <w:hideMark/>
          </w:tcPr>
          <w:p w:rsidR="00DB17B7" w:rsidRDefault="00DB17B7" w:rsidP="00DB17B7">
            <w:pPr>
              <w:jc w:val="center"/>
              <w:rPr>
                <w:color w:val="000000"/>
                <w:sz w:val="16"/>
                <w:szCs w:val="16"/>
              </w:rPr>
            </w:pPr>
            <w:r>
              <w:rPr>
                <w:color w:val="000000"/>
                <w:sz w:val="16"/>
                <w:szCs w:val="16"/>
              </w:rPr>
              <w:t>177 648,2</w:t>
            </w:r>
          </w:p>
        </w:tc>
        <w:tc>
          <w:tcPr>
            <w:tcW w:w="709" w:type="dxa"/>
            <w:shd w:val="clear" w:color="auto" w:fill="auto"/>
            <w:tcMar>
              <w:left w:w="28" w:type="dxa"/>
              <w:right w:w="28" w:type="dxa"/>
            </w:tcMar>
            <w:vAlign w:val="center"/>
            <w:hideMark/>
          </w:tcPr>
          <w:p w:rsidR="00DB17B7" w:rsidRDefault="00DB17B7" w:rsidP="00DB17B7">
            <w:pPr>
              <w:jc w:val="center"/>
              <w:rPr>
                <w:color w:val="000000"/>
                <w:sz w:val="16"/>
                <w:szCs w:val="16"/>
              </w:rPr>
            </w:pPr>
            <w:r>
              <w:rPr>
                <w:color w:val="000000"/>
                <w:sz w:val="16"/>
                <w:szCs w:val="16"/>
              </w:rPr>
              <w:t>177 648,2</w:t>
            </w:r>
          </w:p>
        </w:tc>
        <w:tc>
          <w:tcPr>
            <w:tcW w:w="709" w:type="dxa"/>
            <w:shd w:val="clear" w:color="auto" w:fill="auto"/>
            <w:tcMar>
              <w:left w:w="28" w:type="dxa"/>
              <w:right w:w="28" w:type="dxa"/>
            </w:tcMar>
            <w:vAlign w:val="center"/>
            <w:hideMark/>
          </w:tcPr>
          <w:p w:rsidR="00DB17B7" w:rsidRDefault="00DB17B7" w:rsidP="00DB17B7">
            <w:pPr>
              <w:jc w:val="center"/>
              <w:rPr>
                <w:color w:val="000000"/>
                <w:sz w:val="16"/>
                <w:szCs w:val="16"/>
              </w:rPr>
            </w:pPr>
            <w:r>
              <w:rPr>
                <w:color w:val="000000"/>
                <w:sz w:val="16"/>
                <w:szCs w:val="16"/>
              </w:rPr>
              <w:t>177 648,2</w:t>
            </w:r>
          </w:p>
        </w:tc>
      </w:tr>
    </w:tbl>
    <w:p w:rsidR="004D371D" w:rsidRDefault="004D371D" w:rsidP="00CE3850">
      <w:pPr>
        <w:spacing w:line="240" w:lineRule="auto"/>
        <w:rPr>
          <w:szCs w:val="28"/>
        </w:rPr>
      </w:pPr>
    </w:p>
    <w:bookmarkEnd w:id="22"/>
    <w:p w:rsidR="001266D4" w:rsidRDefault="001266D4" w:rsidP="00CE3850">
      <w:pPr>
        <w:tabs>
          <w:tab w:val="left" w:pos="2907"/>
        </w:tabs>
        <w:spacing w:line="240" w:lineRule="auto"/>
        <w:ind w:firstLine="709"/>
        <w:rPr>
          <w:szCs w:val="28"/>
        </w:rPr>
      </w:pPr>
      <w:r w:rsidRPr="00AF6A26">
        <w:rPr>
          <w:szCs w:val="28"/>
        </w:rPr>
        <w:t xml:space="preserve">На основе проведенного анализа можно сделать вывод, что основным потребителем воды в </w:t>
      </w:r>
      <w:r w:rsidR="00B369FA">
        <w:rPr>
          <w:szCs w:val="28"/>
        </w:rPr>
        <w:t>Юргин</w:t>
      </w:r>
      <w:r w:rsidR="0047571C">
        <w:rPr>
          <w:szCs w:val="28"/>
        </w:rPr>
        <w:t>ском</w:t>
      </w:r>
      <w:r>
        <w:rPr>
          <w:szCs w:val="28"/>
        </w:rPr>
        <w:t xml:space="preserve"> муниципальном округе</w:t>
      </w:r>
      <w:r w:rsidRPr="00AF6A26">
        <w:rPr>
          <w:szCs w:val="28"/>
        </w:rPr>
        <w:t xml:space="preserve"> </w:t>
      </w:r>
      <w:r w:rsidRPr="00D62C7E">
        <w:rPr>
          <w:szCs w:val="28"/>
        </w:rPr>
        <w:t>является население.</w:t>
      </w:r>
      <w:r w:rsidRPr="00AF6A26">
        <w:rPr>
          <w:szCs w:val="28"/>
        </w:rPr>
        <w:t xml:space="preserve"> </w:t>
      </w:r>
    </w:p>
    <w:p w:rsidR="001266D4" w:rsidRPr="00AF6A26" w:rsidRDefault="001266D4" w:rsidP="00CE3850">
      <w:pPr>
        <w:spacing w:line="240" w:lineRule="auto"/>
        <w:ind w:firstLine="567"/>
        <w:rPr>
          <w:szCs w:val="28"/>
        </w:rPr>
      </w:pPr>
    </w:p>
    <w:p w:rsidR="001266D4" w:rsidRPr="001266D4" w:rsidRDefault="001266D4" w:rsidP="00DB17B7">
      <w:pPr>
        <w:pStyle w:val="20"/>
        <w:spacing w:before="0" w:line="240" w:lineRule="auto"/>
        <w:ind w:firstLine="709"/>
        <w:rPr>
          <w:rStyle w:val="af0"/>
          <w:rFonts w:ascii="Times New Roman" w:hAnsi="Times New Roman" w:cs="Times New Roman"/>
          <w:i w:val="0"/>
          <w:color w:val="auto"/>
          <w:sz w:val="28"/>
        </w:rPr>
      </w:pPr>
      <w:bookmarkStart w:id="23" w:name="_Toc135983635"/>
      <w:r w:rsidRPr="001266D4">
        <w:rPr>
          <w:rStyle w:val="af0"/>
          <w:rFonts w:ascii="Times New Roman" w:hAnsi="Times New Roman" w:cs="Times New Roman"/>
          <w:i w:val="0"/>
          <w:color w:val="auto"/>
          <w:sz w:val="28"/>
        </w:rPr>
        <w:t>2.3.4. Сведения о фактическом потреблении населением питьевой воды исходя из статистических и расчетных данных и сведений о действующих нормативах потребления коммунальных услуг</w:t>
      </w:r>
      <w:bookmarkEnd w:id="23"/>
    </w:p>
    <w:p w:rsidR="001266D4" w:rsidRDefault="001266D4" w:rsidP="00CE3850">
      <w:pPr>
        <w:pStyle w:val="af3"/>
        <w:spacing w:before="0" w:after="0"/>
        <w:rPr>
          <w:sz w:val="28"/>
          <w:szCs w:val="28"/>
        </w:rPr>
      </w:pPr>
      <w:r w:rsidRPr="00AF6A26">
        <w:rPr>
          <w:sz w:val="28"/>
          <w:szCs w:val="28"/>
        </w:rPr>
        <w:t xml:space="preserve">Действующие в настоящее время </w:t>
      </w:r>
      <w:r>
        <w:rPr>
          <w:sz w:val="28"/>
          <w:szCs w:val="28"/>
        </w:rPr>
        <w:t xml:space="preserve">в </w:t>
      </w:r>
      <w:r w:rsidR="00B369FA">
        <w:rPr>
          <w:sz w:val="28"/>
          <w:szCs w:val="28"/>
        </w:rPr>
        <w:t>Юргин</w:t>
      </w:r>
      <w:r w:rsidR="0047571C">
        <w:rPr>
          <w:sz w:val="28"/>
          <w:szCs w:val="28"/>
        </w:rPr>
        <w:t>ском</w:t>
      </w:r>
      <w:r>
        <w:rPr>
          <w:sz w:val="28"/>
          <w:szCs w:val="28"/>
        </w:rPr>
        <w:t xml:space="preserve"> муниципальном округе н</w:t>
      </w:r>
      <w:r w:rsidRPr="00510FAA">
        <w:rPr>
          <w:sz w:val="28"/>
          <w:szCs w:val="28"/>
        </w:rPr>
        <w:t>ормативы потребления коммунальных услуг</w:t>
      </w:r>
      <w:r>
        <w:rPr>
          <w:sz w:val="28"/>
          <w:szCs w:val="28"/>
        </w:rPr>
        <w:t xml:space="preserve"> при отсутствии приборов учета</w:t>
      </w:r>
      <w:r w:rsidR="0062776C">
        <w:rPr>
          <w:sz w:val="28"/>
          <w:szCs w:val="28"/>
        </w:rPr>
        <w:t xml:space="preserve"> </w:t>
      </w:r>
      <w:r w:rsidRPr="0099481B">
        <w:rPr>
          <w:sz w:val="28"/>
          <w:szCs w:val="28"/>
        </w:rPr>
        <w:t xml:space="preserve">на территории </w:t>
      </w:r>
      <w:r w:rsidR="00B369FA">
        <w:rPr>
          <w:sz w:val="28"/>
          <w:szCs w:val="28"/>
        </w:rPr>
        <w:t>Юргин</w:t>
      </w:r>
      <w:r w:rsidR="0047571C">
        <w:rPr>
          <w:sz w:val="28"/>
          <w:szCs w:val="28"/>
        </w:rPr>
        <w:t>ского</w:t>
      </w:r>
      <w:r>
        <w:rPr>
          <w:sz w:val="28"/>
          <w:szCs w:val="28"/>
        </w:rPr>
        <w:t xml:space="preserve"> муниципального района, </w:t>
      </w:r>
      <w:r w:rsidRPr="00220255">
        <w:rPr>
          <w:sz w:val="28"/>
          <w:szCs w:val="28"/>
        </w:rPr>
        <w:t>определенные с помощью расчетного метода</w:t>
      </w:r>
      <w:r>
        <w:rPr>
          <w:sz w:val="28"/>
          <w:szCs w:val="28"/>
        </w:rPr>
        <w:t xml:space="preserve"> и утверждены приказом Департамента </w:t>
      </w:r>
      <w:r w:rsidRPr="001266D4">
        <w:rPr>
          <w:sz w:val="28"/>
          <w:szCs w:val="28"/>
        </w:rPr>
        <w:t>Жилищно-коммунального</w:t>
      </w:r>
      <w:r>
        <w:rPr>
          <w:sz w:val="28"/>
          <w:szCs w:val="28"/>
        </w:rPr>
        <w:t xml:space="preserve"> </w:t>
      </w:r>
      <w:r w:rsidRPr="001266D4">
        <w:rPr>
          <w:sz w:val="28"/>
          <w:szCs w:val="28"/>
        </w:rPr>
        <w:t>и дорожного комплекса</w:t>
      </w:r>
      <w:r>
        <w:rPr>
          <w:sz w:val="28"/>
          <w:szCs w:val="28"/>
        </w:rPr>
        <w:t xml:space="preserve"> К</w:t>
      </w:r>
      <w:r w:rsidRPr="001266D4">
        <w:rPr>
          <w:sz w:val="28"/>
          <w:szCs w:val="28"/>
        </w:rPr>
        <w:t>емеровской области</w:t>
      </w:r>
      <w:r>
        <w:rPr>
          <w:sz w:val="28"/>
          <w:szCs w:val="28"/>
        </w:rPr>
        <w:t xml:space="preserve"> от 23.12.2014 №</w:t>
      </w:r>
      <w:r w:rsidR="00DB17B7">
        <w:rPr>
          <w:sz w:val="28"/>
          <w:szCs w:val="28"/>
        </w:rPr>
        <w:t>109</w:t>
      </w:r>
      <w:r>
        <w:rPr>
          <w:sz w:val="28"/>
          <w:szCs w:val="28"/>
        </w:rPr>
        <w:t>.</w:t>
      </w:r>
    </w:p>
    <w:p w:rsidR="004D371D" w:rsidRDefault="001266D4" w:rsidP="00CE3850">
      <w:pPr>
        <w:pStyle w:val="af3"/>
        <w:spacing w:before="0" w:after="0"/>
        <w:rPr>
          <w:sz w:val="28"/>
          <w:szCs w:val="28"/>
        </w:rPr>
      </w:pPr>
      <w:r>
        <w:rPr>
          <w:sz w:val="28"/>
          <w:szCs w:val="28"/>
        </w:rPr>
        <w:t xml:space="preserve">Нормативы потребления коммунальной услуги по холодному водоснабжению, горячему </w:t>
      </w:r>
      <w:r w:rsidRPr="00815B95">
        <w:rPr>
          <w:sz w:val="28"/>
          <w:szCs w:val="28"/>
        </w:rPr>
        <w:t>водоснабжению и в</w:t>
      </w:r>
      <w:r>
        <w:rPr>
          <w:sz w:val="28"/>
          <w:szCs w:val="28"/>
        </w:rPr>
        <w:t>одоотведению представлены в таблицах</w:t>
      </w:r>
      <w:r w:rsidRPr="00815B95">
        <w:rPr>
          <w:sz w:val="28"/>
          <w:szCs w:val="28"/>
        </w:rPr>
        <w:t xml:space="preserve"> </w:t>
      </w:r>
      <w:r w:rsidR="00156CF9">
        <w:rPr>
          <w:sz w:val="28"/>
          <w:szCs w:val="28"/>
        </w:rPr>
        <w:t>22</w:t>
      </w:r>
      <w:r>
        <w:rPr>
          <w:sz w:val="28"/>
          <w:szCs w:val="28"/>
        </w:rPr>
        <w:t xml:space="preserve">, </w:t>
      </w:r>
      <w:r w:rsidR="00156CF9">
        <w:rPr>
          <w:sz w:val="28"/>
          <w:szCs w:val="28"/>
        </w:rPr>
        <w:t>23</w:t>
      </w:r>
      <w:r w:rsidRPr="00815B95">
        <w:rPr>
          <w:sz w:val="28"/>
          <w:szCs w:val="28"/>
        </w:rPr>
        <w:t>.</w:t>
      </w:r>
    </w:p>
    <w:p w:rsidR="004D6629" w:rsidRDefault="004D6629" w:rsidP="00156CF9">
      <w:pPr>
        <w:pStyle w:val="af3"/>
        <w:numPr>
          <w:ilvl w:val="0"/>
          <w:numId w:val="46"/>
        </w:numPr>
        <w:spacing w:before="0" w:after="0"/>
        <w:jc w:val="right"/>
        <w:rPr>
          <w:sz w:val="28"/>
          <w:szCs w:val="28"/>
        </w:rPr>
      </w:pPr>
    </w:p>
    <w:p w:rsidR="001266D4" w:rsidRDefault="001266D4" w:rsidP="00CE3850">
      <w:pPr>
        <w:pStyle w:val="af3"/>
        <w:spacing w:before="0" w:after="0"/>
        <w:rPr>
          <w:sz w:val="28"/>
          <w:szCs w:val="28"/>
        </w:rPr>
      </w:pPr>
      <w:r w:rsidRPr="00815B95">
        <w:rPr>
          <w:sz w:val="28"/>
          <w:szCs w:val="28"/>
        </w:rPr>
        <w:t>Нормативы</w:t>
      </w:r>
      <w:r w:rsidRPr="005C756D">
        <w:rPr>
          <w:sz w:val="28"/>
          <w:szCs w:val="28"/>
        </w:rPr>
        <w:t xml:space="preserve"> потребления коммунальных услуг по холодному</w:t>
      </w:r>
      <w:r>
        <w:rPr>
          <w:sz w:val="28"/>
          <w:szCs w:val="28"/>
        </w:rPr>
        <w:t xml:space="preserve"> </w:t>
      </w:r>
      <w:r w:rsidRPr="005C756D">
        <w:rPr>
          <w:sz w:val="28"/>
          <w:szCs w:val="28"/>
        </w:rPr>
        <w:t>водоснабжению, горячему водоснабжению</w:t>
      </w:r>
      <w:r>
        <w:rPr>
          <w:sz w:val="28"/>
          <w:szCs w:val="28"/>
        </w:rPr>
        <w:t xml:space="preserve"> и водоотведению</w:t>
      </w:r>
    </w:p>
    <w:p w:rsidR="001266D4" w:rsidRPr="00B526D3" w:rsidRDefault="001266D4" w:rsidP="00CE3850">
      <w:pPr>
        <w:spacing w:line="240" w:lineRule="auto"/>
        <w:jc w:val="center"/>
        <w:rPr>
          <w:bCs/>
          <w:color w:val="000000"/>
          <w:szCs w:val="28"/>
        </w:rPr>
      </w:pPr>
    </w:p>
    <w:tbl>
      <w:tblPr>
        <w:tblW w:w="99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4"/>
        <w:gridCol w:w="5668"/>
        <w:gridCol w:w="1304"/>
        <w:gridCol w:w="1276"/>
        <w:gridCol w:w="958"/>
      </w:tblGrid>
      <w:tr w:rsidR="00E70DA4" w:rsidRPr="00E70DA4" w:rsidTr="004D6629">
        <w:trPr>
          <w:trHeight w:val="284"/>
          <w:tblHeader/>
        </w:trPr>
        <w:tc>
          <w:tcPr>
            <w:tcW w:w="704" w:type="dxa"/>
            <w:vMerge w:val="restart"/>
            <w:vAlign w:val="center"/>
          </w:tcPr>
          <w:p w:rsidR="00CF0A72" w:rsidRPr="00CF0A72" w:rsidRDefault="00CF0A72" w:rsidP="00D90427">
            <w:pPr>
              <w:jc w:val="center"/>
              <w:rPr>
                <w:b/>
                <w:bCs/>
                <w:color w:val="000000"/>
                <w:sz w:val="24"/>
                <w:szCs w:val="24"/>
              </w:rPr>
            </w:pPr>
            <w:r w:rsidRPr="00CF0A72">
              <w:rPr>
                <w:b/>
                <w:bCs/>
                <w:color w:val="000000"/>
                <w:sz w:val="24"/>
                <w:szCs w:val="24"/>
              </w:rPr>
              <w:t>№</w:t>
            </w:r>
          </w:p>
          <w:p w:rsidR="00E70DA4" w:rsidRPr="00CF0A72" w:rsidRDefault="00E70DA4" w:rsidP="00D90427">
            <w:pPr>
              <w:jc w:val="center"/>
              <w:rPr>
                <w:b/>
                <w:bCs/>
                <w:color w:val="000000"/>
                <w:sz w:val="24"/>
                <w:szCs w:val="24"/>
              </w:rPr>
            </w:pPr>
            <w:r w:rsidRPr="00CF0A72">
              <w:rPr>
                <w:b/>
                <w:bCs/>
                <w:color w:val="000000"/>
                <w:sz w:val="24"/>
                <w:szCs w:val="24"/>
              </w:rPr>
              <w:t>п/п</w:t>
            </w:r>
          </w:p>
        </w:tc>
        <w:tc>
          <w:tcPr>
            <w:tcW w:w="5668" w:type="dxa"/>
            <w:vMerge w:val="restart"/>
            <w:vAlign w:val="center"/>
          </w:tcPr>
          <w:p w:rsidR="00E70DA4" w:rsidRPr="00CF0A72" w:rsidRDefault="00E70DA4" w:rsidP="00D90427">
            <w:pPr>
              <w:jc w:val="center"/>
              <w:rPr>
                <w:b/>
                <w:bCs/>
                <w:color w:val="000000"/>
                <w:sz w:val="24"/>
                <w:szCs w:val="24"/>
              </w:rPr>
            </w:pPr>
            <w:r w:rsidRPr="00CF0A72">
              <w:rPr>
                <w:b/>
                <w:bCs/>
                <w:color w:val="000000"/>
                <w:sz w:val="24"/>
                <w:szCs w:val="24"/>
              </w:rPr>
              <w:t>Степень благоустройства</w:t>
            </w:r>
          </w:p>
        </w:tc>
        <w:tc>
          <w:tcPr>
            <w:tcW w:w="3538" w:type="dxa"/>
            <w:gridSpan w:val="3"/>
            <w:vAlign w:val="center"/>
          </w:tcPr>
          <w:p w:rsidR="00E70DA4" w:rsidRPr="00CF0A72" w:rsidRDefault="00E70DA4" w:rsidP="00D90427">
            <w:pPr>
              <w:jc w:val="center"/>
              <w:rPr>
                <w:b/>
                <w:sz w:val="24"/>
                <w:szCs w:val="24"/>
              </w:rPr>
            </w:pPr>
            <w:r w:rsidRPr="00CF0A72">
              <w:rPr>
                <w:b/>
                <w:bCs/>
                <w:color w:val="000000"/>
                <w:sz w:val="24"/>
                <w:szCs w:val="24"/>
              </w:rPr>
              <w:t>Норматив потребления коммунальной услуги, куб. метр на 1 человека в месяц</w:t>
            </w:r>
          </w:p>
        </w:tc>
      </w:tr>
      <w:tr w:rsidR="00E70DA4" w:rsidRPr="00E70DA4" w:rsidTr="004D6629">
        <w:trPr>
          <w:trHeight w:val="284"/>
          <w:tblHeader/>
        </w:trPr>
        <w:tc>
          <w:tcPr>
            <w:tcW w:w="704" w:type="dxa"/>
            <w:vMerge/>
            <w:vAlign w:val="center"/>
          </w:tcPr>
          <w:p w:rsidR="00E70DA4" w:rsidRPr="00CF0A72" w:rsidRDefault="00E70DA4" w:rsidP="00D90427">
            <w:pPr>
              <w:jc w:val="center"/>
              <w:rPr>
                <w:b/>
                <w:bCs/>
                <w:color w:val="000000"/>
                <w:sz w:val="24"/>
                <w:szCs w:val="24"/>
              </w:rPr>
            </w:pPr>
          </w:p>
        </w:tc>
        <w:tc>
          <w:tcPr>
            <w:tcW w:w="5668" w:type="dxa"/>
            <w:vMerge/>
            <w:vAlign w:val="center"/>
          </w:tcPr>
          <w:p w:rsidR="00E70DA4" w:rsidRPr="00CF0A72" w:rsidRDefault="00E70DA4" w:rsidP="00D90427">
            <w:pPr>
              <w:jc w:val="center"/>
              <w:rPr>
                <w:b/>
                <w:bCs/>
                <w:color w:val="000000"/>
                <w:sz w:val="24"/>
                <w:szCs w:val="24"/>
              </w:rPr>
            </w:pPr>
          </w:p>
        </w:tc>
        <w:tc>
          <w:tcPr>
            <w:tcW w:w="1304" w:type="dxa"/>
            <w:vAlign w:val="center"/>
          </w:tcPr>
          <w:p w:rsidR="00E70DA4" w:rsidRPr="00CF0A72" w:rsidRDefault="00E70DA4" w:rsidP="00D90427">
            <w:pPr>
              <w:jc w:val="center"/>
              <w:rPr>
                <w:b/>
                <w:bCs/>
                <w:color w:val="000000"/>
                <w:sz w:val="24"/>
                <w:szCs w:val="24"/>
              </w:rPr>
            </w:pPr>
            <w:r w:rsidRPr="00CF0A72">
              <w:rPr>
                <w:b/>
                <w:bCs/>
                <w:color w:val="000000"/>
                <w:sz w:val="24"/>
                <w:szCs w:val="24"/>
              </w:rPr>
              <w:t xml:space="preserve">Холодное </w:t>
            </w:r>
          </w:p>
          <w:p w:rsidR="00E70DA4" w:rsidRPr="00CF0A72" w:rsidRDefault="00E70DA4" w:rsidP="00D90427">
            <w:pPr>
              <w:jc w:val="center"/>
              <w:rPr>
                <w:b/>
                <w:bCs/>
                <w:color w:val="000000"/>
                <w:sz w:val="24"/>
                <w:szCs w:val="24"/>
              </w:rPr>
            </w:pPr>
            <w:r w:rsidRPr="00CF0A72">
              <w:rPr>
                <w:b/>
                <w:bCs/>
                <w:color w:val="000000"/>
                <w:sz w:val="24"/>
                <w:szCs w:val="24"/>
              </w:rPr>
              <w:t>водоснабжение</w:t>
            </w:r>
          </w:p>
        </w:tc>
        <w:tc>
          <w:tcPr>
            <w:tcW w:w="1276" w:type="dxa"/>
            <w:vAlign w:val="center"/>
          </w:tcPr>
          <w:p w:rsidR="00E70DA4" w:rsidRPr="00CF0A72" w:rsidRDefault="00E70DA4" w:rsidP="00D90427">
            <w:pPr>
              <w:jc w:val="center"/>
              <w:rPr>
                <w:b/>
                <w:bCs/>
                <w:color w:val="000000"/>
                <w:sz w:val="24"/>
                <w:szCs w:val="24"/>
              </w:rPr>
            </w:pPr>
            <w:r w:rsidRPr="00CF0A72">
              <w:rPr>
                <w:b/>
                <w:bCs/>
                <w:color w:val="000000"/>
                <w:sz w:val="24"/>
                <w:szCs w:val="24"/>
              </w:rPr>
              <w:t>Горячее водоснабжение</w:t>
            </w:r>
          </w:p>
        </w:tc>
        <w:tc>
          <w:tcPr>
            <w:tcW w:w="958" w:type="dxa"/>
            <w:vAlign w:val="center"/>
          </w:tcPr>
          <w:p w:rsidR="00E70DA4" w:rsidRPr="00CF0A72" w:rsidRDefault="00E70DA4" w:rsidP="00D90427">
            <w:pPr>
              <w:jc w:val="center"/>
              <w:rPr>
                <w:b/>
                <w:bCs/>
                <w:color w:val="000000"/>
                <w:sz w:val="24"/>
                <w:szCs w:val="24"/>
              </w:rPr>
            </w:pPr>
            <w:r w:rsidRPr="00CF0A72">
              <w:rPr>
                <w:b/>
                <w:bCs/>
                <w:color w:val="000000"/>
                <w:sz w:val="24"/>
                <w:szCs w:val="24"/>
              </w:rPr>
              <w:t>Водоотведение</w:t>
            </w:r>
          </w:p>
        </w:tc>
      </w:tr>
      <w:tr w:rsidR="00E70DA4" w:rsidRPr="00E70DA4" w:rsidTr="004D6629">
        <w:trPr>
          <w:trHeight w:val="284"/>
        </w:trPr>
        <w:tc>
          <w:tcPr>
            <w:tcW w:w="704" w:type="dxa"/>
            <w:vAlign w:val="center"/>
          </w:tcPr>
          <w:p w:rsidR="00E70DA4" w:rsidRPr="00E70DA4" w:rsidRDefault="00E70DA4" w:rsidP="00D90427">
            <w:pPr>
              <w:jc w:val="center"/>
              <w:rPr>
                <w:bCs/>
                <w:color w:val="000000"/>
                <w:sz w:val="24"/>
                <w:szCs w:val="24"/>
              </w:rPr>
            </w:pPr>
            <w:r w:rsidRPr="00E70DA4">
              <w:rPr>
                <w:bCs/>
                <w:color w:val="000000"/>
                <w:sz w:val="24"/>
                <w:szCs w:val="24"/>
              </w:rPr>
              <w:t>1.1.</w:t>
            </w:r>
          </w:p>
        </w:tc>
        <w:tc>
          <w:tcPr>
            <w:tcW w:w="5668" w:type="dxa"/>
            <w:vAlign w:val="center"/>
          </w:tcPr>
          <w:p w:rsidR="00E70DA4" w:rsidRPr="00E70DA4" w:rsidRDefault="00E70DA4" w:rsidP="00D90427">
            <w:pPr>
              <w:rPr>
                <w:bCs/>
                <w:color w:val="000000"/>
                <w:sz w:val="24"/>
                <w:szCs w:val="24"/>
              </w:rPr>
            </w:pPr>
            <w:r w:rsidRPr="00E70DA4">
              <w:rPr>
                <w:sz w:val="24"/>
                <w:szCs w:val="24"/>
              </w:rPr>
              <w:t>Жилые помещения в многоквартирных домах, в том числе общежитиях квартирного и секционного типа, жилые дома с холодным и горячим водоснабжением, водоотведением (в т.ч. в выгребные ямы через внутридомовые сети*), оборудованные ваннами длиной 1500-</w:t>
            </w:r>
            <w:smartTag w:uri="urn:schemas-microsoft-com:office:smarttags" w:element="metricconverter">
              <w:smartTagPr>
                <w:attr w:name="ProductID" w:val="1700 мм"/>
              </w:smartTagPr>
              <w:r w:rsidRPr="00E70DA4">
                <w:rPr>
                  <w:sz w:val="24"/>
                  <w:szCs w:val="24"/>
                </w:rPr>
                <w:t>1700 мм</w:t>
              </w:r>
            </w:smartTag>
            <w:r w:rsidRPr="00E70DA4">
              <w:rPr>
                <w:sz w:val="24"/>
                <w:szCs w:val="24"/>
              </w:rPr>
              <w:t xml:space="preserve">, </w:t>
            </w:r>
            <w:r w:rsidRPr="00E70DA4">
              <w:rPr>
                <w:sz w:val="24"/>
                <w:szCs w:val="24"/>
              </w:rPr>
              <w:lastRenderedPageBreak/>
              <w:t>душами, раковинами, кухонными мойками и унитазами</w:t>
            </w:r>
          </w:p>
        </w:tc>
        <w:tc>
          <w:tcPr>
            <w:tcW w:w="1304" w:type="dxa"/>
            <w:vAlign w:val="center"/>
          </w:tcPr>
          <w:p w:rsidR="00E70DA4" w:rsidRPr="00E70DA4" w:rsidRDefault="00E70DA4" w:rsidP="00D90427">
            <w:pPr>
              <w:jc w:val="center"/>
              <w:rPr>
                <w:bCs/>
                <w:color w:val="000000"/>
                <w:sz w:val="24"/>
                <w:szCs w:val="24"/>
              </w:rPr>
            </w:pPr>
            <w:r w:rsidRPr="00E70DA4">
              <w:rPr>
                <w:bCs/>
                <w:color w:val="000000"/>
                <w:sz w:val="24"/>
                <w:szCs w:val="24"/>
              </w:rPr>
              <w:lastRenderedPageBreak/>
              <w:t>5,01</w:t>
            </w:r>
          </w:p>
        </w:tc>
        <w:tc>
          <w:tcPr>
            <w:tcW w:w="1276" w:type="dxa"/>
            <w:vAlign w:val="center"/>
          </w:tcPr>
          <w:p w:rsidR="00E70DA4" w:rsidRPr="00E70DA4" w:rsidRDefault="00E70DA4" w:rsidP="00D90427">
            <w:pPr>
              <w:jc w:val="center"/>
              <w:rPr>
                <w:bCs/>
                <w:color w:val="000000"/>
                <w:sz w:val="24"/>
                <w:szCs w:val="24"/>
              </w:rPr>
            </w:pPr>
            <w:r w:rsidRPr="00E70DA4">
              <w:rPr>
                <w:bCs/>
                <w:color w:val="000000"/>
                <w:sz w:val="24"/>
                <w:szCs w:val="24"/>
              </w:rPr>
              <w:t>3,37</w:t>
            </w:r>
          </w:p>
        </w:tc>
        <w:tc>
          <w:tcPr>
            <w:tcW w:w="958" w:type="dxa"/>
            <w:vAlign w:val="center"/>
          </w:tcPr>
          <w:p w:rsidR="00E70DA4" w:rsidRPr="00E70DA4" w:rsidRDefault="00E70DA4" w:rsidP="00D90427">
            <w:pPr>
              <w:jc w:val="center"/>
              <w:rPr>
                <w:bCs/>
                <w:color w:val="000000"/>
                <w:sz w:val="24"/>
                <w:szCs w:val="24"/>
              </w:rPr>
            </w:pPr>
            <w:r w:rsidRPr="00E70DA4">
              <w:rPr>
                <w:bCs/>
                <w:color w:val="000000"/>
                <w:sz w:val="24"/>
                <w:szCs w:val="24"/>
              </w:rPr>
              <w:t>8,38</w:t>
            </w:r>
          </w:p>
        </w:tc>
      </w:tr>
      <w:tr w:rsidR="00E70DA4" w:rsidRPr="00E70DA4" w:rsidTr="004D6629">
        <w:trPr>
          <w:trHeight w:val="284"/>
        </w:trPr>
        <w:tc>
          <w:tcPr>
            <w:tcW w:w="704" w:type="dxa"/>
            <w:vAlign w:val="center"/>
          </w:tcPr>
          <w:p w:rsidR="00E70DA4" w:rsidRPr="00E70DA4" w:rsidRDefault="00E70DA4" w:rsidP="00D90427">
            <w:pPr>
              <w:rPr>
                <w:sz w:val="24"/>
                <w:szCs w:val="24"/>
              </w:rPr>
            </w:pPr>
            <w:r w:rsidRPr="00E70DA4">
              <w:rPr>
                <w:sz w:val="24"/>
                <w:szCs w:val="24"/>
              </w:rPr>
              <w:lastRenderedPageBreak/>
              <w:t>1.2.</w:t>
            </w:r>
          </w:p>
        </w:tc>
        <w:tc>
          <w:tcPr>
            <w:tcW w:w="5668" w:type="dxa"/>
            <w:vAlign w:val="center"/>
          </w:tcPr>
          <w:p w:rsidR="00E70DA4" w:rsidRPr="00E70DA4" w:rsidRDefault="00E70DA4" w:rsidP="00D90427">
            <w:pPr>
              <w:rPr>
                <w:sz w:val="24"/>
                <w:szCs w:val="24"/>
              </w:rPr>
            </w:pPr>
            <w:r w:rsidRPr="00E70DA4">
              <w:rPr>
                <w:sz w:val="24"/>
                <w:szCs w:val="24"/>
              </w:rPr>
              <w:t>Жилые помещения в многоквартирных домах, в том числе общежитиях квартирного и секционного типа, жилые дома с холодным и горячим водоснабжением путем подогрева холодной  воды водонагревателями всеми видами топлива,  водоотведением (в т.ч. в выгребные ямы через внутридомовые сети*), оборудованные  ваннами длиной 1500-</w:t>
            </w:r>
            <w:smartTag w:uri="urn:schemas-microsoft-com:office:smarttags" w:element="metricconverter">
              <w:smartTagPr>
                <w:attr w:name="ProductID" w:val="1700 мм"/>
              </w:smartTagPr>
              <w:r w:rsidRPr="00E70DA4">
                <w:rPr>
                  <w:sz w:val="24"/>
                  <w:szCs w:val="24"/>
                </w:rPr>
                <w:t>1700 мм</w:t>
              </w:r>
            </w:smartTag>
            <w:r w:rsidRPr="00E70DA4">
              <w:rPr>
                <w:sz w:val="24"/>
                <w:szCs w:val="24"/>
              </w:rPr>
              <w:t>, душами, раковинами, кухонными мойками и унитазами</w:t>
            </w:r>
          </w:p>
        </w:tc>
        <w:tc>
          <w:tcPr>
            <w:tcW w:w="1304" w:type="dxa"/>
            <w:vAlign w:val="center"/>
          </w:tcPr>
          <w:p w:rsidR="00E70DA4" w:rsidRPr="00E70DA4" w:rsidRDefault="00E70DA4" w:rsidP="00D90427">
            <w:pPr>
              <w:jc w:val="center"/>
              <w:rPr>
                <w:sz w:val="24"/>
                <w:szCs w:val="24"/>
              </w:rPr>
            </w:pPr>
            <w:r w:rsidRPr="00E70DA4">
              <w:rPr>
                <w:sz w:val="24"/>
                <w:szCs w:val="24"/>
              </w:rPr>
              <w:t>8,38</w:t>
            </w:r>
          </w:p>
        </w:tc>
        <w:tc>
          <w:tcPr>
            <w:tcW w:w="1276" w:type="dxa"/>
            <w:vAlign w:val="center"/>
          </w:tcPr>
          <w:p w:rsidR="00E70DA4" w:rsidRPr="00E70DA4" w:rsidRDefault="00E70DA4" w:rsidP="00D90427">
            <w:pPr>
              <w:jc w:val="center"/>
              <w:rPr>
                <w:sz w:val="24"/>
                <w:szCs w:val="24"/>
              </w:rPr>
            </w:pPr>
            <w:r w:rsidRPr="00E70DA4">
              <w:rPr>
                <w:sz w:val="24"/>
                <w:szCs w:val="24"/>
              </w:rPr>
              <w:t>-</w:t>
            </w:r>
          </w:p>
        </w:tc>
        <w:tc>
          <w:tcPr>
            <w:tcW w:w="958" w:type="dxa"/>
            <w:vAlign w:val="center"/>
          </w:tcPr>
          <w:p w:rsidR="00E70DA4" w:rsidRPr="00E70DA4" w:rsidRDefault="00E70DA4" w:rsidP="00D90427">
            <w:pPr>
              <w:jc w:val="center"/>
              <w:rPr>
                <w:sz w:val="24"/>
                <w:szCs w:val="24"/>
              </w:rPr>
            </w:pPr>
            <w:r w:rsidRPr="00E70DA4">
              <w:rPr>
                <w:sz w:val="24"/>
                <w:szCs w:val="24"/>
              </w:rPr>
              <w:t>8,38</w:t>
            </w:r>
          </w:p>
        </w:tc>
      </w:tr>
      <w:tr w:rsidR="00E70DA4" w:rsidRPr="00E70DA4" w:rsidTr="004D6629">
        <w:trPr>
          <w:trHeight w:val="284"/>
        </w:trPr>
        <w:tc>
          <w:tcPr>
            <w:tcW w:w="704" w:type="dxa"/>
            <w:vAlign w:val="center"/>
          </w:tcPr>
          <w:p w:rsidR="00E70DA4" w:rsidRPr="00E70DA4" w:rsidRDefault="00E70DA4" w:rsidP="00D90427">
            <w:pPr>
              <w:rPr>
                <w:sz w:val="24"/>
                <w:szCs w:val="24"/>
              </w:rPr>
            </w:pPr>
            <w:r w:rsidRPr="00E70DA4">
              <w:rPr>
                <w:sz w:val="24"/>
                <w:szCs w:val="24"/>
              </w:rPr>
              <w:t>2.1.</w:t>
            </w:r>
          </w:p>
        </w:tc>
        <w:tc>
          <w:tcPr>
            <w:tcW w:w="5668" w:type="dxa"/>
            <w:vAlign w:val="center"/>
          </w:tcPr>
          <w:p w:rsidR="00E70DA4" w:rsidRPr="00E70DA4" w:rsidRDefault="00E70DA4" w:rsidP="00D90427">
            <w:pPr>
              <w:rPr>
                <w:sz w:val="24"/>
                <w:szCs w:val="24"/>
              </w:rPr>
            </w:pPr>
            <w:r w:rsidRPr="00E70DA4">
              <w:rPr>
                <w:sz w:val="24"/>
                <w:szCs w:val="24"/>
              </w:rPr>
              <w:t xml:space="preserve">Жилые помещения в многоквартирных домах, в том числе общежитиях квартирного и секционного типа, жилые дома с холодным </w:t>
            </w:r>
            <w:r w:rsidR="00CF0A72" w:rsidRPr="00E70DA4">
              <w:rPr>
                <w:sz w:val="24"/>
                <w:szCs w:val="24"/>
              </w:rPr>
              <w:t>и горячим</w:t>
            </w:r>
            <w:r w:rsidRPr="00E70DA4">
              <w:rPr>
                <w:sz w:val="24"/>
                <w:szCs w:val="24"/>
              </w:rPr>
              <w:t xml:space="preserve"> водоснабжением, водоотведением (в т.ч. в выгребные ямы через внутридомовые сети*), оборудованные сидячими ваннами длиной 1200 мм, душами, раковинами, кухонными мойками и унитазами</w:t>
            </w:r>
          </w:p>
        </w:tc>
        <w:tc>
          <w:tcPr>
            <w:tcW w:w="1304" w:type="dxa"/>
            <w:vAlign w:val="center"/>
          </w:tcPr>
          <w:p w:rsidR="00E70DA4" w:rsidRPr="00E70DA4" w:rsidRDefault="00E70DA4" w:rsidP="00CF0A72">
            <w:pPr>
              <w:jc w:val="center"/>
              <w:rPr>
                <w:sz w:val="24"/>
                <w:szCs w:val="24"/>
              </w:rPr>
            </w:pPr>
            <w:r w:rsidRPr="00E70DA4">
              <w:rPr>
                <w:sz w:val="24"/>
                <w:szCs w:val="24"/>
              </w:rPr>
              <w:t>4,97</w:t>
            </w:r>
          </w:p>
        </w:tc>
        <w:tc>
          <w:tcPr>
            <w:tcW w:w="1276" w:type="dxa"/>
            <w:vAlign w:val="center"/>
          </w:tcPr>
          <w:p w:rsidR="00E70DA4" w:rsidRPr="00E70DA4" w:rsidRDefault="00E70DA4" w:rsidP="00D90427">
            <w:pPr>
              <w:jc w:val="center"/>
              <w:rPr>
                <w:sz w:val="24"/>
                <w:szCs w:val="24"/>
              </w:rPr>
            </w:pPr>
            <w:r w:rsidRPr="00E70DA4">
              <w:rPr>
                <w:sz w:val="24"/>
                <w:szCs w:val="24"/>
              </w:rPr>
              <w:t>3,31</w:t>
            </w:r>
          </w:p>
        </w:tc>
        <w:tc>
          <w:tcPr>
            <w:tcW w:w="958" w:type="dxa"/>
            <w:vAlign w:val="center"/>
          </w:tcPr>
          <w:p w:rsidR="00E70DA4" w:rsidRPr="00E70DA4" w:rsidRDefault="00E70DA4" w:rsidP="00CF0A72">
            <w:pPr>
              <w:jc w:val="center"/>
              <w:rPr>
                <w:sz w:val="24"/>
                <w:szCs w:val="24"/>
              </w:rPr>
            </w:pPr>
            <w:r w:rsidRPr="00E70DA4">
              <w:rPr>
                <w:sz w:val="24"/>
                <w:szCs w:val="24"/>
              </w:rPr>
              <w:t>8,28</w:t>
            </w:r>
          </w:p>
        </w:tc>
      </w:tr>
      <w:tr w:rsidR="00E70DA4" w:rsidRPr="00E70DA4" w:rsidTr="004D6629">
        <w:trPr>
          <w:trHeight w:val="284"/>
        </w:trPr>
        <w:tc>
          <w:tcPr>
            <w:tcW w:w="704" w:type="dxa"/>
            <w:vAlign w:val="center"/>
          </w:tcPr>
          <w:p w:rsidR="00E70DA4" w:rsidRPr="00E70DA4" w:rsidRDefault="00E70DA4" w:rsidP="00D90427">
            <w:pPr>
              <w:rPr>
                <w:sz w:val="24"/>
                <w:szCs w:val="24"/>
              </w:rPr>
            </w:pPr>
            <w:r w:rsidRPr="00E70DA4">
              <w:rPr>
                <w:sz w:val="24"/>
                <w:szCs w:val="24"/>
              </w:rPr>
              <w:t>2.2.</w:t>
            </w:r>
          </w:p>
        </w:tc>
        <w:tc>
          <w:tcPr>
            <w:tcW w:w="5668" w:type="dxa"/>
            <w:vAlign w:val="center"/>
          </w:tcPr>
          <w:p w:rsidR="00E70DA4" w:rsidRPr="00E70DA4" w:rsidRDefault="00E70DA4" w:rsidP="00D90427">
            <w:pPr>
              <w:rPr>
                <w:sz w:val="24"/>
                <w:szCs w:val="24"/>
              </w:rPr>
            </w:pPr>
            <w:r w:rsidRPr="00E70DA4">
              <w:rPr>
                <w:sz w:val="24"/>
                <w:szCs w:val="24"/>
              </w:rPr>
              <w:t>Жилые помещения в многоквартирных домах, в том числе общежитиях квартирного и секционного типа, жилые дома с холодным и горячим водоснабжением путем подогрева  холодной воды водонагревателями всеми видами топлива,  водоотведением (в т.ч. в выгребные ямы через внутридомовые сети*), оборудованные  ваннами длиной 1200 мм, душами, раковинами, кухонными мойками и унитазами</w:t>
            </w:r>
          </w:p>
        </w:tc>
        <w:tc>
          <w:tcPr>
            <w:tcW w:w="1304" w:type="dxa"/>
            <w:vAlign w:val="center"/>
          </w:tcPr>
          <w:p w:rsidR="00E70DA4" w:rsidRPr="00E70DA4" w:rsidRDefault="00E70DA4" w:rsidP="00D90427">
            <w:pPr>
              <w:jc w:val="center"/>
              <w:rPr>
                <w:sz w:val="24"/>
                <w:szCs w:val="24"/>
              </w:rPr>
            </w:pPr>
            <w:r w:rsidRPr="00E70DA4">
              <w:rPr>
                <w:sz w:val="24"/>
                <w:szCs w:val="24"/>
              </w:rPr>
              <w:t>8,28</w:t>
            </w:r>
          </w:p>
        </w:tc>
        <w:tc>
          <w:tcPr>
            <w:tcW w:w="1276" w:type="dxa"/>
            <w:vAlign w:val="center"/>
          </w:tcPr>
          <w:p w:rsidR="00E70DA4" w:rsidRPr="00E70DA4" w:rsidRDefault="00E70DA4" w:rsidP="00D90427">
            <w:pPr>
              <w:jc w:val="center"/>
              <w:rPr>
                <w:sz w:val="24"/>
                <w:szCs w:val="24"/>
              </w:rPr>
            </w:pPr>
            <w:r w:rsidRPr="00E70DA4">
              <w:rPr>
                <w:sz w:val="24"/>
                <w:szCs w:val="24"/>
              </w:rPr>
              <w:t>-</w:t>
            </w:r>
          </w:p>
        </w:tc>
        <w:tc>
          <w:tcPr>
            <w:tcW w:w="958" w:type="dxa"/>
            <w:vAlign w:val="center"/>
          </w:tcPr>
          <w:p w:rsidR="00E70DA4" w:rsidRPr="00E70DA4" w:rsidRDefault="00E70DA4" w:rsidP="00D90427">
            <w:pPr>
              <w:jc w:val="center"/>
              <w:rPr>
                <w:sz w:val="24"/>
                <w:szCs w:val="24"/>
              </w:rPr>
            </w:pPr>
            <w:r w:rsidRPr="00E70DA4">
              <w:rPr>
                <w:sz w:val="24"/>
                <w:szCs w:val="24"/>
              </w:rPr>
              <w:t>8,28</w:t>
            </w:r>
          </w:p>
        </w:tc>
      </w:tr>
      <w:tr w:rsidR="00E70DA4" w:rsidRPr="00E70DA4" w:rsidTr="004D6629">
        <w:trPr>
          <w:trHeight w:val="284"/>
        </w:trPr>
        <w:tc>
          <w:tcPr>
            <w:tcW w:w="704" w:type="dxa"/>
            <w:vAlign w:val="center"/>
          </w:tcPr>
          <w:p w:rsidR="00E70DA4" w:rsidRPr="00E70DA4" w:rsidRDefault="00E70DA4" w:rsidP="00D90427">
            <w:pPr>
              <w:rPr>
                <w:sz w:val="24"/>
                <w:szCs w:val="24"/>
              </w:rPr>
            </w:pPr>
            <w:r w:rsidRPr="00E70DA4">
              <w:rPr>
                <w:sz w:val="24"/>
                <w:szCs w:val="24"/>
              </w:rPr>
              <w:t>2.3.</w:t>
            </w:r>
          </w:p>
        </w:tc>
        <w:tc>
          <w:tcPr>
            <w:tcW w:w="5668" w:type="dxa"/>
            <w:vAlign w:val="center"/>
          </w:tcPr>
          <w:p w:rsidR="00E70DA4" w:rsidRPr="00E70DA4" w:rsidRDefault="00E70DA4" w:rsidP="00D90427">
            <w:pPr>
              <w:rPr>
                <w:sz w:val="24"/>
                <w:szCs w:val="24"/>
              </w:rPr>
            </w:pPr>
            <w:r w:rsidRPr="00E70DA4">
              <w:rPr>
                <w:sz w:val="24"/>
                <w:szCs w:val="24"/>
              </w:rPr>
              <w:t xml:space="preserve">Жилые помещения в многоквартирных домах, в том числе общежитиях квартирного и секционного типа, жилые дома </w:t>
            </w:r>
            <w:r w:rsidR="00CF0A72" w:rsidRPr="00E70DA4">
              <w:rPr>
                <w:sz w:val="24"/>
                <w:szCs w:val="24"/>
              </w:rPr>
              <w:t>с холодным</w:t>
            </w:r>
            <w:r w:rsidRPr="00E70DA4">
              <w:rPr>
                <w:sz w:val="24"/>
                <w:szCs w:val="24"/>
              </w:rPr>
              <w:t xml:space="preserve"> водоснабжением, водоотведением ( в т.ч. в выгребные ямы через внутридомовые сети*), оборудованные  ваннами, раковинами, кухонными мойками и унитазами</w:t>
            </w:r>
          </w:p>
        </w:tc>
        <w:tc>
          <w:tcPr>
            <w:tcW w:w="1304" w:type="dxa"/>
            <w:vAlign w:val="center"/>
          </w:tcPr>
          <w:p w:rsidR="00E70DA4" w:rsidRPr="00E70DA4" w:rsidRDefault="00E70DA4" w:rsidP="00D90427">
            <w:pPr>
              <w:jc w:val="center"/>
              <w:rPr>
                <w:sz w:val="24"/>
                <w:szCs w:val="24"/>
              </w:rPr>
            </w:pPr>
            <w:r w:rsidRPr="00E70DA4">
              <w:rPr>
                <w:sz w:val="24"/>
                <w:szCs w:val="24"/>
              </w:rPr>
              <w:t>4,70</w:t>
            </w:r>
          </w:p>
        </w:tc>
        <w:tc>
          <w:tcPr>
            <w:tcW w:w="1276" w:type="dxa"/>
            <w:vAlign w:val="center"/>
          </w:tcPr>
          <w:p w:rsidR="00E70DA4" w:rsidRPr="00E70DA4" w:rsidRDefault="00E70DA4" w:rsidP="00D90427">
            <w:pPr>
              <w:jc w:val="center"/>
              <w:rPr>
                <w:sz w:val="24"/>
                <w:szCs w:val="24"/>
              </w:rPr>
            </w:pPr>
            <w:r w:rsidRPr="00E70DA4">
              <w:rPr>
                <w:sz w:val="24"/>
                <w:szCs w:val="24"/>
              </w:rPr>
              <w:t>-</w:t>
            </w:r>
          </w:p>
        </w:tc>
        <w:tc>
          <w:tcPr>
            <w:tcW w:w="958" w:type="dxa"/>
            <w:vAlign w:val="center"/>
          </w:tcPr>
          <w:p w:rsidR="00E70DA4" w:rsidRPr="00E70DA4" w:rsidRDefault="00E70DA4" w:rsidP="00D90427">
            <w:pPr>
              <w:jc w:val="center"/>
              <w:rPr>
                <w:sz w:val="24"/>
                <w:szCs w:val="24"/>
              </w:rPr>
            </w:pPr>
            <w:r w:rsidRPr="00E70DA4">
              <w:rPr>
                <w:sz w:val="24"/>
                <w:szCs w:val="24"/>
              </w:rPr>
              <w:t>4,70</w:t>
            </w:r>
          </w:p>
        </w:tc>
      </w:tr>
      <w:tr w:rsidR="00E70DA4" w:rsidRPr="00E70DA4" w:rsidTr="004D6629">
        <w:trPr>
          <w:trHeight w:val="284"/>
        </w:trPr>
        <w:tc>
          <w:tcPr>
            <w:tcW w:w="704" w:type="dxa"/>
            <w:vAlign w:val="center"/>
          </w:tcPr>
          <w:p w:rsidR="00E70DA4" w:rsidRPr="00E70DA4" w:rsidRDefault="00E70DA4" w:rsidP="00D90427">
            <w:pPr>
              <w:rPr>
                <w:sz w:val="24"/>
                <w:szCs w:val="24"/>
              </w:rPr>
            </w:pPr>
            <w:r w:rsidRPr="00E70DA4">
              <w:rPr>
                <w:sz w:val="24"/>
                <w:szCs w:val="24"/>
              </w:rPr>
              <w:t>3.1.</w:t>
            </w:r>
          </w:p>
        </w:tc>
        <w:tc>
          <w:tcPr>
            <w:tcW w:w="5668" w:type="dxa"/>
            <w:vAlign w:val="center"/>
          </w:tcPr>
          <w:p w:rsidR="00E70DA4" w:rsidRPr="00E70DA4" w:rsidRDefault="00E70DA4" w:rsidP="00D90427">
            <w:pPr>
              <w:rPr>
                <w:sz w:val="24"/>
                <w:szCs w:val="24"/>
              </w:rPr>
            </w:pPr>
            <w:r w:rsidRPr="00E70DA4">
              <w:rPr>
                <w:sz w:val="24"/>
                <w:szCs w:val="24"/>
              </w:rPr>
              <w:t xml:space="preserve">Жилые помещения в многоквартирных домах, в том числе общежитиях квартирного и секционного типа, жилые дома с холодным и горячим водоснабжением, водоотведением (в т.ч. в выгребные ямы через внутридомовые сети*), </w:t>
            </w:r>
            <w:r w:rsidRPr="00E70DA4">
              <w:rPr>
                <w:sz w:val="24"/>
                <w:szCs w:val="24"/>
              </w:rPr>
              <w:lastRenderedPageBreak/>
              <w:t>оборудованные душами, раковинами, кухонными мойками и унитазами</w:t>
            </w:r>
          </w:p>
        </w:tc>
        <w:tc>
          <w:tcPr>
            <w:tcW w:w="1304" w:type="dxa"/>
            <w:vAlign w:val="center"/>
          </w:tcPr>
          <w:p w:rsidR="00E70DA4" w:rsidRPr="00E70DA4" w:rsidRDefault="00E70DA4" w:rsidP="00D90427">
            <w:pPr>
              <w:jc w:val="center"/>
              <w:rPr>
                <w:sz w:val="24"/>
                <w:szCs w:val="24"/>
              </w:rPr>
            </w:pPr>
            <w:r w:rsidRPr="00E70DA4">
              <w:rPr>
                <w:sz w:val="24"/>
                <w:szCs w:val="24"/>
              </w:rPr>
              <w:lastRenderedPageBreak/>
              <w:t>4,52</w:t>
            </w:r>
          </w:p>
        </w:tc>
        <w:tc>
          <w:tcPr>
            <w:tcW w:w="1276" w:type="dxa"/>
            <w:vAlign w:val="center"/>
          </w:tcPr>
          <w:p w:rsidR="00E70DA4" w:rsidRPr="00E70DA4" w:rsidRDefault="00E70DA4" w:rsidP="00CF0A72">
            <w:pPr>
              <w:jc w:val="center"/>
              <w:rPr>
                <w:sz w:val="24"/>
                <w:szCs w:val="24"/>
              </w:rPr>
            </w:pPr>
            <w:r w:rsidRPr="00E70DA4">
              <w:rPr>
                <w:sz w:val="24"/>
                <w:szCs w:val="24"/>
              </w:rPr>
              <w:t>2,76</w:t>
            </w:r>
          </w:p>
        </w:tc>
        <w:tc>
          <w:tcPr>
            <w:tcW w:w="958" w:type="dxa"/>
            <w:vAlign w:val="center"/>
          </w:tcPr>
          <w:p w:rsidR="00E70DA4" w:rsidRPr="00E70DA4" w:rsidRDefault="00E70DA4" w:rsidP="00D90427">
            <w:pPr>
              <w:jc w:val="center"/>
              <w:rPr>
                <w:sz w:val="24"/>
                <w:szCs w:val="24"/>
              </w:rPr>
            </w:pPr>
            <w:r w:rsidRPr="00E70DA4">
              <w:rPr>
                <w:sz w:val="24"/>
                <w:szCs w:val="24"/>
              </w:rPr>
              <w:t>7,28</w:t>
            </w:r>
          </w:p>
        </w:tc>
      </w:tr>
      <w:tr w:rsidR="00E70DA4" w:rsidRPr="00E70DA4" w:rsidTr="004D6629">
        <w:trPr>
          <w:trHeight w:val="284"/>
        </w:trPr>
        <w:tc>
          <w:tcPr>
            <w:tcW w:w="704" w:type="dxa"/>
            <w:vAlign w:val="center"/>
          </w:tcPr>
          <w:p w:rsidR="00E70DA4" w:rsidRPr="00E70DA4" w:rsidRDefault="00E70DA4" w:rsidP="00D90427">
            <w:pPr>
              <w:rPr>
                <w:sz w:val="24"/>
                <w:szCs w:val="24"/>
              </w:rPr>
            </w:pPr>
            <w:r w:rsidRPr="00E70DA4">
              <w:rPr>
                <w:sz w:val="24"/>
                <w:szCs w:val="24"/>
              </w:rPr>
              <w:lastRenderedPageBreak/>
              <w:t>3.2.</w:t>
            </w:r>
          </w:p>
        </w:tc>
        <w:tc>
          <w:tcPr>
            <w:tcW w:w="5668" w:type="dxa"/>
            <w:vAlign w:val="center"/>
          </w:tcPr>
          <w:p w:rsidR="00E70DA4" w:rsidRPr="00E70DA4" w:rsidRDefault="00E70DA4" w:rsidP="00D90427">
            <w:pPr>
              <w:rPr>
                <w:sz w:val="24"/>
                <w:szCs w:val="24"/>
              </w:rPr>
            </w:pPr>
            <w:r w:rsidRPr="00E70DA4">
              <w:rPr>
                <w:sz w:val="24"/>
                <w:szCs w:val="24"/>
              </w:rPr>
              <w:t xml:space="preserve">Жилые помещения в многоквартирных домах, в том числе общежитиях квартирного и секционного типа, жилые дома с холодным и горячим </w:t>
            </w:r>
            <w:r w:rsidR="00CF0A72" w:rsidRPr="00E70DA4">
              <w:rPr>
                <w:sz w:val="24"/>
                <w:szCs w:val="24"/>
              </w:rPr>
              <w:t>водоснабжением путем</w:t>
            </w:r>
            <w:r w:rsidRPr="00E70DA4">
              <w:rPr>
                <w:sz w:val="24"/>
                <w:szCs w:val="24"/>
              </w:rPr>
              <w:t xml:space="preserve"> </w:t>
            </w:r>
            <w:r w:rsidR="00CF0A72" w:rsidRPr="00E70DA4">
              <w:rPr>
                <w:sz w:val="24"/>
                <w:szCs w:val="24"/>
              </w:rPr>
              <w:t>подогрева холодной воды</w:t>
            </w:r>
            <w:r w:rsidRPr="00E70DA4">
              <w:rPr>
                <w:sz w:val="24"/>
                <w:szCs w:val="24"/>
              </w:rPr>
              <w:t xml:space="preserve"> водонагревателями всеми видами топлива, водоотведением (в т.ч. в выгребные ямы через внутридомовые сети*), </w:t>
            </w:r>
            <w:r w:rsidR="00CF0A72" w:rsidRPr="00E70DA4">
              <w:rPr>
                <w:sz w:val="24"/>
                <w:szCs w:val="24"/>
              </w:rPr>
              <w:t>оборудованные душами</w:t>
            </w:r>
            <w:r w:rsidRPr="00E70DA4">
              <w:rPr>
                <w:sz w:val="24"/>
                <w:szCs w:val="24"/>
              </w:rPr>
              <w:t>, раковинами, кухонными мойками и унитазами</w:t>
            </w:r>
          </w:p>
        </w:tc>
        <w:tc>
          <w:tcPr>
            <w:tcW w:w="1304" w:type="dxa"/>
            <w:vAlign w:val="center"/>
          </w:tcPr>
          <w:p w:rsidR="00E70DA4" w:rsidRPr="00E70DA4" w:rsidRDefault="00E70DA4" w:rsidP="00D90427">
            <w:pPr>
              <w:jc w:val="center"/>
              <w:rPr>
                <w:sz w:val="24"/>
                <w:szCs w:val="24"/>
              </w:rPr>
            </w:pPr>
            <w:r w:rsidRPr="00E70DA4">
              <w:rPr>
                <w:sz w:val="24"/>
                <w:szCs w:val="24"/>
              </w:rPr>
              <w:t>7,28</w:t>
            </w:r>
          </w:p>
        </w:tc>
        <w:tc>
          <w:tcPr>
            <w:tcW w:w="1276" w:type="dxa"/>
            <w:vAlign w:val="center"/>
          </w:tcPr>
          <w:p w:rsidR="00E70DA4" w:rsidRPr="00E70DA4" w:rsidRDefault="00E70DA4" w:rsidP="00D90427">
            <w:pPr>
              <w:jc w:val="center"/>
              <w:rPr>
                <w:sz w:val="24"/>
                <w:szCs w:val="24"/>
              </w:rPr>
            </w:pPr>
            <w:r w:rsidRPr="00E70DA4">
              <w:rPr>
                <w:sz w:val="24"/>
                <w:szCs w:val="24"/>
              </w:rPr>
              <w:t>-</w:t>
            </w:r>
          </w:p>
        </w:tc>
        <w:tc>
          <w:tcPr>
            <w:tcW w:w="958" w:type="dxa"/>
            <w:vAlign w:val="center"/>
          </w:tcPr>
          <w:p w:rsidR="00E70DA4" w:rsidRPr="00E70DA4" w:rsidRDefault="00E70DA4" w:rsidP="00D90427">
            <w:pPr>
              <w:jc w:val="center"/>
              <w:rPr>
                <w:sz w:val="24"/>
                <w:szCs w:val="24"/>
              </w:rPr>
            </w:pPr>
            <w:r w:rsidRPr="00E70DA4">
              <w:rPr>
                <w:sz w:val="24"/>
                <w:szCs w:val="24"/>
              </w:rPr>
              <w:t>7,28</w:t>
            </w:r>
          </w:p>
        </w:tc>
      </w:tr>
      <w:tr w:rsidR="00E70DA4" w:rsidRPr="00E70DA4" w:rsidTr="004D6629">
        <w:trPr>
          <w:trHeight w:val="284"/>
        </w:trPr>
        <w:tc>
          <w:tcPr>
            <w:tcW w:w="704" w:type="dxa"/>
            <w:vAlign w:val="center"/>
          </w:tcPr>
          <w:p w:rsidR="00E70DA4" w:rsidRPr="00E70DA4" w:rsidRDefault="00E70DA4" w:rsidP="00D90427">
            <w:pPr>
              <w:rPr>
                <w:sz w:val="24"/>
                <w:szCs w:val="24"/>
              </w:rPr>
            </w:pPr>
            <w:r w:rsidRPr="00E70DA4">
              <w:rPr>
                <w:sz w:val="24"/>
                <w:szCs w:val="24"/>
              </w:rPr>
              <w:t>4.1.</w:t>
            </w:r>
          </w:p>
        </w:tc>
        <w:tc>
          <w:tcPr>
            <w:tcW w:w="5668" w:type="dxa"/>
            <w:vAlign w:val="center"/>
          </w:tcPr>
          <w:p w:rsidR="00E70DA4" w:rsidRPr="00E70DA4" w:rsidRDefault="00E70DA4" w:rsidP="00D90427">
            <w:pPr>
              <w:rPr>
                <w:sz w:val="24"/>
                <w:szCs w:val="24"/>
              </w:rPr>
            </w:pPr>
            <w:r w:rsidRPr="00E70DA4">
              <w:rPr>
                <w:sz w:val="24"/>
                <w:szCs w:val="24"/>
              </w:rPr>
              <w:t xml:space="preserve">Жилые помещения в многоквартирных домах, в том числе общежитиях квартирного и секционного типа, жилые дома с холодным и горячим </w:t>
            </w:r>
            <w:r w:rsidR="00CF0A72" w:rsidRPr="00E70DA4">
              <w:rPr>
                <w:sz w:val="24"/>
                <w:szCs w:val="24"/>
              </w:rPr>
              <w:t>водоснабжением, водоотведением</w:t>
            </w:r>
            <w:r w:rsidRPr="00E70DA4">
              <w:rPr>
                <w:sz w:val="24"/>
                <w:szCs w:val="24"/>
              </w:rPr>
              <w:t xml:space="preserve"> (в т.ч. в выгребные ямы через внутридомовые сети*), </w:t>
            </w:r>
            <w:r w:rsidR="00CF0A72" w:rsidRPr="00E70DA4">
              <w:rPr>
                <w:sz w:val="24"/>
                <w:szCs w:val="24"/>
              </w:rPr>
              <w:t>оборудованные раковинами</w:t>
            </w:r>
            <w:r w:rsidRPr="00E70DA4">
              <w:rPr>
                <w:sz w:val="24"/>
                <w:szCs w:val="24"/>
              </w:rPr>
              <w:t>, кухонными мойками и унитазами</w:t>
            </w:r>
          </w:p>
        </w:tc>
        <w:tc>
          <w:tcPr>
            <w:tcW w:w="1304" w:type="dxa"/>
            <w:vAlign w:val="center"/>
          </w:tcPr>
          <w:p w:rsidR="00E70DA4" w:rsidRPr="00E70DA4" w:rsidRDefault="00E70DA4" w:rsidP="00D90427">
            <w:pPr>
              <w:jc w:val="center"/>
              <w:rPr>
                <w:sz w:val="24"/>
                <w:szCs w:val="24"/>
              </w:rPr>
            </w:pPr>
            <w:r w:rsidRPr="00E70DA4">
              <w:rPr>
                <w:sz w:val="24"/>
                <w:szCs w:val="24"/>
              </w:rPr>
              <w:t>3,36</w:t>
            </w:r>
          </w:p>
        </w:tc>
        <w:tc>
          <w:tcPr>
            <w:tcW w:w="1276" w:type="dxa"/>
            <w:vAlign w:val="center"/>
          </w:tcPr>
          <w:p w:rsidR="00E70DA4" w:rsidRPr="00E70DA4" w:rsidRDefault="00E70DA4" w:rsidP="00D90427">
            <w:pPr>
              <w:jc w:val="center"/>
              <w:rPr>
                <w:sz w:val="24"/>
                <w:szCs w:val="24"/>
              </w:rPr>
            </w:pPr>
            <w:r w:rsidRPr="00E70DA4">
              <w:rPr>
                <w:sz w:val="24"/>
                <w:szCs w:val="24"/>
              </w:rPr>
              <w:t>1,32</w:t>
            </w:r>
          </w:p>
        </w:tc>
        <w:tc>
          <w:tcPr>
            <w:tcW w:w="958" w:type="dxa"/>
            <w:vAlign w:val="center"/>
          </w:tcPr>
          <w:p w:rsidR="00E70DA4" w:rsidRPr="00E70DA4" w:rsidRDefault="00E70DA4" w:rsidP="00D90427">
            <w:pPr>
              <w:jc w:val="center"/>
              <w:rPr>
                <w:sz w:val="24"/>
                <w:szCs w:val="24"/>
              </w:rPr>
            </w:pPr>
            <w:r w:rsidRPr="00E70DA4">
              <w:rPr>
                <w:sz w:val="24"/>
                <w:szCs w:val="24"/>
              </w:rPr>
              <w:t>4,68</w:t>
            </w:r>
          </w:p>
        </w:tc>
      </w:tr>
      <w:tr w:rsidR="00E70DA4" w:rsidRPr="00E70DA4" w:rsidTr="004D6629">
        <w:trPr>
          <w:trHeight w:val="284"/>
        </w:trPr>
        <w:tc>
          <w:tcPr>
            <w:tcW w:w="704" w:type="dxa"/>
            <w:vAlign w:val="center"/>
          </w:tcPr>
          <w:p w:rsidR="00E70DA4" w:rsidRPr="00E70DA4" w:rsidRDefault="00E70DA4" w:rsidP="00D90427">
            <w:pPr>
              <w:rPr>
                <w:sz w:val="24"/>
                <w:szCs w:val="24"/>
              </w:rPr>
            </w:pPr>
            <w:r w:rsidRPr="00E70DA4">
              <w:rPr>
                <w:sz w:val="24"/>
                <w:szCs w:val="24"/>
              </w:rPr>
              <w:t>4.2.</w:t>
            </w:r>
          </w:p>
        </w:tc>
        <w:tc>
          <w:tcPr>
            <w:tcW w:w="5668" w:type="dxa"/>
            <w:vAlign w:val="center"/>
          </w:tcPr>
          <w:p w:rsidR="00E70DA4" w:rsidRPr="00E70DA4" w:rsidRDefault="00E70DA4" w:rsidP="00D90427">
            <w:pPr>
              <w:rPr>
                <w:sz w:val="24"/>
                <w:szCs w:val="24"/>
              </w:rPr>
            </w:pPr>
            <w:r w:rsidRPr="00E70DA4">
              <w:rPr>
                <w:sz w:val="24"/>
                <w:szCs w:val="24"/>
              </w:rPr>
              <w:t xml:space="preserve">Жилые помещения в многоквартирных домах, в том числе общежитиях квартирного и секционного типа, жилые дома с холодным и горячим </w:t>
            </w:r>
            <w:r w:rsidR="00CF0A72" w:rsidRPr="00E70DA4">
              <w:rPr>
                <w:sz w:val="24"/>
                <w:szCs w:val="24"/>
              </w:rPr>
              <w:t>водоснабжением путем</w:t>
            </w:r>
            <w:r w:rsidRPr="00E70DA4">
              <w:rPr>
                <w:sz w:val="24"/>
                <w:szCs w:val="24"/>
              </w:rPr>
              <w:t xml:space="preserve"> подогрева холодной воды водонагревателями всеми видами топлива, водоотведением (в т.ч. в выгребные ямы через внутридомовые сети*), оборудованные раковинами, кухонными мойками и унитазами</w:t>
            </w:r>
          </w:p>
        </w:tc>
        <w:tc>
          <w:tcPr>
            <w:tcW w:w="1304" w:type="dxa"/>
            <w:vAlign w:val="center"/>
          </w:tcPr>
          <w:p w:rsidR="00E70DA4" w:rsidRPr="00E70DA4" w:rsidRDefault="00E70DA4" w:rsidP="00D90427">
            <w:pPr>
              <w:jc w:val="center"/>
              <w:rPr>
                <w:sz w:val="24"/>
                <w:szCs w:val="24"/>
              </w:rPr>
            </w:pPr>
            <w:r w:rsidRPr="00E70DA4">
              <w:rPr>
                <w:sz w:val="24"/>
                <w:szCs w:val="24"/>
              </w:rPr>
              <w:t>4,68</w:t>
            </w:r>
          </w:p>
        </w:tc>
        <w:tc>
          <w:tcPr>
            <w:tcW w:w="1276" w:type="dxa"/>
            <w:vAlign w:val="center"/>
          </w:tcPr>
          <w:p w:rsidR="00E70DA4" w:rsidRPr="00E70DA4" w:rsidRDefault="00E70DA4" w:rsidP="00D90427">
            <w:pPr>
              <w:jc w:val="center"/>
              <w:rPr>
                <w:sz w:val="24"/>
                <w:szCs w:val="24"/>
              </w:rPr>
            </w:pPr>
            <w:r w:rsidRPr="00E70DA4">
              <w:rPr>
                <w:sz w:val="24"/>
                <w:szCs w:val="24"/>
              </w:rPr>
              <w:t>-</w:t>
            </w:r>
          </w:p>
        </w:tc>
        <w:tc>
          <w:tcPr>
            <w:tcW w:w="958" w:type="dxa"/>
            <w:vAlign w:val="center"/>
          </w:tcPr>
          <w:p w:rsidR="00E70DA4" w:rsidRPr="00E70DA4" w:rsidRDefault="00E70DA4" w:rsidP="00D90427">
            <w:pPr>
              <w:jc w:val="center"/>
              <w:rPr>
                <w:sz w:val="24"/>
                <w:szCs w:val="24"/>
              </w:rPr>
            </w:pPr>
            <w:r w:rsidRPr="00E70DA4">
              <w:rPr>
                <w:sz w:val="24"/>
                <w:szCs w:val="24"/>
              </w:rPr>
              <w:t>4,68</w:t>
            </w:r>
          </w:p>
        </w:tc>
      </w:tr>
      <w:tr w:rsidR="00E70DA4" w:rsidRPr="00E70DA4" w:rsidTr="004D6629">
        <w:trPr>
          <w:trHeight w:val="284"/>
        </w:trPr>
        <w:tc>
          <w:tcPr>
            <w:tcW w:w="704" w:type="dxa"/>
            <w:vAlign w:val="center"/>
          </w:tcPr>
          <w:p w:rsidR="00E70DA4" w:rsidRPr="00E70DA4" w:rsidRDefault="00E70DA4" w:rsidP="00D90427">
            <w:pPr>
              <w:rPr>
                <w:sz w:val="24"/>
                <w:szCs w:val="24"/>
              </w:rPr>
            </w:pPr>
            <w:r w:rsidRPr="00E70DA4">
              <w:rPr>
                <w:sz w:val="24"/>
                <w:szCs w:val="24"/>
              </w:rPr>
              <w:t>4.3.</w:t>
            </w:r>
          </w:p>
        </w:tc>
        <w:tc>
          <w:tcPr>
            <w:tcW w:w="5668" w:type="dxa"/>
            <w:vAlign w:val="center"/>
          </w:tcPr>
          <w:p w:rsidR="00E70DA4" w:rsidRPr="00E70DA4" w:rsidRDefault="00E70DA4" w:rsidP="00D90427">
            <w:pPr>
              <w:rPr>
                <w:sz w:val="24"/>
                <w:szCs w:val="24"/>
              </w:rPr>
            </w:pPr>
            <w:r w:rsidRPr="00E70DA4">
              <w:rPr>
                <w:sz w:val="24"/>
                <w:szCs w:val="24"/>
              </w:rPr>
              <w:t>Жилые помещения в многоквартирных домах, в том числе общежитиях квартирного и секционного типа, жилые дома с холодным водоснабжением, водоотведением (в т.ч. в выгребные ямы через внутридомовые сети*), оборудованные   раковинами, кухонными мойками и унитазами</w:t>
            </w:r>
          </w:p>
        </w:tc>
        <w:tc>
          <w:tcPr>
            <w:tcW w:w="1304" w:type="dxa"/>
            <w:vAlign w:val="center"/>
          </w:tcPr>
          <w:p w:rsidR="00E70DA4" w:rsidRPr="00E70DA4" w:rsidRDefault="00E70DA4" w:rsidP="00D90427">
            <w:pPr>
              <w:jc w:val="center"/>
              <w:rPr>
                <w:sz w:val="24"/>
                <w:szCs w:val="24"/>
              </w:rPr>
            </w:pPr>
            <w:r w:rsidRPr="00E70DA4">
              <w:rPr>
                <w:sz w:val="24"/>
                <w:szCs w:val="24"/>
              </w:rPr>
              <w:t>3,06</w:t>
            </w:r>
          </w:p>
        </w:tc>
        <w:tc>
          <w:tcPr>
            <w:tcW w:w="1276" w:type="dxa"/>
            <w:vAlign w:val="center"/>
          </w:tcPr>
          <w:p w:rsidR="00E70DA4" w:rsidRPr="00E70DA4" w:rsidRDefault="00E70DA4" w:rsidP="00D90427">
            <w:pPr>
              <w:jc w:val="center"/>
              <w:rPr>
                <w:sz w:val="24"/>
                <w:szCs w:val="24"/>
              </w:rPr>
            </w:pPr>
            <w:r w:rsidRPr="00E70DA4">
              <w:rPr>
                <w:sz w:val="24"/>
                <w:szCs w:val="24"/>
              </w:rPr>
              <w:t>-</w:t>
            </w:r>
          </w:p>
        </w:tc>
        <w:tc>
          <w:tcPr>
            <w:tcW w:w="958" w:type="dxa"/>
            <w:vAlign w:val="center"/>
          </w:tcPr>
          <w:p w:rsidR="00E70DA4" w:rsidRPr="00E70DA4" w:rsidRDefault="00E70DA4" w:rsidP="00D90427">
            <w:pPr>
              <w:jc w:val="center"/>
              <w:rPr>
                <w:sz w:val="24"/>
                <w:szCs w:val="24"/>
              </w:rPr>
            </w:pPr>
            <w:r w:rsidRPr="00E70DA4">
              <w:rPr>
                <w:sz w:val="24"/>
                <w:szCs w:val="24"/>
              </w:rPr>
              <w:t>3,06</w:t>
            </w:r>
          </w:p>
        </w:tc>
      </w:tr>
      <w:tr w:rsidR="00E70DA4" w:rsidRPr="00E70DA4" w:rsidTr="004D6629">
        <w:trPr>
          <w:trHeight w:val="284"/>
        </w:trPr>
        <w:tc>
          <w:tcPr>
            <w:tcW w:w="704" w:type="dxa"/>
            <w:vAlign w:val="center"/>
          </w:tcPr>
          <w:p w:rsidR="00E70DA4" w:rsidRPr="00E70DA4" w:rsidRDefault="00E70DA4" w:rsidP="00D90427">
            <w:pPr>
              <w:rPr>
                <w:sz w:val="24"/>
                <w:szCs w:val="24"/>
              </w:rPr>
            </w:pPr>
            <w:r w:rsidRPr="00E70DA4">
              <w:rPr>
                <w:sz w:val="24"/>
                <w:szCs w:val="24"/>
              </w:rPr>
              <w:t>5.1.</w:t>
            </w:r>
          </w:p>
        </w:tc>
        <w:tc>
          <w:tcPr>
            <w:tcW w:w="5668" w:type="dxa"/>
            <w:vAlign w:val="center"/>
          </w:tcPr>
          <w:p w:rsidR="00E70DA4" w:rsidRPr="00E70DA4" w:rsidRDefault="00E70DA4" w:rsidP="00D90427">
            <w:pPr>
              <w:rPr>
                <w:sz w:val="24"/>
                <w:szCs w:val="24"/>
              </w:rPr>
            </w:pPr>
            <w:r w:rsidRPr="00E70DA4">
              <w:rPr>
                <w:sz w:val="24"/>
                <w:szCs w:val="24"/>
              </w:rPr>
              <w:t xml:space="preserve">Жилые помещения в многоквартирных домах, в том числе общежитиях квартирного и секционного типа, жилые дома с холодным и горячим водоснабжением, водоотведением (в т.ч. в выгребные ямы через внутридомовые сети*), оборудованные   раковинами, кухонными мойками </w:t>
            </w:r>
          </w:p>
        </w:tc>
        <w:tc>
          <w:tcPr>
            <w:tcW w:w="1304" w:type="dxa"/>
            <w:vAlign w:val="center"/>
          </w:tcPr>
          <w:p w:rsidR="00E70DA4" w:rsidRPr="00E70DA4" w:rsidRDefault="00E70DA4" w:rsidP="00D90427">
            <w:pPr>
              <w:jc w:val="center"/>
              <w:rPr>
                <w:sz w:val="24"/>
                <w:szCs w:val="24"/>
              </w:rPr>
            </w:pPr>
            <w:r w:rsidRPr="00E70DA4">
              <w:rPr>
                <w:sz w:val="24"/>
                <w:szCs w:val="24"/>
              </w:rPr>
              <w:t>2,27</w:t>
            </w:r>
          </w:p>
        </w:tc>
        <w:tc>
          <w:tcPr>
            <w:tcW w:w="1276" w:type="dxa"/>
            <w:vAlign w:val="center"/>
          </w:tcPr>
          <w:p w:rsidR="00E70DA4" w:rsidRPr="00E70DA4" w:rsidRDefault="00E70DA4" w:rsidP="00D90427">
            <w:pPr>
              <w:jc w:val="center"/>
              <w:rPr>
                <w:sz w:val="24"/>
                <w:szCs w:val="24"/>
              </w:rPr>
            </w:pPr>
            <w:r w:rsidRPr="00E70DA4">
              <w:rPr>
                <w:sz w:val="24"/>
                <w:szCs w:val="24"/>
              </w:rPr>
              <w:t>1,32</w:t>
            </w:r>
          </w:p>
        </w:tc>
        <w:tc>
          <w:tcPr>
            <w:tcW w:w="958" w:type="dxa"/>
            <w:vAlign w:val="center"/>
          </w:tcPr>
          <w:p w:rsidR="00E70DA4" w:rsidRPr="00E70DA4" w:rsidRDefault="00E70DA4" w:rsidP="00D90427">
            <w:pPr>
              <w:jc w:val="center"/>
              <w:rPr>
                <w:sz w:val="24"/>
                <w:szCs w:val="24"/>
              </w:rPr>
            </w:pPr>
            <w:r w:rsidRPr="00E70DA4">
              <w:rPr>
                <w:sz w:val="24"/>
                <w:szCs w:val="24"/>
              </w:rPr>
              <w:t>3,59</w:t>
            </w:r>
          </w:p>
        </w:tc>
      </w:tr>
      <w:tr w:rsidR="00E70DA4" w:rsidRPr="00E70DA4" w:rsidTr="004D6629">
        <w:trPr>
          <w:trHeight w:val="284"/>
        </w:trPr>
        <w:tc>
          <w:tcPr>
            <w:tcW w:w="704" w:type="dxa"/>
            <w:vAlign w:val="center"/>
          </w:tcPr>
          <w:p w:rsidR="00E70DA4" w:rsidRPr="00E70DA4" w:rsidRDefault="00E70DA4" w:rsidP="00D90427">
            <w:pPr>
              <w:rPr>
                <w:sz w:val="24"/>
                <w:szCs w:val="24"/>
              </w:rPr>
            </w:pPr>
            <w:r w:rsidRPr="00E70DA4">
              <w:rPr>
                <w:sz w:val="24"/>
                <w:szCs w:val="24"/>
              </w:rPr>
              <w:t>5.2.</w:t>
            </w:r>
          </w:p>
        </w:tc>
        <w:tc>
          <w:tcPr>
            <w:tcW w:w="5668" w:type="dxa"/>
            <w:vAlign w:val="center"/>
          </w:tcPr>
          <w:p w:rsidR="00E70DA4" w:rsidRPr="00E70DA4" w:rsidRDefault="00E70DA4" w:rsidP="00D90427">
            <w:pPr>
              <w:rPr>
                <w:sz w:val="24"/>
                <w:szCs w:val="24"/>
              </w:rPr>
            </w:pPr>
            <w:r w:rsidRPr="00E70DA4">
              <w:rPr>
                <w:sz w:val="24"/>
                <w:szCs w:val="24"/>
              </w:rPr>
              <w:t xml:space="preserve">Жилые помещения в многоквартирных домах, в том </w:t>
            </w:r>
            <w:r w:rsidRPr="00E70DA4">
              <w:rPr>
                <w:sz w:val="24"/>
                <w:szCs w:val="24"/>
              </w:rPr>
              <w:lastRenderedPageBreak/>
              <w:t xml:space="preserve">числе общежитиях квартирного и секционного типа, жилые дома с холодным и горячим водоснабжением путем подогрева холодной воды водонагревателями всеми видами топлива, водоотведением (в т.ч. в выгребные ямы через внутридомовые сети*), оборудованные раковинами, кухонными мойками </w:t>
            </w:r>
          </w:p>
        </w:tc>
        <w:tc>
          <w:tcPr>
            <w:tcW w:w="1304" w:type="dxa"/>
            <w:vAlign w:val="center"/>
          </w:tcPr>
          <w:p w:rsidR="00E70DA4" w:rsidRPr="00E70DA4" w:rsidRDefault="00E70DA4" w:rsidP="00D90427">
            <w:pPr>
              <w:jc w:val="center"/>
              <w:rPr>
                <w:sz w:val="24"/>
                <w:szCs w:val="24"/>
              </w:rPr>
            </w:pPr>
            <w:r w:rsidRPr="00E70DA4">
              <w:rPr>
                <w:sz w:val="24"/>
                <w:szCs w:val="24"/>
              </w:rPr>
              <w:lastRenderedPageBreak/>
              <w:t>3,59</w:t>
            </w:r>
          </w:p>
        </w:tc>
        <w:tc>
          <w:tcPr>
            <w:tcW w:w="1276" w:type="dxa"/>
            <w:vAlign w:val="center"/>
          </w:tcPr>
          <w:p w:rsidR="00E70DA4" w:rsidRPr="00E70DA4" w:rsidRDefault="00E70DA4" w:rsidP="00D90427">
            <w:pPr>
              <w:jc w:val="center"/>
              <w:rPr>
                <w:sz w:val="24"/>
                <w:szCs w:val="24"/>
              </w:rPr>
            </w:pPr>
            <w:r w:rsidRPr="00E70DA4">
              <w:rPr>
                <w:sz w:val="24"/>
                <w:szCs w:val="24"/>
              </w:rPr>
              <w:t>-</w:t>
            </w:r>
          </w:p>
        </w:tc>
        <w:tc>
          <w:tcPr>
            <w:tcW w:w="958" w:type="dxa"/>
            <w:vAlign w:val="center"/>
          </w:tcPr>
          <w:p w:rsidR="00E70DA4" w:rsidRPr="00E70DA4" w:rsidRDefault="00E70DA4" w:rsidP="00D90427">
            <w:pPr>
              <w:jc w:val="center"/>
              <w:rPr>
                <w:sz w:val="24"/>
                <w:szCs w:val="24"/>
              </w:rPr>
            </w:pPr>
            <w:r w:rsidRPr="00E70DA4">
              <w:rPr>
                <w:sz w:val="24"/>
                <w:szCs w:val="24"/>
              </w:rPr>
              <w:t>3,59</w:t>
            </w:r>
          </w:p>
        </w:tc>
      </w:tr>
      <w:tr w:rsidR="00E70DA4" w:rsidRPr="00E70DA4" w:rsidTr="004D6629">
        <w:trPr>
          <w:trHeight w:val="284"/>
        </w:trPr>
        <w:tc>
          <w:tcPr>
            <w:tcW w:w="704" w:type="dxa"/>
            <w:vAlign w:val="center"/>
          </w:tcPr>
          <w:p w:rsidR="00E70DA4" w:rsidRPr="00E70DA4" w:rsidRDefault="00E70DA4" w:rsidP="00D90427">
            <w:pPr>
              <w:rPr>
                <w:sz w:val="24"/>
                <w:szCs w:val="24"/>
              </w:rPr>
            </w:pPr>
            <w:r w:rsidRPr="00E70DA4">
              <w:rPr>
                <w:sz w:val="24"/>
                <w:szCs w:val="24"/>
              </w:rPr>
              <w:lastRenderedPageBreak/>
              <w:t>5.3.</w:t>
            </w:r>
          </w:p>
        </w:tc>
        <w:tc>
          <w:tcPr>
            <w:tcW w:w="5668" w:type="dxa"/>
            <w:vAlign w:val="center"/>
          </w:tcPr>
          <w:p w:rsidR="00E70DA4" w:rsidRPr="00E70DA4" w:rsidRDefault="00E70DA4" w:rsidP="00D90427">
            <w:pPr>
              <w:rPr>
                <w:sz w:val="24"/>
                <w:szCs w:val="24"/>
              </w:rPr>
            </w:pPr>
            <w:r w:rsidRPr="00E70DA4">
              <w:rPr>
                <w:sz w:val="24"/>
                <w:szCs w:val="24"/>
              </w:rPr>
              <w:t xml:space="preserve">Жилые помещения в многоквартирных домах, в том числе общежитиях квартирного и секционного типа, жилые дома с холодным водоснабжением, водоотведением (в т.ч. в выгребные ямы через внутридомовые сети*), оборудованные раковинами, кухонными мойками </w:t>
            </w:r>
          </w:p>
        </w:tc>
        <w:tc>
          <w:tcPr>
            <w:tcW w:w="1304" w:type="dxa"/>
            <w:vAlign w:val="center"/>
          </w:tcPr>
          <w:p w:rsidR="00E70DA4" w:rsidRPr="00E70DA4" w:rsidRDefault="00E70DA4" w:rsidP="00D90427">
            <w:pPr>
              <w:jc w:val="center"/>
              <w:rPr>
                <w:sz w:val="24"/>
                <w:szCs w:val="24"/>
              </w:rPr>
            </w:pPr>
            <w:r w:rsidRPr="00E70DA4">
              <w:rPr>
                <w:sz w:val="24"/>
                <w:szCs w:val="24"/>
              </w:rPr>
              <w:t>2,61</w:t>
            </w:r>
          </w:p>
        </w:tc>
        <w:tc>
          <w:tcPr>
            <w:tcW w:w="1276" w:type="dxa"/>
            <w:vAlign w:val="center"/>
          </w:tcPr>
          <w:p w:rsidR="00E70DA4" w:rsidRPr="00E70DA4" w:rsidRDefault="00E70DA4" w:rsidP="00D90427">
            <w:pPr>
              <w:jc w:val="center"/>
              <w:rPr>
                <w:sz w:val="24"/>
                <w:szCs w:val="24"/>
              </w:rPr>
            </w:pPr>
            <w:r w:rsidRPr="00E70DA4">
              <w:rPr>
                <w:sz w:val="24"/>
                <w:szCs w:val="24"/>
              </w:rPr>
              <w:t>-</w:t>
            </w:r>
          </w:p>
        </w:tc>
        <w:tc>
          <w:tcPr>
            <w:tcW w:w="958" w:type="dxa"/>
            <w:vAlign w:val="center"/>
          </w:tcPr>
          <w:p w:rsidR="00E70DA4" w:rsidRPr="00E70DA4" w:rsidRDefault="00E70DA4" w:rsidP="00D90427">
            <w:pPr>
              <w:jc w:val="center"/>
              <w:rPr>
                <w:sz w:val="24"/>
                <w:szCs w:val="24"/>
              </w:rPr>
            </w:pPr>
            <w:r w:rsidRPr="00E70DA4">
              <w:rPr>
                <w:sz w:val="24"/>
                <w:szCs w:val="24"/>
              </w:rPr>
              <w:t>2,61</w:t>
            </w:r>
          </w:p>
        </w:tc>
      </w:tr>
      <w:tr w:rsidR="00E70DA4" w:rsidRPr="00E70DA4" w:rsidTr="004D6629">
        <w:trPr>
          <w:trHeight w:val="284"/>
        </w:trPr>
        <w:tc>
          <w:tcPr>
            <w:tcW w:w="704" w:type="dxa"/>
            <w:vAlign w:val="center"/>
          </w:tcPr>
          <w:p w:rsidR="00E70DA4" w:rsidRPr="00E70DA4" w:rsidRDefault="00E70DA4" w:rsidP="00D90427">
            <w:pPr>
              <w:rPr>
                <w:sz w:val="24"/>
                <w:szCs w:val="24"/>
              </w:rPr>
            </w:pPr>
            <w:r w:rsidRPr="00E70DA4">
              <w:rPr>
                <w:sz w:val="24"/>
                <w:szCs w:val="24"/>
              </w:rPr>
              <w:t>5.4.</w:t>
            </w:r>
          </w:p>
        </w:tc>
        <w:tc>
          <w:tcPr>
            <w:tcW w:w="5668" w:type="dxa"/>
            <w:vAlign w:val="center"/>
          </w:tcPr>
          <w:p w:rsidR="00E70DA4" w:rsidRPr="00E70DA4" w:rsidRDefault="00E70DA4" w:rsidP="00D90427">
            <w:pPr>
              <w:rPr>
                <w:sz w:val="24"/>
                <w:szCs w:val="24"/>
              </w:rPr>
            </w:pPr>
            <w:r w:rsidRPr="00E70DA4">
              <w:rPr>
                <w:sz w:val="24"/>
                <w:szCs w:val="24"/>
              </w:rPr>
              <w:t>Жилые помещения в многоквартирных домах, в том числе общежитиях квартирного и секционного типа, жилые дома с холодным, горячим водоснабжением, без водоотведения или с выгребной ямой, оборудованные раковинами, кухонными мойками</w:t>
            </w:r>
          </w:p>
        </w:tc>
        <w:tc>
          <w:tcPr>
            <w:tcW w:w="1304" w:type="dxa"/>
            <w:vAlign w:val="center"/>
          </w:tcPr>
          <w:p w:rsidR="00E70DA4" w:rsidRPr="00E70DA4" w:rsidRDefault="00E70DA4" w:rsidP="00D90427">
            <w:pPr>
              <w:jc w:val="center"/>
              <w:rPr>
                <w:sz w:val="24"/>
                <w:szCs w:val="24"/>
              </w:rPr>
            </w:pPr>
            <w:r w:rsidRPr="00E70DA4">
              <w:rPr>
                <w:sz w:val="24"/>
                <w:szCs w:val="24"/>
              </w:rPr>
              <w:t>1,53</w:t>
            </w:r>
          </w:p>
        </w:tc>
        <w:tc>
          <w:tcPr>
            <w:tcW w:w="1276" w:type="dxa"/>
            <w:vAlign w:val="center"/>
          </w:tcPr>
          <w:p w:rsidR="00E70DA4" w:rsidRPr="00E70DA4" w:rsidRDefault="00E70DA4" w:rsidP="00D90427">
            <w:pPr>
              <w:jc w:val="center"/>
              <w:rPr>
                <w:sz w:val="24"/>
                <w:szCs w:val="24"/>
              </w:rPr>
            </w:pPr>
            <w:r w:rsidRPr="00E70DA4">
              <w:rPr>
                <w:sz w:val="24"/>
                <w:szCs w:val="24"/>
              </w:rPr>
              <w:t>0,83</w:t>
            </w:r>
          </w:p>
        </w:tc>
        <w:tc>
          <w:tcPr>
            <w:tcW w:w="958" w:type="dxa"/>
            <w:vAlign w:val="center"/>
          </w:tcPr>
          <w:p w:rsidR="00E70DA4" w:rsidRPr="00E70DA4" w:rsidRDefault="00E70DA4" w:rsidP="00D90427">
            <w:pPr>
              <w:jc w:val="center"/>
              <w:rPr>
                <w:sz w:val="24"/>
                <w:szCs w:val="24"/>
              </w:rPr>
            </w:pPr>
            <w:r w:rsidRPr="00E70DA4">
              <w:rPr>
                <w:sz w:val="24"/>
                <w:szCs w:val="24"/>
              </w:rPr>
              <w:t>-</w:t>
            </w:r>
          </w:p>
        </w:tc>
      </w:tr>
      <w:tr w:rsidR="00E70DA4" w:rsidRPr="00E70DA4" w:rsidTr="004D6629">
        <w:trPr>
          <w:trHeight w:val="284"/>
        </w:trPr>
        <w:tc>
          <w:tcPr>
            <w:tcW w:w="704" w:type="dxa"/>
            <w:vAlign w:val="center"/>
          </w:tcPr>
          <w:p w:rsidR="00E70DA4" w:rsidRPr="00E70DA4" w:rsidRDefault="00E70DA4" w:rsidP="00D90427">
            <w:pPr>
              <w:rPr>
                <w:sz w:val="24"/>
                <w:szCs w:val="24"/>
              </w:rPr>
            </w:pPr>
            <w:r w:rsidRPr="00E70DA4">
              <w:rPr>
                <w:sz w:val="24"/>
                <w:szCs w:val="24"/>
              </w:rPr>
              <w:t>5.5.</w:t>
            </w:r>
          </w:p>
        </w:tc>
        <w:tc>
          <w:tcPr>
            <w:tcW w:w="5668" w:type="dxa"/>
            <w:vAlign w:val="center"/>
          </w:tcPr>
          <w:p w:rsidR="00E70DA4" w:rsidRPr="00E70DA4" w:rsidRDefault="00E70DA4" w:rsidP="00D90427">
            <w:pPr>
              <w:rPr>
                <w:sz w:val="24"/>
                <w:szCs w:val="24"/>
              </w:rPr>
            </w:pPr>
            <w:r w:rsidRPr="00E70DA4">
              <w:rPr>
                <w:sz w:val="24"/>
                <w:szCs w:val="24"/>
              </w:rPr>
              <w:t xml:space="preserve">Жилые помещения в многоквартирных домах, в том числе общежитиях квартирного и секционного типа, жилые дома с холодным, горячим водоснабжением путем подогрева холодной воды водонагревателями всеми видами топлива, </w:t>
            </w:r>
            <w:r w:rsidR="00CF0A72" w:rsidRPr="00E70DA4">
              <w:rPr>
                <w:sz w:val="24"/>
                <w:szCs w:val="24"/>
              </w:rPr>
              <w:t>без водоотведения</w:t>
            </w:r>
            <w:r w:rsidRPr="00E70DA4">
              <w:rPr>
                <w:sz w:val="24"/>
                <w:szCs w:val="24"/>
              </w:rPr>
              <w:t xml:space="preserve"> или с выгребной ямой, оборудованные раковинами, кухонными мойками</w:t>
            </w:r>
          </w:p>
        </w:tc>
        <w:tc>
          <w:tcPr>
            <w:tcW w:w="1304" w:type="dxa"/>
            <w:vAlign w:val="center"/>
          </w:tcPr>
          <w:p w:rsidR="00E70DA4" w:rsidRPr="00E70DA4" w:rsidRDefault="00E70DA4" w:rsidP="00D90427">
            <w:pPr>
              <w:jc w:val="center"/>
              <w:rPr>
                <w:sz w:val="24"/>
                <w:szCs w:val="24"/>
              </w:rPr>
            </w:pPr>
            <w:r w:rsidRPr="00E70DA4">
              <w:rPr>
                <w:sz w:val="24"/>
                <w:szCs w:val="24"/>
              </w:rPr>
              <w:t>2,36</w:t>
            </w:r>
          </w:p>
        </w:tc>
        <w:tc>
          <w:tcPr>
            <w:tcW w:w="1276" w:type="dxa"/>
            <w:vAlign w:val="center"/>
          </w:tcPr>
          <w:p w:rsidR="00E70DA4" w:rsidRPr="00E70DA4" w:rsidRDefault="00E70DA4" w:rsidP="00D90427">
            <w:pPr>
              <w:jc w:val="center"/>
              <w:rPr>
                <w:sz w:val="24"/>
                <w:szCs w:val="24"/>
              </w:rPr>
            </w:pPr>
            <w:r w:rsidRPr="00E70DA4">
              <w:rPr>
                <w:sz w:val="24"/>
                <w:szCs w:val="24"/>
              </w:rPr>
              <w:t>-</w:t>
            </w:r>
          </w:p>
        </w:tc>
        <w:tc>
          <w:tcPr>
            <w:tcW w:w="958" w:type="dxa"/>
            <w:vAlign w:val="center"/>
          </w:tcPr>
          <w:p w:rsidR="00E70DA4" w:rsidRPr="00E70DA4" w:rsidRDefault="00E70DA4" w:rsidP="00D90427">
            <w:pPr>
              <w:jc w:val="center"/>
              <w:rPr>
                <w:sz w:val="24"/>
                <w:szCs w:val="24"/>
              </w:rPr>
            </w:pPr>
            <w:r w:rsidRPr="00E70DA4">
              <w:rPr>
                <w:sz w:val="24"/>
                <w:szCs w:val="24"/>
              </w:rPr>
              <w:t>-</w:t>
            </w:r>
          </w:p>
        </w:tc>
      </w:tr>
      <w:tr w:rsidR="00E70DA4" w:rsidRPr="00E70DA4" w:rsidTr="004D6629">
        <w:trPr>
          <w:trHeight w:val="284"/>
        </w:trPr>
        <w:tc>
          <w:tcPr>
            <w:tcW w:w="704" w:type="dxa"/>
            <w:vAlign w:val="center"/>
          </w:tcPr>
          <w:p w:rsidR="00E70DA4" w:rsidRPr="00E70DA4" w:rsidRDefault="00E70DA4" w:rsidP="00D90427">
            <w:pPr>
              <w:rPr>
                <w:sz w:val="24"/>
                <w:szCs w:val="24"/>
              </w:rPr>
            </w:pPr>
            <w:r w:rsidRPr="00E70DA4">
              <w:rPr>
                <w:sz w:val="24"/>
                <w:szCs w:val="24"/>
                <w:lang w:val="en-US"/>
              </w:rPr>
              <w:t>5.</w:t>
            </w:r>
            <w:r w:rsidRPr="00E70DA4">
              <w:rPr>
                <w:sz w:val="24"/>
                <w:szCs w:val="24"/>
              </w:rPr>
              <w:t>6.</w:t>
            </w:r>
          </w:p>
        </w:tc>
        <w:tc>
          <w:tcPr>
            <w:tcW w:w="5668" w:type="dxa"/>
            <w:vAlign w:val="center"/>
          </w:tcPr>
          <w:p w:rsidR="00E70DA4" w:rsidRPr="00E70DA4" w:rsidRDefault="00E70DA4" w:rsidP="00D90427">
            <w:pPr>
              <w:rPr>
                <w:sz w:val="24"/>
                <w:szCs w:val="24"/>
              </w:rPr>
            </w:pPr>
            <w:r w:rsidRPr="00E70DA4">
              <w:rPr>
                <w:sz w:val="24"/>
                <w:szCs w:val="24"/>
              </w:rPr>
              <w:t>Жилые помещения в многоквартирных домах, в том числе общежитиях квартирного и секционного типа, жилые дома с холодным водоснабжением, без водоотведения или с выгребной ямой, оборудованные   раковинами, кухонными мойками</w:t>
            </w:r>
          </w:p>
        </w:tc>
        <w:tc>
          <w:tcPr>
            <w:tcW w:w="1304" w:type="dxa"/>
            <w:vAlign w:val="center"/>
          </w:tcPr>
          <w:p w:rsidR="00E70DA4" w:rsidRPr="00E70DA4" w:rsidRDefault="00E70DA4" w:rsidP="00D90427">
            <w:pPr>
              <w:jc w:val="center"/>
              <w:rPr>
                <w:sz w:val="24"/>
                <w:szCs w:val="24"/>
              </w:rPr>
            </w:pPr>
            <w:r w:rsidRPr="00E70DA4">
              <w:rPr>
                <w:sz w:val="24"/>
                <w:szCs w:val="24"/>
              </w:rPr>
              <w:t>1,38</w:t>
            </w:r>
          </w:p>
        </w:tc>
        <w:tc>
          <w:tcPr>
            <w:tcW w:w="1276" w:type="dxa"/>
            <w:vAlign w:val="center"/>
          </w:tcPr>
          <w:p w:rsidR="00E70DA4" w:rsidRPr="00E70DA4" w:rsidRDefault="00E70DA4" w:rsidP="00D90427">
            <w:pPr>
              <w:jc w:val="center"/>
              <w:rPr>
                <w:sz w:val="24"/>
                <w:szCs w:val="24"/>
              </w:rPr>
            </w:pPr>
            <w:r w:rsidRPr="00E70DA4">
              <w:rPr>
                <w:sz w:val="24"/>
                <w:szCs w:val="24"/>
              </w:rPr>
              <w:t>-</w:t>
            </w:r>
          </w:p>
        </w:tc>
        <w:tc>
          <w:tcPr>
            <w:tcW w:w="958" w:type="dxa"/>
            <w:vAlign w:val="center"/>
          </w:tcPr>
          <w:p w:rsidR="00E70DA4" w:rsidRPr="00E70DA4" w:rsidRDefault="00E70DA4" w:rsidP="00D90427">
            <w:pPr>
              <w:jc w:val="center"/>
              <w:rPr>
                <w:sz w:val="24"/>
                <w:szCs w:val="24"/>
              </w:rPr>
            </w:pPr>
            <w:r w:rsidRPr="00E70DA4">
              <w:rPr>
                <w:sz w:val="24"/>
                <w:szCs w:val="24"/>
              </w:rPr>
              <w:t>-</w:t>
            </w:r>
          </w:p>
        </w:tc>
      </w:tr>
      <w:tr w:rsidR="00E70DA4" w:rsidRPr="00E70DA4" w:rsidTr="004D6629">
        <w:trPr>
          <w:trHeight w:val="284"/>
        </w:trPr>
        <w:tc>
          <w:tcPr>
            <w:tcW w:w="704" w:type="dxa"/>
            <w:vAlign w:val="center"/>
          </w:tcPr>
          <w:p w:rsidR="00E70DA4" w:rsidRPr="00E70DA4" w:rsidRDefault="00E70DA4" w:rsidP="00D90427">
            <w:pPr>
              <w:rPr>
                <w:sz w:val="24"/>
                <w:szCs w:val="24"/>
              </w:rPr>
            </w:pPr>
            <w:r w:rsidRPr="00E70DA4">
              <w:rPr>
                <w:sz w:val="24"/>
                <w:szCs w:val="24"/>
              </w:rPr>
              <w:t>6.1.</w:t>
            </w:r>
          </w:p>
        </w:tc>
        <w:tc>
          <w:tcPr>
            <w:tcW w:w="5668" w:type="dxa"/>
            <w:vAlign w:val="center"/>
          </w:tcPr>
          <w:p w:rsidR="00E70DA4" w:rsidRPr="00E70DA4" w:rsidRDefault="00E70DA4" w:rsidP="00D90427">
            <w:pPr>
              <w:rPr>
                <w:sz w:val="24"/>
                <w:szCs w:val="24"/>
              </w:rPr>
            </w:pPr>
            <w:r w:rsidRPr="00E70DA4">
              <w:rPr>
                <w:sz w:val="24"/>
                <w:szCs w:val="24"/>
              </w:rPr>
              <w:t>Жилые помещения в многоквартирных домах, в том числе общежитиях квартирного и секционного типа, жилые дома с холодным водоснабжением, без водоотведения или с выгребной ямой, оборудованные раковинами</w:t>
            </w:r>
          </w:p>
        </w:tc>
        <w:tc>
          <w:tcPr>
            <w:tcW w:w="1304" w:type="dxa"/>
            <w:vAlign w:val="center"/>
          </w:tcPr>
          <w:p w:rsidR="00E70DA4" w:rsidRPr="00E70DA4" w:rsidRDefault="00E70DA4" w:rsidP="00D90427">
            <w:pPr>
              <w:jc w:val="center"/>
              <w:rPr>
                <w:sz w:val="24"/>
                <w:szCs w:val="24"/>
              </w:rPr>
            </w:pPr>
            <w:r w:rsidRPr="00E70DA4">
              <w:rPr>
                <w:sz w:val="24"/>
                <w:szCs w:val="24"/>
              </w:rPr>
              <w:t>1,24</w:t>
            </w:r>
          </w:p>
        </w:tc>
        <w:tc>
          <w:tcPr>
            <w:tcW w:w="1276" w:type="dxa"/>
            <w:vAlign w:val="center"/>
          </w:tcPr>
          <w:p w:rsidR="00E70DA4" w:rsidRPr="00E70DA4" w:rsidRDefault="00E70DA4" w:rsidP="00D90427">
            <w:pPr>
              <w:jc w:val="center"/>
              <w:rPr>
                <w:sz w:val="24"/>
                <w:szCs w:val="24"/>
              </w:rPr>
            </w:pPr>
            <w:r w:rsidRPr="00E70DA4">
              <w:rPr>
                <w:sz w:val="24"/>
                <w:szCs w:val="24"/>
              </w:rPr>
              <w:t>-</w:t>
            </w:r>
          </w:p>
        </w:tc>
        <w:tc>
          <w:tcPr>
            <w:tcW w:w="958" w:type="dxa"/>
            <w:vAlign w:val="center"/>
          </w:tcPr>
          <w:p w:rsidR="00E70DA4" w:rsidRPr="00E70DA4" w:rsidRDefault="00E70DA4" w:rsidP="00D90427">
            <w:pPr>
              <w:jc w:val="center"/>
              <w:rPr>
                <w:sz w:val="24"/>
                <w:szCs w:val="24"/>
              </w:rPr>
            </w:pPr>
            <w:r w:rsidRPr="00E70DA4">
              <w:rPr>
                <w:sz w:val="24"/>
                <w:szCs w:val="24"/>
              </w:rPr>
              <w:t>-</w:t>
            </w:r>
          </w:p>
        </w:tc>
      </w:tr>
      <w:tr w:rsidR="00E70DA4" w:rsidRPr="00E70DA4" w:rsidTr="004D6629">
        <w:trPr>
          <w:trHeight w:val="284"/>
        </w:trPr>
        <w:tc>
          <w:tcPr>
            <w:tcW w:w="704" w:type="dxa"/>
            <w:vAlign w:val="center"/>
          </w:tcPr>
          <w:p w:rsidR="00E70DA4" w:rsidRPr="00E70DA4" w:rsidRDefault="00E70DA4" w:rsidP="00D90427">
            <w:pPr>
              <w:rPr>
                <w:sz w:val="24"/>
                <w:szCs w:val="24"/>
              </w:rPr>
            </w:pPr>
            <w:r w:rsidRPr="00E70DA4">
              <w:rPr>
                <w:sz w:val="24"/>
                <w:szCs w:val="24"/>
              </w:rPr>
              <w:t>6.2.</w:t>
            </w:r>
          </w:p>
        </w:tc>
        <w:tc>
          <w:tcPr>
            <w:tcW w:w="5668" w:type="dxa"/>
            <w:vAlign w:val="center"/>
          </w:tcPr>
          <w:p w:rsidR="00E70DA4" w:rsidRPr="00E70DA4" w:rsidRDefault="00E70DA4" w:rsidP="00D90427">
            <w:pPr>
              <w:rPr>
                <w:sz w:val="24"/>
                <w:szCs w:val="24"/>
              </w:rPr>
            </w:pPr>
            <w:r w:rsidRPr="00E70DA4">
              <w:rPr>
                <w:sz w:val="24"/>
                <w:szCs w:val="24"/>
              </w:rPr>
              <w:t xml:space="preserve">Жилые помещения в многоквартирных домах, в том числе общежитиях квартирного и секционного типа, жилые дома с холодным водоснабжением, водоотведением (в т.ч. в выгребные ямы через </w:t>
            </w:r>
            <w:r w:rsidRPr="00E70DA4">
              <w:rPr>
                <w:sz w:val="24"/>
                <w:szCs w:val="24"/>
              </w:rPr>
              <w:lastRenderedPageBreak/>
              <w:t>внутридомовые сети*), оборудованные   раковинами</w:t>
            </w:r>
          </w:p>
        </w:tc>
        <w:tc>
          <w:tcPr>
            <w:tcW w:w="1304" w:type="dxa"/>
            <w:vAlign w:val="center"/>
          </w:tcPr>
          <w:p w:rsidR="00E70DA4" w:rsidRPr="00E70DA4" w:rsidRDefault="00E70DA4" w:rsidP="00D90427">
            <w:pPr>
              <w:jc w:val="center"/>
              <w:rPr>
                <w:sz w:val="24"/>
                <w:szCs w:val="24"/>
              </w:rPr>
            </w:pPr>
            <w:r w:rsidRPr="00E70DA4">
              <w:rPr>
                <w:sz w:val="24"/>
                <w:szCs w:val="24"/>
              </w:rPr>
              <w:lastRenderedPageBreak/>
              <w:t>2,08</w:t>
            </w:r>
          </w:p>
        </w:tc>
        <w:tc>
          <w:tcPr>
            <w:tcW w:w="1276" w:type="dxa"/>
            <w:vAlign w:val="center"/>
          </w:tcPr>
          <w:p w:rsidR="00E70DA4" w:rsidRPr="00E70DA4" w:rsidRDefault="00E70DA4" w:rsidP="00D90427">
            <w:pPr>
              <w:jc w:val="center"/>
              <w:rPr>
                <w:sz w:val="24"/>
                <w:szCs w:val="24"/>
              </w:rPr>
            </w:pPr>
            <w:r w:rsidRPr="00E70DA4">
              <w:rPr>
                <w:sz w:val="24"/>
                <w:szCs w:val="24"/>
              </w:rPr>
              <w:t>-</w:t>
            </w:r>
          </w:p>
        </w:tc>
        <w:tc>
          <w:tcPr>
            <w:tcW w:w="958" w:type="dxa"/>
            <w:vAlign w:val="center"/>
          </w:tcPr>
          <w:p w:rsidR="00E70DA4" w:rsidRPr="00E70DA4" w:rsidRDefault="00E70DA4" w:rsidP="00D90427">
            <w:pPr>
              <w:jc w:val="center"/>
              <w:rPr>
                <w:sz w:val="24"/>
                <w:szCs w:val="24"/>
              </w:rPr>
            </w:pPr>
            <w:r w:rsidRPr="00E70DA4">
              <w:rPr>
                <w:sz w:val="24"/>
                <w:szCs w:val="24"/>
              </w:rPr>
              <w:t>2,08</w:t>
            </w:r>
          </w:p>
        </w:tc>
      </w:tr>
      <w:tr w:rsidR="00E70DA4" w:rsidRPr="00E70DA4" w:rsidTr="004D6629">
        <w:trPr>
          <w:trHeight w:val="284"/>
        </w:trPr>
        <w:tc>
          <w:tcPr>
            <w:tcW w:w="704" w:type="dxa"/>
            <w:vAlign w:val="center"/>
          </w:tcPr>
          <w:p w:rsidR="00E70DA4" w:rsidRPr="00E70DA4" w:rsidRDefault="00E70DA4" w:rsidP="00D90427">
            <w:pPr>
              <w:rPr>
                <w:sz w:val="24"/>
                <w:szCs w:val="24"/>
              </w:rPr>
            </w:pPr>
            <w:r w:rsidRPr="00E70DA4">
              <w:rPr>
                <w:sz w:val="24"/>
                <w:szCs w:val="24"/>
              </w:rPr>
              <w:lastRenderedPageBreak/>
              <w:t>7.1.</w:t>
            </w:r>
          </w:p>
        </w:tc>
        <w:tc>
          <w:tcPr>
            <w:tcW w:w="5668" w:type="dxa"/>
            <w:vAlign w:val="center"/>
          </w:tcPr>
          <w:p w:rsidR="00E70DA4" w:rsidRPr="00E70DA4" w:rsidRDefault="00E70DA4" w:rsidP="00D90427">
            <w:pPr>
              <w:rPr>
                <w:sz w:val="24"/>
                <w:szCs w:val="24"/>
              </w:rPr>
            </w:pPr>
            <w:r w:rsidRPr="00E70DA4">
              <w:rPr>
                <w:sz w:val="24"/>
                <w:szCs w:val="24"/>
              </w:rPr>
              <w:t>Жилые помещения в общежитиях коридорного типа с холодным и горячим водоснабжением, водоотведением (в т.ч. в выгребные ямы через внутридомовые сети*), оборудованные душами на этажах или в подвальных помещениях, общими раковинами, кухонными мойками и унитазами на этажах</w:t>
            </w:r>
          </w:p>
        </w:tc>
        <w:tc>
          <w:tcPr>
            <w:tcW w:w="1304" w:type="dxa"/>
            <w:vAlign w:val="center"/>
          </w:tcPr>
          <w:p w:rsidR="00E70DA4" w:rsidRPr="00E70DA4" w:rsidRDefault="00E70DA4" w:rsidP="00D90427">
            <w:pPr>
              <w:jc w:val="center"/>
              <w:rPr>
                <w:sz w:val="24"/>
                <w:szCs w:val="24"/>
              </w:rPr>
            </w:pPr>
            <w:r w:rsidRPr="00E70DA4">
              <w:rPr>
                <w:sz w:val="24"/>
                <w:szCs w:val="24"/>
              </w:rPr>
              <w:t>3,07</w:t>
            </w:r>
          </w:p>
        </w:tc>
        <w:tc>
          <w:tcPr>
            <w:tcW w:w="1276" w:type="dxa"/>
            <w:vAlign w:val="center"/>
          </w:tcPr>
          <w:p w:rsidR="00E70DA4" w:rsidRPr="00E70DA4" w:rsidRDefault="00E70DA4" w:rsidP="00D90427">
            <w:pPr>
              <w:jc w:val="center"/>
              <w:rPr>
                <w:sz w:val="24"/>
                <w:szCs w:val="24"/>
              </w:rPr>
            </w:pPr>
            <w:r w:rsidRPr="00E70DA4">
              <w:rPr>
                <w:sz w:val="24"/>
                <w:szCs w:val="24"/>
              </w:rPr>
              <w:t>1,69</w:t>
            </w:r>
          </w:p>
        </w:tc>
        <w:tc>
          <w:tcPr>
            <w:tcW w:w="958" w:type="dxa"/>
            <w:vAlign w:val="center"/>
          </w:tcPr>
          <w:p w:rsidR="00E70DA4" w:rsidRPr="00E70DA4" w:rsidRDefault="00E70DA4" w:rsidP="00D90427">
            <w:pPr>
              <w:jc w:val="center"/>
              <w:rPr>
                <w:sz w:val="24"/>
                <w:szCs w:val="24"/>
              </w:rPr>
            </w:pPr>
            <w:r w:rsidRPr="00E70DA4">
              <w:rPr>
                <w:sz w:val="24"/>
                <w:szCs w:val="24"/>
              </w:rPr>
              <w:t>4,76</w:t>
            </w:r>
          </w:p>
        </w:tc>
      </w:tr>
      <w:tr w:rsidR="00E70DA4" w:rsidRPr="00E70DA4" w:rsidTr="004D6629">
        <w:trPr>
          <w:trHeight w:val="284"/>
        </w:trPr>
        <w:tc>
          <w:tcPr>
            <w:tcW w:w="704" w:type="dxa"/>
            <w:vAlign w:val="center"/>
          </w:tcPr>
          <w:p w:rsidR="00E70DA4" w:rsidRPr="00E70DA4" w:rsidRDefault="00E70DA4" w:rsidP="00D90427">
            <w:pPr>
              <w:rPr>
                <w:sz w:val="24"/>
                <w:szCs w:val="24"/>
              </w:rPr>
            </w:pPr>
            <w:r w:rsidRPr="00E70DA4">
              <w:rPr>
                <w:sz w:val="24"/>
                <w:szCs w:val="24"/>
              </w:rPr>
              <w:t>7.2.</w:t>
            </w:r>
          </w:p>
        </w:tc>
        <w:tc>
          <w:tcPr>
            <w:tcW w:w="5668" w:type="dxa"/>
            <w:vAlign w:val="center"/>
          </w:tcPr>
          <w:p w:rsidR="00E70DA4" w:rsidRPr="00E70DA4" w:rsidRDefault="00E70DA4" w:rsidP="00D90427">
            <w:pPr>
              <w:rPr>
                <w:sz w:val="24"/>
                <w:szCs w:val="24"/>
              </w:rPr>
            </w:pPr>
            <w:r w:rsidRPr="00E70DA4">
              <w:rPr>
                <w:sz w:val="24"/>
                <w:szCs w:val="24"/>
              </w:rPr>
              <w:t>Жилые помещения в общежитиях коридорного типа с холодным и горячим водоснабжением путем подогрева холодной воды водонагревателями всеми видами топлива, водоотведением (в т.ч. в выгребные ямы через внутридомовые сети*), оборудованные душами на этажах или в подвальных помещениях, общими раковинами, кухонными мойками и унитазами на этажах</w:t>
            </w:r>
          </w:p>
        </w:tc>
        <w:tc>
          <w:tcPr>
            <w:tcW w:w="1304" w:type="dxa"/>
            <w:vAlign w:val="center"/>
          </w:tcPr>
          <w:p w:rsidR="00E70DA4" w:rsidRPr="00E70DA4" w:rsidRDefault="00E70DA4" w:rsidP="00D90427">
            <w:pPr>
              <w:jc w:val="center"/>
              <w:rPr>
                <w:sz w:val="24"/>
                <w:szCs w:val="24"/>
              </w:rPr>
            </w:pPr>
            <w:r w:rsidRPr="00E70DA4">
              <w:rPr>
                <w:sz w:val="24"/>
                <w:szCs w:val="24"/>
              </w:rPr>
              <w:t>4,76</w:t>
            </w:r>
          </w:p>
        </w:tc>
        <w:tc>
          <w:tcPr>
            <w:tcW w:w="1276" w:type="dxa"/>
            <w:vAlign w:val="center"/>
          </w:tcPr>
          <w:p w:rsidR="00E70DA4" w:rsidRPr="00E70DA4" w:rsidRDefault="00E70DA4" w:rsidP="00D90427">
            <w:pPr>
              <w:jc w:val="center"/>
              <w:rPr>
                <w:sz w:val="24"/>
                <w:szCs w:val="24"/>
              </w:rPr>
            </w:pPr>
            <w:r w:rsidRPr="00E70DA4">
              <w:rPr>
                <w:sz w:val="24"/>
                <w:szCs w:val="24"/>
              </w:rPr>
              <w:t>-</w:t>
            </w:r>
          </w:p>
        </w:tc>
        <w:tc>
          <w:tcPr>
            <w:tcW w:w="958" w:type="dxa"/>
            <w:vAlign w:val="center"/>
          </w:tcPr>
          <w:p w:rsidR="00E70DA4" w:rsidRPr="00E70DA4" w:rsidRDefault="00E70DA4" w:rsidP="00D90427">
            <w:pPr>
              <w:jc w:val="center"/>
              <w:rPr>
                <w:sz w:val="24"/>
                <w:szCs w:val="24"/>
              </w:rPr>
            </w:pPr>
            <w:r w:rsidRPr="00E70DA4">
              <w:rPr>
                <w:sz w:val="24"/>
                <w:szCs w:val="24"/>
              </w:rPr>
              <w:t>4,76</w:t>
            </w:r>
          </w:p>
        </w:tc>
      </w:tr>
      <w:tr w:rsidR="00E70DA4" w:rsidRPr="00E70DA4" w:rsidTr="004D6629">
        <w:trPr>
          <w:trHeight w:val="284"/>
        </w:trPr>
        <w:tc>
          <w:tcPr>
            <w:tcW w:w="704" w:type="dxa"/>
            <w:vAlign w:val="center"/>
          </w:tcPr>
          <w:p w:rsidR="00E70DA4" w:rsidRPr="00E70DA4" w:rsidRDefault="00E70DA4" w:rsidP="00D90427">
            <w:pPr>
              <w:rPr>
                <w:sz w:val="24"/>
                <w:szCs w:val="24"/>
              </w:rPr>
            </w:pPr>
            <w:r w:rsidRPr="00E70DA4">
              <w:rPr>
                <w:sz w:val="24"/>
                <w:szCs w:val="24"/>
              </w:rPr>
              <w:t>8.1.</w:t>
            </w:r>
          </w:p>
        </w:tc>
        <w:tc>
          <w:tcPr>
            <w:tcW w:w="5668" w:type="dxa"/>
            <w:vAlign w:val="center"/>
          </w:tcPr>
          <w:p w:rsidR="00E70DA4" w:rsidRPr="00E70DA4" w:rsidRDefault="00E70DA4" w:rsidP="00D90427">
            <w:pPr>
              <w:rPr>
                <w:sz w:val="24"/>
                <w:szCs w:val="24"/>
              </w:rPr>
            </w:pPr>
            <w:r w:rsidRPr="00E70DA4">
              <w:rPr>
                <w:sz w:val="24"/>
                <w:szCs w:val="24"/>
              </w:rPr>
              <w:t>Жилые помещения в общежитиях коридорного типа с холодным и горячим водоснабжением, водоотведением (в т.ч. в выгребные ямы через внутридомовые сети*), оборудованные   общими раковинами, кухонными мойками и унитазами на этажах</w:t>
            </w:r>
          </w:p>
        </w:tc>
        <w:tc>
          <w:tcPr>
            <w:tcW w:w="1304" w:type="dxa"/>
            <w:vAlign w:val="center"/>
          </w:tcPr>
          <w:p w:rsidR="00E70DA4" w:rsidRPr="00E70DA4" w:rsidRDefault="00E70DA4" w:rsidP="00D90427">
            <w:pPr>
              <w:jc w:val="center"/>
              <w:rPr>
                <w:sz w:val="24"/>
                <w:szCs w:val="24"/>
              </w:rPr>
            </w:pPr>
            <w:r w:rsidRPr="00E70DA4">
              <w:rPr>
                <w:sz w:val="24"/>
                <w:szCs w:val="24"/>
              </w:rPr>
              <w:t>2,40</w:t>
            </w:r>
          </w:p>
        </w:tc>
        <w:tc>
          <w:tcPr>
            <w:tcW w:w="1276" w:type="dxa"/>
            <w:vAlign w:val="center"/>
          </w:tcPr>
          <w:p w:rsidR="00E70DA4" w:rsidRPr="00E70DA4" w:rsidRDefault="00E70DA4" w:rsidP="00D90427">
            <w:pPr>
              <w:jc w:val="center"/>
              <w:rPr>
                <w:sz w:val="24"/>
                <w:szCs w:val="24"/>
              </w:rPr>
            </w:pPr>
            <w:r w:rsidRPr="00E70DA4">
              <w:rPr>
                <w:sz w:val="24"/>
                <w:szCs w:val="24"/>
              </w:rPr>
              <w:t>0,86</w:t>
            </w:r>
          </w:p>
        </w:tc>
        <w:tc>
          <w:tcPr>
            <w:tcW w:w="958" w:type="dxa"/>
            <w:vAlign w:val="center"/>
          </w:tcPr>
          <w:p w:rsidR="00E70DA4" w:rsidRPr="00E70DA4" w:rsidRDefault="00E70DA4" w:rsidP="00D90427">
            <w:pPr>
              <w:jc w:val="center"/>
              <w:rPr>
                <w:sz w:val="24"/>
                <w:szCs w:val="24"/>
              </w:rPr>
            </w:pPr>
            <w:r w:rsidRPr="00E70DA4">
              <w:rPr>
                <w:sz w:val="24"/>
                <w:szCs w:val="24"/>
              </w:rPr>
              <w:t>3,26</w:t>
            </w:r>
          </w:p>
        </w:tc>
      </w:tr>
      <w:tr w:rsidR="00E70DA4" w:rsidRPr="00E70DA4" w:rsidTr="004D6629">
        <w:trPr>
          <w:trHeight w:val="284"/>
        </w:trPr>
        <w:tc>
          <w:tcPr>
            <w:tcW w:w="704" w:type="dxa"/>
            <w:vAlign w:val="center"/>
          </w:tcPr>
          <w:p w:rsidR="00E70DA4" w:rsidRPr="00E70DA4" w:rsidRDefault="00E70DA4" w:rsidP="00D90427">
            <w:pPr>
              <w:rPr>
                <w:sz w:val="24"/>
                <w:szCs w:val="24"/>
              </w:rPr>
            </w:pPr>
            <w:r w:rsidRPr="00E70DA4">
              <w:rPr>
                <w:sz w:val="24"/>
                <w:szCs w:val="24"/>
              </w:rPr>
              <w:t>8.2.</w:t>
            </w:r>
          </w:p>
        </w:tc>
        <w:tc>
          <w:tcPr>
            <w:tcW w:w="5668" w:type="dxa"/>
            <w:vAlign w:val="center"/>
          </w:tcPr>
          <w:p w:rsidR="00E70DA4" w:rsidRPr="00E70DA4" w:rsidRDefault="00E70DA4" w:rsidP="00D90427">
            <w:pPr>
              <w:rPr>
                <w:sz w:val="24"/>
                <w:szCs w:val="24"/>
              </w:rPr>
            </w:pPr>
            <w:r w:rsidRPr="00E70DA4">
              <w:rPr>
                <w:sz w:val="24"/>
                <w:szCs w:val="24"/>
              </w:rPr>
              <w:t xml:space="preserve">Жилые помещения в общежитиях коридорного типа с холодным и горячим водоснабжением путем подогрева холодной воды водонагревателями всеми видами топлива, водоотведением (в т.ч. в выгребные ямы через внутридомовые сети*), оборудованные общими раковинами, кухонными мойками и унитазами на этажах </w:t>
            </w:r>
          </w:p>
        </w:tc>
        <w:tc>
          <w:tcPr>
            <w:tcW w:w="1304" w:type="dxa"/>
            <w:vAlign w:val="center"/>
          </w:tcPr>
          <w:p w:rsidR="00E70DA4" w:rsidRPr="00E70DA4" w:rsidRDefault="00E70DA4" w:rsidP="00D90427">
            <w:pPr>
              <w:jc w:val="center"/>
              <w:rPr>
                <w:sz w:val="24"/>
                <w:szCs w:val="24"/>
              </w:rPr>
            </w:pPr>
            <w:r w:rsidRPr="00E70DA4">
              <w:rPr>
                <w:sz w:val="24"/>
                <w:szCs w:val="24"/>
              </w:rPr>
              <w:t>3,26</w:t>
            </w:r>
          </w:p>
        </w:tc>
        <w:tc>
          <w:tcPr>
            <w:tcW w:w="1276" w:type="dxa"/>
            <w:vAlign w:val="center"/>
          </w:tcPr>
          <w:p w:rsidR="00E70DA4" w:rsidRPr="00E70DA4" w:rsidRDefault="00E70DA4" w:rsidP="00D90427">
            <w:pPr>
              <w:jc w:val="center"/>
              <w:rPr>
                <w:sz w:val="24"/>
                <w:szCs w:val="24"/>
              </w:rPr>
            </w:pPr>
            <w:r w:rsidRPr="00E70DA4">
              <w:rPr>
                <w:sz w:val="24"/>
                <w:szCs w:val="24"/>
              </w:rPr>
              <w:t>-</w:t>
            </w:r>
          </w:p>
        </w:tc>
        <w:tc>
          <w:tcPr>
            <w:tcW w:w="958" w:type="dxa"/>
            <w:vAlign w:val="center"/>
          </w:tcPr>
          <w:p w:rsidR="00E70DA4" w:rsidRPr="00E70DA4" w:rsidRDefault="00E70DA4" w:rsidP="00D90427">
            <w:pPr>
              <w:jc w:val="center"/>
              <w:rPr>
                <w:sz w:val="24"/>
                <w:szCs w:val="24"/>
              </w:rPr>
            </w:pPr>
            <w:r w:rsidRPr="00E70DA4">
              <w:rPr>
                <w:sz w:val="24"/>
                <w:szCs w:val="24"/>
              </w:rPr>
              <w:t>3,26</w:t>
            </w:r>
          </w:p>
        </w:tc>
      </w:tr>
      <w:tr w:rsidR="00E70DA4" w:rsidRPr="00E70DA4" w:rsidTr="004D6629">
        <w:trPr>
          <w:trHeight w:val="284"/>
        </w:trPr>
        <w:tc>
          <w:tcPr>
            <w:tcW w:w="704" w:type="dxa"/>
            <w:vAlign w:val="center"/>
          </w:tcPr>
          <w:p w:rsidR="00E70DA4" w:rsidRPr="00E70DA4" w:rsidRDefault="00E70DA4" w:rsidP="00D90427">
            <w:pPr>
              <w:rPr>
                <w:sz w:val="24"/>
                <w:szCs w:val="24"/>
              </w:rPr>
            </w:pPr>
            <w:r w:rsidRPr="00E70DA4">
              <w:rPr>
                <w:sz w:val="24"/>
                <w:szCs w:val="24"/>
              </w:rPr>
              <w:t>8.3.</w:t>
            </w:r>
          </w:p>
        </w:tc>
        <w:tc>
          <w:tcPr>
            <w:tcW w:w="5668" w:type="dxa"/>
            <w:vAlign w:val="center"/>
          </w:tcPr>
          <w:p w:rsidR="00E70DA4" w:rsidRPr="00E70DA4" w:rsidRDefault="00E70DA4" w:rsidP="00D90427">
            <w:pPr>
              <w:rPr>
                <w:sz w:val="24"/>
                <w:szCs w:val="24"/>
              </w:rPr>
            </w:pPr>
            <w:r w:rsidRPr="00E70DA4">
              <w:rPr>
                <w:sz w:val="24"/>
                <w:szCs w:val="24"/>
              </w:rPr>
              <w:t>Жилые помещения в общежитиях коридорного типа с холодным водоснабжением, водоотведением (в т.ч. в выгребные ямы через внутридомовые сети*), оборудованные общими раковинами, кухонными мойками и унитазами на этажах</w:t>
            </w:r>
          </w:p>
        </w:tc>
        <w:tc>
          <w:tcPr>
            <w:tcW w:w="1304" w:type="dxa"/>
            <w:vAlign w:val="center"/>
          </w:tcPr>
          <w:p w:rsidR="00E70DA4" w:rsidRPr="00E70DA4" w:rsidRDefault="00E70DA4" w:rsidP="00D90427">
            <w:pPr>
              <w:jc w:val="center"/>
              <w:rPr>
                <w:sz w:val="24"/>
                <w:szCs w:val="24"/>
              </w:rPr>
            </w:pPr>
            <w:r w:rsidRPr="00E70DA4">
              <w:rPr>
                <w:sz w:val="24"/>
                <w:szCs w:val="24"/>
              </w:rPr>
              <w:t>1,92</w:t>
            </w:r>
          </w:p>
        </w:tc>
        <w:tc>
          <w:tcPr>
            <w:tcW w:w="1276" w:type="dxa"/>
            <w:vAlign w:val="center"/>
          </w:tcPr>
          <w:p w:rsidR="00E70DA4" w:rsidRPr="00E70DA4" w:rsidRDefault="00E70DA4" w:rsidP="00D90427">
            <w:pPr>
              <w:jc w:val="center"/>
              <w:rPr>
                <w:sz w:val="24"/>
                <w:szCs w:val="24"/>
              </w:rPr>
            </w:pPr>
            <w:r w:rsidRPr="00E70DA4">
              <w:rPr>
                <w:sz w:val="24"/>
                <w:szCs w:val="24"/>
              </w:rPr>
              <w:t>-</w:t>
            </w:r>
          </w:p>
        </w:tc>
        <w:tc>
          <w:tcPr>
            <w:tcW w:w="958" w:type="dxa"/>
            <w:vAlign w:val="center"/>
          </w:tcPr>
          <w:p w:rsidR="00E70DA4" w:rsidRPr="00E70DA4" w:rsidRDefault="00E70DA4" w:rsidP="00D90427">
            <w:pPr>
              <w:jc w:val="center"/>
              <w:rPr>
                <w:sz w:val="24"/>
                <w:szCs w:val="24"/>
              </w:rPr>
            </w:pPr>
            <w:r w:rsidRPr="00E70DA4">
              <w:rPr>
                <w:sz w:val="24"/>
                <w:szCs w:val="24"/>
              </w:rPr>
              <w:t>1,92</w:t>
            </w:r>
          </w:p>
        </w:tc>
      </w:tr>
      <w:tr w:rsidR="00E70DA4" w:rsidRPr="00E70DA4" w:rsidTr="004D6629">
        <w:trPr>
          <w:trHeight w:val="284"/>
        </w:trPr>
        <w:tc>
          <w:tcPr>
            <w:tcW w:w="704" w:type="dxa"/>
            <w:vAlign w:val="center"/>
          </w:tcPr>
          <w:p w:rsidR="00E70DA4" w:rsidRPr="00E70DA4" w:rsidRDefault="00E70DA4" w:rsidP="00D90427">
            <w:pPr>
              <w:rPr>
                <w:sz w:val="24"/>
                <w:szCs w:val="24"/>
              </w:rPr>
            </w:pPr>
            <w:r w:rsidRPr="00E70DA4">
              <w:rPr>
                <w:sz w:val="24"/>
                <w:szCs w:val="24"/>
              </w:rPr>
              <w:t>9.1.</w:t>
            </w:r>
          </w:p>
        </w:tc>
        <w:tc>
          <w:tcPr>
            <w:tcW w:w="5668" w:type="dxa"/>
            <w:vAlign w:val="center"/>
          </w:tcPr>
          <w:p w:rsidR="00E70DA4" w:rsidRPr="00E70DA4" w:rsidRDefault="00E70DA4" w:rsidP="00D90427">
            <w:pPr>
              <w:rPr>
                <w:sz w:val="24"/>
                <w:szCs w:val="24"/>
              </w:rPr>
            </w:pPr>
            <w:r w:rsidRPr="00E70DA4">
              <w:rPr>
                <w:sz w:val="24"/>
                <w:szCs w:val="24"/>
              </w:rPr>
              <w:t>Жилые помещения в общежитиях коридорного типа с холодным и горячим водоснабжением, водоотведением (в т.ч. в выгребные ямы через внутридомовые сети*), оборудованные общими</w:t>
            </w:r>
            <w:r w:rsidR="00CF0A72">
              <w:rPr>
                <w:sz w:val="24"/>
                <w:szCs w:val="24"/>
              </w:rPr>
              <w:t xml:space="preserve"> </w:t>
            </w:r>
            <w:r w:rsidRPr="00E70DA4">
              <w:rPr>
                <w:sz w:val="24"/>
                <w:szCs w:val="24"/>
              </w:rPr>
              <w:lastRenderedPageBreak/>
              <w:t xml:space="preserve">раковинами, кухонными мойками на этажах </w:t>
            </w:r>
          </w:p>
        </w:tc>
        <w:tc>
          <w:tcPr>
            <w:tcW w:w="1304" w:type="dxa"/>
            <w:vAlign w:val="center"/>
          </w:tcPr>
          <w:p w:rsidR="00E70DA4" w:rsidRPr="00E70DA4" w:rsidRDefault="00E70DA4" w:rsidP="00D90427">
            <w:pPr>
              <w:jc w:val="center"/>
              <w:rPr>
                <w:sz w:val="24"/>
                <w:szCs w:val="24"/>
              </w:rPr>
            </w:pPr>
            <w:r w:rsidRPr="00E70DA4">
              <w:rPr>
                <w:sz w:val="24"/>
                <w:szCs w:val="24"/>
              </w:rPr>
              <w:lastRenderedPageBreak/>
              <w:t>1,61</w:t>
            </w:r>
          </w:p>
        </w:tc>
        <w:tc>
          <w:tcPr>
            <w:tcW w:w="1276" w:type="dxa"/>
            <w:vAlign w:val="center"/>
          </w:tcPr>
          <w:p w:rsidR="00E70DA4" w:rsidRPr="00E70DA4" w:rsidRDefault="00E70DA4" w:rsidP="00D90427">
            <w:pPr>
              <w:jc w:val="center"/>
              <w:rPr>
                <w:sz w:val="24"/>
                <w:szCs w:val="24"/>
              </w:rPr>
            </w:pPr>
            <w:r w:rsidRPr="00E70DA4">
              <w:rPr>
                <w:sz w:val="24"/>
                <w:szCs w:val="24"/>
              </w:rPr>
              <w:t>1,00</w:t>
            </w:r>
          </w:p>
        </w:tc>
        <w:tc>
          <w:tcPr>
            <w:tcW w:w="958" w:type="dxa"/>
            <w:vAlign w:val="center"/>
          </w:tcPr>
          <w:p w:rsidR="00E70DA4" w:rsidRPr="00E70DA4" w:rsidRDefault="00E70DA4" w:rsidP="00D90427">
            <w:pPr>
              <w:jc w:val="center"/>
              <w:rPr>
                <w:sz w:val="24"/>
                <w:szCs w:val="24"/>
              </w:rPr>
            </w:pPr>
            <w:r w:rsidRPr="00E70DA4">
              <w:rPr>
                <w:sz w:val="24"/>
                <w:szCs w:val="24"/>
              </w:rPr>
              <w:t>2,61</w:t>
            </w:r>
          </w:p>
        </w:tc>
      </w:tr>
      <w:tr w:rsidR="00E70DA4" w:rsidRPr="00E70DA4" w:rsidTr="004D6629">
        <w:trPr>
          <w:trHeight w:val="284"/>
        </w:trPr>
        <w:tc>
          <w:tcPr>
            <w:tcW w:w="704" w:type="dxa"/>
            <w:vAlign w:val="center"/>
          </w:tcPr>
          <w:p w:rsidR="00E70DA4" w:rsidRPr="00E70DA4" w:rsidRDefault="00E70DA4" w:rsidP="00D90427">
            <w:pPr>
              <w:rPr>
                <w:sz w:val="24"/>
                <w:szCs w:val="24"/>
              </w:rPr>
            </w:pPr>
            <w:r w:rsidRPr="00E70DA4">
              <w:rPr>
                <w:sz w:val="24"/>
                <w:szCs w:val="24"/>
              </w:rPr>
              <w:lastRenderedPageBreak/>
              <w:t>9.2.</w:t>
            </w:r>
          </w:p>
        </w:tc>
        <w:tc>
          <w:tcPr>
            <w:tcW w:w="5668" w:type="dxa"/>
            <w:vAlign w:val="center"/>
          </w:tcPr>
          <w:p w:rsidR="00E70DA4" w:rsidRPr="00E70DA4" w:rsidRDefault="00E70DA4" w:rsidP="00D90427">
            <w:pPr>
              <w:rPr>
                <w:sz w:val="24"/>
                <w:szCs w:val="24"/>
              </w:rPr>
            </w:pPr>
            <w:r w:rsidRPr="00E70DA4">
              <w:rPr>
                <w:sz w:val="24"/>
                <w:szCs w:val="24"/>
              </w:rPr>
              <w:t xml:space="preserve">Жилые помещения в общежитиях коридорного типа с холодным и горячим водоснабжением путем подогрева холодной воды водонагревателями всеми видами топлива, водоотведением (в т.ч. в выгребные ямы через внутридомовые сети*), оборудованные общими раковинами, кухонными мойками на этажах </w:t>
            </w:r>
          </w:p>
        </w:tc>
        <w:tc>
          <w:tcPr>
            <w:tcW w:w="1304" w:type="dxa"/>
            <w:vAlign w:val="center"/>
          </w:tcPr>
          <w:p w:rsidR="00E70DA4" w:rsidRPr="00E70DA4" w:rsidRDefault="00E70DA4" w:rsidP="00D90427">
            <w:pPr>
              <w:jc w:val="center"/>
              <w:rPr>
                <w:sz w:val="24"/>
                <w:szCs w:val="24"/>
              </w:rPr>
            </w:pPr>
            <w:r w:rsidRPr="00E70DA4">
              <w:rPr>
                <w:sz w:val="24"/>
                <w:szCs w:val="24"/>
              </w:rPr>
              <w:t>2,61</w:t>
            </w:r>
          </w:p>
        </w:tc>
        <w:tc>
          <w:tcPr>
            <w:tcW w:w="1276" w:type="dxa"/>
            <w:vAlign w:val="center"/>
          </w:tcPr>
          <w:p w:rsidR="00E70DA4" w:rsidRPr="00E70DA4" w:rsidRDefault="00E70DA4" w:rsidP="00D90427">
            <w:pPr>
              <w:jc w:val="center"/>
              <w:rPr>
                <w:sz w:val="24"/>
                <w:szCs w:val="24"/>
              </w:rPr>
            </w:pPr>
            <w:r w:rsidRPr="00E70DA4">
              <w:rPr>
                <w:sz w:val="24"/>
                <w:szCs w:val="24"/>
              </w:rPr>
              <w:t>-</w:t>
            </w:r>
          </w:p>
        </w:tc>
        <w:tc>
          <w:tcPr>
            <w:tcW w:w="958" w:type="dxa"/>
            <w:vAlign w:val="center"/>
          </w:tcPr>
          <w:p w:rsidR="00E70DA4" w:rsidRPr="00E70DA4" w:rsidRDefault="00E70DA4" w:rsidP="00D90427">
            <w:pPr>
              <w:jc w:val="center"/>
              <w:rPr>
                <w:sz w:val="24"/>
                <w:szCs w:val="24"/>
              </w:rPr>
            </w:pPr>
            <w:r w:rsidRPr="00E70DA4">
              <w:rPr>
                <w:sz w:val="24"/>
                <w:szCs w:val="24"/>
              </w:rPr>
              <w:t>2,61</w:t>
            </w:r>
          </w:p>
        </w:tc>
      </w:tr>
      <w:tr w:rsidR="00E70DA4" w:rsidRPr="00E70DA4" w:rsidTr="004D6629">
        <w:trPr>
          <w:trHeight w:val="284"/>
        </w:trPr>
        <w:tc>
          <w:tcPr>
            <w:tcW w:w="704" w:type="dxa"/>
            <w:vAlign w:val="center"/>
          </w:tcPr>
          <w:p w:rsidR="00E70DA4" w:rsidRPr="00E70DA4" w:rsidRDefault="00E70DA4" w:rsidP="00D90427">
            <w:pPr>
              <w:rPr>
                <w:sz w:val="24"/>
                <w:szCs w:val="24"/>
              </w:rPr>
            </w:pPr>
            <w:r w:rsidRPr="00E70DA4">
              <w:rPr>
                <w:sz w:val="24"/>
                <w:szCs w:val="24"/>
              </w:rPr>
              <w:t>9.3.</w:t>
            </w:r>
          </w:p>
        </w:tc>
        <w:tc>
          <w:tcPr>
            <w:tcW w:w="5668" w:type="dxa"/>
            <w:vAlign w:val="center"/>
          </w:tcPr>
          <w:p w:rsidR="00E70DA4" w:rsidRPr="00E70DA4" w:rsidRDefault="00E70DA4" w:rsidP="00D90427">
            <w:pPr>
              <w:rPr>
                <w:sz w:val="24"/>
                <w:szCs w:val="24"/>
              </w:rPr>
            </w:pPr>
            <w:r w:rsidRPr="00E70DA4">
              <w:rPr>
                <w:sz w:val="24"/>
                <w:szCs w:val="24"/>
              </w:rPr>
              <w:t>Жилые помещения в общежитиях коридорного типа с холодным водоснабжением, водоотведением (в т.ч. в выгребные ямы через внутридомовые сети*), оборудованные общими раковинами, кухонными мойками на этажах</w:t>
            </w:r>
          </w:p>
        </w:tc>
        <w:tc>
          <w:tcPr>
            <w:tcW w:w="1304" w:type="dxa"/>
            <w:vAlign w:val="center"/>
          </w:tcPr>
          <w:p w:rsidR="00E70DA4" w:rsidRPr="00E70DA4" w:rsidRDefault="00E70DA4" w:rsidP="00D90427">
            <w:pPr>
              <w:jc w:val="center"/>
              <w:rPr>
                <w:sz w:val="24"/>
                <w:szCs w:val="24"/>
              </w:rPr>
            </w:pPr>
            <w:r w:rsidRPr="00E70DA4">
              <w:rPr>
                <w:sz w:val="24"/>
                <w:szCs w:val="24"/>
              </w:rPr>
              <w:t>1,50</w:t>
            </w:r>
          </w:p>
        </w:tc>
        <w:tc>
          <w:tcPr>
            <w:tcW w:w="1276" w:type="dxa"/>
            <w:vAlign w:val="center"/>
          </w:tcPr>
          <w:p w:rsidR="00E70DA4" w:rsidRPr="00E70DA4" w:rsidRDefault="00E70DA4" w:rsidP="00D90427">
            <w:pPr>
              <w:jc w:val="center"/>
              <w:rPr>
                <w:sz w:val="24"/>
                <w:szCs w:val="24"/>
              </w:rPr>
            </w:pPr>
            <w:r w:rsidRPr="00E70DA4">
              <w:rPr>
                <w:sz w:val="24"/>
                <w:szCs w:val="24"/>
              </w:rPr>
              <w:t>-</w:t>
            </w:r>
          </w:p>
        </w:tc>
        <w:tc>
          <w:tcPr>
            <w:tcW w:w="958" w:type="dxa"/>
            <w:vAlign w:val="center"/>
          </w:tcPr>
          <w:p w:rsidR="00E70DA4" w:rsidRPr="00E70DA4" w:rsidRDefault="00E70DA4" w:rsidP="00D90427">
            <w:pPr>
              <w:jc w:val="center"/>
              <w:rPr>
                <w:sz w:val="24"/>
                <w:szCs w:val="24"/>
              </w:rPr>
            </w:pPr>
            <w:r w:rsidRPr="00E70DA4">
              <w:rPr>
                <w:sz w:val="24"/>
                <w:szCs w:val="24"/>
              </w:rPr>
              <w:t>1,50</w:t>
            </w:r>
          </w:p>
        </w:tc>
      </w:tr>
      <w:tr w:rsidR="00E70DA4" w:rsidRPr="00E70DA4" w:rsidTr="004D6629">
        <w:trPr>
          <w:trHeight w:val="284"/>
        </w:trPr>
        <w:tc>
          <w:tcPr>
            <w:tcW w:w="704" w:type="dxa"/>
            <w:vAlign w:val="center"/>
          </w:tcPr>
          <w:p w:rsidR="00E70DA4" w:rsidRPr="00E70DA4" w:rsidRDefault="00E70DA4" w:rsidP="00D90427">
            <w:pPr>
              <w:rPr>
                <w:sz w:val="24"/>
                <w:szCs w:val="24"/>
              </w:rPr>
            </w:pPr>
            <w:r w:rsidRPr="00E70DA4">
              <w:rPr>
                <w:sz w:val="24"/>
                <w:szCs w:val="24"/>
              </w:rPr>
              <w:t>9.4.</w:t>
            </w:r>
          </w:p>
        </w:tc>
        <w:tc>
          <w:tcPr>
            <w:tcW w:w="5668" w:type="dxa"/>
            <w:vAlign w:val="center"/>
          </w:tcPr>
          <w:p w:rsidR="00E70DA4" w:rsidRPr="00E70DA4" w:rsidRDefault="00E70DA4" w:rsidP="00D90427">
            <w:pPr>
              <w:rPr>
                <w:sz w:val="24"/>
                <w:szCs w:val="24"/>
              </w:rPr>
            </w:pPr>
            <w:r w:rsidRPr="00E70DA4">
              <w:rPr>
                <w:sz w:val="24"/>
                <w:szCs w:val="24"/>
              </w:rPr>
              <w:t xml:space="preserve">Жилые помещения в общежитиях коридорного типа с холодным и горячим водоснабжением, без водоотведения или с выгребной ямой, оборудованные общими раковинами, кухонными мойками на этажах </w:t>
            </w:r>
          </w:p>
        </w:tc>
        <w:tc>
          <w:tcPr>
            <w:tcW w:w="1304" w:type="dxa"/>
            <w:vAlign w:val="center"/>
          </w:tcPr>
          <w:p w:rsidR="00E70DA4" w:rsidRPr="00E70DA4" w:rsidRDefault="00E70DA4" w:rsidP="00D90427">
            <w:pPr>
              <w:jc w:val="center"/>
              <w:rPr>
                <w:sz w:val="24"/>
                <w:szCs w:val="24"/>
              </w:rPr>
            </w:pPr>
            <w:r w:rsidRPr="00E70DA4">
              <w:rPr>
                <w:sz w:val="24"/>
                <w:szCs w:val="24"/>
              </w:rPr>
              <w:t>1,31</w:t>
            </w:r>
          </w:p>
        </w:tc>
        <w:tc>
          <w:tcPr>
            <w:tcW w:w="1276" w:type="dxa"/>
            <w:vAlign w:val="center"/>
          </w:tcPr>
          <w:p w:rsidR="00E70DA4" w:rsidRPr="00E70DA4" w:rsidRDefault="00E70DA4" w:rsidP="00D90427">
            <w:pPr>
              <w:jc w:val="center"/>
              <w:rPr>
                <w:sz w:val="24"/>
                <w:szCs w:val="24"/>
              </w:rPr>
            </w:pPr>
            <w:r w:rsidRPr="00E70DA4">
              <w:rPr>
                <w:sz w:val="24"/>
                <w:szCs w:val="24"/>
              </w:rPr>
              <w:t>0,86</w:t>
            </w:r>
          </w:p>
        </w:tc>
        <w:tc>
          <w:tcPr>
            <w:tcW w:w="958" w:type="dxa"/>
            <w:vAlign w:val="center"/>
          </w:tcPr>
          <w:p w:rsidR="00E70DA4" w:rsidRPr="00E70DA4" w:rsidRDefault="00E70DA4" w:rsidP="00D90427">
            <w:pPr>
              <w:jc w:val="center"/>
              <w:rPr>
                <w:sz w:val="24"/>
                <w:szCs w:val="24"/>
              </w:rPr>
            </w:pPr>
            <w:r w:rsidRPr="00E70DA4">
              <w:rPr>
                <w:sz w:val="24"/>
                <w:szCs w:val="24"/>
              </w:rPr>
              <w:t>-</w:t>
            </w:r>
          </w:p>
        </w:tc>
      </w:tr>
      <w:tr w:rsidR="00E70DA4" w:rsidRPr="00E70DA4" w:rsidTr="004D6629">
        <w:trPr>
          <w:trHeight w:val="284"/>
        </w:trPr>
        <w:tc>
          <w:tcPr>
            <w:tcW w:w="704" w:type="dxa"/>
            <w:vAlign w:val="center"/>
          </w:tcPr>
          <w:p w:rsidR="00E70DA4" w:rsidRPr="00E70DA4" w:rsidRDefault="00E70DA4" w:rsidP="00D90427">
            <w:pPr>
              <w:rPr>
                <w:sz w:val="24"/>
                <w:szCs w:val="24"/>
              </w:rPr>
            </w:pPr>
            <w:r w:rsidRPr="00E70DA4">
              <w:rPr>
                <w:sz w:val="24"/>
                <w:szCs w:val="24"/>
              </w:rPr>
              <w:t>9.5.</w:t>
            </w:r>
          </w:p>
        </w:tc>
        <w:tc>
          <w:tcPr>
            <w:tcW w:w="5668" w:type="dxa"/>
            <w:vAlign w:val="center"/>
          </w:tcPr>
          <w:p w:rsidR="00E70DA4" w:rsidRPr="00E70DA4" w:rsidRDefault="00E70DA4" w:rsidP="00D90427">
            <w:pPr>
              <w:rPr>
                <w:sz w:val="24"/>
                <w:szCs w:val="24"/>
              </w:rPr>
            </w:pPr>
            <w:r w:rsidRPr="00E70DA4">
              <w:rPr>
                <w:sz w:val="24"/>
                <w:szCs w:val="24"/>
              </w:rPr>
              <w:t>Жилые помещения в общежитиях коридорного типа с холодным и горячим водоснабжением путем подогрева холодной воды водонагревателями всеми видами топлива, без водоотведения или с выгребной ямой, оборудованные общими раковинами, кухонными мойками на этажах</w:t>
            </w:r>
          </w:p>
        </w:tc>
        <w:tc>
          <w:tcPr>
            <w:tcW w:w="1304" w:type="dxa"/>
            <w:vAlign w:val="center"/>
          </w:tcPr>
          <w:p w:rsidR="00E70DA4" w:rsidRPr="00E70DA4" w:rsidRDefault="00E70DA4" w:rsidP="00D90427">
            <w:pPr>
              <w:jc w:val="center"/>
              <w:rPr>
                <w:sz w:val="24"/>
                <w:szCs w:val="24"/>
              </w:rPr>
            </w:pPr>
            <w:r w:rsidRPr="00E70DA4">
              <w:rPr>
                <w:sz w:val="24"/>
                <w:szCs w:val="24"/>
              </w:rPr>
              <w:t>2,17</w:t>
            </w:r>
          </w:p>
        </w:tc>
        <w:tc>
          <w:tcPr>
            <w:tcW w:w="1276" w:type="dxa"/>
            <w:vAlign w:val="center"/>
          </w:tcPr>
          <w:p w:rsidR="00E70DA4" w:rsidRPr="00E70DA4" w:rsidRDefault="00E70DA4" w:rsidP="00D90427">
            <w:pPr>
              <w:jc w:val="center"/>
              <w:rPr>
                <w:sz w:val="24"/>
                <w:szCs w:val="24"/>
              </w:rPr>
            </w:pPr>
            <w:r w:rsidRPr="00E70DA4">
              <w:rPr>
                <w:sz w:val="24"/>
                <w:szCs w:val="24"/>
              </w:rPr>
              <w:t>-</w:t>
            </w:r>
          </w:p>
        </w:tc>
        <w:tc>
          <w:tcPr>
            <w:tcW w:w="958" w:type="dxa"/>
            <w:vAlign w:val="center"/>
          </w:tcPr>
          <w:p w:rsidR="00E70DA4" w:rsidRPr="00E70DA4" w:rsidRDefault="00E70DA4" w:rsidP="00D90427">
            <w:pPr>
              <w:jc w:val="center"/>
              <w:rPr>
                <w:sz w:val="24"/>
                <w:szCs w:val="24"/>
              </w:rPr>
            </w:pPr>
            <w:r w:rsidRPr="00E70DA4">
              <w:rPr>
                <w:sz w:val="24"/>
                <w:szCs w:val="24"/>
              </w:rPr>
              <w:t>-</w:t>
            </w:r>
          </w:p>
        </w:tc>
      </w:tr>
      <w:tr w:rsidR="00E70DA4" w:rsidRPr="00E70DA4" w:rsidTr="004D6629">
        <w:trPr>
          <w:trHeight w:val="284"/>
        </w:trPr>
        <w:tc>
          <w:tcPr>
            <w:tcW w:w="704" w:type="dxa"/>
            <w:vAlign w:val="center"/>
          </w:tcPr>
          <w:p w:rsidR="00E70DA4" w:rsidRPr="00E70DA4" w:rsidRDefault="00E70DA4" w:rsidP="00D90427">
            <w:pPr>
              <w:rPr>
                <w:sz w:val="24"/>
                <w:szCs w:val="24"/>
              </w:rPr>
            </w:pPr>
            <w:r w:rsidRPr="00E70DA4">
              <w:rPr>
                <w:sz w:val="24"/>
                <w:szCs w:val="24"/>
              </w:rPr>
              <w:t>9.6.</w:t>
            </w:r>
          </w:p>
        </w:tc>
        <w:tc>
          <w:tcPr>
            <w:tcW w:w="5668" w:type="dxa"/>
            <w:vAlign w:val="center"/>
          </w:tcPr>
          <w:p w:rsidR="00E70DA4" w:rsidRPr="00E70DA4" w:rsidRDefault="00E70DA4" w:rsidP="00D90427">
            <w:pPr>
              <w:rPr>
                <w:sz w:val="24"/>
                <w:szCs w:val="24"/>
              </w:rPr>
            </w:pPr>
            <w:r w:rsidRPr="00E70DA4">
              <w:rPr>
                <w:sz w:val="24"/>
                <w:szCs w:val="24"/>
              </w:rPr>
              <w:t>Жилые помещения в общежитиях коридорного типа с холодным водоснабжением, без водоотведения или с выгребной ямой, оборудованные общими раковинами, кухонными мойками на этажах</w:t>
            </w:r>
          </w:p>
        </w:tc>
        <w:tc>
          <w:tcPr>
            <w:tcW w:w="1304" w:type="dxa"/>
            <w:vAlign w:val="center"/>
          </w:tcPr>
          <w:p w:rsidR="00E70DA4" w:rsidRPr="00E70DA4" w:rsidRDefault="00E70DA4" w:rsidP="00D90427">
            <w:pPr>
              <w:jc w:val="center"/>
              <w:rPr>
                <w:sz w:val="24"/>
                <w:szCs w:val="24"/>
              </w:rPr>
            </w:pPr>
            <w:r w:rsidRPr="00E70DA4">
              <w:rPr>
                <w:sz w:val="24"/>
                <w:szCs w:val="24"/>
              </w:rPr>
              <w:t>1,28</w:t>
            </w:r>
          </w:p>
        </w:tc>
        <w:tc>
          <w:tcPr>
            <w:tcW w:w="1276" w:type="dxa"/>
            <w:vAlign w:val="center"/>
          </w:tcPr>
          <w:p w:rsidR="00E70DA4" w:rsidRPr="00E70DA4" w:rsidRDefault="00E70DA4" w:rsidP="00D90427">
            <w:pPr>
              <w:jc w:val="center"/>
              <w:rPr>
                <w:sz w:val="24"/>
                <w:szCs w:val="24"/>
              </w:rPr>
            </w:pPr>
            <w:r w:rsidRPr="00E70DA4">
              <w:rPr>
                <w:sz w:val="24"/>
                <w:szCs w:val="24"/>
              </w:rPr>
              <w:t>-</w:t>
            </w:r>
          </w:p>
        </w:tc>
        <w:tc>
          <w:tcPr>
            <w:tcW w:w="958" w:type="dxa"/>
            <w:vAlign w:val="center"/>
          </w:tcPr>
          <w:p w:rsidR="00E70DA4" w:rsidRPr="00E70DA4" w:rsidRDefault="00E70DA4" w:rsidP="00D90427">
            <w:pPr>
              <w:jc w:val="center"/>
              <w:rPr>
                <w:sz w:val="24"/>
                <w:szCs w:val="24"/>
              </w:rPr>
            </w:pPr>
            <w:r w:rsidRPr="00E70DA4">
              <w:rPr>
                <w:sz w:val="24"/>
                <w:szCs w:val="24"/>
              </w:rPr>
              <w:t>-</w:t>
            </w:r>
          </w:p>
        </w:tc>
      </w:tr>
      <w:tr w:rsidR="00E70DA4" w:rsidRPr="00E70DA4" w:rsidTr="004D6629">
        <w:trPr>
          <w:trHeight w:val="284"/>
        </w:trPr>
        <w:tc>
          <w:tcPr>
            <w:tcW w:w="704" w:type="dxa"/>
            <w:vAlign w:val="center"/>
          </w:tcPr>
          <w:p w:rsidR="00E70DA4" w:rsidRPr="00E70DA4" w:rsidRDefault="00E70DA4" w:rsidP="00D90427">
            <w:pPr>
              <w:rPr>
                <w:sz w:val="24"/>
                <w:szCs w:val="24"/>
              </w:rPr>
            </w:pPr>
            <w:r w:rsidRPr="00E70DA4">
              <w:rPr>
                <w:sz w:val="24"/>
                <w:szCs w:val="24"/>
              </w:rPr>
              <w:t>10.1</w:t>
            </w:r>
          </w:p>
        </w:tc>
        <w:tc>
          <w:tcPr>
            <w:tcW w:w="5668" w:type="dxa"/>
            <w:vAlign w:val="center"/>
          </w:tcPr>
          <w:p w:rsidR="00E70DA4" w:rsidRPr="00E70DA4" w:rsidRDefault="00E70DA4" w:rsidP="00D90427">
            <w:pPr>
              <w:rPr>
                <w:sz w:val="24"/>
                <w:szCs w:val="24"/>
              </w:rPr>
            </w:pPr>
            <w:r w:rsidRPr="00E70DA4">
              <w:rPr>
                <w:sz w:val="24"/>
                <w:szCs w:val="24"/>
              </w:rPr>
              <w:t>Жилые помещения в общежитиях коридорного типа с холодным и горячим водоснабжением, без водоотведения или с выгребной ямой, оборудованные общими раковинами на этажах</w:t>
            </w:r>
          </w:p>
        </w:tc>
        <w:tc>
          <w:tcPr>
            <w:tcW w:w="1304" w:type="dxa"/>
            <w:vAlign w:val="center"/>
          </w:tcPr>
          <w:p w:rsidR="00E70DA4" w:rsidRPr="00E70DA4" w:rsidRDefault="00E70DA4" w:rsidP="00D90427">
            <w:pPr>
              <w:jc w:val="center"/>
              <w:rPr>
                <w:sz w:val="24"/>
                <w:szCs w:val="24"/>
              </w:rPr>
            </w:pPr>
            <w:r w:rsidRPr="00E70DA4">
              <w:rPr>
                <w:sz w:val="24"/>
                <w:szCs w:val="24"/>
              </w:rPr>
              <w:t>1,18</w:t>
            </w:r>
          </w:p>
        </w:tc>
        <w:tc>
          <w:tcPr>
            <w:tcW w:w="1276" w:type="dxa"/>
            <w:vAlign w:val="center"/>
          </w:tcPr>
          <w:p w:rsidR="00E70DA4" w:rsidRPr="00E70DA4" w:rsidRDefault="00E70DA4" w:rsidP="00D90427">
            <w:pPr>
              <w:jc w:val="center"/>
              <w:rPr>
                <w:sz w:val="24"/>
                <w:szCs w:val="24"/>
              </w:rPr>
            </w:pPr>
            <w:r w:rsidRPr="00E70DA4">
              <w:rPr>
                <w:sz w:val="24"/>
                <w:szCs w:val="24"/>
              </w:rPr>
              <w:t>0,56</w:t>
            </w:r>
          </w:p>
        </w:tc>
        <w:tc>
          <w:tcPr>
            <w:tcW w:w="958" w:type="dxa"/>
            <w:vAlign w:val="center"/>
          </w:tcPr>
          <w:p w:rsidR="00E70DA4" w:rsidRPr="00E70DA4" w:rsidRDefault="00E70DA4" w:rsidP="00D90427">
            <w:pPr>
              <w:jc w:val="center"/>
              <w:rPr>
                <w:sz w:val="24"/>
                <w:szCs w:val="24"/>
              </w:rPr>
            </w:pPr>
            <w:r w:rsidRPr="00E70DA4">
              <w:rPr>
                <w:sz w:val="24"/>
                <w:szCs w:val="24"/>
              </w:rPr>
              <w:t>-</w:t>
            </w:r>
          </w:p>
        </w:tc>
      </w:tr>
      <w:tr w:rsidR="00E70DA4" w:rsidRPr="00E70DA4" w:rsidTr="004D6629">
        <w:trPr>
          <w:trHeight w:val="284"/>
        </w:trPr>
        <w:tc>
          <w:tcPr>
            <w:tcW w:w="704" w:type="dxa"/>
            <w:vAlign w:val="center"/>
          </w:tcPr>
          <w:p w:rsidR="00E70DA4" w:rsidRPr="00E70DA4" w:rsidRDefault="00E70DA4" w:rsidP="00D90427">
            <w:pPr>
              <w:rPr>
                <w:sz w:val="24"/>
                <w:szCs w:val="24"/>
              </w:rPr>
            </w:pPr>
            <w:r w:rsidRPr="00E70DA4">
              <w:rPr>
                <w:sz w:val="24"/>
                <w:szCs w:val="24"/>
              </w:rPr>
              <w:t>10.2</w:t>
            </w:r>
          </w:p>
        </w:tc>
        <w:tc>
          <w:tcPr>
            <w:tcW w:w="5668" w:type="dxa"/>
            <w:vAlign w:val="center"/>
          </w:tcPr>
          <w:p w:rsidR="00E70DA4" w:rsidRPr="00E70DA4" w:rsidRDefault="00E70DA4" w:rsidP="00D90427">
            <w:pPr>
              <w:rPr>
                <w:sz w:val="24"/>
                <w:szCs w:val="24"/>
              </w:rPr>
            </w:pPr>
            <w:r w:rsidRPr="00E70DA4">
              <w:rPr>
                <w:sz w:val="24"/>
                <w:szCs w:val="24"/>
              </w:rPr>
              <w:t>Жилые помещения в общежитиях коридорного типа с холодным и горячим водоснабжением путем подогрева холодной воды водонагревателями всеми видами топлива, без водоотведения или с выгребной ямой, оборудованные общими раковинами на этажах</w:t>
            </w:r>
          </w:p>
        </w:tc>
        <w:tc>
          <w:tcPr>
            <w:tcW w:w="1304" w:type="dxa"/>
            <w:vAlign w:val="center"/>
          </w:tcPr>
          <w:p w:rsidR="00E70DA4" w:rsidRPr="00E70DA4" w:rsidRDefault="00E70DA4" w:rsidP="00D90427">
            <w:pPr>
              <w:jc w:val="center"/>
              <w:rPr>
                <w:sz w:val="24"/>
                <w:szCs w:val="24"/>
              </w:rPr>
            </w:pPr>
            <w:r w:rsidRPr="00E70DA4">
              <w:rPr>
                <w:sz w:val="24"/>
                <w:szCs w:val="24"/>
              </w:rPr>
              <w:t>1,74</w:t>
            </w:r>
          </w:p>
        </w:tc>
        <w:tc>
          <w:tcPr>
            <w:tcW w:w="1276" w:type="dxa"/>
            <w:vAlign w:val="center"/>
          </w:tcPr>
          <w:p w:rsidR="00E70DA4" w:rsidRPr="00E70DA4" w:rsidRDefault="00E70DA4" w:rsidP="00D90427">
            <w:pPr>
              <w:jc w:val="center"/>
              <w:rPr>
                <w:sz w:val="24"/>
                <w:szCs w:val="24"/>
              </w:rPr>
            </w:pPr>
            <w:r w:rsidRPr="00E70DA4">
              <w:rPr>
                <w:sz w:val="24"/>
                <w:szCs w:val="24"/>
              </w:rPr>
              <w:t>-</w:t>
            </w:r>
          </w:p>
        </w:tc>
        <w:tc>
          <w:tcPr>
            <w:tcW w:w="958" w:type="dxa"/>
            <w:vAlign w:val="center"/>
          </w:tcPr>
          <w:p w:rsidR="00E70DA4" w:rsidRPr="00E70DA4" w:rsidRDefault="00E70DA4" w:rsidP="00D90427">
            <w:pPr>
              <w:jc w:val="center"/>
              <w:rPr>
                <w:sz w:val="24"/>
                <w:szCs w:val="24"/>
              </w:rPr>
            </w:pPr>
            <w:r w:rsidRPr="00E70DA4">
              <w:rPr>
                <w:sz w:val="24"/>
                <w:szCs w:val="24"/>
              </w:rPr>
              <w:t>-</w:t>
            </w:r>
          </w:p>
        </w:tc>
      </w:tr>
      <w:tr w:rsidR="00E70DA4" w:rsidRPr="00E70DA4" w:rsidTr="004D6629">
        <w:trPr>
          <w:trHeight w:val="284"/>
        </w:trPr>
        <w:tc>
          <w:tcPr>
            <w:tcW w:w="704" w:type="dxa"/>
            <w:vAlign w:val="center"/>
          </w:tcPr>
          <w:p w:rsidR="00E70DA4" w:rsidRPr="00E70DA4" w:rsidRDefault="00E70DA4" w:rsidP="00D90427">
            <w:pPr>
              <w:rPr>
                <w:sz w:val="24"/>
                <w:szCs w:val="24"/>
              </w:rPr>
            </w:pPr>
            <w:r w:rsidRPr="00E70DA4">
              <w:rPr>
                <w:sz w:val="24"/>
                <w:szCs w:val="24"/>
              </w:rPr>
              <w:t>10.3</w:t>
            </w:r>
          </w:p>
        </w:tc>
        <w:tc>
          <w:tcPr>
            <w:tcW w:w="5668" w:type="dxa"/>
            <w:vAlign w:val="center"/>
          </w:tcPr>
          <w:p w:rsidR="00E70DA4" w:rsidRPr="00E70DA4" w:rsidRDefault="00E70DA4" w:rsidP="00D90427">
            <w:pPr>
              <w:rPr>
                <w:sz w:val="24"/>
                <w:szCs w:val="24"/>
              </w:rPr>
            </w:pPr>
            <w:r w:rsidRPr="00E70DA4">
              <w:rPr>
                <w:sz w:val="24"/>
                <w:szCs w:val="24"/>
              </w:rPr>
              <w:t xml:space="preserve">Жилые помещения в общежитиях коридорного типа </w:t>
            </w:r>
            <w:r w:rsidRPr="00E70DA4">
              <w:rPr>
                <w:sz w:val="24"/>
                <w:szCs w:val="24"/>
              </w:rPr>
              <w:lastRenderedPageBreak/>
              <w:t>с холодным водоснабжением, без водоотведения или с выгребной ямой, оборудованные общими раковинами на этажах</w:t>
            </w:r>
          </w:p>
        </w:tc>
        <w:tc>
          <w:tcPr>
            <w:tcW w:w="1304" w:type="dxa"/>
            <w:vAlign w:val="center"/>
          </w:tcPr>
          <w:p w:rsidR="00E70DA4" w:rsidRPr="00E70DA4" w:rsidRDefault="00E70DA4" w:rsidP="00D90427">
            <w:pPr>
              <w:jc w:val="center"/>
              <w:rPr>
                <w:sz w:val="24"/>
                <w:szCs w:val="24"/>
              </w:rPr>
            </w:pPr>
            <w:r w:rsidRPr="00E70DA4">
              <w:rPr>
                <w:sz w:val="24"/>
                <w:szCs w:val="24"/>
              </w:rPr>
              <w:lastRenderedPageBreak/>
              <w:t>1,14</w:t>
            </w:r>
          </w:p>
        </w:tc>
        <w:tc>
          <w:tcPr>
            <w:tcW w:w="1276" w:type="dxa"/>
            <w:vAlign w:val="center"/>
          </w:tcPr>
          <w:p w:rsidR="00E70DA4" w:rsidRPr="00E70DA4" w:rsidRDefault="00E70DA4" w:rsidP="00D90427">
            <w:pPr>
              <w:jc w:val="center"/>
              <w:rPr>
                <w:sz w:val="24"/>
                <w:szCs w:val="24"/>
              </w:rPr>
            </w:pPr>
            <w:r w:rsidRPr="00E70DA4">
              <w:rPr>
                <w:sz w:val="24"/>
                <w:szCs w:val="24"/>
              </w:rPr>
              <w:t>-</w:t>
            </w:r>
          </w:p>
        </w:tc>
        <w:tc>
          <w:tcPr>
            <w:tcW w:w="958" w:type="dxa"/>
            <w:vAlign w:val="center"/>
          </w:tcPr>
          <w:p w:rsidR="00E70DA4" w:rsidRPr="00E70DA4" w:rsidRDefault="00E70DA4" w:rsidP="00D90427">
            <w:pPr>
              <w:jc w:val="center"/>
              <w:rPr>
                <w:sz w:val="24"/>
                <w:szCs w:val="24"/>
              </w:rPr>
            </w:pPr>
            <w:r w:rsidRPr="00E70DA4">
              <w:rPr>
                <w:sz w:val="24"/>
                <w:szCs w:val="24"/>
              </w:rPr>
              <w:t>-</w:t>
            </w:r>
          </w:p>
        </w:tc>
      </w:tr>
      <w:tr w:rsidR="00E70DA4" w:rsidRPr="00E70DA4" w:rsidTr="004D6629">
        <w:trPr>
          <w:trHeight w:val="284"/>
        </w:trPr>
        <w:tc>
          <w:tcPr>
            <w:tcW w:w="704" w:type="dxa"/>
            <w:vAlign w:val="center"/>
          </w:tcPr>
          <w:p w:rsidR="00E70DA4" w:rsidRPr="00E70DA4" w:rsidRDefault="00E70DA4" w:rsidP="00D90427">
            <w:pPr>
              <w:rPr>
                <w:sz w:val="24"/>
                <w:szCs w:val="24"/>
              </w:rPr>
            </w:pPr>
            <w:r w:rsidRPr="00E70DA4">
              <w:rPr>
                <w:sz w:val="24"/>
                <w:szCs w:val="24"/>
              </w:rPr>
              <w:lastRenderedPageBreak/>
              <w:t>11.1</w:t>
            </w:r>
          </w:p>
        </w:tc>
        <w:tc>
          <w:tcPr>
            <w:tcW w:w="5668" w:type="dxa"/>
            <w:vAlign w:val="center"/>
          </w:tcPr>
          <w:p w:rsidR="00E70DA4" w:rsidRPr="00E70DA4" w:rsidRDefault="00E70DA4" w:rsidP="00D90427">
            <w:pPr>
              <w:rPr>
                <w:sz w:val="24"/>
                <w:szCs w:val="24"/>
              </w:rPr>
            </w:pPr>
            <w:r w:rsidRPr="00E70DA4">
              <w:rPr>
                <w:sz w:val="24"/>
                <w:szCs w:val="24"/>
              </w:rPr>
              <w:t>Жилые помещения с холодным водоснабжением из уличной колонки или дворового крана</w:t>
            </w:r>
          </w:p>
        </w:tc>
        <w:tc>
          <w:tcPr>
            <w:tcW w:w="1304" w:type="dxa"/>
            <w:vAlign w:val="center"/>
          </w:tcPr>
          <w:p w:rsidR="00E70DA4" w:rsidRPr="00E70DA4" w:rsidRDefault="00E70DA4" w:rsidP="00D90427">
            <w:pPr>
              <w:jc w:val="center"/>
              <w:rPr>
                <w:sz w:val="24"/>
                <w:szCs w:val="24"/>
              </w:rPr>
            </w:pPr>
            <w:r w:rsidRPr="00E70DA4">
              <w:rPr>
                <w:sz w:val="24"/>
                <w:szCs w:val="24"/>
              </w:rPr>
              <w:t>1,08</w:t>
            </w:r>
          </w:p>
        </w:tc>
        <w:tc>
          <w:tcPr>
            <w:tcW w:w="1276" w:type="dxa"/>
            <w:vAlign w:val="center"/>
          </w:tcPr>
          <w:p w:rsidR="00E70DA4" w:rsidRPr="00E70DA4" w:rsidRDefault="00E70DA4" w:rsidP="00D90427">
            <w:pPr>
              <w:jc w:val="center"/>
              <w:rPr>
                <w:sz w:val="24"/>
                <w:szCs w:val="24"/>
              </w:rPr>
            </w:pPr>
            <w:r w:rsidRPr="00E70DA4">
              <w:rPr>
                <w:sz w:val="24"/>
                <w:szCs w:val="24"/>
              </w:rPr>
              <w:t>-</w:t>
            </w:r>
          </w:p>
        </w:tc>
        <w:tc>
          <w:tcPr>
            <w:tcW w:w="958" w:type="dxa"/>
            <w:vAlign w:val="center"/>
          </w:tcPr>
          <w:p w:rsidR="00E70DA4" w:rsidRPr="00E70DA4" w:rsidRDefault="00E70DA4" w:rsidP="00D90427">
            <w:pPr>
              <w:jc w:val="center"/>
              <w:rPr>
                <w:sz w:val="24"/>
                <w:szCs w:val="24"/>
              </w:rPr>
            </w:pPr>
            <w:r w:rsidRPr="00E70DA4">
              <w:rPr>
                <w:sz w:val="24"/>
                <w:szCs w:val="24"/>
              </w:rPr>
              <w:t>-</w:t>
            </w:r>
          </w:p>
        </w:tc>
      </w:tr>
    </w:tbl>
    <w:p w:rsidR="001266D4" w:rsidRDefault="001266D4" w:rsidP="00CE3850">
      <w:pPr>
        <w:spacing w:line="240" w:lineRule="auto"/>
        <w:rPr>
          <w:szCs w:val="28"/>
        </w:rPr>
      </w:pPr>
      <w:r>
        <w:rPr>
          <w:szCs w:val="28"/>
        </w:rPr>
        <w:t>Примечание:</w:t>
      </w:r>
    </w:p>
    <w:p w:rsidR="00CF0A72" w:rsidRDefault="001266D4" w:rsidP="00CE3850">
      <w:pPr>
        <w:spacing w:line="240" w:lineRule="auto"/>
        <w:rPr>
          <w:szCs w:val="28"/>
        </w:rPr>
      </w:pPr>
      <w:r>
        <w:rPr>
          <w:szCs w:val="28"/>
        </w:rPr>
        <w:t>*При степени благоустройства</w:t>
      </w:r>
      <w:r w:rsidR="0062776C">
        <w:rPr>
          <w:szCs w:val="28"/>
        </w:rPr>
        <w:t xml:space="preserve"> </w:t>
      </w:r>
      <w:r w:rsidR="006B6D36">
        <w:rPr>
          <w:szCs w:val="28"/>
        </w:rPr>
        <w:t>«</w:t>
      </w:r>
      <w:r>
        <w:rPr>
          <w:szCs w:val="28"/>
        </w:rPr>
        <w:t>водоотведение в выгребные ямы через внутридомовые сети</w:t>
      </w:r>
      <w:r w:rsidR="006B6D36">
        <w:rPr>
          <w:szCs w:val="28"/>
        </w:rPr>
        <w:t>»</w:t>
      </w:r>
      <w:r>
        <w:rPr>
          <w:szCs w:val="28"/>
        </w:rPr>
        <w:t xml:space="preserve"> норматив потребления коммунальной услуги по водоотведению</w:t>
      </w:r>
      <w:r w:rsidR="0062776C">
        <w:rPr>
          <w:szCs w:val="28"/>
        </w:rPr>
        <w:t xml:space="preserve"> </w:t>
      </w:r>
      <w:r>
        <w:rPr>
          <w:szCs w:val="28"/>
        </w:rPr>
        <w:t>применяется в случае наличия договора</w:t>
      </w:r>
      <w:r w:rsidR="0062776C">
        <w:rPr>
          <w:szCs w:val="28"/>
        </w:rPr>
        <w:t xml:space="preserve"> </w:t>
      </w:r>
      <w:r>
        <w:rPr>
          <w:szCs w:val="28"/>
        </w:rPr>
        <w:t xml:space="preserve">с ресурсоснабжающей организацией на услугу </w:t>
      </w:r>
      <w:r w:rsidR="006B6D36">
        <w:rPr>
          <w:szCs w:val="28"/>
        </w:rPr>
        <w:t>«</w:t>
      </w:r>
      <w:r>
        <w:rPr>
          <w:szCs w:val="28"/>
        </w:rPr>
        <w:t>водоотведение и очистка сточных вод</w:t>
      </w:r>
      <w:r w:rsidR="006B6D36">
        <w:rPr>
          <w:szCs w:val="28"/>
        </w:rPr>
        <w:t>»</w:t>
      </w:r>
      <w:r>
        <w:rPr>
          <w:szCs w:val="28"/>
        </w:rPr>
        <w:t>.</w:t>
      </w:r>
    </w:p>
    <w:p w:rsidR="00CF0A72" w:rsidRDefault="00CF0A72">
      <w:pPr>
        <w:spacing w:after="160" w:line="259" w:lineRule="auto"/>
        <w:jc w:val="left"/>
        <w:rPr>
          <w:szCs w:val="28"/>
        </w:rPr>
      </w:pPr>
      <w:r>
        <w:rPr>
          <w:szCs w:val="28"/>
        </w:rPr>
        <w:br w:type="page"/>
      </w:r>
    </w:p>
    <w:p w:rsidR="001266D4" w:rsidRPr="000E4FA2" w:rsidRDefault="001266D4" w:rsidP="000E4FA2">
      <w:pPr>
        <w:pStyle w:val="a5"/>
        <w:numPr>
          <w:ilvl w:val="0"/>
          <w:numId w:val="46"/>
        </w:numPr>
        <w:spacing w:line="240" w:lineRule="auto"/>
        <w:jc w:val="right"/>
        <w:rPr>
          <w:szCs w:val="28"/>
        </w:rPr>
      </w:pPr>
    </w:p>
    <w:p w:rsidR="001266D4" w:rsidRPr="00B526D3" w:rsidRDefault="00E70DA4" w:rsidP="00CE3850">
      <w:pPr>
        <w:spacing w:line="240" w:lineRule="auto"/>
        <w:rPr>
          <w:szCs w:val="28"/>
        </w:rPr>
      </w:pPr>
      <w:r w:rsidRPr="00E70DA4">
        <w:rPr>
          <w:szCs w:val="28"/>
        </w:rPr>
        <w:t>Нормативы потребления коммунальной услуги по холодному водоснабжению при использовании земельного участка и надворных построек на территории Юргинского городского округа</w:t>
      </w:r>
    </w:p>
    <w:p w:rsidR="001266D4" w:rsidRPr="00B526D3" w:rsidRDefault="001266D4" w:rsidP="00CE3850">
      <w:pPr>
        <w:spacing w:line="240" w:lineRule="auto"/>
        <w:rPr>
          <w:b/>
          <w:szCs w:val="28"/>
        </w:rPr>
      </w:pPr>
    </w:p>
    <w:tbl>
      <w:tblPr>
        <w:tblW w:w="984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54"/>
        <w:gridCol w:w="3499"/>
        <w:gridCol w:w="4028"/>
        <w:gridCol w:w="1559"/>
      </w:tblGrid>
      <w:tr w:rsidR="00E70DA4" w:rsidRPr="00E70DA4" w:rsidTr="000E4FA2">
        <w:trPr>
          <w:trHeight w:val="284"/>
        </w:trPr>
        <w:tc>
          <w:tcPr>
            <w:tcW w:w="754" w:type="dxa"/>
            <w:tcBorders>
              <w:top w:val="single" w:sz="4" w:space="0" w:color="auto"/>
              <w:left w:val="single" w:sz="4" w:space="0" w:color="auto"/>
              <w:bottom w:val="single" w:sz="4" w:space="0" w:color="auto"/>
              <w:right w:val="single" w:sz="4" w:space="0" w:color="auto"/>
            </w:tcBorders>
            <w:vAlign w:val="center"/>
          </w:tcPr>
          <w:p w:rsidR="00E70DA4" w:rsidRPr="00E70DA4" w:rsidRDefault="00E70DA4" w:rsidP="000E4FA2">
            <w:pPr>
              <w:spacing w:line="240" w:lineRule="auto"/>
              <w:jc w:val="center"/>
              <w:rPr>
                <w:sz w:val="24"/>
                <w:szCs w:val="24"/>
              </w:rPr>
            </w:pPr>
            <w:r w:rsidRPr="00E70DA4">
              <w:rPr>
                <w:sz w:val="24"/>
                <w:szCs w:val="24"/>
              </w:rPr>
              <w:t>№ п/п</w:t>
            </w:r>
          </w:p>
        </w:tc>
        <w:tc>
          <w:tcPr>
            <w:tcW w:w="3499" w:type="dxa"/>
            <w:tcBorders>
              <w:top w:val="single" w:sz="4" w:space="0" w:color="auto"/>
              <w:left w:val="single" w:sz="4" w:space="0" w:color="auto"/>
              <w:bottom w:val="single" w:sz="4" w:space="0" w:color="auto"/>
              <w:right w:val="single" w:sz="4" w:space="0" w:color="auto"/>
            </w:tcBorders>
            <w:vAlign w:val="center"/>
          </w:tcPr>
          <w:p w:rsidR="00E70DA4" w:rsidRPr="00E70DA4" w:rsidRDefault="00E70DA4" w:rsidP="000E4FA2">
            <w:pPr>
              <w:spacing w:line="240" w:lineRule="auto"/>
              <w:jc w:val="center"/>
              <w:rPr>
                <w:sz w:val="24"/>
                <w:szCs w:val="24"/>
              </w:rPr>
            </w:pPr>
            <w:r w:rsidRPr="00E70DA4">
              <w:rPr>
                <w:sz w:val="24"/>
                <w:szCs w:val="24"/>
              </w:rPr>
              <w:t>Направления использования</w:t>
            </w:r>
          </w:p>
        </w:tc>
        <w:tc>
          <w:tcPr>
            <w:tcW w:w="4028" w:type="dxa"/>
            <w:tcBorders>
              <w:top w:val="single" w:sz="4" w:space="0" w:color="auto"/>
              <w:left w:val="single" w:sz="4" w:space="0" w:color="auto"/>
              <w:bottom w:val="single" w:sz="4" w:space="0" w:color="auto"/>
              <w:right w:val="single" w:sz="4" w:space="0" w:color="auto"/>
            </w:tcBorders>
            <w:vAlign w:val="center"/>
          </w:tcPr>
          <w:p w:rsidR="00E70DA4" w:rsidRPr="00E70DA4" w:rsidRDefault="00E70DA4" w:rsidP="000E4FA2">
            <w:pPr>
              <w:spacing w:line="240" w:lineRule="auto"/>
              <w:jc w:val="center"/>
              <w:rPr>
                <w:sz w:val="24"/>
                <w:szCs w:val="24"/>
              </w:rPr>
            </w:pPr>
            <w:r w:rsidRPr="00E70DA4">
              <w:rPr>
                <w:sz w:val="24"/>
                <w:szCs w:val="24"/>
              </w:rPr>
              <w:t>Единица</w:t>
            </w:r>
          </w:p>
          <w:p w:rsidR="00E70DA4" w:rsidRPr="00E70DA4" w:rsidRDefault="00E70DA4" w:rsidP="000E4FA2">
            <w:pPr>
              <w:spacing w:line="240" w:lineRule="auto"/>
              <w:jc w:val="center"/>
              <w:rPr>
                <w:sz w:val="24"/>
                <w:szCs w:val="24"/>
              </w:rPr>
            </w:pPr>
            <w:r w:rsidRPr="00E70DA4">
              <w:rPr>
                <w:sz w:val="24"/>
                <w:szCs w:val="24"/>
              </w:rPr>
              <w:t>измерения</w:t>
            </w:r>
          </w:p>
        </w:tc>
        <w:tc>
          <w:tcPr>
            <w:tcW w:w="1559" w:type="dxa"/>
            <w:tcBorders>
              <w:top w:val="single" w:sz="4" w:space="0" w:color="auto"/>
              <w:left w:val="single" w:sz="4" w:space="0" w:color="auto"/>
              <w:bottom w:val="single" w:sz="4" w:space="0" w:color="auto"/>
              <w:right w:val="single" w:sz="4" w:space="0" w:color="auto"/>
            </w:tcBorders>
            <w:vAlign w:val="center"/>
          </w:tcPr>
          <w:p w:rsidR="00E70DA4" w:rsidRPr="00E70DA4" w:rsidRDefault="00E70DA4" w:rsidP="000E4FA2">
            <w:pPr>
              <w:spacing w:line="240" w:lineRule="auto"/>
              <w:jc w:val="center"/>
              <w:rPr>
                <w:sz w:val="24"/>
                <w:szCs w:val="24"/>
                <w:highlight w:val="cyan"/>
              </w:rPr>
            </w:pPr>
            <w:r w:rsidRPr="00E70DA4">
              <w:rPr>
                <w:sz w:val="24"/>
                <w:szCs w:val="24"/>
              </w:rPr>
              <w:t>Норматив потребления</w:t>
            </w:r>
          </w:p>
        </w:tc>
      </w:tr>
      <w:tr w:rsidR="00E70DA4" w:rsidRPr="00E70DA4" w:rsidTr="000E4FA2">
        <w:trPr>
          <w:trHeight w:val="284"/>
        </w:trPr>
        <w:tc>
          <w:tcPr>
            <w:tcW w:w="754" w:type="dxa"/>
            <w:tcBorders>
              <w:top w:val="single" w:sz="4" w:space="0" w:color="auto"/>
              <w:left w:val="single" w:sz="4" w:space="0" w:color="auto"/>
              <w:bottom w:val="single" w:sz="4" w:space="0" w:color="auto"/>
              <w:right w:val="single" w:sz="4" w:space="0" w:color="auto"/>
            </w:tcBorders>
            <w:vAlign w:val="center"/>
          </w:tcPr>
          <w:p w:rsidR="00E70DA4" w:rsidRPr="00E70DA4" w:rsidRDefault="00E70DA4" w:rsidP="00156CF9">
            <w:pPr>
              <w:spacing w:line="240" w:lineRule="auto"/>
              <w:jc w:val="center"/>
              <w:rPr>
                <w:sz w:val="24"/>
                <w:szCs w:val="24"/>
              </w:rPr>
            </w:pPr>
            <w:r w:rsidRPr="00E70DA4">
              <w:rPr>
                <w:sz w:val="24"/>
                <w:szCs w:val="24"/>
              </w:rPr>
              <w:t>1.</w:t>
            </w:r>
          </w:p>
        </w:tc>
        <w:tc>
          <w:tcPr>
            <w:tcW w:w="3499" w:type="dxa"/>
            <w:tcBorders>
              <w:top w:val="single" w:sz="4" w:space="0" w:color="auto"/>
              <w:left w:val="single" w:sz="4" w:space="0" w:color="auto"/>
              <w:bottom w:val="single" w:sz="4" w:space="0" w:color="auto"/>
              <w:right w:val="single" w:sz="4" w:space="0" w:color="auto"/>
            </w:tcBorders>
            <w:vAlign w:val="center"/>
          </w:tcPr>
          <w:p w:rsidR="00E70DA4" w:rsidRPr="00E70DA4" w:rsidRDefault="00E70DA4" w:rsidP="000E4FA2">
            <w:pPr>
              <w:spacing w:line="240" w:lineRule="auto"/>
              <w:jc w:val="left"/>
              <w:rPr>
                <w:sz w:val="24"/>
                <w:szCs w:val="24"/>
              </w:rPr>
            </w:pPr>
            <w:r w:rsidRPr="00E70DA4">
              <w:rPr>
                <w:sz w:val="24"/>
                <w:szCs w:val="24"/>
              </w:rPr>
              <w:t xml:space="preserve">Мытье в бане </w:t>
            </w:r>
          </w:p>
        </w:tc>
        <w:tc>
          <w:tcPr>
            <w:tcW w:w="4028" w:type="dxa"/>
            <w:tcBorders>
              <w:top w:val="single" w:sz="4" w:space="0" w:color="auto"/>
              <w:left w:val="single" w:sz="4" w:space="0" w:color="auto"/>
              <w:bottom w:val="single" w:sz="4" w:space="0" w:color="auto"/>
              <w:right w:val="single" w:sz="4" w:space="0" w:color="auto"/>
            </w:tcBorders>
            <w:vAlign w:val="center"/>
          </w:tcPr>
          <w:p w:rsidR="00E70DA4" w:rsidRPr="00E70DA4" w:rsidRDefault="00E70DA4" w:rsidP="00EE4BB6">
            <w:pPr>
              <w:spacing w:line="240" w:lineRule="auto"/>
              <w:jc w:val="left"/>
              <w:rPr>
                <w:sz w:val="24"/>
                <w:szCs w:val="24"/>
              </w:rPr>
            </w:pPr>
            <w:r w:rsidRPr="00E70DA4">
              <w:rPr>
                <w:sz w:val="24"/>
                <w:szCs w:val="24"/>
              </w:rPr>
              <w:t>куб. метр на 1 человека в месяц</w:t>
            </w:r>
          </w:p>
        </w:tc>
        <w:tc>
          <w:tcPr>
            <w:tcW w:w="1559" w:type="dxa"/>
            <w:tcBorders>
              <w:top w:val="single" w:sz="4" w:space="0" w:color="auto"/>
              <w:left w:val="single" w:sz="4" w:space="0" w:color="auto"/>
              <w:bottom w:val="single" w:sz="4" w:space="0" w:color="auto"/>
              <w:right w:val="single" w:sz="4" w:space="0" w:color="auto"/>
            </w:tcBorders>
            <w:vAlign w:val="center"/>
          </w:tcPr>
          <w:p w:rsidR="00E70DA4" w:rsidRPr="00E70DA4" w:rsidRDefault="00E70DA4" w:rsidP="000E4FA2">
            <w:pPr>
              <w:spacing w:line="240" w:lineRule="auto"/>
              <w:jc w:val="center"/>
              <w:rPr>
                <w:sz w:val="24"/>
                <w:szCs w:val="24"/>
              </w:rPr>
            </w:pPr>
            <w:r w:rsidRPr="00E70DA4">
              <w:rPr>
                <w:sz w:val="24"/>
                <w:szCs w:val="24"/>
              </w:rPr>
              <w:t>0,2</w:t>
            </w:r>
          </w:p>
        </w:tc>
      </w:tr>
      <w:tr w:rsidR="00E70DA4" w:rsidRPr="00E70DA4" w:rsidTr="000E4FA2">
        <w:trPr>
          <w:trHeight w:val="284"/>
        </w:trPr>
        <w:tc>
          <w:tcPr>
            <w:tcW w:w="754" w:type="dxa"/>
            <w:tcBorders>
              <w:top w:val="single" w:sz="4" w:space="0" w:color="auto"/>
              <w:left w:val="single" w:sz="4" w:space="0" w:color="auto"/>
              <w:bottom w:val="single" w:sz="4" w:space="0" w:color="auto"/>
              <w:right w:val="single" w:sz="4" w:space="0" w:color="auto"/>
            </w:tcBorders>
            <w:vAlign w:val="center"/>
          </w:tcPr>
          <w:p w:rsidR="00E70DA4" w:rsidRPr="00E70DA4" w:rsidRDefault="00E70DA4" w:rsidP="00156CF9">
            <w:pPr>
              <w:spacing w:line="240" w:lineRule="auto"/>
              <w:jc w:val="center"/>
              <w:rPr>
                <w:sz w:val="24"/>
                <w:szCs w:val="24"/>
              </w:rPr>
            </w:pPr>
            <w:r w:rsidRPr="00E70DA4">
              <w:rPr>
                <w:sz w:val="24"/>
                <w:szCs w:val="24"/>
              </w:rPr>
              <w:t>2.</w:t>
            </w:r>
          </w:p>
        </w:tc>
        <w:tc>
          <w:tcPr>
            <w:tcW w:w="3499" w:type="dxa"/>
            <w:tcBorders>
              <w:top w:val="single" w:sz="4" w:space="0" w:color="auto"/>
              <w:left w:val="single" w:sz="4" w:space="0" w:color="auto"/>
              <w:bottom w:val="single" w:sz="4" w:space="0" w:color="auto"/>
              <w:right w:val="single" w:sz="4" w:space="0" w:color="auto"/>
            </w:tcBorders>
            <w:vAlign w:val="center"/>
          </w:tcPr>
          <w:p w:rsidR="00E70DA4" w:rsidRPr="00E70DA4" w:rsidRDefault="00E70DA4" w:rsidP="000E4FA2">
            <w:pPr>
              <w:spacing w:line="240" w:lineRule="auto"/>
              <w:jc w:val="left"/>
              <w:rPr>
                <w:sz w:val="24"/>
                <w:szCs w:val="24"/>
              </w:rPr>
            </w:pPr>
            <w:r w:rsidRPr="00E70DA4">
              <w:rPr>
                <w:sz w:val="24"/>
                <w:szCs w:val="24"/>
              </w:rPr>
              <w:t xml:space="preserve">Полив земельного участка при наличии водопровода </w:t>
            </w:r>
          </w:p>
        </w:tc>
        <w:tc>
          <w:tcPr>
            <w:tcW w:w="4028" w:type="dxa"/>
            <w:tcBorders>
              <w:top w:val="single" w:sz="4" w:space="0" w:color="auto"/>
              <w:left w:val="single" w:sz="4" w:space="0" w:color="auto"/>
              <w:bottom w:val="single" w:sz="4" w:space="0" w:color="auto"/>
              <w:right w:val="single" w:sz="4" w:space="0" w:color="auto"/>
            </w:tcBorders>
            <w:vAlign w:val="center"/>
          </w:tcPr>
          <w:p w:rsidR="00E70DA4" w:rsidRPr="00E70DA4" w:rsidRDefault="00E70DA4" w:rsidP="000E4FA2">
            <w:pPr>
              <w:spacing w:line="240" w:lineRule="auto"/>
              <w:jc w:val="left"/>
              <w:rPr>
                <w:sz w:val="24"/>
                <w:szCs w:val="24"/>
              </w:rPr>
            </w:pPr>
            <w:r w:rsidRPr="00E70DA4">
              <w:rPr>
                <w:sz w:val="24"/>
                <w:szCs w:val="24"/>
              </w:rPr>
              <w:t>куб. метр на 1 кв.м.  земельного участка в месяц поливочного сезона**</w:t>
            </w:r>
          </w:p>
        </w:tc>
        <w:tc>
          <w:tcPr>
            <w:tcW w:w="1559" w:type="dxa"/>
            <w:tcBorders>
              <w:top w:val="single" w:sz="4" w:space="0" w:color="auto"/>
              <w:left w:val="single" w:sz="4" w:space="0" w:color="auto"/>
              <w:bottom w:val="single" w:sz="4" w:space="0" w:color="auto"/>
              <w:right w:val="single" w:sz="4" w:space="0" w:color="auto"/>
            </w:tcBorders>
            <w:vAlign w:val="center"/>
          </w:tcPr>
          <w:p w:rsidR="00E70DA4" w:rsidRPr="00E70DA4" w:rsidRDefault="000E4FA2" w:rsidP="000E4FA2">
            <w:pPr>
              <w:spacing w:line="240" w:lineRule="auto"/>
              <w:jc w:val="center"/>
              <w:rPr>
                <w:sz w:val="24"/>
                <w:szCs w:val="24"/>
              </w:rPr>
            </w:pPr>
            <w:r>
              <w:rPr>
                <w:sz w:val="24"/>
                <w:szCs w:val="24"/>
              </w:rPr>
              <w:t>0,15</w:t>
            </w:r>
          </w:p>
        </w:tc>
      </w:tr>
      <w:tr w:rsidR="00E70DA4" w:rsidRPr="00E70DA4" w:rsidTr="000E4FA2">
        <w:trPr>
          <w:trHeight w:val="284"/>
        </w:trPr>
        <w:tc>
          <w:tcPr>
            <w:tcW w:w="754" w:type="dxa"/>
            <w:tcBorders>
              <w:top w:val="single" w:sz="4" w:space="0" w:color="auto"/>
              <w:left w:val="single" w:sz="4" w:space="0" w:color="auto"/>
              <w:bottom w:val="single" w:sz="4" w:space="0" w:color="auto"/>
              <w:right w:val="single" w:sz="4" w:space="0" w:color="auto"/>
            </w:tcBorders>
            <w:vAlign w:val="center"/>
          </w:tcPr>
          <w:p w:rsidR="00E70DA4" w:rsidRPr="00E70DA4" w:rsidRDefault="00E70DA4" w:rsidP="00156CF9">
            <w:pPr>
              <w:spacing w:line="240" w:lineRule="auto"/>
              <w:jc w:val="center"/>
              <w:rPr>
                <w:sz w:val="24"/>
                <w:szCs w:val="24"/>
              </w:rPr>
            </w:pPr>
            <w:r w:rsidRPr="00E70DA4">
              <w:rPr>
                <w:sz w:val="24"/>
                <w:szCs w:val="24"/>
              </w:rPr>
              <w:t>3.</w:t>
            </w:r>
          </w:p>
        </w:tc>
        <w:tc>
          <w:tcPr>
            <w:tcW w:w="3499" w:type="dxa"/>
            <w:tcBorders>
              <w:top w:val="single" w:sz="4" w:space="0" w:color="auto"/>
              <w:left w:val="single" w:sz="4" w:space="0" w:color="auto"/>
              <w:bottom w:val="single" w:sz="4" w:space="0" w:color="auto"/>
              <w:right w:val="single" w:sz="4" w:space="0" w:color="auto"/>
            </w:tcBorders>
            <w:vAlign w:val="center"/>
          </w:tcPr>
          <w:p w:rsidR="00E70DA4" w:rsidRPr="00E70DA4" w:rsidRDefault="00E70DA4" w:rsidP="000E4FA2">
            <w:pPr>
              <w:spacing w:line="240" w:lineRule="auto"/>
              <w:jc w:val="left"/>
              <w:rPr>
                <w:sz w:val="24"/>
                <w:szCs w:val="24"/>
              </w:rPr>
            </w:pPr>
            <w:r w:rsidRPr="00E70DA4">
              <w:rPr>
                <w:sz w:val="24"/>
                <w:szCs w:val="24"/>
              </w:rPr>
              <w:t xml:space="preserve">Полив земельного участка из уличной колонки </w:t>
            </w:r>
          </w:p>
        </w:tc>
        <w:tc>
          <w:tcPr>
            <w:tcW w:w="4028" w:type="dxa"/>
            <w:tcBorders>
              <w:top w:val="single" w:sz="4" w:space="0" w:color="auto"/>
              <w:left w:val="single" w:sz="4" w:space="0" w:color="auto"/>
              <w:bottom w:val="single" w:sz="4" w:space="0" w:color="auto"/>
              <w:right w:val="single" w:sz="4" w:space="0" w:color="auto"/>
            </w:tcBorders>
            <w:vAlign w:val="center"/>
          </w:tcPr>
          <w:p w:rsidR="00E70DA4" w:rsidRPr="00E70DA4" w:rsidRDefault="00E70DA4" w:rsidP="000E4FA2">
            <w:pPr>
              <w:spacing w:line="240" w:lineRule="auto"/>
              <w:jc w:val="left"/>
              <w:rPr>
                <w:sz w:val="24"/>
                <w:szCs w:val="24"/>
              </w:rPr>
            </w:pPr>
            <w:r w:rsidRPr="00E70DA4">
              <w:rPr>
                <w:sz w:val="24"/>
                <w:szCs w:val="24"/>
              </w:rPr>
              <w:t>куб. метр на 1 кв.м.  земельного участка в месяц поливочного сезона**</w:t>
            </w:r>
          </w:p>
        </w:tc>
        <w:tc>
          <w:tcPr>
            <w:tcW w:w="1559" w:type="dxa"/>
            <w:tcBorders>
              <w:top w:val="single" w:sz="4" w:space="0" w:color="auto"/>
              <w:left w:val="single" w:sz="4" w:space="0" w:color="auto"/>
              <w:bottom w:val="single" w:sz="4" w:space="0" w:color="auto"/>
              <w:right w:val="single" w:sz="4" w:space="0" w:color="auto"/>
            </w:tcBorders>
            <w:vAlign w:val="center"/>
          </w:tcPr>
          <w:p w:rsidR="00E70DA4" w:rsidRPr="00E70DA4" w:rsidRDefault="00E70DA4" w:rsidP="000E4FA2">
            <w:pPr>
              <w:spacing w:line="240" w:lineRule="auto"/>
              <w:jc w:val="center"/>
              <w:rPr>
                <w:sz w:val="24"/>
                <w:szCs w:val="24"/>
              </w:rPr>
            </w:pPr>
            <w:r w:rsidRPr="00E70DA4">
              <w:rPr>
                <w:sz w:val="24"/>
                <w:szCs w:val="24"/>
              </w:rPr>
              <w:t>0,09</w:t>
            </w:r>
          </w:p>
        </w:tc>
      </w:tr>
      <w:tr w:rsidR="00E70DA4" w:rsidRPr="00E70DA4" w:rsidTr="000E4FA2">
        <w:trPr>
          <w:trHeight w:val="284"/>
        </w:trPr>
        <w:tc>
          <w:tcPr>
            <w:tcW w:w="754" w:type="dxa"/>
            <w:tcBorders>
              <w:top w:val="single" w:sz="4" w:space="0" w:color="auto"/>
              <w:left w:val="single" w:sz="4" w:space="0" w:color="auto"/>
              <w:bottom w:val="single" w:sz="4" w:space="0" w:color="auto"/>
              <w:right w:val="single" w:sz="4" w:space="0" w:color="auto"/>
            </w:tcBorders>
            <w:vAlign w:val="center"/>
          </w:tcPr>
          <w:p w:rsidR="00E70DA4" w:rsidRPr="00E70DA4" w:rsidRDefault="00E70DA4" w:rsidP="00156CF9">
            <w:pPr>
              <w:spacing w:line="240" w:lineRule="auto"/>
              <w:jc w:val="center"/>
              <w:rPr>
                <w:sz w:val="24"/>
                <w:szCs w:val="24"/>
              </w:rPr>
            </w:pPr>
            <w:r w:rsidRPr="00E70DA4">
              <w:rPr>
                <w:sz w:val="24"/>
                <w:szCs w:val="24"/>
              </w:rPr>
              <w:t>4.</w:t>
            </w:r>
          </w:p>
        </w:tc>
        <w:tc>
          <w:tcPr>
            <w:tcW w:w="3499" w:type="dxa"/>
            <w:tcBorders>
              <w:top w:val="single" w:sz="4" w:space="0" w:color="auto"/>
              <w:left w:val="single" w:sz="4" w:space="0" w:color="auto"/>
              <w:bottom w:val="single" w:sz="4" w:space="0" w:color="auto"/>
              <w:right w:val="single" w:sz="4" w:space="0" w:color="auto"/>
            </w:tcBorders>
            <w:vAlign w:val="center"/>
          </w:tcPr>
          <w:p w:rsidR="00E70DA4" w:rsidRPr="00E70DA4" w:rsidRDefault="00E70DA4" w:rsidP="000E4FA2">
            <w:pPr>
              <w:spacing w:line="240" w:lineRule="auto"/>
              <w:jc w:val="left"/>
              <w:rPr>
                <w:sz w:val="24"/>
                <w:szCs w:val="24"/>
              </w:rPr>
            </w:pPr>
            <w:r w:rsidRPr="00E70DA4">
              <w:rPr>
                <w:sz w:val="24"/>
                <w:szCs w:val="24"/>
              </w:rPr>
              <w:t xml:space="preserve">Мытье автомобиля  </w:t>
            </w:r>
          </w:p>
        </w:tc>
        <w:tc>
          <w:tcPr>
            <w:tcW w:w="4028" w:type="dxa"/>
            <w:tcBorders>
              <w:top w:val="single" w:sz="4" w:space="0" w:color="auto"/>
              <w:left w:val="single" w:sz="4" w:space="0" w:color="auto"/>
              <w:bottom w:val="single" w:sz="4" w:space="0" w:color="auto"/>
              <w:right w:val="single" w:sz="4" w:space="0" w:color="auto"/>
            </w:tcBorders>
            <w:vAlign w:val="center"/>
          </w:tcPr>
          <w:p w:rsidR="00E70DA4" w:rsidRPr="00E70DA4" w:rsidRDefault="00E70DA4" w:rsidP="00EE4BB6">
            <w:pPr>
              <w:spacing w:line="240" w:lineRule="auto"/>
              <w:jc w:val="left"/>
              <w:rPr>
                <w:sz w:val="24"/>
                <w:szCs w:val="24"/>
              </w:rPr>
            </w:pPr>
            <w:r w:rsidRPr="00E70DA4">
              <w:rPr>
                <w:sz w:val="24"/>
                <w:szCs w:val="24"/>
              </w:rPr>
              <w:t>куб. метр на 1 автомобиль в месяц</w:t>
            </w:r>
          </w:p>
        </w:tc>
        <w:tc>
          <w:tcPr>
            <w:tcW w:w="1559" w:type="dxa"/>
            <w:tcBorders>
              <w:top w:val="single" w:sz="4" w:space="0" w:color="auto"/>
              <w:left w:val="single" w:sz="4" w:space="0" w:color="auto"/>
              <w:bottom w:val="single" w:sz="4" w:space="0" w:color="auto"/>
              <w:right w:val="single" w:sz="4" w:space="0" w:color="auto"/>
            </w:tcBorders>
            <w:vAlign w:val="center"/>
          </w:tcPr>
          <w:p w:rsidR="00E70DA4" w:rsidRPr="00E70DA4" w:rsidRDefault="000E4FA2" w:rsidP="000E4FA2">
            <w:pPr>
              <w:spacing w:line="240" w:lineRule="auto"/>
              <w:jc w:val="center"/>
              <w:rPr>
                <w:sz w:val="24"/>
                <w:szCs w:val="24"/>
              </w:rPr>
            </w:pPr>
            <w:r>
              <w:rPr>
                <w:sz w:val="24"/>
                <w:szCs w:val="24"/>
              </w:rPr>
              <w:t>0,4</w:t>
            </w:r>
          </w:p>
        </w:tc>
      </w:tr>
      <w:tr w:rsidR="00E70DA4" w:rsidRPr="00E70DA4" w:rsidTr="000E4FA2">
        <w:trPr>
          <w:trHeight w:val="284"/>
        </w:trPr>
        <w:tc>
          <w:tcPr>
            <w:tcW w:w="754" w:type="dxa"/>
            <w:tcBorders>
              <w:top w:val="single" w:sz="4" w:space="0" w:color="auto"/>
              <w:left w:val="single" w:sz="4" w:space="0" w:color="auto"/>
              <w:bottom w:val="single" w:sz="4" w:space="0" w:color="auto"/>
              <w:right w:val="single" w:sz="4" w:space="0" w:color="auto"/>
            </w:tcBorders>
            <w:vAlign w:val="center"/>
          </w:tcPr>
          <w:p w:rsidR="00E70DA4" w:rsidRPr="00E70DA4" w:rsidRDefault="00E70DA4" w:rsidP="00156CF9">
            <w:pPr>
              <w:spacing w:line="240" w:lineRule="auto"/>
              <w:jc w:val="center"/>
              <w:rPr>
                <w:sz w:val="24"/>
                <w:szCs w:val="24"/>
              </w:rPr>
            </w:pPr>
            <w:r w:rsidRPr="00E70DA4">
              <w:rPr>
                <w:sz w:val="24"/>
                <w:szCs w:val="24"/>
              </w:rPr>
              <w:t>5.</w:t>
            </w:r>
          </w:p>
        </w:tc>
        <w:tc>
          <w:tcPr>
            <w:tcW w:w="9086" w:type="dxa"/>
            <w:gridSpan w:val="3"/>
            <w:tcBorders>
              <w:top w:val="single" w:sz="4" w:space="0" w:color="auto"/>
              <w:left w:val="single" w:sz="4" w:space="0" w:color="auto"/>
              <w:bottom w:val="single" w:sz="4" w:space="0" w:color="auto"/>
              <w:right w:val="single" w:sz="4" w:space="0" w:color="auto"/>
            </w:tcBorders>
            <w:vAlign w:val="center"/>
          </w:tcPr>
          <w:p w:rsidR="00E70DA4" w:rsidRPr="00E70DA4" w:rsidRDefault="00E70DA4" w:rsidP="000E4FA2">
            <w:pPr>
              <w:spacing w:line="240" w:lineRule="auto"/>
              <w:rPr>
                <w:sz w:val="24"/>
                <w:szCs w:val="24"/>
              </w:rPr>
            </w:pPr>
            <w:r w:rsidRPr="00E70DA4">
              <w:rPr>
                <w:sz w:val="24"/>
                <w:szCs w:val="24"/>
              </w:rPr>
              <w:t>Водоснабжение и приготовление пищи для сельскохозяйственных животных:</w:t>
            </w:r>
          </w:p>
        </w:tc>
      </w:tr>
      <w:tr w:rsidR="00E70DA4" w:rsidRPr="00E70DA4" w:rsidTr="000E4FA2">
        <w:trPr>
          <w:trHeight w:val="284"/>
        </w:trPr>
        <w:tc>
          <w:tcPr>
            <w:tcW w:w="754" w:type="dxa"/>
            <w:tcBorders>
              <w:top w:val="single" w:sz="4" w:space="0" w:color="auto"/>
              <w:left w:val="single" w:sz="4" w:space="0" w:color="auto"/>
              <w:bottom w:val="single" w:sz="4" w:space="0" w:color="auto"/>
              <w:right w:val="single" w:sz="4" w:space="0" w:color="auto"/>
            </w:tcBorders>
            <w:vAlign w:val="center"/>
          </w:tcPr>
          <w:p w:rsidR="00E70DA4" w:rsidRPr="00E70DA4" w:rsidRDefault="00E70DA4" w:rsidP="00156CF9">
            <w:pPr>
              <w:spacing w:line="240" w:lineRule="auto"/>
              <w:jc w:val="center"/>
              <w:rPr>
                <w:sz w:val="24"/>
                <w:szCs w:val="24"/>
              </w:rPr>
            </w:pPr>
            <w:r w:rsidRPr="00E70DA4">
              <w:rPr>
                <w:sz w:val="24"/>
                <w:szCs w:val="24"/>
              </w:rPr>
              <w:t>5.1.</w:t>
            </w:r>
          </w:p>
        </w:tc>
        <w:tc>
          <w:tcPr>
            <w:tcW w:w="3499" w:type="dxa"/>
            <w:tcBorders>
              <w:top w:val="single" w:sz="4" w:space="0" w:color="auto"/>
              <w:left w:val="single" w:sz="4" w:space="0" w:color="auto"/>
              <w:bottom w:val="single" w:sz="4" w:space="0" w:color="auto"/>
              <w:right w:val="single" w:sz="4" w:space="0" w:color="auto"/>
            </w:tcBorders>
            <w:vAlign w:val="center"/>
          </w:tcPr>
          <w:p w:rsidR="00E70DA4" w:rsidRPr="00E70DA4" w:rsidRDefault="00E70DA4" w:rsidP="000E4FA2">
            <w:pPr>
              <w:spacing w:line="240" w:lineRule="auto"/>
              <w:rPr>
                <w:sz w:val="24"/>
                <w:szCs w:val="24"/>
              </w:rPr>
            </w:pPr>
            <w:r w:rsidRPr="00E70DA4">
              <w:rPr>
                <w:sz w:val="24"/>
                <w:szCs w:val="24"/>
              </w:rPr>
              <w:t>Корова</w:t>
            </w:r>
          </w:p>
        </w:tc>
        <w:tc>
          <w:tcPr>
            <w:tcW w:w="4028" w:type="dxa"/>
            <w:tcBorders>
              <w:top w:val="single" w:sz="4" w:space="0" w:color="auto"/>
              <w:left w:val="single" w:sz="4" w:space="0" w:color="auto"/>
              <w:bottom w:val="single" w:sz="4" w:space="0" w:color="auto"/>
              <w:right w:val="single" w:sz="4" w:space="0" w:color="auto"/>
            </w:tcBorders>
            <w:vAlign w:val="center"/>
          </w:tcPr>
          <w:p w:rsidR="00E70DA4" w:rsidRPr="00E70DA4" w:rsidRDefault="00E70DA4" w:rsidP="000E4FA2">
            <w:pPr>
              <w:spacing w:line="240" w:lineRule="auto"/>
              <w:rPr>
                <w:sz w:val="24"/>
                <w:szCs w:val="24"/>
              </w:rPr>
            </w:pPr>
            <w:r w:rsidRPr="00E70DA4">
              <w:rPr>
                <w:sz w:val="24"/>
                <w:szCs w:val="24"/>
              </w:rPr>
              <w:t>куб. метр  на 1 голову в месяц</w:t>
            </w:r>
          </w:p>
        </w:tc>
        <w:tc>
          <w:tcPr>
            <w:tcW w:w="1559" w:type="dxa"/>
            <w:tcBorders>
              <w:top w:val="single" w:sz="4" w:space="0" w:color="auto"/>
              <w:left w:val="single" w:sz="4" w:space="0" w:color="auto"/>
              <w:bottom w:val="single" w:sz="4" w:space="0" w:color="auto"/>
              <w:right w:val="single" w:sz="4" w:space="0" w:color="auto"/>
            </w:tcBorders>
            <w:vAlign w:val="center"/>
          </w:tcPr>
          <w:p w:rsidR="00E70DA4" w:rsidRPr="00E70DA4" w:rsidRDefault="00E70DA4" w:rsidP="000E4FA2">
            <w:pPr>
              <w:spacing w:line="240" w:lineRule="auto"/>
              <w:jc w:val="center"/>
              <w:rPr>
                <w:sz w:val="24"/>
                <w:szCs w:val="24"/>
              </w:rPr>
            </w:pPr>
            <w:r w:rsidRPr="00E70DA4">
              <w:rPr>
                <w:sz w:val="24"/>
                <w:szCs w:val="24"/>
              </w:rPr>
              <w:t>1,82</w:t>
            </w:r>
          </w:p>
        </w:tc>
      </w:tr>
      <w:tr w:rsidR="00E70DA4" w:rsidRPr="00E70DA4" w:rsidTr="000E4FA2">
        <w:trPr>
          <w:trHeight w:val="284"/>
        </w:trPr>
        <w:tc>
          <w:tcPr>
            <w:tcW w:w="754" w:type="dxa"/>
            <w:tcBorders>
              <w:top w:val="single" w:sz="4" w:space="0" w:color="auto"/>
              <w:left w:val="single" w:sz="4" w:space="0" w:color="auto"/>
              <w:bottom w:val="single" w:sz="4" w:space="0" w:color="auto"/>
              <w:right w:val="single" w:sz="4" w:space="0" w:color="auto"/>
            </w:tcBorders>
            <w:vAlign w:val="center"/>
          </w:tcPr>
          <w:p w:rsidR="00E70DA4" w:rsidRPr="00E70DA4" w:rsidRDefault="00E70DA4" w:rsidP="00156CF9">
            <w:pPr>
              <w:spacing w:line="240" w:lineRule="auto"/>
              <w:jc w:val="center"/>
              <w:rPr>
                <w:sz w:val="24"/>
                <w:szCs w:val="24"/>
              </w:rPr>
            </w:pPr>
            <w:r w:rsidRPr="00E70DA4">
              <w:rPr>
                <w:sz w:val="24"/>
                <w:szCs w:val="24"/>
              </w:rPr>
              <w:t>5.2.</w:t>
            </w:r>
          </w:p>
        </w:tc>
        <w:tc>
          <w:tcPr>
            <w:tcW w:w="3499" w:type="dxa"/>
            <w:tcBorders>
              <w:top w:val="single" w:sz="4" w:space="0" w:color="auto"/>
              <w:left w:val="single" w:sz="4" w:space="0" w:color="auto"/>
              <w:bottom w:val="single" w:sz="4" w:space="0" w:color="auto"/>
              <w:right w:val="single" w:sz="4" w:space="0" w:color="auto"/>
            </w:tcBorders>
            <w:vAlign w:val="center"/>
          </w:tcPr>
          <w:p w:rsidR="00E70DA4" w:rsidRPr="00E70DA4" w:rsidRDefault="00E70DA4" w:rsidP="000E4FA2">
            <w:pPr>
              <w:spacing w:line="240" w:lineRule="auto"/>
              <w:rPr>
                <w:sz w:val="24"/>
                <w:szCs w:val="24"/>
              </w:rPr>
            </w:pPr>
            <w:r w:rsidRPr="00E70DA4">
              <w:rPr>
                <w:sz w:val="24"/>
                <w:szCs w:val="24"/>
              </w:rPr>
              <w:t>Лошадь</w:t>
            </w:r>
          </w:p>
        </w:tc>
        <w:tc>
          <w:tcPr>
            <w:tcW w:w="4028" w:type="dxa"/>
            <w:tcBorders>
              <w:top w:val="single" w:sz="4" w:space="0" w:color="auto"/>
              <w:left w:val="single" w:sz="4" w:space="0" w:color="auto"/>
              <w:bottom w:val="single" w:sz="4" w:space="0" w:color="auto"/>
              <w:right w:val="single" w:sz="4" w:space="0" w:color="auto"/>
            </w:tcBorders>
            <w:vAlign w:val="center"/>
          </w:tcPr>
          <w:p w:rsidR="00E70DA4" w:rsidRPr="00E70DA4" w:rsidRDefault="00E70DA4" w:rsidP="000E4FA2">
            <w:pPr>
              <w:spacing w:line="240" w:lineRule="auto"/>
              <w:rPr>
                <w:sz w:val="24"/>
                <w:szCs w:val="24"/>
              </w:rPr>
            </w:pPr>
            <w:r w:rsidRPr="00E70DA4">
              <w:rPr>
                <w:sz w:val="24"/>
                <w:szCs w:val="24"/>
              </w:rPr>
              <w:t>куб. метр  на 1 голову в месяц</w:t>
            </w:r>
          </w:p>
        </w:tc>
        <w:tc>
          <w:tcPr>
            <w:tcW w:w="1559" w:type="dxa"/>
            <w:tcBorders>
              <w:top w:val="single" w:sz="4" w:space="0" w:color="auto"/>
              <w:left w:val="single" w:sz="4" w:space="0" w:color="auto"/>
              <w:bottom w:val="single" w:sz="4" w:space="0" w:color="auto"/>
              <w:right w:val="single" w:sz="4" w:space="0" w:color="auto"/>
            </w:tcBorders>
            <w:vAlign w:val="center"/>
          </w:tcPr>
          <w:p w:rsidR="00E70DA4" w:rsidRPr="00E70DA4" w:rsidRDefault="00E70DA4" w:rsidP="000E4FA2">
            <w:pPr>
              <w:spacing w:line="240" w:lineRule="auto"/>
              <w:jc w:val="center"/>
              <w:rPr>
                <w:sz w:val="24"/>
                <w:szCs w:val="24"/>
              </w:rPr>
            </w:pPr>
            <w:r w:rsidRPr="00E70DA4">
              <w:rPr>
                <w:sz w:val="24"/>
                <w:szCs w:val="24"/>
              </w:rPr>
              <w:t>2,43</w:t>
            </w:r>
          </w:p>
        </w:tc>
      </w:tr>
      <w:tr w:rsidR="00E70DA4" w:rsidRPr="00E70DA4" w:rsidTr="000E4FA2">
        <w:trPr>
          <w:trHeight w:val="284"/>
        </w:trPr>
        <w:tc>
          <w:tcPr>
            <w:tcW w:w="754" w:type="dxa"/>
            <w:tcBorders>
              <w:top w:val="single" w:sz="4" w:space="0" w:color="auto"/>
              <w:left w:val="single" w:sz="4" w:space="0" w:color="auto"/>
              <w:bottom w:val="single" w:sz="4" w:space="0" w:color="auto"/>
              <w:right w:val="single" w:sz="4" w:space="0" w:color="auto"/>
            </w:tcBorders>
            <w:vAlign w:val="center"/>
          </w:tcPr>
          <w:p w:rsidR="00E70DA4" w:rsidRPr="00E70DA4" w:rsidRDefault="00E70DA4" w:rsidP="00156CF9">
            <w:pPr>
              <w:spacing w:line="240" w:lineRule="auto"/>
              <w:jc w:val="center"/>
              <w:rPr>
                <w:sz w:val="24"/>
                <w:szCs w:val="24"/>
              </w:rPr>
            </w:pPr>
            <w:r w:rsidRPr="00E70DA4">
              <w:rPr>
                <w:sz w:val="24"/>
                <w:szCs w:val="24"/>
              </w:rPr>
              <w:t>5.3.</w:t>
            </w:r>
          </w:p>
        </w:tc>
        <w:tc>
          <w:tcPr>
            <w:tcW w:w="3499" w:type="dxa"/>
            <w:tcBorders>
              <w:top w:val="single" w:sz="4" w:space="0" w:color="auto"/>
              <w:left w:val="single" w:sz="4" w:space="0" w:color="auto"/>
              <w:bottom w:val="single" w:sz="4" w:space="0" w:color="auto"/>
              <w:right w:val="single" w:sz="4" w:space="0" w:color="auto"/>
            </w:tcBorders>
            <w:vAlign w:val="center"/>
          </w:tcPr>
          <w:p w:rsidR="00E70DA4" w:rsidRPr="00E70DA4" w:rsidRDefault="00E70DA4" w:rsidP="000E4FA2">
            <w:pPr>
              <w:spacing w:line="240" w:lineRule="auto"/>
              <w:rPr>
                <w:sz w:val="24"/>
                <w:szCs w:val="24"/>
              </w:rPr>
            </w:pPr>
            <w:r w:rsidRPr="00E70DA4">
              <w:rPr>
                <w:sz w:val="24"/>
                <w:szCs w:val="24"/>
              </w:rPr>
              <w:t>Свинья</w:t>
            </w:r>
          </w:p>
        </w:tc>
        <w:tc>
          <w:tcPr>
            <w:tcW w:w="4028" w:type="dxa"/>
            <w:tcBorders>
              <w:top w:val="single" w:sz="4" w:space="0" w:color="auto"/>
              <w:left w:val="single" w:sz="4" w:space="0" w:color="auto"/>
              <w:bottom w:val="single" w:sz="4" w:space="0" w:color="auto"/>
              <w:right w:val="single" w:sz="4" w:space="0" w:color="auto"/>
            </w:tcBorders>
            <w:vAlign w:val="center"/>
          </w:tcPr>
          <w:p w:rsidR="00E70DA4" w:rsidRPr="00E70DA4" w:rsidRDefault="00E70DA4" w:rsidP="000E4FA2">
            <w:pPr>
              <w:spacing w:line="240" w:lineRule="auto"/>
              <w:rPr>
                <w:sz w:val="24"/>
                <w:szCs w:val="24"/>
              </w:rPr>
            </w:pPr>
            <w:r w:rsidRPr="00E70DA4">
              <w:rPr>
                <w:sz w:val="24"/>
                <w:szCs w:val="24"/>
              </w:rPr>
              <w:t>куб. метр  на 1 голову в месяц</w:t>
            </w:r>
          </w:p>
        </w:tc>
        <w:tc>
          <w:tcPr>
            <w:tcW w:w="1559" w:type="dxa"/>
            <w:tcBorders>
              <w:top w:val="single" w:sz="4" w:space="0" w:color="auto"/>
              <w:left w:val="single" w:sz="4" w:space="0" w:color="auto"/>
              <w:bottom w:val="single" w:sz="4" w:space="0" w:color="auto"/>
              <w:right w:val="single" w:sz="4" w:space="0" w:color="auto"/>
            </w:tcBorders>
            <w:vAlign w:val="center"/>
          </w:tcPr>
          <w:p w:rsidR="00E70DA4" w:rsidRPr="00E70DA4" w:rsidRDefault="00E70DA4" w:rsidP="000E4FA2">
            <w:pPr>
              <w:spacing w:line="240" w:lineRule="auto"/>
              <w:jc w:val="center"/>
              <w:rPr>
                <w:sz w:val="24"/>
                <w:szCs w:val="24"/>
              </w:rPr>
            </w:pPr>
            <w:r w:rsidRPr="00E70DA4">
              <w:rPr>
                <w:sz w:val="24"/>
                <w:szCs w:val="24"/>
              </w:rPr>
              <w:t>0,76</w:t>
            </w:r>
          </w:p>
        </w:tc>
      </w:tr>
      <w:tr w:rsidR="00E70DA4" w:rsidRPr="00E70DA4" w:rsidTr="000E4FA2">
        <w:trPr>
          <w:trHeight w:val="284"/>
        </w:trPr>
        <w:tc>
          <w:tcPr>
            <w:tcW w:w="754" w:type="dxa"/>
            <w:tcBorders>
              <w:top w:val="single" w:sz="4" w:space="0" w:color="auto"/>
              <w:left w:val="single" w:sz="4" w:space="0" w:color="auto"/>
              <w:bottom w:val="single" w:sz="4" w:space="0" w:color="auto"/>
              <w:right w:val="single" w:sz="4" w:space="0" w:color="auto"/>
            </w:tcBorders>
            <w:vAlign w:val="center"/>
          </w:tcPr>
          <w:p w:rsidR="00E70DA4" w:rsidRPr="00E70DA4" w:rsidRDefault="00E70DA4" w:rsidP="00156CF9">
            <w:pPr>
              <w:spacing w:line="240" w:lineRule="auto"/>
              <w:jc w:val="center"/>
              <w:rPr>
                <w:sz w:val="24"/>
                <w:szCs w:val="24"/>
              </w:rPr>
            </w:pPr>
            <w:r w:rsidRPr="00E70DA4">
              <w:rPr>
                <w:sz w:val="24"/>
                <w:szCs w:val="24"/>
              </w:rPr>
              <w:t>5.4.</w:t>
            </w:r>
          </w:p>
        </w:tc>
        <w:tc>
          <w:tcPr>
            <w:tcW w:w="3499" w:type="dxa"/>
            <w:tcBorders>
              <w:top w:val="single" w:sz="4" w:space="0" w:color="auto"/>
              <w:left w:val="single" w:sz="4" w:space="0" w:color="auto"/>
              <w:bottom w:val="single" w:sz="4" w:space="0" w:color="auto"/>
              <w:right w:val="single" w:sz="4" w:space="0" w:color="auto"/>
            </w:tcBorders>
            <w:vAlign w:val="center"/>
          </w:tcPr>
          <w:p w:rsidR="00E70DA4" w:rsidRPr="00E70DA4" w:rsidRDefault="00E70DA4" w:rsidP="000E4FA2">
            <w:pPr>
              <w:spacing w:line="240" w:lineRule="auto"/>
              <w:rPr>
                <w:sz w:val="24"/>
                <w:szCs w:val="24"/>
              </w:rPr>
            </w:pPr>
            <w:r w:rsidRPr="00E70DA4">
              <w:rPr>
                <w:sz w:val="24"/>
                <w:szCs w:val="24"/>
              </w:rPr>
              <w:t>Овца, коза</w:t>
            </w:r>
          </w:p>
        </w:tc>
        <w:tc>
          <w:tcPr>
            <w:tcW w:w="4028" w:type="dxa"/>
            <w:tcBorders>
              <w:top w:val="single" w:sz="4" w:space="0" w:color="auto"/>
              <w:left w:val="single" w:sz="4" w:space="0" w:color="auto"/>
              <w:bottom w:val="single" w:sz="4" w:space="0" w:color="auto"/>
              <w:right w:val="single" w:sz="4" w:space="0" w:color="auto"/>
            </w:tcBorders>
            <w:vAlign w:val="center"/>
          </w:tcPr>
          <w:p w:rsidR="00E70DA4" w:rsidRPr="00E70DA4" w:rsidRDefault="00E70DA4" w:rsidP="000E4FA2">
            <w:pPr>
              <w:spacing w:line="240" w:lineRule="auto"/>
              <w:rPr>
                <w:sz w:val="24"/>
                <w:szCs w:val="24"/>
              </w:rPr>
            </w:pPr>
            <w:r w:rsidRPr="00E70DA4">
              <w:rPr>
                <w:sz w:val="24"/>
                <w:szCs w:val="24"/>
              </w:rPr>
              <w:t>куб. метр  на 1 голову в месяц</w:t>
            </w:r>
          </w:p>
        </w:tc>
        <w:tc>
          <w:tcPr>
            <w:tcW w:w="1559" w:type="dxa"/>
            <w:tcBorders>
              <w:top w:val="single" w:sz="4" w:space="0" w:color="auto"/>
              <w:left w:val="single" w:sz="4" w:space="0" w:color="auto"/>
              <w:bottom w:val="single" w:sz="4" w:space="0" w:color="auto"/>
              <w:right w:val="single" w:sz="4" w:space="0" w:color="auto"/>
            </w:tcBorders>
            <w:vAlign w:val="center"/>
          </w:tcPr>
          <w:p w:rsidR="00E70DA4" w:rsidRPr="00E70DA4" w:rsidRDefault="00E70DA4" w:rsidP="000E4FA2">
            <w:pPr>
              <w:spacing w:line="240" w:lineRule="auto"/>
              <w:jc w:val="center"/>
              <w:rPr>
                <w:sz w:val="24"/>
                <w:szCs w:val="24"/>
              </w:rPr>
            </w:pPr>
            <w:r w:rsidRPr="00E70DA4">
              <w:rPr>
                <w:sz w:val="24"/>
                <w:szCs w:val="24"/>
              </w:rPr>
              <w:t>0,3</w:t>
            </w:r>
          </w:p>
        </w:tc>
      </w:tr>
      <w:tr w:rsidR="00E70DA4" w:rsidRPr="00E70DA4" w:rsidTr="000E4FA2">
        <w:trPr>
          <w:trHeight w:val="284"/>
        </w:trPr>
        <w:tc>
          <w:tcPr>
            <w:tcW w:w="754" w:type="dxa"/>
            <w:tcBorders>
              <w:top w:val="single" w:sz="4" w:space="0" w:color="auto"/>
              <w:left w:val="single" w:sz="4" w:space="0" w:color="auto"/>
              <w:bottom w:val="single" w:sz="4" w:space="0" w:color="auto"/>
              <w:right w:val="single" w:sz="4" w:space="0" w:color="auto"/>
            </w:tcBorders>
            <w:vAlign w:val="center"/>
          </w:tcPr>
          <w:p w:rsidR="00E70DA4" w:rsidRPr="00E70DA4" w:rsidRDefault="00E70DA4" w:rsidP="00156CF9">
            <w:pPr>
              <w:spacing w:line="240" w:lineRule="auto"/>
              <w:jc w:val="center"/>
              <w:rPr>
                <w:sz w:val="24"/>
                <w:szCs w:val="24"/>
              </w:rPr>
            </w:pPr>
            <w:r w:rsidRPr="00E70DA4">
              <w:rPr>
                <w:sz w:val="24"/>
                <w:szCs w:val="24"/>
              </w:rPr>
              <w:t>5.5.</w:t>
            </w:r>
          </w:p>
        </w:tc>
        <w:tc>
          <w:tcPr>
            <w:tcW w:w="3499" w:type="dxa"/>
            <w:tcBorders>
              <w:top w:val="single" w:sz="4" w:space="0" w:color="auto"/>
              <w:left w:val="single" w:sz="4" w:space="0" w:color="auto"/>
              <w:bottom w:val="single" w:sz="4" w:space="0" w:color="auto"/>
              <w:right w:val="single" w:sz="4" w:space="0" w:color="auto"/>
            </w:tcBorders>
            <w:vAlign w:val="center"/>
          </w:tcPr>
          <w:p w:rsidR="00E70DA4" w:rsidRPr="00E70DA4" w:rsidRDefault="00E70DA4" w:rsidP="000E4FA2">
            <w:pPr>
              <w:spacing w:line="240" w:lineRule="auto"/>
              <w:rPr>
                <w:sz w:val="24"/>
                <w:szCs w:val="24"/>
              </w:rPr>
            </w:pPr>
            <w:r w:rsidRPr="00E70DA4">
              <w:rPr>
                <w:sz w:val="24"/>
                <w:szCs w:val="24"/>
              </w:rPr>
              <w:t>Куры</w:t>
            </w:r>
          </w:p>
        </w:tc>
        <w:tc>
          <w:tcPr>
            <w:tcW w:w="4028" w:type="dxa"/>
            <w:tcBorders>
              <w:top w:val="single" w:sz="4" w:space="0" w:color="auto"/>
              <w:left w:val="single" w:sz="4" w:space="0" w:color="auto"/>
              <w:bottom w:val="single" w:sz="4" w:space="0" w:color="auto"/>
              <w:right w:val="single" w:sz="4" w:space="0" w:color="auto"/>
            </w:tcBorders>
            <w:vAlign w:val="center"/>
          </w:tcPr>
          <w:p w:rsidR="00E70DA4" w:rsidRPr="00E70DA4" w:rsidRDefault="00E70DA4" w:rsidP="000E4FA2">
            <w:pPr>
              <w:spacing w:line="240" w:lineRule="auto"/>
              <w:rPr>
                <w:sz w:val="24"/>
                <w:szCs w:val="24"/>
              </w:rPr>
            </w:pPr>
            <w:r w:rsidRPr="00E70DA4">
              <w:rPr>
                <w:sz w:val="24"/>
                <w:szCs w:val="24"/>
              </w:rPr>
              <w:t>куб. метр  на 1 голову в месяц</w:t>
            </w:r>
          </w:p>
        </w:tc>
        <w:tc>
          <w:tcPr>
            <w:tcW w:w="1559" w:type="dxa"/>
            <w:tcBorders>
              <w:top w:val="single" w:sz="4" w:space="0" w:color="auto"/>
              <w:left w:val="single" w:sz="4" w:space="0" w:color="auto"/>
              <w:bottom w:val="single" w:sz="4" w:space="0" w:color="auto"/>
              <w:right w:val="single" w:sz="4" w:space="0" w:color="auto"/>
            </w:tcBorders>
            <w:vAlign w:val="center"/>
          </w:tcPr>
          <w:p w:rsidR="00E70DA4" w:rsidRPr="00E70DA4" w:rsidRDefault="00E70DA4" w:rsidP="000E4FA2">
            <w:pPr>
              <w:spacing w:line="240" w:lineRule="auto"/>
              <w:jc w:val="center"/>
              <w:rPr>
                <w:sz w:val="24"/>
                <w:szCs w:val="24"/>
              </w:rPr>
            </w:pPr>
            <w:r w:rsidRPr="00E70DA4">
              <w:rPr>
                <w:sz w:val="24"/>
                <w:szCs w:val="24"/>
              </w:rPr>
              <w:t>0,01</w:t>
            </w:r>
          </w:p>
        </w:tc>
      </w:tr>
      <w:tr w:rsidR="00E70DA4" w:rsidRPr="00E70DA4" w:rsidTr="000E4FA2">
        <w:trPr>
          <w:trHeight w:val="284"/>
        </w:trPr>
        <w:tc>
          <w:tcPr>
            <w:tcW w:w="754" w:type="dxa"/>
            <w:tcBorders>
              <w:top w:val="single" w:sz="4" w:space="0" w:color="auto"/>
              <w:left w:val="single" w:sz="4" w:space="0" w:color="auto"/>
              <w:bottom w:val="single" w:sz="4" w:space="0" w:color="auto"/>
              <w:right w:val="single" w:sz="4" w:space="0" w:color="auto"/>
            </w:tcBorders>
            <w:vAlign w:val="center"/>
          </w:tcPr>
          <w:p w:rsidR="00E70DA4" w:rsidRPr="00E70DA4" w:rsidRDefault="00E70DA4" w:rsidP="00156CF9">
            <w:pPr>
              <w:spacing w:line="240" w:lineRule="auto"/>
              <w:jc w:val="center"/>
              <w:rPr>
                <w:sz w:val="24"/>
                <w:szCs w:val="24"/>
              </w:rPr>
            </w:pPr>
            <w:r w:rsidRPr="00E70DA4">
              <w:rPr>
                <w:sz w:val="24"/>
                <w:szCs w:val="24"/>
              </w:rPr>
              <w:t>5.6.</w:t>
            </w:r>
          </w:p>
        </w:tc>
        <w:tc>
          <w:tcPr>
            <w:tcW w:w="3499" w:type="dxa"/>
            <w:tcBorders>
              <w:top w:val="single" w:sz="4" w:space="0" w:color="auto"/>
              <w:left w:val="single" w:sz="4" w:space="0" w:color="auto"/>
              <w:bottom w:val="single" w:sz="4" w:space="0" w:color="auto"/>
              <w:right w:val="single" w:sz="4" w:space="0" w:color="auto"/>
            </w:tcBorders>
            <w:vAlign w:val="center"/>
          </w:tcPr>
          <w:p w:rsidR="00E70DA4" w:rsidRPr="00E70DA4" w:rsidRDefault="00E70DA4" w:rsidP="000E4FA2">
            <w:pPr>
              <w:spacing w:line="240" w:lineRule="auto"/>
              <w:rPr>
                <w:sz w:val="24"/>
                <w:szCs w:val="24"/>
              </w:rPr>
            </w:pPr>
            <w:r w:rsidRPr="00E70DA4">
              <w:rPr>
                <w:sz w:val="24"/>
                <w:szCs w:val="24"/>
              </w:rPr>
              <w:t>Гуси</w:t>
            </w:r>
          </w:p>
        </w:tc>
        <w:tc>
          <w:tcPr>
            <w:tcW w:w="4028" w:type="dxa"/>
            <w:tcBorders>
              <w:top w:val="single" w:sz="4" w:space="0" w:color="auto"/>
              <w:left w:val="single" w:sz="4" w:space="0" w:color="auto"/>
              <w:bottom w:val="single" w:sz="4" w:space="0" w:color="auto"/>
              <w:right w:val="single" w:sz="4" w:space="0" w:color="auto"/>
            </w:tcBorders>
            <w:vAlign w:val="center"/>
          </w:tcPr>
          <w:p w:rsidR="00E70DA4" w:rsidRPr="00E70DA4" w:rsidRDefault="00E70DA4" w:rsidP="000E4FA2">
            <w:pPr>
              <w:spacing w:line="240" w:lineRule="auto"/>
              <w:rPr>
                <w:sz w:val="24"/>
                <w:szCs w:val="24"/>
              </w:rPr>
            </w:pPr>
            <w:r w:rsidRPr="00E70DA4">
              <w:rPr>
                <w:sz w:val="24"/>
                <w:szCs w:val="24"/>
              </w:rPr>
              <w:t>куб. метр  на 1 голову в месяц</w:t>
            </w:r>
          </w:p>
        </w:tc>
        <w:tc>
          <w:tcPr>
            <w:tcW w:w="1559" w:type="dxa"/>
            <w:tcBorders>
              <w:top w:val="single" w:sz="4" w:space="0" w:color="auto"/>
              <w:left w:val="single" w:sz="4" w:space="0" w:color="auto"/>
              <w:bottom w:val="single" w:sz="4" w:space="0" w:color="auto"/>
              <w:right w:val="single" w:sz="4" w:space="0" w:color="auto"/>
            </w:tcBorders>
            <w:vAlign w:val="center"/>
          </w:tcPr>
          <w:p w:rsidR="00E70DA4" w:rsidRPr="00E70DA4" w:rsidRDefault="00E70DA4" w:rsidP="000E4FA2">
            <w:pPr>
              <w:spacing w:line="240" w:lineRule="auto"/>
              <w:jc w:val="center"/>
              <w:rPr>
                <w:sz w:val="24"/>
                <w:szCs w:val="24"/>
              </w:rPr>
            </w:pPr>
            <w:r w:rsidRPr="00E70DA4">
              <w:rPr>
                <w:sz w:val="24"/>
                <w:szCs w:val="24"/>
              </w:rPr>
              <w:t>0,05</w:t>
            </w:r>
          </w:p>
        </w:tc>
      </w:tr>
      <w:tr w:rsidR="00E70DA4" w:rsidRPr="00E70DA4" w:rsidTr="000E4FA2">
        <w:trPr>
          <w:trHeight w:val="284"/>
        </w:trPr>
        <w:tc>
          <w:tcPr>
            <w:tcW w:w="754" w:type="dxa"/>
            <w:tcBorders>
              <w:top w:val="single" w:sz="4" w:space="0" w:color="auto"/>
              <w:left w:val="single" w:sz="4" w:space="0" w:color="auto"/>
              <w:bottom w:val="single" w:sz="4" w:space="0" w:color="auto"/>
              <w:right w:val="single" w:sz="4" w:space="0" w:color="auto"/>
            </w:tcBorders>
            <w:vAlign w:val="center"/>
          </w:tcPr>
          <w:p w:rsidR="00E70DA4" w:rsidRPr="00E70DA4" w:rsidRDefault="00E70DA4" w:rsidP="00156CF9">
            <w:pPr>
              <w:spacing w:line="240" w:lineRule="auto"/>
              <w:jc w:val="center"/>
              <w:rPr>
                <w:sz w:val="24"/>
                <w:szCs w:val="24"/>
              </w:rPr>
            </w:pPr>
            <w:r w:rsidRPr="00E70DA4">
              <w:rPr>
                <w:sz w:val="24"/>
                <w:szCs w:val="24"/>
              </w:rPr>
              <w:t>5.7.</w:t>
            </w:r>
          </w:p>
        </w:tc>
        <w:tc>
          <w:tcPr>
            <w:tcW w:w="3499" w:type="dxa"/>
            <w:tcBorders>
              <w:top w:val="single" w:sz="4" w:space="0" w:color="auto"/>
              <w:left w:val="single" w:sz="4" w:space="0" w:color="auto"/>
              <w:bottom w:val="single" w:sz="4" w:space="0" w:color="auto"/>
              <w:right w:val="single" w:sz="4" w:space="0" w:color="auto"/>
            </w:tcBorders>
            <w:vAlign w:val="center"/>
          </w:tcPr>
          <w:p w:rsidR="00E70DA4" w:rsidRPr="00E70DA4" w:rsidRDefault="00E70DA4" w:rsidP="000E4FA2">
            <w:pPr>
              <w:spacing w:line="240" w:lineRule="auto"/>
              <w:rPr>
                <w:sz w:val="24"/>
                <w:szCs w:val="24"/>
              </w:rPr>
            </w:pPr>
            <w:r w:rsidRPr="00E70DA4">
              <w:rPr>
                <w:sz w:val="24"/>
                <w:szCs w:val="24"/>
              </w:rPr>
              <w:t>Утки</w:t>
            </w:r>
          </w:p>
        </w:tc>
        <w:tc>
          <w:tcPr>
            <w:tcW w:w="4028" w:type="dxa"/>
            <w:tcBorders>
              <w:top w:val="single" w:sz="4" w:space="0" w:color="auto"/>
              <w:left w:val="single" w:sz="4" w:space="0" w:color="auto"/>
              <w:bottom w:val="single" w:sz="4" w:space="0" w:color="auto"/>
              <w:right w:val="single" w:sz="4" w:space="0" w:color="auto"/>
            </w:tcBorders>
            <w:vAlign w:val="center"/>
          </w:tcPr>
          <w:p w:rsidR="00E70DA4" w:rsidRPr="00E70DA4" w:rsidRDefault="00E70DA4" w:rsidP="000E4FA2">
            <w:pPr>
              <w:spacing w:line="240" w:lineRule="auto"/>
              <w:rPr>
                <w:sz w:val="24"/>
                <w:szCs w:val="24"/>
              </w:rPr>
            </w:pPr>
            <w:r w:rsidRPr="00E70DA4">
              <w:rPr>
                <w:sz w:val="24"/>
                <w:szCs w:val="24"/>
              </w:rPr>
              <w:t>куб. метр  на 1 голову в месяц</w:t>
            </w:r>
          </w:p>
        </w:tc>
        <w:tc>
          <w:tcPr>
            <w:tcW w:w="1559" w:type="dxa"/>
            <w:tcBorders>
              <w:top w:val="single" w:sz="4" w:space="0" w:color="auto"/>
              <w:left w:val="single" w:sz="4" w:space="0" w:color="auto"/>
              <w:bottom w:val="single" w:sz="4" w:space="0" w:color="auto"/>
              <w:right w:val="single" w:sz="4" w:space="0" w:color="auto"/>
            </w:tcBorders>
            <w:vAlign w:val="center"/>
          </w:tcPr>
          <w:p w:rsidR="00E70DA4" w:rsidRPr="00E70DA4" w:rsidRDefault="00E70DA4" w:rsidP="000E4FA2">
            <w:pPr>
              <w:spacing w:line="240" w:lineRule="auto"/>
              <w:jc w:val="center"/>
              <w:rPr>
                <w:sz w:val="24"/>
                <w:szCs w:val="24"/>
              </w:rPr>
            </w:pPr>
            <w:r w:rsidRPr="00E70DA4">
              <w:rPr>
                <w:sz w:val="24"/>
                <w:szCs w:val="24"/>
              </w:rPr>
              <w:t>0,06</w:t>
            </w:r>
          </w:p>
        </w:tc>
      </w:tr>
    </w:tbl>
    <w:p w:rsidR="00E70DA4" w:rsidRDefault="0062776C" w:rsidP="000E4FA2">
      <w:pPr>
        <w:spacing w:line="240" w:lineRule="auto"/>
        <w:rPr>
          <w:szCs w:val="28"/>
        </w:rPr>
      </w:pPr>
      <w:r>
        <w:rPr>
          <w:szCs w:val="28"/>
        </w:rPr>
        <w:t xml:space="preserve"> </w:t>
      </w:r>
      <w:r w:rsidR="00E70DA4">
        <w:rPr>
          <w:szCs w:val="28"/>
        </w:rPr>
        <w:t>Примечание:</w:t>
      </w:r>
    </w:p>
    <w:p w:rsidR="001266D4" w:rsidRDefault="00E70DA4" w:rsidP="00E70DA4">
      <w:pPr>
        <w:spacing w:line="240" w:lineRule="auto"/>
        <w:rPr>
          <w:szCs w:val="28"/>
        </w:rPr>
      </w:pPr>
      <w:r>
        <w:rPr>
          <w:szCs w:val="28"/>
        </w:rPr>
        <w:t xml:space="preserve">     ** Норматив потребления коммунальной услуги на полив земельного участка применяется в течение 60 дней календарного года</w:t>
      </w:r>
    </w:p>
    <w:p w:rsidR="001266D4" w:rsidRDefault="001266D4" w:rsidP="00CE3850">
      <w:pPr>
        <w:spacing w:line="240" w:lineRule="auto"/>
        <w:rPr>
          <w:szCs w:val="28"/>
        </w:rPr>
      </w:pPr>
    </w:p>
    <w:p w:rsidR="001266D4" w:rsidRPr="001266D4" w:rsidRDefault="001266D4" w:rsidP="00CE3850">
      <w:pPr>
        <w:pStyle w:val="20"/>
        <w:spacing w:before="0" w:line="240" w:lineRule="auto"/>
        <w:rPr>
          <w:rStyle w:val="af0"/>
          <w:rFonts w:ascii="Times New Roman" w:hAnsi="Times New Roman" w:cs="Times New Roman"/>
          <w:i w:val="0"/>
          <w:color w:val="auto"/>
          <w:sz w:val="28"/>
        </w:rPr>
      </w:pPr>
      <w:bookmarkStart w:id="24" w:name="_Toc135983636"/>
      <w:r w:rsidRPr="001266D4">
        <w:rPr>
          <w:rStyle w:val="af0"/>
          <w:rFonts w:ascii="Times New Roman" w:hAnsi="Times New Roman" w:cs="Times New Roman"/>
          <w:i w:val="0"/>
          <w:color w:val="auto"/>
          <w:sz w:val="28"/>
        </w:rPr>
        <w:t>2.3.5. Описание существующей системы коммерческого учета горячей, питьевой воды и планов по установке приборов учета</w:t>
      </w:r>
      <w:bookmarkEnd w:id="24"/>
    </w:p>
    <w:p w:rsidR="00E70DA4" w:rsidRDefault="00E70DA4" w:rsidP="00CE3850">
      <w:pPr>
        <w:autoSpaceDE w:val="0"/>
        <w:autoSpaceDN w:val="0"/>
        <w:adjustRightInd w:val="0"/>
        <w:spacing w:line="240" w:lineRule="auto"/>
        <w:ind w:firstLine="567"/>
        <w:rPr>
          <w:szCs w:val="28"/>
        </w:rPr>
      </w:pPr>
    </w:p>
    <w:p w:rsidR="001266D4" w:rsidRDefault="001266D4" w:rsidP="00CE3850">
      <w:pPr>
        <w:autoSpaceDE w:val="0"/>
        <w:autoSpaceDN w:val="0"/>
        <w:adjustRightInd w:val="0"/>
        <w:spacing w:line="240" w:lineRule="auto"/>
        <w:ind w:firstLine="567"/>
        <w:rPr>
          <w:szCs w:val="28"/>
        </w:rPr>
      </w:pPr>
      <w:r w:rsidRPr="00AF6A26">
        <w:rPr>
          <w:szCs w:val="28"/>
        </w:rPr>
        <w:t xml:space="preserve">В соответствии с Федеральным законом Российской Федерации от 23 ноября 2009 года № 261-ФЗ </w:t>
      </w:r>
      <w:r w:rsidR="006B6D36">
        <w:rPr>
          <w:szCs w:val="28"/>
        </w:rPr>
        <w:t>«</w:t>
      </w:r>
      <w:r w:rsidRPr="00AF6A26">
        <w:rPr>
          <w:szCs w:val="28"/>
        </w:rPr>
        <w:t>Об энергосбережении и о повышении энергетической</w:t>
      </w:r>
      <w:r w:rsidR="0062776C">
        <w:rPr>
          <w:szCs w:val="28"/>
        </w:rPr>
        <w:t xml:space="preserve"> </w:t>
      </w:r>
      <w:r w:rsidRPr="00AF6A26">
        <w:rPr>
          <w:szCs w:val="28"/>
        </w:rPr>
        <w:t>эффективности и о внесении изменений в отдельные законодательные акты Российской Федерации</w:t>
      </w:r>
      <w:r w:rsidR="006B6D36">
        <w:rPr>
          <w:szCs w:val="28"/>
        </w:rPr>
        <w:t>»</w:t>
      </w:r>
      <w:r w:rsidRPr="006260E1">
        <w:rPr>
          <w:szCs w:val="28"/>
        </w:rPr>
        <w:t xml:space="preserve"> в </w:t>
      </w:r>
      <w:r w:rsidR="00B369FA">
        <w:rPr>
          <w:szCs w:val="28"/>
        </w:rPr>
        <w:t>Юргин</w:t>
      </w:r>
      <w:r w:rsidR="0047571C">
        <w:rPr>
          <w:szCs w:val="28"/>
        </w:rPr>
        <w:t>ском</w:t>
      </w:r>
      <w:r>
        <w:rPr>
          <w:szCs w:val="28"/>
        </w:rPr>
        <w:t xml:space="preserve"> муниципальном округе</w:t>
      </w:r>
      <w:r w:rsidRPr="006260E1">
        <w:rPr>
          <w:szCs w:val="28"/>
        </w:rPr>
        <w:t xml:space="preserve"> необходимо</w:t>
      </w:r>
      <w:r w:rsidRPr="00AF6A26">
        <w:rPr>
          <w:szCs w:val="28"/>
        </w:rPr>
        <w:t xml:space="preserve"> утвердить целевую программу по развитию систем коммерческого учета. Основными целями программы являются: перевод экономики города на энергоэффективный путь развития, создание системы менеджмента энергетической эффективности, воспитание рачительного отношения к энергетическим ресурсам и охране окружающей среды. Так же для снижения неучтенных расходов ресурса, рекомендуется установка приборов коммерческого учета на основных направлениях подачи воды. </w:t>
      </w:r>
    </w:p>
    <w:p w:rsidR="00020AA6" w:rsidRPr="00AF6A26" w:rsidRDefault="004D6629" w:rsidP="00CE3850">
      <w:pPr>
        <w:autoSpaceDE w:val="0"/>
        <w:autoSpaceDN w:val="0"/>
        <w:adjustRightInd w:val="0"/>
        <w:spacing w:line="240" w:lineRule="auto"/>
        <w:ind w:firstLine="567"/>
        <w:rPr>
          <w:szCs w:val="28"/>
        </w:rPr>
      </w:pPr>
      <w:r>
        <w:rPr>
          <w:szCs w:val="28"/>
        </w:rPr>
        <w:t>Д</w:t>
      </w:r>
      <w:r w:rsidR="00020AA6">
        <w:rPr>
          <w:szCs w:val="28"/>
        </w:rPr>
        <w:t>анны</w:t>
      </w:r>
      <w:r>
        <w:rPr>
          <w:szCs w:val="28"/>
        </w:rPr>
        <w:t>е</w:t>
      </w:r>
      <w:r w:rsidR="00020AA6">
        <w:rPr>
          <w:szCs w:val="28"/>
        </w:rPr>
        <w:t xml:space="preserve"> </w:t>
      </w:r>
      <w:r>
        <w:rPr>
          <w:szCs w:val="28"/>
        </w:rPr>
        <w:t>о</w:t>
      </w:r>
      <w:r w:rsidR="00020AA6">
        <w:rPr>
          <w:szCs w:val="28"/>
        </w:rPr>
        <w:t xml:space="preserve"> количеств</w:t>
      </w:r>
      <w:r>
        <w:rPr>
          <w:szCs w:val="28"/>
        </w:rPr>
        <w:t>е</w:t>
      </w:r>
      <w:r w:rsidR="00020AA6">
        <w:rPr>
          <w:szCs w:val="28"/>
        </w:rPr>
        <w:t xml:space="preserve"> коммерческих приборов учета питьевой воды </w:t>
      </w:r>
      <w:r>
        <w:rPr>
          <w:szCs w:val="28"/>
        </w:rPr>
        <w:t>не представлены</w:t>
      </w:r>
      <w:r w:rsidR="00020AA6">
        <w:rPr>
          <w:szCs w:val="28"/>
        </w:rPr>
        <w:t>.</w:t>
      </w:r>
    </w:p>
    <w:p w:rsidR="004D6629" w:rsidRPr="00AF6A26" w:rsidRDefault="004D6629" w:rsidP="00CE3850">
      <w:pPr>
        <w:autoSpaceDE w:val="0"/>
        <w:autoSpaceDN w:val="0"/>
        <w:adjustRightInd w:val="0"/>
        <w:spacing w:line="240" w:lineRule="auto"/>
        <w:ind w:firstLine="567"/>
        <w:rPr>
          <w:szCs w:val="28"/>
        </w:rPr>
      </w:pPr>
    </w:p>
    <w:p w:rsidR="001266D4" w:rsidRPr="001266D4" w:rsidRDefault="001266D4" w:rsidP="00CE3850">
      <w:pPr>
        <w:pStyle w:val="20"/>
        <w:spacing w:before="0" w:line="240" w:lineRule="auto"/>
        <w:rPr>
          <w:rStyle w:val="af0"/>
          <w:rFonts w:ascii="Times New Roman" w:hAnsi="Times New Roman" w:cs="Times New Roman"/>
          <w:i w:val="0"/>
          <w:color w:val="auto"/>
          <w:sz w:val="28"/>
        </w:rPr>
      </w:pPr>
      <w:bookmarkStart w:id="25" w:name="_Toc385862040"/>
      <w:bookmarkStart w:id="26" w:name="_Toc135983637"/>
      <w:r w:rsidRPr="001266D4">
        <w:rPr>
          <w:rStyle w:val="af0"/>
          <w:rFonts w:ascii="Times New Roman" w:hAnsi="Times New Roman" w:cs="Times New Roman"/>
          <w:i w:val="0"/>
          <w:color w:val="auto"/>
          <w:sz w:val="28"/>
        </w:rPr>
        <w:lastRenderedPageBreak/>
        <w:t xml:space="preserve">2.3.6. Анализ резервов и дефицитов производственных мощностей системы водоснабжения </w:t>
      </w:r>
      <w:bookmarkEnd w:id="25"/>
      <w:r w:rsidR="00B369FA">
        <w:rPr>
          <w:rStyle w:val="af0"/>
          <w:rFonts w:ascii="Times New Roman" w:hAnsi="Times New Roman" w:cs="Times New Roman"/>
          <w:i w:val="0"/>
          <w:color w:val="auto"/>
          <w:sz w:val="28"/>
        </w:rPr>
        <w:t>Юргин</w:t>
      </w:r>
      <w:r w:rsidR="0047571C">
        <w:rPr>
          <w:rStyle w:val="af0"/>
          <w:rFonts w:ascii="Times New Roman" w:hAnsi="Times New Roman" w:cs="Times New Roman"/>
          <w:i w:val="0"/>
          <w:color w:val="auto"/>
          <w:sz w:val="28"/>
        </w:rPr>
        <w:t>ского</w:t>
      </w:r>
      <w:r>
        <w:rPr>
          <w:rStyle w:val="af0"/>
          <w:rFonts w:ascii="Times New Roman" w:hAnsi="Times New Roman" w:cs="Times New Roman"/>
          <w:i w:val="0"/>
          <w:color w:val="auto"/>
          <w:sz w:val="28"/>
        </w:rPr>
        <w:t xml:space="preserve"> муниципального округа</w:t>
      </w:r>
      <w:bookmarkEnd w:id="26"/>
    </w:p>
    <w:p w:rsidR="001266D4" w:rsidRDefault="001266D4" w:rsidP="00CE3850">
      <w:pPr>
        <w:suppressAutoHyphens/>
        <w:spacing w:line="240" w:lineRule="auto"/>
        <w:ind w:firstLine="709"/>
        <w:contextualSpacing/>
        <w:rPr>
          <w:rFonts w:eastAsia="Times New Roman" w:cs="Times New Roman"/>
          <w:szCs w:val="28"/>
        </w:rPr>
      </w:pPr>
      <w:r w:rsidRPr="001D688F">
        <w:rPr>
          <w:rFonts w:eastAsia="Times New Roman" w:cs="Times New Roman"/>
          <w:szCs w:val="28"/>
        </w:rPr>
        <w:t>Производственная мощность существующей системы водоснабжения достаточна для реализации планов поселения на перспективную застройку территории.</w:t>
      </w:r>
    </w:p>
    <w:p w:rsidR="001266D4" w:rsidRDefault="001266D4" w:rsidP="004D6629">
      <w:pPr>
        <w:suppressAutoHyphens/>
        <w:spacing w:line="240" w:lineRule="auto"/>
        <w:ind w:firstLine="709"/>
        <w:contextualSpacing/>
        <w:rPr>
          <w:rFonts w:cs="Times New Roman"/>
          <w:szCs w:val="28"/>
        </w:rPr>
      </w:pPr>
      <w:r w:rsidRPr="00815B95">
        <w:rPr>
          <w:rFonts w:cs="Times New Roman"/>
          <w:szCs w:val="28"/>
        </w:rPr>
        <w:t>Анализ резервов и дефицитов мощностей системы водоснабжения</w:t>
      </w:r>
      <w:r>
        <w:rPr>
          <w:rFonts w:cs="Times New Roman"/>
          <w:szCs w:val="28"/>
        </w:rPr>
        <w:t xml:space="preserve"> представлен в таблице </w:t>
      </w:r>
      <w:r w:rsidR="004D6629">
        <w:rPr>
          <w:rFonts w:cs="Times New Roman"/>
          <w:szCs w:val="28"/>
        </w:rPr>
        <w:t>24</w:t>
      </w:r>
      <w:r>
        <w:rPr>
          <w:rFonts w:cs="Times New Roman"/>
          <w:szCs w:val="28"/>
        </w:rPr>
        <w:t>.</w:t>
      </w:r>
    </w:p>
    <w:p w:rsidR="004D6629" w:rsidRDefault="004D6629" w:rsidP="004D6629">
      <w:pPr>
        <w:suppressAutoHyphens/>
        <w:spacing w:line="240" w:lineRule="auto"/>
        <w:ind w:firstLine="709"/>
        <w:contextualSpacing/>
        <w:rPr>
          <w:rFonts w:cs="Times New Roman"/>
          <w:szCs w:val="28"/>
        </w:rPr>
      </w:pPr>
    </w:p>
    <w:p w:rsidR="004D6629" w:rsidRPr="00156CF9" w:rsidRDefault="004D6629" w:rsidP="00156CF9">
      <w:pPr>
        <w:pStyle w:val="a5"/>
        <w:numPr>
          <w:ilvl w:val="0"/>
          <w:numId w:val="46"/>
        </w:numPr>
        <w:spacing w:line="240" w:lineRule="auto"/>
        <w:jc w:val="right"/>
        <w:rPr>
          <w:rFonts w:eastAsia="Times New Roman" w:cs="Times New Roman"/>
          <w:szCs w:val="28"/>
        </w:rPr>
      </w:pPr>
    </w:p>
    <w:p w:rsidR="001266D4" w:rsidRDefault="001266D4" w:rsidP="00CE3850">
      <w:pPr>
        <w:spacing w:line="240" w:lineRule="auto"/>
        <w:jc w:val="center"/>
        <w:rPr>
          <w:rFonts w:cs="Times New Roman"/>
          <w:szCs w:val="28"/>
        </w:rPr>
      </w:pPr>
      <w:r w:rsidRPr="00815B95">
        <w:rPr>
          <w:rFonts w:cs="Times New Roman"/>
          <w:szCs w:val="28"/>
        </w:rPr>
        <w:t>Анализ резервов и дефицитов мощностей системы водоснабжения</w:t>
      </w:r>
    </w:p>
    <w:p w:rsidR="00020AA6" w:rsidRPr="00815B95" w:rsidRDefault="00020AA6" w:rsidP="00CE3850">
      <w:pPr>
        <w:spacing w:line="240" w:lineRule="auto"/>
        <w:jc w:val="center"/>
        <w:rPr>
          <w:rFonts w:cs="Times New Roman"/>
          <w:szCs w:val="28"/>
        </w:rPr>
      </w:pPr>
    </w:p>
    <w:tbl>
      <w:tblPr>
        <w:tblStyle w:val="ad"/>
        <w:tblW w:w="5000" w:type="pct"/>
        <w:tblLook w:val="04A0" w:firstRow="1" w:lastRow="0" w:firstColumn="1" w:lastColumn="0" w:noHBand="0" w:noVBand="1"/>
      </w:tblPr>
      <w:tblGrid>
        <w:gridCol w:w="3431"/>
        <w:gridCol w:w="2039"/>
        <w:gridCol w:w="2843"/>
        <w:gridCol w:w="1664"/>
      </w:tblGrid>
      <w:tr w:rsidR="00020AA6" w:rsidRPr="00020AA6" w:rsidTr="00CF0A72">
        <w:trPr>
          <w:trHeight w:val="145"/>
        </w:trPr>
        <w:tc>
          <w:tcPr>
            <w:tcW w:w="1719" w:type="pct"/>
            <w:vMerge w:val="restart"/>
            <w:shd w:val="clear" w:color="auto" w:fill="F2F2F2"/>
            <w:tcMar>
              <w:top w:w="120" w:type="dxa"/>
              <w:left w:w="28" w:type="dxa"/>
              <w:bottom w:w="120" w:type="dxa"/>
              <w:right w:w="28" w:type="dxa"/>
            </w:tcMar>
            <w:vAlign w:val="center"/>
          </w:tcPr>
          <w:p w:rsidR="00020AA6" w:rsidRPr="00CF0A72" w:rsidRDefault="00020AA6" w:rsidP="00CE3850">
            <w:pPr>
              <w:spacing w:line="240" w:lineRule="auto"/>
              <w:jc w:val="center"/>
              <w:rPr>
                <w:b/>
                <w:sz w:val="24"/>
                <w:szCs w:val="24"/>
              </w:rPr>
            </w:pPr>
            <w:r w:rsidRPr="00CF0A72">
              <w:rPr>
                <w:b/>
                <w:sz w:val="24"/>
                <w:szCs w:val="24"/>
              </w:rPr>
              <w:t>Населенный пункт</w:t>
            </w:r>
          </w:p>
        </w:tc>
        <w:tc>
          <w:tcPr>
            <w:tcW w:w="1022" w:type="pct"/>
            <w:vMerge w:val="restart"/>
            <w:shd w:val="clear" w:color="auto" w:fill="F2F2F2"/>
            <w:tcMar>
              <w:top w:w="120" w:type="dxa"/>
              <w:left w:w="28" w:type="dxa"/>
              <w:bottom w:w="120" w:type="dxa"/>
              <w:right w:w="28" w:type="dxa"/>
            </w:tcMar>
            <w:vAlign w:val="center"/>
          </w:tcPr>
          <w:p w:rsidR="00020AA6" w:rsidRPr="00CF0A72" w:rsidRDefault="00020AA6" w:rsidP="00CE3850">
            <w:pPr>
              <w:spacing w:line="240" w:lineRule="auto"/>
              <w:jc w:val="center"/>
              <w:rPr>
                <w:b/>
                <w:sz w:val="24"/>
                <w:szCs w:val="24"/>
              </w:rPr>
            </w:pPr>
            <w:r w:rsidRPr="00CF0A72">
              <w:rPr>
                <w:b/>
                <w:sz w:val="24"/>
                <w:szCs w:val="24"/>
              </w:rPr>
              <w:t>Потребность в водоснабжении, тыс.м</w:t>
            </w:r>
            <w:r w:rsidRPr="00CF0A72">
              <w:rPr>
                <w:b/>
                <w:sz w:val="24"/>
                <w:szCs w:val="24"/>
                <w:vertAlign w:val="superscript"/>
              </w:rPr>
              <w:t>3</w:t>
            </w:r>
            <w:r w:rsidRPr="00CF0A72">
              <w:rPr>
                <w:b/>
                <w:sz w:val="24"/>
                <w:szCs w:val="24"/>
              </w:rPr>
              <w:t>/год</w:t>
            </w:r>
          </w:p>
        </w:tc>
        <w:tc>
          <w:tcPr>
            <w:tcW w:w="1425" w:type="pct"/>
            <w:vMerge w:val="restart"/>
            <w:shd w:val="clear" w:color="auto" w:fill="F2F2F2"/>
            <w:tcMar>
              <w:top w:w="120" w:type="dxa"/>
              <w:left w:w="28" w:type="dxa"/>
              <w:bottom w:w="120" w:type="dxa"/>
              <w:right w:w="28" w:type="dxa"/>
            </w:tcMar>
            <w:vAlign w:val="center"/>
          </w:tcPr>
          <w:p w:rsidR="00020AA6" w:rsidRPr="00CF0A72" w:rsidRDefault="00020AA6" w:rsidP="00CE3850">
            <w:pPr>
              <w:spacing w:line="240" w:lineRule="auto"/>
              <w:jc w:val="center"/>
              <w:rPr>
                <w:b/>
                <w:sz w:val="24"/>
                <w:szCs w:val="24"/>
              </w:rPr>
            </w:pPr>
            <w:r w:rsidRPr="00CF0A72">
              <w:rPr>
                <w:b/>
                <w:sz w:val="24"/>
                <w:szCs w:val="24"/>
              </w:rPr>
              <w:t>Производительность всех водозаборных сооружений, тыс.м</w:t>
            </w:r>
            <w:r w:rsidRPr="00CF0A72">
              <w:rPr>
                <w:b/>
                <w:sz w:val="24"/>
                <w:szCs w:val="24"/>
                <w:vertAlign w:val="superscript"/>
              </w:rPr>
              <w:t>3</w:t>
            </w:r>
            <w:r w:rsidRPr="00CF0A72">
              <w:rPr>
                <w:b/>
                <w:sz w:val="24"/>
                <w:szCs w:val="24"/>
              </w:rPr>
              <w:t>/год</w:t>
            </w:r>
          </w:p>
        </w:tc>
        <w:tc>
          <w:tcPr>
            <w:tcW w:w="834" w:type="pct"/>
            <w:tcBorders>
              <w:right w:val="single" w:sz="4" w:space="0" w:color="auto"/>
            </w:tcBorders>
            <w:shd w:val="clear" w:color="auto" w:fill="F2F2F2"/>
            <w:tcMar>
              <w:top w:w="120" w:type="dxa"/>
              <w:left w:w="28" w:type="dxa"/>
              <w:bottom w:w="120" w:type="dxa"/>
              <w:right w:w="28" w:type="dxa"/>
            </w:tcMar>
            <w:vAlign w:val="center"/>
          </w:tcPr>
          <w:p w:rsidR="00020AA6" w:rsidRPr="00CF0A72" w:rsidRDefault="00020AA6" w:rsidP="00CE3850">
            <w:pPr>
              <w:spacing w:line="240" w:lineRule="auto"/>
              <w:jc w:val="center"/>
              <w:rPr>
                <w:b/>
                <w:sz w:val="24"/>
                <w:szCs w:val="24"/>
              </w:rPr>
            </w:pPr>
            <w:r w:rsidRPr="00CF0A72">
              <w:rPr>
                <w:b/>
                <w:sz w:val="24"/>
                <w:szCs w:val="24"/>
              </w:rPr>
              <w:t>Резерв / Дефицит</w:t>
            </w:r>
          </w:p>
        </w:tc>
      </w:tr>
      <w:tr w:rsidR="00020AA6" w:rsidRPr="00020AA6" w:rsidTr="00CF0A72">
        <w:trPr>
          <w:trHeight w:val="43"/>
        </w:trPr>
        <w:tc>
          <w:tcPr>
            <w:tcW w:w="1719" w:type="pct"/>
            <w:vMerge/>
            <w:tcMar>
              <w:left w:w="28" w:type="dxa"/>
              <w:right w:w="28" w:type="dxa"/>
            </w:tcMar>
            <w:vAlign w:val="center"/>
          </w:tcPr>
          <w:p w:rsidR="00020AA6" w:rsidRPr="00CF0A72" w:rsidRDefault="00020AA6" w:rsidP="00CE3850">
            <w:pPr>
              <w:spacing w:line="240" w:lineRule="auto"/>
              <w:rPr>
                <w:b/>
                <w:sz w:val="24"/>
                <w:szCs w:val="24"/>
              </w:rPr>
            </w:pPr>
          </w:p>
        </w:tc>
        <w:tc>
          <w:tcPr>
            <w:tcW w:w="1022" w:type="pct"/>
            <w:vMerge/>
            <w:tcMar>
              <w:left w:w="28" w:type="dxa"/>
              <w:right w:w="28" w:type="dxa"/>
            </w:tcMar>
            <w:vAlign w:val="center"/>
          </w:tcPr>
          <w:p w:rsidR="00020AA6" w:rsidRPr="00CF0A72" w:rsidRDefault="00020AA6" w:rsidP="00CE3850">
            <w:pPr>
              <w:spacing w:line="240" w:lineRule="auto"/>
              <w:rPr>
                <w:b/>
                <w:sz w:val="24"/>
                <w:szCs w:val="24"/>
              </w:rPr>
            </w:pPr>
          </w:p>
        </w:tc>
        <w:tc>
          <w:tcPr>
            <w:tcW w:w="1425" w:type="pct"/>
            <w:vMerge/>
            <w:tcMar>
              <w:left w:w="28" w:type="dxa"/>
              <w:right w:w="28" w:type="dxa"/>
            </w:tcMar>
            <w:vAlign w:val="center"/>
          </w:tcPr>
          <w:p w:rsidR="00020AA6" w:rsidRPr="00CF0A72" w:rsidRDefault="00020AA6" w:rsidP="00CE3850">
            <w:pPr>
              <w:spacing w:line="240" w:lineRule="auto"/>
              <w:rPr>
                <w:b/>
                <w:sz w:val="24"/>
                <w:szCs w:val="24"/>
              </w:rPr>
            </w:pPr>
          </w:p>
        </w:tc>
        <w:tc>
          <w:tcPr>
            <w:tcW w:w="834" w:type="pct"/>
            <w:tcBorders>
              <w:right w:val="single" w:sz="4" w:space="0" w:color="auto"/>
            </w:tcBorders>
            <w:shd w:val="clear" w:color="auto" w:fill="F2F2F2"/>
            <w:tcMar>
              <w:top w:w="120" w:type="dxa"/>
              <w:left w:w="28" w:type="dxa"/>
              <w:bottom w:w="120" w:type="dxa"/>
              <w:right w:w="28" w:type="dxa"/>
            </w:tcMar>
            <w:vAlign w:val="center"/>
          </w:tcPr>
          <w:p w:rsidR="00020AA6" w:rsidRPr="00CF0A72" w:rsidRDefault="00020AA6" w:rsidP="00CE3850">
            <w:pPr>
              <w:spacing w:line="240" w:lineRule="auto"/>
              <w:jc w:val="center"/>
              <w:rPr>
                <w:b/>
                <w:sz w:val="24"/>
                <w:szCs w:val="24"/>
              </w:rPr>
            </w:pPr>
            <w:r w:rsidRPr="00CF0A72">
              <w:rPr>
                <w:b/>
                <w:sz w:val="24"/>
                <w:szCs w:val="24"/>
              </w:rPr>
              <w:t>тыс.м</w:t>
            </w:r>
            <w:r w:rsidRPr="00CF0A72">
              <w:rPr>
                <w:b/>
                <w:sz w:val="24"/>
                <w:szCs w:val="24"/>
                <w:vertAlign w:val="superscript"/>
              </w:rPr>
              <w:t>3</w:t>
            </w:r>
            <w:r w:rsidRPr="00CF0A72">
              <w:rPr>
                <w:b/>
                <w:sz w:val="24"/>
                <w:szCs w:val="24"/>
              </w:rPr>
              <w:t>/год</w:t>
            </w:r>
          </w:p>
        </w:tc>
      </w:tr>
      <w:tr w:rsidR="004A5818" w:rsidRPr="00020AA6" w:rsidTr="00CF0A72">
        <w:trPr>
          <w:trHeight w:val="284"/>
        </w:trPr>
        <w:tc>
          <w:tcPr>
            <w:tcW w:w="1719" w:type="pct"/>
            <w:shd w:val="clear" w:color="auto" w:fill="FFFFFF"/>
            <w:tcMar>
              <w:top w:w="40" w:type="dxa"/>
              <w:left w:w="28" w:type="dxa"/>
              <w:bottom w:w="40" w:type="dxa"/>
              <w:right w:w="28" w:type="dxa"/>
            </w:tcMar>
            <w:vAlign w:val="center"/>
          </w:tcPr>
          <w:p w:rsidR="004A5818" w:rsidRPr="00020AA6" w:rsidRDefault="004A5818" w:rsidP="004A5818">
            <w:pPr>
              <w:spacing w:line="240" w:lineRule="auto"/>
              <w:jc w:val="left"/>
              <w:rPr>
                <w:sz w:val="24"/>
                <w:szCs w:val="24"/>
              </w:rPr>
            </w:pPr>
            <w:r w:rsidRPr="00020AA6">
              <w:rPr>
                <w:sz w:val="24"/>
                <w:szCs w:val="24"/>
              </w:rPr>
              <w:t xml:space="preserve">Итого по </w:t>
            </w:r>
            <w:r>
              <w:rPr>
                <w:sz w:val="24"/>
                <w:szCs w:val="24"/>
              </w:rPr>
              <w:t>Юргин</w:t>
            </w:r>
            <w:r w:rsidRPr="00020AA6">
              <w:rPr>
                <w:sz w:val="24"/>
                <w:szCs w:val="24"/>
              </w:rPr>
              <w:t>скому муниципальному округу</w:t>
            </w:r>
          </w:p>
        </w:tc>
        <w:tc>
          <w:tcPr>
            <w:tcW w:w="1022" w:type="pct"/>
            <w:shd w:val="clear" w:color="auto" w:fill="FFFFFF"/>
            <w:tcMar>
              <w:top w:w="40" w:type="dxa"/>
              <w:left w:w="28" w:type="dxa"/>
              <w:bottom w:w="40" w:type="dxa"/>
              <w:right w:w="28" w:type="dxa"/>
            </w:tcMar>
            <w:vAlign w:val="center"/>
          </w:tcPr>
          <w:p w:rsidR="004A5818" w:rsidRPr="00020AA6" w:rsidRDefault="004A5818" w:rsidP="004A5818">
            <w:pPr>
              <w:spacing w:line="240" w:lineRule="auto"/>
              <w:jc w:val="center"/>
              <w:rPr>
                <w:sz w:val="24"/>
                <w:szCs w:val="24"/>
              </w:rPr>
            </w:pPr>
            <w:r w:rsidRPr="004A5818">
              <w:rPr>
                <w:sz w:val="24"/>
                <w:szCs w:val="24"/>
              </w:rPr>
              <w:t>699,42</w:t>
            </w:r>
          </w:p>
        </w:tc>
        <w:tc>
          <w:tcPr>
            <w:tcW w:w="1425" w:type="pct"/>
            <w:shd w:val="clear" w:color="auto" w:fill="FFFFFF"/>
            <w:tcMar>
              <w:top w:w="40" w:type="dxa"/>
              <w:left w:w="28" w:type="dxa"/>
              <w:bottom w:w="40" w:type="dxa"/>
              <w:right w:w="28" w:type="dxa"/>
            </w:tcMar>
            <w:vAlign w:val="center"/>
          </w:tcPr>
          <w:p w:rsidR="004A5818" w:rsidRPr="004A5818" w:rsidRDefault="004A5818" w:rsidP="004A5818">
            <w:pPr>
              <w:spacing w:line="240" w:lineRule="auto"/>
              <w:jc w:val="center"/>
              <w:rPr>
                <w:sz w:val="24"/>
                <w:szCs w:val="24"/>
              </w:rPr>
            </w:pPr>
            <w:r w:rsidRPr="004A5818">
              <w:rPr>
                <w:sz w:val="24"/>
                <w:szCs w:val="24"/>
              </w:rPr>
              <w:t>1168</w:t>
            </w:r>
          </w:p>
        </w:tc>
        <w:tc>
          <w:tcPr>
            <w:tcW w:w="834" w:type="pct"/>
            <w:shd w:val="clear" w:color="auto" w:fill="FFFFFF"/>
            <w:tcMar>
              <w:top w:w="40" w:type="dxa"/>
              <w:left w:w="28" w:type="dxa"/>
              <w:bottom w:w="40" w:type="dxa"/>
              <w:right w:w="28" w:type="dxa"/>
            </w:tcMar>
            <w:vAlign w:val="center"/>
          </w:tcPr>
          <w:p w:rsidR="004A5818" w:rsidRPr="004A5818" w:rsidRDefault="004A5818" w:rsidP="004A5818">
            <w:pPr>
              <w:jc w:val="center"/>
              <w:rPr>
                <w:sz w:val="24"/>
                <w:szCs w:val="24"/>
              </w:rPr>
            </w:pPr>
            <w:r w:rsidRPr="004A5818">
              <w:rPr>
                <w:sz w:val="24"/>
                <w:szCs w:val="24"/>
              </w:rPr>
              <w:t>468,58</w:t>
            </w:r>
          </w:p>
        </w:tc>
      </w:tr>
    </w:tbl>
    <w:p w:rsidR="00020AA6" w:rsidRDefault="00020AA6" w:rsidP="00CE3850">
      <w:pPr>
        <w:autoSpaceDE w:val="0"/>
        <w:autoSpaceDN w:val="0"/>
        <w:adjustRightInd w:val="0"/>
        <w:spacing w:line="240" w:lineRule="auto"/>
        <w:ind w:firstLine="567"/>
      </w:pPr>
    </w:p>
    <w:p w:rsidR="001266D4" w:rsidRDefault="00020AA6" w:rsidP="00CE3850">
      <w:pPr>
        <w:autoSpaceDE w:val="0"/>
        <w:autoSpaceDN w:val="0"/>
        <w:adjustRightInd w:val="0"/>
        <w:spacing w:line="240" w:lineRule="auto"/>
        <w:ind w:firstLine="567"/>
        <w:rPr>
          <w:szCs w:val="28"/>
        </w:rPr>
      </w:pPr>
      <w:r w:rsidRPr="00B74EEA">
        <w:t>Таким образом, можно сделать вывод, что на сегодняшний момент отсутствует дефицит производственных мощностей водозаборных сооружений.</w:t>
      </w:r>
    </w:p>
    <w:p w:rsidR="001266D4" w:rsidRDefault="001266D4" w:rsidP="00CE3850">
      <w:pPr>
        <w:autoSpaceDE w:val="0"/>
        <w:autoSpaceDN w:val="0"/>
        <w:adjustRightInd w:val="0"/>
        <w:spacing w:line="240" w:lineRule="auto"/>
        <w:ind w:firstLine="567"/>
        <w:rPr>
          <w:szCs w:val="28"/>
        </w:rPr>
      </w:pPr>
      <w:r w:rsidRPr="00AE2208">
        <w:rPr>
          <w:szCs w:val="28"/>
        </w:rPr>
        <w:t>В результате проведенного анализа технической документации ВЗУ и объемов водопотребления за 20</w:t>
      </w:r>
      <w:r>
        <w:rPr>
          <w:szCs w:val="28"/>
        </w:rPr>
        <w:t>2</w:t>
      </w:r>
      <w:r w:rsidR="00020AA6">
        <w:rPr>
          <w:szCs w:val="28"/>
        </w:rPr>
        <w:t>3</w:t>
      </w:r>
      <w:r>
        <w:rPr>
          <w:szCs w:val="28"/>
        </w:rPr>
        <w:t xml:space="preserve"> </w:t>
      </w:r>
      <w:r w:rsidRPr="00AE2208">
        <w:rPr>
          <w:szCs w:val="28"/>
        </w:rPr>
        <w:t xml:space="preserve">год установлено, что в настоящее время по </w:t>
      </w:r>
      <w:r w:rsidR="00B369FA">
        <w:rPr>
          <w:szCs w:val="28"/>
        </w:rPr>
        <w:t>Юргин</w:t>
      </w:r>
      <w:r w:rsidR="0047571C">
        <w:rPr>
          <w:szCs w:val="28"/>
        </w:rPr>
        <w:t>скому</w:t>
      </w:r>
      <w:r>
        <w:rPr>
          <w:szCs w:val="28"/>
        </w:rPr>
        <w:t xml:space="preserve"> муниципальному округу</w:t>
      </w:r>
      <w:r w:rsidR="0062776C">
        <w:rPr>
          <w:szCs w:val="28"/>
        </w:rPr>
        <w:t xml:space="preserve"> </w:t>
      </w:r>
      <w:r w:rsidRPr="00AE2208">
        <w:rPr>
          <w:szCs w:val="28"/>
        </w:rPr>
        <w:t>на существующих</w:t>
      </w:r>
      <w:r w:rsidRPr="00AF6A26">
        <w:rPr>
          <w:szCs w:val="28"/>
        </w:rPr>
        <w:t xml:space="preserve"> </w:t>
      </w:r>
      <w:r w:rsidRPr="00AE2208">
        <w:rPr>
          <w:szCs w:val="28"/>
        </w:rPr>
        <w:t>ВЗУ имеется</w:t>
      </w:r>
      <w:r w:rsidRPr="00AF6A26">
        <w:rPr>
          <w:szCs w:val="28"/>
        </w:rPr>
        <w:t xml:space="preserve"> резерв производственных мощностей основного оборудования.</w:t>
      </w:r>
    </w:p>
    <w:p w:rsidR="00DD27E3" w:rsidRDefault="00DD27E3" w:rsidP="00CE3850">
      <w:pPr>
        <w:autoSpaceDE w:val="0"/>
        <w:autoSpaceDN w:val="0"/>
        <w:adjustRightInd w:val="0"/>
        <w:spacing w:line="240" w:lineRule="auto"/>
        <w:ind w:firstLine="567"/>
        <w:rPr>
          <w:szCs w:val="28"/>
        </w:rPr>
      </w:pPr>
    </w:p>
    <w:p w:rsidR="001266D4" w:rsidRPr="001266D4" w:rsidRDefault="001266D4" w:rsidP="00CE3850">
      <w:pPr>
        <w:pStyle w:val="20"/>
        <w:spacing w:before="0" w:line="240" w:lineRule="auto"/>
        <w:rPr>
          <w:rStyle w:val="af0"/>
          <w:rFonts w:ascii="Times New Roman" w:hAnsi="Times New Roman" w:cs="Times New Roman"/>
          <w:i w:val="0"/>
          <w:color w:val="auto"/>
          <w:sz w:val="28"/>
        </w:rPr>
      </w:pPr>
      <w:bookmarkStart w:id="27" w:name="_Toc385862041"/>
      <w:bookmarkStart w:id="28" w:name="_Toc135983638"/>
      <w:r w:rsidRPr="001266D4">
        <w:rPr>
          <w:rStyle w:val="af0"/>
          <w:rFonts w:ascii="Times New Roman" w:hAnsi="Times New Roman" w:cs="Times New Roman"/>
          <w:i w:val="0"/>
          <w:color w:val="auto"/>
          <w:sz w:val="28"/>
        </w:rPr>
        <w:t xml:space="preserve">2.3.7. Прогнозные балансы потребления горячей, питьевой, технической воды на срок 10 лет с учетом различных сценариев развития </w:t>
      </w:r>
      <w:r w:rsidR="00B369FA">
        <w:rPr>
          <w:rStyle w:val="af0"/>
          <w:rFonts w:ascii="Times New Roman" w:hAnsi="Times New Roman" w:cs="Times New Roman"/>
          <w:i w:val="0"/>
          <w:color w:val="auto"/>
          <w:sz w:val="28"/>
        </w:rPr>
        <w:t>Юргин</w:t>
      </w:r>
      <w:r w:rsidR="0047571C">
        <w:rPr>
          <w:rStyle w:val="af0"/>
          <w:rFonts w:ascii="Times New Roman" w:hAnsi="Times New Roman" w:cs="Times New Roman"/>
          <w:i w:val="0"/>
          <w:color w:val="auto"/>
          <w:sz w:val="28"/>
        </w:rPr>
        <w:t>ского</w:t>
      </w:r>
      <w:r w:rsidRPr="001266D4">
        <w:rPr>
          <w:rStyle w:val="af0"/>
          <w:rFonts w:ascii="Times New Roman" w:hAnsi="Times New Roman" w:cs="Times New Roman"/>
          <w:i w:val="0"/>
          <w:color w:val="auto"/>
          <w:sz w:val="28"/>
        </w:rPr>
        <w:t xml:space="preserve"> муниципального округа, рассчитанные на основании расхода горячей, питьевой, технической воды в соответствии со СНиП 2.04.02-84 и СНиП 2.04.01-85, а также исходя из текущего объема потребления воды населением и его динамики с учетом перспективы развития и изменения состава и структуры застройки</w:t>
      </w:r>
      <w:bookmarkEnd w:id="27"/>
      <w:bookmarkEnd w:id="28"/>
    </w:p>
    <w:p w:rsidR="00020AA6" w:rsidRDefault="00020AA6" w:rsidP="00CE3850">
      <w:pPr>
        <w:spacing w:line="240" w:lineRule="auto"/>
        <w:ind w:firstLine="567"/>
        <w:rPr>
          <w:szCs w:val="28"/>
        </w:rPr>
      </w:pPr>
      <w:r w:rsidRPr="00020AA6">
        <w:rPr>
          <w:szCs w:val="28"/>
        </w:rPr>
        <w:t xml:space="preserve">Прогнозные балансы потребления питьевой и технической воды </w:t>
      </w:r>
      <w:r w:rsidR="00B369FA">
        <w:rPr>
          <w:szCs w:val="28"/>
        </w:rPr>
        <w:t>Юргин</w:t>
      </w:r>
      <w:r w:rsidRPr="00020AA6">
        <w:rPr>
          <w:szCs w:val="28"/>
        </w:rPr>
        <w:t>ского муниципального округа на период до 20</w:t>
      </w:r>
      <w:r w:rsidR="00D90427">
        <w:rPr>
          <w:szCs w:val="28"/>
        </w:rPr>
        <w:t>40</w:t>
      </w:r>
      <w:r w:rsidRPr="00020AA6">
        <w:rPr>
          <w:szCs w:val="28"/>
        </w:rPr>
        <w:t xml:space="preserve"> года рассчитаны на основании расходов питьевой и технической воды, в соответствии со СП 31.13330.2021 "СНиП 2.04.02-84* и СП 30.13330.2020 "СНИП 2.04.01-85* Внутренний водопровод и канализация зданий" (утв. приказом Министерства строительства и жилищно-коммунального хозяйства РФ от 30 декабря 2020 г. N 920/пр), а также исходя из текущего объема потребления воды населением и его динамики с учетом перспективы развития, изменения состава, структуры застройки и ликвидации ветхого жилья.</w:t>
      </w:r>
    </w:p>
    <w:p w:rsidR="00CF0A72" w:rsidRDefault="00020AA6" w:rsidP="00CE3850">
      <w:pPr>
        <w:spacing w:line="240" w:lineRule="auto"/>
        <w:ind w:firstLine="567"/>
        <w:rPr>
          <w:szCs w:val="28"/>
        </w:rPr>
      </w:pPr>
      <w:r w:rsidRPr="00020AA6">
        <w:rPr>
          <w:szCs w:val="28"/>
        </w:rPr>
        <w:t xml:space="preserve">Общий объем водопотребления в </w:t>
      </w:r>
      <w:r w:rsidR="00B369FA">
        <w:rPr>
          <w:szCs w:val="28"/>
        </w:rPr>
        <w:t>Юргин</w:t>
      </w:r>
      <w:r w:rsidRPr="00020AA6">
        <w:rPr>
          <w:szCs w:val="28"/>
        </w:rPr>
        <w:t>ском муниципальном округе на расчетный 20</w:t>
      </w:r>
      <w:r>
        <w:rPr>
          <w:szCs w:val="28"/>
        </w:rPr>
        <w:t>40</w:t>
      </w:r>
      <w:r w:rsidRPr="00020AA6">
        <w:rPr>
          <w:szCs w:val="28"/>
        </w:rPr>
        <w:t xml:space="preserve"> г. представлен в таблиц</w:t>
      </w:r>
      <w:r>
        <w:rPr>
          <w:szCs w:val="28"/>
        </w:rPr>
        <w:t>е</w:t>
      </w:r>
      <w:r w:rsidRPr="00020AA6">
        <w:rPr>
          <w:szCs w:val="28"/>
        </w:rPr>
        <w:t xml:space="preserve"> ниже.</w:t>
      </w:r>
    </w:p>
    <w:p w:rsidR="00CF0A72" w:rsidRDefault="00CF0A72">
      <w:pPr>
        <w:spacing w:after="160" w:line="259" w:lineRule="auto"/>
        <w:jc w:val="left"/>
        <w:rPr>
          <w:szCs w:val="28"/>
        </w:rPr>
      </w:pPr>
      <w:r>
        <w:rPr>
          <w:szCs w:val="28"/>
        </w:rPr>
        <w:br w:type="page"/>
      </w:r>
    </w:p>
    <w:p w:rsidR="00020AA6" w:rsidRPr="00156CF9" w:rsidRDefault="00020AA6" w:rsidP="00156CF9">
      <w:pPr>
        <w:pStyle w:val="a5"/>
        <w:numPr>
          <w:ilvl w:val="0"/>
          <w:numId w:val="46"/>
        </w:numPr>
        <w:spacing w:line="240" w:lineRule="auto"/>
        <w:jc w:val="right"/>
        <w:rPr>
          <w:szCs w:val="28"/>
        </w:rPr>
      </w:pPr>
    </w:p>
    <w:p w:rsidR="00020AA6" w:rsidRDefault="00020AA6" w:rsidP="00CE3850">
      <w:pPr>
        <w:spacing w:line="240" w:lineRule="auto"/>
        <w:ind w:firstLine="567"/>
        <w:rPr>
          <w:b/>
          <w:sz w:val="24"/>
        </w:rPr>
      </w:pPr>
      <w:r w:rsidRPr="00B74EEA">
        <w:rPr>
          <w:b/>
          <w:sz w:val="24"/>
        </w:rPr>
        <w:t>Прогнозные балансы потребления ХВС</w:t>
      </w:r>
    </w:p>
    <w:p w:rsidR="00020AA6" w:rsidRDefault="00020AA6" w:rsidP="00CE3850">
      <w:pPr>
        <w:spacing w:line="240" w:lineRule="auto"/>
        <w:ind w:firstLine="567"/>
        <w:rPr>
          <w:szCs w:val="28"/>
        </w:rPr>
      </w:pPr>
    </w:p>
    <w:tbl>
      <w:tblPr>
        <w:tblW w:w="10075" w:type="dxa"/>
        <w:tblInd w:w="-5" w:type="dxa"/>
        <w:tblLook w:val="04A0" w:firstRow="1" w:lastRow="0" w:firstColumn="1" w:lastColumn="0" w:noHBand="0" w:noVBand="1"/>
      </w:tblPr>
      <w:tblGrid>
        <w:gridCol w:w="1180"/>
        <w:gridCol w:w="1524"/>
        <w:gridCol w:w="835"/>
        <w:gridCol w:w="724"/>
        <w:gridCol w:w="709"/>
        <w:gridCol w:w="709"/>
        <w:gridCol w:w="709"/>
        <w:gridCol w:w="708"/>
        <w:gridCol w:w="709"/>
        <w:gridCol w:w="709"/>
        <w:gridCol w:w="722"/>
        <w:gridCol w:w="837"/>
      </w:tblGrid>
      <w:tr w:rsidR="00D90427" w:rsidRPr="00E30C96" w:rsidTr="00D90427">
        <w:trPr>
          <w:trHeight w:val="284"/>
          <w:tblHeader/>
        </w:trPr>
        <w:tc>
          <w:tcPr>
            <w:tcW w:w="1180" w:type="dxa"/>
            <w:vMerge w:val="restar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rsidR="00D90427" w:rsidRPr="00E30C96" w:rsidRDefault="00D90427" w:rsidP="00D90427">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Наименование организации</w:t>
            </w:r>
          </w:p>
        </w:tc>
        <w:tc>
          <w:tcPr>
            <w:tcW w:w="1524" w:type="dxa"/>
            <w:vMerge w:val="restar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rsidR="00D90427" w:rsidRPr="00E30C96" w:rsidRDefault="00D90427" w:rsidP="00D90427">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потребитель</w:t>
            </w:r>
          </w:p>
        </w:tc>
        <w:tc>
          <w:tcPr>
            <w:tcW w:w="835" w:type="dxa"/>
            <w:vMerge w:val="restar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rsidR="00D90427" w:rsidRPr="00E30C96" w:rsidRDefault="00D90427" w:rsidP="00D90427">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ед. изм</w:t>
            </w:r>
          </w:p>
        </w:tc>
        <w:tc>
          <w:tcPr>
            <w:tcW w:w="6536" w:type="dxa"/>
            <w:gridSpan w:val="9"/>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rsidR="00D90427" w:rsidRPr="00E30C96" w:rsidRDefault="00D90427" w:rsidP="00D90427">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Период</w:t>
            </w:r>
          </w:p>
        </w:tc>
      </w:tr>
      <w:tr w:rsidR="00D90427" w:rsidRPr="00E30C96" w:rsidTr="00D90427">
        <w:trPr>
          <w:trHeight w:val="284"/>
          <w:tblHeader/>
        </w:trPr>
        <w:tc>
          <w:tcPr>
            <w:tcW w:w="1180" w:type="dxa"/>
            <w:vMerge/>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rsidR="00D90427" w:rsidRPr="00E30C96" w:rsidRDefault="00D90427" w:rsidP="00D90427">
            <w:pPr>
              <w:spacing w:line="240" w:lineRule="auto"/>
              <w:jc w:val="left"/>
              <w:rPr>
                <w:rFonts w:eastAsia="Times New Roman" w:cs="Times New Roman"/>
                <w:color w:val="000000"/>
                <w:sz w:val="18"/>
                <w:szCs w:val="18"/>
              </w:rPr>
            </w:pPr>
          </w:p>
        </w:tc>
        <w:tc>
          <w:tcPr>
            <w:tcW w:w="1524" w:type="dxa"/>
            <w:vMerge/>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rsidR="00D90427" w:rsidRPr="00E30C96" w:rsidRDefault="00D90427" w:rsidP="00D90427">
            <w:pPr>
              <w:spacing w:line="240" w:lineRule="auto"/>
              <w:jc w:val="left"/>
              <w:rPr>
                <w:rFonts w:eastAsia="Times New Roman" w:cs="Times New Roman"/>
                <w:color w:val="000000"/>
                <w:sz w:val="18"/>
                <w:szCs w:val="18"/>
              </w:rPr>
            </w:pPr>
          </w:p>
        </w:tc>
        <w:tc>
          <w:tcPr>
            <w:tcW w:w="835" w:type="dxa"/>
            <w:vMerge/>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rsidR="00D90427" w:rsidRPr="00E30C96" w:rsidRDefault="00D90427" w:rsidP="00D90427">
            <w:pPr>
              <w:spacing w:line="240" w:lineRule="auto"/>
              <w:jc w:val="left"/>
              <w:rPr>
                <w:rFonts w:eastAsia="Times New Roman" w:cs="Times New Roman"/>
                <w:color w:val="000000"/>
                <w:sz w:val="18"/>
                <w:szCs w:val="18"/>
              </w:rPr>
            </w:pPr>
          </w:p>
        </w:tc>
        <w:tc>
          <w:tcPr>
            <w:tcW w:w="724"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D90427" w:rsidRPr="00E30C96" w:rsidRDefault="00D90427" w:rsidP="00D90427">
            <w:pPr>
              <w:spacing w:line="240" w:lineRule="auto"/>
              <w:jc w:val="center"/>
              <w:rPr>
                <w:rFonts w:eastAsia="Times New Roman"/>
                <w:color w:val="000000"/>
                <w:sz w:val="18"/>
                <w:szCs w:val="18"/>
              </w:rPr>
            </w:pPr>
            <w:r w:rsidRPr="00E30C96">
              <w:rPr>
                <w:color w:val="000000"/>
                <w:sz w:val="18"/>
                <w:szCs w:val="18"/>
              </w:rPr>
              <w:t>2023</w:t>
            </w:r>
          </w:p>
        </w:tc>
        <w:tc>
          <w:tcPr>
            <w:tcW w:w="709"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D90427" w:rsidRPr="00E30C96" w:rsidRDefault="00D90427" w:rsidP="00D90427">
            <w:pPr>
              <w:spacing w:line="240" w:lineRule="auto"/>
              <w:jc w:val="center"/>
              <w:rPr>
                <w:color w:val="000000"/>
                <w:sz w:val="18"/>
                <w:szCs w:val="18"/>
              </w:rPr>
            </w:pPr>
            <w:r w:rsidRPr="00E30C96">
              <w:rPr>
                <w:color w:val="000000"/>
                <w:sz w:val="18"/>
                <w:szCs w:val="18"/>
              </w:rPr>
              <w:t>2024</w:t>
            </w:r>
          </w:p>
        </w:tc>
        <w:tc>
          <w:tcPr>
            <w:tcW w:w="709"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D90427" w:rsidRPr="00E30C96" w:rsidRDefault="00D90427" w:rsidP="00D90427">
            <w:pPr>
              <w:spacing w:line="240" w:lineRule="auto"/>
              <w:jc w:val="center"/>
              <w:rPr>
                <w:color w:val="000000"/>
                <w:sz w:val="18"/>
                <w:szCs w:val="18"/>
              </w:rPr>
            </w:pPr>
            <w:r w:rsidRPr="00E30C96">
              <w:rPr>
                <w:color w:val="000000"/>
                <w:sz w:val="18"/>
                <w:szCs w:val="18"/>
              </w:rPr>
              <w:t>2025</w:t>
            </w:r>
          </w:p>
        </w:tc>
        <w:tc>
          <w:tcPr>
            <w:tcW w:w="709"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D90427" w:rsidRPr="00E30C96" w:rsidRDefault="00D90427" w:rsidP="00D90427">
            <w:pPr>
              <w:spacing w:line="240" w:lineRule="auto"/>
              <w:jc w:val="center"/>
              <w:rPr>
                <w:color w:val="000000"/>
                <w:sz w:val="18"/>
                <w:szCs w:val="18"/>
              </w:rPr>
            </w:pPr>
            <w:r w:rsidRPr="00E30C96">
              <w:rPr>
                <w:color w:val="000000"/>
                <w:sz w:val="18"/>
                <w:szCs w:val="18"/>
              </w:rPr>
              <w:t>2026</w:t>
            </w:r>
          </w:p>
        </w:tc>
        <w:tc>
          <w:tcPr>
            <w:tcW w:w="708"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D90427" w:rsidRPr="00E30C96" w:rsidRDefault="00D90427" w:rsidP="00D90427">
            <w:pPr>
              <w:spacing w:line="240" w:lineRule="auto"/>
              <w:jc w:val="center"/>
              <w:rPr>
                <w:color w:val="000000"/>
                <w:sz w:val="18"/>
                <w:szCs w:val="18"/>
              </w:rPr>
            </w:pPr>
            <w:r w:rsidRPr="00E30C96">
              <w:rPr>
                <w:color w:val="000000"/>
                <w:sz w:val="18"/>
                <w:szCs w:val="18"/>
              </w:rPr>
              <w:t>2027</w:t>
            </w:r>
          </w:p>
        </w:tc>
        <w:tc>
          <w:tcPr>
            <w:tcW w:w="709"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D90427" w:rsidRPr="00E30C96" w:rsidRDefault="00D90427" w:rsidP="00D90427">
            <w:pPr>
              <w:spacing w:line="240" w:lineRule="auto"/>
              <w:jc w:val="center"/>
              <w:rPr>
                <w:color w:val="000000"/>
                <w:sz w:val="18"/>
                <w:szCs w:val="18"/>
              </w:rPr>
            </w:pPr>
            <w:r w:rsidRPr="00E30C96">
              <w:rPr>
                <w:color w:val="000000"/>
                <w:sz w:val="18"/>
                <w:szCs w:val="18"/>
              </w:rPr>
              <w:t>2028</w:t>
            </w:r>
          </w:p>
        </w:tc>
        <w:tc>
          <w:tcPr>
            <w:tcW w:w="709"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D90427" w:rsidRPr="00E30C96" w:rsidRDefault="00D90427" w:rsidP="00D90427">
            <w:pPr>
              <w:spacing w:line="240" w:lineRule="auto"/>
              <w:jc w:val="center"/>
              <w:rPr>
                <w:color w:val="000000"/>
                <w:sz w:val="18"/>
                <w:szCs w:val="18"/>
              </w:rPr>
            </w:pPr>
            <w:r w:rsidRPr="00E30C96">
              <w:rPr>
                <w:color w:val="000000"/>
                <w:sz w:val="18"/>
                <w:szCs w:val="18"/>
              </w:rPr>
              <w:t>2029</w:t>
            </w:r>
          </w:p>
        </w:tc>
        <w:tc>
          <w:tcPr>
            <w:tcW w:w="722"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D90427" w:rsidRPr="00E30C96" w:rsidRDefault="00D90427" w:rsidP="00D90427">
            <w:pPr>
              <w:spacing w:line="240" w:lineRule="auto"/>
              <w:jc w:val="center"/>
              <w:rPr>
                <w:color w:val="000000"/>
                <w:sz w:val="18"/>
                <w:szCs w:val="18"/>
              </w:rPr>
            </w:pPr>
            <w:r w:rsidRPr="00E30C96">
              <w:rPr>
                <w:color w:val="000000"/>
                <w:sz w:val="18"/>
                <w:szCs w:val="18"/>
              </w:rPr>
              <w:t>2030</w:t>
            </w:r>
          </w:p>
        </w:tc>
        <w:tc>
          <w:tcPr>
            <w:tcW w:w="837"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D90427" w:rsidRPr="00E30C96" w:rsidRDefault="00D90427" w:rsidP="00D90427">
            <w:pPr>
              <w:spacing w:line="240" w:lineRule="auto"/>
              <w:jc w:val="center"/>
              <w:rPr>
                <w:color w:val="000000"/>
                <w:sz w:val="18"/>
                <w:szCs w:val="18"/>
              </w:rPr>
            </w:pPr>
            <w:r w:rsidRPr="00E30C96">
              <w:rPr>
                <w:color w:val="000000"/>
                <w:sz w:val="18"/>
                <w:szCs w:val="18"/>
              </w:rPr>
              <w:t>2031</w:t>
            </w:r>
          </w:p>
        </w:tc>
      </w:tr>
      <w:tr w:rsidR="00384A45" w:rsidRPr="00E30C96" w:rsidTr="00D90427">
        <w:trPr>
          <w:trHeight w:val="284"/>
        </w:trPr>
        <w:tc>
          <w:tcPr>
            <w:tcW w:w="1180" w:type="dxa"/>
            <w:vMerge w:val="restar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384A45" w:rsidRPr="00E30C96" w:rsidRDefault="00384A45" w:rsidP="00D90427">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МУП «Комфорт»</w:t>
            </w:r>
          </w:p>
        </w:tc>
        <w:tc>
          <w:tcPr>
            <w:tcW w:w="1524"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384A45" w:rsidRPr="00E30C96" w:rsidRDefault="00384A45" w:rsidP="00D90427">
            <w:pPr>
              <w:spacing w:line="240" w:lineRule="auto"/>
              <w:jc w:val="left"/>
              <w:rPr>
                <w:rFonts w:eastAsia="Times New Roman"/>
                <w:color w:val="000000"/>
                <w:sz w:val="18"/>
                <w:szCs w:val="18"/>
              </w:rPr>
            </w:pPr>
            <w:r w:rsidRPr="00E30C96">
              <w:rPr>
                <w:color w:val="000000"/>
                <w:sz w:val="18"/>
                <w:szCs w:val="18"/>
              </w:rPr>
              <w:t xml:space="preserve">Население </w:t>
            </w:r>
          </w:p>
        </w:tc>
        <w:tc>
          <w:tcPr>
            <w:tcW w:w="835"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384A45" w:rsidRPr="00E30C96" w:rsidRDefault="00384A45" w:rsidP="00D90427">
            <w:pPr>
              <w:spacing w:line="240" w:lineRule="auto"/>
              <w:jc w:val="center"/>
              <w:rPr>
                <w:color w:val="000000"/>
                <w:sz w:val="18"/>
                <w:szCs w:val="18"/>
              </w:rPr>
            </w:pPr>
            <w:r w:rsidRPr="00E30C96">
              <w:rPr>
                <w:color w:val="000000"/>
                <w:sz w:val="18"/>
                <w:szCs w:val="18"/>
              </w:rPr>
              <w:t>куб.м./год</w:t>
            </w:r>
          </w:p>
        </w:tc>
        <w:tc>
          <w:tcPr>
            <w:tcW w:w="724"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384A45" w:rsidRPr="00E30C96" w:rsidRDefault="00384A45" w:rsidP="00D90427">
            <w:pPr>
              <w:spacing w:line="240" w:lineRule="auto"/>
              <w:jc w:val="center"/>
              <w:rPr>
                <w:rFonts w:eastAsia="Times New Roman"/>
                <w:color w:val="000000"/>
                <w:sz w:val="16"/>
                <w:szCs w:val="16"/>
              </w:rPr>
            </w:pPr>
            <w:r w:rsidRPr="00E30C96">
              <w:rPr>
                <w:color w:val="000000"/>
                <w:sz w:val="16"/>
                <w:szCs w:val="16"/>
              </w:rPr>
              <w:t>471 989,9</w:t>
            </w:r>
          </w:p>
        </w:tc>
        <w:tc>
          <w:tcPr>
            <w:tcW w:w="709"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384A45" w:rsidRPr="00E30C96" w:rsidRDefault="00384A45" w:rsidP="00D90427">
            <w:pPr>
              <w:jc w:val="center"/>
              <w:rPr>
                <w:color w:val="000000"/>
                <w:sz w:val="16"/>
                <w:szCs w:val="16"/>
              </w:rPr>
            </w:pPr>
            <w:r w:rsidRPr="00E30C96">
              <w:rPr>
                <w:color w:val="000000"/>
                <w:sz w:val="16"/>
                <w:szCs w:val="16"/>
              </w:rPr>
              <w:t>449 601,3</w:t>
            </w:r>
          </w:p>
        </w:tc>
        <w:tc>
          <w:tcPr>
            <w:tcW w:w="709"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384A45" w:rsidRPr="00E30C96" w:rsidRDefault="00384A45" w:rsidP="00D90427">
            <w:pPr>
              <w:jc w:val="center"/>
              <w:rPr>
                <w:color w:val="000000"/>
                <w:sz w:val="16"/>
                <w:szCs w:val="16"/>
              </w:rPr>
            </w:pPr>
            <w:r w:rsidRPr="00E30C96">
              <w:rPr>
                <w:color w:val="000000"/>
                <w:sz w:val="16"/>
                <w:szCs w:val="16"/>
              </w:rPr>
              <w:t>449 601,3</w:t>
            </w:r>
          </w:p>
        </w:tc>
        <w:tc>
          <w:tcPr>
            <w:tcW w:w="709"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384A45" w:rsidRPr="00E30C96" w:rsidRDefault="00384A45" w:rsidP="00D90427">
            <w:pPr>
              <w:jc w:val="center"/>
              <w:rPr>
                <w:color w:val="000000"/>
                <w:sz w:val="16"/>
                <w:szCs w:val="16"/>
              </w:rPr>
            </w:pPr>
            <w:r w:rsidRPr="00E30C96">
              <w:rPr>
                <w:color w:val="000000"/>
                <w:sz w:val="16"/>
                <w:szCs w:val="16"/>
              </w:rPr>
              <w:t>449 601,3</w:t>
            </w:r>
          </w:p>
        </w:tc>
        <w:tc>
          <w:tcPr>
            <w:tcW w:w="708"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384A45" w:rsidRPr="00E30C96" w:rsidRDefault="00384A45" w:rsidP="00D90427">
            <w:pPr>
              <w:jc w:val="center"/>
              <w:rPr>
                <w:color w:val="000000"/>
                <w:sz w:val="16"/>
                <w:szCs w:val="16"/>
              </w:rPr>
            </w:pPr>
            <w:r w:rsidRPr="00E30C96">
              <w:rPr>
                <w:color w:val="000000"/>
                <w:sz w:val="16"/>
                <w:szCs w:val="16"/>
              </w:rPr>
              <w:t>449 601,3</w:t>
            </w:r>
          </w:p>
        </w:tc>
        <w:tc>
          <w:tcPr>
            <w:tcW w:w="709"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384A45" w:rsidRPr="00E30C96" w:rsidRDefault="00384A45" w:rsidP="00D90427">
            <w:pPr>
              <w:jc w:val="center"/>
              <w:rPr>
                <w:color w:val="000000"/>
                <w:sz w:val="16"/>
                <w:szCs w:val="16"/>
              </w:rPr>
            </w:pPr>
            <w:r w:rsidRPr="00E30C96">
              <w:rPr>
                <w:color w:val="000000"/>
                <w:sz w:val="16"/>
                <w:szCs w:val="16"/>
              </w:rPr>
              <w:t>449 601,3</w:t>
            </w:r>
          </w:p>
        </w:tc>
        <w:tc>
          <w:tcPr>
            <w:tcW w:w="709"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384A45" w:rsidRPr="00E30C96" w:rsidRDefault="00384A45" w:rsidP="00D90427">
            <w:pPr>
              <w:jc w:val="center"/>
              <w:rPr>
                <w:color w:val="000000"/>
                <w:sz w:val="16"/>
                <w:szCs w:val="16"/>
              </w:rPr>
            </w:pPr>
            <w:r w:rsidRPr="00E30C96">
              <w:rPr>
                <w:color w:val="000000"/>
                <w:sz w:val="16"/>
                <w:szCs w:val="16"/>
              </w:rPr>
              <w:t>449 601,3</w:t>
            </w:r>
          </w:p>
        </w:tc>
        <w:tc>
          <w:tcPr>
            <w:tcW w:w="722"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384A45" w:rsidRPr="00E30C96" w:rsidRDefault="00384A45" w:rsidP="00D90427">
            <w:pPr>
              <w:jc w:val="center"/>
              <w:rPr>
                <w:color w:val="000000"/>
                <w:sz w:val="16"/>
                <w:szCs w:val="16"/>
              </w:rPr>
            </w:pPr>
            <w:r w:rsidRPr="00E30C96">
              <w:rPr>
                <w:color w:val="000000"/>
                <w:sz w:val="16"/>
                <w:szCs w:val="16"/>
              </w:rPr>
              <w:t>449 601,3</w:t>
            </w:r>
          </w:p>
        </w:tc>
        <w:tc>
          <w:tcPr>
            <w:tcW w:w="837"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384A45" w:rsidRPr="00E30C96" w:rsidRDefault="00384A45" w:rsidP="003C1426">
            <w:pPr>
              <w:jc w:val="center"/>
              <w:rPr>
                <w:color w:val="000000"/>
                <w:sz w:val="16"/>
                <w:szCs w:val="16"/>
              </w:rPr>
            </w:pPr>
            <w:r w:rsidRPr="00E30C96">
              <w:rPr>
                <w:color w:val="000000"/>
                <w:sz w:val="16"/>
                <w:szCs w:val="16"/>
              </w:rPr>
              <w:t>449 601,3</w:t>
            </w:r>
          </w:p>
        </w:tc>
      </w:tr>
      <w:tr w:rsidR="00384A45" w:rsidRPr="00E30C96" w:rsidTr="00D90427">
        <w:trPr>
          <w:trHeight w:val="284"/>
        </w:trPr>
        <w:tc>
          <w:tcPr>
            <w:tcW w:w="1180" w:type="dxa"/>
            <w:vMerge/>
            <w:tcBorders>
              <w:top w:val="nil"/>
              <w:left w:val="single" w:sz="4" w:space="0" w:color="auto"/>
              <w:bottom w:val="single" w:sz="4" w:space="0" w:color="auto"/>
              <w:right w:val="single" w:sz="4" w:space="0" w:color="auto"/>
            </w:tcBorders>
            <w:tcMar>
              <w:left w:w="28" w:type="dxa"/>
              <w:right w:w="28" w:type="dxa"/>
            </w:tcMar>
            <w:vAlign w:val="center"/>
            <w:hideMark/>
          </w:tcPr>
          <w:p w:rsidR="00384A45" w:rsidRPr="00E30C96" w:rsidRDefault="00384A45" w:rsidP="00D90427">
            <w:pPr>
              <w:spacing w:line="240" w:lineRule="auto"/>
              <w:jc w:val="left"/>
              <w:rPr>
                <w:rFonts w:eastAsia="Times New Roman" w:cs="Times New Roman"/>
                <w:color w:val="000000"/>
                <w:sz w:val="18"/>
                <w:szCs w:val="18"/>
              </w:rPr>
            </w:pPr>
          </w:p>
        </w:tc>
        <w:tc>
          <w:tcPr>
            <w:tcW w:w="1524"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384A45" w:rsidRPr="00E30C96" w:rsidRDefault="00384A45" w:rsidP="00D90427">
            <w:pPr>
              <w:spacing w:line="240" w:lineRule="auto"/>
              <w:jc w:val="left"/>
              <w:rPr>
                <w:color w:val="000000"/>
                <w:sz w:val="18"/>
                <w:szCs w:val="18"/>
              </w:rPr>
            </w:pPr>
            <w:r w:rsidRPr="00E30C96">
              <w:rPr>
                <w:color w:val="000000"/>
                <w:sz w:val="18"/>
                <w:szCs w:val="18"/>
              </w:rPr>
              <w:t>Коммерческие организации, за исключением теплоснабжающих</w:t>
            </w:r>
          </w:p>
        </w:tc>
        <w:tc>
          <w:tcPr>
            <w:tcW w:w="835"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384A45" w:rsidRPr="00E30C96" w:rsidRDefault="00384A45" w:rsidP="00D90427">
            <w:pPr>
              <w:spacing w:line="240" w:lineRule="auto"/>
              <w:jc w:val="center"/>
              <w:rPr>
                <w:color w:val="000000"/>
                <w:sz w:val="18"/>
                <w:szCs w:val="18"/>
              </w:rPr>
            </w:pPr>
            <w:r w:rsidRPr="00E30C96">
              <w:rPr>
                <w:color w:val="000000"/>
                <w:sz w:val="18"/>
                <w:szCs w:val="18"/>
              </w:rPr>
              <w:t>куб.м./год</w:t>
            </w:r>
          </w:p>
        </w:tc>
        <w:tc>
          <w:tcPr>
            <w:tcW w:w="724"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384A45" w:rsidRPr="00E30C96" w:rsidRDefault="00384A45" w:rsidP="00D90427">
            <w:pPr>
              <w:jc w:val="center"/>
              <w:rPr>
                <w:color w:val="000000"/>
                <w:sz w:val="16"/>
                <w:szCs w:val="16"/>
              </w:rPr>
            </w:pPr>
            <w:r w:rsidRPr="00E30C96">
              <w:rPr>
                <w:color w:val="000000"/>
                <w:sz w:val="16"/>
                <w:szCs w:val="16"/>
              </w:rPr>
              <w:t>19 476,2</w:t>
            </w:r>
          </w:p>
        </w:tc>
        <w:tc>
          <w:tcPr>
            <w:tcW w:w="709"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384A45" w:rsidRPr="00E30C96" w:rsidRDefault="00384A45" w:rsidP="00D90427">
            <w:pPr>
              <w:jc w:val="center"/>
              <w:rPr>
                <w:color w:val="000000"/>
                <w:sz w:val="16"/>
                <w:szCs w:val="16"/>
              </w:rPr>
            </w:pPr>
            <w:r w:rsidRPr="00E30C96">
              <w:rPr>
                <w:color w:val="000000"/>
                <w:sz w:val="16"/>
                <w:szCs w:val="16"/>
              </w:rPr>
              <w:t>16 123,6</w:t>
            </w:r>
          </w:p>
        </w:tc>
        <w:tc>
          <w:tcPr>
            <w:tcW w:w="709"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384A45" w:rsidRPr="00E30C96" w:rsidRDefault="00384A45" w:rsidP="00D90427">
            <w:pPr>
              <w:jc w:val="center"/>
              <w:rPr>
                <w:color w:val="000000"/>
                <w:sz w:val="16"/>
                <w:szCs w:val="16"/>
              </w:rPr>
            </w:pPr>
            <w:r w:rsidRPr="00E30C96">
              <w:rPr>
                <w:color w:val="000000"/>
                <w:sz w:val="16"/>
                <w:szCs w:val="16"/>
              </w:rPr>
              <w:t>16 123,6</w:t>
            </w:r>
          </w:p>
        </w:tc>
        <w:tc>
          <w:tcPr>
            <w:tcW w:w="709"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384A45" w:rsidRPr="00E30C96" w:rsidRDefault="00384A45" w:rsidP="00D90427">
            <w:pPr>
              <w:jc w:val="center"/>
              <w:rPr>
                <w:color w:val="000000"/>
                <w:sz w:val="16"/>
                <w:szCs w:val="16"/>
              </w:rPr>
            </w:pPr>
            <w:r w:rsidRPr="00E30C96">
              <w:rPr>
                <w:color w:val="000000"/>
                <w:sz w:val="16"/>
                <w:szCs w:val="16"/>
              </w:rPr>
              <w:t>16 123,6</w:t>
            </w:r>
          </w:p>
        </w:tc>
        <w:tc>
          <w:tcPr>
            <w:tcW w:w="708"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384A45" w:rsidRPr="00E30C96" w:rsidRDefault="00384A45" w:rsidP="00D90427">
            <w:pPr>
              <w:jc w:val="center"/>
              <w:rPr>
                <w:color w:val="000000"/>
                <w:sz w:val="16"/>
                <w:szCs w:val="16"/>
              </w:rPr>
            </w:pPr>
            <w:r w:rsidRPr="00E30C96">
              <w:rPr>
                <w:color w:val="000000"/>
                <w:sz w:val="16"/>
                <w:szCs w:val="16"/>
              </w:rPr>
              <w:t>16 123,6</w:t>
            </w:r>
          </w:p>
        </w:tc>
        <w:tc>
          <w:tcPr>
            <w:tcW w:w="709"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384A45" w:rsidRPr="00E30C96" w:rsidRDefault="00384A45" w:rsidP="00D90427">
            <w:pPr>
              <w:jc w:val="center"/>
              <w:rPr>
                <w:color w:val="000000"/>
                <w:sz w:val="16"/>
                <w:szCs w:val="16"/>
              </w:rPr>
            </w:pPr>
            <w:r w:rsidRPr="00E30C96">
              <w:rPr>
                <w:color w:val="000000"/>
                <w:sz w:val="16"/>
                <w:szCs w:val="16"/>
              </w:rPr>
              <w:t>16 123,6</w:t>
            </w:r>
          </w:p>
        </w:tc>
        <w:tc>
          <w:tcPr>
            <w:tcW w:w="709"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384A45" w:rsidRPr="00E30C96" w:rsidRDefault="00384A45" w:rsidP="00D90427">
            <w:pPr>
              <w:jc w:val="center"/>
              <w:rPr>
                <w:color w:val="000000"/>
                <w:sz w:val="16"/>
                <w:szCs w:val="16"/>
              </w:rPr>
            </w:pPr>
            <w:r w:rsidRPr="00E30C96">
              <w:rPr>
                <w:color w:val="000000"/>
                <w:sz w:val="16"/>
                <w:szCs w:val="16"/>
              </w:rPr>
              <w:t>16 123,6</w:t>
            </w:r>
          </w:p>
        </w:tc>
        <w:tc>
          <w:tcPr>
            <w:tcW w:w="722"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384A45" w:rsidRPr="00E30C96" w:rsidRDefault="00384A45" w:rsidP="00D90427">
            <w:pPr>
              <w:jc w:val="center"/>
              <w:rPr>
                <w:color w:val="000000"/>
                <w:sz w:val="16"/>
                <w:szCs w:val="16"/>
              </w:rPr>
            </w:pPr>
            <w:r w:rsidRPr="00E30C96">
              <w:rPr>
                <w:color w:val="000000"/>
                <w:sz w:val="16"/>
                <w:szCs w:val="16"/>
              </w:rPr>
              <w:t>16 123,6</w:t>
            </w:r>
          </w:p>
        </w:tc>
        <w:tc>
          <w:tcPr>
            <w:tcW w:w="837"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384A45" w:rsidRPr="00E30C96" w:rsidRDefault="00384A45" w:rsidP="003C1426">
            <w:pPr>
              <w:jc w:val="center"/>
              <w:rPr>
                <w:color w:val="000000"/>
                <w:sz w:val="16"/>
                <w:szCs w:val="16"/>
              </w:rPr>
            </w:pPr>
            <w:r w:rsidRPr="00E30C96">
              <w:rPr>
                <w:color w:val="000000"/>
                <w:sz w:val="16"/>
                <w:szCs w:val="16"/>
              </w:rPr>
              <w:t>16 123,6</w:t>
            </w:r>
          </w:p>
        </w:tc>
      </w:tr>
      <w:tr w:rsidR="00384A45" w:rsidRPr="00E30C96" w:rsidTr="00D90427">
        <w:trPr>
          <w:trHeight w:val="284"/>
        </w:trPr>
        <w:tc>
          <w:tcPr>
            <w:tcW w:w="1180" w:type="dxa"/>
            <w:vMerge/>
            <w:tcBorders>
              <w:top w:val="nil"/>
              <w:left w:val="single" w:sz="4" w:space="0" w:color="auto"/>
              <w:bottom w:val="single" w:sz="4" w:space="0" w:color="auto"/>
              <w:right w:val="single" w:sz="4" w:space="0" w:color="auto"/>
            </w:tcBorders>
            <w:tcMar>
              <w:left w:w="28" w:type="dxa"/>
              <w:right w:w="28" w:type="dxa"/>
            </w:tcMar>
            <w:vAlign w:val="center"/>
            <w:hideMark/>
          </w:tcPr>
          <w:p w:rsidR="00384A45" w:rsidRPr="00E30C96" w:rsidRDefault="00384A45" w:rsidP="00D90427">
            <w:pPr>
              <w:spacing w:line="240" w:lineRule="auto"/>
              <w:jc w:val="left"/>
              <w:rPr>
                <w:rFonts w:eastAsia="Times New Roman" w:cs="Times New Roman"/>
                <w:color w:val="000000"/>
                <w:sz w:val="18"/>
                <w:szCs w:val="18"/>
              </w:rPr>
            </w:pPr>
          </w:p>
        </w:tc>
        <w:tc>
          <w:tcPr>
            <w:tcW w:w="1524"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384A45" w:rsidRPr="00E30C96" w:rsidRDefault="00384A45" w:rsidP="00D90427">
            <w:pPr>
              <w:spacing w:line="240" w:lineRule="auto"/>
              <w:jc w:val="left"/>
              <w:rPr>
                <w:color w:val="000000"/>
                <w:sz w:val="18"/>
                <w:szCs w:val="18"/>
              </w:rPr>
            </w:pPr>
            <w:r w:rsidRPr="00E30C96">
              <w:rPr>
                <w:color w:val="000000"/>
                <w:sz w:val="18"/>
                <w:szCs w:val="18"/>
              </w:rPr>
              <w:t>Бюджетные организации</w:t>
            </w:r>
          </w:p>
        </w:tc>
        <w:tc>
          <w:tcPr>
            <w:tcW w:w="835"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384A45" w:rsidRPr="00E30C96" w:rsidRDefault="00384A45" w:rsidP="00D90427">
            <w:pPr>
              <w:spacing w:line="240" w:lineRule="auto"/>
              <w:jc w:val="center"/>
              <w:rPr>
                <w:color w:val="000000"/>
                <w:sz w:val="18"/>
                <w:szCs w:val="18"/>
              </w:rPr>
            </w:pPr>
            <w:r w:rsidRPr="00E30C96">
              <w:rPr>
                <w:color w:val="000000"/>
                <w:sz w:val="18"/>
                <w:szCs w:val="18"/>
              </w:rPr>
              <w:t>куб.м./год</w:t>
            </w:r>
          </w:p>
        </w:tc>
        <w:tc>
          <w:tcPr>
            <w:tcW w:w="724"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384A45" w:rsidRPr="00E30C96" w:rsidRDefault="00384A45" w:rsidP="00D90427">
            <w:pPr>
              <w:jc w:val="center"/>
              <w:rPr>
                <w:color w:val="000000"/>
                <w:sz w:val="16"/>
                <w:szCs w:val="16"/>
              </w:rPr>
            </w:pPr>
            <w:r w:rsidRPr="00E30C96">
              <w:rPr>
                <w:color w:val="000000"/>
                <w:sz w:val="16"/>
                <w:szCs w:val="16"/>
              </w:rPr>
              <w:t>21 453,7</w:t>
            </w:r>
          </w:p>
        </w:tc>
        <w:tc>
          <w:tcPr>
            <w:tcW w:w="709"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384A45" w:rsidRPr="00E30C96" w:rsidRDefault="00384A45" w:rsidP="00D90427">
            <w:pPr>
              <w:jc w:val="center"/>
              <w:rPr>
                <w:color w:val="000000"/>
                <w:sz w:val="16"/>
                <w:szCs w:val="16"/>
              </w:rPr>
            </w:pPr>
            <w:r w:rsidRPr="00E30C96">
              <w:rPr>
                <w:color w:val="000000"/>
                <w:sz w:val="16"/>
                <w:szCs w:val="16"/>
              </w:rPr>
              <w:t>17 943,6</w:t>
            </w:r>
          </w:p>
        </w:tc>
        <w:tc>
          <w:tcPr>
            <w:tcW w:w="709"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384A45" w:rsidRPr="00E30C96" w:rsidRDefault="00384A45" w:rsidP="00D90427">
            <w:pPr>
              <w:jc w:val="center"/>
              <w:rPr>
                <w:color w:val="000000"/>
                <w:sz w:val="16"/>
                <w:szCs w:val="16"/>
              </w:rPr>
            </w:pPr>
            <w:r w:rsidRPr="00E30C96">
              <w:rPr>
                <w:color w:val="000000"/>
                <w:sz w:val="16"/>
                <w:szCs w:val="16"/>
              </w:rPr>
              <w:t>17 943,6</w:t>
            </w:r>
          </w:p>
        </w:tc>
        <w:tc>
          <w:tcPr>
            <w:tcW w:w="709"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384A45" w:rsidRPr="00E30C96" w:rsidRDefault="00384A45" w:rsidP="00D90427">
            <w:pPr>
              <w:jc w:val="center"/>
              <w:rPr>
                <w:color w:val="000000"/>
                <w:sz w:val="16"/>
                <w:szCs w:val="16"/>
              </w:rPr>
            </w:pPr>
            <w:r w:rsidRPr="00E30C96">
              <w:rPr>
                <w:color w:val="000000"/>
                <w:sz w:val="16"/>
                <w:szCs w:val="16"/>
              </w:rPr>
              <w:t>17 943,6</w:t>
            </w:r>
          </w:p>
        </w:tc>
        <w:tc>
          <w:tcPr>
            <w:tcW w:w="708"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384A45" w:rsidRPr="00E30C96" w:rsidRDefault="00384A45" w:rsidP="00D90427">
            <w:pPr>
              <w:jc w:val="center"/>
              <w:rPr>
                <w:color w:val="000000"/>
                <w:sz w:val="16"/>
                <w:szCs w:val="16"/>
              </w:rPr>
            </w:pPr>
            <w:r w:rsidRPr="00E30C96">
              <w:rPr>
                <w:color w:val="000000"/>
                <w:sz w:val="16"/>
                <w:szCs w:val="16"/>
              </w:rPr>
              <w:t>17 943,6</w:t>
            </w:r>
          </w:p>
        </w:tc>
        <w:tc>
          <w:tcPr>
            <w:tcW w:w="709"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384A45" w:rsidRPr="00E30C96" w:rsidRDefault="00384A45" w:rsidP="00D90427">
            <w:pPr>
              <w:jc w:val="center"/>
              <w:rPr>
                <w:color w:val="000000"/>
                <w:sz w:val="16"/>
                <w:szCs w:val="16"/>
              </w:rPr>
            </w:pPr>
            <w:r w:rsidRPr="00E30C96">
              <w:rPr>
                <w:color w:val="000000"/>
                <w:sz w:val="16"/>
                <w:szCs w:val="16"/>
              </w:rPr>
              <w:t>17 943,6</w:t>
            </w:r>
          </w:p>
        </w:tc>
        <w:tc>
          <w:tcPr>
            <w:tcW w:w="709"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384A45" w:rsidRPr="00E30C96" w:rsidRDefault="00384A45" w:rsidP="00D90427">
            <w:pPr>
              <w:jc w:val="center"/>
              <w:rPr>
                <w:color w:val="000000"/>
                <w:sz w:val="16"/>
                <w:szCs w:val="16"/>
              </w:rPr>
            </w:pPr>
            <w:r w:rsidRPr="00E30C96">
              <w:rPr>
                <w:color w:val="000000"/>
                <w:sz w:val="16"/>
                <w:szCs w:val="16"/>
              </w:rPr>
              <w:t>17 943,6</w:t>
            </w:r>
          </w:p>
        </w:tc>
        <w:tc>
          <w:tcPr>
            <w:tcW w:w="722"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384A45" w:rsidRPr="00E30C96" w:rsidRDefault="00384A45" w:rsidP="00D90427">
            <w:pPr>
              <w:jc w:val="center"/>
              <w:rPr>
                <w:color w:val="000000"/>
                <w:sz w:val="16"/>
                <w:szCs w:val="16"/>
              </w:rPr>
            </w:pPr>
            <w:r w:rsidRPr="00E30C96">
              <w:rPr>
                <w:color w:val="000000"/>
                <w:sz w:val="16"/>
                <w:szCs w:val="16"/>
              </w:rPr>
              <w:t>17 943,6</w:t>
            </w:r>
          </w:p>
        </w:tc>
        <w:tc>
          <w:tcPr>
            <w:tcW w:w="837"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384A45" w:rsidRPr="00E30C96" w:rsidRDefault="00384A45" w:rsidP="003C1426">
            <w:pPr>
              <w:jc w:val="center"/>
              <w:rPr>
                <w:color w:val="000000"/>
                <w:sz w:val="16"/>
                <w:szCs w:val="16"/>
              </w:rPr>
            </w:pPr>
            <w:r w:rsidRPr="00E30C96">
              <w:rPr>
                <w:color w:val="000000"/>
                <w:sz w:val="16"/>
                <w:szCs w:val="16"/>
              </w:rPr>
              <w:t>17 943,6</w:t>
            </w:r>
          </w:p>
        </w:tc>
      </w:tr>
      <w:tr w:rsidR="00384A45" w:rsidRPr="00E30C96" w:rsidTr="00D90427">
        <w:trPr>
          <w:trHeight w:val="284"/>
        </w:trPr>
        <w:tc>
          <w:tcPr>
            <w:tcW w:w="1180" w:type="dxa"/>
            <w:vMerge/>
            <w:tcBorders>
              <w:top w:val="nil"/>
              <w:left w:val="single" w:sz="4" w:space="0" w:color="auto"/>
              <w:bottom w:val="single" w:sz="4" w:space="0" w:color="auto"/>
              <w:right w:val="single" w:sz="4" w:space="0" w:color="auto"/>
            </w:tcBorders>
            <w:tcMar>
              <w:left w:w="28" w:type="dxa"/>
              <w:right w:w="28" w:type="dxa"/>
            </w:tcMar>
            <w:vAlign w:val="center"/>
            <w:hideMark/>
          </w:tcPr>
          <w:p w:rsidR="00384A45" w:rsidRPr="00E30C96" w:rsidRDefault="00384A45" w:rsidP="00D90427">
            <w:pPr>
              <w:spacing w:line="240" w:lineRule="auto"/>
              <w:jc w:val="left"/>
              <w:rPr>
                <w:rFonts w:eastAsia="Times New Roman" w:cs="Times New Roman"/>
                <w:color w:val="000000"/>
                <w:sz w:val="18"/>
                <w:szCs w:val="18"/>
              </w:rPr>
            </w:pPr>
          </w:p>
        </w:tc>
        <w:tc>
          <w:tcPr>
            <w:tcW w:w="1524"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384A45" w:rsidRPr="00E30C96" w:rsidRDefault="00384A45" w:rsidP="00D90427">
            <w:pPr>
              <w:spacing w:line="240" w:lineRule="auto"/>
              <w:jc w:val="left"/>
              <w:rPr>
                <w:color w:val="000000"/>
                <w:sz w:val="18"/>
                <w:szCs w:val="18"/>
              </w:rPr>
            </w:pPr>
            <w:r w:rsidRPr="00E30C96">
              <w:rPr>
                <w:color w:val="000000"/>
                <w:sz w:val="18"/>
                <w:szCs w:val="18"/>
              </w:rPr>
              <w:t>Теплоснабжающие организации</w:t>
            </w:r>
          </w:p>
        </w:tc>
        <w:tc>
          <w:tcPr>
            <w:tcW w:w="835"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384A45" w:rsidRPr="00E30C96" w:rsidRDefault="00384A45" w:rsidP="00D90427">
            <w:pPr>
              <w:spacing w:line="240" w:lineRule="auto"/>
              <w:jc w:val="center"/>
              <w:rPr>
                <w:color w:val="000000"/>
                <w:sz w:val="18"/>
                <w:szCs w:val="18"/>
              </w:rPr>
            </w:pPr>
            <w:r w:rsidRPr="00E30C96">
              <w:rPr>
                <w:color w:val="000000"/>
                <w:sz w:val="18"/>
                <w:szCs w:val="18"/>
              </w:rPr>
              <w:t>куб.м./год</w:t>
            </w:r>
          </w:p>
        </w:tc>
        <w:tc>
          <w:tcPr>
            <w:tcW w:w="724"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384A45" w:rsidRPr="00E30C96" w:rsidRDefault="00384A45" w:rsidP="00D90427">
            <w:pPr>
              <w:jc w:val="center"/>
              <w:rPr>
                <w:color w:val="000000"/>
                <w:sz w:val="16"/>
                <w:szCs w:val="16"/>
              </w:rPr>
            </w:pPr>
            <w:r w:rsidRPr="00E30C96">
              <w:rPr>
                <w:color w:val="000000"/>
                <w:sz w:val="16"/>
                <w:szCs w:val="16"/>
              </w:rPr>
              <w:t>186 504,6</w:t>
            </w:r>
          </w:p>
        </w:tc>
        <w:tc>
          <w:tcPr>
            <w:tcW w:w="709"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384A45" w:rsidRPr="00E30C96" w:rsidRDefault="00384A45" w:rsidP="00D90427">
            <w:pPr>
              <w:jc w:val="center"/>
              <w:rPr>
                <w:color w:val="000000"/>
                <w:sz w:val="16"/>
                <w:szCs w:val="16"/>
              </w:rPr>
            </w:pPr>
            <w:r w:rsidRPr="00E30C96">
              <w:rPr>
                <w:color w:val="000000"/>
                <w:sz w:val="16"/>
                <w:szCs w:val="16"/>
              </w:rPr>
              <w:t>177 648,2</w:t>
            </w:r>
          </w:p>
        </w:tc>
        <w:tc>
          <w:tcPr>
            <w:tcW w:w="709"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384A45" w:rsidRPr="00E30C96" w:rsidRDefault="00384A45" w:rsidP="00D90427">
            <w:pPr>
              <w:jc w:val="center"/>
              <w:rPr>
                <w:color w:val="000000"/>
                <w:sz w:val="16"/>
                <w:szCs w:val="16"/>
              </w:rPr>
            </w:pPr>
            <w:r w:rsidRPr="00E30C96">
              <w:rPr>
                <w:color w:val="000000"/>
                <w:sz w:val="16"/>
                <w:szCs w:val="16"/>
              </w:rPr>
              <w:t>177 648,2</w:t>
            </w:r>
          </w:p>
        </w:tc>
        <w:tc>
          <w:tcPr>
            <w:tcW w:w="709"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384A45" w:rsidRPr="00E30C96" w:rsidRDefault="00384A45" w:rsidP="00D90427">
            <w:pPr>
              <w:jc w:val="center"/>
              <w:rPr>
                <w:color w:val="000000"/>
                <w:sz w:val="16"/>
                <w:szCs w:val="16"/>
              </w:rPr>
            </w:pPr>
            <w:r w:rsidRPr="00E30C96">
              <w:rPr>
                <w:color w:val="000000"/>
                <w:sz w:val="16"/>
                <w:szCs w:val="16"/>
              </w:rPr>
              <w:t>177 648,2</w:t>
            </w:r>
          </w:p>
        </w:tc>
        <w:tc>
          <w:tcPr>
            <w:tcW w:w="708"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384A45" w:rsidRPr="00E30C96" w:rsidRDefault="00384A45" w:rsidP="00D90427">
            <w:pPr>
              <w:jc w:val="center"/>
              <w:rPr>
                <w:color w:val="000000"/>
                <w:sz w:val="16"/>
                <w:szCs w:val="16"/>
              </w:rPr>
            </w:pPr>
            <w:r w:rsidRPr="00E30C96">
              <w:rPr>
                <w:color w:val="000000"/>
                <w:sz w:val="16"/>
                <w:szCs w:val="16"/>
              </w:rPr>
              <w:t>177 648,2</w:t>
            </w:r>
          </w:p>
        </w:tc>
        <w:tc>
          <w:tcPr>
            <w:tcW w:w="709"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384A45" w:rsidRPr="00E30C96" w:rsidRDefault="00384A45" w:rsidP="00D90427">
            <w:pPr>
              <w:jc w:val="center"/>
              <w:rPr>
                <w:color w:val="000000"/>
                <w:sz w:val="16"/>
                <w:szCs w:val="16"/>
              </w:rPr>
            </w:pPr>
            <w:r w:rsidRPr="00E30C96">
              <w:rPr>
                <w:color w:val="000000"/>
                <w:sz w:val="16"/>
                <w:szCs w:val="16"/>
              </w:rPr>
              <w:t>177 648,2</w:t>
            </w:r>
          </w:p>
        </w:tc>
        <w:tc>
          <w:tcPr>
            <w:tcW w:w="709"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384A45" w:rsidRPr="00E30C96" w:rsidRDefault="00384A45" w:rsidP="00D90427">
            <w:pPr>
              <w:jc w:val="center"/>
              <w:rPr>
                <w:color w:val="000000"/>
                <w:sz w:val="16"/>
                <w:szCs w:val="16"/>
              </w:rPr>
            </w:pPr>
            <w:r w:rsidRPr="00E30C96">
              <w:rPr>
                <w:color w:val="000000"/>
                <w:sz w:val="16"/>
                <w:szCs w:val="16"/>
              </w:rPr>
              <w:t>177 648,2</w:t>
            </w:r>
          </w:p>
        </w:tc>
        <w:tc>
          <w:tcPr>
            <w:tcW w:w="722"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384A45" w:rsidRPr="00E30C96" w:rsidRDefault="00384A45" w:rsidP="00D90427">
            <w:pPr>
              <w:jc w:val="center"/>
              <w:rPr>
                <w:color w:val="000000"/>
                <w:sz w:val="16"/>
                <w:szCs w:val="16"/>
              </w:rPr>
            </w:pPr>
            <w:r w:rsidRPr="00E30C96">
              <w:rPr>
                <w:color w:val="000000"/>
                <w:sz w:val="16"/>
                <w:szCs w:val="16"/>
              </w:rPr>
              <w:t>177 648,2</w:t>
            </w:r>
          </w:p>
        </w:tc>
        <w:tc>
          <w:tcPr>
            <w:tcW w:w="837"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84A45" w:rsidRPr="00E30C96" w:rsidRDefault="00384A45" w:rsidP="003C1426">
            <w:pPr>
              <w:jc w:val="center"/>
              <w:rPr>
                <w:color w:val="000000"/>
                <w:sz w:val="16"/>
                <w:szCs w:val="16"/>
              </w:rPr>
            </w:pPr>
            <w:r w:rsidRPr="00E30C96">
              <w:rPr>
                <w:color w:val="000000"/>
                <w:sz w:val="16"/>
                <w:szCs w:val="16"/>
              </w:rPr>
              <w:t>177 648,2</w:t>
            </w:r>
          </w:p>
        </w:tc>
      </w:tr>
      <w:tr w:rsidR="00384A45" w:rsidRPr="00E30C96" w:rsidTr="00D90427">
        <w:trPr>
          <w:trHeight w:val="284"/>
        </w:trPr>
        <w:tc>
          <w:tcPr>
            <w:tcW w:w="1180" w:type="dxa"/>
            <w:vMerge w:val="restar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384A45" w:rsidRPr="00E30C96" w:rsidRDefault="00384A45" w:rsidP="00D90427">
            <w:pPr>
              <w:spacing w:line="240" w:lineRule="auto"/>
              <w:jc w:val="center"/>
              <w:rPr>
                <w:rFonts w:eastAsia="Times New Roman" w:cs="Times New Roman"/>
                <w:color w:val="000000"/>
                <w:sz w:val="18"/>
                <w:szCs w:val="18"/>
              </w:rPr>
            </w:pPr>
            <w:r w:rsidRPr="00E30C96">
              <w:rPr>
                <w:rFonts w:eastAsia="Times New Roman" w:cs="Times New Roman"/>
                <w:color w:val="000000"/>
                <w:sz w:val="18"/>
                <w:szCs w:val="18"/>
              </w:rPr>
              <w:t>Всего</w:t>
            </w:r>
          </w:p>
        </w:tc>
        <w:tc>
          <w:tcPr>
            <w:tcW w:w="1524"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384A45" w:rsidRPr="00E30C96" w:rsidRDefault="00384A45" w:rsidP="00D90427">
            <w:pPr>
              <w:spacing w:line="240" w:lineRule="auto"/>
              <w:jc w:val="left"/>
              <w:rPr>
                <w:rFonts w:eastAsia="Times New Roman"/>
                <w:color w:val="000000"/>
                <w:sz w:val="18"/>
                <w:szCs w:val="18"/>
              </w:rPr>
            </w:pPr>
            <w:r w:rsidRPr="00E30C96">
              <w:rPr>
                <w:color w:val="000000"/>
                <w:sz w:val="18"/>
                <w:szCs w:val="18"/>
              </w:rPr>
              <w:t xml:space="preserve">Население </w:t>
            </w:r>
          </w:p>
        </w:tc>
        <w:tc>
          <w:tcPr>
            <w:tcW w:w="835"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384A45" w:rsidRPr="00E30C96" w:rsidRDefault="00384A45" w:rsidP="00D90427">
            <w:pPr>
              <w:spacing w:line="240" w:lineRule="auto"/>
              <w:jc w:val="center"/>
              <w:rPr>
                <w:color w:val="000000"/>
                <w:sz w:val="18"/>
                <w:szCs w:val="18"/>
              </w:rPr>
            </w:pPr>
            <w:r w:rsidRPr="00E30C96">
              <w:rPr>
                <w:color w:val="000000"/>
                <w:sz w:val="18"/>
                <w:szCs w:val="18"/>
              </w:rPr>
              <w:t>куб.м./год</w:t>
            </w:r>
          </w:p>
        </w:tc>
        <w:tc>
          <w:tcPr>
            <w:tcW w:w="724"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384A45" w:rsidRPr="00E30C96" w:rsidRDefault="00384A45" w:rsidP="00D90427">
            <w:pPr>
              <w:spacing w:line="240" w:lineRule="auto"/>
              <w:jc w:val="center"/>
              <w:rPr>
                <w:rFonts w:eastAsia="Times New Roman"/>
                <w:color w:val="000000"/>
                <w:sz w:val="16"/>
                <w:szCs w:val="16"/>
              </w:rPr>
            </w:pPr>
            <w:r w:rsidRPr="00E30C96">
              <w:rPr>
                <w:color w:val="000000"/>
                <w:sz w:val="16"/>
                <w:szCs w:val="16"/>
              </w:rPr>
              <w:t>471 989,9</w:t>
            </w:r>
          </w:p>
        </w:tc>
        <w:tc>
          <w:tcPr>
            <w:tcW w:w="709"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384A45" w:rsidRPr="00E30C96" w:rsidRDefault="00384A45" w:rsidP="00D90427">
            <w:pPr>
              <w:jc w:val="center"/>
              <w:rPr>
                <w:color w:val="000000"/>
                <w:sz w:val="16"/>
                <w:szCs w:val="16"/>
              </w:rPr>
            </w:pPr>
            <w:r w:rsidRPr="00E30C96">
              <w:rPr>
                <w:color w:val="000000"/>
                <w:sz w:val="16"/>
                <w:szCs w:val="16"/>
              </w:rPr>
              <w:t>449 601,3</w:t>
            </w:r>
          </w:p>
        </w:tc>
        <w:tc>
          <w:tcPr>
            <w:tcW w:w="709"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384A45" w:rsidRPr="00E30C96" w:rsidRDefault="00384A45" w:rsidP="00D90427">
            <w:pPr>
              <w:jc w:val="center"/>
              <w:rPr>
                <w:color w:val="000000"/>
                <w:sz w:val="16"/>
                <w:szCs w:val="16"/>
              </w:rPr>
            </w:pPr>
            <w:r w:rsidRPr="00E30C96">
              <w:rPr>
                <w:color w:val="000000"/>
                <w:sz w:val="16"/>
                <w:szCs w:val="16"/>
              </w:rPr>
              <w:t>449 601,3</w:t>
            </w:r>
          </w:p>
        </w:tc>
        <w:tc>
          <w:tcPr>
            <w:tcW w:w="709"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384A45" w:rsidRPr="00E30C96" w:rsidRDefault="00384A45" w:rsidP="00D90427">
            <w:pPr>
              <w:jc w:val="center"/>
              <w:rPr>
                <w:color w:val="000000"/>
                <w:sz w:val="16"/>
                <w:szCs w:val="16"/>
              </w:rPr>
            </w:pPr>
            <w:r w:rsidRPr="00E30C96">
              <w:rPr>
                <w:color w:val="000000"/>
                <w:sz w:val="16"/>
                <w:szCs w:val="16"/>
              </w:rPr>
              <w:t>449 601,3</w:t>
            </w:r>
          </w:p>
        </w:tc>
        <w:tc>
          <w:tcPr>
            <w:tcW w:w="708"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384A45" w:rsidRPr="00E30C96" w:rsidRDefault="00384A45" w:rsidP="00D90427">
            <w:pPr>
              <w:jc w:val="center"/>
              <w:rPr>
                <w:color w:val="000000"/>
                <w:sz w:val="16"/>
                <w:szCs w:val="16"/>
              </w:rPr>
            </w:pPr>
            <w:r w:rsidRPr="00E30C96">
              <w:rPr>
                <w:color w:val="000000"/>
                <w:sz w:val="16"/>
                <w:szCs w:val="16"/>
              </w:rPr>
              <w:t>449 601,3</w:t>
            </w:r>
          </w:p>
        </w:tc>
        <w:tc>
          <w:tcPr>
            <w:tcW w:w="709"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384A45" w:rsidRPr="00E30C96" w:rsidRDefault="00384A45" w:rsidP="00D90427">
            <w:pPr>
              <w:jc w:val="center"/>
              <w:rPr>
                <w:color w:val="000000"/>
                <w:sz w:val="16"/>
                <w:szCs w:val="16"/>
              </w:rPr>
            </w:pPr>
            <w:r w:rsidRPr="00E30C96">
              <w:rPr>
                <w:color w:val="000000"/>
                <w:sz w:val="16"/>
                <w:szCs w:val="16"/>
              </w:rPr>
              <w:t>449 601,3</w:t>
            </w:r>
          </w:p>
        </w:tc>
        <w:tc>
          <w:tcPr>
            <w:tcW w:w="709"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384A45" w:rsidRPr="00E30C96" w:rsidRDefault="00384A45" w:rsidP="00D90427">
            <w:pPr>
              <w:jc w:val="center"/>
              <w:rPr>
                <w:color w:val="000000"/>
                <w:sz w:val="16"/>
                <w:szCs w:val="16"/>
              </w:rPr>
            </w:pPr>
            <w:r w:rsidRPr="00E30C96">
              <w:rPr>
                <w:color w:val="000000"/>
                <w:sz w:val="16"/>
                <w:szCs w:val="16"/>
              </w:rPr>
              <w:t>449 601,3</w:t>
            </w:r>
          </w:p>
        </w:tc>
        <w:tc>
          <w:tcPr>
            <w:tcW w:w="722"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384A45" w:rsidRPr="00E30C96" w:rsidRDefault="00384A45" w:rsidP="00D90427">
            <w:pPr>
              <w:jc w:val="center"/>
              <w:rPr>
                <w:color w:val="000000"/>
                <w:sz w:val="16"/>
                <w:szCs w:val="16"/>
              </w:rPr>
            </w:pPr>
            <w:r w:rsidRPr="00E30C96">
              <w:rPr>
                <w:color w:val="000000"/>
                <w:sz w:val="16"/>
                <w:szCs w:val="16"/>
              </w:rPr>
              <w:t>449 601,3</w:t>
            </w:r>
          </w:p>
        </w:tc>
        <w:tc>
          <w:tcPr>
            <w:tcW w:w="837"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384A45" w:rsidRPr="00E30C96" w:rsidRDefault="00384A45" w:rsidP="003C1426">
            <w:pPr>
              <w:jc w:val="center"/>
              <w:rPr>
                <w:color w:val="000000"/>
                <w:sz w:val="16"/>
                <w:szCs w:val="16"/>
              </w:rPr>
            </w:pPr>
            <w:r w:rsidRPr="00E30C96">
              <w:rPr>
                <w:color w:val="000000"/>
                <w:sz w:val="16"/>
                <w:szCs w:val="16"/>
              </w:rPr>
              <w:t>449 601,3</w:t>
            </w:r>
          </w:p>
        </w:tc>
      </w:tr>
      <w:tr w:rsidR="00384A45" w:rsidRPr="00E30C96" w:rsidTr="00D90427">
        <w:trPr>
          <w:trHeight w:val="284"/>
        </w:trPr>
        <w:tc>
          <w:tcPr>
            <w:tcW w:w="1180" w:type="dxa"/>
            <w:vMerge/>
            <w:tcBorders>
              <w:top w:val="nil"/>
              <w:left w:val="single" w:sz="4" w:space="0" w:color="auto"/>
              <w:bottom w:val="single" w:sz="4" w:space="0" w:color="auto"/>
              <w:right w:val="single" w:sz="4" w:space="0" w:color="auto"/>
            </w:tcBorders>
            <w:tcMar>
              <w:left w:w="28" w:type="dxa"/>
              <w:right w:w="28" w:type="dxa"/>
            </w:tcMar>
            <w:vAlign w:val="center"/>
            <w:hideMark/>
          </w:tcPr>
          <w:p w:rsidR="00384A45" w:rsidRPr="00E30C96" w:rsidRDefault="00384A45" w:rsidP="00D90427">
            <w:pPr>
              <w:spacing w:line="240" w:lineRule="auto"/>
              <w:jc w:val="left"/>
              <w:rPr>
                <w:rFonts w:eastAsia="Times New Roman" w:cs="Times New Roman"/>
                <w:color w:val="000000"/>
                <w:sz w:val="18"/>
                <w:szCs w:val="18"/>
              </w:rPr>
            </w:pPr>
          </w:p>
        </w:tc>
        <w:tc>
          <w:tcPr>
            <w:tcW w:w="1524"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384A45" w:rsidRPr="00E30C96" w:rsidRDefault="00384A45" w:rsidP="00D90427">
            <w:pPr>
              <w:spacing w:line="240" w:lineRule="auto"/>
              <w:jc w:val="left"/>
              <w:rPr>
                <w:color w:val="000000"/>
                <w:sz w:val="18"/>
                <w:szCs w:val="18"/>
              </w:rPr>
            </w:pPr>
            <w:r w:rsidRPr="00E30C96">
              <w:rPr>
                <w:color w:val="000000"/>
                <w:sz w:val="18"/>
                <w:szCs w:val="18"/>
              </w:rPr>
              <w:t>Коммерческие организации, за исключением теплоснабжающих</w:t>
            </w:r>
          </w:p>
        </w:tc>
        <w:tc>
          <w:tcPr>
            <w:tcW w:w="835"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384A45" w:rsidRPr="00E30C96" w:rsidRDefault="00384A45" w:rsidP="00D90427">
            <w:pPr>
              <w:spacing w:line="240" w:lineRule="auto"/>
              <w:jc w:val="center"/>
              <w:rPr>
                <w:color w:val="000000"/>
                <w:sz w:val="18"/>
                <w:szCs w:val="18"/>
              </w:rPr>
            </w:pPr>
            <w:r w:rsidRPr="00E30C96">
              <w:rPr>
                <w:color w:val="000000"/>
                <w:sz w:val="18"/>
                <w:szCs w:val="18"/>
              </w:rPr>
              <w:t>куб.м./год</w:t>
            </w:r>
          </w:p>
        </w:tc>
        <w:tc>
          <w:tcPr>
            <w:tcW w:w="724"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384A45" w:rsidRPr="00E30C96" w:rsidRDefault="00384A45" w:rsidP="00D90427">
            <w:pPr>
              <w:jc w:val="center"/>
              <w:rPr>
                <w:color w:val="000000"/>
                <w:sz w:val="16"/>
                <w:szCs w:val="16"/>
              </w:rPr>
            </w:pPr>
            <w:r w:rsidRPr="00E30C96">
              <w:rPr>
                <w:color w:val="000000"/>
                <w:sz w:val="16"/>
                <w:szCs w:val="16"/>
              </w:rPr>
              <w:t>19 476,2</w:t>
            </w:r>
          </w:p>
        </w:tc>
        <w:tc>
          <w:tcPr>
            <w:tcW w:w="709"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384A45" w:rsidRPr="00E30C96" w:rsidRDefault="00384A45" w:rsidP="00D90427">
            <w:pPr>
              <w:jc w:val="center"/>
              <w:rPr>
                <w:color w:val="000000"/>
                <w:sz w:val="16"/>
                <w:szCs w:val="16"/>
              </w:rPr>
            </w:pPr>
            <w:r w:rsidRPr="00E30C96">
              <w:rPr>
                <w:color w:val="000000"/>
                <w:sz w:val="16"/>
                <w:szCs w:val="16"/>
              </w:rPr>
              <w:t>16 123,6</w:t>
            </w:r>
          </w:p>
        </w:tc>
        <w:tc>
          <w:tcPr>
            <w:tcW w:w="709"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384A45" w:rsidRPr="00E30C96" w:rsidRDefault="00384A45" w:rsidP="00D90427">
            <w:pPr>
              <w:jc w:val="center"/>
              <w:rPr>
                <w:color w:val="000000"/>
                <w:sz w:val="16"/>
                <w:szCs w:val="16"/>
              </w:rPr>
            </w:pPr>
            <w:r w:rsidRPr="00E30C96">
              <w:rPr>
                <w:color w:val="000000"/>
                <w:sz w:val="16"/>
                <w:szCs w:val="16"/>
              </w:rPr>
              <w:t>16 123,6</w:t>
            </w:r>
          </w:p>
        </w:tc>
        <w:tc>
          <w:tcPr>
            <w:tcW w:w="709"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384A45" w:rsidRPr="00E30C96" w:rsidRDefault="00384A45" w:rsidP="00D90427">
            <w:pPr>
              <w:jc w:val="center"/>
              <w:rPr>
                <w:color w:val="000000"/>
                <w:sz w:val="16"/>
                <w:szCs w:val="16"/>
              </w:rPr>
            </w:pPr>
            <w:r w:rsidRPr="00E30C96">
              <w:rPr>
                <w:color w:val="000000"/>
                <w:sz w:val="16"/>
                <w:szCs w:val="16"/>
              </w:rPr>
              <w:t>16 123,6</w:t>
            </w:r>
          </w:p>
        </w:tc>
        <w:tc>
          <w:tcPr>
            <w:tcW w:w="708"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384A45" w:rsidRPr="00E30C96" w:rsidRDefault="00384A45" w:rsidP="00D90427">
            <w:pPr>
              <w:jc w:val="center"/>
              <w:rPr>
                <w:color w:val="000000"/>
                <w:sz w:val="16"/>
                <w:szCs w:val="16"/>
              </w:rPr>
            </w:pPr>
            <w:r w:rsidRPr="00E30C96">
              <w:rPr>
                <w:color w:val="000000"/>
                <w:sz w:val="16"/>
                <w:szCs w:val="16"/>
              </w:rPr>
              <w:t>16 123,6</w:t>
            </w:r>
          </w:p>
        </w:tc>
        <w:tc>
          <w:tcPr>
            <w:tcW w:w="709"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384A45" w:rsidRPr="00E30C96" w:rsidRDefault="00384A45" w:rsidP="00D90427">
            <w:pPr>
              <w:jc w:val="center"/>
              <w:rPr>
                <w:color w:val="000000"/>
                <w:sz w:val="16"/>
                <w:szCs w:val="16"/>
              </w:rPr>
            </w:pPr>
            <w:r w:rsidRPr="00E30C96">
              <w:rPr>
                <w:color w:val="000000"/>
                <w:sz w:val="16"/>
                <w:szCs w:val="16"/>
              </w:rPr>
              <w:t>16 123,6</w:t>
            </w:r>
          </w:p>
        </w:tc>
        <w:tc>
          <w:tcPr>
            <w:tcW w:w="709"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384A45" w:rsidRPr="00E30C96" w:rsidRDefault="00384A45" w:rsidP="00D90427">
            <w:pPr>
              <w:jc w:val="center"/>
              <w:rPr>
                <w:color w:val="000000"/>
                <w:sz w:val="16"/>
                <w:szCs w:val="16"/>
              </w:rPr>
            </w:pPr>
            <w:r w:rsidRPr="00E30C96">
              <w:rPr>
                <w:color w:val="000000"/>
                <w:sz w:val="16"/>
                <w:szCs w:val="16"/>
              </w:rPr>
              <w:t>16 123,6</w:t>
            </w:r>
          </w:p>
        </w:tc>
        <w:tc>
          <w:tcPr>
            <w:tcW w:w="722"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384A45" w:rsidRPr="00E30C96" w:rsidRDefault="00384A45" w:rsidP="00D90427">
            <w:pPr>
              <w:jc w:val="center"/>
              <w:rPr>
                <w:color w:val="000000"/>
                <w:sz w:val="16"/>
                <w:szCs w:val="16"/>
              </w:rPr>
            </w:pPr>
            <w:r w:rsidRPr="00E30C96">
              <w:rPr>
                <w:color w:val="000000"/>
                <w:sz w:val="16"/>
                <w:szCs w:val="16"/>
              </w:rPr>
              <w:t>16 123,6</w:t>
            </w:r>
          </w:p>
        </w:tc>
        <w:tc>
          <w:tcPr>
            <w:tcW w:w="837"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384A45" w:rsidRPr="00E30C96" w:rsidRDefault="00384A45" w:rsidP="003C1426">
            <w:pPr>
              <w:jc w:val="center"/>
              <w:rPr>
                <w:color w:val="000000"/>
                <w:sz w:val="16"/>
                <w:szCs w:val="16"/>
              </w:rPr>
            </w:pPr>
            <w:r w:rsidRPr="00E30C96">
              <w:rPr>
                <w:color w:val="000000"/>
                <w:sz w:val="16"/>
                <w:szCs w:val="16"/>
              </w:rPr>
              <w:t>16 123,6</w:t>
            </w:r>
          </w:p>
        </w:tc>
      </w:tr>
      <w:tr w:rsidR="00384A45" w:rsidRPr="00E30C96" w:rsidTr="00D90427">
        <w:trPr>
          <w:trHeight w:val="284"/>
        </w:trPr>
        <w:tc>
          <w:tcPr>
            <w:tcW w:w="1180" w:type="dxa"/>
            <w:vMerge/>
            <w:tcBorders>
              <w:top w:val="nil"/>
              <w:left w:val="single" w:sz="4" w:space="0" w:color="auto"/>
              <w:bottom w:val="single" w:sz="4" w:space="0" w:color="auto"/>
              <w:right w:val="single" w:sz="4" w:space="0" w:color="auto"/>
            </w:tcBorders>
            <w:tcMar>
              <w:left w:w="28" w:type="dxa"/>
              <w:right w:w="28" w:type="dxa"/>
            </w:tcMar>
            <w:vAlign w:val="center"/>
            <w:hideMark/>
          </w:tcPr>
          <w:p w:rsidR="00384A45" w:rsidRPr="00E30C96" w:rsidRDefault="00384A45" w:rsidP="00D90427">
            <w:pPr>
              <w:spacing w:line="240" w:lineRule="auto"/>
              <w:jc w:val="left"/>
              <w:rPr>
                <w:rFonts w:eastAsia="Times New Roman" w:cs="Times New Roman"/>
                <w:color w:val="000000"/>
                <w:sz w:val="18"/>
                <w:szCs w:val="18"/>
              </w:rPr>
            </w:pPr>
          </w:p>
        </w:tc>
        <w:tc>
          <w:tcPr>
            <w:tcW w:w="1524"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384A45" w:rsidRPr="00E30C96" w:rsidRDefault="00384A45" w:rsidP="00D90427">
            <w:pPr>
              <w:spacing w:line="240" w:lineRule="auto"/>
              <w:jc w:val="left"/>
              <w:rPr>
                <w:color w:val="000000"/>
                <w:sz w:val="18"/>
                <w:szCs w:val="18"/>
              </w:rPr>
            </w:pPr>
            <w:r w:rsidRPr="00E30C96">
              <w:rPr>
                <w:color w:val="000000"/>
                <w:sz w:val="18"/>
                <w:szCs w:val="18"/>
              </w:rPr>
              <w:t>Бюджетные организации</w:t>
            </w:r>
          </w:p>
        </w:tc>
        <w:tc>
          <w:tcPr>
            <w:tcW w:w="835"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384A45" w:rsidRPr="00E30C96" w:rsidRDefault="00384A45" w:rsidP="00D90427">
            <w:pPr>
              <w:spacing w:line="240" w:lineRule="auto"/>
              <w:jc w:val="center"/>
              <w:rPr>
                <w:color w:val="000000"/>
                <w:sz w:val="18"/>
                <w:szCs w:val="18"/>
              </w:rPr>
            </w:pPr>
            <w:r w:rsidRPr="00E30C96">
              <w:rPr>
                <w:color w:val="000000"/>
                <w:sz w:val="18"/>
                <w:szCs w:val="18"/>
              </w:rPr>
              <w:t>куб.м./год</w:t>
            </w:r>
          </w:p>
        </w:tc>
        <w:tc>
          <w:tcPr>
            <w:tcW w:w="724"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384A45" w:rsidRPr="00E30C96" w:rsidRDefault="00384A45" w:rsidP="00D90427">
            <w:pPr>
              <w:jc w:val="center"/>
              <w:rPr>
                <w:color w:val="000000"/>
                <w:sz w:val="16"/>
                <w:szCs w:val="16"/>
              </w:rPr>
            </w:pPr>
            <w:r w:rsidRPr="00E30C96">
              <w:rPr>
                <w:color w:val="000000"/>
                <w:sz w:val="16"/>
                <w:szCs w:val="16"/>
              </w:rPr>
              <w:t>21 453,7</w:t>
            </w:r>
          </w:p>
        </w:tc>
        <w:tc>
          <w:tcPr>
            <w:tcW w:w="709"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384A45" w:rsidRPr="00E30C96" w:rsidRDefault="00384A45" w:rsidP="00D90427">
            <w:pPr>
              <w:jc w:val="center"/>
              <w:rPr>
                <w:color w:val="000000"/>
                <w:sz w:val="16"/>
                <w:szCs w:val="16"/>
              </w:rPr>
            </w:pPr>
            <w:r w:rsidRPr="00E30C96">
              <w:rPr>
                <w:color w:val="000000"/>
                <w:sz w:val="16"/>
                <w:szCs w:val="16"/>
              </w:rPr>
              <w:t>17 943,6</w:t>
            </w:r>
          </w:p>
        </w:tc>
        <w:tc>
          <w:tcPr>
            <w:tcW w:w="709"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384A45" w:rsidRPr="00E30C96" w:rsidRDefault="00384A45" w:rsidP="00D90427">
            <w:pPr>
              <w:jc w:val="center"/>
              <w:rPr>
                <w:color w:val="000000"/>
                <w:sz w:val="16"/>
                <w:szCs w:val="16"/>
              </w:rPr>
            </w:pPr>
            <w:r w:rsidRPr="00E30C96">
              <w:rPr>
                <w:color w:val="000000"/>
                <w:sz w:val="16"/>
                <w:szCs w:val="16"/>
              </w:rPr>
              <w:t>17 943,6</w:t>
            </w:r>
          </w:p>
        </w:tc>
        <w:tc>
          <w:tcPr>
            <w:tcW w:w="709"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384A45" w:rsidRPr="00E30C96" w:rsidRDefault="00384A45" w:rsidP="00D90427">
            <w:pPr>
              <w:jc w:val="center"/>
              <w:rPr>
                <w:color w:val="000000"/>
                <w:sz w:val="16"/>
                <w:szCs w:val="16"/>
              </w:rPr>
            </w:pPr>
            <w:r w:rsidRPr="00E30C96">
              <w:rPr>
                <w:color w:val="000000"/>
                <w:sz w:val="16"/>
                <w:szCs w:val="16"/>
              </w:rPr>
              <w:t>17 943,6</w:t>
            </w:r>
          </w:p>
        </w:tc>
        <w:tc>
          <w:tcPr>
            <w:tcW w:w="708"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384A45" w:rsidRPr="00E30C96" w:rsidRDefault="00384A45" w:rsidP="00D90427">
            <w:pPr>
              <w:jc w:val="center"/>
              <w:rPr>
                <w:color w:val="000000"/>
                <w:sz w:val="16"/>
                <w:szCs w:val="16"/>
              </w:rPr>
            </w:pPr>
            <w:r w:rsidRPr="00E30C96">
              <w:rPr>
                <w:color w:val="000000"/>
                <w:sz w:val="16"/>
                <w:szCs w:val="16"/>
              </w:rPr>
              <w:t>17 943,6</w:t>
            </w:r>
          </w:p>
        </w:tc>
        <w:tc>
          <w:tcPr>
            <w:tcW w:w="709"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384A45" w:rsidRPr="00E30C96" w:rsidRDefault="00384A45" w:rsidP="00D90427">
            <w:pPr>
              <w:jc w:val="center"/>
              <w:rPr>
                <w:color w:val="000000"/>
                <w:sz w:val="16"/>
                <w:szCs w:val="16"/>
              </w:rPr>
            </w:pPr>
            <w:r w:rsidRPr="00E30C96">
              <w:rPr>
                <w:color w:val="000000"/>
                <w:sz w:val="16"/>
                <w:szCs w:val="16"/>
              </w:rPr>
              <w:t>17 943,6</w:t>
            </w:r>
          </w:p>
        </w:tc>
        <w:tc>
          <w:tcPr>
            <w:tcW w:w="709"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384A45" w:rsidRPr="00E30C96" w:rsidRDefault="00384A45" w:rsidP="00D90427">
            <w:pPr>
              <w:jc w:val="center"/>
              <w:rPr>
                <w:color w:val="000000"/>
                <w:sz w:val="16"/>
                <w:szCs w:val="16"/>
              </w:rPr>
            </w:pPr>
            <w:r w:rsidRPr="00E30C96">
              <w:rPr>
                <w:color w:val="000000"/>
                <w:sz w:val="16"/>
                <w:szCs w:val="16"/>
              </w:rPr>
              <w:t>17 943,6</w:t>
            </w:r>
          </w:p>
        </w:tc>
        <w:tc>
          <w:tcPr>
            <w:tcW w:w="722"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384A45" w:rsidRPr="00E30C96" w:rsidRDefault="00384A45" w:rsidP="00D90427">
            <w:pPr>
              <w:jc w:val="center"/>
              <w:rPr>
                <w:color w:val="000000"/>
                <w:sz w:val="16"/>
                <w:szCs w:val="16"/>
              </w:rPr>
            </w:pPr>
            <w:r w:rsidRPr="00E30C96">
              <w:rPr>
                <w:color w:val="000000"/>
                <w:sz w:val="16"/>
                <w:szCs w:val="16"/>
              </w:rPr>
              <w:t>17 943,6</w:t>
            </w:r>
          </w:p>
        </w:tc>
        <w:tc>
          <w:tcPr>
            <w:tcW w:w="837"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384A45" w:rsidRPr="00E30C96" w:rsidRDefault="00384A45" w:rsidP="003C1426">
            <w:pPr>
              <w:jc w:val="center"/>
              <w:rPr>
                <w:color w:val="000000"/>
                <w:sz w:val="16"/>
                <w:szCs w:val="16"/>
              </w:rPr>
            </w:pPr>
            <w:r w:rsidRPr="00E30C96">
              <w:rPr>
                <w:color w:val="000000"/>
                <w:sz w:val="16"/>
                <w:szCs w:val="16"/>
              </w:rPr>
              <w:t>17 943,6</w:t>
            </w:r>
          </w:p>
        </w:tc>
      </w:tr>
      <w:tr w:rsidR="00384A45" w:rsidRPr="004D371D" w:rsidTr="00D90427">
        <w:trPr>
          <w:trHeight w:val="284"/>
        </w:trPr>
        <w:tc>
          <w:tcPr>
            <w:tcW w:w="1180" w:type="dxa"/>
            <w:vMerge/>
            <w:tcBorders>
              <w:top w:val="nil"/>
              <w:left w:val="single" w:sz="4" w:space="0" w:color="auto"/>
              <w:bottom w:val="single" w:sz="4" w:space="0" w:color="auto"/>
              <w:right w:val="single" w:sz="4" w:space="0" w:color="auto"/>
            </w:tcBorders>
            <w:tcMar>
              <w:left w:w="28" w:type="dxa"/>
              <w:right w:w="28" w:type="dxa"/>
            </w:tcMar>
            <w:vAlign w:val="center"/>
            <w:hideMark/>
          </w:tcPr>
          <w:p w:rsidR="00384A45" w:rsidRPr="00E30C96" w:rsidRDefault="00384A45" w:rsidP="00D90427">
            <w:pPr>
              <w:spacing w:line="240" w:lineRule="auto"/>
              <w:jc w:val="left"/>
              <w:rPr>
                <w:rFonts w:eastAsia="Times New Roman" w:cs="Times New Roman"/>
                <w:color w:val="000000"/>
                <w:sz w:val="18"/>
                <w:szCs w:val="18"/>
              </w:rPr>
            </w:pPr>
          </w:p>
        </w:tc>
        <w:tc>
          <w:tcPr>
            <w:tcW w:w="1524"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384A45" w:rsidRPr="00E30C96" w:rsidRDefault="00384A45" w:rsidP="00D90427">
            <w:pPr>
              <w:spacing w:line="240" w:lineRule="auto"/>
              <w:jc w:val="left"/>
              <w:rPr>
                <w:color w:val="000000"/>
                <w:sz w:val="18"/>
                <w:szCs w:val="18"/>
              </w:rPr>
            </w:pPr>
            <w:r w:rsidRPr="00E30C96">
              <w:rPr>
                <w:color w:val="000000"/>
                <w:sz w:val="18"/>
                <w:szCs w:val="18"/>
              </w:rPr>
              <w:t>Теплоснабжающие организации</w:t>
            </w:r>
          </w:p>
        </w:tc>
        <w:tc>
          <w:tcPr>
            <w:tcW w:w="835"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384A45" w:rsidRPr="00E30C96" w:rsidRDefault="00384A45" w:rsidP="00D90427">
            <w:pPr>
              <w:spacing w:line="240" w:lineRule="auto"/>
              <w:jc w:val="center"/>
              <w:rPr>
                <w:color w:val="000000"/>
                <w:sz w:val="18"/>
                <w:szCs w:val="18"/>
              </w:rPr>
            </w:pPr>
            <w:r w:rsidRPr="00E30C96">
              <w:rPr>
                <w:color w:val="000000"/>
                <w:sz w:val="18"/>
                <w:szCs w:val="18"/>
              </w:rPr>
              <w:t>куб.м./год</w:t>
            </w:r>
          </w:p>
        </w:tc>
        <w:tc>
          <w:tcPr>
            <w:tcW w:w="724"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384A45" w:rsidRPr="00E30C96" w:rsidRDefault="00384A45" w:rsidP="00D90427">
            <w:pPr>
              <w:jc w:val="center"/>
              <w:rPr>
                <w:color w:val="000000"/>
                <w:sz w:val="16"/>
                <w:szCs w:val="16"/>
              </w:rPr>
            </w:pPr>
            <w:r w:rsidRPr="00E30C96">
              <w:rPr>
                <w:color w:val="000000"/>
                <w:sz w:val="16"/>
                <w:szCs w:val="16"/>
              </w:rPr>
              <w:t>186 504,6</w:t>
            </w:r>
          </w:p>
        </w:tc>
        <w:tc>
          <w:tcPr>
            <w:tcW w:w="709"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384A45" w:rsidRPr="00E30C96" w:rsidRDefault="00384A45" w:rsidP="00D90427">
            <w:pPr>
              <w:jc w:val="center"/>
              <w:rPr>
                <w:color w:val="000000"/>
                <w:sz w:val="16"/>
                <w:szCs w:val="16"/>
              </w:rPr>
            </w:pPr>
            <w:r w:rsidRPr="00E30C96">
              <w:rPr>
                <w:color w:val="000000"/>
                <w:sz w:val="16"/>
                <w:szCs w:val="16"/>
              </w:rPr>
              <w:t>177 648,2</w:t>
            </w:r>
          </w:p>
        </w:tc>
        <w:tc>
          <w:tcPr>
            <w:tcW w:w="709"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384A45" w:rsidRPr="00E30C96" w:rsidRDefault="00384A45" w:rsidP="00D90427">
            <w:pPr>
              <w:jc w:val="center"/>
              <w:rPr>
                <w:color w:val="000000"/>
                <w:sz w:val="16"/>
                <w:szCs w:val="16"/>
              </w:rPr>
            </w:pPr>
            <w:r w:rsidRPr="00E30C96">
              <w:rPr>
                <w:color w:val="000000"/>
                <w:sz w:val="16"/>
                <w:szCs w:val="16"/>
              </w:rPr>
              <w:t>177 648,2</w:t>
            </w:r>
          </w:p>
        </w:tc>
        <w:tc>
          <w:tcPr>
            <w:tcW w:w="709"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384A45" w:rsidRPr="00E30C96" w:rsidRDefault="00384A45" w:rsidP="00D90427">
            <w:pPr>
              <w:jc w:val="center"/>
              <w:rPr>
                <w:color w:val="000000"/>
                <w:sz w:val="16"/>
                <w:szCs w:val="16"/>
              </w:rPr>
            </w:pPr>
            <w:r w:rsidRPr="00E30C96">
              <w:rPr>
                <w:color w:val="000000"/>
                <w:sz w:val="16"/>
                <w:szCs w:val="16"/>
              </w:rPr>
              <w:t>177 648,2</w:t>
            </w:r>
          </w:p>
        </w:tc>
        <w:tc>
          <w:tcPr>
            <w:tcW w:w="708"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384A45" w:rsidRPr="00E30C96" w:rsidRDefault="00384A45" w:rsidP="00D90427">
            <w:pPr>
              <w:jc w:val="center"/>
              <w:rPr>
                <w:color w:val="000000"/>
                <w:sz w:val="16"/>
                <w:szCs w:val="16"/>
              </w:rPr>
            </w:pPr>
            <w:r w:rsidRPr="00E30C96">
              <w:rPr>
                <w:color w:val="000000"/>
                <w:sz w:val="16"/>
                <w:szCs w:val="16"/>
              </w:rPr>
              <w:t>177 648,2</w:t>
            </w:r>
          </w:p>
        </w:tc>
        <w:tc>
          <w:tcPr>
            <w:tcW w:w="709"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384A45" w:rsidRPr="00E30C96" w:rsidRDefault="00384A45" w:rsidP="00D90427">
            <w:pPr>
              <w:jc w:val="center"/>
              <w:rPr>
                <w:color w:val="000000"/>
                <w:sz w:val="16"/>
                <w:szCs w:val="16"/>
              </w:rPr>
            </w:pPr>
            <w:r w:rsidRPr="00E30C96">
              <w:rPr>
                <w:color w:val="000000"/>
                <w:sz w:val="16"/>
                <w:szCs w:val="16"/>
              </w:rPr>
              <w:t>177 648,2</w:t>
            </w:r>
          </w:p>
        </w:tc>
        <w:tc>
          <w:tcPr>
            <w:tcW w:w="709"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384A45" w:rsidRPr="00E30C96" w:rsidRDefault="00384A45" w:rsidP="00D90427">
            <w:pPr>
              <w:jc w:val="center"/>
              <w:rPr>
                <w:color w:val="000000"/>
                <w:sz w:val="16"/>
                <w:szCs w:val="16"/>
              </w:rPr>
            </w:pPr>
            <w:r w:rsidRPr="00E30C96">
              <w:rPr>
                <w:color w:val="000000"/>
                <w:sz w:val="16"/>
                <w:szCs w:val="16"/>
              </w:rPr>
              <w:t>177 648,2</w:t>
            </w:r>
          </w:p>
        </w:tc>
        <w:tc>
          <w:tcPr>
            <w:tcW w:w="722"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384A45" w:rsidRPr="00E30C96" w:rsidRDefault="00384A45" w:rsidP="00D90427">
            <w:pPr>
              <w:jc w:val="center"/>
              <w:rPr>
                <w:color w:val="000000"/>
                <w:sz w:val="16"/>
                <w:szCs w:val="16"/>
              </w:rPr>
            </w:pPr>
            <w:r w:rsidRPr="00E30C96">
              <w:rPr>
                <w:color w:val="000000"/>
                <w:sz w:val="16"/>
                <w:szCs w:val="16"/>
              </w:rPr>
              <w:t>177 648,2</w:t>
            </w:r>
          </w:p>
        </w:tc>
        <w:tc>
          <w:tcPr>
            <w:tcW w:w="837"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384A45" w:rsidRPr="00E30C96" w:rsidRDefault="00384A45" w:rsidP="003C1426">
            <w:pPr>
              <w:jc w:val="center"/>
              <w:rPr>
                <w:color w:val="000000"/>
                <w:sz w:val="16"/>
                <w:szCs w:val="16"/>
              </w:rPr>
            </w:pPr>
            <w:r w:rsidRPr="00E30C96">
              <w:rPr>
                <w:color w:val="000000"/>
                <w:sz w:val="16"/>
                <w:szCs w:val="16"/>
              </w:rPr>
              <w:t>177 648,2</w:t>
            </w:r>
          </w:p>
        </w:tc>
      </w:tr>
    </w:tbl>
    <w:p w:rsidR="00D90427" w:rsidRDefault="00D90427" w:rsidP="00D90427">
      <w:pPr>
        <w:spacing w:line="240" w:lineRule="auto"/>
        <w:ind w:firstLine="567"/>
        <w:jc w:val="right"/>
        <w:rPr>
          <w:szCs w:val="28"/>
        </w:rPr>
      </w:pPr>
      <w:r>
        <w:rPr>
          <w:szCs w:val="28"/>
        </w:rPr>
        <w:t xml:space="preserve">Продолжение таблицы </w:t>
      </w:r>
      <w:r w:rsidR="00156CF9">
        <w:rPr>
          <w:szCs w:val="28"/>
        </w:rPr>
        <w:t>25</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8"/>
        <w:gridCol w:w="1524"/>
        <w:gridCol w:w="894"/>
        <w:gridCol w:w="769"/>
        <w:gridCol w:w="708"/>
        <w:gridCol w:w="696"/>
        <w:gridCol w:w="722"/>
        <w:gridCol w:w="709"/>
        <w:gridCol w:w="696"/>
        <w:gridCol w:w="721"/>
        <w:gridCol w:w="709"/>
        <w:gridCol w:w="709"/>
      </w:tblGrid>
      <w:tr w:rsidR="00D90427" w:rsidRPr="004D371D" w:rsidTr="00D90427">
        <w:trPr>
          <w:trHeight w:val="284"/>
          <w:tblHeader/>
        </w:trPr>
        <w:tc>
          <w:tcPr>
            <w:tcW w:w="1208" w:type="dxa"/>
            <w:vMerge w:val="restart"/>
            <w:shd w:val="clear" w:color="auto" w:fill="auto"/>
            <w:tcMar>
              <w:left w:w="28" w:type="dxa"/>
              <w:right w:w="28" w:type="dxa"/>
            </w:tcMar>
            <w:vAlign w:val="center"/>
            <w:hideMark/>
          </w:tcPr>
          <w:p w:rsidR="00D90427" w:rsidRPr="004D371D" w:rsidRDefault="00D90427" w:rsidP="00D90427">
            <w:pPr>
              <w:spacing w:line="240" w:lineRule="auto"/>
              <w:jc w:val="center"/>
              <w:rPr>
                <w:rFonts w:eastAsia="Times New Roman" w:cs="Times New Roman"/>
                <w:color w:val="000000"/>
                <w:sz w:val="18"/>
                <w:szCs w:val="18"/>
              </w:rPr>
            </w:pPr>
            <w:r w:rsidRPr="004D371D">
              <w:rPr>
                <w:rFonts w:eastAsia="Times New Roman" w:cs="Times New Roman"/>
                <w:color w:val="000000"/>
                <w:sz w:val="18"/>
                <w:szCs w:val="18"/>
              </w:rPr>
              <w:t>Наименование организации</w:t>
            </w:r>
          </w:p>
        </w:tc>
        <w:tc>
          <w:tcPr>
            <w:tcW w:w="1524" w:type="dxa"/>
            <w:vMerge w:val="restart"/>
            <w:shd w:val="clear" w:color="auto" w:fill="auto"/>
            <w:tcMar>
              <w:left w:w="28" w:type="dxa"/>
              <w:right w:w="28" w:type="dxa"/>
            </w:tcMar>
            <w:vAlign w:val="center"/>
            <w:hideMark/>
          </w:tcPr>
          <w:p w:rsidR="00D90427" w:rsidRPr="004D371D" w:rsidRDefault="00D90427" w:rsidP="00D90427">
            <w:pPr>
              <w:spacing w:line="240" w:lineRule="auto"/>
              <w:jc w:val="center"/>
              <w:rPr>
                <w:rFonts w:eastAsia="Times New Roman" w:cs="Times New Roman"/>
                <w:color w:val="000000"/>
                <w:sz w:val="18"/>
                <w:szCs w:val="18"/>
              </w:rPr>
            </w:pPr>
            <w:r w:rsidRPr="004D371D">
              <w:rPr>
                <w:rFonts w:eastAsia="Times New Roman" w:cs="Times New Roman"/>
                <w:color w:val="000000"/>
                <w:sz w:val="18"/>
                <w:szCs w:val="18"/>
              </w:rPr>
              <w:t>потребитель</w:t>
            </w:r>
          </w:p>
        </w:tc>
        <w:tc>
          <w:tcPr>
            <w:tcW w:w="894" w:type="dxa"/>
            <w:vMerge w:val="restart"/>
            <w:shd w:val="clear" w:color="auto" w:fill="auto"/>
            <w:tcMar>
              <w:left w:w="28" w:type="dxa"/>
              <w:right w:w="28" w:type="dxa"/>
            </w:tcMar>
            <w:vAlign w:val="center"/>
            <w:hideMark/>
          </w:tcPr>
          <w:p w:rsidR="00D90427" w:rsidRPr="004D371D" w:rsidRDefault="00D90427" w:rsidP="00D90427">
            <w:pPr>
              <w:spacing w:line="240" w:lineRule="auto"/>
              <w:jc w:val="center"/>
              <w:rPr>
                <w:rFonts w:eastAsia="Times New Roman" w:cs="Times New Roman"/>
                <w:color w:val="000000"/>
                <w:sz w:val="18"/>
                <w:szCs w:val="18"/>
              </w:rPr>
            </w:pPr>
            <w:r w:rsidRPr="004D371D">
              <w:rPr>
                <w:rFonts w:eastAsia="Times New Roman" w:cs="Times New Roman"/>
                <w:color w:val="000000"/>
                <w:sz w:val="18"/>
                <w:szCs w:val="18"/>
              </w:rPr>
              <w:t>ед. изм</w:t>
            </w:r>
          </w:p>
        </w:tc>
        <w:tc>
          <w:tcPr>
            <w:tcW w:w="6439" w:type="dxa"/>
            <w:gridSpan w:val="9"/>
            <w:tcMar>
              <w:left w:w="28" w:type="dxa"/>
              <w:right w:w="28" w:type="dxa"/>
            </w:tcMar>
          </w:tcPr>
          <w:p w:rsidR="00D90427" w:rsidRPr="004D371D" w:rsidRDefault="00D90427" w:rsidP="00D90427">
            <w:pPr>
              <w:spacing w:line="240" w:lineRule="auto"/>
              <w:jc w:val="center"/>
              <w:rPr>
                <w:rFonts w:eastAsia="Times New Roman" w:cs="Times New Roman"/>
                <w:color w:val="000000"/>
                <w:sz w:val="18"/>
                <w:szCs w:val="18"/>
              </w:rPr>
            </w:pPr>
            <w:r w:rsidRPr="004D371D">
              <w:rPr>
                <w:rFonts w:eastAsia="Times New Roman" w:cs="Times New Roman"/>
                <w:color w:val="000000"/>
                <w:sz w:val="18"/>
                <w:szCs w:val="18"/>
              </w:rPr>
              <w:t>Период</w:t>
            </w:r>
          </w:p>
        </w:tc>
      </w:tr>
      <w:tr w:rsidR="00D90427" w:rsidRPr="004D371D" w:rsidTr="00D90427">
        <w:trPr>
          <w:trHeight w:val="284"/>
          <w:tblHeader/>
        </w:trPr>
        <w:tc>
          <w:tcPr>
            <w:tcW w:w="1208" w:type="dxa"/>
            <w:vMerge/>
            <w:tcMar>
              <w:left w:w="28" w:type="dxa"/>
              <w:right w:w="28" w:type="dxa"/>
            </w:tcMar>
            <w:vAlign w:val="center"/>
            <w:hideMark/>
          </w:tcPr>
          <w:p w:rsidR="00D90427" w:rsidRPr="004D371D" w:rsidRDefault="00D90427" w:rsidP="00D90427">
            <w:pPr>
              <w:spacing w:line="240" w:lineRule="auto"/>
              <w:jc w:val="left"/>
              <w:rPr>
                <w:rFonts w:eastAsia="Times New Roman" w:cs="Times New Roman"/>
                <w:color w:val="000000"/>
                <w:sz w:val="18"/>
                <w:szCs w:val="18"/>
              </w:rPr>
            </w:pPr>
          </w:p>
        </w:tc>
        <w:tc>
          <w:tcPr>
            <w:tcW w:w="1524" w:type="dxa"/>
            <w:vMerge/>
            <w:tcMar>
              <w:left w:w="28" w:type="dxa"/>
              <w:right w:w="28" w:type="dxa"/>
            </w:tcMar>
            <w:vAlign w:val="center"/>
            <w:hideMark/>
          </w:tcPr>
          <w:p w:rsidR="00D90427" w:rsidRPr="004D371D" w:rsidRDefault="00D90427" w:rsidP="00D90427">
            <w:pPr>
              <w:spacing w:line="240" w:lineRule="auto"/>
              <w:jc w:val="left"/>
              <w:rPr>
                <w:rFonts w:eastAsia="Times New Roman" w:cs="Times New Roman"/>
                <w:color w:val="000000"/>
                <w:sz w:val="18"/>
                <w:szCs w:val="18"/>
              </w:rPr>
            </w:pPr>
          </w:p>
        </w:tc>
        <w:tc>
          <w:tcPr>
            <w:tcW w:w="894" w:type="dxa"/>
            <w:vMerge/>
            <w:tcMar>
              <w:left w:w="28" w:type="dxa"/>
              <w:right w:w="28" w:type="dxa"/>
            </w:tcMar>
            <w:vAlign w:val="center"/>
            <w:hideMark/>
          </w:tcPr>
          <w:p w:rsidR="00D90427" w:rsidRPr="004D371D" w:rsidRDefault="00D90427" w:rsidP="00D90427">
            <w:pPr>
              <w:spacing w:line="240" w:lineRule="auto"/>
              <w:jc w:val="left"/>
              <w:rPr>
                <w:rFonts w:eastAsia="Times New Roman" w:cs="Times New Roman"/>
                <w:color w:val="000000"/>
                <w:sz w:val="18"/>
                <w:szCs w:val="18"/>
              </w:rPr>
            </w:pPr>
          </w:p>
        </w:tc>
        <w:tc>
          <w:tcPr>
            <w:tcW w:w="769" w:type="dxa"/>
            <w:tcMar>
              <w:left w:w="28" w:type="dxa"/>
              <w:right w:w="28" w:type="dxa"/>
            </w:tcMar>
            <w:vAlign w:val="center"/>
          </w:tcPr>
          <w:p w:rsidR="00D90427" w:rsidRPr="004D371D" w:rsidRDefault="00D90427" w:rsidP="00D90427">
            <w:pPr>
              <w:spacing w:line="240" w:lineRule="auto"/>
              <w:jc w:val="center"/>
              <w:rPr>
                <w:rFonts w:eastAsia="Times New Roman"/>
                <w:color w:val="000000"/>
                <w:sz w:val="18"/>
                <w:szCs w:val="18"/>
              </w:rPr>
            </w:pPr>
            <w:r w:rsidRPr="004D371D">
              <w:rPr>
                <w:color w:val="000000"/>
                <w:sz w:val="18"/>
                <w:szCs w:val="18"/>
              </w:rPr>
              <w:t>2032</w:t>
            </w:r>
          </w:p>
        </w:tc>
        <w:tc>
          <w:tcPr>
            <w:tcW w:w="708" w:type="dxa"/>
            <w:tcMar>
              <w:left w:w="28" w:type="dxa"/>
              <w:right w:w="28" w:type="dxa"/>
            </w:tcMar>
            <w:vAlign w:val="center"/>
          </w:tcPr>
          <w:p w:rsidR="00D90427" w:rsidRPr="004D371D" w:rsidRDefault="00D90427" w:rsidP="00D90427">
            <w:pPr>
              <w:spacing w:line="240" w:lineRule="auto"/>
              <w:jc w:val="center"/>
              <w:rPr>
                <w:color w:val="000000"/>
                <w:sz w:val="18"/>
                <w:szCs w:val="18"/>
              </w:rPr>
            </w:pPr>
            <w:r w:rsidRPr="004D371D">
              <w:rPr>
                <w:color w:val="000000"/>
                <w:sz w:val="18"/>
                <w:szCs w:val="18"/>
              </w:rPr>
              <w:t>20</w:t>
            </w:r>
            <w:r>
              <w:rPr>
                <w:color w:val="000000"/>
                <w:sz w:val="18"/>
                <w:szCs w:val="18"/>
              </w:rPr>
              <w:t>33</w:t>
            </w:r>
          </w:p>
        </w:tc>
        <w:tc>
          <w:tcPr>
            <w:tcW w:w="696" w:type="dxa"/>
            <w:shd w:val="clear" w:color="auto" w:fill="auto"/>
            <w:tcMar>
              <w:left w:w="28" w:type="dxa"/>
              <w:right w:w="28" w:type="dxa"/>
            </w:tcMar>
            <w:vAlign w:val="center"/>
            <w:hideMark/>
          </w:tcPr>
          <w:p w:rsidR="00D90427" w:rsidRPr="004D371D" w:rsidRDefault="00D90427" w:rsidP="00D90427">
            <w:pPr>
              <w:spacing w:line="240" w:lineRule="auto"/>
              <w:jc w:val="center"/>
              <w:rPr>
                <w:color w:val="000000"/>
                <w:sz w:val="18"/>
                <w:szCs w:val="18"/>
              </w:rPr>
            </w:pPr>
            <w:r w:rsidRPr="004D371D">
              <w:rPr>
                <w:color w:val="000000"/>
                <w:sz w:val="18"/>
                <w:szCs w:val="18"/>
              </w:rPr>
              <w:t>2034</w:t>
            </w:r>
          </w:p>
        </w:tc>
        <w:tc>
          <w:tcPr>
            <w:tcW w:w="722" w:type="dxa"/>
            <w:shd w:val="clear" w:color="auto" w:fill="auto"/>
            <w:tcMar>
              <w:left w:w="28" w:type="dxa"/>
              <w:right w:w="28" w:type="dxa"/>
            </w:tcMar>
            <w:vAlign w:val="center"/>
            <w:hideMark/>
          </w:tcPr>
          <w:p w:rsidR="00D90427" w:rsidRPr="004D371D" w:rsidRDefault="00D90427" w:rsidP="00D90427">
            <w:pPr>
              <w:spacing w:line="240" w:lineRule="auto"/>
              <w:jc w:val="center"/>
              <w:rPr>
                <w:color w:val="000000"/>
                <w:sz w:val="18"/>
                <w:szCs w:val="18"/>
              </w:rPr>
            </w:pPr>
            <w:r w:rsidRPr="004D371D">
              <w:rPr>
                <w:color w:val="000000"/>
                <w:sz w:val="18"/>
                <w:szCs w:val="18"/>
              </w:rPr>
              <w:t>2035</w:t>
            </w:r>
          </w:p>
        </w:tc>
        <w:tc>
          <w:tcPr>
            <w:tcW w:w="709" w:type="dxa"/>
            <w:shd w:val="clear" w:color="auto" w:fill="auto"/>
            <w:tcMar>
              <w:left w:w="28" w:type="dxa"/>
              <w:right w:w="28" w:type="dxa"/>
            </w:tcMar>
            <w:vAlign w:val="center"/>
            <w:hideMark/>
          </w:tcPr>
          <w:p w:rsidR="00D90427" w:rsidRPr="004D371D" w:rsidRDefault="00D90427" w:rsidP="00D90427">
            <w:pPr>
              <w:spacing w:line="240" w:lineRule="auto"/>
              <w:jc w:val="center"/>
              <w:rPr>
                <w:color w:val="000000"/>
                <w:sz w:val="18"/>
                <w:szCs w:val="18"/>
              </w:rPr>
            </w:pPr>
            <w:r w:rsidRPr="004D371D">
              <w:rPr>
                <w:color w:val="000000"/>
                <w:sz w:val="18"/>
                <w:szCs w:val="18"/>
              </w:rPr>
              <w:t>2036</w:t>
            </w:r>
          </w:p>
        </w:tc>
        <w:tc>
          <w:tcPr>
            <w:tcW w:w="696" w:type="dxa"/>
            <w:shd w:val="clear" w:color="auto" w:fill="auto"/>
            <w:tcMar>
              <w:left w:w="28" w:type="dxa"/>
              <w:right w:w="28" w:type="dxa"/>
            </w:tcMar>
            <w:vAlign w:val="center"/>
            <w:hideMark/>
          </w:tcPr>
          <w:p w:rsidR="00D90427" w:rsidRPr="004D371D" w:rsidRDefault="00D90427" w:rsidP="00D90427">
            <w:pPr>
              <w:spacing w:line="240" w:lineRule="auto"/>
              <w:jc w:val="center"/>
              <w:rPr>
                <w:color w:val="000000"/>
                <w:sz w:val="18"/>
                <w:szCs w:val="18"/>
              </w:rPr>
            </w:pPr>
            <w:r w:rsidRPr="004D371D">
              <w:rPr>
                <w:color w:val="000000"/>
                <w:sz w:val="18"/>
                <w:szCs w:val="18"/>
              </w:rPr>
              <w:t>2037</w:t>
            </w:r>
          </w:p>
        </w:tc>
        <w:tc>
          <w:tcPr>
            <w:tcW w:w="721" w:type="dxa"/>
            <w:shd w:val="clear" w:color="auto" w:fill="auto"/>
            <w:tcMar>
              <w:left w:w="28" w:type="dxa"/>
              <w:right w:w="28" w:type="dxa"/>
            </w:tcMar>
            <w:vAlign w:val="center"/>
            <w:hideMark/>
          </w:tcPr>
          <w:p w:rsidR="00D90427" w:rsidRPr="004D371D" w:rsidRDefault="00D90427" w:rsidP="00D90427">
            <w:pPr>
              <w:spacing w:line="240" w:lineRule="auto"/>
              <w:jc w:val="center"/>
              <w:rPr>
                <w:color w:val="000000"/>
                <w:sz w:val="18"/>
                <w:szCs w:val="18"/>
              </w:rPr>
            </w:pPr>
            <w:r w:rsidRPr="004D371D">
              <w:rPr>
                <w:color w:val="000000"/>
                <w:sz w:val="18"/>
                <w:szCs w:val="18"/>
              </w:rPr>
              <w:t>2038</w:t>
            </w:r>
          </w:p>
        </w:tc>
        <w:tc>
          <w:tcPr>
            <w:tcW w:w="709" w:type="dxa"/>
            <w:shd w:val="clear" w:color="auto" w:fill="auto"/>
            <w:tcMar>
              <w:left w:w="28" w:type="dxa"/>
              <w:right w:w="28" w:type="dxa"/>
            </w:tcMar>
            <w:vAlign w:val="center"/>
            <w:hideMark/>
          </w:tcPr>
          <w:p w:rsidR="00D90427" w:rsidRPr="004D371D" w:rsidRDefault="00D90427" w:rsidP="00D90427">
            <w:pPr>
              <w:spacing w:line="240" w:lineRule="auto"/>
              <w:jc w:val="center"/>
              <w:rPr>
                <w:color w:val="000000"/>
                <w:sz w:val="18"/>
                <w:szCs w:val="18"/>
              </w:rPr>
            </w:pPr>
            <w:r w:rsidRPr="004D371D">
              <w:rPr>
                <w:color w:val="000000"/>
                <w:sz w:val="18"/>
                <w:szCs w:val="18"/>
              </w:rPr>
              <w:t>2039</w:t>
            </w:r>
          </w:p>
        </w:tc>
        <w:tc>
          <w:tcPr>
            <w:tcW w:w="709" w:type="dxa"/>
            <w:shd w:val="clear" w:color="auto" w:fill="auto"/>
            <w:tcMar>
              <w:left w:w="28" w:type="dxa"/>
              <w:right w:w="28" w:type="dxa"/>
            </w:tcMar>
            <w:vAlign w:val="center"/>
            <w:hideMark/>
          </w:tcPr>
          <w:p w:rsidR="00D90427" w:rsidRPr="004D371D" w:rsidRDefault="00D90427" w:rsidP="00D90427">
            <w:pPr>
              <w:spacing w:line="240" w:lineRule="auto"/>
              <w:jc w:val="center"/>
              <w:rPr>
                <w:color w:val="000000"/>
                <w:sz w:val="18"/>
                <w:szCs w:val="18"/>
              </w:rPr>
            </w:pPr>
            <w:r w:rsidRPr="004D371D">
              <w:rPr>
                <w:color w:val="000000"/>
                <w:sz w:val="18"/>
                <w:szCs w:val="18"/>
              </w:rPr>
              <w:t>2040</w:t>
            </w:r>
          </w:p>
        </w:tc>
      </w:tr>
      <w:tr w:rsidR="00D90427" w:rsidRPr="004D371D" w:rsidTr="00D90427">
        <w:trPr>
          <w:trHeight w:val="284"/>
        </w:trPr>
        <w:tc>
          <w:tcPr>
            <w:tcW w:w="1208" w:type="dxa"/>
            <w:vMerge w:val="restart"/>
            <w:shd w:val="clear" w:color="auto" w:fill="auto"/>
            <w:tcMar>
              <w:left w:w="28" w:type="dxa"/>
              <w:right w:w="28" w:type="dxa"/>
            </w:tcMar>
            <w:vAlign w:val="center"/>
            <w:hideMark/>
          </w:tcPr>
          <w:p w:rsidR="00D90427" w:rsidRPr="004D371D" w:rsidRDefault="00D90427" w:rsidP="00D90427">
            <w:pPr>
              <w:spacing w:line="240" w:lineRule="auto"/>
              <w:jc w:val="center"/>
              <w:rPr>
                <w:rFonts w:eastAsia="Times New Roman" w:cs="Times New Roman"/>
                <w:color w:val="000000"/>
                <w:sz w:val="18"/>
                <w:szCs w:val="18"/>
              </w:rPr>
            </w:pPr>
            <w:r>
              <w:rPr>
                <w:rFonts w:eastAsia="Times New Roman" w:cs="Times New Roman"/>
                <w:color w:val="000000"/>
                <w:sz w:val="18"/>
                <w:szCs w:val="18"/>
              </w:rPr>
              <w:t>МУП</w:t>
            </w:r>
            <w:r w:rsidRPr="004D371D">
              <w:rPr>
                <w:rFonts w:eastAsia="Times New Roman" w:cs="Times New Roman"/>
                <w:color w:val="000000"/>
                <w:sz w:val="18"/>
                <w:szCs w:val="18"/>
              </w:rPr>
              <w:t xml:space="preserve"> «Комфорт»</w:t>
            </w:r>
          </w:p>
        </w:tc>
        <w:tc>
          <w:tcPr>
            <w:tcW w:w="1524" w:type="dxa"/>
            <w:shd w:val="clear" w:color="auto" w:fill="auto"/>
            <w:tcMar>
              <w:left w:w="28" w:type="dxa"/>
              <w:right w:w="28" w:type="dxa"/>
            </w:tcMar>
            <w:vAlign w:val="center"/>
            <w:hideMark/>
          </w:tcPr>
          <w:p w:rsidR="00D90427" w:rsidRPr="004D371D" w:rsidRDefault="00D90427" w:rsidP="00D90427">
            <w:pPr>
              <w:spacing w:line="240" w:lineRule="auto"/>
              <w:jc w:val="left"/>
              <w:rPr>
                <w:rFonts w:eastAsia="Times New Roman" w:cs="Times New Roman"/>
                <w:color w:val="000000"/>
                <w:sz w:val="18"/>
                <w:szCs w:val="18"/>
              </w:rPr>
            </w:pPr>
            <w:r w:rsidRPr="004D371D">
              <w:rPr>
                <w:rFonts w:eastAsia="Times New Roman" w:cs="Times New Roman"/>
                <w:color w:val="000000"/>
                <w:sz w:val="18"/>
                <w:szCs w:val="18"/>
              </w:rPr>
              <w:t xml:space="preserve">Население </w:t>
            </w:r>
          </w:p>
        </w:tc>
        <w:tc>
          <w:tcPr>
            <w:tcW w:w="894" w:type="dxa"/>
            <w:shd w:val="clear" w:color="auto" w:fill="auto"/>
            <w:tcMar>
              <w:left w:w="28" w:type="dxa"/>
              <w:right w:w="28" w:type="dxa"/>
            </w:tcMar>
            <w:vAlign w:val="center"/>
            <w:hideMark/>
          </w:tcPr>
          <w:p w:rsidR="00D90427" w:rsidRPr="004D371D" w:rsidRDefault="00D90427" w:rsidP="00D90427">
            <w:pPr>
              <w:spacing w:line="240" w:lineRule="auto"/>
              <w:jc w:val="center"/>
              <w:rPr>
                <w:rFonts w:eastAsia="Times New Roman" w:cs="Times New Roman"/>
                <w:color w:val="000000"/>
                <w:sz w:val="18"/>
                <w:szCs w:val="18"/>
              </w:rPr>
            </w:pPr>
            <w:r w:rsidRPr="004D371D">
              <w:rPr>
                <w:rFonts w:eastAsia="Times New Roman" w:cs="Times New Roman"/>
                <w:color w:val="000000"/>
                <w:sz w:val="18"/>
                <w:szCs w:val="18"/>
              </w:rPr>
              <w:t>куб.м./год</w:t>
            </w:r>
          </w:p>
        </w:tc>
        <w:tc>
          <w:tcPr>
            <w:tcW w:w="769" w:type="dxa"/>
            <w:tcMar>
              <w:left w:w="28" w:type="dxa"/>
              <w:right w:w="28" w:type="dxa"/>
            </w:tcMar>
            <w:vAlign w:val="center"/>
          </w:tcPr>
          <w:p w:rsidR="00D90427" w:rsidRDefault="00D90427" w:rsidP="00D90427">
            <w:pPr>
              <w:spacing w:line="240" w:lineRule="auto"/>
              <w:jc w:val="center"/>
              <w:rPr>
                <w:rFonts w:eastAsia="Times New Roman"/>
                <w:color w:val="000000"/>
                <w:sz w:val="16"/>
                <w:szCs w:val="16"/>
              </w:rPr>
            </w:pPr>
            <w:r>
              <w:rPr>
                <w:color w:val="000000"/>
                <w:sz w:val="16"/>
                <w:szCs w:val="16"/>
              </w:rPr>
              <w:t>449 601,3</w:t>
            </w:r>
          </w:p>
        </w:tc>
        <w:tc>
          <w:tcPr>
            <w:tcW w:w="708" w:type="dxa"/>
            <w:tcMar>
              <w:left w:w="28" w:type="dxa"/>
              <w:right w:w="28" w:type="dxa"/>
            </w:tcMar>
            <w:vAlign w:val="center"/>
          </w:tcPr>
          <w:p w:rsidR="00D90427" w:rsidRDefault="00D90427" w:rsidP="00D90427">
            <w:pPr>
              <w:jc w:val="center"/>
              <w:rPr>
                <w:color w:val="000000"/>
                <w:sz w:val="16"/>
                <w:szCs w:val="16"/>
              </w:rPr>
            </w:pPr>
            <w:r>
              <w:rPr>
                <w:color w:val="000000"/>
                <w:sz w:val="16"/>
                <w:szCs w:val="16"/>
              </w:rPr>
              <w:t>449 601,3</w:t>
            </w:r>
          </w:p>
        </w:tc>
        <w:tc>
          <w:tcPr>
            <w:tcW w:w="696" w:type="dxa"/>
            <w:shd w:val="clear" w:color="auto" w:fill="auto"/>
            <w:tcMar>
              <w:left w:w="28" w:type="dxa"/>
              <w:right w:w="28" w:type="dxa"/>
            </w:tcMar>
            <w:vAlign w:val="center"/>
            <w:hideMark/>
          </w:tcPr>
          <w:p w:rsidR="00D90427" w:rsidRDefault="00D90427" w:rsidP="00D90427">
            <w:pPr>
              <w:jc w:val="center"/>
              <w:rPr>
                <w:color w:val="000000"/>
                <w:sz w:val="16"/>
                <w:szCs w:val="16"/>
              </w:rPr>
            </w:pPr>
            <w:r>
              <w:rPr>
                <w:color w:val="000000"/>
                <w:sz w:val="16"/>
                <w:szCs w:val="16"/>
              </w:rPr>
              <w:t>449 601,3</w:t>
            </w:r>
          </w:p>
        </w:tc>
        <w:tc>
          <w:tcPr>
            <w:tcW w:w="722" w:type="dxa"/>
            <w:shd w:val="clear" w:color="auto" w:fill="auto"/>
            <w:tcMar>
              <w:left w:w="28" w:type="dxa"/>
              <w:right w:w="28" w:type="dxa"/>
            </w:tcMar>
            <w:vAlign w:val="center"/>
            <w:hideMark/>
          </w:tcPr>
          <w:p w:rsidR="00D90427" w:rsidRDefault="00D90427" w:rsidP="00D90427">
            <w:pPr>
              <w:jc w:val="center"/>
              <w:rPr>
                <w:color w:val="000000"/>
                <w:sz w:val="16"/>
                <w:szCs w:val="16"/>
              </w:rPr>
            </w:pPr>
            <w:r>
              <w:rPr>
                <w:color w:val="000000"/>
                <w:sz w:val="16"/>
                <w:szCs w:val="16"/>
              </w:rPr>
              <w:t>449 601,3</w:t>
            </w:r>
          </w:p>
        </w:tc>
        <w:tc>
          <w:tcPr>
            <w:tcW w:w="709" w:type="dxa"/>
            <w:shd w:val="clear" w:color="auto" w:fill="auto"/>
            <w:tcMar>
              <w:left w:w="28" w:type="dxa"/>
              <w:right w:w="28" w:type="dxa"/>
            </w:tcMar>
            <w:vAlign w:val="center"/>
            <w:hideMark/>
          </w:tcPr>
          <w:p w:rsidR="00D90427" w:rsidRDefault="00D90427" w:rsidP="00D90427">
            <w:pPr>
              <w:jc w:val="center"/>
              <w:rPr>
                <w:color w:val="000000"/>
                <w:sz w:val="16"/>
                <w:szCs w:val="16"/>
              </w:rPr>
            </w:pPr>
            <w:r>
              <w:rPr>
                <w:color w:val="000000"/>
                <w:sz w:val="16"/>
                <w:szCs w:val="16"/>
              </w:rPr>
              <w:t>449 601,3</w:t>
            </w:r>
          </w:p>
        </w:tc>
        <w:tc>
          <w:tcPr>
            <w:tcW w:w="696" w:type="dxa"/>
            <w:shd w:val="clear" w:color="auto" w:fill="auto"/>
            <w:tcMar>
              <w:left w:w="28" w:type="dxa"/>
              <w:right w:w="28" w:type="dxa"/>
            </w:tcMar>
            <w:vAlign w:val="center"/>
            <w:hideMark/>
          </w:tcPr>
          <w:p w:rsidR="00D90427" w:rsidRDefault="00D90427" w:rsidP="00D90427">
            <w:pPr>
              <w:jc w:val="center"/>
              <w:rPr>
                <w:color w:val="000000"/>
                <w:sz w:val="16"/>
                <w:szCs w:val="16"/>
              </w:rPr>
            </w:pPr>
            <w:r>
              <w:rPr>
                <w:color w:val="000000"/>
                <w:sz w:val="16"/>
                <w:szCs w:val="16"/>
              </w:rPr>
              <w:t>449 601,3</w:t>
            </w:r>
          </w:p>
        </w:tc>
        <w:tc>
          <w:tcPr>
            <w:tcW w:w="721" w:type="dxa"/>
            <w:shd w:val="clear" w:color="auto" w:fill="auto"/>
            <w:tcMar>
              <w:left w:w="28" w:type="dxa"/>
              <w:right w:w="28" w:type="dxa"/>
            </w:tcMar>
            <w:vAlign w:val="center"/>
            <w:hideMark/>
          </w:tcPr>
          <w:p w:rsidR="00D90427" w:rsidRDefault="00D90427" w:rsidP="00D90427">
            <w:pPr>
              <w:jc w:val="center"/>
              <w:rPr>
                <w:color w:val="000000"/>
                <w:sz w:val="16"/>
                <w:szCs w:val="16"/>
              </w:rPr>
            </w:pPr>
            <w:r>
              <w:rPr>
                <w:color w:val="000000"/>
                <w:sz w:val="16"/>
                <w:szCs w:val="16"/>
              </w:rPr>
              <w:t>449 601,3</w:t>
            </w:r>
          </w:p>
        </w:tc>
        <w:tc>
          <w:tcPr>
            <w:tcW w:w="709" w:type="dxa"/>
            <w:shd w:val="clear" w:color="auto" w:fill="auto"/>
            <w:tcMar>
              <w:left w:w="28" w:type="dxa"/>
              <w:right w:w="28" w:type="dxa"/>
            </w:tcMar>
            <w:vAlign w:val="center"/>
            <w:hideMark/>
          </w:tcPr>
          <w:p w:rsidR="00D90427" w:rsidRDefault="00D90427" w:rsidP="00D90427">
            <w:pPr>
              <w:jc w:val="center"/>
              <w:rPr>
                <w:color w:val="000000"/>
                <w:sz w:val="16"/>
                <w:szCs w:val="16"/>
              </w:rPr>
            </w:pPr>
            <w:r>
              <w:rPr>
                <w:color w:val="000000"/>
                <w:sz w:val="16"/>
                <w:szCs w:val="16"/>
              </w:rPr>
              <w:t>449 601,3</w:t>
            </w:r>
          </w:p>
        </w:tc>
        <w:tc>
          <w:tcPr>
            <w:tcW w:w="709" w:type="dxa"/>
            <w:shd w:val="clear" w:color="auto" w:fill="auto"/>
            <w:tcMar>
              <w:left w:w="28" w:type="dxa"/>
              <w:right w:w="28" w:type="dxa"/>
            </w:tcMar>
            <w:vAlign w:val="center"/>
            <w:hideMark/>
          </w:tcPr>
          <w:p w:rsidR="00D90427" w:rsidRDefault="00D90427" w:rsidP="00D90427">
            <w:pPr>
              <w:jc w:val="center"/>
              <w:rPr>
                <w:color w:val="000000"/>
                <w:sz w:val="16"/>
                <w:szCs w:val="16"/>
              </w:rPr>
            </w:pPr>
            <w:r>
              <w:rPr>
                <w:color w:val="000000"/>
                <w:sz w:val="16"/>
                <w:szCs w:val="16"/>
              </w:rPr>
              <w:t>449 601,3</w:t>
            </w:r>
          </w:p>
        </w:tc>
      </w:tr>
      <w:tr w:rsidR="00D90427" w:rsidRPr="004D371D" w:rsidTr="00D90427">
        <w:trPr>
          <w:trHeight w:val="284"/>
        </w:trPr>
        <w:tc>
          <w:tcPr>
            <w:tcW w:w="1208" w:type="dxa"/>
            <w:vMerge/>
            <w:tcMar>
              <w:left w:w="28" w:type="dxa"/>
              <w:right w:w="28" w:type="dxa"/>
            </w:tcMar>
            <w:vAlign w:val="center"/>
            <w:hideMark/>
          </w:tcPr>
          <w:p w:rsidR="00D90427" w:rsidRPr="004D371D" w:rsidRDefault="00D90427" w:rsidP="00D90427">
            <w:pPr>
              <w:spacing w:line="240" w:lineRule="auto"/>
              <w:jc w:val="left"/>
              <w:rPr>
                <w:rFonts w:eastAsia="Times New Roman" w:cs="Times New Roman"/>
                <w:color w:val="000000"/>
                <w:sz w:val="18"/>
                <w:szCs w:val="18"/>
              </w:rPr>
            </w:pPr>
          </w:p>
        </w:tc>
        <w:tc>
          <w:tcPr>
            <w:tcW w:w="1524" w:type="dxa"/>
            <w:shd w:val="clear" w:color="auto" w:fill="auto"/>
            <w:tcMar>
              <w:left w:w="28" w:type="dxa"/>
              <w:right w:w="28" w:type="dxa"/>
            </w:tcMar>
            <w:vAlign w:val="center"/>
            <w:hideMark/>
          </w:tcPr>
          <w:p w:rsidR="00D90427" w:rsidRPr="004D371D" w:rsidRDefault="00D90427" w:rsidP="00D90427">
            <w:pPr>
              <w:spacing w:line="240" w:lineRule="auto"/>
              <w:jc w:val="left"/>
              <w:rPr>
                <w:rFonts w:eastAsia="Times New Roman" w:cs="Times New Roman"/>
                <w:color w:val="000000"/>
                <w:sz w:val="18"/>
                <w:szCs w:val="18"/>
              </w:rPr>
            </w:pPr>
            <w:r w:rsidRPr="004D371D">
              <w:rPr>
                <w:rFonts w:eastAsia="Times New Roman" w:cs="Times New Roman"/>
                <w:color w:val="000000"/>
                <w:sz w:val="18"/>
                <w:szCs w:val="18"/>
              </w:rPr>
              <w:t>Коммерческие организации, за исключением теплоснабжающих</w:t>
            </w:r>
          </w:p>
        </w:tc>
        <w:tc>
          <w:tcPr>
            <w:tcW w:w="894" w:type="dxa"/>
            <w:shd w:val="clear" w:color="auto" w:fill="auto"/>
            <w:tcMar>
              <w:left w:w="28" w:type="dxa"/>
              <w:right w:w="28" w:type="dxa"/>
            </w:tcMar>
            <w:vAlign w:val="center"/>
            <w:hideMark/>
          </w:tcPr>
          <w:p w:rsidR="00D90427" w:rsidRPr="004D371D" w:rsidRDefault="00D90427" w:rsidP="00D90427">
            <w:pPr>
              <w:spacing w:line="240" w:lineRule="auto"/>
              <w:jc w:val="center"/>
              <w:rPr>
                <w:rFonts w:eastAsia="Times New Roman" w:cs="Times New Roman"/>
                <w:color w:val="000000"/>
                <w:sz w:val="18"/>
                <w:szCs w:val="18"/>
              </w:rPr>
            </w:pPr>
            <w:r w:rsidRPr="004D371D">
              <w:rPr>
                <w:rFonts w:eastAsia="Times New Roman" w:cs="Times New Roman"/>
                <w:color w:val="000000"/>
                <w:sz w:val="18"/>
                <w:szCs w:val="18"/>
              </w:rPr>
              <w:t>куб.м./год</w:t>
            </w:r>
          </w:p>
        </w:tc>
        <w:tc>
          <w:tcPr>
            <w:tcW w:w="769" w:type="dxa"/>
            <w:tcMar>
              <w:left w:w="28" w:type="dxa"/>
              <w:right w:w="28" w:type="dxa"/>
            </w:tcMar>
            <w:vAlign w:val="center"/>
          </w:tcPr>
          <w:p w:rsidR="00D90427" w:rsidRDefault="00D90427" w:rsidP="00D90427">
            <w:pPr>
              <w:jc w:val="center"/>
              <w:rPr>
                <w:color w:val="000000"/>
                <w:sz w:val="16"/>
                <w:szCs w:val="16"/>
              </w:rPr>
            </w:pPr>
            <w:r>
              <w:rPr>
                <w:color w:val="000000"/>
                <w:sz w:val="16"/>
                <w:szCs w:val="16"/>
              </w:rPr>
              <w:t>16 123,6</w:t>
            </w:r>
          </w:p>
        </w:tc>
        <w:tc>
          <w:tcPr>
            <w:tcW w:w="708" w:type="dxa"/>
            <w:tcMar>
              <w:left w:w="28" w:type="dxa"/>
              <w:right w:w="28" w:type="dxa"/>
            </w:tcMar>
            <w:vAlign w:val="center"/>
          </w:tcPr>
          <w:p w:rsidR="00D90427" w:rsidRDefault="00D90427" w:rsidP="00D90427">
            <w:pPr>
              <w:jc w:val="center"/>
              <w:rPr>
                <w:color w:val="000000"/>
                <w:sz w:val="16"/>
                <w:szCs w:val="16"/>
              </w:rPr>
            </w:pPr>
            <w:r>
              <w:rPr>
                <w:color w:val="000000"/>
                <w:sz w:val="16"/>
                <w:szCs w:val="16"/>
              </w:rPr>
              <w:t>16 123,6</w:t>
            </w:r>
          </w:p>
        </w:tc>
        <w:tc>
          <w:tcPr>
            <w:tcW w:w="696" w:type="dxa"/>
            <w:shd w:val="clear" w:color="auto" w:fill="auto"/>
            <w:noWrap/>
            <w:tcMar>
              <w:left w:w="28" w:type="dxa"/>
              <w:right w:w="28" w:type="dxa"/>
            </w:tcMar>
            <w:vAlign w:val="center"/>
            <w:hideMark/>
          </w:tcPr>
          <w:p w:rsidR="00D90427" w:rsidRDefault="00D90427" w:rsidP="00D90427">
            <w:pPr>
              <w:jc w:val="center"/>
              <w:rPr>
                <w:color w:val="000000"/>
                <w:sz w:val="16"/>
                <w:szCs w:val="16"/>
              </w:rPr>
            </w:pPr>
            <w:r>
              <w:rPr>
                <w:color w:val="000000"/>
                <w:sz w:val="16"/>
                <w:szCs w:val="16"/>
              </w:rPr>
              <w:t>16 123,6</w:t>
            </w:r>
          </w:p>
        </w:tc>
        <w:tc>
          <w:tcPr>
            <w:tcW w:w="722" w:type="dxa"/>
            <w:shd w:val="clear" w:color="auto" w:fill="auto"/>
            <w:noWrap/>
            <w:tcMar>
              <w:left w:w="28" w:type="dxa"/>
              <w:right w:w="28" w:type="dxa"/>
            </w:tcMar>
            <w:vAlign w:val="center"/>
            <w:hideMark/>
          </w:tcPr>
          <w:p w:rsidR="00D90427" w:rsidRDefault="00D90427" w:rsidP="00D90427">
            <w:pPr>
              <w:jc w:val="center"/>
              <w:rPr>
                <w:color w:val="000000"/>
                <w:sz w:val="16"/>
                <w:szCs w:val="16"/>
              </w:rPr>
            </w:pPr>
            <w:r>
              <w:rPr>
                <w:color w:val="000000"/>
                <w:sz w:val="16"/>
                <w:szCs w:val="16"/>
              </w:rPr>
              <w:t>16 123,6</w:t>
            </w:r>
          </w:p>
        </w:tc>
        <w:tc>
          <w:tcPr>
            <w:tcW w:w="709" w:type="dxa"/>
            <w:shd w:val="clear" w:color="auto" w:fill="auto"/>
            <w:noWrap/>
            <w:tcMar>
              <w:left w:w="28" w:type="dxa"/>
              <w:right w:w="28" w:type="dxa"/>
            </w:tcMar>
            <w:vAlign w:val="center"/>
            <w:hideMark/>
          </w:tcPr>
          <w:p w:rsidR="00D90427" w:rsidRDefault="00D90427" w:rsidP="00D90427">
            <w:pPr>
              <w:jc w:val="center"/>
              <w:rPr>
                <w:color w:val="000000"/>
                <w:sz w:val="16"/>
                <w:szCs w:val="16"/>
              </w:rPr>
            </w:pPr>
            <w:r>
              <w:rPr>
                <w:color w:val="000000"/>
                <w:sz w:val="16"/>
                <w:szCs w:val="16"/>
              </w:rPr>
              <w:t>16 123,6</w:t>
            </w:r>
          </w:p>
        </w:tc>
        <w:tc>
          <w:tcPr>
            <w:tcW w:w="696" w:type="dxa"/>
            <w:shd w:val="clear" w:color="auto" w:fill="auto"/>
            <w:noWrap/>
            <w:tcMar>
              <w:left w:w="28" w:type="dxa"/>
              <w:right w:w="28" w:type="dxa"/>
            </w:tcMar>
            <w:vAlign w:val="center"/>
            <w:hideMark/>
          </w:tcPr>
          <w:p w:rsidR="00D90427" w:rsidRDefault="00D90427" w:rsidP="00D90427">
            <w:pPr>
              <w:jc w:val="center"/>
              <w:rPr>
                <w:color w:val="000000"/>
                <w:sz w:val="16"/>
                <w:szCs w:val="16"/>
              </w:rPr>
            </w:pPr>
            <w:r>
              <w:rPr>
                <w:color w:val="000000"/>
                <w:sz w:val="16"/>
                <w:szCs w:val="16"/>
              </w:rPr>
              <w:t>16 123,6</w:t>
            </w:r>
          </w:p>
        </w:tc>
        <w:tc>
          <w:tcPr>
            <w:tcW w:w="721" w:type="dxa"/>
            <w:shd w:val="clear" w:color="auto" w:fill="auto"/>
            <w:noWrap/>
            <w:tcMar>
              <w:left w:w="28" w:type="dxa"/>
              <w:right w:w="28" w:type="dxa"/>
            </w:tcMar>
            <w:vAlign w:val="center"/>
            <w:hideMark/>
          </w:tcPr>
          <w:p w:rsidR="00D90427" w:rsidRDefault="00D90427" w:rsidP="00D90427">
            <w:pPr>
              <w:jc w:val="center"/>
              <w:rPr>
                <w:color w:val="000000"/>
                <w:sz w:val="16"/>
                <w:szCs w:val="16"/>
              </w:rPr>
            </w:pPr>
            <w:r>
              <w:rPr>
                <w:color w:val="000000"/>
                <w:sz w:val="16"/>
                <w:szCs w:val="16"/>
              </w:rPr>
              <w:t>16 123,6</w:t>
            </w:r>
          </w:p>
        </w:tc>
        <w:tc>
          <w:tcPr>
            <w:tcW w:w="709" w:type="dxa"/>
            <w:shd w:val="clear" w:color="auto" w:fill="auto"/>
            <w:noWrap/>
            <w:tcMar>
              <w:left w:w="28" w:type="dxa"/>
              <w:right w:w="28" w:type="dxa"/>
            </w:tcMar>
            <w:vAlign w:val="center"/>
            <w:hideMark/>
          </w:tcPr>
          <w:p w:rsidR="00D90427" w:rsidRDefault="00D90427" w:rsidP="00D90427">
            <w:pPr>
              <w:jc w:val="center"/>
              <w:rPr>
                <w:color w:val="000000"/>
                <w:sz w:val="16"/>
                <w:szCs w:val="16"/>
              </w:rPr>
            </w:pPr>
            <w:r>
              <w:rPr>
                <w:color w:val="000000"/>
                <w:sz w:val="16"/>
                <w:szCs w:val="16"/>
              </w:rPr>
              <w:t>16 123,6</w:t>
            </w:r>
          </w:p>
        </w:tc>
        <w:tc>
          <w:tcPr>
            <w:tcW w:w="709" w:type="dxa"/>
            <w:shd w:val="clear" w:color="auto" w:fill="auto"/>
            <w:noWrap/>
            <w:tcMar>
              <w:left w:w="28" w:type="dxa"/>
              <w:right w:w="28" w:type="dxa"/>
            </w:tcMar>
            <w:vAlign w:val="center"/>
            <w:hideMark/>
          </w:tcPr>
          <w:p w:rsidR="00D90427" w:rsidRDefault="00D90427" w:rsidP="00D90427">
            <w:pPr>
              <w:jc w:val="center"/>
              <w:rPr>
                <w:color w:val="000000"/>
                <w:sz w:val="16"/>
                <w:szCs w:val="16"/>
              </w:rPr>
            </w:pPr>
            <w:r>
              <w:rPr>
                <w:color w:val="000000"/>
                <w:sz w:val="16"/>
                <w:szCs w:val="16"/>
              </w:rPr>
              <w:t>16 123,6</w:t>
            </w:r>
          </w:p>
        </w:tc>
      </w:tr>
      <w:tr w:rsidR="00D90427" w:rsidRPr="004D371D" w:rsidTr="00D90427">
        <w:trPr>
          <w:trHeight w:val="284"/>
        </w:trPr>
        <w:tc>
          <w:tcPr>
            <w:tcW w:w="1208" w:type="dxa"/>
            <w:vMerge/>
            <w:tcMar>
              <w:left w:w="28" w:type="dxa"/>
              <w:right w:w="28" w:type="dxa"/>
            </w:tcMar>
            <w:vAlign w:val="center"/>
            <w:hideMark/>
          </w:tcPr>
          <w:p w:rsidR="00D90427" w:rsidRPr="004D371D" w:rsidRDefault="00D90427" w:rsidP="00D90427">
            <w:pPr>
              <w:spacing w:line="240" w:lineRule="auto"/>
              <w:jc w:val="left"/>
              <w:rPr>
                <w:rFonts w:eastAsia="Times New Roman" w:cs="Times New Roman"/>
                <w:color w:val="000000"/>
                <w:sz w:val="18"/>
                <w:szCs w:val="18"/>
              </w:rPr>
            </w:pPr>
          </w:p>
        </w:tc>
        <w:tc>
          <w:tcPr>
            <w:tcW w:w="1524" w:type="dxa"/>
            <w:shd w:val="clear" w:color="auto" w:fill="auto"/>
            <w:tcMar>
              <w:left w:w="28" w:type="dxa"/>
              <w:right w:w="28" w:type="dxa"/>
            </w:tcMar>
            <w:vAlign w:val="center"/>
            <w:hideMark/>
          </w:tcPr>
          <w:p w:rsidR="00D90427" w:rsidRPr="004D371D" w:rsidRDefault="00D90427" w:rsidP="00D90427">
            <w:pPr>
              <w:spacing w:line="240" w:lineRule="auto"/>
              <w:jc w:val="left"/>
              <w:rPr>
                <w:rFonts w:eastAsia="Times New Roman" w:cs="Times New Roman"/>
                <w:color w:val="000000"/>
                <w:sz w:val="18"/>
                <w:szCs w:val="18"/>
              </w:rPr>
            </w:pPr>
            <w:r w:rsidRPr="004D371D">
              <w:rPr>
                <w:rFonts w:eastAsia="Times New Roman" w:cs="Times New Roman"/>
                <w:color w:val="000000"/>
                <w:sz w:val="18"/>
                <w:szCs w:val="18"/>
              </w:rPr>
              <w:t>Бюджетные организации</w:t>
            </w:r>
          </w:p>
        </w:tc>
        <w:tc>
          <w:tcPr>
            <w:tcW w:w="894" w:type="dxa"/>
            <w:shd w:val="clear" w:color="auto" w:fill="auto"/>
            <w:tcMar>
              <w:left w:w="28" w:type="dxa"/>
              <w:right w:w="28" w:type="dxa"/>
            </w:tcMar>
            <w:vAlign w:val="center"/>
            <w:hideMark/>
          </w:tcPr>
          <w:p w:rsidR="00D90427" w:rsidRPr="004D371D" w:rsidRDefault="00D90427" w:rsidP="00D90427">
            <w:pPr>
              <w:spacing w:line="240" w:lineRule="auto"/>
              <w:jc w:val="center"/>
              <w:rPr>
                <w:rFonts w:eastAsia="Times New Roman" w:cs="Times New Roman"/>
                <w:color w:val="000000"/>
                <w:sz w:val="18"/>
                <w:szCs w:val="18"/>
              </w:rPr>
            </w:pPr>
            <w:r w:rsidRPr="004D371D">
              <w:rPr>
                <w:rFonts w:eastAsia="Times New Roman" w:cs="Times New Roman"/>
                <w:color w:val="000000"/>
                <w:sz w:val="18"/>
                <w:szCs w:val="18"/>
              </w:rPr>
              <w:t>куб.м./год</w:t>
            </w:r>
          </w:p>
        </w:tc>
        <w:tc>
          <w:tcPr>
            <w:tcW w:w="769" w:type="dxa"/>
            <w:tcMar>
              <w:left w:w="28" w:type="dxa"/>
              <w:right w:w="28" w:type="dxa"/>
            </w:tcMar>
            <w:vAlign w:val="center"/>
          </w:tcPr>
          <w:p w:rsidR="00D90427" w:rsidRDefault="00D90427" w:rsidP="00D90427">
            <w:pPr>
              <w:jc w:val="center"/>
              <w:rPr>
                <w:color w:val="000000"/>
                <w:sz w:val="16"/>
                <w:szCs w:val="16"/>
              </w:rPr>
            </w:pPr>
            <w:r>
              <w:rPr>
                <w:color w:val="000000"/>
                <w:sz w:val="16"/>
                <w:szCs w:val="16"/>
              </w:rPr>
              <w:t>17 943,6</w:t>
            </w:r>
          </w:p>
        </w:tc>
        <w:tc>
          <w:tcPr>
            <w:tcW w:w="708" w:type="dxa"/>
            <w:tcMar>
              <w:left w:w="28" w:type="dxa"/>
              <w:right w:w="28" w:type="dxa"/>
            </w:tcMar>
            <w:vAlign w:val="center"/>
          </w:tcPr>
          <w:p w:rsidR="00D90427" w:rsidRDefault="00D90427" w:rsidP="00D90427">
            <w:pPr>
              <w:jc w:val="center"/>
              <w:rPr>
                <w:color w:val="000000"/>
                <w:sz w:val="16"/>
                <w:szCs w:val="16"/>
              </w:rPr>
            </w:pPr>
            <w:r>
              <w:rPr>
                <w:color w:val="000000"/>
                <w:sz w:val="16"/>
                <w:szCs w:val="16"/>
              </w:rPr>
              <w:t>17 943,6</w:t>
            </w:r>
          </w:p>
        </w:tc>
        <w:tc>
          <w:tcPr>
            <w:tcW w:w="696" w:type="dxa"/>
            <w:shd w:val="clear" w:color="auto" w:fill="auto"/>
            <w:tcMar>
              <w:left w:w="28" w:type="dxa"/>
              <w:right w:w="28" w:type="dxa"/>
            </w:tcMar>
            <w:vAlign w:val="center"/>
            <w:hideMark/>
          </w:tcPr>
          <w:p w:rsidR="00D90427" w:rsidRDefault="00D90427" w:rsidP="00D90427">
            <w:pPr>
              <w:jc w:val="center"/>
              <w:rPr>
                <w:color w:val="000000"/>
                <w:sz w:val="16"/>
                <w:szCs w:val="16"/>
              </w:rPr>
            </w:pPr>
            <w:r>
              <w:rPr>
                <w:color w:val="000000"/>
                <w:sz w:val="16"/>
                <w:szCs w:val="16"/>
              </w:rPr>
              <w:t>17 943,6</w:t>
            </w:r>
          </w:p>
        </w:tc>
        <w:tc>
          <w:tcPr>
            <w:tcW w:w="722" w:type="dxa"/>
            <w:shd w:val="clear" w:color="auto" w:fill="auto"/>
            <w:tcMar>
              <w:left w:w="28" w:type="dxa"/>
              <w:right w:w="28" w:type="dxa"/>
            </w:tcMar>
            <w:vAlign w:val="center"/>
            <w:hideMark/>
          </w:tcPr>
          <w:p w:rsidR="00D90427" w:rsidRDefault="00D90427" w:rsidP="00D90427">
            <w:pPr>
              <w:jc w:val="center"/>
              <w:rPr>
                <w:color w:val="000000"/>
                <w:sz w:val="16"/>
                <w:szCs w:val="16"/>
              </w:rPr>
            </w:pPr>
            <w:r>
              <w:rPr>
                <w:color w:val="000000"/>
                <w:sz w:val="16"/>
                <w:szCs w:val="16"/>
              </w:rPr>
              <w:t>17 943,6</w:t>
            </w:r>
          </w:p>
        </w:tc>
        <w:tc>
          <w:tcPr>
            <w:tcW w:w="709" w:type="dxa"/>
            <w:shd w:val="clear" w:color="auto" w:fill="auto"/>
            <w:tcMar>
              <w:left w:w="28" w:type="dxa"/>
              <w:right w:w="28" w:type="dxa"/>
            </w:tcMar>
            <w:vAlign w:val="center"/>
            <w:hideMark/>
          </w:tcPr>
          <w:p w:rsidR="00D90427" w:rsidRDefault="00D90427" w:rsidP="00D90427">
            <w:pPr>
              <w:jc w:val="center"/>
              <w:rPr>
                <w:color w:val="000000"/>
                <w:sz w:val="16"/>
                <w:szCs w:val="16"/>
              </w:rPr>
            </w:pPr>
            <w:r>
              <w:rPr>
                <w:color w:val="000000"/>
                <w:sz w:val="16"/>
                <w:szCs w:val="16"/>
              </w:rPr>
              <w:t>17 943,6</w:t>
            </w:r>
          </w:p>
        </w:tc>
        <w:tc>
          <w:tcPr>
            <w:tcW w:w="696" w:type="dxa"/>
            <w:shd w:val="clear" w:color="auto" w:fill="auto"/>
            <w:tcMar>
              <w:left w:w="28" w:type="dxa"/>
              <w:right w:w="28" w:type="dxa"/>
            </w:tcMar>
            <w:vAlign w:val="center"/>
            <w:hideMark/>
          </w:tcPr>
          <w:p w:rsidR="00D90427" w:rsidRDefault="00D90427" w:rsidP="00D90427">
            <w:pPr>
              <w:jc w:val="center"/>
              <w:rPr>
                <w:color w:val="000000"/>
                <w:sz w:val="16"/>
                <w:szCs w:val="16"/>
              </w:rPr>
            </w:pPr>
            <w:r>
              <w:rPr>
                <w:color w:val="000000"/>
                <w:sz w:val="16"/>
                <w:szCs w:val="16"/>
              </w:rPr>
              <w:t>17 943,6</w:t>
            </w:r>
          </w:p>
        </w:tc>
        <w:tc>
          <w:tcPr>
            <w:tcW w:w="721" w:type="dxa"/>
            <w:shd w:val="clear" w:color="auto" w:fill="auto"/>
            <w:tcMar>
              <w:left w:w="28" w:type="dxa"/>
              <w:right w:w="28" w:type="dxa"/>
            </w:tcMar>
            <w:vAlign w:val="center"/>
            <w:hideMark/>
          </w:tcPr>
          <w:p w:rsidR="00D90427" w:rsidRDefault="00D90427" w:rsidP="00D90427">
            <w:pPr>
              <w:jc w:val="center"/>
              <w:rPr>
                <w:color w:val="000000"/>
                <w:sz w:val="16"/>
                <w:szCs w:val="16"/>
              </w:rPr>
            </w:pPr>
            <w:r>
              <w:rPr>
                <w:color w:val="000000"/>
                <w:sz w:val="16"/>
                <w:szCs w:val="16"/>
              </w:rPr>
              <w:t>17 943,6</w:t>
            </w:r>
          </w:p>
        </w:tc>
        <w:tc>
          <w:tcPr>
            <w:tcW w:w="709" w:type="dxa"/>
            <w:shd w:val="clear" w:color="auto" w:fill="auto"/>
            <w:tcMar>
              <w:left w:w="28" w:type="dxa"/>
              <w:right w:w="28" w:type="dxa"/>
            </w:tcMar>
            <w:vAlign w:val="center"/>
            <w:hideMark/>
          </w:tcPr>
          <w:p w:rsidR="00D90427" w:rsidRDefault="00D90427" w:rsidP="00D90427">
            <w:pPr>
              <w:jc w:val="center"/>
              <w:rPr>
                <w:color w:val="000000"/>
                <w:sz w:val="16"/>
                <w:szCs w:val="16"/>
              </w:rPr>
            </w:pPr>
            <w:r>
              <w:rPr>
                <w:color w:val="000000"/>
                <w:sz w:val="16"/>
                <w:szCs w:val="16"/>
              </w:rPr>
              <w:t>17 943,6</w:t>
            </w:r>
          </w:p>
        </w:tc>
        <w:tc>
          <w:tcPr>
            <w:tcW w:w="709" w:type="dxa"/>
            <w:shd w:val="clear" w:color="auto" w:fill="auto"/>
            <w:tcMar>
              <w:left w:w="28" w:type="dxa"/>
              <w:right w:w="28" w:type="dxa"/>
            </w:tcMar>
            <w:vAlign w:val="center"/>
            <w:hideMark/>
          </w:tcPr>
          <w:p w:rsidR="00D90427" w:rsidRDefault="00D90427" w:rsidP="00D90427">
            <w:pPr>
              <w:jc w:val="center"/>
              <w:rPr>
                <w:color w:val="000000"/>
                <w:sz w:val="16"/>
                <w:szCs w:val="16"/>
              </w:rPr>
            </w:pPr>
            <w:r>
              <w:rPr>
                <w:color w:val="000000"/>
                <w:sz w:val="16"/>
                <w:szCs w:val="16"/>
              </w:rPr>
              <w:t>17 943,6</w:t>
            </w:r>
          </w:p>
        </w:tc>
      </w:tr>
      <w:tr w:rsidR="00D90427" w:rsidRPr="004D371D" w:rsidTr="00D90427">
        <w:trPr>
          <w:trHeight w:val="284"/>
        </w:trPr>
        <w:tc>
          <w:tcPr>
            <w:tcW w:w="1208" w:type="dxa"/>
            <w:vMerge/>
            <w:tcMar>
              <w:left w:w="28" w:type="dxa"/>
              <w:right w:w="28" w:type="dxa"/>
            </w:tcMar>
            <w:vAlign w:val="center"/>
            <w:hideMark/>
          </w:tcPr>
          <w:p w:rsidR="00D90427" w:rsidRPr="004D371D" w:rsidRDefault="00D90427" w:rsidP="00D90427">
            <w:pPr>
              <w:spacing w:line="240" w:lineRule="auto"/>
              <w:jc w:val="left"/>
              <w:rPr>
                <w:rFonts w:eastAsia="Times New Roman" w:cs="Times New Roman"/>
                <w:color w:val="000000"/>
                <w:sz w:val="18"/>
                <w:szCs w:val="18"/>
              </w:rPr>
            </w:pPr>
          </w:p>
        </w:tc>
        <w:tc>
          <w:tcPr>
            <w:tcW w:w="1524" w:type="dxa"/>
            <w:shd w:val="clear" w:color="auto" w:fill="auto"/>
            <w:tcMar>
              <w:left w:w="28" w:type="dxa"/>
              <w:right w:w="28" w:type="dxa"/>
            </w:tcMar>
            <w:vAlign w:val="center"/>
            <w:hideMark/>
          </w:tcPr>
          <w:p w:rsidR="00D90427" w:rsidRPr="004D371D" w:rsidRDefault="00D90427" w:rsidP="00D90427">
            <w:pPr>
              <w:spacing w:line="240" w:lineRule="auto"/>
              <w:jc w:val="left"/>
              <w:rPr>
                <w:rFonts w:eastAsia="Times New Roman" w:cs="Times New Roman"/>
                <w:color w:val="000000"/>
                <w:sz w:val="18"/>
                <w:szCs w:val="18"/>
              </w:rPr>
            </w:pPr>
            <w:r w:rsidRPr="004D371D">
              <w:rPr>
                <w:rFonts w:eastAsia="Times New Roman" w:cs="Times New Roman"/>
                <w:color w:val="000000"/>
                <w:sz w:val="18"/>
                <w:szCs w:val="18"/>
              </w:rPr>
              <w:t>Теплоснабжающие организации</w:t>
            </w:r>
          </w:p>
        </w:tc>
        <w:tc>
          <w:tcPr>
            <w:tcW w:w="894" w:type="dxa"/>
            <w:shd w:val="clear" w:color="auto" w:fill="auto"/>
            <w:tcMar>
              <w:left w:w="28" w:type="dxa"/>
              <w:right w:w="28" w:type="dxa"/>
            </w:tcMar>
            <w:vAlign w:val="center"/>
            <w:hideMark/>
          </w:tcPr>
          <w:p w:rsidR="00D90427" w:rsidRPr="004D371D" w:rsidRDefault="00D90427" w:rsidP="00D90427">
            <w:pPr>
              <w:spacing w:line="240" w:lineRule="auto"/>
              <w:jc w:val="center"/>
              <w:rPr>
                <w:rFonts w:eastAsia="Times New Roman" w:cs="Times New Roman"/>
                <w:color w:val="000000"/>
                <w:sz w:val="18"/>
                <w:szCs w:val="18"/>
              </w:rPr>
            </w:pPr>
            <w:r w:rsidRPr="004D371D">
              <w:rPr>
                <w:rFonts w:eastAsia="Times New Roman" w:cs="Times New Roman"/>
                <w:color w:val="000000"/>
                <w:sz w:val="18"/>
                <w:szCs w:val="18"/>
              </w:rPr>
              <w:t>куб.м./год</w:t>
            </w:r>
          </w:p>
        </w:tc>
        <w:tc>
          <w:tcPr>
            <w:tcW w:w="769" w:type="dxa"/>
            <w:tcMar>
              <w:left w:w="28" w:type="dxa"/>
              <w:right w:w="28" w:type="dxa"/>
            </w:tcMar>
            <w:vAlign w:val="center"/>
          </w:tcPr>
          <w:p w:rsidR="00D90427" w:rsidRDefault="00D90427" w:rsidP="00D90427">
            <w:pPr>
              <w:jc w:val="center"/>
              <w:rPr>
                <w:color w:val="000000"/>
                <w:sz w:val="16"/>
                <w:szCs w:val="16"/>
              </w:rPr>
            </w:pPr>
            <w:r>
              <w:rPr>
                <w:color w:val="000000"/>
                <w:sz w:val="16"/>
                <w:szCs w:val="16"/>
              </w:rPr>
              <w:t>177 648,2</w:t>
            </w:r>
          </w:p>
        </w:tc>
        <w:tc>
          <w:tcPr>
            <w:tcW w:w="708" w:type="dxa"/>
            <w:tcMar>
              <w:left w:w="28" w:type="dxa"/>
              <w:right w:w="28" w:type="dxa"/>
            </w:tcMar>
            <w:vAlign w:val="center"/>
          </w:tcPr>
          <w:p w:rsidR="00D90427" w:rsidRDefault="00D90427" w:rsidP="00D90427">
            <w:pPr>
              <w:jc w:val="center"/>
              <w:rPr>
                <w:color w:val="000000"/>
                <w:sz w:val="16"/>
                <w:szCs w:val="16"/>
              </w:rPr>
            </w:pPr>
            <w:r>
              <w:rPr>
                <w:color w:val="000000"/>
                <w:sz w:val="16"/>
                <w:szCs w:val="16"/>
              </w:rPr>
              <w:t>177 648,2</w:t>
            </w:r>
          </w:p>
        </w:tc>
        <w:tc>
          <w:tcPr>
            <w:tcW w:w="696" w:type="dxa"/>
            <w:shd w:val="clear" w:color="auto" w:fill="auto"/>
            <w:tcMar>
              <w:left w:w="28" w:type="dxa"/>
              <w:right w:w="28" w:type="dxa"/>
            </w:tcMar>
            <w:vAlign w:val="center"/>
            <w:hideMark/>
          </w:tcPr>
          <w:p w:rsidR="00D90427" w:rsidRDefault="00D90427" w:rsidP="00D90427">
            <w:pPr>
              <w:jc w:val="center"/>
              <w:rPr>
                <w:color w:val="000000"/>
                <w:sz w:val="16"/>
                <w:szCs w:val="16"/>
              </w:rPr>
            </w:pPr>
            <w:r>
              <w:rPr>
                <w:color w:val="000000"/>
                <w:sz w:val="16"/>
                <w:szCs w:val="16"/>
              </w:rPr>
              <w:t>177 648,2</w:t>
            </w:r>
          </w:p>
        </w:tc>
        <w:tc>
          <w:tcPr>
            <w:tcW w:w="722" w:type="dxa"/>
            <w:shd w:val="clear" w:color="auto" w:fill="auto"/>
            <w:tcMar>
              <w:left w:w="28" w:type="dxa"/>
              <w:right w:w="28" w:type="dxa"/>
            </w:tcMar>
            <w:vAlign w:val="center"/>
            <w:hideMark/>
          </w:tcPr>
          <w:p w:rsidR="00D90427" w:rsidRDefault="00D90427" w:rsidP="00D90427">
            <w:pPr>
              <w:jc w:val="center"/>
              <w:rPr>
                <w:color w:val="000000"/>
                <w:sz w:val="16"/>
                <w:szCs w:val="16"/>
              </w:rPr>
            </w:pPr>
            <w:r>
              <w:rPr>
                <w:color w:val="000000"/>
                <w:sz w:val="16"/>
                <w:szCs w:val="16"/>
              </w:rPr>
              <w:t>177 648,2</w:t>
            </w:r>
          </w:p>
        </w:tc>
        <w:tc>
          <w:tcPr>
            <w:tcW w:w="709" w:type="dxa"/>
            <w:shd w:val="clear" w:color="auto" w:fill="auto"/>
            <w:tcMar>
              <w:left w:w="28" w:type="dxa"/>
              <w:right w:w="28" w:type="dxa"/>
            </w:tcMar>
            <w:vAlign w:val="center"/>
            <w:hideMark/>
          </w:tcPr>
          <w:p w:rsidR="00D90427" w:rsidRDefault="00D90427" w:rsidP="00D90427">
            <w:pPr>
              <w:jc w:val="center"/>
              <w:rPr>
                <w:color w:val="000000"/>
                <w:sz w:val="16"/>
                <w:szCs w:val="16"/>
              </w:rPr>
            </w:pPr>
            <w:r>
              <w:rPr>
                <w:color w:val="000000"/>
                <w:sz w:val="16"/>
                <w:szCs w:val="16"/>
              </w:rPr>
              <w:t>177 648,2</w:t>
            </w:r>
          </w:p>
        </w:tc>
        <w:tc>
          <w:tcPr>
            <w:tcW w:w="696" w:type="dxa"/>
            <w:shd w:val="clear" w:color="auto" w:fill="auto"/>
            <w:tcMar>
              <w:left w:w="28" w:type="dxa"/>
              <w:right w:w="28" w:type="dxa"/>
            </w:tcMar>
            <w:vAlign w:val="center"/>
            <w:hideMark/>
          </w:tcPr>
          <w:p w:rsidR="00D90427" w:rsidRDefault="00D90427" w:rsidP="00D90427">
            <w:pPr>
              <w:jc w:val="center"/>
              <w:rPr>
                <w:color w:val="000000"/>
                <w:sz w:val="16"/>
                <w:szCs w:val="16"/>
              </w:rPr>
            </w:pPr>
            <w:r>
              <w:rPr>
                <w:color w:val="000000"/>
                <w:sz w:val="16"/>
                <w:szCs w:val="16"/>
              </w:rPr>
              <w:t>177 648,2</w:t>
            </w:r>
          </w:p>
        </w:tc>
        <w:tc>
          <w:tcPr>
            <w:tcW w:w="721" w:type="dxa"/>
            <w:shd w:val="clear" w:color="auto" w:fill="auto"/>
            <w:tcMar>
              <w:left w:w="28" w:type="dxa"/>
              <w:right w:w="28" w:type="dxa"/>
            </w:tcMar>
            <w:vAlign w:val="center"/>
            <w:hideMark/>
          </w:tcPr>
          <w:p w:rsidR="00D90427" w:rsidRDefault="00D90427" w:rsidP="00D90427">
            <w:pPr>
              <w:jc w:val="center"/>
              <w:rPr>
                <w:color w:val="000000"/>
                <w:sz w:val="16"/>
                <w:szCs w:val="16"/>
              </w:rPr>
            </w:pPr>
            <w:r>
              <w:rPr>
                <w:color w:val="000000"/>
                <w:sz w:val="16"/>
                <w:szCs w:val="16"/>
              </w:rPr>
              <w:t>177 648,2</w:t>
            </w:r>
          </w:p>
        </w:tc>
        <w:tc>
          <w:tcPr>
            <w:tcW w:w="709" w:type="dxa"/>
            <w:shd w:val="clear" w:color="auto" w:fill="auto"/>
            <w:tcMar>
              <w:left w:w="28" w:type="dxa"/>
              <w:right w:w="28" w:type="dxa"/>
            </w:tcMar>
            <w:vAlign w:val="center"/>
            <w:hideMark/>
          </w:tcPr>
          <w:p w:rsidR="00D90427" w:rsidRDefault="00D90427" w:rsidP="00D90427">
            <w:pPr>
              <w:jc w:val="center"/>
              <w:rPr>
                <w:color w:val="000000"/>
                <w:sz w:val="16"/>
                <w:szCs w:val="16"/>
              </w:rPr>
            </w:pPr>
            <w:r>
              <w:rPr>
                <w:color w:val="000000"/>
                <w:sz w:val="16"/>
                <w:szCs w:val="16"/>
              </w:rPr>
              <w:t>177 648,2</w:t>
            </w:r>
          </w:p>
        </w:tc>
        <w:tc>
          <w:tcPr>
            <w:tcW w:w="709" w:type="dxa"/>
            <w:shd w:val="clear" w:color="auto" w:fill="auto"/>
            <w:tcMar>
              <w:left w:w="28" w:type="dxa"/>
              <w:right w:w="28" w:type="dxa"/>
            </w:tcMar>
            <w:vAlign w:val="center"/>
            <w:hideMark/>
          </w:tcPr>
          <w:p w:rsidR="00D90427" w:rsidRDefault="00D90427" w:rsidP="00D90427">
            <w:pPr>
              <w:jc w:val="center"/>
              <w:rPr>
                <w:color w:val="000000"/>
                <w:sz w:val="16"/>
                <w:szCs w:val="16"/>
              </w:rPr>
            </w:pPr>
            <w:r>
              <w:rPr>
                <w:color w:val="000000"/>
                <w:sz w:val="16"/>
                <w:szCs w:val="16"/>
              </w:rPr>
              <w:t>177 648,2</w:t>
            </w:r>
          </w:p>
        </w:tc>
      </w:tr>
      <w:tr w:rsidR="00D90427" w:rsidRPr="004D371D" w:rsidTr="00D90427">
        <w:trPr>
          <w:trHeight w:val="284"/>
        </w:trPr>
        <w:tc>
          <w:tcPr>
            <w:tcW w:w="1208" w:type="dxa"/>
            <w:vMerge w:val="restart"/>
            <w:shd w:val="clear" w:color="auto" w:fill="auto"/>
            <w:tcMar>
              <w:left w:w="28" w:type="dxa"/>
              <w:right w:w="28" w:type="dxa"/>
            </w:tcMar>
            <w:vAlign w:val="center"/>
            <w:hideMark/>
          </w:tcPr>
          <w:p w:rsidR="00D90427" w:rsidRPr="004D371D" w:rsidRDefault="00D90427" w:rsidP="00D90427">
            <w:pPr>
              <w:spacing w:line="240" w:lineRule="auto"/>
              <w:jc w:val="center"/>
              <w:rPr>
                <w:rFonts w:eastAsia="Times New Roman" w:cs="Times New Roman"/>
                <w:color w:val="000000"/>
                <w:sz w:val="18"/>
                <w:szCs w:val="18"/>
              </w:rPr>
            </w:pPr>
            <w:r w:rsidRPr="004D371D">
              <w:rPr>
                <w:rFonts w:eastAsia="Times New Roman" w:cs="Times New Roman"/>
                <w:color w:val="000000"/>
                <w:sz w:val="18"/>
                <w:szCs w:val="18"/>
              </w:rPr>
              <w:t>Всего</w:t>
            </w:r>
          </w:p>
        </w:tc>
        <w:tc>
          <w:tcPr>
            <w:tcW w:w="1524" w:type="dxa"/>
            <w:shd w:val="clear" w:color="auto" w:fill="auto"/>
            <w:tcMar>
              <w:left w:w="28" w:type="dxa"/>
              <w:right w:w="28" w:type="dxa"/>
            </w:tcMar>
            <w:vAlign w:val="center"/>
            <w:hideMark/>
          </w:tcPr>
          <w:p w:rsidR="00D90427" w:rsidRPr="004D371D" w:rsidRDefault="00D90427" w:rsidP="00D90427">
            <w:pPr>
              <w:spacing w:line="240" w:lineRule="auto"/>
              <w:jc w:val="left"/>
              <w:rPr>
                <w:rFonts w:eastAsia="Times New Roman" w:cs="Times New Roman"/>
                <w:color w:val="000000"/>
                <w:sz w:val="18"/>
                <w:szCs w:val="18"/>
              </w:rPr>
            </w:pPr>
            <w:r w:rsidRPr="004D371D">
              <w:rPr>
                <w:rFonts w:eastAsia="Times New Roman" w:cs="Times New Roman"/>
                <w:color w:val="000000"/>
                <w:sz w:val="18"/>
                <w:szCs w:val="18"/>
              </w:rPr>
              <w:t xml:space="preserve">Население </w:t>
            </w:r>
          </w:p>
        </w:tc>
        <w:tc>
          <w:tcPr>
            <w:tcW w:w="894" w:type="dxa"/>
            <w:shd w:val="clear" w:color="auto" w:fill="auto"/>
            <w:tcMar>
              <w:left w:w="28" w:type="dxa"/>
              <w:right w:w="28" w:type="dxa"/>
            </w:tcMar>
            <w:vAlign w:val="center"/>
            <w:hideMark/>
          </w:tcPr>
          <w:p w:rsidR="00D90427" w:rsidRPr="004D371D" w:rsidRDefault="00D90427" w:rsidP="00D90427">
            <w:pPr>
              <w:spacing w:line="240" w:lineRule="auto"/>
              <w:jc w:val="left"/>
              <w:rPr>
                <w:rFonts w:eastAsia="Times New Roman" w:cs="Times New Roman"/>
                <w:color w:val="000000"/>
                <w:sz w:val="18"/>
                <w:szCs w:val="18"/>
              </w:rPr>
            </w:pPr>
            <w:r w:rsidRPr="004D371D">
              <w:rPr>
                <w:rFonts w:eastAsia="Times New Roman" w:cs="Times New Roman"/>
                <w:color w:val="000000"/>
                <w:sz w:val="18"/>
                <w:szCs w:val="18"/>
              </w:rPr>
              <w:t>куб.м./год</w:t>
            </w:r>
          </w:p>
        </w:tc>
        <w:tc>
          <w:tcPr>
            <w:tcW w:w="769" w:type="dxa"/>
            <w:shd w:val="clear" w:color="auto" w:fill="auto"/>
            <w:tcMar>
              <w:left w:w="28" w:type="dxa"/>
              <w:right w:w="28" w:type="dxa"/>
            </w:tcMar>
            <w:vAlign w:val="center"/>
          </w:tcPr>
          <w:p w:rsidR="00D90427" w:rsidRDefault="00D90427" w:rsidP="00D90427">
            <w:pPr>
              <w:spacing w:line="240" w:lineRule="auto"/>
              <w:jc w:val="center"/>
              <w:rPr>
                <w:rFonts w:eastAsia="Times New Roman"/>
                <w:color w:val="000000"/>
                <w:sz w:val="16"/>
                <w:szCs w:val="16"/>
              </w:rPr>
            </w:pPr>
            <w:r>
              <w:rPr>
                <w:color w:val="000000"/>
                <w:sz w:val="16"/>
                <w:szCs w:val="16"/>
              </w:rPr>
              <w:t>449 601,3</w:t>
            </w:r>
          </w:p>
        </w:tc>
        <w:tc>
          <w:tcPr>
            <w:tcW w:w="708" w:type="dxa"/>
            <w:shd w:val="clear" w:color="auto" w:fill="auto"/>
            <w:tcMar>
              <w:left w:w="28" w:type="dxa"/>
              <w:right w:w="28" w:type="dxa"/>
            </w:tcMar>
            <w:vAlign w:val="center"/>
          </w:tcPr>
          <w:p w:rsidR="00D90427" w:rsidRDefault="00D90427" w:rsidP="00D90427">
            <w:pPr>
              <w:jc w:val="center"/>
              <w:rPr>
                <w:color w:val="000000"/>
                <w:sz w:val="16"/>
                <w:szCs w:val="16"/>
              </w:rPr>
            </w:pPr>
            <w:r>
              <w:rPr>
                <w:color w:val="000000"/>
                <w:sz w:val="16"/>
                <w:szCs w:val="16"/>
              </w:rPr>
              <w:t>449 601,3</w:t>
            </w:r>
          </w:p>
        </w:tc>
        <w:tc>
          <w:tcPr>
            <w:tcW w:w="696" w:type="dxa"/>
            <w:shd w:val="clear" w:color="auto" w:fill="auto"/>
            <w:tcMar>
              <w:left w:w="28" w:type="dxa"/>
              <w:right w:w="28" w:type="dxa"/>
            </w:tcMar>
            <w:vAlign w:val="center"/>
            <w:hideMark/>
          </w:tcPr>
          <w:p w:rsidR="00D90427" w:rsidRDefault="00D90427" w:rsidP="00D90427">
            <w:pPr>
              <w:jc w:val="center"/>
              <w:rPr>
                <w:color w:val="000000"/>
                <w:sz w:val="16"/>
                <w:szCs w:val="16"/>
              </w:rPr>
            </w:pPr>
            <w:r>
              <w:rPr>
                <w:color w:val="000000"/>
                <w:sz w:val="16"/>
                <w:szCs w:val="16"/>
              </w:rPr>
              <w:t>449 601,3</w:t>
            </w:r>
          </w:p>
        </w:tc>
        <w:tc>
          <w:tcPr>
            <w:tcW w:w="722" w:type="dxa"/>
            <w:shd w:val="clear" w:color="auto" w:fill="auto"/>
            <w:tcMar>
              <w:left w:w="28" w:type="dxa"/>
              <w:right w:w="28" w:type="dxa"/>
            </w:tcMar>
            <w:vAlign w:val="center"/>
            <w:hideMark/>
          </w:tcPr>
          <w:p w:rsidR="00D90427" w:rsidRDefault="00D90427" w:rsidP="00D90427">
            <w:pPr>
              <w:jc w:val="center"/>
              <w:rPr>
                <w:color w:val="000000"/>
                <w:sz w:val="16"/>
                <w:szCs w:val="16"/>
              </w:rPr>
            </w:pPr>
            <w:r>
              <w:rPr>
                <w:color w:val="000000"/>
                <w:sz w:val="16"/>
                <w:szCs w:val="16"/>
              </w:rPr>
              <w:t>449 601,3</w:t>
            </w:r>
          </w:p>
        </w:tc>
        <w:tc>
          <w:tcPr>
            <w:tcW w:w="709" w:type="dxa"/>
            <w:shd w:val="clear" w:color="auto" w:fill="auto"/>
            <w:tcMar>
              <w:left w:w="28" w:type="dxa"/>
              <w:right w:w="28" w:type="dxa"/>
            </w:tcMar>
            <w:vAlign w:val="center"/>
            <w:hideMark/>
          </w:tcPr>
          <w:p w:rsidR="00D90427" w:rsidRDefault="00D90427" w:rsidP="00D90427">
            <w:pPr>
              <w:jc w:val="center"/>
              <w:rPr>
                <w:color w:val="000000"/>
                <w:sz w:val="16"/>
                <w:szCs w:val="16"/>
              </w:rPr>
            </w:pPr>
            <w:r>
              <w:rPr>
                <w:color w:val="000000"/>
                <w:sz w:val="16"/>
                <w:szCs w:val="16"/>
              </w:rPr>
              <w:t>449 601,3</w:t>
            </w:r>
          </w:p>
        </w:tc>
        <w:tc>
          <w:tcPr>
            <w:tcW w:w="696" w:type="dxa"/>
            <w:shd w:val="clear" w:color="auto" w:fill="auto"/>
            <w:tcMar>
              <w:left w:w="28" w:type="dxa"/>
              <w:right w:w="28" w:type="dxa"/>
            </w:tcMar>
            <w:vAlign w:val="center"/>
            <w:hideMark/>
          </w:tcPr>
          <w:p w:rsidR="00D90427" w:rsidRDefault="00D90427" w:rsidP="00D90427">
            <w:pPr>
              <w:jc w:val="center"/>
              <w:rPr>
                <w:color w:val="000000"/>
                <w:sz w:val="16"/>
                <w:szCs w:val="16"/>
              </w:rPr>
            </w:pPr>
            <w:r>
              <w:rPr>
                <w:color w:val="000000"/>
                <w:sz w:val="16"/>
                <w:szCs w:val="16"/>
              </w:rPr>
              <w:t>449 601,3</w:t>
            </w:r>
          </w:p>
        </w:tc>
        <w:tc>
          <w:tcPr>
            <w:tcW w:w="721" w:type="dxa"/>
            <w:shd w:val="clear" w:color="auto" w:fill="auto"/>
            <w:tcMar>
              <w:left w:w="28" w:type="dxa"/>
              <w:right w:w="28" w:type="dxa"/>
            </w:tcMar>
            <w:vAlign w:val="center"/>
            <w:hideMark/>
          </w:tcPr>
          <w:p w:rsidR="00D90427" w:rsidRDefault="00D90427" w:rsidP="00D90427">
            <w:pPr>
              <w:jc w:val="center"/>
              <w:rPr>
                <w:color w:val="000000"/>
                <w:sz w:val="16"/>
                <w:szCs w:val="16"/>
              </w:rPr>
            </w:pPr>
            <w:r>
              <w:rPr>
                <w:color w:val="000000"/>
                <w:sz w:val="16"/>
                <w:szCs w:val="16"/>
              </w:rPr>
              <w:t>449 601,3</w:t>
            </w:r>
          </w:p>
        </w:tc>
        <w:tc>
          <w:tcPr>
            <w:tcW w:w="709" w:type="dxa"/>
            <w:shd w:val="clear" w:color="auto" w:fill="auto"/>
            <w:tcMar>
              <w:left w:w="28" w:type="dxa"/>
              <w:right w:w="28" w:type="dxa"/>
            </w:tcMar>
            <w:vAlign w:val="center"/>
            <w:hideMark/>
          </w:tcPr>
          <w:p w:rsidR="00D90427" w:rsidRDefault="00D90427" w:rsidP="00D90427">
            <w:pPr>
              <w:jc w:val="center"/>
              <w:rPr>
                <w:color w:val="000000"/>
                <w:sz w:val="16"/>
                <w:szCs w:val="16"/>
              </w:rPr>
            </w:pPr>
            <w:r>
              <w:rPr>
                <w:color w:val="000000"/>
                <w:sz w:val="16"/>
                <w:szCs w:val="16"/>
              </w:rPr>
              <w:t>449 601,3</w:t>
            </w:r>
          </w:p>
        </w:tc>
        <w:tc>
          <w:tcPr>
            <w:tcW w:w="709" w:type="dxa"/>
            <w:shd w:val="clear" w:color="auto" w:fill="auto"/>
            <w:tcMar>
              <w:left w:w="28" w:type="dxa"/>
              <w:right w:w="28" w:type="dxa"/>
            </w:tcMar>
            <w:vAlign w:val="center"/>
            <w:hideMark/>
          </w:tcPr>
          <w:p w:rsidR="00D90427" w:rsidRDefault="00D90427" w:rsidP="00D90427">
            <w:pPr>
              <w:jc w:val="center"/>
              <w:rPr>
                <w:color w:val="000000"/>
                <w:sz w:val="16"/>
                <w:szCs w:val="16"/>
              </w:rPr>
            </w:pPr>
            <w:r>
              <w:rPr>
                <w:color w:val="000000"/>
                <w:sz w:val="16"/>
                <w:szCs w:val="16"/>
              </w:rPr>
              <w:t>449 601,3</w:t>
            </w:r>
          </w:p>
        </w:tc>
      </w:tr>
      <w:tr w:rsidR="00D90427" w:rsidRPr="004D371D" w:rsidTr="00D90427">
        <w:trPr>
          <w:trHeight w:val="284"/>
        </w:trPr>
        <w:tc>
          <w:tcPr>
            <w:tcW w:w="1208" w:type="dxa"/>
            <w:vMerge/>
            <w:tcMar>
              <w:left w:w="28" w:type="dxa"/>
              <w:right w:w="28" w:type="dxa"/>
            </w:tcMar>
            <w:vAlign w:val="center"/>
            <w:hideMark/>
          </w:tcPr>
          <w:p w:rsidR="00D90427" w:rsidRPr="004D371D" w:rsidRDefault="00D90427" w:rsidP="00D90427">
            <w:pPr>
              <w:spacing w:line="240" w:lineRule="auto"/>
              <w:jc w:val="left"/>
              <w:rPr>
                <w:rFonts w:eastAsia="Times New Roman" w:cs="Times New Roman"/>
                <w:color w:val="000000"/>
                <w:sz w:val="18"/>
                <w:szCs w:val="18"/>
              </w:rPr>
            </w:pPr>
          </w:p>
        </w:tc>
        <w:tc>
          <w:tcPr>
            <w:tcW w:w="1524" w:type="dxa"/>
            <w:shd w:val="clear" w:color="auto" w:fill="auto"/>
            <w:tcMar>
              <w:left w:w="28" w:type="dxa"/>
              <w:right w:w="28" w:type="dxa"/>
            </w:tcMar>
            <w:vAlign w:val="center"/>
            <w:hideMark/>
          </w:tcPr>
          <w:p w:rsidR="00D90427" w:rsidRPr="004D371D" w:rsidRDefault="00D90427" w:rsidP="00D90427">
            <w:pPr>
              <w:spacing w:line="240" w:lineRule="auto"/>
              <w:jc w:val="left"/>
              <w:rPr>
                <w:rFonts w:eastAsia="Times New Roman" w:cs="Times New Roman"/>
                <w:color w:val="000000"/>
                <w:sz w:val="18"/>
                <w:szCs w:val="18"/>
              </w:rPr>
            </w:pPr>
            <w:r w:rsidRPr="004D371D">
              <w:rPr>
                <w:rFonts w:eastAsia="Times New Roman" w:cs="Times New Roman"/>
                <w:color w:val="000000"/>
                <w:sz w:val="18"/>
                <w:szCs w:val="18"/>
              </w:rPr>
              <w:t>Коммерческие организации, за исключением теплоснабжающих</w:t>
            </w:r>
          </w:p>
        </w:tc>
        <w:tc>
          <w:tcPr>
            <w:tcW w:w="894" w:type="dxa"/>
            <w:shd w:val="clear" w:color="auto" w:fill="auto"/>
            <w:tcMar>
              <w:left w:w="28" w:type="dxa"/>
              <w:right w:w="28" w:type="dxa"/>
            </w:tcMar>
            <w:vAlign w:val="center"/>
            <w:hideMark/>
          </w:tcPr>
          <w:p w:rsidR="00D90427" w:rsidRPr="004D371D" w:rsidRDefault="00D90427" w:rsidP="00D90427">
            <w:pPr>
              <w:spacing w:line="240" w:lineRule="auto"/>
              <w:jc w:val="left"/>
              <w:rPr>
                <w:rFonts w:eastAsia="Times New Roman" w:cs="Times New Roman"/>
                <w:color w:val="000000"/>
                <w:sz w:val="18"/>
                <w:szCs w:val="18"/>
              </w:rPr>
            </w:pPr>
            <w:r w:rsidRPr="004D371D">
              <w:rPr>
                <w:rFonts w:eastAsia="Times New Roman" w:cs="Times New Roman"/>
                <w:color w:val="000000"/>
                <w:sz w:val="18"/>
                <w:szCs w:val="18"/>
              </w:rPr>
              <w:t>куб.м./год</w:t>
            </w:r>
          </w:p>
        </w:tc>
        <w:tc>
          <w:tcPr>
            <w:tcW w:w="769" w:type="dxa"/>
            <w:shd w:val="clear" w:color="auto" w:fill="auto"/>
            <w:tcMar>
              <w:left w:w="28" w:type="dxa"/>
              <w:right w:w="28" w:type="dxa"/>
            </w:tcMar>
            <w:vAlign w:val="center"/>
          </w:tcPr>
          <w:p w:rsidR="00D90427" w:rsidRDefault="00D90427" w:rsidP="00D90427">
            <w:pPr>
              <w:jc w:val="center"/>
              <w:rPr>
                <w:color w:val="000000"/>
                <w:sz w:val="16"/>
                <w:szCs w:val="16"/>
              </w:rPr>
            </w:pPr>
            <w:r>
              <w:rPr>
                <w:color w:val="000000"/>
                <w:sz w:val="16"/>
                <w:szCs w:val="16"/>
              </w:rPr>
              <w:t>16 123,6</w:t>
            </w:r>
          </w:p>
        </w:tc>
        <w:tc>
          <w:tcPr>
            <w:tcW w:w="708" w:type="dxa"/>
            <w:shd w:val="clear" w:color="auto" w:fill="auto"/>
            <w:tcMar>
              <w:left w:w="28" w:type="dxa"/>
              <w:right w:w="28" w:type="dxa"/>
            </w:tcMar>
            <w:vAlign w:val="center"/>
          </w:tcPr>
          <w:p w:rsidR="00D90427" w:rsidRDefault="00D90427" w:rsidP="00D90427">
            <w:pPr>
              <w:jc w:val="center"/>
              <w:rPr>
                <w:color w:val="000000"/>
                <w:sz w:val="16"/>
                <w:szCs w:val="16"/>
              </w:rPr>
            </w:pPr>
            <w:r>
              <w:rPr>
                <w:color w:val="000000"/>
                <w:sz w:val="16"/>
                <w:szCs w:val="16"/>
              </w:rPr>
              <w:t>16 123,6</w:t>
            </w:r>
          </w:p>
        </w:tc>
        <w:tc>
          <w:tcPr>
            <w:tcW w:w="696" w:type="dxa"/>
            <w:shd w:val="clear" w:color="auto" w:fill="auto"/>
            <w:tcMar>
              <w:left w:w="28" w:type="dxa"/>
              <w:right w:w="28" w:type="dxa"/>
            </w:tcMar>
            <w:vAlign w:val="center"/>
            <w:hideMark/>
          </w:tcPr>
          <w:p w:rsidR="00D90427" w:rsidRDefault="00D90427" w:rsidP="00D90427">
            <w:pPr>
              <w:jc w:val="center"/>
              <w:rPr>
                <w:color w:val="000000"/>
                <w:sz w:val="16"/>
                <w:szCs w:val="16"/>
              </w:rPr>
            </w:pPr>
            <w:r>
              <w:rPr>
                <w:color w:val="000000"/>
                <w:sz w:val="16"/>
                <w:szCs w:val="16"/>
              </w:rPr>
              <w:t>16 123,6</w:t>
            </w:r>
          </w:p>
        </w:tc>
        <w:tc>
          <w:tcPr>
            <w:tcW w:w="722" w:type="dxa"/>
            <w:shd w:val="clear" w:color="auto" w:fill="auto"/>
            <w:tcMar>
              <w:left w:w="28" w:type="dxa"/>
              <w:right w:w="28" w:type="dxa"/>
            </w:tcMar>
            <w:vAlign w:val="center"/>
            <w:hideMark/>
          </w:tcPr>
          <w:p w:rsidR="00D90427" w:rsidRDefault="00D90427" w:rsidP="00D90427">
            <w:pPr>
              <w:jc w:val="center"/>
              <w:rPr>
                <w:color w:val="000000"/>
                <w:sz w:val="16"/>
                <w:szCs w:val="16"/>
              </w:rPr>
            </w:pPr>
            <w:r>
              <w:rPr>
                <w:color w:val="000000"/>
                <w:sz w:val="16"/>
                <w:szCs w:val="16"/>
              </w:rPr>
              <w:t>16 123,6</w:t>
            </w:r>
          </w:p>
        </w:tc>
        <w:tc>
          <w:tcPr>
            <w:tcW w:w="709" w:type="dxa"/>
            <w:shd w:val="clear" w:color="auto" w:fill="auto"/>
            <w:tcMar>
              <w:left w:w="28" w:type="dxa"/>
              <w:right w:w="28" w:type="dxa"/>
            </w:tcMar>
            <w:vAlign w:val="center"/>
            <w:hideMark/>
          </w:tcPr>
          <w:p w:rsidR="00D90427" w:rsidRDefault="00D90427" w:rsidP="00D90427">
            <w:pPr>
              <w:jc w:val="center"/>
              <w:rPr>
                <w:color w:val="000000"/>
                <w:sz w:val="16"/>
                <w:szCs w:val="16"/>
              </w:rPr>
            </w:pPr>
            <w:r>
              <w:rPr>
                <w:color w:val="000000"/>
                <w:sz w:val="16"/>
                <w:szCs w:val="16"/>
              </w:rPr>
              <w:t>16 123,6</w:t>
            </w:r>
          </w:p>
        </w:tc>
        <w:tc>
          <w:tcPr>
            <w:tcW w:w="696" w:type="dxa"/>
            <w:shd w:val="clear" w:color="auto" w:fill="auto"/>
            <w:tcMar>
              <w:left w:w="28" w:type="dxa"/>
              <w:right w:w="28" w:type="dxa"/>
            </w:tcMar>
            <w:vAlign w:val="center"/>
            <w:hideMark/>
          </w:tcPr>
          <w:p w:rsidR="00D90427" w:rsidRDefault="00D90427" w:rsidP="00D90427">
            <w:pPr>
              <w:jc w:val="center"/>
              <w:rPr>
                <w:color w:val="000000"/>
                <w:sz w:val="16"/>
                <w:szCs w:val="16"/>
              </w:rPr>
            </w:pPr>
            <w:r>
              <w:rPr>
                <w:color w:val="000000"/>
                <w:sz w:val="16"/>
                <w:szCs w:val="16"/>
              </w:rPr>
              <w:t>16 123,6</w:t>
            </w:r>
          </w:p>
        </w:tc>
        <w:tc>
          <w:tcPr>
            <w:tcW w:w="721" w:type="dxa"/>
            <w:shd w:val="clear" w:color="auto" w:fill="auto"/>
            <w:tcMar>
              <w:left w:w="28" w:type="dxa"/>
              <w:right w:w="28" w:type="dxa"/>
            </w:tcMar>
            <w:vAlign w:val="center"/>
            <w:hideMark/>
          </w:tcPr>
          <w:p w:rsidR="00D90427" w:rsidRDefault="00D90427" w:rsidP="00D90427">
            <w:pPr>
              <w:jc w:val="center"/>
              <w:rPr>
                <w:color w:val="000000"/>
                <w:sz w:val="16"/>
                <w:szCs w:val="16"/>
              </w:rPr>
            </w:pPr>
            <w:r>
              <w:rPr>
                <w:color w:val="000000"/>
                <w:sz w:val="16"/>
                <w:szCs w:val="16"/>
              </w:rPr>
              <w:t>16 123,6</w:t>
            </w:r>
          </w:p>
        </w:tc>
        <w:tc>
          <w:tcPr>
            <w:tcW w:w="709" w:type="dxa"/>
            <w:shd w:val="clear" w:color="auto" w:fill="auto"/>
            <w:tcMar>
              <w:left w:w="28" w:type="dxa"/>
              <w:right w:w="28" w:type="dxa"/>
            </w:tcMar>
            <w:vAlign w:val="center"/>
            <w:hideMark/>
          </w:tcPr>
          <w:p w:rsidR="00D90427" w:rsidRDefault="00D90427" w:rsidP="00D90427">
            <w:pPr>
              <w:jc w:val="center"/>
              <w:rPr>
                <w:color w:val="000000"/>
                <w:sz w:val="16"/>
                <w:szCs w:val="16"/>
              </w:rPr>
            </w:pPr>
            <w:r>
              <w:rPr>
                <w:color w:val="000000"/>
                <w:sz w:val="16"/>
                <w:szCs w:val="16"/>
              </w:rPr>
              <w:t>16 123,6</w:t>
            </w:r>
          </w:p>
        </w:tc>
        <w:tc>
          <w:tcPr>
            <w:tcW w:w="709" w:type="dxa"/>
            <w:shd w:val="clear" w:color="auto" w:fill="auto"/>
            <w:tcMar>
              <w:left w:w="28" w:type="dxa"/>
              <w:right w:w="28" w:type="dxa"/>
            </w:tcMar>
            <w:vAlign w:val="center"/>
            <w:hideMark/>
          </w:tcPr>
          <w:p w:rsidR="00D90427" w:rsidRDefault="00D90427" w:rsidP="00D90427">
            <w:pPr>
              <w:jc w:val="center"/>
              <w:rPr>
                <w:color w:val="000000"/>
                <w:sz w:val="16"/>
                <w:szCs w:val="16"/>
              </w:rPr>
            </w:pPr>
            <w:r>
              <w:rPr>
                <w:color w:val="000000"/>
                <w:sz w:val="16"/>
                <w:szCs w:val="16"/>
              </w:rPr>
              <w:t>16 123,6</w:t>
            </w:r>
          </w:p>
        </w:tc>
      </w:tr>
      <w:tr w:rsidR="00D90427" w:rsidRPr="004D371D" w:rsidTr="00D90427">
        <w:trPr>
          <w:trHeight w:val="284"/>
        </w:trPr>
        <w:tc>
          <w:tcPr>
            <w:tcW w:w="1208" w:type="dxa"/>
            <w:vMerge/>
            <w:tcMar>
              <w:left w:w="28" w:type="dxa"/>
              <w:right w:w="28" w:type="dxa"/>
            </w:tcMar>
            <w:vAlign w:val="center"/>
            <w:hideMark/>
          </w:tcPr>
          <w:p w:rsidR="00D90427" w:rsidRPr="004D371D" w:rsidRDefault="00D90427" w:rsidP="00D90427">
            <w:pPr>
              <w:spacing w:line="240" w:lineRule="auto"/>
              <w:jc w:val="left"/>
              <w:rPr>
                <w:rFonts w:eastAsia="Times New Roman" w:cs="Times New Roman"/>
                <w:color w:val="000000"/>
                <w:sz w:val="18"/>
                <w:szCs w:val="18"/>
              </w:rPr>
            </w:pPr>
          </w:p>
        </w:tc>
        <w:tc>
          <w:tcPr>
            <w:tcW w:w="1524" w:type="dxa"/>
            <w:shd w:val="clear" w:color="auto" w:fill="auto"/>
            <w:tcMar>
              <w:left w:w="28" w:type="dxa"/>
              <w:right w:w="28" w:type="dxa"/>
            </w:tcMar>
            <w:vAlign w:val="center"/>
            <w:hideMark/>
          </w:tcPr>
          <w:p w:rsidR="00D90427" w:rsidRPr="004D371D" w:rsidRDefault="00D90427" w:rsidP="00D90427">
            <w:pPr>
              <w:spacing w:line="240" w:lineRule="auto"/>
              <w:jc w:val="left"/>
              <w:rPr>
                <w:rFonts w:eastAsia="Times New Roman" w:cs="Times New Roman"/>
                <w:color w:val="000000"/>
                <w:sz w:val="18"/>
                <w:szCs w:val="18"/>
              </w:rPr>
            </w:pPr>
            <w:r w:rsidRPr="004D371D">
              <w:rPr>
                <w:rFonts w:eastAsia="Times New Roman" w:cs="Times New Roman"/>
                <w:color w:val="000000"/>
                <w:sz w:val="18"/>
                <w:szCs w:val="18"/>
              </w:rPr>
              <w:t>Бюджетные организации</w:t>
            </w:r>
          </w:p>
        </w:tc>
        <w:tc>
          <w:tcPr>
            <w:tcW w:w="894" w:type="dxa"/>
            <w:shd w:val="clear" w:color="auto" w:fill="auto"/>
            <w:tcMar>
              <w:left w:w="28" w:type="dxa"/>
              <w:right w:w="28" w:type="dxa"/>
            </w:tcMar>
            <w:vAlign w:val="center"/>
            <w:hideMark/>
          </w:tcPr>
          <w:p w:rsidR="00D90427" w:rsidRPr="004D371D" w:rsidRDefault="00D90427" w:rsidP="00D90427">
            <w:pPr>
              <w:spacing w:line="240" w:lineRule="auto"/>
              <w:jc w:val="left"/>
              <w:rPr>
                <w:rFonts w:eastAsia="Times New Roman" w:cs="Times New Roman"/>
                <w:color w:val="000000"/>
                <w:sz w:val="18"/>
                <w:szCs w:val="18"/>
              </w:rPr>
            </w:pPr>
            <w:r w:rsidRPr="004D371D">
              <w:rPr>
                <w:rFonts w:eastAsia="Times New Roman" w:cs="Times New Roman"/>
                <w:color w:val="000000"/>
                <w:sz w:val="18"/>
                <w:szCs w:val="18"/>
              </w:rPr>
              <w:t>куб.м./год</w:t>
            </w:r>
          </w:p>
        </w:tc>
        <w:tc>
          <w:tcPr>
            <w:tcW w:w="769" w:type="dxa"/>
            <w:shd w:val="clear" w:color="auto" w:fill="auto"/>
            <w:tcMar>
              <w:left w:w="28" w:type="dxa"/>
              <w:right w:w="28" w:type="dxa"/>
            </w:tcMar>
            <w:vAlign w:val="center"/>
          </w:tcPr>
          <w:p w:rsidR="00D90427" w:rsidRDefault="00D90427" w:rsidP="00D90427">
            <w:pPr>
              <w:jc w:val="center"/>
              <w:rPr>
                <w:color w:val="000000"/>
                <w:sz w:val="16"/>
                <w:szCs w:val="16"/>
              </w:rPr>
            </w:pPr>
            <w:r>
              <w:rPr>
                <w:color w:val="000000"/>
                <w:sz w:val="16"/>
                <w:szCs w:val="16"/>
              </w:rPr>
              <w:t>17 943,6</w:t>
            </w:r>
          </w:p>
        </w:tc>
        <w:tc>
          <w:tcPr>
            <w:tcW w:w="708" w:type="dxa"/>
            <w:shd w:val="clear" w:color="auto" w:fill="auto"/>
            <w:tcMar>
              <w:left w:w="28" w:type="dxa"/>
              <w:right w:w="28" w:type="dxa"/>
            </w:tcMar>
            <w:vAlign w:val="center"/>
          </w:tcPr>
          <w:p w:rsidR="00D90427" w:rsidRDefault="00D90427" w:rsidP="00D90427">
            <w:pPr>
              <w:jc w:val="center"/>
              <w:rPr>
                <w:color w:val="000000"/>
                <w:sz w:val="16"/>
                <w:szCs w:val="16"/>
              </w:rPr>
            </w:pPr>
            <w:r>
              <w:rPr>
                <w:color w:val="000000"/>
                <w:sz w:val="16"/>
                <w:szCs w:val="16"/>
              </w:rPr>
              <w:t>17 943,6</w:t>
            </w:r>
          </w:p>
        </w:tc>
        <w:tc>
          <w:tcPr>
            <w:tcW w:w="696" w:type="dxa"/>
            <w:shd w:val="clear" w:color="auto" w:fill="auto"/>
            <w:tcMar>
              <w:left w:w="28" w:type="dxa"/>
              <w:right w:w="28" w:type="dxa"/>
            </w:tcMar>
            <w:vAlign w:val="center"/>
            <w:hideMark/>
          </w:tcPr>
          <w:p w:rsidR="00D90427" w:rsidRDefault="00D90427" w:rsidP="00D90427">
            <w:pPr>
              <w:jc w:val="center"/>
              <w:rPr>
                <w:color w:val="000000"/>
                <w:sz w:val="16"/>
                <w:szCs w:val="16"/>
              </w:rPr>
            </w:pPr>
            <w:r>
              <w:rPr>
                <w:color w:val="000000"/>
                <w:sz w:val="16"/>
                <w:szCs w:val="16"/>
              </w:rPr>
              <w:t>17 943,6</w:t>
            </w:r>
          </w:p>
        </w:tc>
        <w:tc>
          <w:tcPr>
            <w:tcW w:w="722" w:type="dxa"/>
            <w:shd w:val="clear" w:color="auto" w:fill="auto"/>
            <w:tcMar>
              <w:left w:w="28" w:type="dxa"/>
              <w:right w:w="28" w:type="dxa"/>
            </w:tcMar>
            <w:vAlign w:val="center"/>
            <w:hideMark/>
          </w:tcPr>
          <w:p w:rsidR="00D90427" w:rsidRDefault="00D90427" w:rsidP="00D90427">
            <w:pPr>
              <w:jc w:val="center"/>
              <w:rPr>
                <w:color w:val="000000"/>
                <w:sz w:val="16"/>
                <w:szCs w:val="16"/>
              </w:rPr>
            </w:pPr>
            <w:r>
              <w:rPr>
                <w:color w:val="000000"/>
                <w:sz w:val="16"/>
                <w:szCs w:val="16"/>
              </w:rPr>
              <w:t>17 943,6</w:t>
            </w:r>
          </w:p>
        </w:tc>
        <w:tc>
          <w:tcPr>
            <w:tcW w:w="709" w:type="dxa"/>
            <w:shd w:val="clear" w:color="auto" w:fill="auto"/>
            <w:tcMar>
              <w:left w:w="28" w:type="dxa"/>
              <w:right w:w="28" w:type="dxa"/>
            </w:tcMar>
            <w:vAlign w:val="center"/>
            <w:hideMark/>
          </w:tcPr>
          <w:p w:rsidR="00D90427" w:rsidRDefault="00D90427" w:rsidP="00D90427">
            <w:pPr>
              <w:jc w:val="center"/>
              <w:rPr>
                <w:color w:val="000000"/>
                <w:sz w:val="16"/>
                <w:szCs w:val="16"/>
              </w:rPr>
            </w:pPr>
            <w:r>
              <w:rPr>
                <w:color w:val="000000"/>
                <w:sz w:val="16"/>
                <w:szCs w:val="16"/>
              </w:rPr>
              <w:t>17 943,6</w:t>
            </w:r>
          </w:p>
        </w:tc>
        <w:tc>
          <w:tcPr>
            <w:tcW w:w="696" w:type="dxa"/>
            <w:shd w:val="clear" w:color="auto" w:fill="auto"/>
            <w:tcMar>
              <w:left w:w="28" w:type="dxa"/>
              <w:right w:w="28" w:type="dxa"/>
            </w:tcMar>
            <w:vAlign w:val="center"/>
            <w:hideMark/>
          </w:tcPr>
          <w:p w:rsidR="00D90427" w:rsidRDefault="00D90427" w:rsidP="00D90427">
            <w:pPr>
              <w:jc w:val="center"/>
              <w:rPr>
                <w:color w:val="000000"/>
                <w:sz w:val="16"/>
                <w:szCs w:val="16"/>
              </w:rPr>
            </w:pPr>
            <w:r>
              <w:rPr>
                <w:color w:val="000000"/>
                <w:sz w:val="16"/>
                <w:szCs w:val="16"/>
              </w:rPr>
              <w:t>17 943,6</w:t>
            </w:r>
          </w:p>
        </w:tc>
        <w:tc>
          <w:tcPr>
            <w:tcW w:w="721" w:type="dxa"/>
            <w:shd w:val="clear" w:color="auto" w:fill="auto"/>
            <w:tcMar>
              <w:left w:w="28" w:type="dxa"/>
              <w:right w:w="28" w:type="dxa"/>
            </w:tcMar>
            <w:vAlign w:val="center"/>
            <w:hideMark/>
          </w:tcPr>
          <w:p w:rsidR="00D90427" w:rsidRDefault="00D90427" w:rsidP="00D90427">
            <w:pPr>
              <w:jc w:val="center"/>
              <w:rPr>
                <w:color w:val="000000"/>
                <w:sz w:val="16"/>
                <w:szCs w:val="16"/>
              </w:rPr>
            </w:pPr>
            <w:r>
              <w:rPr>
                <w:color w:val="000000"/>
                <w:sz w:val="16"/>
                <w:szCs w:val="16"/>
              </w:rPr>
              <w:t>17 943,6</w:t>
            </w:r>
          </w:p>
        </w:tc>
        <w:tc>
          <w:tcPr>
            <w:tcW w:w="709" w:type="dxa"/>
            <w:shd w:val="clear" w:color="auto" w:fill="auto"/>
            <w:tcMar>
              <w:left w:w="28" w:type="dxa"/>
              <w:right w:w="28" w:type="dxa"/>
            </w:tcMar>
            <w:vAlign w:val="center"/>
            <w:hideMark/>
          </w:tcPr>
          <w:p w:rsidR="00D90427" w:rsidRDefault="00D90427" w:rsidP="00D90427">
            <w:pPr>
              <w:jc w:val="center"/>
              <w:rPr>
                <w:color w:val="000000"/>
                <w:sz w:val="16"/>
                <w:szCs w:val="16"/>
              </w:rPr>
            </w:pPr>
            <w:r>
              <w:rPr>
                <w:color w:val="000000"/>
                <w:sz w:val="16"/>
                <w:szCs w:val="16"/>
              </w:rPr>
              <w:t>17 943,6</w:t>
            </w:r>
          </w:p>
        </w:tc>
        <w:tc>
          <w:tcPr>
            <w:tcW w:w="709" w:type="dxa"/>
            <w:shd w:val="clear" w:color="auto" w:fill="auto"/>
            <w:tcMar>
              <w:left w:w="28" w:type="dxa"/>
              <w:right w:w="28" w:type="dxa"/>
            </w:tcMar>
            <w:vAlign w:val="center"/>
            <w:hideMark/>
          </w:tcPr>
          <w:p w:rsidR="00D90427" w:rsidRDefault="00D90427" w:rsidP="00D90427">
            <w:pPr>
              <w:jc w:val="center"/>
              <w:rPr>
                <w:color w:val="000000"/>
                <w:sz w:val="16"/>
                <w:szCs w:val="16"/>
              </w:rPr>
            </w:pPr>
            <w:r>
              <w:rPr>
                <w:color w:val="000000"/>
                <w:sz w:val="16"/>
                <w:szCs w:val="16"/>
              </w:rPr>
              <w:t>17 943,6</w:t>
            </w:r>
          </w:p>
        </w:tc>
      </w:tr>
      <w:tr w:rsidR="00D90427" w:rsidRPr="004D371D" w:rsidTr="00D90427">
        <w:trPr>
          <w:trHeight w:val="284"/>
        </w:trPr>
        <w:tc>
          <w:tcPr>
            <w:tcW w:w="1208" w:type="dxa"/>
            <w:vMerge/>
            <w:tcMar>
              <w:left w:w="28" w:type="dxa"/>
              <w:right w:w="28" w:type="dxa"/>
            </w:tcMar>
            <w:vAlign w:val="center"/>
            <w:hideMark/>
          </w:tcPr>
          <w:p w:rsidR="00D90427" w:rsidRPr="004D371D" w:rsidRDefault="00D90427" w:rsidP="00D90427">
            <w:pPr>
              <w:spacing w:line="240" w:lineRule="auto"/>
              <w:jc w:val="left"/>
              <w:rPr>
                <w:rFonts w:eastAsia="Times New Roman" w:cs="Times New Roman"/>
                <w:color w:val="000000"/>
                <w:sz w:val="18"/>
                <w:szCs w:val="18"/>
              </w:rPr>
            </w:pPr>
          </w:p>
        </w:tc>
        <w:tc>
          <w:tcPr>
            <w:tcW w:w="1524" w:type="dxa"/>
            <w:shd w:val="clear" w:color="auto" w:fill="auto"/>
            <w:tcMar>
              <w:left w:w="28" w:type="dxa"/>
              <w:right w:w="28" w:type="dxa"/>
            </w:tcMar>
            <w:vAlign w:val="center"/>
            <w:hideMark/>
          </w:tcPr>
          <w:p w:rsidR="00D90427" w:rsidRPr="004D371D" w:rsidRDefault="00D90427" w:rsidP="00D90427">
            <w:pPr>
              <w:spacing w:line="240" w:lineRule="auto"/>
              <w:jc w:val="left"/>
              <w:rPr>
                <w:rFonts w:eastAsia="Times New Roman" w:cs="Times New Roman"/>
                <w:color w:val="000000"/>
                <w:sz w:val="18"/>
                <w:szCs w:val="18"/>
              </w:rPr>
            </w:pPr>
            <w:r w:rsidRPr="004D371D">
              <w:rPr>
                <w:rFonts w:eastAsia="Times New Roman" w:cs="Times New Roman"/>
                <w:color w:val="000000"/>
                <w:sz w:val="18"/>
                <w:szCs w:val="18"/>
              </w:rPr>
              <w:t>Теплоснабжающие организации</w:t>
            </w:r>
          </w:p>
        </w:tc>
        <w:tc>
          <w:tcPr>
            <w:tcW w:w="894" w:type="dxa"/>
            <w:shd w:val="clear" w:color="auto" w:fill="auto"/>
            <w:tcMar>
              <w:left w:w="28" w:type="dxa"/>
              <w:right w:w="28" w:type="dxa"/>
            </w:tcMar>
            <w:vAlign w:val="center"/>
            <w:hideMark/>
          </w:tcPr>
          <w:p w:rsidR="00D90427" w:rsidRPr="004D371D" w:rsidRDefault="00D90427" w:rsidP="00D90427">
            <w:pPr>
              <w:spacing w:line="240" w:lineRule="auto"/>
              <w:jc w:val="left"/>
              <w:rPr>
                <w:rFonts w:eastAsia="Times New Roman" w:cs="Times New Roman"/>
                <w:color w:val="000000"/>
                <w:sz w:val="18"/>
                <w:szCs w:val="18"/>
              </w:rPr>
            </w:pPr>
            <w:r w:rsidRPr="004D371D">
              <w:rPr>
                <w:rFonts w:eastAsia="Times New Roman" w:cs="Times New Roman"/>
                <w:color w:val="000000"/>
                <w:sz w:val="18"/>
                <w:szCs w:val="18"/>
              </w:rPr>
              <w:t>куб.м./год</w:t>
            </w:r>
          </w:p>
        </w:tc>
        <w:tc>
          <w:tcPr>
            <w:tcW w:w="769" w:type="dxa"/>
            <w:shd w:val="clear" w:color="auto" w:fill="auto"/>
            <w:tcMar>
              <w:left w:w="28" w:type="dxa"/>
              <w:right w:w="28" w:type="dxa"/>
            </w:tcMar>
            <w:vAlign w:val="center"/>
          </w:tcPr>
          <w:p w:rsidR="00D90427" w:rsidRDefault="00D90427" w:rsidP="00D90427">
            <w:pPr>
              <w:jc w:val="center"/>
              <w:rPr>
                <w:color w:val="000000"/>
                <w:sz w:val="16"/>
                <w:szCs w:val="16"/>
              </w:rPr>
            </w:pPr>
            <w:r>
              <w:rPr>
                <w:color w:val="000000"/>
                <w:sz w:val="16"/>
                <w:szCs w:val="16"/>
              </w:rPr>
              <w:t>177 648,2</w:t>
            </w:r>
          </w:p>
        </w:tc>
        <w:tc>
          <w:tcPr>
            <w:tcW w:w="708" w:type="dxa"/>
            <w:shd w:val="clear" w:color="auto" w:fill="auto"/>
            <w:tcMar>
              <w:left w:w="28" w:type="dxa"/>
              <w:right w:w="28" w:type="dxa"/>
            </w:tcMar>
            <w:vAlign w:val="center"/>
          </w:tcPr>
          <w:p w:rsidR="00D90427" w:rsidRDefault="00D90427" w:rsidP="00D90427">
            <w:pPr>
              <w:jc w:val="center"/>
              <w:rPr>
                <w:color w:val="000000"/>
                <w:sz w:val="16"/>
                <w:szCs w:val="16"/>
              </w:rPr>
            </w:pPr>
            <w:r>
              <w:rPr>
                <w:color w:val="000000"/>
                <w:sz w:val="16"/>
                <w:szCs w:val="16"/>
              </w:rPr>
              <w:t>177 648,2</w:t>
            </w:r>
          </w:p>
        </w:tc>
        <w:tc>
          <w:tcPr>
            <w:tcW w:w="696" w:type="dxa"/>
            <w:shd w:val="clear" w:color="auto" w:fill="auto"/>
            <w:tcMar>
              <w:left w:w="28" w:type="dxa"/>
              <w:right w:w="28" w:type="dxa"/>
            </w:tcMar>
            <w:vAlign w:val="center"/>
            <w:hideMark/>
          </w:tcPr>
          <w:p w:rsidR="00D90427" w:rsidRDefault="00D90427" w:rsidP="00D90427">
            <w:pPr>
              <w:jc w:val="center"/>
              <w:rPr>
                <w:color w:val="000000"/>
                <w:sz w:val="16"/>
                <w:szCs w:val="16"/>
              </w:rPr>
            </w:pPr>
            <w:r>
              <w:rPr>
                <w:color w:val="000000"/>
                <w:sz w:val="16"/>
                <w:szCs w:val="16"/>
              </w:rPr>
              <w:t>177 648,2</w:t>
            </w:r>
          </w:p>
        </w:tc>
        <w:tc>
          <w:tcPr>
            <w:tcW w:w="722" w:type="dxa"/>
            <w:shd w:val="clear" w:color="auto" w:fill="auto"/>
            <w:tcMar>
              <w:left w:w="28" w:type="dxa"/>
              <w:right w:w="28" w:type="dxa"/>
            </w:tcMar>
            <w:vAlign w:val="center"/>
            <w:hideMark/>
          </w:tcPr>
          <w:p w:rsidR="00D90427" w:rsidRDefault="00D90427" w:rsidP="00D90427">
            <w:pPr>
              <w:jc w:val="center"/>
              <w:rPr>
                <w:color w:val="000000"/>
                <w:sz w:val="16"/>
                <w:szCs w:val="16"/>
              </w:rPr>
            </w:pPr>
            <w:r>
              <w:rPr>
                <w:color w:val="000000"/>
                <w:sz w:val="16"/>
                <w:szCs w:val="16"/>
              </w:rPr>
              <w:t>177 648,2</w:t>
            </w:r>
          </w:p>
        </w:tc>
        <w:tc>
          <w:tcPr>
            <w:tcW w:w="709" w:type="dxa"/>
            <w:shd w:val="clear" w:color="auto" w:fill="auto"/>
            <w:tcMar>
              <w:left w:w="28" w:type="dxa"/>
              <w:right w:w="28" w:type="dxa"/>
            </w:tcMar>
            <w:vAlign w:val="center"/>
            <w:hideMark/>
          </w:tcPr>
          <w:p w:rsidR="00D90427" w:rsidRDefault="00D90427" w:rsidP="00D90427">
            <w:pPr>
              <w:jc w:val="center"/>
              <w:rPr>
                <w:color w:val="000000"/>
                <w:sz w:val="16"/>
                <w:szCs w:val="16"/>
              </w:rPr>
            </w:pPr>
            <w:r>
              <w:rPr>
                <w:color w:val="000000"/>
                <w:sz w:val="16"/>
                <w:szCs w:val="16"/>
              </w:rPr>
              <w:t>177 648,2</w:t>
            </w:r>
          </w:p>
        </w:tc>
        <w:tc>
          <w:tcPr>
            <w:tcW w:w="696" w:type="dxa"/>
            <w:shd w:val="clear" w:color="auto" w:fill="auto"/>
            <w:tcMar>
              <w:left w:w="28" w:type="dxa"/>
              <w:right w:w="28" w:type="dxa"/>
            </w:tcMar>
            <w:vAlign w:val="center"/>
            <w:hideMark/>
          </w:tcPr>
          <w:p w:rsidR="00D90427" w:rsidRDefault="00D90427" w:rsidP="00D90427">
            <w:pPr>
              <w:jc w:val="center"/>
              <w:rPr>
                <w:color w:val="000000"/>
                <w:sz w:val="16"/>
                <w:szCs w:val="16"/>
              </w:rPr>
            </w:pPr>
            <w:r>
              <w:rPr>
                <w:color w:val="000000"/>
                <w:sz w:val="16"/>
                <w:szCs w:val="16"/>
              </w:rPr>
              <w:t>177 648,2</w:t>
            </w:r>
          </w:p>
        </w:tc>
        <w:tc>
          <w:tcPr>
            <w:tcW w:w="721" w:type="dxa"/>
            <w:shd w:val="clear" w:color="auto" w:fill="auto"/>
            <w:tcMar>
              <w:left w:w="28" w:type="dxa"/>
              <w:right w:w="28" w:type="dxa"/>
            </w:tcMar>
            <w:vAlign w:val="center"/>
            <w:hideMark/>
          </w:tcPr>
          <w:p w:rsidR="00D90427" w:rsidRDefault="00D90427" w:rsidP="00D90427">
            <w:pPr>
              <w:jc w:val="center"/>
              <w:rPr>
                <w:color w:val="000000"/>
                <w:sz w:val="16"/>
                <w:szCs w:val="16"/>
              </w:rPr>
            </w:pPr>
            <w:r>
              <w:rPr>
                <w:color w:val="000000"/>
                <w:sz w:val="16"/>
                <w:szCs w:val="16"/>
              </w:rPr>
              <w:t>177 648,2</w:t>
            </w:r>
          </w:p>
        </w:tc>
        <w:tc>
          <w:tcPr>
            <w:tcW w:w="709" w:type="dxa"/>
            <w:shd w:val="clear" w:color="auto" w:fill="auto"/>
            <w:tcMar>
              <w:left w:w="28" w:type="dxa"/>
              <w:right w:w="28" w:type="dxa"/>
            </w:tcMar>
            <w:vAlign w:val="center"/>
            <w:hideMark/>
          </w:tcPr>
          <w:p w:rsidR="00D90427" w:rsidRDefault="00D90427" w:rsidP="00D90427">
            <w:pPr>
              <w:jc w:val="center"/>
              <w:rPr>
                <w:color w:val="000000"/>
                <w:sz w:val="16"/>
                <w:szCs w:val="16"/>
              </w:rPr>
            </w:pPr>
            <w:r>
              <w:rPr>
                <w:color w:val="000000"/>
                <w:sz w:val="16"/>
                <w:szCs w:val="16"/>
              </w:rPr>
              <w:t>177 648,2</w:t>
            </w:r>
          </w:p>
        </w:tc>
        <w:tc>
          <w:tcPr>
            <w:tcW w:w="709" w:type="dxa"/>
            <w:shd w:val="clear" w:color="auto" w:fill="auto"/>
            <w:tcMar>
              <w:left w:w="28" w:type="dxa"/>
              <w:right w:w="28" w:type="dxa"/>
            </w:tcMar>
            <w:vAlign w:val="center"/>
            <w:hideMark/>
          </w:tcPr>
          <w:p w:rsidR="00D90427" w:rsidRDefault="00D90427" w:rsidP="00D90427">
            <w:pPr>
              <w:jc w:val="center"/>
              <w:rPr>
                <w:color w:val="000000"/>
                <w:sz w:val="16"/>
                <w:szCs w:val="16"/>
              </w:rPr>
            </w:pPr>
            <w:r>
              <w:rPr>
                <w:color w:val="000000"/>
                <w:sz w:val="16"/>
                <w:szCs w:val="16"/>
              </w:rPr>
              <w:t>177 648,2</w:t>
            </w:r>
          </w:p>
        </w:tc>
      </w:tr>
    </w:tbl>
    <w:p w:rsidR="00E30C96" w:rsidRDefault="00E30C96" w:rsidP="00CE3850">
      <w:pPr>
        <w:pStyle w:val="20"/>
        <w:spacing w:before="0" w:line="240" w:lineRule="auto"/>
        <w:rPr>
          <w:rStyle w:val="af0"/>
          <w:rFonts w:ascii="Times New Roman" w:hAnsi="Times New Roman" w:cs="Times New Roman"/>
          <w:i w:val="0"/>
          <w:color w:val="auto"/>
          <w:sz w:val="28"/>
        </w:rPr>
      </w:pPr>
      <w:bookmarkStart w:id="29" w:name="_Toc385862042"/>
      <w:bookmarkStart w:id="30" w:name="_Toc392073578"/>
      <w:bookmarkStart w:id="31" w:name="_Toc135983639"/>
    </w:p>
    <w:p w:rsidR="001266D4" w:rsidRPr="001266D4" w:rsidRDefault="004444E6" w:rsidP="00CE3850">
      <w:pPr>
        <w:pStyle w:val="20"/>
        <w:spacing w:before="0" w:line="240" w:lineRule="auto"/>
        <w:rPr>
          <w:rStyle w:val="af0"/>
          <w:rFonts w:ascii="Times New Roman" w:hAnsi="Times New Roman" w:cs="Times New Roman"/>
          <w:i w:val="0"/>
          <w:color w:val="auto"/>
          <w:sz w:val="28"/>
        </w:rPr>
      </w:pPr>
      <w:r w:rsidRPr="001266D4">
        <w:rPr>
          <w:rStyle w:val="af0"/>
          <w:rFonts w:ascii="Times New Roman" w:hAnsi="Times New Roman" w:cs="Times New Roman"/>
          <w:i w:val="0"/>
          <w:color w:val="auto"/>
          <w:sz w:val="28"/>
        </w:rPr>
        <w:t>2.3.</w:t>
      </w:r>
      <w:r>
        <w:rPr>
          <w:rStyle w:val="af0"/>
          <w:rFonts w:ascii="Times New Roman" w:hAnsi="Times New Roman" w:cs="Times New Roman"/>
          <w:i w:val="0"/>
          <w:color w:val="auto"/>
          <w:sz w:val="28"/>
        </w:rPr>
        <w:t>8</w:t>
      </w:r>
      <w:r w:rsidRPr="001266D4">
        <w:rPr>
          <w:rStyle w:val="af0"/>
          <w:rFonts w:ascii="Times New Roman" w:hAnsi="Times New Roman" w:cs="Times New Roman"/>
          <w:i w:val="0"/>
          <w:color w:val="auto"/>
          <w:sz w:val="28"/>
        </w:rPr>
        <w:t xml:space="preserve">. </w:t>
      </w:r>
      <w:r w:rsidR="001266D4" w:rsidRPr="001266D4">
        <w:rPr>
          <w:rStyle w:val="af0"/>
          <w:rFonts w:ascii="Times New Roman" w:hAnsi="Times New Roman" w:cs="Times New Roman"/>
          <w:i w:val="0"/>
          <w:color w:val="auto"/>
          <w:sz w:val="28"/>
        </w:rPr>
        <w:t>Сведения о фактическом и ожидаемом потреблении питьевой, технической воды</w:t>
      </w:r>
      <w:bookmarkEnd w:id="29"/>
      <w:bookmarkEnd w:id="30"/>
      <w:bookmarkEnd w:id="31"/>
    </w:p>
    <w:p w:rsidR="001266D4" w:rsidRPr="00AF6A26" w:rsidRDefault="001266D4" w:rsidP="00CE3850">
      <w:pPr>
        <w:spacing w:line="240" w:lineRule="auto"/>
        <w:ind w:firstLine="567"/>
        <w:rPr>
          <w:rFonts w:cs="Times New Roman"/>
          <w:szCs w:val="28"/>
        </w:rPr>
      </w:pPr>
      <w:r w:rsidRPr="00AF6A26">
        <w:rPr>
          <w:rFonts w:cs="Times New Roman"/>
          <w:szCs w:val="28"/>
        </w:rPr>
        <w:t>Анализ фактического и ожидаемого потребления питьевой воды позволил сделать следующие выводы.</w:t>
      </w:r>
    </w:p>
    <w:p w:rsidR="001266D4" w:rsidRDefault="001266D4" w:rsidP="00CE3850">
      <w:pPr>
        <w:spacing w:line="240" w:lineRule="auto"/>
        <w:ind w:firstLine="567"/>
        <w:rPr>
          <w:rFonts w:cs="Times New Roman"/>
          <w:szCs w:val="28"/>
        </w:rPr>
      </w:pPr>
      <w:r w:rsidRPr="00AF6A26">
        <w:rPr>
          <w:rFonts w:cs="Times New Roman"/>
          <w:szCs w:val="28"/>
        </w:rPr>
        <w:t xml:space="preserve">Фактическое потребление воды </w:t>
      </w:r>
      <w:r w:rsidRPr="00A90A5D">
        <w:rPr>
          <w:rFonts w:cs="Times New Roman"/>
          <w:szCs w:val="28"/>
        </w:rPr>
        <w:t>за 20</w:t>
      </w:r>
      <w:r>
        <w:rPr>
          <w:rFonts w:cs="Times New Roman"/>
          <w:szCs w:val="28"/>
        </w:rPr>
        <w:t>2</w:t>
      </w:r>
      <w:r w:rsidR="004D371D">
        <w:rPr>
          <w:rFonts w:cs="Times New Roman"/>
          <w:szCs w:val="28"/>
        </w:rPr>
        <w:t>3</w:t>
      </w:r>
      <w:r w:rsidRPr="00A90A5D">
        <w:rPr>
          <w:rFonts w:cs="Times New Roman"/>
          <w:szCs w:val="28"/>
        </w:rPr>
        <w:t xml:space="preserve"> год составило </w:t>
      </w:r>
      <w:r w:rsidR="000515DE" w:rsidRPr="000515DE">
        <w:rPr>
          <w:rFonts w:eastAsia="Times New Roman" w:cs="Times New Roman"/>
          <w:color w:val="000000"/>
          <w:szCs w:val="28"/>
        </w:rPr>
        <w:t>699,42</w:t>
      </w:r>
      <w:r w:rsidR="000515DE">
        <w:rPr>
          <w:rFonts w:eastAsia="Times New Roman" w:cs="Times New Roman"/>
          <w:color w:val="000000"/>
          <w:szCs w:val="28"/>
        </w:rPr>
        <w:t xml:space="preserve"> </w:t>
      </w:r>
      <w:r w:rsidRPr="00A90A5D">
        <w:rPr>
          <w:rFonts w:cs="Times New Roman"/>
          <w:szCs w:val="28"/>
        </w:rPr>
        <w:t xml:space="preserve">тыс. </w:t>
      </w:r>
      <w:r w:rsidR="00DD27E3">
        <w:rPr>
          <w:rFonts w:cs="Times New Roman"/>
          <w:szCs w:val="28"/>
        </w:rPr>
        <w:t>куб.м./год</w:t>
      </w:r>
      <w:r w:rsidRPr="00A90A5D">
        <w:rPr>
          <w:rFonts w:cs="Times New Roman"/>
          <w:szCs w:val="28"/>
        </w:rPr>
        <w:t xml:space="preserve">, в средние сутки </w:t>
      </w:r>
      <w:r w:rsidR="000515DE">
        <w:rPr>
          <w:color w:val="000000"/>
          <w:szCs w:val="28"/>
        </w:rPr>
        <w:t xml:space="preserve">2,510 </w:t>
      </w:r>
      <w:r w:rsidRPr="00A90A5D">
        <w:rPr>
          <w:rFonts w:cs="Times New Roman"/>
          <w:szCs w:val="28"/>
        </w:rPr>
        <w:t xml:space="preserve">тыс. </w:t>
      </w:r>
      <w:r w:rsidR="00DD27E3">
        <w:rPr>
          <w:rFonts w:cs="Times New Roman"/>
          <w:szCs w:val="28"/>
        </w:rPr>
        <w:t>куб.м/сут</w:t>
      </w:r>
      <w:r w:rsidRPr="00A90A5D">
        <w:rPr>
          <w:rFonts w:cs="Times New Roman"/>
          <w:szCs w:val="28"/>
        </w:rPr>
        <w:t xml:space="preserve">, в сутки максимального водоразбора </w:t>
      </w:r>
      <w:r w:rsidR="000515DE">
        <w:rPr>
          <w:color w:val="000000"/>
          <w:szCs w:val="28"/>
        </w:rPr>
        <w:t xml:space="preserve">3,35 </w:t>
      </w:r>
      <w:r w:rsidRPr="00A90A5D">
        <w:rPr>
          <w:rFonts w:cs="Times New Roman"/>
          <w:szCs w:val="28"/>
        </w:rPr>
        <w:t xml:space="preserve">тыс. </w:t>
      </w:r>
      <w:r w:rsidR="00DD27E3">
        <w:rPr>
          <w:rFonts w:cs="Times New Roman"/>
          <w:szCs w:val="28"/>
        </w:rPr>
        <w:t>куб.м/сут</w:t>
      </w:r>
      <w:r w:rsidRPr="00A90A5D">
        <w:rPr>
          <w:rFonts w:cs="Times New Roman"/>
          <w:szCs w:val="28"/>
        </w:rPr>
        <w:t>. К 20</w:t>
      </w:r>
      <w:r w:rsidR="004444E6">
        <w:rPr>
          <w:rFonts w:cs="Times New Roman"/>
          <w:szCs w:val="28"/>
        </w:rPr>
        <w:t>40</w:t>
      </w:r>
      <w:r w:rsidRPr="00A90A5D">
        <w:rPr>
          <w:rFonts w:cs="Times New Roman"/>
          <w:szCs w:val="28"/>
        </w:rPr>
        <w:t xml:space="preserve"> году ожидаемое потребление составит </w:t>
      </w:r>
      <w:r w:rsidR="000515DE" w:rsidRPr="000515DE">
        <w:rPr>
          <w:rFonts w:eastAsia="Times New Roman" w:cs="Times New Roman"/>
          <w:color w:val="000000"/>
          <w:szCs w:val="28"/>
        </w:rPr>
        <w:t>661</w:t>
      </w:r>
      <w:r w:rsidR="000515DE">
        <w:rPr>
          <w:rFonts w:eastAsia="Times New Roman" w:cs="Times New Roman"/>
          <w:color w:val="000000"/>
          <w:szCs w:val="28"/>
        </w:rPr>
        <w:t xml:space="preserve">,32 </w:t>
      </w:r>
      <w:r w:rsidR="004D371D" w:rsidRPr="00A90A5D">
        <w:rPr>
          <w:rFonts w:cs="Times New Roman"/>
          <w:szCs w:val="28"/>
        </w:rPr>
        <w:t xml:space="preserve">тыс. </w:t>
      </w:r>
      <w:r w:rsidR="004D371D">
        <w:rPr>
          <w:rFonts w:cs="Times New Roman"/>
          <w:szCs w:val="28"/>
        </w:rPr>
        <w:t>куб.м./год</w:t>
      </w:r>
      <w:r w:rsidR="004D371D" w:rsidRPr="00A90A5D">
        <w:rPr>
          <w:rFonts w:cs="Times New Roman"/>
          <w:szCs w:val="28"/>
        </w:rPr>
        <w:t xml:space="preserve">, в средние сутки </w:t>
      </w:r>
      <w:r w:rsidR="000515DE">
        <w:rPr>
          <w:color w:val="000000"/>
          <w:szCs w:val="28"/>
        </w:rPr>
        <w:t xml:space="preserve">2,510 </w:t>
      </w:r>
      <w:r w:rsidR="004D371D" w:rsidRPr="00A90A5D">
        <w:rPr>
          <w:rFonts w:cs="Times New Roman"/>
          <w:szCs w:val="28"/>
        </w:rPr>
        <w:t xml:space="preserve">тыс. </w:t>
      </w:r>
      <w:r w:rsidR="004D371D">
        <w:rPr>
          <w:rFonts w:cs="Times New Roman"/>
          <w:szCs w:val="28"/>
        </w:rPr>
        <w:t>куб.м/сут</w:t>
      </w:r>
      <w:r w:rsidR="004D371D" w:rsidRPr="00A90A5D">
        <w:rPr>
          <w:rFonts w:cs="Times New Roman"/>
          <w:szCs w:val="28"/>
        </w:rPr>
        <w:t xml:space="preserve">, в сутки максимального водоразбора </w:t>
      </w:r>
      <w:r w:rsidR="000515DE">
        <w:rPr>
          <w:color w:val="000000"/>
          <w:szCs w:val="28"/>
        </w:rPr>
        <w:t xml:space="preserve">3,35 </w:t>
      </w:r>
      <w:r w:rsidR="004D371D" w:rsidRPr="00A90A5D">
        <w:rPr>
          <w:rFonts w:cs="Times New Roman"/>
          <w:szCs w:val="28"/>
        </w:rPr>
        <w:t>тыс</w:t>
      </w:r>
      <w:r w:rsidRPr="00A90A5D">
        <w:rPr>
          <w:rFonts w:cs="Times New Roman"/>
          <w:szCs w:val="28"/>
        </w:rPr>
        <w:t xml:space="preserve">. </w:t>
      </w:r>
      <w:r w:rsidR="00DD27E3">
        <w:rPr>
          <w:rFonts w:cs="Times New Roman"/>
          <w:szCs w:val="28"/>
        </w:rPr>
        <w:t>куб.м/сут</w:t>
      </w:r>
      <w:r w:rsidRPr="00A90A5D">
        <w:rPr>
          <w:rFonts w:cs="Times New Roman"/>
          <w:szCs w:val="28"/>
        </w:rPr>
        <w:t>.</w:t>
      </w:r>
    </w:p>
    <w:p w:rsidR="001266D4" w:rsidRDefault="004444E6" w:rsidP="00CE3850">
      <w:pPr>
        <w:pStyle w:val="20"/>
        <w:spacing w:before="0" w:line="240" w:lineRule="auto"/>
        <w:rPr>
          <w:rStyle w:val="af0"/>
          <w:rFonts w:ascii="Times New Roman" w:hAnsi="Times New Roman" w:cs="Times New Roman"/>
          <w:i w:val="0"/>
          <w:color w:val="auto"/>
          <w:sz w:val="28"/>
        </w:rPr>
      </w:pPr>
      <w:bookmarkStart w:id="32" w:name="_Toc385862043"/>
      <w:bookmarkStart w:id="33" w:name="_Toc392073579"/>
      <w:bookmarkStart w:id="34" w:name="_Toc135983640"/>
      <w:r w:rsidRPr="001266D4">
        <w:rPr>
          <w:rStyle w:val="af0"/>
          <w:rFonts w:ascii="Times New Roman" w:hAnsi="Times New Roman" w:cs="Times New Roman"/>
          <w:i w:val="0"/>
          <w:color w:val="auto"/>
          <w:sz w:val="28"/>
        </w:rPr>
        <w:lastRenderedPageBreak/>
        <w:t>2.3.</w:t>
      </w:r>
      <w:r>
        <w:rPr>
          <w:rStyle w:val="af0"/>
          <w:rFonts w:ascii="Times New Roman" w:hAnsi="Times New Roman" w:cs="Times New Roman"/>
          <w:i w:val="0"/>
          <w:color w:val="auto"/>
          <w:sz w:val="28"/>
        </w:rPr>
        <w:t>9</w:t>
      </w:r>
      <w:r w:rsidRPr="001266D4">
        <w:rPr>
          <w:rStyle w:val="af0"/>
          <w:rFonts w:ascii="Times New Roman" w:hAnsi="Times New Roman" w:cs="Times New Roman"/>
          <w:i w:val="0"/>
          <w:color w:val="auto"/>
          <w:sz w:val="28"/>
        </w:rPr>
        <w:t xml:space="preserve">. </w:t>
      </w:r>
      <w:r w:rsidR="001266D4" w:rsidRPr="001266D4">
        <w:rPr>
          <w:rStyle w:val="af0"/>
          <w:rFonts w:ascii="Times New Roman" w:hAnsi="Times New Roman" w:cs="Times New Roman"/>
          <w:i w:val="0"/>
          <w:color w:val="auto"/>
          <w:sz w:val="28"/>
        </w:rPr>
        <w:t>Описание территориальной структуры потребления питьевой</w:t>
      </w:r>
      <w:bookmarkEnd w:id="32"/>
      <w:bookmarkEnd w:id="33"/>
      <w:r w:rsidR="001266D4" w:rsidRPr="001266D4">
        <w:rPr>
          <w:rStyle w:val="af0"/>
          <w:rFonts w:ascii="Times New Roman" w:hAnsi="Times New Roman" w:cs="Times New Roman"/>
          <w:i w:val="0"/>
          <w:color w:val="auto"/>
          <w:sz w:val="28"/>
        </w:rPr>
        <w:t xml:space="preserve"> воды</w:t>
      </w:r>
      <w:bookmarkEnd w:id="34"/>
    </w:p>
    <w:p w:rsidR="001266D4" w:rsidRDefault="001266D4" w:rsidP="00CE3850">
      <w:pPr>
        <w:spacing w:line="240" w:lineRule="auto"/>
        <w:ind w:firstLine="567"/>
        <w:rPr>
          <w:rFonts w:cs="Times New Roman"/>
          <w:szCs w:val="28"/>
        </w:rPr>
      </w:pPr>
      <w:r w:rsidRPr="00815B95">
        <w:rPr>
          <w:rFonts w:cs="Times New Roman"/>
          <w:szCs w:val="28"/>
        </w:rPr>
        <w:t xml:space="preserve">Анализ территориальной структуры потребления питьевой воды приведен в </w:t>
      </w:r>
      <w:bookmarkStart w:id="35" w:name="таб391"/>
      <w:bookmarkStart w:id="36" w:name="_Toc385862044"/>
      <w:r w:rsidRPr="00815B95">
        <w:rPr>
          <w:rFonts w:cs="Times New Roman"/>
          <w:szCs w:val="28"/>
        </w:rPr>
        <w:t>таб</w:t>
      </w:r>
      <w:r>
        <w:rPr>
          <w:rFonts w:cs="Times New Roman"/>
          <w:szCs w:val="28"/>
        </w:rPr>
        <w:t xml:space="preserve">лице </w:t>
      </w:r>
      <w:r w:rsidR="00156CF9">
        <w:rPr>
          <w:rFonts w:cs="Times New Roman"/>
          <w:szCs w:val="28"/>
        </w:rPr>
        <w:t>26</w:t>
      </w:r>
      <w:r w:rsidRPr="00815B95">
        <w:rPr>
          <w:rFonts w:cs="Times New Roman"/>
          <w:szCs w:val="28"/>
        </w:rPr>
        <w:t>.</w:t>
      </w:r>
    </w:p>
    <w:p w:rsidR="00DD27E3" w:rsidRDefault="00DD27E3" w:rsidP="00CE3850">
      <w:pPr>
        <w:spacing w:line="240" w:lineRule="auto"/>
        <w:ind w:firstLine="567"/>
        <w:rPr>
          <w:rFonts w:cs="Times New Roman"/>
          <w:szCs w:val="28"/>
        </w:rPr>
      </w:pPr>
    </w:p>
    <w:p w:rsidR="001266D4" w:rsidRPr="00156CF9" w:rsidRDefault="001266D4" w:rsidP="00156CF9">
      <w:pPr>
        <w:pStyle w:val="a5"/>
        <w:numPr>
          <w:ilvl w:val="0"/>
          <w:numId w:val="46"/>
        </w:numPr>
        <w:spacing w:line="240" w:lineRule="auto"/>
        <w:jc w:val="right"/>
        <w:rPr>
          <w:rFonts w:cs="Times New Roman"/>
          <w:szCs w:val="28"/>
        </w:rPr>
      </w:pPr>
    </w:p>
    <w:p w:rsidR="001266D4" w:rsidRPr="0034351C" w:rsidRDefault="001266D4" w:rsidP="00CE3850">
      <w:pPr>
        <w:spacing w:line="240" w:lineRule="auto"/>
        <w:ind w:firstLine="567"/>
        <w:jc w:val="center"/>
        <w:rPr>
          <w:rFonts w:cs="Times New Roman"/>
          <w:sz w:val="26"/>
          <w:szCs w:val="26"/>
        </w:rPr>
      </w:pPr>
      <w:r w:rsidRPr="00815B95">
        <w:rPr>
          <w:rFonts w:cs="Times New Roman"/>
          <w:sz w:val="26"/>
          <w:szCs w:val="26"/>
        </w:rPr>
        <w:t>Анализ</w:t>
      </w:r>
      <w:r>
        <w:rPr>
          <w:rFonts w:cs="Times New Roman"/>
          <w:sz w:val="26"/>
          <w:szCs w:val="26"/>
        </w:rPr>
        <w:t xml:space="preserve"> территориальной структуры </w:t>
      </w:r>
      <w:r w:rsidRPr="006922A8">
        <w:rPr>
          <w:rFonts w:cs="Times New Roman"/>
          <w:sz w:val="26"/>
          <w:szCs w:val="26"/>
        </w:rPr>
        <w:t>потребления питьевой воды</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2098"/>
        <w:gridCol w:w="2126"/>
        <w:gridCol w:w="2155"/>
        <w:gridCol w:w="1418"/>
        <w:gridCol w:w="1559"/>
      </w:tblGrid>
      <w:tr w:rsidR="000515DE" w:rsidTr="000515DE">
        <w:trPr>
          <w:tblHeader/>
        </w:trPr>
        <w:tc>
          <w:tcPr>
            <w:tcW w:w="562" w:type="dxa"/>
            <w:shd w:val="clear" w:color="auto" w:fill="auto"/>
            <w:vAlign w:val="center"/>
          </w:tcPr>
          <w:p w:rsidR="000515DE" w:rsidRPr="003137F0" w:rsidRDefault="000515DE" w:rsidP="000515DE">
            <w:pPr>
              <w:jc w:val="center"/>
              <w:rPr>
                <w:b/>
                <w:sz w:val="20"/>
                <w:szCs w:val="20"/>
              </w:rPr>
            </w:pPr>
            <w:bookmarkStart w:id="37" w:name="_Toc392073580"/>
            <w:bookmarkEnd w:id="35"/>
            <w:r w:rsidRPr="003137F0">
              <w:rPr>
                <w:b/>
                <w:sz w:val="20"/>
                <w:szCs w:val="20"/>
              </w:rPr>
              <w:t>№ п/п</w:t>
            </w:r>
          </w:p>
        </w:tc>
        <w:tc>
          <w:tcPr>
            <w:tcW w:w="2098" w:type="dxa"/>
            <w:shd w:val="clear" w:color="auto" w:fill="auto"/>
            <w:vAlign w:val="center"/>
          </w:tcPr>
          <w:p w:rsidR="000515DE" w:rsidRPr="003137F0" w:rsidRDefault="000515DE" w:rsidP="000515DE">
            <w:pPr>
              <w:jc w:val="center"/>
              <w:rPr>
                <w:b/>
                <w:sz w:val="20"/>
                <w:szCs w:val="20"/>
              </w:rPr>
            </w:pPr>
            <w:r w:rsidRPr="003137F0">
              <w:rPr>
                <w:b/>
                <w:sz w:val="20"/>
                <w:szCs w:val="20"/>
              </w:rPr>
              <w:t>Наименование населенных пунктов</w:t>
            </w:r>
          </w:p>
        </w:tc>
        <w:tc>
          <w:tcPr>
            <w:tcW w:w="2126" w:type="dxa"/>
            <w:shd w:val="clear" w:color="auto" w:fill="auto"/>
            <w:vAlign w:val="center"/>
          </w:tcPr>
          <w:p w:rsidR="000515DE" w:rsidRPr="003137F0" w:rsidRDefault="000515DE" w:rsidP="000515DE">
            <w:pPr>
              <w:jc w:val="center"/>
              <w:rPr>
                <w:b/>
                <w:sz w:val="20"/>
                <w:szCs w:val="20"/>
              </w:rPr>
            </w:pPr>
            <w:r w:rsidRPr="003137F0">
              <w:rPr>
                <w:b/>
                <w:sz w:val="20"/>
                <w:szCs w:val="20"/>
              </w:rPr>
              <w:t>Проектная численность населения, тыс. чел.</w:t>
            </w:r>
          </w:p>
        </w:tc>
        <w:tc>
          <w:tcPr>
            <w:tcW w:w="2155" w:type="dxa"/>
            <w:tcBorders>
              <w:bottom w:val="single" w:sz="4" w:space="0" w:color="auto"/>
            </w:tcBorders>
            <w:shd w:val="clear" w:color="auto" w:fill="auto"/>
            <w:vAlign w:val="center"/>
          </w:tcPr>
          <w:p w:rsidR="000515DE" w:rsidRPr="003137F0" w:rsidRDefault="000515DE" w:rsidP="000515DE">
            <w:pPr>
              <w:jc w:val="center"/>
              <w:rPr>
                <w:b/>
                <w:sz w:val="20"/>
                <w:szCs w:val="20"/>
              </w:rPr>
            </w:pPr>
            <w:r w:rsidRPr="003137F0">
              <w:rPr>
                <w:b/>
                <w:sz w:val="20"/>
                <w:szCs w:val="20"/>
              </w:rPr>
              <w:t>Объем водопотребления, л/сут. на 1 чел.</w:t>
            </w:r>
          </w:p>
        </w:tc>
        <w:tc>
          <w:tcPr>
            <w:tcW w:w="1418" w:type="dxa"/>
            <w:shd w:val="clear" w:color="auto" w:fill="auto"/>
            <w:vAlign w:val="center"/>
          </w:tcPr>
          <w:p w:rsidR="000515DE" w:rsidRPr="003137F0" w:rsidRDefault="000515DE" w:rsidP="000515DE">
            <w:pPr>
              <w:jc w:val="center"/>
              <w:rPr>
                <w:b/>
                <w:sz w:val="20"/>
                <w:szCs w:val="20"/>
              </w:rPr>
            </w:pPr>
            <w:r w:rsidRPr="003137F0">
              <w:rPr>
                <w:b/>
                <w:sz w:val="20"/>
                <w:szCs w:val="20"/>
              </w:rPr>
              <w:t>Среднесуточный расход, м</w:t>
            </w:r>
            <w:r w:rsidRPr="003137F0">
              <w:rPr>
                <w:b/>
                <w:sz w:val="20"/>
                <w:szCs w:val="20"/>
                <w:vertAlign w:val="superscript"/>
              </w:rPr>
              <w:t>3</w:t>
            </w:r>
            <w:r w:rsidRPr="003137F0">
              <w:rPr>
                <w:b/>
                <w:sz w:val="20"/>
                <w:szCs w:val="20"/>
              </w:rPr>
              <w:t>/сут</w:t>
            </w:r>
          </w:p>
        </w:tc>
        <w:tc>
          <w:tcPr>
            <w:tcW w:w="1559" w:type="dxa"/>
            <w:shd w:val="clear" w:color="auto" w:fill="auto"/>
            <w:vAlign w:val="center"/>
          </w:tcPr>
          <w:p w:rsidR="000515DE" w:rsidRPr="003137F0" w:rsidRDefault="000515DE" w:rsidP="000515DE">
            <w:pPr>
              <w:jc w:val="center"/>
              <w:rPr>
                <w:b/>
                <w:sz w:val="20"/>
                <w:szCs w:val="20"/>
              </w:rPr>
            </w:pPr>
            <w:r w:rsidRPr="003137F0">
              <w:rPr>
                <w:b/>
                <w:sz w:val="20"/>
                <w:szCs w:val="20"/>
              </w:rPr>
              <w:t>Максимально суточный расход, м³/сут</w:t>
            </w:r>
          </w:p>
        </w:tc>
      </w:tr>
      <w:tr w:rsidR="000515DE" w:rsidTr="000515DE">
        <w:tc>
          <w:tcPr>
            <w:tcW w:w="562" w:type="dxa"/>
            <w:shd w:val="clear" w:color="auto" w:fill="auto"/>
            <w:vAlign w:val="center"/>
          </w:tcPr>
          <w:p w:rsidR="000515DE" w:rsidRPr="003137F0" w:rsidRDefault="000515DE" w:rsidP="000515DE">
            <w:pPr>
              <w:jc w:val="center"/>
              <w:rPr>
                <w:sz w:val="20"/>
                <w:szCs w:val="20"/>
              </w:rPr>
            </w:pPr>
            <w:r w:rsidRPr="003137F0">
              <w:rPr>
                <w:sz w:val="20"/>
                <w:szCs w:val="20"/>
              </w:rPr>
              <w:t>1</w:t>
            </w:r>
          </w:p>
        </w:tc>
        <w:tc>
          <w:tcPr>
            <w:tcW w:w="2098" w:type="dxa"/>
            <w:shd w:val="clear" w:color="auto" w:fill="auto"/>
            <w:vAlign w:val="center"/>
          </w:tcPr>
          <w:p w:rsidR="000515DE" w:rsidRPr="003137F0" w:rsidRDefault="000515DE" w:rsidP="000515DE">
            <w:pPr>
              <w:rPr>
                <w:sz w:val="20"/>
                <w:szCs w:val="20"/>
              </w:rPr>
            </w:pPr>
            <w:r w:rsidRPr="003137F0">
              <w:rPr>
                <w:sz w:val="20"/>
                <w:szCs w:val="20"/>
              </w:rPr>
              <w:t>п. ст. Арлюк</w:t>
            </w:r>
          </w:p>
        </w:tc>
        <w:tc>
          <w:tcPr>
            <w:tcW w:w="2126" w:type="dxa"/>
            <w:shd w:val="clear" w:color="auto" w:fill="auto"/>
            <w:vAlign w:val="center"/>
          </w:tcPr>
          <w:p w:rsidR="000515DE" w:rsidRPr="003137F0" w:rsidRDefault="000515DE" w:rsidP="000515DE">
            <w:pPr>
              <w:jc w:val="center"/>
              <w:rPr>
                <w:sz w:val="20"/>
                <w:szCs w:val="20"/>
              </w:rPr>
            </w:pPr>
            <w:r w:rsidRPr="003137F0">
              <w:rPr>
                <w:sz w:val="20"/>
                <w:szCs w:val="20"/>
              </w:rPr>
              <w:t>1,3</w:t>
            </w:r>
          </w:p>
        </w:tc>
        <w:tc>
          <w:tcPr>
            <w:tcW w:w="2155" w:type="dxa"/>
            <w:tcBorders>
              <w:top w:val="single" w:sz="4" w:space="0" w:color="auto"/>
              <w:left w:val="nil"/>
              <w:bottom w:val="single" w:sz="4" w:space="0" w:color="auto"/>
              <w:right w:val="nil"/>
            </w:tcBorders>
            <w:shd w:val="clear" w:color="auto" w:fill="auto"/>
            <w:vAlign w:val="center"/>
          </w:tcPr>
          <w:p w:rsidR="000515DE" w:rsidRPr="003137F0" w:rsidRDefault="000515DE" w:rsidP="000515DE">
            <w:pPr>
              <w:jc w:val="center"/>
              <w:rPr>
                <w:sz w:val="20"/>
                <w:szCs w:val="20"/>
              </w:rPr>
            </w:pPr>
            <w:r w:rsidRPr="003137F0">
              <w:rPr>
                <w:sz w:val="20"/>
                <w:szCs w:val="20"/>
              </w:rPr>
              <w:t>150</w:t>
            </w:r>
          </w:p>
        </w:tc>
        <w:tc>
          <w:tcPr>
            <w:tcW w:w="1418" w:type="dxa"/>
            <w:shd w:val="clear" w:color="auto" w:fill="auto"/>
            <w:vAlign w:val="center"/>
          </w:tcPr>
          <w:p w:rsidR="000515DE" w:rsidRPr="003137F0" w:rsidRDefault="000515DE" w:rsidP="000515DE">
            <w:pPr>
              <w:jc w:val="center"/>
              <w:rPr>
                <w:sz w:val="20"/>
                <w:szCs w:val="20"/>
              </w:rPr>
            </w:pPr>
            <w:r w:rsidRPr="003137F0">
              <w:rPr>
                <w:sz w:val="20"/>
                <w:szCs w:val="20"/>
              </w:rPr>
              <w:t>195</w:t>
            </w:r>
          </w:p>
        </w:tc>
        <w:tc>
          <w:tcPr>
            <w:tcW w:w="1559" w:type="dxa"/>
            <w:shd w:val="clear" w:color="auto" w:fill="auto"/>
            <w:vAlign w:val="center"/>
          </w:tcPr>
          <w:p w:rsidR="000515DE" w:rsidRPr="003137F0" w:rsidRDefault="000515DE" w:rsidP="000515DE">
            <w:pPr>
              <w:jc w:val="center"/>
              <w:rPr>
                <w:sz w:val="20"/>
                <w:szCs w:val="20"/>
              </w:rPr>
            </w:pPr>
            <w:r w:rsidRPr="003137F0">
              <w:rPr>
                <w:sz w:val="20"/>
                <w:szCs w:val="20"/>
              </w:rPr>
              <w:t>243,75</w:t>
            </w:r>
          </w:p>
        </w:tc>
      </w:tr>
      <w:tr w:rsidR="000515DE" w:rsidTr="000515DE">
        <w:tc>
          <w:tcPr>
            <w:tcW w:w="562" w:type="dxa"/>
            <w:shd w:val="clear" w:color="auto" w:fill="auto"/>
            <w:vAlign w:val="center"/>
          </w:tcPr>
          <w:p w:rsidR="000515DE" w:rsidRPr="003137F0" w:rsidRDefault="000515DE" w:rsidP="000515DE">
            <w:pPr>
              <w:jc w:val="center"/>
              <w:rPr>
                <w:sz w:val="20"/>
                <w:szCs w:val="20"/>
              </w:rPr>
            </w:pPr>
            <w:r w:rsidRPr="003137F0">
              <w:rPr>
                <w:sz w:val="20"/>
                <w:szCs w:val="20"/>
              </w:rPr>
              <w:t>2</w:t>
            </w:r>
          </w:p>
        </w:tc>
        <w:tc>
          <w:tcPr>
            <w:tcW w:w="2098" w:type="dxa"/>
            <w:tcBorders>
              <w:top w:val="single" w:sz="4" w:space="0" w:color="auto"/>
              <w:left w:val="single" w:sz="4" w:space="0" w:color="auto"/>
              <w:bottom w:val="single" w:sz="4" w:space="0" w:color="auto"/>
              <w:right w:val="single" w:sz="4" w:space="0" w:color="auto"/>
            </w:tcBorders>
            <w:shd w:val="clear" w:color="auto" w:fill="auto"/>
            <w:vAlign w:val="center"/>
          </w:tcPr>
          <w:p w:rsidR="000515DE" w:rsidRPr="003137F0" w:rsidRDefault="000515DE" w:rsidP="000515DE">
            <w:pPr>
              <w:rPr>
                <w:sz w:val="20"/>
                <w:szCs w:val="20"/>
              </w:rPr>
            </w:pPr>
            <w:r w:rsidRPr="003137F0">
              <w:rPr>
                <w:sz w:val="20"/>
                <w:szCs w:val="20"/>
              </w:rPr>
              <w:t xml:space="preserve">п. ст  Юрга </w:t>
            </w:r>
            <w:r>
              <w:rPr>
                <w:sz w:val="20"/>
                <w:szCs w:val="20"/>
              </w:rPr>
              <w:t>–</w:t>
            </w:r>
            <w:r w:rsidRPr="003137F0">
              <w:rPr>
                <w:sz w:val="20"/>
                <w:szCs w:val="20"/>
              </w:rPr>
              <w:t xml:space="preserve"> 2</w:t>
            </w:r>
            <w:r>
              <w:rPr>
                <w:sz w:val="20"/>
                <w:szCs w:val="20"/>
              </w:rPr>
              <w:t>я</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0515DE" w:rsidRPr="003137F0" w:rsidRDefault="000515DE" w:rsidP="000515DE">
            <w:pPr>
              <w:jc w:val="center"/>
              <w:rPr>
                <w:sz w:val="20"/>
                <w:szCs w:val="20"/>
              </w:rPr>
            </w:pPr>
            <w:r w:rsidRPr="003137F0">
              <w:rPr>
                <w:sz w:val="20"/>
                <w:szCs w:val="20"/>
              </w:rPr>
              <w:t>3,0</w:t>
            </w:r>
          </w:p>
        </w:tc>
        <w:tc>
          <w:tcPr>
            <w:tcW w:w="2155" w:type="dxa"/>
            <w:tcBorders>
              <w:top w:val="single" w:sz="4" w:space="0" w:color="auto"/>
              <w:left w:val="nil"/>
              <w:bottom w:val="single" w:sz="4" w:space="0" w:color="auto"/>
              <w:right w:val="nil"/>
            </w:tcBorders>
            <w:shd w:val="clear" w:color="auto" w:fill="auto"/>
            <w:vAlign w:val="center"/>
          </w:tcPr>
          <w:p w:rsidR="000515DE" w:rsidRPr="003137F0" w:rsidRDefault="000515DE" w:rsidP="000515DE">
            <w:pPr>
              <w:jc w:val="center"/>
              <w:rPr>
                <w:sz w:val="20"/>
                <w:szCs w:val="20"/>
              </w:rPr>
            </w:pPr>
            <w:r w:rsidRPr="003137F0">
              <w:rPr>
                <w:sz w:val="20"/>
                <w:szCs w:val="20"/>
              </w:rPr>
              <w:t>150</w:t>
            </w:r>
          </w:p>
        </w:tc>
        <w:tc>
          <w:tcPr>
            <w:tcW w:w="1418" w:type="dxa"/>
            <w:shd w:val="clear" w:color="auto" w:fill="auto"/>
            <w:vAlign w:val="center"/>
          </w:tcPr>
          <w:p w:rsidR="000515DE" w:rsidRPr="003137F0" w:rsidRDefault="000515DE" w:rsidP="000515DE">
            <w:pPr>
              <w:jc w:val="center"/>
              <w:rPr>
                <w:sz w:val="20"/>
                <w:szCs w:val="20"/>
              </w:rPr>
            </w:pPr>
            <w:r w:rsidRPr="003137F0">
              <w:rPr>
                <w:sz w:val="20"/>
                <w:szCs w:val="20"/>
              </w:rPr>
              <w:t>450</w:t>
            </w:r>
          </w:p>
        </w:tc>
        <w:tc>
          <w:tcPr>
            <w:tcW w:w="1559" w:type="dxa"/>
            <w:shd w:val="clear" w:color="auto" w:fill="auto"/>
            <w:vAlign w:val="center"/>
          </w:tcPr>
          <w:p w:rsidR="000515DE" w:rsidRPr="003137F0" w:rsidRDefault="000515DE" w:rsidP="000515DE">
            <w:pPr>
              <w:jc w:val="center"/>
              <w:rPr>
                <w:sz w:val="20"/>
                <w:szCs w:val="20"/>
              </w:rPr>
            </w:pPr>
            <w:r w:rsidRPr="003137F0">
              <w:rPr>
                <w:sz w:val="20"/>
                <w:szCs w:val="20"/>
              </w:rPr>
              <w:t>562,5</w:t>
            </w:r>
          </w:p>
        </w:tc>
      </w:tr>
      <w:tr w:rsidR="000515DE" w:rsidTr="000515DE">
        <w:tc>
          <w:tcPr>
            <w:tcW w:w="562" w:type="dxa"/>
            <w:shd w:val="clear" w:color="auto" w:fill="auto"/>
            <w:vAlign w:val="center"/>
          </w:tcPr>
          <w:p w:rsidR="000515DE" w:rsidRPr="003137F0" w:rsidRDefault="000515DE" w:rsidP="000515DE">
            <w:pPr>
              <w:jc w:val="center"/>
              <w:rPr>
                <w:sz w:val="20"/>
                <w:szCs w:val="20"/>
              </w:rPr>
            </w:pPr>
            <w:r w:rsidRPr="003137F0">
              <w:rPr>
                <w:sz w:val="20"/>
                <w:szCs w:val="20"/>
              </w:rPr>
              <w:t>3</w:t>
            </w:r>
          </w:p>
        </w:tc>
        <w:tc>
          <w:tcPr>
            <w:tcW w:w="2098" w:type="dxa"/>
            <w:tcBorders>
              <w:top w:val="single" w:sz="4" w:space="0" w:color="auto"/>
              <w:left w:val="single" w:sz="4" w:space="0" w:color="auto"/>
              <w:bottom w:val="single" w:sz="4" w:space="0" w:color="auto"/>
              <w:right w:val="single" w:sz="4" w:space="0" w:color="auto"/>
            </w:tcBorders>
            <w:shd w:val="clear" w:color="auto" w:fill="auto"/>
            <w:vAlign w:val="center"/>
          </w:tcPr>
          <w:p w:rsidR="000515DE" w:rsidRPr="003137F0" w:rsidRDefault="000515DE" w:rsidP="000515DE">
            <w:pPr>
              <w:rPr>
                <w:sz w:val="20"/>
                <w:szCs w:val="20"/>
              </w:rPr>
            </w:pPr>
            <w:r w:rsidRPr="003137F0">
              <w:rPr>
                <w:sz w:val="20"/>
                <w:szCs w:val="20"/>
              </w:rPr>
              <w:t>Д. Старый Шалай</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0515DE" w:rsidRPr="003137F0" w:rsidRDefault="000515DE" w:rsidP="000515DE">
            <w:pPr>
              <w:jc w:val="center"/>
              <w:rPr>
                <w:sz w:val="20"/>
                <w:szCs w:val="20"/>
              </w:rPr>
            </w:pPr>
            <w:r w:rsidRPr="003137F0">
              <w:rPr>
                <w:sz w:val="20"/>
                <w:szCs w:val="20"/>
              </w:rPr>
              <w:t>0,13</w:t>
            </w:r>
          </w:p>
        </w:tc>
        <w:tc>
          <w:tcPr>
            <w:tcW w:w="2155" w:type="dxa"/>
            <w:tcBorders>
              <w:top w:val="single" w:sz="4" w:space="0" w:color="auto"/>
              <w:left w:val="nil"/>
              <w:bottom w:val="single" w:sz="4" w:space="0" w:color="auto"/>
              <w:right w:val="nil"/>
            </w:tcBorders>
            <w:shd w:val="clear" w:color="auto" w:fill="auto"/>
            <w:vAlign w:val="center"/>
          </w:tcPr>
          <w:p w:rsidR="000515DE" w:rsidRPr="003137F0" w:rsidRDefault="000515DE" w:rsidP="000515DE">
            <w:pPr>
              <w:jc w:val="center"/>
              <w:rPr>
                <w:sz w:val="20"/>
                <w:szCs w:val="20"/>
              </w:rPr>
            </w:pPr>
            <w:r w:rsidRPr="003137F0">
              <w:rPr>
                <w:sz w:val="20"/>
                <w:szCs w:val="20"/>
              </w:rPr>
              <w:t>150</w:t>
            </w:r>
          </w:p>
        </w:tc>
        <w:tc>
          <w:tcPr>
            <w:tcW w:w="1418" w:type="dxa"/>
            <w:shd w:val="clear" w:color="auto" w:fill="auto"/>
            <w:vAlign w:val="center"/>
          </w:tcPr>
          <w:p w:rsidR="000515DE" w:rsidRPr="003137F0" w:rsidRDefault="000515DE" w:rsidP="000515DE">
            <w:pPr>
              <w:jc w:val="center"/>
              <w:rPr>
                <w:sz w:val="20"/>
                <w:szCs w:val="20"/>
              </w:rPr>
            </w:pPr>
            <w:r w:rsidRPr="003137F0">
              <w:rPr>
                <w:sz w:val="20"/>
                <w:szCs w:val="20"/>
              </w:rPr>
              <w:t>19,5</w:t>
            </w:r>
          </w:p>
        </w:tc>
        <w:tc>
          <w:tcPr>
            <w:tcW w:w="1559" w:type="dxa"/>
            <w:shd w:val="clear" w:color="auto" w:fill="auto"/>
            <w:vAlign w:val="center"/>
          </w:tcPr>
          <w:p w:rsidR="000515DE" w:rsidRPr="003137F0" w:rsidRDefault="000515DE" w:rsidP="000515DE">
            <w:pPr>
              <w:jc w:val="center"/>
              <w:rPr>
                <w:sz w:val="20"/>
                <w:szCs w:val="20"/>
              </w:rPr>
            </w:pPr>
            <w:r w:rsidRPr="003137F0">
              <w:rPr>
                <w:sz w:val="20"/>
                <w:szCs w:val="20"/>
              </w:rPr>
              <w:t>24,375</w:t>
            </w:r>
          </w:p>
        </w:tc>
      </w:tr>
      <w:tr w:rsidR="000515DE" w:rsidTr="000515DE">
        <w:tc>
          <w:tcPr>
            <w:tcW w:w="562" w:type="dxa"/>
            <w:shd w:val="clear" w:color="auto" w:fill="auto"/>
            <w:vAlign w:val="center"/>
          </w:tcPr>
          <w:p w:rsidR="000515DE" w:rsidRPr="003137F0" w:rsidRDefault="000515DE" w:rsidP="000515DE">
            <w:pPr>
              <w:jc w:val="center"/>
              <w:rPr>
                <w:sz w:val="20"/>
                <w:szCs w:val="20"/>
              </w:rPr>
            </w:pPr>
            <w:r w:rsidRPr="003137F0">
              <w:rPr>
                <w:sz w:val="20"/>
                <w:szCs w:val="20"/>
              </w:rPr>
              <w:t>4</w:t>
            </w:r>
          </w:p>
        </w:tc>
        <w:tc>
          <w:tcPr>
            <w:tcW w:w="2098" w:type="dxa"/>
            <w:tcBorders>
              <w:top w:val="single" w:sz="4" w:space="0" w:color="auto"/>
              <w:left w:val="single" w:sz="4" w:space="0" w:color="auto"/>
              <w:bottom w:val="single" w:sz="4" w:space="0" w:color="auto"/>
              <w:right w:val="single" w:sz="4" w:space="0" w:color="auto"/>
            </w:tcBorders>
            <w:shd w:val="clear" w:color="auto" w:fill="auto"/>
            <w:vAlign w:val="center"/>
          </w:tcPr>
          <w:p w:rsidR="000515DE" w:rsidRPr="003137F0" w:rsidRDefault="000515DE" w:rsidP="000515DE">
            <w:pPr>
              <w:rPr>
                <w:sz w:val="20"/>
                <w:szCs w:val="20"/>
              </w:rPr>
            </w:pPr>
            <w:r>
              <w:rPr>
                <w:sz w:val="20"/>
                <w:szCs w:val="20"/>
              </w:rPr>
              <w:t>д. Сарсаз</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0515DE" w:rsidRPr="003137F0" w:rsidRDefault="000515DE" w:rsidP="000515DE">
            <w:pPr>
              <w:jc w:val="center"/>
              <w:rPr>
                <w:sz w:val="20"/>
                <w:szCs w:val="20"/>
              </w:rPr>
            </w:pPr>
            <w:r w:rsidRPr="003137F0">
              <w:rPr>
                <w:sz w:val="20"/>
                <w:szCs w:val="20"/>
              </w:rPr>
              <w:t>0,80</w:t>
            </w:r>
          </w:p>
        </w:tc>
        <w:tc>
          <w:tcPr>
            <w:tcW w:w="2155" w:type="dxa"/>
            <w:tcBorders>
              <w:top w:val="single" w:sz="4" w:space="0" w:color="auto"/>
              <w:left w:val="nil"/>
              <w:bottom w:val="single" w:sz="4" w:space="0" w:color="auto"/>
              <w:right w:val="nil"/>
            </w:tcBorders>
            <w:shd w:val="clear" w:color="auto" w:fill="auto"/>
            <w:vAlign w:val="center"/>
          </w:tcPr>
          <w:p w:rsidR="000515DE" w:rsidRPr="003137F0" w:rsidRDefault="000515DE" w:rsidP="000515DE">
            <w:pPr>
              <w:jc w:val="center"/>
              <w:rPr>
                <w:sz w:val="20"/>
                <w:szCs w:val="20"/>
              </w:rPr>
            </w:pPr>
            <w:r w:rsidRPr="003137F0">
              <w:rPr>
                <w:sz w:val="20"/>
                <w:szCs w:val="20"/>
              </w:rPr>
              <w:t>150</w:t>
            </w:r>
          </w:p>
        </w:tc>
        <w:tc>
          <w:tcPr>
            <w:tcW w:w="1418" w:type="dxa"/>
            <w:shd w:val="clear" w:color="auto" w:fill="auto"/>
            <w:vAlign w:val="center"/>
          </w:tcPr>
          <w:p w:rsidR="000515DE" w:rsidRPr="003137F0" w:rsidRDefault="000515DE" w:rsidP="000515DE">
            <w:pPr>
              <w:jc w:val="center"/>
              <w:rPr>
                <w:sz w:val="20"/>
                <w:szCs w:val="20"/>
              </w:rPr>
            </w:pPr>
            <w:r w:rsidRPr="003137F0">
              <w:rPr>
                <w:sz w:val="20"/>
                <w:szCs w:val="20"/>
              </w:rPr>
              <w:t>120</w:t>
            </w:r>
          </w:p>
        </w:tc>
        <w:tc>
          <w:tcPr>
            <w:tcW w:w="1559" w:type="dxa"/>
            <w:shd w:val="clear" w:color="auto" w:fill="auto"/>
            <w:vAlign w:val="center"/>
          </w:tcPr>
          <w:p w:rsidR="000515DE" w:rsidRPr="003137F0" w:rsidRDefault="000515DE" w:rsidP="000515DE">
            <w:pPr>
              <w:jc w:val="center"/>
              <w:rPr>
                <w:sz w:val="20"/>
                <w:szCs w:val="20"/>
              </w:rPr>
            </w:pPr>
            <w:r w:rsidRPr="003137F0">
              <w:rPr>
                <w:sz w:val="20"/>
                <w:szCs w:val="20"/>
              </w:rPr>
              <w:t>150</w:t>
            </w:r>
          </w:p>
        </w:tc>
      </w:tr>
      <w:tr w:rsidR="000515DE" w:rsidTr="000515DE">
        <w:tc>
          <w:tcPr>
            <w:tcW w:w="562" w:type="dxa"/>
            <w:shd w:val="clear" w:color="auto" w:fill="auto"/>
            <w:vAlign w:val="center"/>
          </w:tcPr>
          <w:p w:rsidR="000515DE" w:rsidRPr="003137F0" w:rsidRDefault="000515DE" w:rsidP="000515DE">
            <w:pPr>
              <w:jc w:val="center"/>
              <w:rPr>
                <w:sz w:val="20"/>
                <w:szCs w:val="20"/>
              </w:rPr>
            </w:pPr>
            <w:r w:rsidRPr="003137F0">
              <w:rPr>
                <w:sz w:val="20"/>
                <w:szCs w:val="20"/>
              </w:rPr>
              <w:t>5</w:t>
            </w:r>
          </w:p>
        </w:tc>
        <w:tc>
          <w:tcPr>
            <w:tcW w:w="2098" w:type="dxa"/>
            <w:tcBorders>
              <w:top w:val="single" w:sz="4" w:space="0" w:color="auto"/>
              <w:left w:val="single" w:sz="4" w:space="0" w:color="auto"/>
              <w:bottom w:val="single" w:sz="4" w:space="0" w:color="auto"/>
              <w:right w:val="single" w:sz="4" w:space="0" w:color="auto"/>
            </w:tcBorders>
            <w:shd w:val="clear" w:color="auto" w:fill="auto"/>
            <w:vAlign w:val="center"/>
          </w:tcPr>
          <w:p w:rsidR="000515DE" w:rsidRPr="003137F0" w:rsidRDefault="000515DE" w:rsidP="000515DE">
            <w:pPr>
              <w:rPr>
                <w:sz w:val="20"/>
                <w:szCs w:val="20"/>
              </w:rPr>
            </w:pPr>
            <w:r w:rsidRPr="003137F0">
              <w:rPr>
                <w:sz w:val="20"/>
                <w:szCs w:val="20"/>
              </w:rPr>
              <w:t>п. Линейный</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0515DE" w:rsidRPr="003137F0" w:rsidRDefault="000515DE" w:rsidP="000515DE">
            <w:pPr>
              <w:jc w:val="center"/>
              <w:rPr>
                <w:sz w:val="20"/>
                <w:szCs w:val="20"/>
              </w:rPr>
            </w:pPr>
            <w:r w:rsidRPr="003137F0">
              <w:rPr>
                <w:sz w:val="20"/>
                <w:szCs w:val="20"/>
              </w:rPr>
              <w:t>0,23</w:t>
            </w:r>
          </w:p>
        </w:tc>
        <w:tc>
          <w:tcPr>
            <w:tcW w:w="2155" w:type="dxa"/>
            <w:tcBorders>
              <w:top w:val="single" w:sz="4" w:space="0" w:color="auto"/>
              <w:left w:val="nil"/>
              <w:bottom w:val="single" w:sz="4" w:space="0" w:color="auto"/>
              <w:right w:val="nil"/>
            </w:tcBorders>
            <w:shd w:val="clear" w:color="auto" w:fill="auto"/>
            <w:vAlign w:val="center"/>
          </w:tcPr>
          <w:p w:rsidR="000515DE" w:rsidRPr="003137F0" w:rsidRDefault="000515DE" w:rsidP="000515DE">
            <w:pPr>
              <w:jc w:val="center"/>
              <w:rPr>
                <w:sz w:val="20"/>
                <w:szCs w:val="20"/>
              </w:rPr>
            </w:pPr>
            <w:r w:rsidRPr="003137F0">
              <w:rPr>
                <w:sz w:val="20"/>
                <w:szCs w:val="20"/>
              </w:rPr>
              <w:t>150</w:t>
            </w:r>
          </w:p>
        </w:tc>
        <w:tc>
          <w:tcPr>
            <w:tcW w:w="1418" w:type="dxa"/>
            <w:shd w:val="clear" w:color="auto" w:fill="auto"/>
            <w:vAlign w:val="center"/>
          </w:tcPr>
          <w:p w:rsidR="000515DE" w:rsidRPr="003137F0" w:rsidRDefault="000515DE" w:rsidP="000515DE">
            <w:pPr>
              <w:jc w:val="center"/>
              <w:rPr>
                <w:sz w:val="20"/>
                <w:szCs w:val="20"/>
              </w:rPr>
            </w:pPr>
            <w:r w:rsidRPr="003137F0">
              <w:rPr>
                <w:sz w:val="20"/>
                <w:szCs w:val="20"/>
              </w:rPr>
              <w:t>34,5</w:t>
            </w:r>
          </w:p>
        </w:tc>
        <w:tc>
          <w:tcPr>
            <w:tcW w:w="1559" w:type="dxa"/>
            <w:shd w:val="clear" w:color="auto" w:fill="auto"/>
            <w:vAlign w:val="center"/>
          </w:tcPr>
          <w:p w:rsidR="000515DE" w:rsidRPr="003137F0" w:rsidRDefault="000515DE" w:rsidP="000515DE">
            <w:pPr>
              <w:jc w:val="center"/>
              <w:rPr>
                <w:sz w:val="20"/>
                <w:szCs w:val="20"/>
              </w:rPr>
            </w:pPr>
            <w:r w:rsidRPr="003137F0">
              <w:rPr>
                <w:sz w:val="20"/>
                <w:szCs w:val="20"/>
              </w:rPr>
              <w:t>43,125</w:t>
            </w:r>
          </w:p>
        </w:tc>
      </w:tr>
      <w:tr w:rsidR="000515DE" w:rsidTr="000515DE">
        <w:tc>
          <w:tcPr>
            <w:tcW w:w="562" w:type="dxa"/>
            <w:shd w:val="clear" w:color="auto" w:fill="auto"/>
            <w:vAlign w:val="center"/>
          </w:tcPr>
          <w:p w:rsidR="000515DE" w:rsidRPr="003137F0" w:rsidRDefault="000515DE" w:rsidP="000515DE">
            <w:pPr>
              <w:jc w:val="center"/>
              <w:rPr>
                <w:sz w:val="20"/>
                <w:szCs w:val="20"/>
              </w:rPr>
            </w:pPr>
            <w:r w:rsidRPr="003137F0">
              <w:rPr>
                <w:sz w:val="20"/>
                <w:szCs w:val="20"/>
              </w:rPr>
              <w:t>6</w:t>
            </w:r>
          </w:p>
        </w:tc>
        <w:tc>
          <w:tcPr>
            <w:tcW w:w="2098" w:type="dxa"/>
            <w:tcBorders>
              <w:top w:val="single" w:sz="4" w:space="0" w:color="auto"/>
              <w:left w:val="single" w:sz="4" w:space="0" w:color="auto"/>
              <w:bottom w:val="single" w:sz="4" w:space="0" w:color="auto"/>
              <w:right w:val="single" w:sz="4" w:space="0" w:color="auto"/>
            </w:tcBorders>
            <w:shd w:val="clear" w:color="auto" w:fill="auto"/>
            <w:vAlign w:val="center"/>
          </w:tcPr>
          <w:p w:rsidR="000515DE" w:rsidRPr="003137F0" w:rsidRDefault="000515DE" w:rsidP="000515DE">
            <w:pPr>
              <w:rPr>
                <w:sz w:val="20"/>
                <w:szCs w:val="20"/>
              </w:rPr>
            </w:pPr>
            <w:r w:rsidRPr="003137F0">
              <w:rPr>
                <w:sz w:val="20"/>
                <w:szCs w:val="20"/>
              </w:rPr>
              <w:t>д. Любаровка</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0515DE" w:rsidRPr="003137F0" w:rsidRDefault="000515DE" w:rsidP="000515DE">
            <w:pPr>
              <w:jc w:val="center"/>
              <w:rPr>
                <w:sz w:val="20"/>
                <w:szCs w:val="20"/>
              </w:rPr>
            </w:pPr>
            <w:r w:rsidRPr="003137F0">
              <w:rPr>
                <w:sz w:val="20"/>
                <w:szCs w:val="20"/>
              </w:rPr>
              <w:t>0,06</w:t>
            </w:r>
          </w:p>
        </w:tc>
        <w:tc>
          <w:tcPr>
            <w:tcW w:w="2155" w:type="dxa"/>
            <w:tcBorders>
              <w:top w:val="single" w:sz="4" w:space="0" w:color="auto"/>
              <w:left w:val="nil"/>
              <w:bottom w:val="single" w:sz="4" w:space="0" w:color="auto"/>
              <w:right w:val="nil"/>
            </w:tcBorders>
            <w:shd w:val="clear" w:color="auto" w:fill="auto"/>
            <w:vAlign w:val="center"/>
          </w:tcPr>
          <w:p w:rsidR="000515DE" w:rsidRPr="003137F0" w:rsidRDefault="000515DE" w:rsidP="000515DE">
            <w:pPr>
              <w:jc w:val="center"/>
              <w:rPr>
                <w:sz w:val="20"/>
                <w:szCs w:val="20"/>
              </w:rPr>
            </w:pPr>
            <w:r w:rsidRPr="003137F0">
              <w:rPr>
                <w:sz w:val="20"/>
                <w:szCs w:val="20"/>
              </w:rPr>
              <w:t>150</w:t>
            </w:r>
          </w:p>
        </w:tc>
        <w:tc>
          <w:tcPr>
            <w:tcW w:w="1418" w:type="dxa"/>
            <w:shd w:val="clear" w:color="auto" w:fill="auto"/>
            <w:vAlign w:val="center"/>
          </w:tcPr>
          <w:p w:rsidR="000515DE" w:rsidRPr="003137F0" w:rsidRDefault="000515DE" w:rsidP="000515DE">
            <w:pPr>
              <w:jc w:val="center"/>
              <w:rPr>
                <w:sz w:val="20"/>
                <w:szCs w:val="20"/>
              </w:rPr>
            </w:pPr>
            <w:r w:rsidRPr="003137F0">
              <w:rPr>
                <w:sz w:val="20"/>
                <w:szCs w:val="20"/>
              </w:rPr>
              <w:t>9</w:t>
            </w:r>
          </w:p>
        </w:tc>
        <w:tc>
          <w:tcPr>
            <w:tcW w:w="1559" w:type="dxa"/>
            <w:shd w:val="clear" w:color="auto" w:fill="auto"/>
            <w:vAlign w:val="center"/>
          </w:tcPr>
          <w:p w:rsidR="000515DE" w:rsidRPr="003137F0" w:rsidRDefault="000515DE" w:rsidP="000515DE">
            <w:pPr>
              <w:jc w:val="center"/>
              <w:rPr>
                <w:sz w:val="20"/>
                <w:szCs w:val="20"/>
              </w:rPr>
            </w:pPr>
            <w:r w:rsidRPr="003137F0">
              <w:rPr>
                <w:sz w:val="20"/>
                <w:szCs w:val="20"/>
              </w:rPr>
              <w:t>11,25</w:t>
            </w:r>
          </w:p>
        </w:tc>
      </w:tr>
      <w:tr w:rsidR="000515DE" w:rsidTr="000515DE">
        <w:tc>
          <w:tcPr>
            <w:tcW w:w="562" w:type="dxa"/>
            <w:shd w:val="clear" w:color="auto" w:fill="auto"/>
            <w:vAlign w:val="center"/>
          </w:tcPr>
          <w:p w:rsidR="000515DE" w:rsidRPr="003137F0" w:rsidRDefault="000515DE" w:rsidP="000515DE">
            <w:pPr>
              <w:jc w:val="center"/>
              <w:rPr>
                <w:sz w:val="20"/>
                <w:szCs w:val="20"/>
              </w:rPr>
            </w:pPr>
            <w:r w:rsidRPr="003137F0">
              <w:rPr>
                <w:sz w:val="20"/>
                <w:szCs w:val="20"/>
              </w:rPr>
              <w:t>7</w:t>
            </w:r>
          </w:p>
        </w:tc>
        <w:tc>
          <w:tcPr>
            <w:tcW w:w="2098" w:type="dxa"/>
            <w:tcBorders>
              <w:top w:val="single" w:sz="4" w:space="0" w:color="auto"/>
              <w:left w:val="single" w:sz="4" w:space="0" w:color="auto"/>
              <w:bottom w:val="single" w:sz="4" w:space="0" w:color="auto"/>
              <w:right w:val="single" w:sz="4" w:space="0" w:color="auto"/>
            </w:tcBorders>
            <w:shd w:val="clear" w:color="auto" w:fill="auto"/>
            <w:vAlign w:val="center"/>
          </w:tcPr>
          <w:p w:rsidR="000515DE" w:rsidRPr="003137F0" w:rsidRDefault="000515DE" w:rsidP="000515DE">
            <w:pPr>
              <w:rPr>
                <w:sz w:val="20"/>
                <w:szCs w:val="20"/>
              </w:rPr>
            </w:pPr>
            <w:r w:rsidRPr="003137F0">
              <w:rPr>
                <w:sz w:val="20"/>
                <w:szCs w:val="20"/>
              </w:rPr>
              <w:t>с. Поперечное</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0515DE" w:rsidRPr="003137F0" w:rsidRDefault="000515DE" w:rsidP="000515DE">
            <w:pPr>
              <w:jc w:val="center"/>
              <w:rPr>
                <w:sz w:val="20"/>
                <w:szCs w:val="20"/>
              </w:rPr>
            </w:pPr>
            <w:r w:rsidRPr="003137F0">
              <w:rPr>
                <w:sz w:val="20"/>
                <w:szCs w:val="20"/>
              </w:rPr>
              <w:t>0,62</w:t>
            </w:r>
          </w:p>
        </w:tc>
        <w:tc>
          <w:tcPr>
            <w:tcW w:w="2155" w:type="dxa"/>
            <w:tcBorders>
              <w:top w:val="single" w:sz="4" w:space="0" w:color="auto"/>
              <w:left w:val="nil"/>
              <w:bottom w:val="single" w:sz="4" w:space="0" w:color="auto"/>
              <w:right w:val="nil"/>
            </w:tcBorders>
            <w:shd w:val="clear" w:color="auto" w:fill="auto"/>
            <w:vAlign w:val="center"/>
          </w:tcPr>
          <w:p w:rsidR="000515DE" w:rsidRPr="003137F0" w:rsidRDefault="000515DE" w:rsidP="000515DE">
            <w:pPr>
              <w:jc w:val="center"/>
              <w:rPr>
                <w:sz w:val="20"/>
                <w:szCs w:val="20"/>
              </w:rPr>
            </w:pPr>
            <w:r w:rsidRPr="003137F0">
              <w:rPr>
                <w:sz w:val="20"/>
                <w:szCs w:val="20"/>
              </w:rPr>
              <w:t>150</w:t>
            </w:r>
          </w:p>
        </w:tc>
        <w:tc>
          <w:tcPr>
            <w:tcW w:w="1418" w:type="dxa"/>
            <w:shd w:val="clear" w:color="auto" w:fill="auto"/>
            <w:vAlign w:val="center"/>
          </w:tcPr>
          <w:p w:rsidR="000515DE" w:rsidRPr="003137F0" w:rsidRDefault="000515DE" w:rsidP="000515DE">
            <w:pPr>
              <w:jc w:val="center"/>
              <w:rPr>
                <w:sz w:val="20"/>
                <w:szCs w:val="20"/>
              </w:rPr>
            </w:pPr>
            <w:r w:rsidRPr="003137F0">
              <w:rPr>
                <w:sz w:val="20"/>
                <w:szCs w:val="20"/>
              </w:rPr>
              <w:t>93</w:t>
            </w:r>
          </w:p>
        </w:tc>
        <w:tc>
          <w:tcPr>
            <w:tcW w:w="1559" w:type="dxa"/>
            <w:shd w:val="clear" w:color="auto" w:fill="auto"/>
            <w:vAlign w:val="center"/>
          </w:tcPr>
          <w:p w:rsidR="000515DE" w:rsidRPr="003137F0" w:rsidRDefault="000515DE" w:rsidP="000515DE">
            <w:pPr>
              <w:jc w:val="center"/>
              <w:rPr>
                <w:sz w:val="20"/>
                <w:szCs w:val="20"/>
              </w:rPr>
            </w:pPr>
            <w:r w:rsidRPr="003137F0">
              <w:rPr>
                <w:sz w:val="20"/>
                <w:szCs w:val="20"/>
              </w:rPr>
              <w:t>116,25</w:t>
            </w:r>
          </w:p>
        </w:tc>
      </w:tr>
      <w:tr w:rsidR="000515DE" w:rsidTr="000515DE">
        <w:tc>
          <w:tcPr>
            <w:tcW w:w="562" w:type="dxa"/>
            <w:shd w:val="clear" w:color="auto" w:fill="auto"/>
            <w:vAlign w:val="center"/>
          </w:tcPr>
          <w:p w:rsidR="000515DE" w:rsidRPr="003137F0" w:rsidRDefault="000515DE" w:rsidP="000515DE">
            <w:pPr>
              <w:jc w:val="center"/>
              <w:rPr>
                <w:sz w:val="20"/>
                <w:szCs w:val="20"/>
              </w:rPr>
            </w:pPr>
            <w:r w:rsidRPr="003137F0">
              <w:rPr>
                <w:sz w:val="20"/>
                <w:szCs w:val="20"/>
              </w:rPr>
              <w:t>8</w:t>
            </w:r>
          </w:p>
        </w:tc>
        <w:tc>
          <w:tcPr>
            <w:tcW w:w="2098" w:type="dxa"/>
            <w:tcBorders>
              <w:top w:val="single" w:sz="4" w:space="0" w:color="auto"/>
              <w:left w:val="single" w:sz="4" w:space="0" w:color="auto"/>
              <w:bottom w:val="single" w:sz="4" w:space="0" w:color="auto"/>
              <w:right w:val="single" w:sz="4" w:space="0" w:color="auto"/>
            </w:tcBorders>
            <w:shd w:val="clear" w:color="auto" w:fill="auto"/>
            <w:vAlign w:val="center"/>
          </w:tcPr>
          <w:p w:rsidR="000515DE" w:rsidRPr="003137F0" w:rsidRDefault="000515DE" w:rsidP="000515DE">
            <w:pPr>
              <w:rPr>
                <w:sz w:val="20"/>
                <w:szCs w:val="20"/>
              </w:rPr>
            </w:pPr>
            <w:r w:rsidRPr="003137F0">
              <w:rPr>
                <w:sz w:val="20"/>
                <w:szCs w:val="20"/>
              </w:rPr>
              <w:t>д. Талая</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0515DE" w:rsidRPr="003137F0" w:rsidRDefault="000515DE" w:rsidP="000515DE">
            <w:pPr>
              <w:jc w:val="center"/>
              <w:rPr>
                <w:sz w:val="20"/>
                <w:szCs w:val="20"/>
              </w:rPr>
            </w:pPr>
            <w:r w:rsidRPr="003137F0">
              <w:rPr>
                <w:sz w:val="20"/>
                <w:szCs w:val="20"/>
              </w:rPr>
              <w:t>0,85</w:t>
            </w:r>
          </w:p>
        </w:tc>
        <w:tc>
          <w:tcPr>
            <w:tcW w:w="2155" w:type="dxa"/>
            <w:tcBorders>
              <w:top w:val="single" w:sz="4" w:space="0" w:color="auto"/>
              <w:left w:val="nil"/>
              <w:bottom w:val="single" w:sz="4" w:space="0" w:color="auto"/>
              <w:right w:val="nil"/>
            </w:tcBorders>
            <w:shd w:val="clear" w:color="auto" w:fill="auto"/>
            <w:vAlign w:val="center"/>
          </w:tcPr>
          <w:p w:rsidR="000515DE" w:rsidRPr="003137F0" w:rsidRDefault="000515DE" w:rsidP="000515DE">
            <w:pPr>
              <w:jc w:val="center"/>
              <w:rPr>
                <w:sz w:val="20"/>
                <w:szCs w:val="20"/>
              </w:rPr>
            </w:pPr>
            <w:r w:rsidRPr="003137F0">
              <w:rPr>
                <w:sz w:val="20"/>
                <w:szCs w:val="20"/>
              </w:rPr>
              <w:t>150</w:t>
            </w:r>
          </w:p>
        </w:tc>
        <w:tc>
          <w:tcPr>
            <w:tcW w:w="1418" w:type="dxa"/>
            <w:shd w:val="clear" w:color="auto" w:fill="auto"/>
            <w:vAlign w:val="center"/>
          </w:tcPr>
          <w:p w:rsidR="000515DE" w:rsidRPr="003137F0" w:rsidRDefault="000515DE" w:rsidP="000515DE">
            <w:pPr>
              <w:jc w:val="center"/>
              <w:rPr>
                <w:sz w:val="20"/>
                <w:szCs w:val="20"/>
              </w:rPr>
            </w:pPr>
            <w:r w:rsidRPr="003137F0">
              <w:rPr>
                <w:sz w:val="20"/>
                <w:szCs w:val="20"/>
              </w:rPr>
              <w:t>127,5</w:t>
            </w:r>
          </w:p>
        </w:tc>
        <w:tc>
          <w:tcPr>
            <w:tcW w:w="1559" w:type="dxa"/>
            <w:shd w:val="clear" w:color="auto" w:fill="auto"/>
            <w:vAlign w:val="center"/>
          </w:tcPr>
          <w:p w:rsidR="000515DE" w:rsidRPr="003137F0" w:rsidRDefault="000515DE" w:rsidP="000515DE">
            <w:pPr>
              <w:jc w:val="center"/>
              <w:rPr>
                <w:sz w:val="20"/>
                <w:szCs w:val="20"/>
              </w:rPr>
            </w:pPr>
            <w:r w:rsidRPr="003137F0">
              <w:rPr>
                <w:sz w:val="20"/>
                <w:szCs w:val="20"/>
              </w:rPr>
              <w:t>159,375</w:t>
            </w:r>
          </w:p>
        </w:tc>
      </w:tr>
      <w:tr w:rsidR="000515DE" w:rsidTr="000515DE">
        <w:tc>
          <w:tcPr>
            <w:tcW w:w="562" w:type="dxa"/>
            <w:shd w:val="clear" w:color="auto" w:fill="auto"/>
            <w:vAlign w:val="center"/>
          </w:tcPr>
          <w:p w:rsidR="000515DE" w:rsidRPr="003137F0" w:rsidRDefault="000515DE" w:rsidP="000515DE">
            <w:pPr>
              <w:jc w:val="center"/>
              <w:rPr>
                <w:sz w:val="20"/>
                <w:szCs w:val="20"/>
              </w:rPr>
            </w:pPr>
            <w:r w:rsidRPr="003137F0">
              <w:rPr>
                <w:sz w:val="20"/>
                <w:szCs w:val="20"/>
              </w:rPr>
              <w:t>9</w:t>
            </w:r>
          </w:p>
        </w:tc>
        <w:tc>
          <w:tcPr>
            <w:tcW w:w="2098" w:type="dxa"/>
            <w:tcBorders>
              <w:top w:val="single" w:sz="4" w:space="0" w:color="auto"/>
              <w:left w:val="single" w:sz="4" w:space="0" w:color="auto"/>
              <w:bottom w:val="single" w:sz="4" w:space="0" w:color="auto"/>
              <w:right w:val="single" w:sz="4" w:space="0" w:color="auto"/>
            </w:tcBorders>
            <w:shd w:val="clear" w:color="auto" w:fill="auto"/>
            <w:vAlign w:val="center"/>
          </w:tcPr>
          <w:p w:rsidR="000515DE" w:rsidRPr="003137F0" w:rsidRDefault="000515DE" w:rsidP="000515DE">
            <w:pPr>
              <w:rPr>
                <w:sz w:val="20"/>
                <w:szCs w:val="20"/>
              </w:rPr>
            </w:pPr>
            <w:r w:rsidRPr="003137F0">
              <w:rPr>
                <w:sz w:val="20"/>
                <w:szCs w:val="20"/>
              </w:rPr>
              <w:t>д. Пятково</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0515DE" w:rsidRPr="003137F0" w:rsidRDefault="000515DE" w:rsidP="000515DE">
            <w:pPr>
              <w:jc w:val="center"/>
              <w:rPr>
                <w:sz w:val="20"/>
                <w:szCs w:val="20"/>
              </w:rPr>
            </w:pPr>
            <w:r w:rsidRPr="003137F0">
              <w:rPr>
                <w:sz w:val="20"/>
                <w:szCs w:val="20"/>
              </w:rPr>
              <w:t>0,35</w:t>
            </w:r>
          </w:p>
        </w:tc>
        <w:tc>
          <w:tcPr>
            <w:tcW w:w="2155" w:type="dxa"/>
            <w:tcBorders>
              <w:top w:val="single" w:sz="4" w:space="0" w:color="auto"/>
              <w:left w:val="nil"/>
              <w:bottom w:val="single" w:sz="4" w:space="0" w:color="auto"/>
              <w:right w:val="nil"/>
            </w:tcBorders>
            <w:shd w:val="clear" w:color="auto" w:fill="auto"/>
            <w:vAlign w:val="center"/>
          </w:tcPr>
          <w:p w:rsidR="000515DE" w:rsidRPr="003137F0" w:rsidRDefault="000515DE" w:rsidP="000515DE">
            <w:pPr>
              <w:jc w:val="center"/>
              <w:rPr>
                <w:sz w:val="20"/>
                <w:szCs w:val="20"/>
              </w:rPr>
            </w:pPr>
            <w:r w:rsidRPr="003137F0">
              <w:rPr>
                <w:sz w:val="20"/>
                <w:szCs w:val="20"/>
              </w:rPr>
              <w:t>150</w:t>
            </w:r>
          </w:p>
        </w:tc>
        <w:tc>
          <w:tcPr>
            <w:tcW w:w="1418" w:type="dxa"/>
            <w:shd w:val="clear" w:color="auto" w:fill="auto"/>
            <w:vAlign w:val="center"/>
          </w:tcPr>
          <w:p w:rsidR="000515DE" w:rsidRPr="003137F0" w:rsidRDefault="000515DE" w:rsidP="000515DE">
            <w:pPr>
              <w:jc w:val="center"/>
              <w:rPr>
                <w:sz w:val="20"/>
                <w:szCs w:val="20"/>
              </w:rPr>
            </w:pPr>
            <w:r w:rsidRPr="003137F0">
              <w:rPr>
                <w:sz w:val="20"/>
                <w:szCs w:val="20"/>
              </w:rPr>
              <w:t>52,5</w:t>
            </w:r>
          </w:p>
        </w:tc>
        <w:tc>
          <w:tcPr>
            <w:tcW w:w="1559" w:type="dxa"/>
            <w:shd w:val="clear" w:color="auto" w:fill="auto"/>
            <w:vAlign w:val="center"/>
          </w:tcPr>
          <w:p w:rsidR="000515DE" w:rsidRPr="003137F0" w:rsidRDefault="000515DE" w:rsidP="000515DE">
            <w:pPr>
              <w:jc w:val="center"/>
              <w:rPr>
                <w:sz w:val="20"/>
                <w:szCs w:val="20"/>
              </w:rPr>
            </w:pPr>
            <w:r w:rsidRPr="003137F0">
              <w:rPr>
                <w:sz w:val="20"/>
                <w:szCs w:val="20"/>
              </w:rPr>
              <w:t>65,625</w:t>
            </w:r>
          </w:p>
        </w:tc>
      </w:tr>
      <w:tr w:rsidR="000515DE" w:rsidTr="000515DE">
        <w:tc>
          <w:tcPr>
            <w:tcW w:w="562" w:type="dxa"/>
            <w:shd w:val="clear" w:color="auto" w:fill="auto"/>
            <w:vAlign w:val="center"/>
          </w:tcPr>
          <w:p w:rsidR="000515DE" w:rsidRPr="003137F0" w:rsidRDefault="000515DE" w:rsidP="000515DE">
            <w:pPr>
              <w:jc w:val="center"/>
              <w:rPr>
                <w:sz w:val="20"/>
                <w:szCs w:val="20"/>
              </w:rPr>
            </w:pPr>
            <w:r w:rsidRPr="003137F0">
              <w:rPr>
                <w:sz w:val="20"/>
                <w:szCs w:val="20"/>
              </w:rPr>
              <w:t>10</w:t>
            </w:r>
          </w:p>
        </w:tc>
        <w:tc>
          <w:tcPr>
            <w:tcW w:w="2098" w:type="dxa"/>
            <w:tcBorders>
              <w:top w:val="single" w:sz="4" w:space="0" w:color="auto"/>
              <w:left w:val="single" w:sz="4" w:space="0" w:color="auto"/>
              <w:bottom w:val="single" w:sz="4" w:space="0" w:color="auto"/>
              <w:right w:val="single" w:sz="4" w:space="0" w:color="auto"/>
            </w:tcBorders>
            <w:shd w:val="clear" w:color="auto" w:fill="auto"/>
            <w:vAlign w:val="center"/>
          </w:tcPr>
          <w:p w:rsidR="000515DE" w:rsidRPr="003137F0" w:rsidRDefault="000515DE" w:rsidP="000515DE">
            <w:pPr>
              <w:rPr>
                <w:sz w:val="20"/>
                <w:szCs w:val="20"/>
              </w:rPr>
            </w:pPr>
            <w:r w:rsidRPr="003137F0">
              <w:rPr>
                <w:sz w:val="20"/>
                <w:szCs w:val="20"/>
              </w:rPr>
              <w:t>д. Зимник</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0515DE" w:rsidRPr="003137F0" w:rsidRDefault="000515DE" w:rsidP="000515DE">
            <w:pPr>
              <w:jc w:val="center"/>
              <w:rPr>
                <w:sz w:val="20"/>
                <w:szCs w:val="20"/>
              </w:rPr>
            </w:pPr>
            <w:r w:rsidRPr="003137F0">
              <w:rPr>
                <w:sz w:val="20"/>
                <w:szCs w:val="20"/>
              </w:rPr>
              <w:t>0,92</w:t>
            </w:r>
          </w:p>
        </w:tc>
        <w:tc>
          <w:tcPr>
            <w:tcW w:w="2155" w:type="dxa"/>
            <w:tcBorders>
              <w:top w:val="single" w:sz="4" w:space="0" w:color="auto"/>
              <w:left w:val="nil"/>
              <w:bottom w:val="single" w:sz="4" w:space="0" w:color="auto"/>
              <w:right w:val="nil"/>
            </w:tcBorders>
            <w:shd w:val="clear" w:color="auto" w:fill="auto"/>
            <w:vAlign w:val="center"/>
          </w:tcPr>
          <w:p w:rsidR="000515DE" w:rsidRPr="003137F0" w:rsidRDefault="000515DE" w:rsidP="000515DE">
            <w:pPr>
              <w:jc w:val="center"/>
              <w:rPr>
                <w:sz w:val="20"/>
                <w:szCs w:val="20"/>
              </w:rPr>
            </w:pPr>
            <w:r w:rsidRPr="003137F0">
              <w:rPr>
                <w:sz w:val="20"/>
                <w:szCs w:val="20"/>
              </w:rPr>
              <w:t>150</w:t>
            </w:r>
          </w:p>
        </w:tc>
        <w:tc>
          <w:tcPr>
            <w:tcW w:w="1418" w:type="dxa"/>
            <w:shd w:val="clear" w:color="auto" w:fill="auto"/>
            <w:vAlign w:val="center"/>
          </w:tcPr>
          <w:p w:rsidR="000515DE" w:rsidRPr="003137F0" w:rsidRDefault="000515DE" w:rsidP="000515DE">
            <w:pPr>
              <w:jc w:val="center"/>
              <w:rPr>
                <w:sz w:val="20"/>
                <w:szCs w:val="20"/>
              </w:rPr>
            </w:pPr>
            <w:r w:rsidRPr="003137F0">
              <w:rPr>
                <w:sz w:val="20"/>
                <w:szCs w:val="20"/>
              </w:rPr>
              <w:t>138</w:t>
            </w:r>
          </w:p>
        </w:tc>
        <w:tc>
          <w:tcPr>
            <w:tcW w:w="1559" w:type="dxa"/>
            <w:shd w:val="clear" w:color="auto" w:fill="auto"/>
            <w:vAlign w:val="center"/>
          </w:tcPr>
          <w:p w:rsidR="000515DE" w:rsidRPr="003137F0" w:rsidRDefault="000515DE" w:rsidP="000515DE">
            <w:pPr>
              <w:jc w:val="center"/>
              <w:rPr>
                <w:sz w:val="20"/>
                <w:szCs w:val="20"/>
              </w:rPr>
            </w:pPr>
            <w:r w:rsidRPr="003137F0">
              <w:rPr>
                <w:sz w:val="20"/>
                <w:szCs w:val="20"/>
              </w:rPr>
              <w:t>172,5</w:t>
            </w:r>
          </w:p>
        </w:tc>
      </w:tr>
      <w:tr w:rsidR="000515DE" w:rsidTr="000515DE">
        <w:tc>
          <w:tcPr>
            <w:tcW w:w="562" w:type="dxa"/>
            <w:shd w:val="clear" w:color="auto" w:fill="auto"/>
            <w:vAlign w:val="center"/>
          </w:tcPr>
          <w:p w:rsidR="000515DE" w:rsidRPr="003137F0" w:rsidRDefault="000515DE" w:rsidP="000515DE">
            <w:pPr>
              <w:jc w:val="center"/>
              <w:rPr>
                <w:sz w:val="20"/>
                <w:szCs w:val="20"/>
              </w:rPr>
            </w:pPr>
            <w:r w:rsidRPr="003137F0">
              <w:rPr>
                <w:sz w:val="20"/>
                <w:szCs w:val="20"/>
              </w:rPr>
              <w:t>11</w:t>
            </w:r>
          </w:p>
        </w:tc>
        <w:tc>
          <w:tcPr>
            <w:tcW w:w="2098" w:type="dxa"/>
            <w:tcBorders>
              <w:top w:val="single" w:sz="4" w:space="0" w:color="auto"/>
              <w:left w:val="single" w:sz="4" w:space="0" w:color="auto"/>
              <w:bottom w:val="single" w:sz="4" w:space="0" w:color="auto"/>
              <w:right w:val="single" w:sz="4" w:space="0" w:color="auto"/>
            </w:tcBorders>
            <w:shd w:val="clear" w:color="auto" w:fill="auto"/>
            <w:vAlign w:val="center"/>
          </w:tcPr>
          <w:p w:rsidR="000515DE" w:rsidRPr="003137F0" w:rsidRDefault="000515DE" w:rsidP="000515DE">
            <w:pPr>
              <w:rPr>
                <w:sz w:val="20"/>
                <w:szCs w:val="20"/>
              </w:rPr>
            </w:pPr>
            <w:r w:rsidRPr="003137F0">
              <w:rPr>
                <w:sz w:val="20"/>
                <w:szCs w:val="20"/>
              </w:rPr>
              <w:t>д. Лебяжье - Асаново</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0515DE" w:rsidRPr="003137F0" w:rsidRDefault="000515DE" w:rsidP="000515DE">
            <w:pPr>
              <w:jc w:val="center"/>
              <w:rPr>
                <w:sz w:val="20"/>
                <w:szCs w:val="20"/>
              </w:rPr>
            </w:pPr>
            <w:r w:rsidRPr="003137F0">
              <w:rPr>
                <w:sz w:val="20"/>
                <w:szCs w:val="20"/>
              </w:rPr>
              <w:t>0,35</w:t>
            </w:r>
          </w:p>
        </w:tc>
        <w:tc>
          <w:tcPr>
            <w:tcW w:w="2155" w:type="dxa"/>
            <w:tcBorders>
              <w:top w:val="single" w:sz="4" w:space="0" w:color="auto"/>
              <w:left w:val="nil"/>
              <w:bottom w:val="single" w:sz="4" w:space="0" w:color="auto"/>
              <w:right w:val="nil"/>
            </w:tcBorders>
            <w:shd w:val="clear" w:color="auto" w:fill="auto"/>
            <w:vAlign w:val="center"/>
          </w:tcPr>
          <w:p w:rsidR="000515DE" w:rsidRPr="003137F0" w:rsidRDefault="000515DE" w:rsidP="000515DE">
            <w:pPr>
              <w:jc w:val="center"/>
              <w:rPr>
                <w:sz w:val="20"/>
                <w:szCs w:val="20"/>
              </w:rPr>
            </w:pPr>
            <w:r w:rsidRPr="003137F0">
              <w:rPr>
                <w:sz w:val="20"/>
                <w:szCs w:val="20"/>
              </w:rPr>
              <w:t>150</w:t>
            </w:r>
          </w:p>
        </w:tc>
        <w:tc>
          <w:tcPr>
            <w:tcW w:w="1418" w:type="dxa"/>
            <w:shd w:val="clear" w:color="auto" w:fill="auto"/>
            <w:vAlign w:val="center"/>
          </w:tcPr>
          <w:p w:rsidR="000515DE" w:rsidRPr="003137F0" w:rsidRDefault="000515DE" w:rsidP="000515DE">
            <w:pPr>
              <w:jc w:val="center"/>
              <w:rPr>
                <w:sz w:val="20"/>
                <w:szCs w:val="20"/>
              </w:rPr>
            </w:pPr>
            <w:r w:rsidRPr="003137F0">
              <w:rPr>
                <w:sz w:val="20"/>
                <w:szCs w:val="20"/>
              </w:rPr>
              <w:t>52,5</w:t>
            </w:r>
          </w:p>
        </w:tc>
        <w:tc>
          <w:tcPr>
            <w:tcW w:w="1559" w:type="dxa"/>
            <w:shd w:val="clear" w:color="auto" w:fill="auto"/>
            <w:vAlign w:val="center"/>
          </w:tcPr>
          <w:p w:rsidR="000515DE" w:rsidRPr="003137F0" w:rsidRDefault="000515DE" w:rsidP="000515DE">
            <w:pPr>
              <w:jc w:val="center"/>
              <w:rPr>
                <w:sz w:val="20"/>
                <w:szCs w:val="20"/>
              </w:rPr>
            </w:pPr>
            <w:r w:rsidRPr="003137F0">
              <w:rPr>
                <w:sz w:val="20"/>
                <w:szCs w:val="20"/>
              </w:rPr>
              <w:t>65,625</w:t>
            </w:r>
          </w:p>
        </w:tc>
      </w:tr>
      <w:tr w:rsidR="000515DE" w:rsidTr="000515DE">
        <w:tc>
          <w:tcPr>
            <w:tcW w:w="562" w:type="dxa"/>
            <w:shd w:val="clear" w:color="auto" w:fill="auto"/>
            <w:vAlign w:val="center"/>
          </w:tcPr>
          <w:p w:rsidR="000515DE" w:rsidRPr="003137F0" w:rsidRDefault="000515DE" w:rsidP="000515DE">
            <w:pPr>
              <w:jc w:val="center"/>
              <w:rPr>
                <w:sz w:val="20"/>
                <w:szCs w:val="20"/>
              </w:rPr>
            </w:pPr>
            <w:r w:rsidRPr="003137F0">
              <w:rPr>
                <w:sz w:val="20"/>
                <w:szCs w:val="20"/>
              </w:rPr>
              <w:t>12</w:t>
            </w:r>
          </w:p>
        </w:tc>
        <w:tc>
          <w:tcPr>
            <w:tcW w:w="2098" w:type="dxa"/>
            <w:tcBorders>
              <w:top w:val="single" w:sz="4" w:space="0" w:color="auto"/>
              <w:left w:val="single" w:sz="4" w:space="0" w:color="auto"/>
              <w:bottom w:val="single" w:sz="4" w:space="0" w:color="auto"/>
              <w:right w:val="single" w:sz="4" w:space="0" w:color="auto"/>
            </w:tcBorders>
            <w:shd w:val="clear" w:color="auto" w:fill="auto"/>
            <w:vAlign w:val="center"/>
          </w:tcPr>
          <w:p w:rsidR="000515DE" w:rsidRPr="003137F0" w:rsidRDefault="000515DE" w:rsidP="000515DE">
            <w:pPr>
              <w:rPr>
                <w:sz w:val="20"/>
                <w:szCs w:val="20"/>
              </w:rPr>
            </w:pPr>
            <w:r w:rsidRPr="003137F0">
              <w:rPr>
                <w:sz w:val="20"/>
                <w:szCs w:val="20"/>
              </w:rPr>
              <w:t>п. Зеленая горка</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0515DE" w:rsidRPr="003137F0" w:rsidRDefault="000515DE" w:rsidP="000515DE">
            <w:pPr>
              <w:jc w:val="center"/>
              <w:rPr>
                <w:sz w:val="20"/>
                <w:szCs w:val="20"/>
              </w:rPr>
            </w:pPr>
            <w:r w:rsidRPr="003137F0">
              <w:rPr>
                <w:sz w:val="20"/>
                <w:szCs w:val="20"/>
              </w:rPr>
              <w:t>0,09</w:t>
            </w:r>
          </w:p>
        </w:tc>
        <w:tc>
          <w:tcPr>
            <w:tcW w:w="2155" w:type="dxa"/>
            <w:tcBorders>
              <w:top w:val="single" w:sz="4" w:space="0" w:color="auto"/>
              <w:left w:val="nil"/>
              <w:bottom w:val="single" w:sz="4" w:space="0" w:color="auto"/>
              <w:right w:val="nil"/>
            </w:tcBorders>
            <w:shd w:val="clear" w:color="auto" w:fill="auto"/>
            <w:vAlign w:val="center"/>
          </w:tcPr>
          <w:p w:rsidR="000515DE" w:rsidRPr="003137F0" w:rsidRDefault="000515DE" w:rsidP="000515DE">
            <w:pPr>
              <w:jc w:val="center"/>
              <w:rPr>
                <w:sz w:val="20"/>
                <w:szCs w:val="20"/>
              </w:rPr>
            </w:pPr>
            <w:r w:rsidRPr="003137F0">
              <w:rPr>
                <w:sz w:val="20"/>
                <w:szCs w:val="20"/>
              </w:rPr>
              <w:t>150</w:t>
            </w:r>
          </w:p>
        </w:tc>
        <w:tc>
          <w:tcPr>
            <w:tcW w:w="1418" w:type="dxa"/>
            <w:shd w:val="clear" w:color="auto" w:fill="auto"/>
            <w:vAlign w:val="center"/>
          </w:tcPr>
          <w:p w:rsidR="000515DE" w:rsidRPr="003137F0" w:rsidRDefault="000515DE" w:rsidP="000515DE">
            <w:pPr>
              <w:jc w:val="center"/>
              <w:rPr>
                <w:sz w:val="20"/>
                <w:szCs w:val="20"/>
              </w:rPr>
            </w:pPr>
            <w:r w:rsidRPr="003137F0">
              <w:rPr>
                <w:sz w:val="20"/>
                <w:szCs w:val="20"/>
              </w:rPr>
              <w:t>13,5</w:t>
            </w:r>
          </w:p>
        </w:tc>
        <w:tc>
          <w:tcPr>
            <w:tcW w:w="1559" w:type="dxa"/>
            <w:shd w:val="clear" w:color="auto" w:fill="auto"/>
            <w:vAlign w:val="center"/>
          </w:tcPr>
          <w:p w:rsidR="000515DE" w:rsidRPr="003137F0" w:rsidRDefault="000515DE" w:rsidP="000515DE">
            <w:pPr>
              <w:jc w:val="center"/>
              <w:rPr>
                <w:sz w:val="20"/>
                <w:szCs w:val="20"/>
              </w:rPr>
            </w:pPr>
            <w:r w:rsidRPr="003137F0">
              <w:rPr>
                <w:sz w:val="20"/>
                <w:szCs w:val="20"/>
              </w:rPr>
              <w:t>16,875</w:t>
            </w:r>
          </w:p>
        </w:tc>
      </w:tr>
      <w:tr w:rsidR="000515DE" w:rsidTr="000515DE">
        <w:tc>
          <w:tcPr>
            <w:tcW w:w="562" w:type="dxa"/>
            <w:shd w:val="clear" w:color="auto" w:fill="auto"/>
            <w:vAlign w:val="center"/>
          </w:tcPr>
          <w:p w:rsidR="000515DE" w:rsidRPr="003137F0" w:rsidRDefault="000515DE" w:rsidP="000515DE">
            <w:pPr>
              <w:jc w:val="center"/>
              <w:rPr>
                <w:sz w:val="20"/>
                <w:szCs w:val="20"/>
              </w:rPr>
            </w:pPr>
            <w:r w:rsidRPr="003137F0">
              <w:rPr>
                <w:sz w:val="20"/>
                <w:szCs w:val="20"/>
              </w:rPr>
              <w:t>13</w:t>
            </w:r>
          </w:p>
        </w:tc>
        <w:tc>
          <w:tcPr>
            <w:tcW w:w="2098" w:type="dxa"/>
            <w:tcBorders>
              <w:top w:val="single" w:sz="4" w:space="0" w:color="auto"/>
              <w:left w:val="single" w:sz="4" w:space="0" w:color="auto"/>
              <w:bottom w:val="single" w:sz="4" w:space="0" w:color="auto"/>
              <w:right w:val="single" w:sz="4" w:space="0" w:color="auto"/>
            </w:tcBorders>
            <w:shd w:val="clear" w:color="auto" w:fill="auto"/>
            <w:vAlign w:val="center"/>
          </w:tcPr>
          <w:p w:rsidR="000515DE" w:rsidRPr="003137F0" w:rsidRDefault="000515DE" w:rsidP="000515DE">
            <w:pPr>
              <w:rPr>
                <w:sz w:val="20"/>
                <w:szCs w:val="20"/>
              </w:rPr>
            </w:pPr>
            <w:r w:rsidRPr="003137F0">
              <w:rPr>
                <w:sz w:val="20"/>
                <w:szCs w:val="20"/>
              </w:rPr>
              <w:t>п.ст. Таскаево</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0515DE" w:rsidRPr="003137F0" w:rsidRDefault="000515DE" w:rsidP="000515DE">
            <w:pPr>
              <w:jc w:val="center"/>
              <w:rPr>
                <w:sz w:val="20"/>
                <w:szCs w:val="20"/>
              </w:rPr>
            </w:pPr>
            <w:r w:rsidRPr="003137F0">
              <w:rPr>
                <w:sz w:val="20"/>
                <w:szCs w:val="20"/>
              </w:rPr>
              <w:t>0,10</w:t>
            </w:r>
          </w:p>
        </w:tc>
        <w:tc>
          <w:tcPr>
            <w:tcW w:w="2155" w:type="dxa"/>
            <w:tcBorders>
              <w:top w:val="single" w:sz="4" w:space="0" w:color="auto"/>
              <w:left w:val="nil"/>
              <w:bottom w:val="single" w:sz="4" w:space="0" w:color="auto"/>
              <w:right w:val="nil"/>
            </w:tcBorders>
            <w:shd w:val="clear" w:color="auto" w:fill="auto"/>
            <w:vAlign w:val="center"/>
          </w:tcPr>
          <w:p w:rsidR="000515DE" w:rsidRPr="003137F0" w:rsidRDefault="000515DE" w:rsidP="000515DE">
            <w:pPr>
              <w:jc w:val="center"/>
              <w:rPr>
                <w:sz w:val="20"/>
                <w:szCs w:val="20"/>
              </w:rPr>
            </w:pPr>
            <w:r w:rsidRPr="003137F0">
              <w:rPr>
                <w:sz w:val="20"/>
                <w:szCs w:val="20"/>
              </w:rPr>
              <w:t>150</w:t>
            </w:r>
          </w:p>
        </w:tc>
        <w:tc>
          <w:tcPr>
            <w:tcW w:w="1418" w:type="dxa"/>
            <w:shd w:val="clear" w:color="auto" w:fill="auto"/>
            <w:vAlign w:val="center"/>
          </w:tcPr>
          <w:p w:rsidR="000515DE" w:rsidRPr="003137F0" w:rsidRDefault="000515DE" w:rsidP="000515DE">
            <w:pPr>
              <w:jc w:val="center"/>
              <w:rPr>
                <w:sz w:val="20"/>
                <w:szCs w:val="20"/>
              </w:rPr>
            </w:pPr>
            <w:r w:rsidRPr="003137F0">
              <w:rPr>
                <w:sz w:val="20"/>
                <w:szCs w:val="20"/>
              </w:rPr>
              <w:t>15</w:t>
            </w:r>
          </w:p>
        </w:tc>
        <w:tc>
          <w:tcPr>
            <w:tcW w:w="1559" w:type="dxa"/>
            <w:shd w:val="clear" w:color="auto" w:fill="auto"/>
            <w:vAlign w:val="center"/>
          </w:tcPr>
          <w:p w:rsidR="000515DE" w:rsidRPr="003137F0" w:rsidRDefault="000515DE" w:rsidP="000515DE">
            <w:pPr>
              <w:jc w:val="center"/>
              <w:rPr>
                <w:sz w:val="20"/>
                <w:szCs w:val="20"/>
              </w:rPr>
            </w:pPr>
            <w:r w:rsidRPr="003137F0">
              <w:rPr>
                <w:sz w:val="20"/>
                <w:szCs w:val="20"/>
              </w:rPr>
              <w:t>18,75</w:t>
            </w:r>
          </w:p>
        </w:tc>
      </w:tr>
      <w:tr w:rsidR="000515DE" w:rsidTr="000515DE">
        <w:tc>
          <w:tcPr>
            <w:tcW w:w="562" w:type="dxa"/>
            <w:shd w:val="clear" w:color="auto" w:fill="auto"/>
            <w:vAlign w:val="center"/>
          </w:tcPr>
          <w:p w:rsidR="000515DE" w:rsidRPr="003137F0" w:rsidRDefault="000515DE" w:rsidP="000515DE">
            <w:pPr>
              <w:jc w:val="center"/>
              <w:rPr>
                <w:sz w:val="20"/>
                <w:szCs w:val="20"/>
              </w:rPr>
            </w:pPr>
            <w:r w:rsidRPr="003137F0">
              <w:rPr>
                <w:sz w:val="20"/>
                <w:szCs w:val="20"/>
              </w:rPr>
              <w:t>14</w:t>
            </w:r>
          </w:p>
        </w:tc>
        <w:tc>
          <w:tcPr>
            <w:tcW w:w="2098" w:type="dxa"/>
            <w:tcBorders>
              <w:top w:val="single" w:sz="4" w:space="0" w:color="auto"/>
              <w:left w:val="single" w:sz="4" w:space="0" w:color="auto"/>
              <w:bottom w:val="single" w:sz="4" w:space="0" w:color="auto"/>
              <w:right w:val="single" w:sz="4" w:space="0" w:color="auto"/>
            </w:tcBorders>
            <w:shd w:val="clear" w:color="auto" w:fill="auto"/>
            <w:vAlign w:val="center"/>
          </w:tcPr>
          <w:p w:rsidR="000515DE" w:rsidRPr="003137F0" w:rsidRDefault="000515DE" w:rsidP="000515DE">
            <w:pPr>
              <w:rPr>
                <w:sz w:val="20"/>
                <w:szCs w:val="20"/>
              </w:rPr>
            </w:pPr>
            <w:r w:rsidRPr="003137F0">
              <w:rPr>
                <w:sz w:val="20"/>
                <w:szCs w:val="20"/>
              </w:rPr>
              <w:t>п. Кленовка</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0515DE" w:rsidRPr="003137F0" w:rsidRDefault="000515DE" w:rsidP="000515DE">
            <w:pPr>
              <w:jc w:val="center"/>
              <w:rPr>
                <w:sz w:val="20"/>
                <w:szCs w:val="20"/>
              </w:rPr>
            </w:pPr>
            <w:r w:rsidRPr="003137F0">
              <w:rPr>
                <w:sz w:val="20"/>
                <w:szCs w:val="20"/>
              </w:rPr>
              <w:t>0,14</w:t>
            </w:r>
          </w:p>
        </w:tc>
        <w:tc>
          <w:tcPr>
            <w:tcW w:w="2155" w:type="dxa"/>
            <w:tcBorders>
              <w:top w:val="single" w:sz="4" w:space="0" w:color="auto"/>
              <w:left w:val="nil"/>
              <w:bottom w:val="single" w:sz="4" w:space="0" w:color="auto"/>
              <w:right w:val="nil"/>
            </w:tcBorders>
            <w:shd w:val="clear" w:color="auto" w:fill="auto"/>
            <w:vAlign w:val="center"/>
          </w:tcPr>
          <w:p w:rsidR="000515DE" w:rsidRPr="003137F0" w:rsidRDefault="000515DE" w:rsidP="000515DE">
            <w:pPr>
              <w:jc w:val="center"/>
              <w:rPr>
                <w:sz w:val="20"/>
                <w:szCs w:val="20"/>
              </w:rPr>
            </w:pPr>
            <w:r w:rsidRPr="003137F0">
              <w:rPr>
                <w:sz w:val="20"/>
                <w:szCs w:val="20"/>
              </w:rPr>
              <w:t>150</w:t>
            </w:r>
          </w:p>
        </w:tc>
        <w:tc>
          <w:tcPr>
            <w:tcW w:w="1418" w:type="dxa"/>
            <w:shd w:val="clear" w:color="auto" w:fill="auto"/>
            <w:vAlign w:val="center"/>
          </w:tcPr>
          <w:p w:rsidR="000515DE" w:rsidRPr="003137F0" w:rsidRDefault="000515DE" w:rsidP="000515DE">
            <w:pPr>
              <w:jc w:val="center"/>
              <w:rPr>
                <w:sz w:val="20"/>
                <w:szCs w:val="20"/>
              </w:rPr>
            </w:pPr>
            <w:r w:rsidRPr="003137F0">
              <w:rPr>
                <w:sz w:val="20"/>
                <w:szCs w:val="20"/>
              </w:rPr>
              <w:t>21</w:t>
            </w:r>
          </w:p>
        </w:tc>
        <w:tc>
          <w:tcPr>
            <w:tcW w:w="1559" w:type="dxa"/>
            <w:shd w:val="clear" w:color="auto" w:fill="auto"/>
            <w:vAlign w:val="center"/>
          </w:tcPr>
          <w:p w:rsidR="000515DE" w:rsidRPr="003137F0" w:rsidRDefault="000515DE" w:rsidP="000515DE">
            <w:pPr>
              <w:jc w:val="center"/>
              <w:rPr>
                <w:sz w:val="20"/>
                <w:szCs w:val="20"/>
              </w:rPr>
            </w:pPr>
            <w:r w:rsidRPr="003137F0">
              <w:rPr>
                <w:sz w:val="20"/>
                <w:szCs w:val="20"/>
              </w:rPr>
              <w:t>26,25</w:t>
            </w:r>
          </w:p>
        </w:tc>
      </w:tr>
      <w:tr w:rsidR="000515DE" w:rsidTr="000515DE">
        <w:tc>
          <w:tcPr>
            <w:tcW w:w="562" w:type="dxa"/>
            <w:shd w:val="clear" w:color="auto" w:fill="auto"/>
            <w:vAlign w:val="center"/>
          </w:tcPr>
          <w:p w:rsidR="000515DE" w:rsidRPr="003137F0" w:rsidRDefault="000515DE" w:rsidP="000515DE">
            <w:pPr>
              <w:jc w:val="center"/>
              <w:rPr>
                <w:sz w:val="20"/>
                <w:szCs w:val="20"/>
              </w:rPr>
            </w:pPr>
            <w:r w:rsidRPr="003137F0">
              <w:rPr>
                <w:sz w:val="20"/>
                <w:szCs w:val="20"/>
              </w:rPr>
              <w:t>15</w:t>
            </w:r>
          </w:p>
        </w:tc>
        <w:tc>
          <w:tcPr>
            <w:tcW w:w="2098" w:type="dxa"/>
            <w:tcBorders>
              <w:top w:val="single" w:sz="4" w:space="0" w:color="auto"/>
              <w:left w:val="single" w:sz="4" w:space="0" w:color="auto"/>
              <w:bottom w:val="single" w:sz="4" w:space="0" w:color="auto"/>
              <w:right w:val="single" w:sz="4" w:space="0" w:color="auto"/>
            </w:tcBorders>
            <w:shd w:val="clear" w:color="auto" w:fill="auto"/>
            <w:vAlign w:val="center"/>
          </w:tcPr>
          <w:p w:rsidR="000515DE" w:rsidRPr="003137F0" w:rsidRDefault="000515DE" w:rsidP="000515DE">
            <w:pPr>
              <w:rPr>
                <w:sz w:val="20"/>
                <w:szCs w:val="20"/>
              </w:rPr>
            </w:pPr>
            <w:r w:rsidRPr="003137F0">
              <w:rPr>
                <w:sz w:val="20"/>
                <w:szCs w:val="20"/>
              </w:rPr>
              <w:t>п. Юргинский</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0515DE" w:rsidRPr="003137F0" w:rsidRDefault="000515DE" w:rsidP="000515DE">
            <w:pPr>
              <w:jc w:val="center"/>
              <w:rPr>
                <w:sz w:val="20"/>
                <w:szCs w:val="20"/>
              </w:rPr>
            </w:pPr>
            <w:r w:rsidRPr="003137F0">
              <w:rPr>
                <w:sz w:val="20"/>
                <w:szCs w:val="20"/>
              </w:rPr>
              <w:t>0,67</w:t>
            </w:r>
          </w:p>
        </w:tc>
        <w:tc>
          <w:tcPr>
            <w:tcW w:w="2155" w:type="dxa"/>
            <w:tcBorders>
              <w:top w:val="single" w:sz="4" w:space="0" w:color="auto"/>
              <w:left w:val="nil"/>
              <w:bottom w:val="single" w:sz="4" w:space="0" w:color="auto"/>
              <w:right w:val="nil"/>
            </w:tcBorders>
            <w:shd w:val="clear" w:color="auto" w:fill="auto"/>
            <w:vAlign w:val="center"/>
          </w:tcPr>
          <w:p w:rsidR="000515DE" w:rsidRPr="003137F0" w:rsidRDefault="000515DE" w:rsidP="000515DE">
            <w:pPr>
              <w:jc w:val="center"/>
              <w:rPr>
                <w:sz w:val="20"/>
                <w:szCs w:val="20"/>
              </w:rPr>
            </w:pPr>
            <w:r w:rsidRPr="003137F0">
              <w:rPr>
                <w:sz w:val="20"/>
                <w:szCs w:val="20"/>
              </w:rPr>
              <w:t>150</w:t>
            </w:r>
          </w:p>
        </w:tc>
        <w:tc>
          <w:tcPr>
            <w:tcW w:w="1418" w:type="dxa"/>
            <w:shd w:val="clear" w:color="auto" w:fill="auto"/>
            <w:vAlign w:val="center"/>
          </w:tcPr>
          <w:p w:rsidR="000515DE" w:rsidRPr="003137F0" w:rsidRDefault="000515DE" w:rsidP="000515DE">
            <w:pPr>
              <w:jc w:val="center"/>
              <w:rPr>
                <w:sz w:val="20"/>
                <w:szCs w:val="20"/>
              </w:rPr>
            </w:pPr>
            <w:r w:rsidRPr="003137F0">
              <w:rPr>
                <w:sz w:val="20"/>
                <w:szCs w:val="20"/>
              </w:rPr>
              <w:t>100,5</w:t>
            </w:r>
          </w:p>
        </w:tc>
        <w:tc>
          <w:tcPr>
            <w:tcW w:w="1559" w:type="dxa"/>
            <w:shd w:val="clear" w:color="auto" w:fill="auto"/>
            <w:vAlign w:val="center"/>
          </w:tcPr>
          <w:p w:rsidR="000515DE" w:rsidRPr="003137F0" w:rsidRDefault="000515DE" w:rsidP="000515DE">
            <w:pPr>
              <w:jc w:val="center"/>
              <w:rPr>
                <w:sz w:val="20"/>
                <w:szCs w:val="20"/>
              </w:rPr>
            </w:pPr>
            <w:r w:rsidRPr="003137F0">
              <w:rPr>
                <w:sz w:val="20"/>
                <w:szCs w:val="20"/>
              </w:rPr>
              <w:t>125,625</w:t>
            </w:r>
          </w:p>
        </w:tc>
      </w:tr>
      <w:tr w:rsidR="000515DE" w:rsidTr="000515DE">
        <w:tc>
          <w:tcPr>
            <w:tcW w:w="562" w:type="dxa"/>
            <w:shd w:val="clear" w:color="auto" w:fill="auto"/>
            <w:vAlign w:val="center"/>
          </w:tcPr>
          <w:p w:rsidR="000515DE" w:rsidRPr="003137F0" w:rsidRDefault="000515DE" w:rsidP="000515DE">
            <w:pPr>
              <w:jc w:val="center"/>
              <w:rPr>
                <w:sz w:val="20"/>
                <w:szCs w:val="20"/>
              </w:rPr>
            </w:pPr>
            <w:r w:rsidRPr="003137F0">
              <w:rPr>
                <w:sz w:val="20"/>
                <w:szCs w:val="20"/>
              </w:rPr>
              <w:t>16</w:t>
            </w:r>
          </w:p>
        </w:tc>
        <w:tc>
          <w:tcPr>
            <w:tcW w:w="2098" w:type="dxa"/>
            <w:tcBorders>
              <w:top w:val="single" w:sz="4" w:space="0" w:color="auto"/>
              <w:left w:val="single" w:sz="4" w:space="0" w:color="auto"/>
              <w:bottom w:val="single" w:sz="4" w:space="0" w:color="auto"/>
              <w:right w:val="single" w:sz="4" w:space="0" w:color="auto"/>
            </w:tcBorders>
            <w:shd w:val="clear" w:color="auto" w:fill="auto"/>
            <w:vAlign w:val="center"/>
          </w:tcPr>
          <w:p w:rsidR="000515DE" w:rsidRPr="003137F0" w:rsidRDefault="000515DE" w:rsidP="000515DE">
            <w:pPr>
              <w:rPr>
                <w:sz w:val="20"/>
                <w:szCs w:val="20"/>
              </w:rPr>
            </w:pPr>
            <w:r w:rsidRPr="003137F0">
              <w:rPr>
                <w:sz w:val="20"/>
                <w:szCs w:val="20"/>
              </w:rPr>
              <w:t>д. Новороманово</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0515DE" w:rsidRPr="003137F0" w:rsidRDefault="000515DE" w:rsidP="000515DE">
            <w:pPr>
              <w:jc w:val="center"/>
              <w:rPr>
                <w:sz w:val="20"/>
                <w:szCs w:val="20"/>
              </w:rPr>
            </w:pPr>
            <w:r w:rsidRPr="003137F0">
              <w:rPr>
                <w:sz w:val="20"/>
                <w:szCs w:val="20"/>
              </w:rPr>
              <w:t>0,82</w:t>
            </w:r>
          </w:p>
        </w:tc>
        <w:tc>
          <w:tcPr>
            <w:tcW w:w="2155" w:type="dxa"/>
            <w:tcBorders>
              <w:top w:val="single" w:sz="4" w:space="0" w:color="auto"/>
              <w:left w:val="nil"/>
              <w:bottom w:val="single" w:sz="4" w:space="0" w:color="auto"/>
              <w:right w:val="nil"/>
            </w:tcBorders>
            <w:shd w:val="clear" w:color="auto" w:fill="auto"/>
            <w:vAlign w:val="center"/>
          </w:tcPr>
          <w:p w:rsidR="000515DE" w:rsidRPr="003137F0" w:rsidRDefault="000515DE" w:rsidP="000515DE">
            <w:pPr>
              <w:jc w:val="center"/>
              <w:rPr>
                <w:sz w:val="20"/>
                <w:szCs w:val="20"/>
              </w:rPr>
            </w:pPr>
            <w:r w:rsidRPr="003137F0">
              <w:rPr>
                <w:sz w:val="20"/>
                <w:szCs w:val="20"/>
              </w:rPr>
              <w:t>150</w:t>
            </w:r>
          </w:p>
        </w:tc>
        <w:tc>
          <w:tcPr>
            <w:tcW w:w="1418" w:type="dxa"/>
            <w:shd w:val="clear" w:color="auto" w:fill="auto"/>
            <w:vAlign w:val="center"/>
          </w:tcPr>
          <w:p w:rsidR="000515DE" w:rsidRPr="003137F0" w:rsidRDefault="000515DE" w:rsidP="000515DE">
            <w:pPr>
              <w:jc w:val="center"/>
              <w:rPr>
                <w:sz w:val="20"/>
                <w:szCs w:val="20"/>
              </w:rPr>
            </w:pPr>
            <w:r w:rsidRPr="003137F0">
              <w:rPr>
                <w:sz w:val="20"/>
                <w:szCs w:val="20"/>
              </w:rPr>
              <w:t>123</w:t>
            </w:r>
          </w:p>
        </w:tc>
        <w:tc>
          <w:tcPr>
            <w:tcW w:w="1559" w:type="dxa"/>
            <w:shd w:val="clear" w:color="auto" w:fill="auto"/>
            <w:vAlign w:val="center"/>
          </w:tcPr>
          <w:p w:rsidR="000515DE" w:rsidRPr="003137F0" w:rsidRDefault="000515DE" w:rsidP="000515DE">
            <w:pPr>
              <w:jc w:val="center"/>
              <w:rPr>
                <w:sz w:val="20"/>
                <w:szCs w:val="20"/>
              </w:rPr>
            </w:pPr>
            <w:r w:rsidRPr="003137F0">
              <w:rPr>
                <w:sz w:val="20"/>
                <w:szCs w:val="20"/>
              </w:rPr>
              <w:t>153,75</w:t>
            </w:r>
          </w:p>
        </w:tc>
      </w:tr>
      <w:tr w:rsidR="000515DE" w:rsidTr="000515DE">
        <w:tc>
          <w:tcPr>
            <w:tcW w:w="562" w:type="dxa"/>
            <w:shd w:val="clear" w:color="auto" w:fill="auto"/>
            <w:vAlign w:val="center"/>
          </w:tcPr>
          <w:p w:rsidR="000515DE" w:rsidRPr="003137F0" w:rsidRDefault="000515DE" w:rsidP="000515DE">
            <w:pPr>
              <w:jc w:val="center"/>
              <w:rPr>
                <w:sz w:val="20"/>
                <w:szCs w:val="20"/>
              </w:rPr>
            </w:pPr>
            <w:r w:rsidRPr="003137F0">
              <w:rPr>
                <w:sz w:val="20"/>
                <w:szCs w:val="20"/>
              </w:rPr>
              <w:t>17</w:t>
            </w:r>
          </w:p>
        </w:tc>
        <w:tc>
          <w:tcPr>
            <w:tcW w:w="2098" w:type="dxa"/>
            <w:tcBorders>
              <w:top w:val="single" w:sz="4" w:space="0" w:color="auto"/>
              <w:left w:val="single" w:sz="4" w:space="0" w:color="auto"/>
              <w:bottom w:val="single" w:sz="4" w:space="0" w:color="auto"/>
              <w:right w:val="single" w:sz="4" w:space="0" w:color="auto"/>
            </w:tcBorders>
            <w:shd w:val="clear" w:color="auto" w:fill="auto"/>
            <w:vAlign w:val="center"/>
          </w:tcPr>
          <w:p w:rsidR="000515DE" w:rsidRPr="003137F0" w:rsidRDefault="000515DE" w:rsidP="000515DE">
            <w:pPr>
              <w:rPr>
                <w:sz w:val="20"/>
                <w:szCs w:val="20"/>
              </w:rPr>
            </w:pPr>
            <w:r w:rsidRPr="003137F0">
              <w:rPr>
                <w:sz w:val="20"/>
                <w:szCs w:val="20"/>
              </w:rPr>
              <w:t>д. Копылово</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0515DE" w:rsidRPr="003137F0" w:rsidRDefault="000515DE" w:rsidP="000515DE">
            <w:pPr>
              <w:jc w:val="center"/>
              <w:rPr>
                <w:sz w:val="20"/>
                <w:szCs w:val="20"/>
              </w:rPr>
            </w:pPr>
            <w:r w:rsidRPr="003137F0">
              <w:rPr>
                <w:sz w:val="20"/>
                <w:szCs w:val="20"/>
              </w:rPr>
              <w:t>0,10</w:t>
            </w:r>
          </w:p>
        </w:tc>
        <w:tc>
          <w:tcPr>
            <w:tcW w:w="2155" w:type="dxa"/>
            <w:tcBorders>
              <w:top w:val="single" w:sz="4" w:space="0" w:color="auto"/>
              <w:left w:val="nil"/>
              <w:bottom w:val="single" w:sz="4" w:space="0" w:color="auto"/>
              <w:right w:val="nil"/>
            </w:tcBorders>
            <w:shd w:val="clear" w:color="auto" w:fill="auto"/>
            <w:vAlign w:val="center"/>
          </w:tcPr>
          <w:p w:rsidR="000515DE" w:rsidRPr="003137F0" w:rsidRDefault="000515DE" w:rsidP="000515DE">
            <w:pPr>
              <w:jc w:val="center"/>
              <w:rPr>
                <w:sz w:val="20"/>
                <w:szCs w:val="20"/>
              </w:rPr>
            </w:pPr>
            <w:r w:rsidRPr="003137F0">
              <w:rPr>
                <w:sz w:val="20"/>
                <w:szCs w:val="20"/>
              </w:rPr>
              <w:t>150</w:t>
            </w:r>
          </w:p>
        </w:tc>
        <w:tc>
          <w:tcPr>
            <w:tcW w:w="1418" w:type="dxa"/>
            <w:shd w:val="clear" w:color="auto" w:fill="auto"/>
            <w:vAlign w:val="center"/>
          </w:tcPr>
          <w:p w:rsidR="000515DE" w:rsidRPr="003137F0" w:rsidRDefault="000515DE" w:rsidP="000515DE">
            <w:pPr>
              <w:jc w:val="center"/>
              <w:rPr>
                <w:sz w:val="20"/>
                <w:szCs w:val="20"/>
              </w:rPr>
            </w:pPr>
            <w:r w:rsidRPr="003137F0">
              <w:rPr>
                <w:sz w:val="20"/>
                <w:szCs w:val="20"/>
              </w:rPr>
              <w:t>15,75</w:t>
            </w:r>
          </w:p>
        </w:tc>
        <w:tc>
          <w:tcPr>
            <w:tcW w:w="1559" w:type="dxa"/>
            <w:shd w:val="clear" w:color="auto" w:fill="auto"/>
            <w:vAlign w:val="center"/>
          </w:tcPr>
          <w:p w:rsidR="000515DE" w:rsidRPr="003137F0" w:rsidRDefault="000515DE" w:rsidP="000515DE">
            <w:pPr>
              <w:jc w:val="center"/>
              <w:rPr>
                <w:sz w:val="20"/>
                <w:szCs w:val="20"/>
              </w:rPr>
            </w:pPr>
            <w:r w:rsidRPr="003137F0">
              <w:rPr>
                <w:sz w:val="20"/>
                <w:szCs w:val="20"/>
              </w:rPr>
              <w:t>19,6875</w:t>
            </w:r>
          </w:p>
        </w:tc>
      </w:tr>
      <w:tr w:rsidR="000515DE" w:rsidTr="000515DE">
        <w:tc>
          <w:tcPr>
            <w:tcW w:w="562" w:type="dxa"/>
            <w:shd w:val="clear" w:color="auto" w:fill="auto"/>
            <w:vAlign w:val="center"/>
          </w:tcPr>
          <w:p w:rsidR="000515DE" w:rsidRPr="003137F0" w:rsidRDefault="000515DE" w:rsidP="000515DE">
            <w:pPr>
              <w:jc w:val="center"/>
              <w:rPr>
                <w:sz w:val="20"/>
                <w:szCs w:val="20"/>
              </w:rPr>
            </w:pPr>
            <w:r w:rsidRPr="003137F0">
              <w:rPr>
                <w:sz w:val="20"/>
                <w:szCs w:val="20"/>
              </w:rPr>
              <w:t>18</w:t>
            </w:r>
          </w:p>
        </w:tc>
        <w:tc>
          <w:tcPr>
            <w:tcW w:w="2098" w:type="dxa"/>
            <w:tcBorders>
              <w:top w:val="single" w:sz="4" w:space="0" w:color="auto"/>
              <w:left w:val="single" w:sz="4" w:space="0" w:color="auto"/>
              <w:bottom w:val="single" w:sz="4" w:space="0" w:color="auto"/>
              <w:right w:val="single" w:sz="4" w:space="0" w:color="auto"/>
            </w:tcBorders>
            <w:shd w:val="clear" w:color="auto" w:fill="auto"/>
            <w:vAlign w:val="center"/>
          </w:tcPr>
          <w:p w:rsidR="000515DE" w:rsidRPr="003137F0" w:rsidRDefault="000515DE" w:rsidP="000515DE">
            <w:pPr>
              <w:rPr>
                <w:sz w:val="20"/>
                <w:szCs w:val="20"/>
              </w:rPr>
            </w:pPr>
            <w:r w:rsidRPr="003137F0">
              <w:rPr>
                <w:sz w:val="20"/>
                <w:szCs w:val="20"/>
              </w:rPr>
              <w:t>с. Большеямное</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0515DE" w:rsidRPr="003137F0" w:rsidRDefault="000515DE" w:rsidP="000515DE">
            <w:pPr>
              <w:jc w:val="center"/>
              <w:rPr>
                <w:sz w:val="20"/>
                <w:szCs w:val="20"/>
              </w:rPr>
            </w:pPr>
            <w:r w:rsidRPr="003137F0">
              <w:rPr>
                <w:sz w:val="20"/>
                <w:szCs w:val="20"/>
              </w:rPr>
              <w:t>0,31</w:t>
            </w:r>
          </w:p>
        </w:tc>
        <w:tc>
          <w:tcPr>
            <w:tcW w:w="2155" w:type="dxa"/>
            <w:tcBorders>
              <w:top w:val="single" w:sz="4" w:space="0" w:color="auto"/>
              <w:left w:val="nil"/>
              <w:bottom w:val="single" w:sz="4" w:space="0" w:color="auto"/>
              <w:right w:val="nil"/>
            </w:tcBorders>
            <w:shd w:val="clear" w:color="auto" w:fill="auto"/>
            <w:vAlign w:val="center"/>
          </w:tcPr>
          <w:p w:rsidR="000515DE" w:rsidRPr="003137F0" w:rsidRDefault="000515DE" w:rsidP="000515DE">
            <w:pPr>
              <w:jc w:val="center"/>
              <w:rPr>
                <w:sz w:val="20"/>
                <w:szCs w:val="20"/>
              </w:rPr>
            </w:pPr>
            <w:r w:rsidRPr="003137F0">
              <w:rPr>
                <w:sz w:val="20"/>
                <w:szCs w:val="20"/>
              </w:rPr>
              <w:t>150</w:t>
            </w:r>
          </w:p>
        </w:tc>
        <w:tc>
          <w:tcPr>
            <w:tcW w:w="1418" w:type="dxa"/>
            <w:shd w:val="clear" w:color="auto" w:fill="auto"/>
            <w:vAlign w:val="center"/>
          </w:tcPr>
          <w:p w:rsidR="000515DE" w:rsidRPr="003137F0" w:rsidRDefault="000515DE" w:rsidP="000515DE">
            <w:pPr>
              <w:jc w:val="center"/>
              <w:rPr>
                <w:sz w:val="20"/>
                <w:szCs w:val="20"/>
              </w:rPr>
            </w:pPr>
            <w:r w:rsidRPr="003137F0">
              <w:rPr>
                <w:sz w:val="20"/>
                <w:szCs w:val="20"/>
              </w:rPr>
              <w:t>46,5</w:t>
            </w:r>
          </w:p>
        </w:tc>
        <w:tc>
          <w:tcPr>
            <w:tcW w:w="1559" w:type="dxa"/>
            <w:shd w:val="clear" w:color="auto" w:fill="auto"/>
            <w:vAlign w:val="center"/>
          </w:tcPr>
          <w:p w:rsidR="000515DE" w:rsidRPr="003137F0" w:rsidRDefault="000515DE" w:rsidP="000515DE">
            <w:pPr>
              <w:jc w:val="center"/>
              <w:rPr>
                <w:sz w:val="20"/>
                <w:szCs w:val="20"/>
              </w:rPr>
            </w:pPr>
            <w:r w:rsidRPr="003137F0">
              <w:rPr>
                <w:sz w:val="20"/>
                <w:szCs w:val="20"/>
              </w:rPr>
              <w:t>58,125</w:t>
            </w:r>
          </w:p>
        </w:tc>
      </w:tr>
      <w:tr w:rsidR="000515DE" w:rsidTr="000515DE">
        <w:tc>
          <w:tcPr>
            <w:tcW w:w="562" w:type="dxa"/>
            <w:shd w:val="clear" w:color="auto" w:fill="auto"/>
            <w:vAlign w:val="center"/>
          </w:tcPr>
          <w:p w:rsidR="000515DE" w:rsidRPr="003137F0" w:rsidRDefault="000515DE" w:rsidP="000515DE">
            <w:pPr>
              <w:jc w:val="center"/>
              <w:rPr>
                <w:sz w:val="20"/>
                <w:szCs w:val="20"/>
              </w:rPr>
            </w:pPr>
            <w:r w:rsidRPr="003137F0">
              <w:rPr>
                <w:sz w:val="20"/>
                <w:szCs w:val="20"/>
              </w:rPr>
              <w:t>19</w:t>
            </w:r>
          </w:p>
        </w:tc>
        <w:tc>
          <w:tcPr>
            <w:tcW w:w="2098" w:type="dxa"/>
            <w:tcBorders>
              <w:top w:val="single" w:sz="4" w:space="0" w:color="auto"/>
              <w:left w:val="single" w:sz="4" w:space="0" w:color="auto"/>
              <w:bottom w:val="single" w:sz="4" w:space="0" w:color="auto"/>
              <w:right w:val="single" w:sz="4" w:space="0" w:color="auto"/>
            </w:tcBorders>
            <w:shd w:val="clear" w:color="auto" w:fill="auto"/>
            <w:vAlign w:val="center"/>
          </w:tcPr>
          <w:p w:rsidR="000515DE" w:rsidRPr="003137F0" w:rsidRDefault="000515DE" w:rsidP="000515DE">
            <w:pPr>
              <w:rPr>
                <w:sz w:val="20"/>
                <w:szCs w:val="20"/>
              </w:rPr>
            </w:pPr>
            <w:r w:rsidRPr="003137F0">
              <w:rPr>
                <w:sz w:val="20"/>
                <w:szCs w:val="20"/>
              </w:rPr>
              <w:t>д. Митрофаново</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0515DE" w:rsidRPr="003137F0" w:rsidRDefault="000515DE" w:rsidP="000515DE">
            <w:pPr>
              <w:jc w:val="center"/>
              <w:rPr>
                <w:sz w:val="20"/>
                <w:szCs w:val="20"/>
              </w:rPr>
            </w:pPr>
            <w:r w:rsidRPr="003137F0">
              <w:rPr>
                <w:sz w:val="20"/>
                <w:szCs w:val="20"/>
              </w:rPr>
              <w:t>0.08</w:t>
            </w:r>
          </w:p>
        </w:tc>
        <w:tc>
          <w:tcPr>
            <w:tcW w:w="2155" w:type="dxa"/>
            <w:tcBorders>
              <w:top w:val="single" w:sz="4" w:space="0" w:color="auto"/>
              <w:left w:val="nil"/>
              <w:bottom w:val="single" w:sz="4" w:space="0" w:color="auto"/>
              <w:right w:val="nil"/>
            </w:tcBorders>
            <w:shd w:val="clear" w:color="auto" w:fill="auto"/>
            <w:vAlign w:val="center"/>
          </w:tcPr>
          <w:p w:rsidR="000515DE" w:rsidRPr="003137F0" w:rsidRDefault="000515DE" w:rsidP="000515DE">
            <w:pPr>
              <w:jc w:val="center"/>
              <w:rPr>
                <w:sz w:val="20"/>
                <w:szCs w:val="20"/>
              </w:rPr>
            </w:pPr>
            <w:r w:rsidRPr="003137F0">
              <w:rPr>
                <w:sz w:val="20"/>
                <w:szCs w:val="20"/>
              </w:rPr>
              <w:t>150</w:t>
            </w:r>
          </w:p>
        </w:tc>
        <w:tc>
          <w:tcPr>
            <w:tcW w:w="1418" w:type="dxa"/>
            <w:shd w:val="clear" w:color="auto" w:fill="auto"/>
            <w:vAlign w:val="center"/>
          </w:tcPr>
          <w:p w:rsidR="000515DE" w:rsidRPr="003137F0" w:rsidRDefault="000515DE" w:rsidP="000515DE">
            <w:pPr>
              <w:jc w:val="center"/>
              <w:rPr>
                <w:sz w:val="20"/>
                <w:szCs w:val="20"/>
              </w:rPr>
            </w:pPr>
            <w:r w:rsidRPr="003137F0">
              <w:rPr>
                <w:sz w:val="20"/>
                <w:szCs w:val="20"/>
              </w:rPr>
              <w:t>12</w:t>
            </w:r>
          </w:p>
        </w:tc>
        <w:tc>
          <w:tcPr>
            <w:tcW w:w="1559" w:type="dxa"/>
            <w:shd w:val="clear" w:color="auto" w:fill="auto"/>
            <w:vAlign w:val="center"/>
          </w:tcPr>
          <w:p w:rsidR="000515DE" w:rsidRPr="003137F0" w:rsidRDefault="000515DE" w:rsidP="000515DE">
            <w:pPr>
              <w:jc w:val="center"/>
              <w:rPr>
                <w:sz w:val="20"/>
                <w:szCs w:val="20"/>
              </w:rPr>
            </w:pPr>
            <w:r w:rsidRPr="003137F0">
              <w:rPr>
                <w:sz w:val="20"/>
                <w:szCs w:val="20"/>
              </w:rPr>
              <w:t>15</w:t>
            </w:r>
          </w:p>
        </w:tc>
      </w:tr>
      <w:tr w:rsidR="000515DE" w:rsidTr="000515DE">
        <w:tc>
          <w:tcPr>
            <w:tcW w:w="562" w:type="dxa"/>
            <w:shd w:val="clear" w:color="auto" w:fill="auto"/>
            <w:vAlign w:val="center"/>
          </w:tcPr>
          <w:p w:rsidR="000515DE" w:rsidRPr="003137F0" w:rsidRDefault="000515DE" w:rsidP="000515DE">
            <w:pPr>
              <w:jc w:val="center"/>
              <w:rPr>
                <w:sz w:val="20"/>
                <w:szCs w:val="20"/>
              </w:rPr>
            </w:pPr>
            <w:r w:rsidRPr="003137F0">
              <w:rPr>
                <w:sz w:val="20"/>
                <w:szCs w:val="20"/>
              </w:rPr>
              <w:t>20</w:t>
            </w:r>
          </w:p>
        </w:tc>
        <w:tc>
          <w:tcPr>
            <w:tcW w:w="2098" w:type="dxa"/>
            <w:tcBorders>
              <w:top w:val="single" w:sz="4" w:space="0" w:color="auto"/>
              <w:left w:val="single" w:sz="4" w:space="0" w:color="auto"/>
              <w:bottom w:val="single" w:sz="4" w:space="0" w:color="auto"/>
              <w:right w:val="single" w:sz="4" w:space="0" w:color="auto"/>
            </w:tcBorders>
            <w:shd w:val="clear" w:color="auto" w:fill="auto"/>
            <w:vAlign w:val="center"/>
          </w:tcPr>
          <w:p w:rsidR="000515DE" w:rsidRPr="003137F0" w:rsidRDefault="000515DE" w:rsidP="000515DE">
            <w:pPr>
              <w:rPr>
                <w:sz w:val="20"/>
                <w:szCs w:val="20"/>
              </w:rPr>
            </w:pPr>
            <w:r w:rsidRPr="003137F0">
              <w:rPr>
                <w:sz w:val="20"/>
                <w:szCs w:val="20"/>
              </w:rPr>
              <w:t>с. Верх - Тайменка</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0515DE" w:rsidRPr="003137F0" w:rsidRDefault="000515DE" w:rsidP="000515DE">
            <w:pPr>
              <w:jc w:val="center"/>
              <w:rPr>
                <w:sz w:val="20"/>
                <w:szCs w:val="20"/>
              </w:rPr>
            </w:pPr>
            <w:r w:rsidRPr="003137F0">
              <w:rPr>
                <w:sz w:val="20"/>
                <w:szCs w:val="20"/>
              </w:rPr>
              <w:t>0,47</w:t>
            </w:r>
          </w:p>
        </w:tc>
        <w:tc>
          <w:tcPr>
            <w:tcW w:w="2155" w:type="dxa"/>
            <w:tcBorders>
              <w:top w:val="single" w:sz="4" w:space="0" w:color="auto"/>
              <w:left w:val="nil"/>
              <w:bottom w:val="single" w:sz="4" w:space="0" w:color="auto"/>
              <w:right w:val="nil"/>
            </w:tcBorders>
            <w:shd w:val="clear" w:color="auto" w:fill="auto"/>
            <w:vAlign w:val="center"/>
          </w:tcPr>
          <w:p w:rsidR="000515DE" w:rsidRPr="003137F0" w:rsidRDefault="000515DE" w:rsidP="000515DE">
            <w:pPr>
              <w:jc w:val="center"/>
              <w:rPr>
                <w:sz w:val="20"/>
                <w:szCs w:val="20"/>
              </w:rPr>
            </w:pPr>
            <w:r w:rsidRPr="003137F0">
              <w:rPr>
                <w:sz w:val="20"/>
                <w:szCs w:val="20"/>
              </w:rPr>
              <w:t>150</w:t>
            </w:r>
          </w:p>
        </w:tc>
        <w:tc>
          <w:tcPr>
            <w:tcW w:w="1418" w:type="dxa"/>
            <w:shd w:val="clear" w:color="auto" w:fill="auto"/>
            <w:vAlign w:val="center"/>
          </w:tcPr>
          <w:p w:rsidR="000515DE" w:rsidRPr="003137F0" w:rsidRDefault="000515DE" w:rsidP="000515DE">
            <w:pPr>
              <w:jc w:val="center"/>
              <w:rPr>
                <w:sz w:val="20"/>
                <w:szCs w:val="20"/>
              </w:rPr>
            </w:pPr>
            <w:r w:rsidRPr="003137F0">
              <w:rPr>
                <w:sz w:val="20"/>
                <w:szCs w:val="20"/>
              </w:rPr>
              <w:t>70,5</w:t>
            </w:r>
          </w:p>
        </w:tc>
        <w:tc>
          <w:tcPr>
            <w:tcW w:w="1559" w:type="dxa"/>
            <w:shd w:val="clear" w:color="auto" w:fill="auto"/>
            <w:vAlign w:val="center"/>
          </w:tcPr>
          <w:p w:rsidR="000515DE" w:rsidRPr="003137F0" w:rsidRDefault="000515DE" w:rsidP="000515DE">
            <w:pPr>
              <w:jc w:val="center"/>
              <w:rPr>
                <w:sz w:val="20"/>
                <w:szCs w:val="20"/>
              </w:rPr>
            </w:pPr>
            <w:r w:rsidRPr="003137F0">
              <w:rPr>
                <w:sz w:val="20"/>
                <w:szCs w:val="20"/>
              </w:rPr>
              <w:t>88,125</w:t>
            </w:r>
          </w:p>
        </w:tc>
      </w:tr>
      <w:tr w:rsidR="000515DE" w:rsidTr="000515DE">
        <w:tc>
          <w:tcPr>
            <w:tcW w:w="562" w:type="dxa"/>
            <w:shd w:val="clear" w:color="auto" w:fill="auto"/>
            <w:vAlign w:val="center"/>
          </w:tcPr>
          <w:p w:rsidR="000515DE" w:rsidRPr="003137F0" w:rsidRDefault="000515DE" w:rsidP="000515DE">
            <w:pPr>
              <w:jc w:val="center"/>
              <w:rPr>
                <w:sz w:val="20"/>
                <w:szCs w:val="20"/>
              </w:rPr>
            </w:pPr>
            <w:r w:rsidRPr="003137F0">
              <w:rPr>
                <w:sz w:val="20"/>
                <w:szCs w:val="20"/>
              </w:rPr>
              <w:t>21</w:t>
            </w:r>
          </w:p>
        </w:tc>
        <w:tc>
          <w:tcPr>
            <w:tcW w:w="2098" w:type="dxa"/>
            <w:tcBorders>
              <w:top w:val="single" w:sz="4" w:space="0" w:color="auto"/>
              <w:left w:val="single" w:sz="4" w:space="0" w:color="auto"/>
              <w:bottom w:val="single" w:sz="4" w:space="0" w:color="auto"/>
              <w:right w:val="single" w:sz="4" w:space="0" w:color="auto"/>
            </w:tcBorders>
            <w:shd w:val="clear" w:color="auto" w:fill="auto"/>
            <w:vAlign w:val="center"/>
          </w:tcPr>
          <w:p w:rsidR="000515DE" w:rsidRPr="003137F0" w:rsidRDefault="000515DE" w:rsidP="000515DE">
            <w:pPr>
              <w:rPr>
                <w:sz w:val="20"/>
                <w:szCs w:val="20"/>
              </w:rPr>
            </w:pPr>
            <w:r w:rsidRPr="003137F0">
              <w:rPr>
                <w:sz w:val="20"/>
                <w:szCs w:val="20"/>
              </w:rPr>
              <w:t>д. Белянино</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0515DE" w:rsidRPr="003137F0" w:rsidRDefault="000515DE" w:rsidP="000515DE">
            <w:pPr>
              <w:jc w:val="center"/>
              <w:rPr>
                <w:sz w:val="20"/>
                <w:szCs w:val="20"/>
              </w:rPr>
            </w:pPr>
            <w:r w:rsidRPr="003137F0">
              <w:rPr>
                <w:sz w:val="20"/>
                <w:szCs w:val="20"/>
              </w:rPr>
              <w:t>0,30</w:t>
            </w:r>
          </w:p>
        </w:tc>
        <w:tc>
          <w:tcPr>
            <w:tcW w:w="2155" w:type="dxa"/>
            <w:tcBorders>
              <w:top w:val="single" w:sz="4" w:space="0" w:color="auto"/>
              <w:left w:val="nil"/>
              <w:bottom w:val="single" w:sz="4" w:space="0" w:color="auto"/>
              <w:right w:val="nil"/>
            </w:tcBorders>
            <w:shd w:val="clear" w:color="auto" w:fill="auto"/>
            <w:vAlign w:val="center"/>
          </w:tcPr>
          <w:p w:rsidR="000515DE" w:rsidRPr="003137F0" w:rsidRDefault="000515DE" w:rsidP="000515DE">
            <w:pPr>
              <w:jc w:val="center"/>
              <w:rPr>
                <w:sz w:val="20"/>
                <w:szCs w:val="20"/>
              </w:rPr>
            </w:pPr>
            <w:r w:rsidRPr="003137F0">
              <w:rPr>
                <w:sz w:val="20"/>
                <w:szCs w:val="20"/>
              </w:rPr>
              <w:t>150</w:t>
            </w:r>
          </w:p>
        </w:tc>
        <w:tc>
          <w:tcPr>
            <w:tcW w:w="1418" w:type="dxa"/>
            <w:shd w:val="clear" w:color="auto" w:fill="auto"/>
            <w:vAlign w:val="center"/>
          </w:tcPr>
          <w:p w:rsidR="000515DE" w:rsidRPr="003137F0" w:rsidRDefault="000515DE" w:rsidP="000515DE">
            <w:pPr>
              <w:jc w:val="center"/>
              <w:rPr>
                <w:sz w:val="20"/>
                <w:szCs w:val="20"/>
              </w:rPr>
            </w:pPr>
            <w:r w:rsidRPr="003137F0">
              <w:rPr>
                <w:sz w:val="20"/>
                <w:szCs w:val="20"/>
              </w:rPr>
              <w:t>45</w:t>
            </w:r>
          </w:p>
        </w:tc>
        <w:tc>
          <w:tcPr>
            <w:tcW w:w="1559" w:type="dxa"/>
            <w:shd w:val="clear" w:color="auto" w:fill="auto"/>
            <w:vAlign w:val="center"/>
          </w:tcPr>
          <w:p w:rsidR="000515DE" w:rsidRPr="003137F0" w:rsidRDefault="000515DE" w:rsidP="000515DE">
            <w:pPr>
              <w:jc w:val="center"/>
              <w:rPr>
                <w:sz w:val="20"/>
                <w:szCs w:val="20"/>
              </w:rPr>
            </w:pPr>
            <w:r w:rsidRPr="003137F0">
              <w:rPr>
                <w:sz w:val="20"/>
                <w:szCs w:val="20"/>
              </w:rPr>
              <w:t>56,25</w:t>
            </w:r>
          </w:p>
        </w:tc>
      </w:tr>
      <w:tr w:rsidR="000515DE" w:rsidTr="000515DE">
        <w:tc>
          <w:tcPr>
            <w:tcW w:w="562" w:type="dxa"/>
            <w:shd w:val="clear" w:color="auto" w:fill="auto"/>
            <w:vAlign w:val="center"/>
          </w:tcPr>
          <w:p w:rsidR="000515DE" w:rsidRPr="003137F0" w:rsidRDefault="000515DE" w:rsidP="000515DE">
            <w:pPr>
              <w:jc w:val="center"/>
              <w:rPr>
                <w:sz w:val="20"/>
                <w:szCs w:val="20"/>
              </w:rPr>
            </w:pPr>
            <w:r w:rsidRPr="003137F0">
              <w:rPr>
                <w:sz w:val="20"/>
                <w:szCs w:val="20"/>
              </w:rPr>
              <w:t>22</w:t>
            </w:r>
          </w:p>
        </w:tc>
        <w:tc>
          <w:tcPr>
            <w:tcW w:w="2098" w:type="dxa"/>
            <w:tcBorders>
              <w:top w:val="single" w:sz="4" w:space="0" w:color="auto"/>
              <w:left w:val="single" w:sz="4" w:space="0" w:color="auto"/>
              <w:bottom w:val="single" w:sz="4" w:space="0" w:color="auto"/>
              <w:right w:val="single" w:sz="4" w:space="0" w:color="auto"/>
            </w:tcBorders>
            <w:shd w:val="clear" w:color="auto" w:fill="auto"/>
            <w:vAlign w:val="center"/>
          </w:tcPr>
          <w:p w:rsidR="000515DE" w:rsidRPr="003137F0" w:rsidRDefault="000515DE" w:rsidP="000515DE">
            <w:pPr>
              <w:rPr>
                <w:sz w:val="20"/>
                <w:szCs w:val="20"/>
              </w:rPr>
            </w:pPr>
            <w:r w:rsidRPr="003137F0">
              <w:rPr>
                <w:sz w:val="20"/>
                <w:szCs w:val="20"/>
              </w:rPr>
              <w:t>п. Речной</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0515DE" w:rsidRPr="003137F0" w:rsidRDefault="000515DE" w:rsidP="000515DE">
            <w:pPr>
              <w:jc w:val="center"/>
              <w:rPr>
                <w:sz w:val="20"/>
                <w:szCs w:val="20"/>
              </w:rPr>
            </w:pPr>
            <w:r w:rsidRPr="003137F0">
              <w:rPr>
                <w:sz w:val="20"/>
                <w:szCs w:val="20"/>
              </w:rPr>
              <w:t>0,39</w:t>
            </w:r>
          </w:p>
        </w:tc>
        <w:tc>
          <w:tcPr>
            <w:tcW w:w="2155" w:type="dxa"/>
            <w:tcBorders>
              <w:top w:val="single" w:sz="4" w:space="0" w:color="auto"/>
              <w:left w:val="nil"/>
              <w:bottom w:val="single" w:sz="4" w:space="0" w:color="auto"/>
              <w:right w:val="nil"/>
            </w:tcBorders>
            <w:shd w:val="clear" w:color="auto" w:fill="auto"/>
            <w:vAlign w:val="center"/>
          </w:tcPr>
          <w:p w:rsidR="000515DE" w:rsidRPr="003137F0" w:rsidRDefault="000515DE" w:rsidP="000515DE">
            <w:pPr>
              <w:jc w:val="center"/>
              <w:rPr>
                <w:sz w:val="20"/>
                <w:szCs w:val="20"/>
              </w:rPr>
            </w:pPr>
            <w:r w:rsidRPr="003137F0">
              <w:rPr>
                <w:sz w:val="20"/>
                <w:szCs w:val="20"/>
              </w:rPr>
              <w:t>150</w:t>
            </w:r>
          </w:p>
        </w:tc>
        <w:tc>
          <w:tcPr>
            <w:tcW w:w="1418" w:type="dxa"/>
            <w:shd w:val="clear" w:color="auto" w:fill="auto"/>
            <w:vAlign w:val="center"/>
          </w:tcPr>
          <w:p w:rsidR="000515DE" w:rsidRPr="003137F0" w:rsidRDefault="000515DE" w:rsidP="000515DE">
            <w:pPr>
              <w:jc w:val="center"/>
              <w:rPr>
                <w:sz w:val="20"/>
                <w:szCs w:val="20"/>
              </w:rPr>
            </w:pPr>
            <w:r w:rsidRPr="003137F0">
              <w:rPr>
                <w:sz w:val="20"/>
                <w:szCs w:val="20"/>
              </w:rPr>
              <w:t>58,5</w:t>
            </w:r>
          </w:p>
        </w:tc>
        <w:tc>
          <w:tcPr>
            <w:tcW w:w="1559" w:type="dxa"/>
            <w:shd w:val="clear" w:color="auto" w:fill="auto"/>
            <w:vAlign w:val="center"/>
          </w:tcPr>
          <w:p w:rsidR="000515DE" w:rsidRPr="003137F0" w:rsidRDefault="000515DE" w:rsidP="000515DE">
            <w:pPr>
              <w:jc w:val="center"/>
              <w:rPr>
                <w:sz w:val="20"/>
                <w:szCs w:val="20"/>
              </w:rPr>
            </w:pPr>
            <w:r w:rsidRPr="003137F0">
              <w:rPr>
                <w:sz w:val="20"/>
                <w:szCs w:val="20"/>
              </w:rPr>
              <w:t>73,125</w:t>
            </w:r>
          </w:p>
        </w:tc>
      </w:tr>
      <w:tr w:rsidR="000515DE" w:rsidTr="000515DE">
        <w:tc>
          <w:tcPr>
            <w:tcW w:w="562" w:type="dxa"/>
            <w:shd w:val="clear" w:color="auto" w:fill="auto"/>
            <w:vAlign w:val="center"/>
          </w:tcPr>
          <w:p w:rsidR="000515DE" w:rsidRPr="003137F0" w:rsidRDefault="000515DE" w:rsidP="000515DE">
            <w:pPr>
              <w:jc w:val="center"/>
              <w:rPr>
                <w:sz w:val="20"/>
                <w:szCs w:val="20"/>
              </w:rPr>
            </w:pPr>
            <w:r w:rsidRPr="003137F0">
              <w:rPr>
                <w:sz w:val="20"/>
                <w:szCs w:val="20"/>
              </w:rPr>
              <w:t>23</w:t>
            </w:r>
          </w:p>
        </w:tc>
        <w:tc>
          <w:tcPr>
            <w:tcW w:w="2098" w:type="dxa"/>
            <w:tcBorders>
              <w:top w:val="single" w:sz="4" w:space="0" w:color="auto"/>
              <w:left w:val="single" w:sz="4" w:space="0" w:color="auto"/>
              <w:bottom w:val="single" w:sz="4" w:space="0" w:color="auto"/>
              <w:right w:val="single" w:sz="4" w:space="0" w:color="auto"/>
            </w:tcBorders>
            <w:shd w:val="clear" w:color="auto" w:fill="auto"/>
            <w:vAlign w:val="center"/>
          </w:tcPr>
          <w:p w:rsidR="000515DE" w:rsidRPr="003137F0" w:rsidRDefault="000515DE" w:rsidP="000515DE">
            <w:pPr>
              <w:rPr>
                <w:sz w:val="20"/>
                <w:szCs w:val="20"/>
              </w:rPr>
            </w:pPr>
            <w:r w:rsidRPr="003137F0">
              <w:rPr>
                <w:sz w:val="20"/>
                <w:szCs w:val="20"/>
              </w:rPr>
              <w:t>с. Проскоково</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0515DE" w:rsidRPr="003137F0" w:rsidRDefault="000515DE" w:rsidP="000515DE">
            <w:pPr>
              <w:jc w:val="center"/>
              <w:rPr>
                <w:sz w:val="20"/>
                <w:szCs w:val="20"/>
              </w:rPr>
            </w:pPr>
            <w:r w:rsidRPr="003137F0">
              <w:rPr>
                <w:sz w:val="20"/>
                <w:szCs w:val="20"/>
              </w:rPr>
              <w:t>1</w:t>
            </w:r>
            <w:r w:rsidRPr="003137F0">
              <w:rPr>
                <w:sz w:val="20"/>
                <w:szCs w:val="20"/>
                <w:lang w:val="en-US"/>
              </w:rPr>
              <w:t>,</w:t>
            </w:r>
            <w:r w:rsidRPr="003137F0">
              <w:rPr>
                <w:sz w:val="20"/>
                <w:szCs w:val="20"/>
              </w:rPr>
              <w:t>55</w:t>
            </w:r>
          </w:p>
        </w:tc>
        <w:tc>
          <w:tcPr>
            <w:tcW w:w="2155" w:type="dxa"/>
            <w:tcBorders>
              <w:top w:val="single" w:sz="4" w:space="0" w:color="auto"/>
              <w:left w:val="nil"/>
              <w:bottom w:val="single" w:sz="4" w:space="0" w:color="auto"/>
              <w:right w:val="nil"/>
            </w:tcBorders>
            <w:shd w:val="clear" w:color="auto" w:fill="auto"/>
            <w:vAlign w:val="center"/>
          </w:tcPr>
          <w:p w:rsidR="000515DE" w:rsidRPr="003137F0" w:rsidRDefault="000515DE" w:rsidP="000515DE">
            <w:pPr>
              <w:jc w:val="center"/>
              <w:rPr>
                <w:sz w:val="20"/>
                <w:szCs w:val="20"/>
              </w:rPr>
            </w:pPr>
            <w:r w:rsidRPr="003137F0">
              <w:rPr>
                <w:sz w:val="20"/>
                <w:szCs w:val="20"/>
              </w:rPr>
              <w:t>150</w:t>
            </w:r>
          </w:p>
        </w:tc>
        <w:tc>
          <w:tcPr>
            <w:tcW w:w="1418" w:type="dxa"/>
            <w:shd w:val="clear" w:color="auto" w:fill="auto"/>
            <w:vAlign w:val="center"/>
          </w:tcPr>
          <w:p w:rsidR="000515DE" w:rsidRPr="003137F0" w:rsidRDefault="000515DE" w:rsidP="000515DE">
            <w:pPr>
              <w:jc w:val="center"/>
              <w:rPr>
                <w:sz w:val="20"/>
                <w:szCs w:val="20"/>
              </w:rPr>
            </w:pPr>
            <w:r w:rsidRPr="003137F0">
              <w:rPr>
                <w:sz w:val="20"/>
                <w:szCs w:val="20"/>
              </w:rPr>
              <w:t>232,5</w:t>
            </w:r>
          </w:p>
        </w:tc>
        <w:tc>
          <w:tcPr>
            <w:tcW w:w="1559" w:type="dxa"/>
            <w:shd w:val="clear" w:color="auto" w:fill="auto"/>
            <w:vAlign w:val="center"/>
          </w:tcPr>
          <w:p w:rsidR="000515DE" w:rsidRPr="003137F0" w:rsidRDefault="000515DE" w:rsidP="000515DE">
            <w:pPr>
              <w:jc w:val="center"/>
              <w:rPr>
                <w:sz w:val="20"/>
                <w:szCs w:val="20"/>
              </w:rPr>
            </w:pPr>
            <w:r w:rsidRPr="003137F0">
              <w:rPr>
                <w:sz w:val="20"/>
                <w:szCs w:val="20"/>
              </w:rPr>
              <w:t>290,625</w:t>
            </w:r>
          </w:p>
        </w:tc>
      </w:tr>
      <w:tr w:rsidR="000515DE" w:rsidTr="000515DE">
        <w:tc>
          <w:tcPr>
            <w:tcW w:w="562" w:type="dxa"/>
            <w:shd w:val="clear" w:color="auto" w:fill="auto"/>
            <w:vAlign w:val="center"/>
          </w:tcPr>
          <w:p w:rsidR="000515DE" w:rsidRPr="003137F0" w:rsidRDefault="000515DE" w:rsidP="000515DE">
            <w:pPr>
              <w:jc w:val="center"/>
              <w:rPr>
                <w:sz w:val="20"/>
                <w:szCs w:val="20"/>
              </w:rPr>
            </w:pPr>
            <w:r w:rsidRPr="003137F0">
              <w:rPr>
                <w:sz w:val="20"/>
                <w:szCs w:val="20"/>
              </w:rPr>
              <w:t>24</w:t>
            </w:r>
          </w:p>
        </w:tc>
        <w:tc>
          <w:tcPr>
            <w:tcW w:w="2098" w:type="dxa"/>
            <w:tcBorders>
              <w:top w:val="single" w:sz="4" w:space="0" w:color="auto"/>
              <w:left w:val="single" w:sz="4" w:space="0" w:color="auto"/>
              <w:bottom w:val="single" w:sz="4" w:space="0" w:color="auto"/>
              <w:right w:val="single" w:sz="4" w:space="0" w:color="auto"/>
            </w:tcBorders>
            <w:shd w:val="clear" w:color="auto" w:fill="auto"/>
            <w:vAlign w:val="center"/>
          </w:tcPr>
          <w:p w:rsidR="000515DE" w:rsidRPr="003137F0" w:rsidRDefault="000515DE" w:rsidP="000515DE">
            <w:pPr>
              <w:rPr>
                <w:sz w:val="20"/>
                <w:szCs w:val="20"/>
              </w:rPr>
            </w:pPr>
            <w:r w:rsidRPr="003137F0">
              <w:rPr>
                <w:sz w:val="20"/>
                <w:szCs w:val="20"/>
              </w:rPr>
              <w:t>д. Филоново</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0515DE" w:rsidRPr="003137F0" w:rsidRDefault="000515DE" w:rsidP="000515DE">
            <w:pPr>
              <w:jc w:val="center"/>
              <w:rPr>
                <w:sz w:val="20"/>
                <w:szCs w:val="20"/>
              </w:rPr>
            </w:pPr>
            <w:r w:rsidRPr="003137F0">
              <w:rPr>
                <w:sz w:val="20"/>
                <w:szCs w:val="20"/>
              </w:rPr>
              <w:t>0,14</w:t>
            </w:r>
          </w:p>
        </w:tc>
        <w:tc>
          <w:tcPr>
            <w:tcW w:w="2155" w:type="dxa"/>
            <w:tcBorders>
              <w:top w:val="single" w:sz="4" w:space="0" w:color="auto"/>
              <w:left w:val="nil"/>
              <w:bottom w:val="single" w:sz="4" w:space="0" w:color="auto"/>
              <w:right w:val="nil"/>
            </w:tcBorders>
            <w:shd w:val="clear" w:color="auto" w:fill="auto"/>
            <w:vAlign w:val="center"/>
          </w:tcPr>
          <w:p w:rsidR="000515DE" w:rsidRPr="003137F0" w:rsidRDefault="000515DE" w:rsidP="000515DE">
            <w:pPr>
              <w:jc w:val="center"/>
              <w:rPr>
                <w:sz w:val="20"/>
                <w:szCs w:val="20"/>
              </w:rPr>
            </w:pPr>
            <w:r w:rsidRPr="003137F0">
              <w:rPr>
                <w:sz w:val="20"/>
                <w:szCs w:val="20"/>
              </w:rPr>
              <w:t>150</w:t>
            </w:r>
          </w:p>
        </w:tc>
        <w:tc>
          <w:tcPr>
            <w:tcW w:w="1418" w:type="dxa"/>
            <w:shd w:val="clear" w:color="auto" w:fill="auto"/>
            <w:vAlign w:val="center"/>
          </w:tcPr>
          <w:p w:rsidR="000515DE" w:rsidRPr="003137F0" w:rsidRDefault="000515DE" w:rsidP="000515DE">
            <w:pPr>
              <w:jc w:val="center"/>
              <w:rPr>
                <w:sz w:val="20"/>
                <w:szCs w:val="20"/>
              </w:rPr>
            </w:pPr>
            <w:r w:rsidRPr="003137F0">
              <w:rPr>
                <w:sz w:val="20"/>
                <w:szCs w:val="20"/>
              </w:rPr>
              <w:t>21</w:t>
            </w:r>
          </w:p>
        </w:tc>
        <w:tc>
          <w:tcPr>
            <w:tcW w:w="1559" w:type="dxa"/>
            <w:shd w:val="clear" w:color="auto" w:fill="auto"/>
            <w:vAlign w:val="center"/>
          </w:tcPr>
          <w:p w:rsidR="000515DE" w:rsidRPr="003137F0" w:rsidRDefault="000515DE" w:rsidP="000515DE">
            <w:pPr>
              <w:jc w:val="center"/>
              <w:rPr>
                <w:sz w:val="20"/>
                <w:szCs w:val="20"/>
              </w:rPr>
            </w:pPr>
            <w:r w:rsidRPr="003137F0">
              <w:rPr>
                <w:sz w:val="20"/>
                <w:szCs w:val="20"/>
              </w:rPr>
              <w:t>26,25</w:t>
            </w:r>
          </w:p>
        </w:tc>
      </w:tr>
      <w:tr w:rsidR="000515DE" w:rsidTr="000515DE">
        <w:tc>
          <w:tcPr>
            <w:tcW w:w="562" w:type="dxa"/>
            <w:shd w:val="clear" w:color="auto" w:fill="auto"/>
            <w:vAlign w:val="center"/>
          </w:tcPr>
          <w:p w:rsidR="000515DE" w:rsidRPr="003137F0" w:rsidRDefault="000515DE" w:rsidP="000515DE">
            <w:pPr>
              <w:jc w:val="center"/>
              <w:rPr>
                <w:sz w:val="20"/>
                <w:szCs w:val="20"/>
              </w:rPr>
            </w:pPr>
            <w:r w:rsidRPr="003137F0">
              <w:rPr>
                <w:sz w:val="20"/>
                <w:szCs w:val="20"/>
              </w:rPr>
              <w:t>25</w:t>
            </w:r>
          </w:p>
        </w:tc>
        <w:tc>
          <w:tcPr>
            <w:tcW w:w="2098" w:type="dxa"/>
            <w:tcBorders>
              <w:top w:val="single" w:sz="4" w:space="0" w:color="auto"/>
              <w:left w:val="single" w:sz="4" w:space="0" w:color="auto"/>
              <w:bottom w:val="single" w:sz="4" w:space="0" w:color="auto"/>
              <w:right w:val="single" w:sz="4" w:space="0" w:color="auto"/>
            </w:tcBorders>
            <w:shd w:val="clear" w:color="auto" w:fill="auto"/>
            <w:vAlign w:val="center"/>
          </w:tcPr>
          <w:p w:rsidR="000515DE" w:rsidRPr="003137F0" w:rsidRDefault="000515DE" w:rsidP="000515DE">
            <w:pPr>
              <w:rPr>
                <w:sz w:val="20"/>
                <w:szCs w:val="20"/>
              </w:rPr>
            </w:pPr>
            <w:r w:rsidRPr="003137F0">
              <w:rPr>
                <w:sz w:val="20"/>
                <w:szCs w:val="20"/>
              </w:rPr>
              <w:t>п. Сокольники</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0515DE" w:rsidRPr="003137F0" w:rsidRDefault="000515DE" w:rsidP="000515DE">
            <w:pPr>
              <w:jc w:val="center"/>
              <w:rPr>
                <w:sz w:val="20"/>
                <w:szCs w:val="20"/>
              </w:rPr>
            </w:pPr>
            <w:r w:rsidRPr="003137F0">
              <w:rPr>
                <w:sz w:val="20"/>
                <w:szCs w:val="20"/>
              </w:rPr>
              <w:t>0,16</w:t>
            </w:r>
          </w:p>
        </w:tc>
        <w:tc>
          <w:tcPr>
            <w:tcW w:w="2155" w:type="dxa"/>
            <w:tcBorders>
              <w:top w:val="single" w:sz="4" w:space="0" w:color="auto"/>
              <w:left w:val="nil"/>
              <w:bottom w:val="single" w:sz="4" w:space="0" w:color="auto"/>
              <w:right w:val="nil"/>
            </w:tcBorders>
            <w:shd w:val="clear" w:color="auto" w:fill="auto"/>
            <w:vAlign w:val="center"/>
          </w:tcPr>
          <w:p w:rsidR="000515DE" w:rsidRPr="003137F0" w:rsidRDefault="000515DE" w:rsidP="000515DE">
            <w:pPr>
              <w:jc w:val="center"/>
              <w:rPr>
                <w:sz w:val="20"/>
                <w:szCs w:val="20"/>
              </w:rPr>
            </w:pPr>
            <w:r w:rsidRPr="003137F0">
              <w:rPr>
                <w:sz w:val="20"/>
                <w:szCs w:val="20"/>
              </w:rPr>
              <w:t>150</w:t>
            </w:r>
          </w:p>
        </w:tc>
        <w:tc>
          <w:tcPr>
            <w:tcW w:w="1418" w:type="dxa"/>
            <w:shd w:val="clear" w:color="auto" w:fill="auto"/>
            <w:vAlign w:val="center"/>
          </w:tcPr>
          <w:p w:rsidR="000515DE" w:rsidRPr="003137F0" w:rsidRDefault="000515DE" w:rsidP="000515DE">
            <w:pPr>
              <w:jc w:val="center"/>
              <w:rPr>
                <w:sz w:val="20"/>
                <w:szCs w:val="20"/>
              </w:rPr>
            </w:pPr>
            <w:r w:rsidRPr="003137F0">
              <w:rPr>
                <w:sz w:val="20"/>
                <w:szCs w:val="20"/>
              </w:rPr>
              <w:t>24</w:t>
            </w:r>
          </w:p>
        </w:tc>
        <w:tc>
          <w:tcPr>
            <w:tcW w:w="1559" w:type="dxa"/>
            <w:shd w:val="clear" w:color="auto" w:fill="auto"/>
            <w:vAlign w:val="center"/>
          </w:tcPr>
          <w:p w:rsidR="000515DE" w:rsidRPr="003137F0" w:rsidRDefault="000515DE" w:rsidP="000515DE">
            <w:pPr>
              <w:jc w:val="center"/>
              <w:rPr>
                <w:sz w:val="20"/>
                <w:szCs w:val="20"/>
              </w:rPr>
            </w:pPr>
            <w:r w:rsidRPr="003137F0">
              <w:rPr>
                <w:sz w:val="20"/>
                <w:szCs w:val="20"/>
              </w:rPr>
              <w:t>30</w:t>
            </w:r>
          </w:p>
        </w:tc>
      </w:tr>
      <w:tr w:rsidR="000515DE" w:rsidTr="000515DE">
        <w:tc>
          <w:tcPr>
            <w:tcW w:w="562" w:type="dxa"/>
            <w:shd w:val="clear" w:color="auto" w:fill="auto"/>
            <w:vAlign w:val="center"/>
          </w:tcPr>
          <w:p w:rsidR="000515DE" w:rsidRPr="003137F0" w:rsidRDefault="000515DE" w:rsidP="000515DE">
            <w:pPr>
              <w:jc w:val="center"/>
              <w:rPr>
                <w:sz w:val="20"/>
                <w:szCs w:val="20"/>
              </w:rPr>
            </w:pPr>
            <w:r w:rsidRPr="003137F0">
              <w:rPr>
                <w:sz w:val="20"/>
                <w:szCs w:val="20"/>
              </w:rPr>
              <w:t>26</w:t>
            </w:r>
          </w:p>
        </w:tc>
        <w:tc>
          <w:tcPr>
            <w:tcW w:w="2098" w:type="dxa"/>
            <w:tcBorders>
              <w:top w:val="single" w:sz="4" w:space="0" w:color="auto"/>
              <w:left w:val="single" w:sz="4" w:space="0" w:color="auto"/>
              <w:bottom w:val="single" w:sz="4" w:space="0" w:color="auto"/>
              <w:right w:val="single" w:sz="4" w:space="0" w:color="auto"/>
            </w:tcBorders>
            <w:shd w:val="clear" w:color="auto" w:fill="auto"/>
            <w:vAlign w:val="center"/>
          </w:tcPr>
          <w:p w:rsidR="000515DE" w:rsidRPr="003137F0" w:rsidRDefault="000515DE" w:rsidP="000515DE">
            <w:pPr>
              <w:rPr>
                <w:sz w:val="20"/>
                <w:szCs w:val="20"/>
              </w:rPr>
            </w:pPr>
            <w:r w:rsidRPr="003137F0">
              <w:rPr>
                <w:sz w:val="20"/>
                <w:szCs w:val="20"/>
              </w:rPr>
              <w:t>д. Безменово</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0515DE" w:rsidRPr="003137F0" w:rsidRDefault="000515DE" w:rsidP="000515DE">
            <w:pPr>
              <w:jc w:val="center"/>
              <w:rPr>
                <w:sz w:val="20"/>
                <w:szCs w:val="20"/>
              </w:rPr>
            </w:pPr>
            <w:r w:rsidRPr="003137F0">
              <w:rPr>
                <w:sz w:val="20"/>
                <w:szCs w:val="20"/>
              </w:rPr>
              <w:t>0,50</w:t>
            </w:r>
          </w:p>
        </w:tc>
        <w:tc>
          <w:tcPr>
            <w:tcW w:w="2155" w:type="dxa"/>
            <w:tcBorders>
              <w:top w:val="single" w:sz="4" w:space="0" w:color="auto"/>
              <w:left w:val="nil"/>
              <w:bottom w:val="single" w:sz="4" w:space="0" w:color="auto"/>
              <w:right w:val="nil"/>
            </w:tcBorders>
            <w:shd w:val="clear" w:color="auto" w:fill="auto"/>
            <w:vAlign w:val="center"/>
          </w:tcPr>
          <w:p w:rsidR="000515DE" w:rsidRPr="003137F0" w:rsidRDefault="000515DE" w:rsidP="000515DE">
            <w:pPr>
              <w:jc w:val="center"/>
              <w:rPr>
                <w:sz w:val="20"/>
                <w:szCs w:val="20"/>
              </w:rPr>
            </w:pPr>
            <w:r w:rsidRPr="003137F0">
              <w:rPr>
                <w:sz w:val="20"/>
                <w:szCs w:val="20"/>
              </w:rPr>
              <w:t>150</w:t>
            </w:r>
          </w:p>
        </w:tc>
        <w:tc>
          <w:tcPr>
            <w:tcW w:w="1418" w:type="dxa"/>
            <w:shd w:val="clear" w:color="auto" w:fill="auto"/>
            <w:vAlign w:val="center"/>
          </w:tcPr>
          <w:p w:rsidR="000515DE" w:rsidRPr="003137F0" w:rsidRDefault="000515DE" w:rsidP="000515DE">
            <w:pPr>
              <w:jc w:val="center"/>
              <w:rPr>
                <w:sz w:val="20"/>
                <w:szCs w:val="20"/>
              </w:rPr>
            </w:pPr>
            <w:r w:rsidRPr="003137F0">
              <w:rPr>
                <w:sz w:val="20"/>
                <w:szCs w:val="20"/>
              </w:rPr>
              <w:t>75</w:t>
            </w:r>
          </w:p>
        </w:tc>
        <w:tc>
          <w:tcPr>
            <w:tcW w:w="1559" w:type="dxa"/>
            <w:shd w:val="clear" w:color="auto" w:fill="auto"/>
            <w:vAlign w:val="center"/>
          </w:tcPr>
          <w:p w:rsidR="000515DE" w:rsidRPr="003137F0" w:rsidRDefault="000515DE" w:rsidP="000515DE">
            <w:pPr>
              <w:jc w:val="center"/>
              <w:rPr>
                <w:sz w:val="20"/>
                <w:szCs w:val="20"/>
              </w:rPr>
            </w:pPr>
            <w:r w:rsidRPr="003137F0">
              <w:rPr>
                <w:sz w:val="20"/>
                <w:szCs w:val="20"/>
              </w:rPr>
              <w:t>93,75</w:t>
            </w:r>
          </w:p>
        </w:tc>
      </w:tr>
      <w:tr w:rsidR="000515DE" w:rsidTr="000515DE">
        <w:tc>
          <w:tcPr>
            <w:tcW w:w="562" w:type="dxa"/>
            <w:shd w:val="clear" w:color="auto" w:fill="auto"/>
            <w:vAlign w:val="center"/>
          </w:tcPr>
          <w:p w:rsidR="000515DE" w:rsidRPr="003137F0" w:rsidRDefault="000515DE" w:rsidP="000515DE">
            <w:pPr>
              <w:jc w:val="center"/>
              <w:rPr>
                <w:sz w:val="20"/>
                <w:szCs w:val="20"/>
              </w:rPr>
            </w:pPr>
            <w:r w:rsidRPr="003137F0">
              <w:rPr>
                <w:sz w:val="20"/>
                <w:szCs w:val="20"/>
              </w:rPr>
              <w:t>27</w:t>
            </w:r>
          </w:p>
        </w:tc>
        <w:tc>
          <w:tcPr>
            <w:tcW w:w="2098" w:type="dxa"/>
            <w:tcBorders>
              <w:top w:val="single" w:sz="4" w:space="0" w:color="auto"/>
              <w:left w:val="single" w:sz="4" w:space="0" w:color="auto"/>
              <w:bottom w:val="single" w:sz="4" w:space="0" w:color="auto"/>
              <w:right w:val="single" w:sz="4" w:space="0" w:color="auto"/>
            </w:tcBorders>
            <w:shd w:val="clear" w:color="auto" w:fill="auto"/>
            <w:vAlign w:val="center"/>
          </w:tcPr>
          <w:p w:rsidR="000515DE" w:rsidRPr="003137F0" w:rsidRDefault="000515DE" w:rsidP="000515DE">
            <w:pPr>
              <w:rPr>
                <w:sz w:val="20"/>
                <w:szCs w:val="20"/>
              </w:rPr>
            </w:pPr>
            <w:r w:rsidRPr="003137F0">
              <w:rPr>
                <w:sz w:val="20"/>
                <w:szCs w:val="20"/>
              </w:rPr>
              <w:t>п. Заозерный</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0515DE" w:rsidRPr="003137F0" w:rsidRDefault="000515DE" w:rsidP="000515DE">
            <w:pPr>
              <w:jc w:val="center"/>
              <w:rPr>
                <w:sz w:val="20"/>
                <w:szCs w:val="20"/>
              </w:rPr>
            </w:pPr>
            <w:r w:rsidRPr="003137F0">
              <w:rPr>
                <w:sz w:val="20"/>
                <w:szCs w:val="20"/>
              </w:rPr>
              <w:t>0,40</w:t>
            </w:r>
          </w:p>
        </w:tc>
        <w:tc>
          <w:tcPr>
            <w:tcW w:w="2155" w:type="dxa"/>
            <w:tcBorders>
              <w:top w:val="single" w:sz="4" w:space="0" w:color="auto"/>
              <w:left w:val="nil"/>
              <w:bottom w:val="single" w:sz="4" w:space="0" w:color="auto"/>
              <w:right w:val="nil"/>
            </w:tcBorders>
            <w:shd w:val="clear" w:color="auto" w:fill="auto"/>
            <w:vAlign w:val="center"/>
          </w:tcPr>
          <w:p w:rsidR="000515DE" w:rsidRPr="003137F0" w:rsidRDefault="000515DE" w:rsidP="000515DE">
            <w:pPr>
              <w:jc w:val="center"/>
              <w:rPr>
                <w:sz w:val="20"/>
                <w:szCs w:val="20"/>
              </w:rPr>
            </w:pPr>
            <w:r w:rsidRPr="003137F0">
              <w:rPr>
                <w:sz w:val="20"/>
                <w:szCs w:val="20"/>
              </w:rPr>
              <w:t>150</w:t>
            </w:r>
          </w:p>
        </w:tc>
        <w:tc>
          <w:tcPr>
            <w:tcW w:w="1418" w:type="dxa"/>
            <w:shd w:val="clear" w:color="auto" w:fill="auto"/>
            <w:vAlign w:val="center"/>
          </w:tcPr>
          <w:p w:rsidR="000515DE" w:rsidRPr="003137F0" w:rsidRDefault="000515DE" w:rsidP="000515DE">
            <w:pPr>
              <w:jc w:val="center"/>
              <w:rPr>
                <w:sz w:val="20"/>
                <w:szCs w:val="20"/>
              </w:rPr>
            </w:pPr>
            <w:r w:rsidRPr="003137F0">
              <w:rPr>
                <w:sz w:val="20"/>
                <w:szCs w:val="20"/>
              </w:rPr>
              <w:t>60</w:t>
            </w:r>
          </w:p>
        </w:tc>
        <w:tc>
          <w:tcPr>
            <w:tcW w:w="1559" w:type="dxa"/>
            <w:shd w:val="clear" w:color="auto" w:fill="auto"/>
            <w:vAlign w:val="center"/>
          </w:tcPr>
          <w:p w:rsidR="000515DE" w:rsidRPr="003137F0" w:rsidRDefault="000515DE" w:rsidP="000515DE">
            <w:pPr>
              <w:jc w:val="center"/>
              <w:rPr>
                <w:sz w:val="20"/>
                <w:szCs w:val="20"/>
              </w:rPr>
            </w:pPr>
            <w:r w:rsidRPr="003137F0">
              <w:rPr>
                <w:sz w:val="20"/>
                <w:szCs w:val="20"/>
              </w:rPr>
              <w:t>75</w:t>
            </w:r>
          </w:p>
        </w:tc>
      </w:tr>
      <w:tr w:rsidR="000515DE" w:rsidTr="000515DE">
        <w:tc>
          <w:tcPr>
            <w:tcW w:w="562" w:type="dxa"/>
            <w:shd w:val="clear" w:color="auto" w:fill="auto"/>
            <w:vAlign w:val="center"/>
          </w:tcPr>
          <w:p w:rsidR="000515DE" w:rsidRPr="003137F0" w:rsidRDefault="000515DE" w:rsidP="000515DE">
            <w:pPr>
              <w:jc w:val="center"/>
              <w:rPr>
                <w:sz w:val="20"/>
                <w:szCs w:val="20"/>
              </w:rPr>
            </w:pPr>
            <w:r w:rsidRPr="003137F0">
              <w:rPr>
                <w:sz w:val="20"/>
                <w:szCs w:val="20"/>
              </w:rPr>
              <w:t>28</w:t>
            </w:r>
          </w:p>
        </w:tc>
        <w:tc>
          <w:tcPr>
            <w:tcW w:w="2098" w:type="dxa"/>
            <w:tcBorders>
              <w:top w:val="single" w:sz="4" w:space="0" w:color="auto"/>
              <w:left w:val="single" w:sz="4" w:space="0" w:color="auto"/>
              <w:bottom w:val="single" w:sz="4" w:space="0" w:color="auto"/>
              <w:right w:val="single" w:sz="4" w:space="0" w:color="auto"/>
            </w:tcBorders>
            <w:shd w:val="clear" w:color="auto" w:fill="auto"/>
            <w:vAlign w:val="center"/>
          </w:tcPr>
          <w:p w:rsidR="000515DE" w:rsidRPr="003137F0" w:rsidRDefault="000515DE" w:rsidP="000515DE">
            <w:pPr>
              <w:rPr>
                <w:sz w:val="20"/>
                <w:szCs w:val="20"/>
              </w:rPr>
            </w:pPr>
            <w:r w:rsidRPr="003137F0">
              <w:rPr>
                <w:sz w:val="20"/>
                <w:szCs w:val="20"/>
              </w:rPr>
              <w:t>д. Макурино</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0515DE" w:rsidRPr="003137F0" w:rsidRDefault="000515DE" w:rsidP="000515DE">
            <w:pPr>
              <w:jc w:val="center"/>
              <w:rPr>
                <w:sz w:val="20"/>
                <w:szCs w:val="20"/>
              </w:rPr>
            </w:pPr>
            <w:r w:rsidRPr="003137F0">
              <w:rPr>
                <w:sz w:val="20"/>
                <w:szCs w:val="20"/>
              </w:rPr>
              <w:t>0,26</w:t>
            </w:r>
          </w:p>
        </w:tc>
        <w:tc>
          <w:tcPr>
            <w:tcW w:w="2155" w:type="dxa"/>
            <w:tcBorders>
              <w:top w:val="single" w:sz="4" w:space="0" w:color="auto"/>
              <w:left w:val="nil"/>
              <w:bottom w:val="single" w:sz="4" w:space="0" w:color="auto"/>
              <w:right w:val="nil"/>
            </w:tcBorders>
            <w:shd w:val="clear" w:color="auto" w:fill="auto"/>
            <w:vAlign w:val="center"/>
          </w:tcPr>
          <w:p w:rsidR="000515DE" w:rsidRPr="003137F0" w:rsidRDefault="000515DE" w:rsidP="000515DE">
            <w:pPr>
              <w:jc w:val="center"/>
              <w:rPr>
                <w:sz w:val="20"/>
                <w:szCs w:val="20"/>
              </w:rPr>
            </w:pPr>
            <w:r w:rsidRPr="003137F0">
              <w:rPr>
                <w:sz w:val="20"/>
                <w:szCs w:val="20"/>
              </w:rPr>
              <w:t>150</w:t>
            </w:r>
          </w:p>
        </w:tc>
        <w:tc>
          <w:tcPr>
            <w:tcW w:w="1418" w:type="dxa"/>
            <w:shd w:val="clear" w:color="auto" w:fill="auto"/>
            <w:vAlign w:val="center"/>
          </w:tcPr>
          <w:p w:rsidR="000515DE" w:rsidRPr="003137F0" w:rsidRDefault="000515DE" w:rsidP="000515DE">
            <w:pPr>
              <w:jc w:val="center"/>
              <w:rPr>
                <w:sz w:val="20"/>
                <w:szCs w:val="20"/>
              </w:rPr>
            </w:pPr>
            <w:r w:rsidRPr="003137F0">
              <w:rPr>
                <w:sz w:val="20"/>
                <w:szCs w:val="20"/>
              </w:rPr>
              <w:t>39</w:t>
            </w:r>
          </w:p>
        </w:tc>
        <w:tc>
          <w:tcPr>
            <w:tcW w:w="1559" w:type="dxa"/>
            <w:shd w:val="clear" w:color="auto" w:fill="auto"/>
            <w:vAlign w:val="center"/>
          </w:tcPr>
          <w:p w:rsidR="000515DE" w:rsidRPr="003137F0" w:rsidRDefault="000515DE" w:rsidP="000515DE">
            <w:pPr>
              <w:jc w:val="center"/>
              <w:rPr>
                <w:sz w:val="20"/>
                <w:szCs w:val="20"/>
              </w:rPr>
            </w:pPr>
            <w:r w:rsidRPr="003137F0">
              <w:rPr>
                <w:sz w:val="20"/>
                <w:szCs w:val="20"/>
              </w:rPr>
              <w:t>48,75</w:t>
            </w:r>
          </w:p>
        </w:tc>
      </w:tr>
      <w:tr w:rsidR="000515DE" w:rsidTr="000515DE">
        <w:tc>
          <w:tcPr>
            <w:tcW w:w="562" w:type="dxa"/>
            <w:shd w:val="clear" w:color="auto" w:fill="auto"/>
            <w:vAlign w:val="center"/>
          </w:tcPr>
          <w:p w:rsidR="000515DE" w:rsidRPr="003137F0" w:rsidRDefault="000515DE" w:rsidP="000515DE">
            <w:pPr>
              <w:jc w:val="center"/>
              <w:rPr>
                <w:sz w:val="20"/>
                <w:szCs w:val="20"/>
              </w:rPr>
            </w:pPr>
            <w:r w:rsidRPr="003137F0">
              <w:rPr>
                <w:sz w:val="20"/>
                <w:szCs w:val="20"/>
              </w:rPr>
              <w:t>29</w:t>
            </w:r>
          </w:p>
        </w:tc>
        <w:tc>
          <w:tcPr>
            <w:tcW w:w="2098" w:type="dxa"/>
            <w:tcBorders>
              <w:top w:val="single" w:sz="4" w:space="0" w:color="auto"/>
              <w:left w:val="single" w:sz="4" w:space="0" w:color="auto"/>
              <w:bottom w:val="single" w:sz="4" w:space="0" w:color="auto"/>
              <w:right w:val="single" w:sz="4" w:space="0" w:color="auto"/>
            </w:tcBorders>
            <w:shd w:val="clear" w:color="auto" w:fill="auto"/>
            <w:vAlign w:val="center"/>
          </w:tcPr>
          <w:p w:rsidR="000515DE" w:rsidRPr="003137F0" w:rsidRDefault="000515DE" w:rsidP="000515DE">
            <w:pPr>
              <w:rPr>
                <w:sz w:val="20"/>
                <w:szCs w:val="20"/>
              </w:rPr>
            </w:pPr>
            <w:r w:rsidRPr="003137F0">
              <w:rPr>
                <w:sz w:val="20"/>
                <w:szCs w:val="20"/>
              </w:rPr>
              <w:t>д. Кожевниково</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0515DE" w:rsidRPr="003137F0" w:rsidRDefault="000515DE" w:rsidP="000515DE">
            <w:pPr>
              <w:jc w:val="center"/>
              <w:rPr>
                <w:sz w:val="20"/>
                <w:szCs w:val="20"/>
              </w:rPr>
            </w:pPr>
            <w:r w:rsidRPr="003137F0">
              <w:rPr>
                <w:sz w:val="20"/>
                <w:szCs w:val="20"/>
              </w:rPr>
              <w:t>0,11</w:t>
            </w:r>
          </w:p>
        </w:tc>
        <w:tc>
          <w:tcPr>
            <w:tcW w:w="2155" w:type="dxa"/>
            <w:tcBorders>
              <w:top w:val="single" w:sz="4" w:space="0" w:color="auto"/>
              <w:left w:val="nil"/>
              <w:bottom w:val="single" w:sz="4" w:space="0" w:color="auto"/>
              <w:right w:val="nil"/>
            </w:tcBorders>
            <w:shd w:val="clear" w:color="auto" w:fill="auto"/>
            <w:vAlign w:val="center"/>
          </w:tcPr>
          <w:p w:rsidR="000515DE" w:rsidRPr="003137F0" w:rsidRDefault="000515DE" w:rsidP="000515DE">
            <w:pPr>
              <w:jc w:val="center"/>
              <w:rPr>
                <w:sz w:val="20"/>
                <w:szCs w:val="20"/>
              </w:rPr>
            </w:pPr>
            <w:r w:rsidRPr="003137F0">
              <w:rPr>
                <w:sz w:val="20"/>
                <w:szCs w:val="20"/>
              </w:rPr>
              <w:t>150</w:t>
            </w:r>
          </w:p>
        </w:tc>
        <w:tc>
          <w:tcPr>
            <w:tcW w:w="1418" w:type="dxa"/>
            <w:shd w:val="clear" w:color="auto" w:fill="auto"/>
            <w:vAlign w:val="center"/>
          </w:tcPr>
          <w:p w:rsidR="000515DE" w:rsidRPr="003137F0" w:rsidRDefault="000515DE" w:rsidP="000515DE">
            <w:pPr>
              <w:jc w:val="center"/>
              <w:rPr>
                <w:sz w:val="20"/>
                <w:szCs w:val="20"/>
              </w:rPr>
            </w:pPr>
            <w:r w:rsidRPr="003137F0">
              <w:rPr>
                <w:sz w:val="20"/>
                <w:szCs w:val="20"/>
              </w:rPr>
              <w:t>16,5</w:t>
            </w:r>
          </w:p>
        </w:tc>
        <w:tc>
          <w:tcPr>
            <w:tcW w:w="1559" w:type="dxa"/>
            <w:shd w:val="clear" w:color="auto" w:fill="auto"/>
            <w:vAlign w:val="center"/>
          </w:tcPr>
          <w:p w:rsidR="000515DE" w:rsidRPr="003137F0" w:rsidRDefault="000515DE" w:rsidP="000515DE">
            <w:pPr>
              <w:jc w:val="center"/>
              <w:rPr>
                <w:sz w:val="20"/>
                <w:szCs w:val="20"/>
              </w:rPr>
            </w:pPr>
            <w:r w:rsidRPr="003137F0">
              <w:rPr>
                <w:sz w:val="20"/>
                <w:szCs w:val="20"/>
              </w:rPr>
              <w:t>20,625</w:t>
            </w:r>
          </w:p>
        </w:tc>
      </w:tr>
      <w:tr w:rsidR="000515DE" w:rsidTr="000515DE">
        <w:tc>
          <w:tcPr>
            <w:tcW w:w="562" w:type="dxa"/>
            <w:shd w:val="clear" w:color="auto" w:fill="auto"/>
            <w:vAlign w:val="center"/>
          </w:tcPr>
          <w:p w:rsidR="000515DE" w:rsidRPr="003137F0" w:rsidRDefault="000515DE" w:rsidP="000515DE">
            <w:pPr>
              <w:jc w:val="center"/>
              <w:rPr>
                <w:sz w:val="20"/>
                <w:szCs w:val="20"/>
              </w:rPr>
            </w:pPr>
            <w:r w:rsidRPr="003137F0">
              <w:rPr>
                <w:sz w:val="20"/>
                <w:szCs w:val="20"/>
              </w:rPr>
              <w:t>30</w:t>
            </w:r>
          </w:p>
        </w:tc>
        <w:tc>
          <w:tcPr>
            <w:tcW w:w="2098" w:type="dxa"/>
            <w:tcBorders>
              <w:top w:val="single" w:sz="4" w:space="0" w:color="auto"/>
              <w:left w:val="single" w:sz="4" w:space="0" w:color="auto"/>
              <w:bottom w:val="single" w:sz="4" w:space="0" w:color="auto"/>
              <w:right w:val="single" w:sz="4" w:space="0" w:color="auto"/>
            </w:tcBorders>
            <w:shd w:val="clear" w:color="auto" w:fill="auto"/>
            <w:vAlign w:val="center"/>
          </w:tcPr>
          <w:p w:rsidR="000515DE" w:rsidRPr="003137F0" w:rsidRDefault="000515DE" w:rsidP="000515DE">
            <w:pPr>
              <w:rPr>
                <w:sz w:val="20"/>
                <w:szCs w:val="20"/>
              </w:rPr>
            </w:pPr>
            <w:r w:rsidRPr="003137F0">
              <w:rPr>
                <w:sz w:val="20"/>
                <w:szCs w:val="20"/>
              </w:rPr>
              <w:t>д. Елгино</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0515DE" w:rsidRPr="003137F0" w:rsidRDefault="000515DE" w:rsidP="000515DE">
            <w:pPr>
              <w:jc w:val="center"/>
              <w:rPr>
                <w:sz w:val="20"/>
                <w:szCs w:val="20"/>
              </w:rPr>
            </w:pPr>
            <w:r w:rsidRPr="003137F0">
              <w:rPr>
                <w:sz w:val="20"/>
                <w:szCs w:val="20"/>
              </w:rPr>
              <w:t>0,26</w:t>
            </w:r>
          </w:p>
        </w:tc>
        <w:tc>
          <w:tcPr>
            <w:tcW w:w="2155" w:type="dxa"/>
            <w:tcBorders>
              <w:top w:val="single" w:sz="4" w:space="0" w:color="auto"/>
              <w:left w:val="nil"/>
              <w:bottom w:val="single" w:sz="4" w:space="0" w:color="auto"/>
              <w:right w:val="nil"/>
            </w:tcBorders>
            <w:shd w:val="clear" w:color="auto" w:fill="auto"/>
            <w:vAlign w:val="center"/>
          </w:tcPr>
          <w:p w:rsidR="000515DE" w:rsidRPr="003137F0" w:rsidRDefault="000515DE" w:rsidP="000515DE">
            <w:pPr>
              <w:jc w:val="center"/>
              <w:rPr>
                <w:sz w:val="20"/>
                <w:szCs w:val="20"/>
              </w:rPr>
            </w:pPr>
            <w:r w:rsidRPr="003137F0">
              <w:rPr>
                <w:sz w:val="20"/>
                <w:szCs w:val="20"/>
              </w:rPr>
              <w:t>150</w:t>
            </w:r>
          </w:p>
        </w:tc>
        <w:tc>
          <w:tcPr>
            <w:tcW w:w="1418" w:type="dxa"/>
            <w:shd w:val="clear" w:color="auto" w:fill="auto"/>
            <w:vAlign w:val="center"/>
          </w:tcPr>
          <w:p w:rsidR="000515DE" w:rsidRPr="003137F0" w:rsidRDefault="000515DE" w:rsidP="000515DE">
            <w:pPr>
              <w:jc w:val="center"/>
              <w:rPr>
                <w:sz w:val="20"/>
                <w:szCs w:val="20"/>
              </w:rPr>
            </w:pPr>
            <w:r w:rsidRPr="003137F0">
              <w:rPr>
                <w:sz w:val="20"/>
                <w:szCs w:val="20"/>
              </w:rPr>
              <w:t>39</w:t>
            </w:r>
          </w:p>
        </w:tc>
        <w:tc>
          <w:tcPr>
            <w:tcW w:w="1559" w:type="dxa"/>
            <w:shd w:val="clear" w:color="auto" w:fill="auto"/>
            <w:vAlign w:val="center"/>
          </w:tcPr>
          <w:p w:rsidR="000515DE" w:rsidRPr="003137F0" w:rsidRDefault="000515DE" w:rsidP="000515DE">
            <w:pPr>
              <w:jc w:val="center"/>
              <w:rPr>
                <w:sz w:val="20"/>
                <w:szCs w:val="20"/>
              </w:rPr>
            </w:pPr>
            <w:r w:rsidRPr="003137F0">
              <w:rPr>
                <w:sz w:val="20"/>
                <w:szCs w:val="20"/>
              </w:rPr>
              <w:t>48,75</w:t>
            </w:r>
          </w:p>
        </w:tc>
      </w:tr>
      <w:tr w:rsidR="000515DE" w:rsidTr="000515DE">
        <w:tc>
          <w:tcPr>
            <w:tcW w:w="562" w:type="dxa"/>
            <w:shd w:val="clear" w:color="auto" w:fill="auto"/>
            <w:vAlign w:val="center"/>
          </w:tcPr>
          <w:p w:rsidR="000515DE" w:rsidRPr="003137F0" w:rsidRDefault="000515DE" w:rsidP="000515DE">
            <w:pPr>
              <w:jc w:val="center"/>
              <w:rPr>
                <w:sz w:val="20"/>
                <w:szCs w:val="20"/>
              </w:rPr>
            </w:pPr>
            <w:r w:rsidRPr="003137F0">
              <w:rPr>
                <w:sz w:val="20"/>
                <w:szCs w:val="20"/>
              </w:rPr>
              <w:t>31</w:t>
            </w:r>
          </w:p>
        </w:tc>
        <w:tc>
          <w:tcPr>
            <w:tcW w:w="2098" w:type="dxa"/>
            <w:tcBorders>
              <w:top w:val="single" w:sz="4" w:space="0" w:color="auto"/>
              <w:left w:val="single" w:sz="4" w:space="0" w:color="auto"/>
              <w:bottom w:val="single" w:sz="4" w:space="0" w:color="auto"/>
              <w:right w:val="single" w:sz="4" w:space="0" w:color="auto"/>
            </w:tcBorders>
            <w:shd w:val="clear" w:color="auto" w:fill="auto"/>
            <w:vAlign w:val="center"/>
          </w:tcPr>
          <w:p w:rsidR="000515DE" w:rsidRPr="003137F0" w:rsidRDefault="000515DE" w:rsidP="000515DE">
            <w:pPr>
              <w:rPr>
                <w:sz w:val="20"/>
                <w:szCs w:val="20"/>
              </w:rPr>
            </w:pPr>
            <w:r w:rsidRPr="003137F0">
              <w:rPr>
                <w:sz w:val="20"/>
                <w:szCs w:val="20"/>
              </w:rPr>
              <w:t>п. Мальцево</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0515DE" w:rsidRPr="003137F0" w:rsidRDefault="000515DE" w:rsidP="000515DE">
            <w:pPr>
              <w:jc w:val="center"/>
              <w:rPr>
                <w:sz w:val="20"/>
                <w:szCs w:val="20"/>
              </w:rPr>
            </w:pPr>
            <w:r w:rsidRPr="003137F0">
              <w:rPr>
                <w:sz w:val="20"/>
                <w:szCs w:val="20"/>
              </w:rPr>
              <w:t>0,25</w:t>
            </w:r>
          </w:p>
        </w:tc>
        <w:tc>
          <w:tcPr>
            <w:tcW w:w="2155" w:type="dxa"/>
            <w:tcBorders>
              <w:top w:val="single" w:sz="4" w:space="0" w:color="auto"/>
              <w:left w:val="nil"/>
              <w:bottom w:val="single" w:sz="4" w:space="0" w:color="auto"/>
              <w:right w:val="nil"/>
            </w:tcBorders>
            <w:shd w:val="clear" w:color="auto" w:fill="auto"/>
            <w:vAlign w:val="center"/>
          </w:tcPr>
          <w:p w:rsidR="000515DE" w:rsidRPr="003137F0" w:rsidRDefault="000515DE" w:rsidP="000515DE">
            <w:pPr>
              <w:jc w:val="center"/>
              <w:rPr>
                <w:sz w:val="20"/>
                <w:szCs w:val="20"/>
              </w:rPr>
            </w:pPr>
            <w:r w:rsidRPr="003137F0">
              <w:rPr>
                <w:sz w:val="20"/>
                <w:szCs w:val="20"/>
              </w:rPr>
              <w:t>150</w:t>
            </w:r>
          </w:p>
        </w:tc>
        <w:tc>
          <w:tcPr>
            <w:tcW w:w="1418" w:type="dxa"/>
            <w:shd w:val="clear" w:color="auto" w:fill="auto"/>
            <w:vAlign w:val="center"/>
          </w:tcPr>
          <w:p w:rsidR="000515DE" w:rsidRPr="003137F0" w:rsidRDefault="000515DE" w:rsidP="000515DE">
            <w:pPr>
              <w:jc w:val="center"/>
              <w:rPr>
                <w:sz w:val="20"/>
                <w:szCs w:val="20"/>
              </w:rPr>
            </w:pPr>
            <w:r w:rsidRPr="003137F0">
              <w:rPr>
                <w:sz w:val="20"/>
                <w:szCs w:val="20"/>
              </w:rPr>
              <w:t>37,5</w:t>
            </w:r>
          </w:p>
        </w:tc>
        <w:tc>
          <w:tcPr>
            <w:tcW w:w="1559" w:type="dxa"/>
            <w:shd w:val="clear" w:color="auto" w:fill="auto"/>
            <w:vAlign w:val="center"/>
          </w:tcPr>
          <w:p w:rsidR="000515DE" w:rsidRPr="003137F0" w:rsidRDefault="000515DE" w:rsidP="000515DE">
            <w:pPr>
              <w:jc w:val="center"/>
              <w:rPr>
                <w:sz w:val="20"/>
                <w:szCs w:val="20"/>
              </w:rPr>
            </w:pPr>
            <w:r w:rsidRPr="003137F0">
              <w:rPr>
                <w:sz w:val="20"/>
                <w:szCs w:val="20"/>
              </w:rPr>
              <w:t>46,875</w:t>
            </w:r>
          </w:p>
        </w:tc>
      </w:tr>
      <w:tr w:rsidR="000515DE" w:rsidTr="000515DE">
        <w:tc>
          <w:tcPr>
            <w:tcW w:w="562" w:type="dxa"/>
            <w:shd w:val="clear" w:color="auto" w:fill="auto"/>
            <w:vAlign w:val="center"/>
          </w:tcPr>
          <w:p w:rsidR="000515DE" w:rsidRPr="003137F0" w:rsidRDefault="000515DE" w:rsidP="000515DE">
            <w:pPr>
              <w:jc w:val="center"/>
              <w:rPr>
                <w:sz w:val="20"/>
                <w:szCs w:val="20"/>
              </w:rPr>
            </w:pPr>
            <w:r w:rsidRPr="003137F0">
              <w:rPr>
                <w:sz w:val="20"/>
                <w:szCs w:val="20"/>
              </w:rPr>
              <w:t>32</w:t>
            </w:r>
          </w:p>
        </w:tc>
        <w:tc>
          <w:tcPr>
            <w:tcW w:w="2098" w:type="dxa"/>
            <w:tcBorders>
              <w:top w:val="single" w:sz="4" w:space="0" w:color="auto"/>
              <w:left w:val="single" w:sz="4" w:space="0" w:color="auto"/>
              <w:bottom w:val="single" w:sz="4" w:space="0" w:color="auto"/>
              <w:right w:val="single" w:sz="4" w:space="0" w:color="auto"/>
            </w:tcBorders>
            <w:shd w:val="clear" w:color="auto" w:fill="auto"/>
            <w:vAlign w:val="center"/>
          </w:tcPr>
          <w:p w:rsidR="000515DE" w:rsidRPr="003137F0" w:rsidRDefault="000515DE" w:rsidP="000515DE">
            <w:pPr>
              <w:rPr>
                <w:sz w:val="20"/>
                <w:szCs w:val="20"/>
              </w:rPr>
            </w:pPr>
            <w:r w:rsidRPr="003137F0">
              <w:rPr>
                <w:sz w:val="20"/>
                <w:szCs w:val="20"/>
              </w:rPr>
              <w:t>д. Томилово</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0515DE" w:rsidRPr="003137F0" w:rsidRDefault="000515DE" w:rsidP="000515DE">
            <w:pPr>
              <w:jc w:val="center"/>
              <w:rPr>
                <w:sz w:val="20"/>
                <w:szCs w:val="20"/>
              </w:rPr>
            </w:pPr>
            <w:r w:rsidRPr="003137F0">
              <w:rPr>
                <w:sz w:val="20"/>
                <w:szCs w:val="20"/>
                <w:lang w:val="en-US"/>
              </w:rPr>
              <w:t>0,</w:t>
            </w:r>
            <w:r w:rsidRPr="003137F0">
              <w:rPr>
                <w:sz w:val="20"/>
                <w:szCs w:val="20"/>
              </w:rPr>
              <w:t>15</w:t>
            </w:r>
          </w:p>
        </w:tc>
        <w:tc>
          <w:tcPr>
            <w:tcW w:w="2155" w:type="dxa"/>
            <w:tcBorders>
              <w:top w:val="single" w:sz="4" w:space="0" w:color="auto"/>
              <w:left w:val="nil"/>
              <w:bottom w:val="single" w:sz="4" w:space="0" w:color="auto"/>
              <w:right w:val="nil"/>
            </w:tcBorders>
            <w:shd w:val="clear" w:color="auto" w:fill="auto"/>
            <w:vAlign w:val="center"/>
          </w:tcPr>
          <w:p w:rsidR="000515DE" w:rsidRPr="003137F0" w:rsidRDefault="000515DE" w:rsidP="000515DE">
            <w:pPr>
              <w:jc w:val="center"/>
              <w:rPr>
                <w:sz w:val="20"/>
                <w:szCs w:val="20"/>
              </w:rPr>
            </w:pPr>
            <w:r w:rsidRPr="003137F0">
              <w:rPr>
                <w:sz w:val="20"/>
                <w:szCs w:val="20"/>
              </w:rPr>
              <w:t>150</w:t>
            </w:r>
          </w:p>
        </w:tc>
        <w:tc>
          <w:tcPr>
            <w:tcW w:w="1418" w:type="dxa"/>
            <w:shd w:val="clear" w:color="auto" w:fill="auto"/>
            <w:vAlign w:val="center"/>
          </w:tcPr>
          <w:p w:rsidR="000515DE" w:rsidRPr="003137F0" w:rsidRDefault="000515DE" w:rsidP="000515DE">
            <w:pPr>
              <w:jc w:val="center"/>
              <w:rPr>
                <w:sz w:val="20"/>
                <w:szCs w:val="20"/>
              </w:rPr>
            </w:pPr>
            <w:r w:rsidRPr="003137F0">
              <w:rPr>
                <w:sz w:val="20"/>
                <w:szCs w:val="20"/>
              </w:rPr>
              <w:t>22,5</w:t>
            </w:r>
          </w:p>
        </w:tc>
        <w:tc>
          <w:tcPr>
            <w:tcW w:w="1559" w:type="dxa"/>
            <w:shd w:val="clear" w:color="auto" w:fill="auto"/>
            <w:vAlign w:val="center"/>
          </w:tcPr>
          <w:p w:rsidR="000515DE" w:rsidRPr="003137F0" w:rsidRDefault="000515DE" w:rsidP="000515DE">
            <w:pPr>
              <w:jc w:val="center"/>
              <w:rPr>
                <w:sz w:val="20"/>
                <w:szCs w:val="20"/>
              </w:rPr>
            </w:pPr>
            <w:r w:rsidRPr="003137F0">
              <w:rPr>
                <w:sz w:val="20"/>
                <w:szCs w:val="20"/>
              </w:rPr>
              <w:t>28,125</w:t>
            </w:r>
          </w:p>
        </w:tc>
      </w:tr>
      <w:tr w:rsidR="000515DE" w:rsidTr="000515DE">
        <w:tc>
          <w:tcPr>
            <w:tcW w:w="562" w:type="dxa"/>
            <w:shd w:val="clear" w:color="auto" w:fill="auto"/>
            <w:vAlign w:val="center"/>
          </w:tcPr>
          <w:p w:rsidR="000515DE" w:rsidRPr="003137F0" w:rsidRDefault="000515DE" w:rsidP="000515DE">
            <w:pPr>
              <w:jc w:val="center"/>
              <w:rPr>
                <w:sz w:val="20"/>
                <w:szCs w:val="20"/>
              </w:rPr>
            </w:pPr>
            <w:r w:rsidRPr="003137F0">
              <w:rPr>
                <w:sz w:val="20"/>
                <w:szCs w:val="20"/>
              </w:rPr>
              <w:t>33</w:t>
            </w:r>
          </w:p>
        </w:tc>
        <w:tc>
          <w:tcPr>
            <w:tcW w:w="2098" w:type="dxa"/>
            <w:tcBorders>
              <w:top w:val="single" w:sz="4" w:space="0" w:color="auto"/>
              <w:left w:val="single" w:sz="4" w:space="0" w:color="auto"/>
              <w:bottom w:val="single" w:sz="4" w:space="0" w:color="auto"/>
              <w:right w:val="single" w:sz="4" w:space="0" w:color="auto"/>
            </w:tcBorders>
            <w:shd w:val="clear" w:color="auto" w:fill="auto"/>
            <w:vAlign w:val="center"/>
          </w:tcPr>
          <w:p w:rsidR="000515DE" w:rsidRPr="003137F0" w:rsidRDefault="000515DE" w:rsidP="000515DE">
            <w:pPr>
              <w:rPr>
                <w:sz w:val="20"/>
                <w:szCs w:val="20"/>
              </w:rPr>
            </w:pPr>
            <w:r w:rsidRPr="003137F0">
              <w:rPr>
                <w:sz w:val="20"/>
                <w:szCs w:val="20"/>
              </w:rPr>
              <w:t>д. Варюхино</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0515DE" w:rsidRPr="003137F0" w:rsidRDefault="000515DE" w:rsidP="000515DE">
            <w:pPr>
              <w:jc w:val="center"/>
              <w:rPr>
                <w:sz w:val="20"/>
                <w:szCs w:val="20"/>
              </w:rPr>
            </w:pPr>
            <w:r w:rsidRPr="003137F0">
              <w:rPr>
                <w:sz w:val="20"/>
                <w:szCs w:val="20"/>
              </w:rPr>
              <w:t>0,23</w:t>
            </w:r>
          </w:p>
        </w:tc>
        <w:tc>
          <w:tcPr>
            <w:tcW w:w="2155" w:type="dxa"/>
            <w:tcBorders>
              <w:top w:val="single" w:sz="4" w:space="0" w:color="auto"/>
              <w:left w:val="nil"/>
              <w:bottom w:val="single" w:sz="4" w:space="0" w:color="auto"/>
              <w:right w:val="nil"/>
            </w:tcBorders>
            <w:shd w:val="clear" w:color="auto" w:fill="auto"/>
            <w:vAlign w:val="center"/>
          </w:tcPr>
          <w:p w:rsidR="000515DE" w:rsidRPr="003137F0" w:rsidRDefault="000515DE" w:rsidP="000515DE">
            <w:pPr>
              <w:jc w:val="center"/>
              <w:rPr>
                <w:sz w:val="20"/>
                <w:szCs w:val="20"/>
              </w:rPr>
            </w:pPr>
            <w:r w:rsidRPr="003137F0">
              <w:rPr>
                <w:sz w:val="20"/>
                <w:szCs w:val="20"/>
              </w:rPr>
              <w:t>150</w:t>
            </w:r>
          </w:p>
        </w:tc>
        <w:tc>
          <w:tcPr>
            <w:tcW w:w="1418" w:type="dxa"/>
            <w:shd w:val="clear" w:color="auto" w:fill="auto"/>
            <w:vAlign w:val="center"/>
          </w:tcPr>
          <w:p w:rsidR="000515DE" w:rsidRPr="003137F0" w:rsidRDefault="000515DE" w:rsidP="000515DE">
            <w:pPr>
              <w:jc w:val="center"/>
              <w:rPr>
                <w:sz w:val="20"/>
                <w:szCs w:val="20"/>
              </w:rPr>
            </w:pPr>
            <w:r w:rsidRPr="003137F0">
              <w:rPr>
                <w:sz w:val="20"/>
                <w:szCs w:val="20"/>
              </w:rPr>
              <w:t>34,5</w:t>
            </w:r>
          </w:p>
        </w:tc>
        <w:tc>
          <w:tcPr>
            <w:tcW w:w="1559" w:type="dxa"/>
            <w:shd w:val="clear" w:color="auto" w:fill="auto"/>
            <w:vAlign w:val="center"/>
          </w:tcPr>
          <w:p w:rsidR="000515DE" w:rsidRPr="003137F0" w:rsidRDefault="000515DE" w:rsidP="000515DE">
            <w:pPr>
              <w:jc w:val="center"/>
              <w:rPr>
                <w:sz w:val="20"/>
                <w:szCs w:val="20"/>
              </w:rPr>
            </w:pPr>
            <w:r w:rsidRPr="003137F0">
              <w:rPr>
                <w:sz w:val="20"/>
                <w:szCs w:val="20"/>
              </w:rPr>
              <w:t>43,125</w:t>
            </w:r>
          </w:p>
        </w:tc>
      </w:tr>
      <w:tr w:rsidR="000515DE" w:rsidTr="000515DE">
        <w:tc>
          <w:tcPr>
            <w:tcW w:w="562" w:type="dxa"/>
            <w:shd w:val="clear" w:color="auto" w:fill="auto"/>
            <w:vAlign w:val="center"/>
          </w:tcPr>
          <w:p w:rsidR="000515DE" w:rsidRPr="003137F0" w:rsidRDefault="000515DE" w:rsidP="000515DE">
            <w:pPr>
              <w:jc w:val="center"/>
              <w:rPr>
                <w:sz w:val="20"/>
                <w:szCs w:val="20"/>
              </w:rPr>
            </w:pPr>
            <w:r w:rsidRPr="003137F0">
              <w:rPr>
                <w:sz w:val="20"/>
                <w:szCs w:val="20"/>
              </w:rPr>
              <w:t>34</w:t>
            </w:r>
          </w:p>
        </w:tc>
        <w:tc>
          <w:tcPr>
            <w:tcW w:w="2098" w:type="dxa"/>
            <w:tcBorders>
              <w:top w:val="single" w:sz="4" w:space="0" w:color="auto"/>
              <w:left w:val="single" w:sz="4" w:space="0" w:color="auto"/>
              <w:bottom w:val="single" w:sz="4" w:space="0" w:color="auto"/>
              <w:right w:val="single" w:sz="4" w:space="0" w:color="auto"/>
            </w:tcBorders>
            <w:shd w:val="clear" w:color="auto" w:fill="auto"/>
            <w:vAlign w:val="center"/>
          </w:tcPr>
          <w:p w:rsidR="000515DE" w:rsidRPr="003137F0" w:rsidRDefault="000515DE" w:rsidP="000515DE">
            <w:pPr>
              <w:rPr>
                <w:sz w:val="20"/>
                <w:szCs w:val="20"/>
              </w:rPr>
            </w:pPr>
            <w:r w:rsidRPr="003137F0">
              <w:rPr>
                <w:sz w:val="20"/>
                <w:szCs w:val="20"/>
              </w:rPr>
              <w:t>д. Зеледеево</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0515DE" w:rsidRPr="003137F0" w:rsidRDefault="000515DE" w:rsidP="000515DE">
            <w:pPr>
              <w:jc w:val="center"/>
              <w:rPr>
                <w:sz w:val="20"/>
                <w:szCs w:val="20"/>
              </w:rPr>
            </w:pPr>
            <w:r w:rsidRPr="003137F0">
              <w:rPr>
                <w:sz w:val="20"/>
                <w:szCs w:val="20"/>
              </w:rPr>
              <w:t>0,5</w:t>
            </w:r>
          </w:p>
        </w:tc>
        <w:tc>
          <w:tcPr>
            <w:tcW w:w="2155" w:type="dxa"/>
            <w:tcBorders>
              <w:top w:val="single" w:sz="4" w:space="0" w:color="auto"/>
              <w:left w:val="nil"/>
              <w:bottom w:val="single" w:sz="4" w:space="0" w:color="auto"/>
              <w:right w:val="nil"/>
            </w:tcBorders>
            <w:shd w:val="clear" w:color="auto" w:fill="auto"/>
            <w:vAlign w:val="center"/>
          </w:tcPr>
          <w:p w:rsidR="000515DE" w:rsidRPr="003137F0" w:rsidRDefault="000515DE" w:rsidP="000515DE">
            <w:pPr>
              <w:jc w:val="center"/>
              <w:rPr>
                <w:sz w:val="20"/>
                <w:szCs w:val="20"/>
              </w:rPr>
            </w:pPr>
            <w:r w:rsidRPr="003137F0">
              <w:rPr>
                <w:sz w:val="20"/>
                <w:szCs w:val="20"/>
              </w:rPr>
              <w:t>150</w:t>
            </w:r>
          </w:p>
        </w:tc>
        <w:tc>
          <w:tcPr>
            <w:tcW w:w="1418" w:type="dxa"/>
            <w:shd w:val="clear" w:color="auto" w:fill="auto"/>
            <w:vAlign w:val="center"/>
          </w:tcPr>
          <w:p w:rsidR="000515DE" w:rsidRPr="003137F0" w:rsidRDefault="000515DE" w:rsidP="000515DE">
            <w:pPr>
              <w:jc w:val="center"/>
              <w:rPr>
                <w:sz w:val="20"/>
                <w:szCs w:val="20"/>
              </w:rPr>
            </w:pPr>
            <w:r w:rsidRPr="003137F0">
              <w:rPr>
                <w:sz w:val="20"/>
                <w:szCs w:val="20"/>
              </w:rPr>
              <w:t>75</w:t>
            </w:r>
          </w:p>
        </w:tc>
        <w:tc>
          <w:tcPr>
            <w:tcW w:w="1559" w:type="dxa"/>
            <w:shd w:val="clear" w:color="auto" w:fill="auto"/>
            <w:vAlign w:val="center"/>
          </w:tcPr>
          <w:p w:rsidR="000515DE" w:rsidRPr="003137F0" w:rsidRDefault="000515DE" w:rsidP="000515DE">
            <w:pPr>
              <w:jc w:val="center"/>
              <w:rPr>
                <w:sz w:val="20"/>
                <w:szCs w:val="20"/>
              </w:rPr>
            </w:pPr>
            <w:r w:rsidRPr="003137F0">
              <w:rPr>
                <w:sz w:val="20"/>
                <w:szCs w:val="20"/>
              </w:rPr>
              <w:t>93,75</w:t>
            </w:r>
          </w:p>
        </w:tc>
      </w:tr>
      <w:tr w:rsidR="000515DE" w:rsidTr="000515DE">
        <w:tc>
          <w:tcPr>
            <w:tcW w:w="562" w:type="dxa"/>
            <w:shd w:val="clear" w:color="auto" w:fill="auto"/>
            <w:vAlign w:val="center"/>
          </w:tcPr>
          <w:p w:rsidR="000515DE" w:rsidRPr="003137F0" w:rsidRDefault="000515DE" w:rsidP="000515DE">
            <w:pPr>
              <w:jc w:val="center"/>
              <w:rPr>
                <w:sz w:val="20"/>
                <w:szCs w:val="20"/>
              </w:rPr>
            </w:pPr>
            <w:r w:rsidRPr="003137F0">
              <w:rPr>
                <w:sz w:val="20"/>
                <w:szCs w:val="20"/>
              </w:rPr>
              <w:t>35</w:t>
            </w:r>
          </w:p>
        </w:tc>
        <w:tc>
          <w:tcPr>
            <w:tcW w:w="2098" w:type="dxa"/>
            <w:tcBorders>
              <w:top w:val="single" w:sz="4" w:space="0" w:color="auto"/>
              <w:left w:val="single" w:sz="4" w:space="0" w:color="auto"/>
              <w:bottom w:val="single" w:sz="4" w:space="0" w:color="auto"/>
              <w:right w:val="single" w:sz="4" w:space="0" w:color="auto"/>
            </w:tcBorders>
            <w:shd w:val="clear" w:color="auto" w:fill="auto"/>
            <w:vAlign w:val="center"/>
          </w:tcPr>
          <w:p w:rsidR="000515DE" w:rsidRPr="003137F0" w:rsidRDefault="000515DE" w:rsidP="000515DE">
            <w:pPr>
              <w:rPr>
                <w:sz w:val="20"/>
                <w:szCs w:val="20"/>
              </w:rPr>
            </w:pPr>
            <w:r w:rsidRPr="003137F0">
              <w:rPr>
                <w:sz w:val="20"/>
                <w:szCs w:val="20"/>
              </w:rPr>
              <w:t>п. Приречье</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0515DE" w:rsidRPr="003137F0" w:rsidRDefault="000515DE" w:rsidP="000515DE">
            <w:pPr>
              <w:jc w:val="center"/>
              <w:rPr>
                <w:sz w:val="20"/>
                <w:szCs w:val="20"/>
              </w:rPr>
            </w:pPr>
            <w:r w:rsidRPr="003137F0">
              <w:rPr>
                <w:sz w:val="20"/>
                <w:szCs w:val="20"/>
              </w:rPr>
              <w:t>0,05</w:t>
            </w:r>
          </w:p>
        </w:tc>
        <w:tc>
          <w:tcPr>
            <w:tcW w:w="2155" w:type="dxa"/>
            <w:tcBorders>
              <w:top w:val="single" w:sz="4" w:space="0" w:color="auto"/>
              <w:left w:val="nil"/>
              <w:bottom w:val="single" w:sz="4" w:space="0" w:color="auto"/>
              <w:right w:val="nil"/>
            </w:tcBorders>
            <w:shd w:val="clear" w:color="auto" w:fill="auto"/>
            <w:vAlign w:val="center"/>
          </w:tcPr>
          <w:p w:rsidR="000515DE" w:rsidRPr="003137F0" w:rsidRDefault="000515DE" w:rsidP="000515DE">
            <w:pPr>
              <w:jc w:val="center"/>
              <w:rPr>
                <w:sz w:val="20"/>
                <w:szCs w:val="20"/>
              </w:rPr>
            </w:pPr>
            <w:r w:rsidRPr="003137F0">
              <w:rPr>
                <w:sz w:val="20"/>
                <w:szCs w:val="20"/>
              </w:rPr>
              <w:t>150</w:t>
            </w:r>
          </w:p>
        </w:tc>
        <w:tc>
          <w:tcPr>
            <w:tcW w:w="1418" w:type="dxa"/>
            <w:shd w:val="clear" w:color="auto" w:fill="auto"/>
            <w:vAlign w:val="center"/>
          </w:tcPr>
          <w:p w:rsidR="000515DE" w:rsidRPr="003137F0" w:rsidRDefault="000515DE" w:rsidP="000515DE">
            <w:pPr>
              <w:jc w:val="center"/>
              <w:rPr>
                <w:sz w:val="20"/>
                <w:szCs w:val="20"/>
              </w:rPr>
            </w:pPr>
            <w:r w:rsidRPr="003137F0">
              <w:rPr>
                <w:sz w:val="20"/>
                <w:szCs w:val="20"/>
              </w:rPr>
              <w:t>7,5</w:t>
            </w:r>
          </w:p>
        </w:tc>
        <w:tc>
          <w:tcPr>
            <w:tcW w:w="1559" w:type="dxa"/>
            <w:shd w:val="clear" w:color="auto" w:fill="auto"/>
            <w:vAlign w:val="center"/>
          </w:tcPr>
          <w:p w:rsidR="000515DE" w:rsidRPr="003137F0" w:rsidRDefault="000515DE" w:rsidP="000515DE">
            <w:pPr>
              <w:jc w:val="center"/>
              <w:rPr>
                <w:sz w:val="20"/>
                <w:szCs w:val="20"/>
              </w:rPr>
            </w:pPr>
            <w:r w:rsidRPr="003137F0">
              <w:rPr>
                <w:sz w:val="20"/>
                <w:szCs w:val="20"/>
              </w:rPr>
              <w:t>9,375</w:t>
            </w:r>
          </w:p>
        </w:tc>
      </w:tr>
      <w:tr w:rsidR="000515DE" w:rsidTr="000515DE">
        <w:tc>
          <w:tcPr>
            <w:tcW w:w="562" w:type="dxa"/>
            <w:shd w:val="clear" w:color="auto" w:fill="auto"/>
            <w:vAlign w:val="center"/>
          </w:tcPr>
          <w:p w:rsidR="000515DE" w:rsidRPr="003137F0" w:rsidRDefault="000515DE" w:rsidP="000515DE">
            <w:pPr>
              <w:jc w:val="center"/>
              <w:rPr>
                <w:sz w:val="20"/>
                <w:szCs w:val="20"/>
              </w:rPr>
            </w:pPr>
            <w:r w:rsidRPr="003137F0">
              <w:rPr>
                <w:sz w:val="20"/>
                <w:szCs w:val="20"/>
              </w:rPr>
              <w:t>36</w:t>
            </w:r>
          </w:p>
        </w:tc>
        <w:tc>
          <w:tcPr>
            <w:tcW w:w="2098" w:type="dxa"/>
            <w:tcBorders>
              <w:top w:val="single" w:sz="4" w:space="0" w:color="auto"/>
              <w:left w:val="single" w:sz="4" w:space="0" w:color="auto"/>
              <w:bottom w:val="single" w:sz="4" w:space="0" w:color="auto"/>
              <w:right w:val="single" w:sz="4" w:space="0" w:color="auto"/>
            </w:tcBorders>
            <w:shd w:val="clear" w:color="auto" w:fill="auto"/>
            <w:vAlign w:val="center"/>
          </w:tcPr>
          <w:p w:rsidR="000515DE" w:rsidRPr="003137F0" w:rsidRDefault="000515DE" w:rsidP="000515DE">
            <w:pPr>
              <w:rPr>
                <w:sz w:val="20"/>
                <w:szCs w:val="20"/>
              </w:rPr>
            </w:pPr>
            <w:r w:rsidRPr="003137F0">
              <w:rPr>
                <w:sz w:val="20"/>
                <w:szCs w:val="20"/>
              </w:rPr>
              <w:t>д. Алабучинка</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0515DE" w:rsidRPr="003137F0" w:rsidRDefault="000515DE" w:rsidP="000515DE">
            <w:pPr>
              <w:jc w:val="center"/>
              <w:rPr>
                <w:sz w:val="20"/>
                <w:szCs w:val="20"/>
              </w:rPr>
            </w:pPr>
            <w:r w:rsidRPr="003137F0">
              <w:rPr>
                <w:sz w:val="20"/>
                <w:szCs w:val="20"/>
              </w:rPr>
              <w:t>0,05</w:t>
            </w:r>
          </w:p>
        </w:tc>
        <w:tc>
          <w:tcPr>
            <w:tcW w:w="2155" w:type="dxa"/>
            <w:tcBorders>
              <w:top w:val="single" w:sz="4" w:space="0" w:color="auto"/>
              <w:left w:val="nil"/>
              <w:bottom w:val="single" w:sz="4" w:space="0" w:color="auto"/>
              <w:right w:val="nil"/>
            </w:tcBorders>
            <w:shd w:val="clear" w:color="auto" w:fill="auto"/>
            <w:vAlign w:val="center"/>
          </w:tcPr>
          <w:p w:rsidR="000515DE" w:rsidRPr="003137F0" w:rsidRDefault="000515DE" w:rsidP="000515DE">
            <w:pPr>
              <w:jc w:val="center"/>
              <w:rPr>
                <w:sz w:val="20"/>
                <w:szCs w:val="20"/>
              </w:rPr>
            </w:pPr>
            <w:r w:rsidRPr="003137F0">
              <w:rPr>
                <w:sz w:val="20"/>
                <w:szCs w:val="20"/>
              </w:rPr>
              <w:t>150</w:t>
            </w:r>
          </w:p>
        </w:tc>
        <w:tc>
          <w:tcPr>
            <w:tcW w:w="1418" w:type="dxa"/>
            <w:shd w:val="clear" w:color="auto" w:fill="auto"/>
            <w:vAlign w:val="center"/>
          </w:tcPr>
          <w:p w:rsidR="000515DE" w:rsidRPr="003137F0" w:rsidRDefault="000515DE" w:rsidP="000515DE">
            <w:pPr>
              <w:jc w:val="center"/>
              <w:rPr>
                <w:sz w:val="20"/>
                <w:szCs w:val="20"/>
              </w:rPr>
            </w:pPr>
            <w:r w:rsidRPr="003137F0">
              <w:rPr>
                <w:sz w:val="20"/>
                <w:szCs w:val="20"/>
              </w:rPr>
              <w:t>7,5</w:t>
            </w:r>
          </w:p>
        </w:tc>
        <w:tc>
          <w:tcPr>
            <w:tcW w:w="1559" w:type="dxa"/>
            <w:shd w:val="clear" w:color="auto" w:fill="auto"/>
            <w:vAlign w:val="center"/>
          </w:tcPr>
          <w:p w:rsidR="000515DE" w:rsidRPr="003137F0" w:rsidRDefault="000515DE" w:rsidP="000515DE">
            <w:pPr>
              <w:jc w:val="center"/>
              <w:rPr>
                <w:sz w:val="20"/>
                <w:szCs w:val="20"/>
              </w:rPr>
            </w:pPr>
            <w:r w:rsidRPr="003137F0">
              <w:rPr>
                <w:sz w:val="20"/>
                <w:szCs w:val="20"/>
              </w:rPr>
              <w:t>9,375</w:t>
            </w:r>
          </w:p>
        </w:tc>
      </w:tr>
      <w:tr w:rsidR="000515DE" w:rsidTr="000515DE">
        <w:tc>
          <w:tcPr>
            <w:tcW w:w="562" w:type="dxa"/>
            <w:shd w:val="clear" w:color="auto" w:fill="auto"/>
            <w:vAlign w:val="center"/>
          </w:tcPr>
          <w:p w:rsidR="000515DE" w:rsidRPr="003137F0" w:rsidRDefault="000515DE" w:rsidP="000515DE">
            <w:pPr>
              <w:jc w:val="center"/>
              <w:rPr>
                <w:sz w:val="20"/>
                <w:szCs w:val="20"/>
              </w:rPr>
            </w:pPr>
            <w:r w:rsidRPr="003137F0">
              <w:rPr>
                <w:sz w:val="20"/>
                <w:szCs w:val="20"/>
              </w:rPr>
              <w:t>37</w:t>
            </w:r>
          </w:p>
        </w:tc>
        <w:tc>
          <w:tcPr>
            <w:tcW w:w="2098" w:type="dxa"/>
            <w:tcBorders>
              <w:top w:val="single" w:sz="4" w:space="0" w:color="auto"/>
              <w:left w:val="single" w:sz="4" w:space="0" w:color="auto"/>
              <w:bottom w:val="single" w:sz="4" w:space="0" w:color="auto"/>
              <w:right w:val="single" w:sz="4" w:space="0" w:color="auto"/>
            </w:tcBorders>
            <w:shd w:val="clear" w:color="auto" w:fill="auto"/>
            <w:vAlign w:val="center"/>
          </w:tcPr>
          <w:p w:rsidR="000515DE" w:rsidRPr="003137F0" w:rsidRDefault="000515DE" w:rsidP="000515DE">
            <w:pPr>
              <w:rPr>
                <w:sz w:val="20"/>
                <w:szCs w:val="20"/>
              </w:rPr>
            </w:pPr>
            <w:r w:rsidRPr="003137F0">
              <w:rPr>
                <w:sz w:val="20"/>
                <w:szCs w:val="20"/>
              </w:rPr>
              <w:t>д. Милютино</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0515DE" w:rsidRPr="003137F0" w:rsidRDefault="000515DE" w:rsidP="000515DE">
            <w:pPr>
              <w:jc w:val="center"/>
              <w:rPr>
                <w:sz w:val="20"/>
                <w:szCs w:val="20"/>
              </w:rPr>
            </w:pPr>
            <w:r w:rsidRPr="003137F0">
              <w:rPr>
                <w:sz w:val="20"/>
                <w:szCs w:val="20"/>
              </w:rPr>
              <w:t>0,04</w:t>
            </w:r>
          </w:p>
        </w:tc>
        <w:tc>
          <w:tcPr>
            <w:tcW w:w="2155" w:type="dxa"/>
            <w:tcBorders>
              <w:top w:val="single" w:sz="4" w:space="0" w:color="auto"/>
              <w:left w:val="nil"/>
              <w:bottom w:val="single" w:sz="4" w:space="0" w:color="auto"/>
              <w:right w:val="nil"/>
            </w:tcBorders>
            <w:shd w:val="clear" w:color="auto" w:fill="auto"/>
            <w:vAlign w:val="center"/>
          </w:tcPr>
          <w:p w:rsidR="000515DE" w:rsidRPr="003137F0" w:rsidRDefault="000515DE" w:rsidP="000515DE">
            <w:pPr>
              <w:jc w:val="center"/>
              <w:rPr>
                <w:sz w:val="20"/>
                <w:szCs w:val="20"/>
              </w:rPr>
            </w:pPr>
            <w:r w:rsidRPr="003137F0">
              <w:rPr>
                <w:sz w:val="20"/>
                <w:szCs w:val="20"/>
              </w:rPr>
              <w:t>150</w:t>
            </w:r>
          </w:p>
        </w:tc>
        <w:tc>
          <w:tcPr>
            <w:tcW w:w="1418" w:type="dxa"/>
            <w:shd w:val="clear" w:color="auto" w:fill="auto"/>
            <w:vAlign w:val="center"/>
          </w:tcPr>
          <w:p w:rsidR="000515DE" w:rsidRPr="003137F0" w:rsidRDefault="000515DE" w:rsidP="000515DE">
            <w:pPr>
              <w:jc w:val="center"/>
              <w:rPr>
                <w:sz w:val="20"/>
                <w:szCs w:val="20"/>
              </w:rPr>
            </w:pPr>
            <w:r w:rsidRPr="003137F0">
              <w:rPr>
                <w:sz w:val="20"/>
                <w:szCs w:val="20"/>
              </w:rPr>
              <w:t>6</w:t>
            </w:r>
          </w:p>
        </w:tc>
        <w:tc>
          <w:tcPr>
            <w:tcW w:w="1559" w:type="dxa"/>
            <w:shd w:val="clear" w:color="auto" w:fill="auto"/>
            <w:vAlign w:val="center"/>
          </w:tcPr>
          <w:p w:rsidR="000515DE" w:rsidRPr="003137F0" w:rsidRDefault="000515DE" w:rsidP="000515DE">
            <w:pPr>
              <w:jc w:val="center"/>
              <w:rPr>
                <w:sz w:val="20"/>
                <w:szCs w:val="20"/>
              </w:rPr>
            </w:pPr>
            <w:r w:rsidRPr="003137F0">
              <w:rPr>
                <w:sz w:val="20"/>
                <w:szCs w:val="20"/>
              </w:rPr>
              <w:t>7,5</w:t>
            </w:r>
          </w:p>
        </w:tc>
      </w:tr>
      <w:tr w:rsidR="000515DE" w:rsidTr="000515DE">
        <w:tc>
          <w:tcPr>
            <w:tcW w:w="2660" w:type="dxa"/>
            <w:gridSpan w:val="2"/>
            <w:tcBorders>
              <w:right w:val="single" w:sz="4" w:space="0" w:color="auto"/>
            </w:tcBorders>
            <w:shd w:val="clear" w:color="auto" w:fill="auto"/>
            <w:vAlign w:val="center"/>
          </w:tcPr>
          <w:p w:rsidR="000515DE" w:rsidRPr="003137F0" w:rsidRDefault="000515DE" w:rsidP="000515DE">
            <w:pPr>
              <w:jc w:val="center"/>
              <w:rPr>
                <w:b/>
                <w:sz w:val="20"/>
                <w:szCs w:val="20"/>
              </w:rPr>
            </w:pPr>
            <w:r w:rsidRPr="003137F0">
              <w:rPr>
                <w:b/>
                <w:sz w:val="20"/>
                <w:szCs w:val="20"/>
              </w:rPr>
              <w:t xml:space="preserve">Итого </w:t>
            </w:r>
          </w:p>
        </w:tc>
        <w:tc>
          <w:tcPr>
            <w:tcW w:w="2126" w:type="dxa"/>
            <w:tcBorders>
              <w:top w:val="nil"/>
              <w:left w:val="single" w:sz="4" w:space="0" w:color="auto"/>
              <w:bottom w:val="single" w:sz="4" w:space="0" w:color="auto"/>
              <w:right w:val="single" w:sz="4" w:space="0" w:color="auto"/>
            </w:tcBorders>
            <w:shd w:val="clear" w:color="auto" w:fill="auto"/>
            <w:vAlign w:val="center"/>
          </w:tcPr>
          <w:p w:rsidR="000515DE" w:rsidRPr="003137F0" w:rsidRDefault="000515DE" w:rsidP="000515DE">
            <w:pPr>
              <w:jc w:val="center"/>
              <w:rPr>
                <w:b/>
                <w:sz w:val="20"/>
                <w:szCs w:val="20"/>
              </w:rPr>
            </w:pPr>
            <w:r w:rsidRPr="003137F0">
              <w:rPr>
                <w:b/>
                <w:sz w:val="20"/>
                <w:szCs w:val="20"/>
              </w:rPr>
              <w:t>16,7</w:t>
            </w:r>
          </w:p>
        </w:tc>
        <w:tc>
          <w:tcPr>
            <w:tcW w:w="2155" w:type="dxa"/>
            <w:tcBorders>
              <w:top w:val="single" w:sz="4" w:space="0" w:color="auto"/>
            </w:tcBorders>
            <w:shd w:val="clear" w:color="auto" w:fill="auto"/>
            <w:vAlign w:val="center"/>
          </w:tcPr>
          <w:p w:rsidR="000515DE" w:rsidRPr="003137F0" w:rsidRDefault="000515DE" w:rsidP="000515DE">
            <w:pPr>
              <w:jc w:val="center"/>
              <w:rPr>
                <w:b/>
                <w:sz w:val="20"/>
                <w:szCs w:val="20"/>
              </w:rPr>
            </w:pPr>
          </w:p>
        </w:tc>
        <w:tc>
          <w:tcPr>
            <w:tcW w:w="1418" w:type="dxa"/>
            <w:shd w:val="clear" w:color="auto" w:fill="auto"/>
            <w:vAlign w:val="center"/>
          </w:tcPr>
          <w:p w:rsidR="000515DE" w:rsidRPr="003137F0" w:rsidRDefault="000515DE" w:rsidP="000515DE">
            <w:pPr>
              <w:jc w:val="center"/>
              <w:rPr>
                <w:b/>
                <w:sz w:val="20"/>
                <w:szCs w:val="20"/>
                <w:highlight w:val="green"/>
              </w:rPr>
            </w:pPr>
            <w:r w:rsidRPr="003137F0">
              <w:rPr>
                <w:b/>
                <w:sz w:val="20"/>
                <w:szCs w:val="20"/>
              </w:rPr>
              <w:t>2510,2</w:t>
            </w:r>
          </w:p>
        </w:tc>
        <w:tc>
          <w:tcPr>
            <w:tcW w:w="1559" w:type="dxa"/>
            <w:shd w:val="clear" w:color="auto" w:fill="auto"/>
            <w:vAlign w:val="center"/>
          </w:tcPr>
          <w:p w:rsidR="000515DE" w:rsidRPr="003137F0" w:rsidRDefault="000515DE" w:rsidP="000515DE">
            <w:pPr>
              <w:jc w:val="center"/>
              <w:rPr>
                <w:b/>
                <w:highlight w:val="green"/>
              </w:rPr>
            </w:pPr>
            <w:r w:rsidRPr="003137F0">
              <w:rPr>
                <w:b/>
                <w:sz w:val="20"/>
                <w:szCs w:val="20"/>
              </w:rPr>
              <w:t>3137,8</w:t>
            </w:r>
          </w:p>
        </w:tc>
      </w:tr>
    </w:tbl>
    <w:p w:rsidR="001266D4" w:rsidRPr="00B02C19" w:rsidRDefault="001266D4" w:rsidP="00CE3850">
      <w:pPr>
        <w:spacing w:line="240" w:lineRule="auto"/>
        <w:rPr>
          <w:rFonts w:cs="Times New Roman"/>
          <w:sz w:val="26"/>
          <w:szCs w:val="26"/>
        </w:rPr>
      </w:pPr>
      <w:r w:rsidRPr="0030741D">
        <w:rPr>
          <w:rFonts w:cs="Times New Roman"/>
          <w:sz w:val="26"/>
          <w:szCs w:val="26"/>
        </w:rPr>
        <w:t xml:space="preserve"> </w:t>
      </w:r>
    </w:p>
    <w:p w:rsidR="001266D4" w:rsidRPr="001266D4" w:rsidRDefault="004444E6" w:rsidP="00CE3850">
      <w:pPr>
        <w:pStyle w:val="20"/>
        <w:spacing w:before="0" w:line="240" w:lineRule="auto"/>
        <w:rPr>
          <w:rStyle w:val="af0"/>
          <w:rFonts w:ascii="Times New Roman" w:hAnsi="Times New Roman" w:cs="Times New Roman"/>
          <w:i w:val="0"/>
          <w:color w:val="auto"/>
          <w:sz w:val="28"/>
        </w:rPr>
      </w:pPr>
      <w:bookmarkStart w:id="38" w:name="_Toc135983641"/>
      <w:r w:rsidRPr="001266D4">
        <w:rPr>
          <w:rStyle w:val="af0"/>
          <w:rFonts w:ascii="Times New Roman" w:hAnsi="Times New Roman" w:cs="Times New Roman"/>
          <w:i w:val="0"/>
          <w:color w:val="auto"/>
          <w:sz w:val="28"/>
        </w:rPr>
        <w:lastRenderedPageBreak/>
        <w:t>2.3.</w:t>
      </w:r>
      <w:r>
        <w:rPr>
          <w:rStyle w:val="af0"/>
          <w:rFonts w:ascii="Times New Roman" w:hAnsi="Times New Roman" w:cs="Times New Roman"/>
          <w:i w:val="0"/>
          <w:color w:val="auto"/>
          <w:sz w:val="28"/>
        </w:rPr>
        <w:t>10</w:t>
      </w:r>
      <w:r w:rsidRPr="001266D4">
        <w:rPr>
          <w:rStyle w:val="af0"/>
          <w:rFonts w:ascii="Times New Roman" w:hAnsi="Times New Roman" w:cs="Times New Roman"/>
          <w:i w:val="0"/>
          <w:color w:val="auto"/>
          <w:sz w:val="28"/>
        </w:rPr>
        <w:t xml:space="preserve">. </w:t>
      </w:r>
      <w:r w:rsidR="001266D4" w:rsidRPr="001266D4">
        <w:rPr>
          <w:rStyle w:val="af0"/>
          <w:rFonts w:ascii="Times New Roman" w:hAnsi="Times New Roman" w:cs="Times New Roman"/>
          <w:i w:val="0"/>
          <w:color w:val="auto"/>
          <w:sz w:val="28"/>
        </w:rPr>
        <w:t>Прогноз распределения расходов воды на водоснабжение по типам абонентов, в том числе на водоснабжение жилых зданий, объектов общественно-делового назначения, промышленных объектов, исходя из фактических расходов питьевой, технической воды с учетом данных о перспективном потреблении питьевой, технической воды абонентами</w:t>
      </w:r>
      <w:bookmarkEnd w:id="36"/>
      <w:bookmarkEnd w:id="37"/>
      <w:bookmarkEnd w:id="38"/>
    </w:p>
    <w:p w:rsidR="00156CF9" w:rsidRDefault="00156CF9" w:rsidP="00CE3850">
      <w:pPr>
        <w:spacing w:line="240" w:lineRule="auto"/>
        <w:ind w:firstLine="567"/>
        <w:rPr>
          <w:rFonts w:cs="Times New Roman"/>
          <w:szCs w:val="28"/>
        </w:rPr>
      </w:pPr>
    </w:p>
    <w:p w:rsidR="001266D4" w:rsidRDefault="001266D4" w:rsidP="00CE3850">
      <w:pPr>
        <w:spacing w:line="240" w:lineRule="auto"/>
        <w:ind w:firstLine="567"/>
        <w:rPr>
          <w:rFonts w:cs="Times New Roman"/>
          <w:szCs w:val="28"/>
        </w:rPr>
      </w:pPr>
      <w:r w:rsidRPr="00AF6A26">
        <w:rPr>
          <w:rFonts w:cs="Times New Roman"/>
          <w:szCs w:val="28"/>
        </w:rPr>
        <w:t xml:space="preserve">Результаты анализа прогноза распределения расходов воды на водоснабжение по типам абонентов </w:t>
      </w:r>
      <w:r w:rsidRPr="00815B95">
        <w:rPr>
          <w:rFonts w:cs="Times New Roman"/>
          <w:szCs w:val="28"/>
        </w:rPr>
        <w:t>приведены в таб</w:t>
      </w:r>
      <w:r>
        <w:rPr>
          <w:rFonts w:cs="Times New Roman"/>
          <w:szCs w:val="28"/>
        </w:rPr>
        <w:t xml:space="preserve">лице </w:t>
      </w:r>
      <w:r w:rsidR="00156CF9">
        <w:rPr>
          <w:rFonts w:cs="Times New Roman"/>
          <w:szCs w:val="28"/>
        </w:rPr>
        <w:t>27</w:t>
      </w:r>
      <w:r>
        <w:rPr>
          <w:rFonts w:cs="Times New Roman"/>
          <w:szCs w:val="28"/>
        </w:rPr>
        <w:t>.</w:t>
      </w:r>
    </w:p>
    <w:p w:rsidR="001266D4" w:rsidRPr="00156CF9" w:rsidRDefault="001266D4" w:rsidP="00156CF9">
      <w:pPr>
        <w:pStyle w:val="a5"/>
        <w:numPr>
          <w:ilvl w:val="0"/>
          <w:numId w:val="46"/>
        </w:numPr>
        <w:spacing w:line="240" w:lineRule="auto"/>
        <w:jc w:val="right"/>
        <w:rPr>
          <w:rFonts w:cs="Times New Roman"/>
          <w:sz w:val="26"/>
          <w:szCs w:val="26"/>
        </w:rPr>
      </w:pPr>
      <w:bookmarkStart w:id="39" w:name="таб3101"/>
    </w:p>
    <w:p w:rsidR="001266D4" w:rsidRPr="00CD609B" w:rsidRDefault="001266D4" w:rsidP="00CE3850">
      <w:pPr>
        <w:pStyle w:val="a5"/>
        <w:spacing w:line="240" w:lineRule="auto"/>
        <w:ind w:left="1287"/>
        <w:rPr>
          <w:rFonts w:cs="Times New Roman"/>
          <w:sz w:val="26"/>
          <w:szCs w:val="26"/>
        </w:rPr>
      </w:pPr>
      <w:r w:rsidRPr="00815B95">
        <w:rPr>
          <w:rFonts w:cs="Times New Roman"/>
          <w:sz w:val="26"/>
          <w:szCs w:val="26"/>
        </w:rPr>
        <w:t>Результаты</w:t>
      </w:r>
      <w:r>
        <w:rPr>
          <w:rFonts w:cs="Times New Roman"/>
          <w:sz w:val="26"/>
          <w:szCs w:val="26"/>
        </w:rPr>
        <w:t xml:space="preserve"> анализа </w:t>
      </w:r>
      <w:r w:rsidRPr="00CD609B">
        <w:rPr>
          <w:rFonts w:cs="Times New Roman"/>
          <w:sz w:val="26"/>
          <w:szCs w:val="26"/>
        </w:rPr>
        <w:t>распределения расходов воды</w:t>
      </w:r>
    </w:p>
    <w:tbl>
      <w:tblPr>
        <w:tblW w:w="9890" w:type="dxa"/>
        <w:tblInd w:w="-5" w:type="dxa"/>
        <w:tblLayout w:type="fixed"/>
        <w:tblLook w:val="04A0" w:firstRow="1" w:lastRow="0" w:firstColumn="1" w:lastColumn="0" w:noHBand="0" w:noVBand="1"/>
      </w:tblPr>
      <w:tblGrid>
        <w:gridCol w:w="1180"/>
        <w:gridCol w:w="2081"/>
        <w:gridCol w:w="1275"/>
        <w:gridCol w:w="596"/>
        <w:gridCol w:w="596"/>
        <w:gridCol w:w="596"/>
        <w:gridCol w:w="596"/>
        <w:gridCol w:w="596"/>
        <w:gridCol w:w="564"/>
        <w:gridCol w:w="596"/>
        <w:gridCol w:w="647"/>
        <w:gridCol w:w="567"/>
      </w:tblGrid>
      <w:tr w:rsidR="006B6D36" w:rsidRPr="004D371D" w:rsidTr="000515DE">
        <w:trPr>
          <w:trHeight w:val="284"/>
        </w:trPr>
        <w:tc>
          <w:tcPr>
            <w:tcW w:w="1180" w:type="dxa"/>
            <w:vMerge w:val="restar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rsidR="006B6D36" w:rsidRPr="00CF0A72" w:rsidRDefault="006B6D36" w:rsidP="00CE3850">
            <w:pPr>
              <w:spacing w:line="240" w:lineRule="auto"/>
              <w:jc w:val="center"/>
              <w:rPr>
                <w:rFonts w:eastAsia="Times New Roman" w:cs="Times New Roman"/>
                <w:b/>
                <w:color w:val="000000"/>
                <w:sz w:val="18"/>
                <w:szCs w:val="18"/>
              </w:rPr>
            </w:pPr>
            <w:bookmarkStart w:id="40" w:name="_Toc385862045"/>
            <w:bookmarkStart w:id="41" w:name="_Toc392073581"/>
            <w:bookmarkEnd w:id="39"/>
            <w:r w:rsidRPr="00CF0A72">
              <w:rPr>
                <w:rFonts w:eastAsia="Times New Roman" w:cs="Times New Roman"/>
                <w:b/>
                <w:color w:val="000000"/>
                <w:sz w:val="18"/>
                <w:szCs w:val="18"/>
              </w:rPr>
              <w:t>Наименование организации</w:t>
            </w:r>
          </w:p>
        </w:tc>
        <w:tc>
          <w:tcPr>
            <w:tcW w:w="2081" w:type="dxa"/>
            <w:vMerge w:val="restar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rsidR="006B6D36" w:rsidRPr="00CF0A72" w:rsidRDefault="006B6D36" w:rsidP="00CE3850">
            <w:pPr>
              <w:spacing w:line="240" w:lineRule="auto"/>
              <w:jc w:val="center"/>
              <w:rPr>
                <w:rFonts w:eastAsia="Times New Roman" w:cs="Times New Roman"/>
                <w:b/>
                <w:color w:val="000000"/>
                <w:sz w:val="18"/>
                <w:szCs w:val="18"/>
              </w:rPr>
            </w:pPr>
            <w:r w:rsidRPr="00CF0A72">
              <w:rPr>
                <w:rFonts w:eastAsia="Times New Roman" w:cs="Times New Roman"/>
                <w:b/>
                <w:color w:val="000000"/>
                <w:sz w:val="18"/>
                <w:szCs w:val="18"/>
              </w:rPr>
              <w:t>потребитель</w:t>
            </w:r>
          </w:p>
        </w:tc>
        <w:tc>
          <w:tcPr>
            <w:tcW w:w="1275" w:type="dxa"/>
            <w:vMerge w:val="restar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rsidR="006B6D36" w:rsidRPr="00CF0A72" w:rsidRDefault="006B6D36" w:rsidP="00CE3850">
            <w:pPr>
              <w:spacing w:line="240" w:lineRule="auto"/>
              <w:jc w:val="center"/>
              <w:rPr>
                <w:rFonts w:eastAsia="Times New Roman" w:cs="Times New Roman"/>
                <w:b/>
                <w:color w:val="000000"/>
                <w:sz w:val="18"/>
                <w:szCs w:val="18"/>
              </w:rPr>
            </w:pPr>
            <w:r w:rsidRPr="00CF0A72">
              <w:rPr>
                <w:rFonts w:eastAsia="Times New Roman" w:cs="Times New Roman"/>
                <w:b/>
                <w:color w:val="000000"/>
                <w:sz w:val="18"/>
                <w:szCs w:val="18"/>
              </w:rPr>
              <w:t>ед. изм</w:t>
            </w:r>
          </w:p>
        </w:tc>
        <w:tc>
          <w:tcPr>
            <w:tcW w:w="5354" w:type="dxa"/>
            <w:gridSpan w:val="9"/>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rsidR="006B6D36" w:rsidRPr="00CF0A72" w:rsidRDefault="006B6D36" w:rsidP="00CE3850">
            <w:pPr>
              <w:spacing w:line="240" w:lineRule="auto"/>
              <w:jc w:val="center"/>
              <w:rPr>
                <w:rFonts w:eastAsia="Times New Roman" w:cs="Times New Roman"/>
                <w:b/>
                <w:color w:val="000000"/>
                <w:sz w:val="18"/>
                <w:szCs w:val="18"/>
              </w:rPr>
            </w:pPr>
            <w:r w:rsidRPr="00CF0A72">
              <w:rPr>
                <w:rFonts w:eastAsia="Times New Roman" w:cs="Times New Roman"/>
                <w:b/>
                <w:color w:val="000000"/>
                <w:sz w:val="18"/>
                <w:szCs w:val="18"/>
              </w:rPr>
              <w:t>Период</w:t>
            </w:r>
          </w:p>
        </w:tc>
      </w:tr>
      <w:tr w:rsidR="006B6D36" w:rsidRPr="004D371D" w:rsidTr="000515DE">
        <w:trPr>
          <w:trHeight w:val="284"/>
        </w:trPr>
        <w:tc>
          <w:tcPr>
            <w:tcW w:w="1180" w:type="dxa"/>
            <w:vMerge/>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rsidR="006B6D36" w:rsidRPr="00CF0A72" w:rsidRDefault="006B6D36" w:rsidP="00CE3850">
            <w:pPr>
              <w:spacing w:line="240" w:lineRule="auto"/>
              <w:jc w:val="left"/>
              <w:rPr>
                <w:rFonts w:eastAsia="Times New Roman" w:cs="Times New Roman"/>
                <w:b/>
                <w:color w:val="000000"/>
                <w:sz w:val="18"/>
                <w:szCs w:val="18"/>
              </w:rPr>
            </w:pPr>
          </w:p>
        </w:tc>
        <w:tc>
          <w:tcPr>
            <w:tcW w:w="2081" w:type="dxa"/>
            <w:vMerge/>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rsidR="006B6D36" w:rsidRPr="00CF0A72" w:rsidRDefault="006B6D36" w:rsidP="00CE3850">
            <w:pPr>
              <w:spacing w:line="240" w:lineRule="auto"/>
              <w:jc w:val="left"/>
              <w:rPr>
                <w:rFonts w:eastAsia="Times New Roman" w:cs="Times New Roman"/>
                <w:b/>
                <w:color w:val="000000"/>
                <w:sz w:val="18"/>
                <w:szCs w:val="18"/>
              </w:rPr>
            </w:pPr>
          </w:p>
        </w:tc>
        <w:tc>
          <w:tcPr>
            <w:tcW w:w="1275" w:type="dxa"/>
            <w:vMerge/>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rsidR="006B6D36" w:rsidRPr="00CF0A72" w:rsidRDefault="006B6D36" w:rsidP="00CE3850">
            <w:pPr>
              <w:spacing w:line="240" w:lineRule="auto"/>
              <w:jc w:val="left"/>
              <w:rPr>
                <w:rFonts w:eastAsia="Times New Roman" w:cs="Times New Roman"/>
                <w:b/>
                <w:color w:val="000000"/>
                <w:sz w:val="18"/>
                <w:szCs w:val="18"/>
              </w:rPr>
            </w:pPr>
          </w:p>
        </w:tc>
        <w:tc>
          <w:tcPr>
            <w:tcW w:w="596"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6B6D36" w:rsidRPr="00CF0A72" w:rsidRDefault="0017052A" w:rsidP="00CE3850">
            <w:pPr>
              <w:spacing w:line="240" w:lineRule="auto"/>
              <w:jc w:val="center"/>
              <w:rPr>
                <w:rFonts w:eastAsia="Times New Roman"/>
                <w:b/>
                <w:color w:val="000000"/>
                <w:sz w:val="18"/>
                <w:szCs w:val="18"/>
              </w:rPr>
            </w:pPr>
            <w:r w:rsidRPr="00CF0A72">
              <w:rPr>
                <w:b/>
                <w:color w:val="000000"/>
                <w:sz w:val="18"/>
                <w:szCs w:val="18"/>
              </w:rPr>
              <w:t>202</w:t>
            </w:r>
            <w:r w:rsidR="004D371D" w:rsidRPr="00CF0A72">
              <w:rPr>
                <w:b/>
                <w:color w:val="000000"/>
                <w:sz w:val="18"/>
                <w:szCs w:val="18"/>
              </w:rPr>
              <w:t>3</w:t>
            </w:r>
          </w:p>
        </w:tc>
        <w:tc>
          <w:tcPr>
            <w:tcW w:w="596"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6B6D36" w:rsidRPr="00CF0A72" w:rsidRDefault="006B6D36" w:rsidP="00CE3850">
            <w:pPr>
              <w:spacing w:line="240" w:lineRule="auto"/>
              <w:jc w:val="center"/>
              <w:rPr>
                <w:b/>
                <w:color w:val="000000"/>
                <w:sz w:val="18"/>
                <w:szCs w:val="18"/>
              </w:rPr>
            </w:pPr>
            <w:r w:rsidRPr="00CF0A72">
              <w:rPr>
                <w:b/>
                <w:color w:val="000000"/>
                <w:sz w:val="18"/>
                <w:szCs w:val="18"/>
              </w:rPr>
              <w:t>2024</w:t>
            </w:r>
          </w:p>
        </w:tc>
        <w:tc>
          <w:tcPr>
            <w:tcW w:w="596"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6B6D36" w:rsidRPr="00CF0A72" w:rsidRDefault="006B6D36" w:rsidP="00CE3850">
            <w:pPr>
              <w:spacing w:line="240" w:lineRule="auto"/>
              <w:jc w:val="center"/>
              <w:rPr>
                <w:b/>
                <w:color w:val="000000"/>
                <w:sz w:val="18"/>
                <w:szCs w:val="18"/>
              </w:rPr>
            </w:pPr>
            <w:r w:rsidRPr="00CF0A72">
              <w:rPr>
                <w:b/>
                <w:color w:val="000000"/>
                <w:sz w:val="18"/>
                <w:szCs w:val="18"/>
              </w:rPr>
              <w:t>2025</w:t>
            </w:r>
          </w:p>
        </w:tc>
        <w:tc>
          <w:tcPr>
            <w:tcW w:w="596"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6B6D36" w:rsidRPr="00CF0A72" w:rsidRDefault="006B6D36" w:rsidP="00CE3850">
            <w:pPr>
              <w:spacing w:line="240" w:lineRule="auto"/>
              <w:jc w:val="center"/>
              <w:rPr>
                <w:b/>
                <w:color w:val="000000"/>
                <w:sz w:val="18"/>
                <w:szCs w:val="18"/>
              </w:rPr>
            </w:pPr>
            <w:r w:rsidRPr="00CF0A72">
              <w:rPr>
                <w:b/>
                <w:color w:val="000000"/>
                <w:sz w:val="18"/>
                <w:szCs w:val="18"/>
              </w:rPr>
              <w:t>2026</w:t>
            </w:r>
          </w:p>
        </w:tc>
        <w:tc>
          <w:tcPr>
            <w:tcW w:w="596"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6B6D36" w:rsidRPr="00CF0A72" w:rsidRDefault="006B6D36" w:rsidP="00CE3850">
            <w:pPr>
              <w:spacing w:line="240" w:lineRule="auto"/>
              <w:jc w:val="center"/>
              <w:rPr>
                <w:b/>
                <w:color w:val="000000"/>
                <w:sz w:val="18"/>
                <w:szCs w:val="18"/>
              </w:rPr>
            </w:pPr>
            <w:r w:rsidRPr="00CF0A72">
              <w:rPr>
                <w:b/>
                <w:color w:val="000000"/>
                <w:sz w:val="18"/>
                <w:szCs w:val="18"/>
              </w:rPr>
              <w:t>2027</w:t>
            </w:r>
          </w:p>
        </w:tc>
        <w:tc>
          <w:tcPr>
            <w:tcW w:w="564"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6B6D36" w:rsidRPr="00CF0A72" w:rsidRDefault="006B6D36" w:rsidP="00CE3850">
            <w:pPr>
              <w:spacing w:line="240" w:lineRule="auto"/>
              <w:jc w:val="center"/>
              <w:rPr>
                <w:b/>
                <w:color w:val="000000"/>
                <w:sz w:val="18"/>
                <w:szCs w:val="18"/>
              </w:rPr>
            </w:pPr>
            <w:r w:rsidRPr="00CF0A72">
              <w:rPr>
                <w:b/>
                <w:color w:val="000000"/>
                <w:sz w:val="18"/>
                <w:szCs w:val="18"/>
              </w:rPr>
              <w:t>2028</w:t>
            </w:r>
          </w:p>
        </w:tc>
        <w:tc>
          <w:tcPr>
            <w:tcW w:w="596"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6B6D36" w:rsidRPr="00CF0A72" w:rsidRDefault="006B6D36" w:rsidP="00CE3850">
            <w:pPr>
              <w:spacing w:line="240" w:lineRule="auto"/>
              <w:jc w:val="center"/>
              <w:rPr>
                <w:b/>
                <w:color w:val="000000"/>
                <w:sz w:val="18"/>
                <w:szCs w:val="18"/>
              </w:rPr>
            </w:pPr>
            <w:r w:rsidRPr="00CF0A72">
              <w:rPr>
                <w:b/>
                <w:color w:val="000000"/>
                <w:sz w:val="18"/>
                <w:szCs w:val="18"/>
              </w:rPr>
              <w:t>2029</w:t>
            </w:r>
          </w:p>
        </w:tc>
        <w:tc>
          <w:tcPr>
            <w:tcW w:w="647"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6B6D36" w:rsidRPr="00CF0A72" w:rsidRDefault="006B6D36" w:rsidP="00CE3850">
            <w:pPr>
              <w:spacing w:line="240" w:lineRule="auto"/>
              <w:jc w:val="center"/>
              <w:rPr>
                <w:b/>
                <w:color w:val="000000"/>
                <w:sz w:val="18"/>
                <w:szCs w:val="18"/>
              </w:rPr>
            </w:pPr>
            <w:r w:rsidRPr="00CF0A72">
              <w:rPr>
                <w:b/>
                <w:color w:val="000000"/>
                <w:sz w:val="18"/>
                <w:szCs w:val="18"/>
              </w:rPr>
              <w:t>2030</w:t>
            </w:r>
          </w:p>
        </w:tc>
        <w:tc>
          <w:tcPr>
            <w:tcW w:w="567"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6B6D36" w:rsidRPr="00CF0A72" w:rsidRDefault="006B6D36" w:rsidP="00CE3850">
            <w:pPr>
              <w:spacing w:line="240" w:lineRule="auto"/>
              <w:jc w:val="center"/>
              <w:rPr>
                <w:b/>
                <w:color w:val="000000"/>
                <w:sz w:val="18"/>
                <w:szCs w:val="18"/>
              </w:rPr>
            </w:pPr>
            <w:r w:rsidRPr="00CF0A72">
              <w:rPr>
                <w:b/>
                <w:color w:val="000000"/>
                <w:sz w:val="18"/>
                <w:szCs w:val="18"/>
              </w:rPr>
              <w:t>2031</w:t>
            </w:r>
          </w:p>
        </w:tc>
      </w:tr>
      <w:tr w:rsidR="000515DE" w:rsidRPr="004D371D" w:rsidTr="000515DE">
        <w:trPr>
          <w:trHeight w:val="284"/>
        </w:trPr>
        <w:tc>
          <w:tcPr>
            <w:tcW w:w="1180" w:type="dxa"/>
            <w:vMerge w:val="restar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0515DE" w:rsidRPr="004D371D" w:rsidRDefault="000515DE" w:rsidP="000515DE">
            <w:pPr>
              <w:spacing w:line="240" w:lineRule="auto"/>
              <w:jc w:val="center"/>
              <w:rPr>
                <w:rFonts w:eastAsia="Times New Roman" w:cs="Times New Roman"/>
                <w:color w:val="000000"/>
                <w:sz w:val="18"/>
                <w:szCs w:val="18"/>
              </w:rPr>
            </w:pPr>
            <w:r>
              <w:rPr>
                <w:rFonts w:eastAsia="Times New Roman" w:cs="Times New Roman"/>
                <w:color w:val="000000"/>
                <w:sz w:val="18"/>
                <w:szCs w:val="18"/>
              </w:rPr>
              <w:t>МУП</w:t>
            </w:r>
            <w:r w:rsidRPr="004D371D">
              <w:rPr>
                <w:rFonts w:eastAsia="Times New Roman" w:cs="Times New Roman"/>
                <w:color w:val="000000"/>
                <w:sz w:val="18"/>
                <w:szCs w:val="18"/>
              </w:rPr>
              <w:t xml:space="preserve"> «Комфорт»</w:t>
            </w:r>
          </w:p>
        </w:tc>
        <w:tc>
          <w:tcPr>
            <w:tcW w:w="2081"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0515DE" w:rsidRDefault="000515DE" w:rsidP="000515DE">
            <w:pPr>
              <w:spacing w:line="240" w:lineRule="auto"/>
              <w:jc w:val="left"/>
              <w:rPr>
                <w:rFonts w:eastAsia="Times New Roman"/>
                <w:color w:val="000000"/>
                <w:sz w:val="16"/>
                <w:szCs w:val="16"/>
              </w:rPr>
            </w:pPr>
            <w:r>
              <w:rPr>
                <w:color w:val="000000"/>
                <w:sz w:val="16"/>
                <w:szCs w:val="16"/>
              </w:rPr>
              <w:t xml:space="preserve">Население </w:t>
            </w:r>
          </w:p>
        </w:tc>
        <w:tc>
          <w:tcPr>
            <w:tcW w:w="1275"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0515DE" w:rsidRDefault="000515DE" w:rsidP="000515DE">
            <w:pPr>
              <w:jc w:val="center"/>
              <w:rPr>
                <w:color w:val="000000"/>
                <w:sz w:val="16"/>
                <w:szCs w:val="16"/>
              </w:rPr>
            </w:pPr>
            <w:r>
              <w:rPr>
                <w:color w:val="000000"/>
                <w:sz w:val="16"/>
                <w:szCs w:val="16"/>
              </w:rPr>
              <w:t>Макс.сут.м 3/сут</w:t>
            </w:r>
          </w:p>
        </w:tc>
        <w:tc>
          <w:tcPr>
            <w:tcW w:w="596"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0515DE" w:rsidRDefault="000515DE" w:rsidP="000515DE">
            <w:pPr>
              <w:jc w:val="center"/>
              <w:rPr>
                <w:color w:val="000000"/>
                <w:sz w:val="16"/>
                <w:szCs w:val="16"/>
              </w:rPr>
            </w:pPr>
            <w:r>
              <w:rPr>
                <w:color w:val="000000"/>
                <w:sz w:val="16"/>
                <w:szCs w:val="16"/>
              </w:rPr>
              <w:t>2 450,7</w:t>
            </w:r>
          </w:p>
        </w:tc>
        <w:tc>
          <w:tcPr>
            <w:tcW w:w="596"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0515DE" w:rsidRDefault="000515DE" w:rsidP="000515DE">
            <w:pPr>
              <w:jc w:val="center"/>
              <w:rPr>
                <w:color w:val="000000"/>
                <w:sz w:val="16"/>
                <w:szCs w:val="16"/>
              </w:rPr>
            </w:pPr>
            <w:r>
              <w:rPr>
                <w:color w:val="000000"/>
                <w:sz w:val="16"/>
                <w:szCs w:val="16"/>
              </w:rPr>
              <w:t>2 450,7</w:t>
            </w:r>
          </w:p>
        </w:tc>
        <w:tc>
          <w:tcPr>
            <w:tcW w:w="596"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0515DE" w:rsidRDefault="000515DE" w:rsidP="000515DE">
            <w:pPr>
              <w:jc w:val="center"/>
              <w:rPr>
                <w:color w:val="000000"/>
                <w:sz w:val="16"/>
                <w:szCs w:val="16"/>
              </w:rPr>
            </w:pPr>
            <w:r>
              <w:rPr>
                <w:color w:val="000000"/>
                <w:sz w:val="16"/>
                <w:szCs w:val="16"/>
              </w:rPr>
              <w:t>2 450,7</w:t>
            </w:r>
          </w:p>
        </w:tc>
        <w:tc>
          <w:tcPr>
            <w:tcW w:w="596"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0515DE" w:rsidRDefault="000515DE" w:rsidP="000515DE">
            <w:pPr>
              <w:jc w:val="center"/>
              <w:rPr>
                <w:color w:val="000000"/>
                <w:sz w:val="16"/>
                <w:szCs w:val="16"/>
              </w:rPr>
            </w:pPr>
            <w:r>
              <w:rPr>
                <w:color w:val="000000"/>
                <w:sz w:val="16"/>
                <w:szCs w:val="16"/>
              </w:rPr>
              <w:t>2 450,7</w:t>
            </w:r>
          </w:p>
        </w:tc>
        <w:tc>
          <w:tcPr>
            <w:tcW w:w="596"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0515DE" w:rsidRDefault="000515DE" w:rsidP="000515DE">
            <w:pPr>
              <w:jc w:val="center"/>
              <w:rPr>
                <w:color w:val="000000"/>
                <w:sz w:val="16"/>
                <w:szCs w:val="16"/>
              </w:rPr>
            </w:pPr>
            <w:r>
              <w:rPr>
                <w:color w:val="000000"/>
                <w:sz w:val="16"/>
                <w:szCs w:val="16"/>
              </w:rPr>
              <w:t>2 450,7</w:t>
            </w:r>
          </w:p>
        </w:tc>
        <w:tc>
          <w:tcPr>
            <w:tcW w:w="564"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0515DE" w:rsidRDefault="000515DE" w:rsidP="000515DE">
            <w:pPr>
              <w:jc w:val="center"/>
              <w:rPr>
                <w:color w:val="000000"/>
                <w:sz w:val="16"/>
                <w:szCs w:val="16"/>
              </w:rPr>
            </w:pPr>
            <w:r>
              <w:rPr>
                <w:color w:val="000000"/>
                <w:sz w:val="16"/>
                <w:szCs w:val="16"/>
              </w:rPr>
              <w:t>2 450,7</w:t>
            </w:r>
          </w:p>
        </w:tc>
        <w:tc>
          <w:tcPr>
            <w:tcW w:w="596"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0515DE" w:rsidRDefault="000515DE" w:rsidP="000515DE">
            <w:pPr>
              <w:jc w:val="center"/>
              <w:rPr>
                <w:color w:val="000000"/>
                <w:sz w:val="16"/>
                <w:szCs w:val="16"/>
              </w:rPr>
            </w:pPr>
            <w:r>
              <w:rPr>
                <w:color w:val="000000"/>
                <w:sz w:val="16"/>
                <w:szCs w:val="16"/>
              </w:rPr>
              <w:t>2 450,7</w:t>
            </w:r>
          </w:p>
        </w:tc>
        <w:tc>
          <w:tcPr>
            <w:tcW w:w="647"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0515DE" w:rsidRDefault="000515DE" w:rsidP="000515DE">
            <w:pPr>
              <w:jc w:val="center"/>
              <w:rPr>
                <w:color w:val="000000"/>
                <w:sz w:val="16"/>
                <w:szCs w:val="16"/>
              </w:rPr>
            </w:pPr>
            <w:r>
              <w:rPr>
                <w:color w:val="000000"/>
                <w:sz w:val="16"/>
                <w:szCs w:val="16"/>
              </w:rPr>
              <w:t>2 450,7</w:t>
            </w:r>
          </w:p>
        </w:tc>
        <w:tc>
          <w:tcPr>
            <w:tcW w:w="567"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0515DE" w:rsidRDefault="000515DE" w:rsidP="000515DE">
            <w:pPr>
              <w:jc w:val="center"/>
              <w:rPr>
                <w:color w:val="000000"/>
                <w:sz w:val="16"/>
                <w:szCs w:val="16"/>
              </w:rPr>
            </w:pPr>
            <w:r>
              <w:rPr>
                <w:color w:val="000000"/>
                <w:sz w:val="16"/>
                <w:szCs w:val="16"/>
              </w:rPr>
              <w:t>2 450,7</w:t>
            </w:r>
          </w:p>
        </w:tc>
      </w:tr>
      <w:tr w:rsidR="000515DE" w:rsidRPr="004D371D" w:rsidTr="000515DE">
        <w:trPr>
          <w:trHeight w:val="284"/>
        </w:trPr>
        <w:tc>
          <w:tcPr>
            <w:tcW w:w="1180" w:type="dxa"/>
            <w:vMerge/>
            <w:tcBorders>
              <w:top w:val="nil"/>
              <w:left w:val="single" w:sz="4" w:space="0" w:color="auto"/>
              <w:bottom w:val="single" w:sz="4" w:space="0" w:color="auto"/>
              <w:right w:val="single" w:sz="4" w:space="0" w:color="auto"/>
            </w:tcBorders>
            <w:tcMar>
              <w:left w:w="28" w:type="dxa"/>
              <w:right w:w="28" w:type="dxa"/>
            </w:tcMar>
            <w:vAlign w:val="center"/>
            <w:hideMark/>
          </w:tcPr>
          <w:p w:rsidR="000515DE" w:rsidRPr="004D371D" w:rsidRDefault="000515DE" w:rsidP="000515DE">
            <w:pPr>
              <w:spacing w:line="240" w:lineRule="auto"/>
              <w:jc w:val="left"/>
              <w:rPr>
                <w:rFonts w:eastAsia="Times New Roman" w:cs="Times New Roman"/>
                <w:color w:val="000000"/>
                <w:sz w:val="18"/>
                <w:szCs w:val="18"/>
              </w:rPr>
            </w:pPr>
          </w:p>
        </w:tc>
        <w:tc>
          <w:tcPr>
            <w:tcW w:w="2081"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0515DE" w:rsidRDefault="000515DE" w:rsidP="000515DE">
            <w:pPr>
              <w:jc w:val="left"/>
              <w:rPr>
                <w:color w:val="000000"/>
                <w:sz w:val="16"/>
                <w:szCs w:val="16"/>
              </w:rPr>
            </w:pPr>
            <w:r>
              <w:rPr>
                <w:color w:val="000000"/>
                <w:sz w:val="16"/>
                <w:szCs w:val="16"/>
              </w:rPr>
              <w:t>Коммерческие организации, за исключением теплоснабжающих</w:t>
            </w:r>
          </w:p>
        </w:tc>
        <w:tc>
          <w:tcPr>
            <w:tcW w:w="1275"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0515DE" w:rsidRDefault="000515DE" w:rsidP="000515DE">
            <w:pPr>
              <w:jc w:val="center"/>
              <w:rPr>
                <w:color w:val="000000"/>
                <w:sz w:val="16"/>
                <w:szCs w:val="16"/>
              </w:rPr>
            </w:pPr>
            <w:r>
              <w:rPr>
                <w:color w:val="000000"/>
                <w:sz w:val="16"/>
                <w:szCs w:val="16"/>
              </w:rPr>
              <w:t>Макс.сут.м 3/сут</w:t>
            </w:r>
          </w:p>
        </w:tc>
        <w:tc>
          <w:tcPr>
            <w:tcW w:w="596"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0515DE" w:rsidRDefault="000515DE" w:rsidP="000515DE">
            <w:pPr>
              <w:jc w:val="center"/>
              <w:rPr>
                <w:color w:val="000000"/>
                <w:sz w:val="16"/>
                <w:szCs w:val="16"/>
              </w:rPr>
            </w:pPr>
            <w:r>
              <w:rPr>
                <w:color w:val="000000"/>
                <w:sz w:val="16"/>
                <w:szCs w:val="16"/>
              </w:rPr>
              <w:t>80,2</w:t>
            </w:r>
          </w:p>
        </w:tc>
        <w:tc>
          <w:tcPr>
            <w:tcW w:w="596"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0515DE" w:rsidRDefault="000515DE" w:rsidP="000515DE">
            <w:pPr>
              <w:jc w:val="center"/>
              <w:rPr>
                <w:color w:val="000000"/>
                <w:sz w:val="16"/>
                <w:szCs w:val="16"/>
              </w:rPr>
            </w:pPr>
            <w:r>
              <w:rPr>
                <w:color w:val="000000"/>
                <w:sz w:val="16"/>
                <w:szCs w:val="16"/>
              </w:rPr>
              <w:t>80,2</w:t>
            </w:r>
          </w:p>
        </w:tc>
        <w:tc>
          <w:tcPr>
            <w:tcW w:w="596"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0515DE" w:rsidRDefault="000515DE" w:rsidP="000515DE">
            <w:pPr>
              <w:jc w:val="center"/>
              <w:rPr>
                <w:color w:val="000000"/>
                <w:sz w:val="16"/>
                <w:szCs w:val="16"/>
              </w:rPr>
            </w:pPr>
            <w:r>
              <w:rPr>
                <w:color w:val="000000"/>
                <w:sz w:val="16"/>
                <w:szCs w:val="16"/>
              </w:rPr>
              <w:t>80,2</w:t>
            </w:r>
          </w:p>
        </w:tc>
        <w:tc>
          <w:tcPr>
            <w:tcW w:w="596"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0515DE" w:rsidRDefault="000515DE" w:rsidP="000515DE">
            <w:pPr>
              <w:jc w:val="center"/>
              <w:rPr>
                <w:color w:val="000000"/>
                <w:sz w:val="16"/>
                <w:szCs w:val="16"/>
              </w:rPr>
            </w:pPr>
            <w:r>
              <w:rPr>
                <w:color w:val="000000"/>
                <w:sz w:val="16"/>
                <w:szCs w:val="16"/>
              </w:rPr>
              <w:t>80,2</w:t>
            </w:r>
          </w:p>
        </w:tc>
        <w:tc>
          <w:tcPr>
            <w:tcW w:w="596"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0515DE" w:rsidRDefault="000515DE" w:rsidP="000515DE">
            <w:pPr>
              <w:jc w:val="center"/>
              <w:rPr>
                <w:color w:val="000000"/>
                <w:sz w:val="16"/>
                <w:szCs w:val="16"/>
              </w:rPr>
            </w:pPr>
            <w:r>
              <w:rPr>
                <w:color w:val="000000"/>
                <w:sz w:val="16"/>
                <w:szCs w:val="16"/>
              </w:rPr>
              <w:t>80,2</w:t>
            </w:r>
          </w:p>
        </w:tc>
        <w:tc>
          <w:tcPr>
            <w:tcW w:w="564"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0515DE" w:rsidRDefault="000515DE" w:rsidP="000515DE">
            <w:pPr>
              <w:jc w:val="center"/>
              <w:rPr>
                <w:color w:val="000000"/>
                <w:sz w:val="16"/>
                <w:szCs w:val="16"/>
              </w:rPr>
            </w:pPr>
            <w:r>
              <w:rPr>
                <w:color w:val="000000"/>
                <w:sz w:val="16"/>
                <w:szCs w:val="16"/>
              </w:rPr>
              <w:t>80,2</w:t>
            </w:r>
          </w:p>
        </w:tc>
        <w:tc>
          <w:tcPr>
            <w:tcW w:w="596"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0515DE" w:rsidRDefault="000515DE" w:rsidP="000515DE">
            <w:pPr>
              <w:jc w:val="center"/>
              <w:rPr>
                <w:color w:val="000000"/>
                <w:sz w:val="16"/>
                <w:szCs w:val="16"/>
              </w:rPr>
            </w:pPr>
            <w:r>
              <w:rPr>
                <w:color w:val="000000"/>
                <w:sz w:val="16"/>
                <w:szCs w:val="16"/>
              </w:rPr>
              <w:t>80,2</w:t>
            </w:r>
          </w:p>
        </w:tc>
        <w:tc>
          <w:tcPr>
            <w:tcW w:w="647"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0515DE" w:rsidRDefault="000515DE" w:rsidP="000515DE">
            <w:pPr>
              <w:jc w:val="center"/>
              <w:rPr>
                <w:color w:val="000000"/>
                <w:sz w:val="16"/>
                <w:szCs w:val="16"/>
              </w:rPr>
            </w:pPr>
            <w:r>
              <w:rPr>
                <w:color w:val="000000"/>
                <w:sz w:val="16"/>
                <w:szCs w:val="16"/>
              </w:rPr>
              <w:t>80,2</w:t>
            </w:r>
          </w:p>
        </w:tc>
        <w:tc>
          <w:tcPr>
            <w:tcW w:w="567"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0515DE" w:rsidRDefault="000515DE" w:rsidP="000515DE">
            <w:pPr>
              <w:jc w:val="center"/>
              <w:rPr>
                <w:color w:val="000000"/>
                <w:sz w:val="16"/>
                <w:szCs w:val="16"/>
              </w:rPr>
            </w:pPr>
            <w:r>
              <w:rPr>
                <w:color w:val="000000"/>
                <w:sz w:val="16"/>
                <w:szCs w:val="16"/>
              </w:rPr>
              <w:t>80,2</w:t>
            </w:r>
          </w:p>
        </w:tc>
      </w:tr>
      <w:tr w:rsidR="000515DE" w:rsidRPr="004D371D" w:rsidTr="000515DE">
        <w:trPr>
          <w:trHeight w:val="284"/>
        </w:trPr>
        <w:tc>
          <w:tcPr>
            <w:tcW w:w="1180" w:type="dxa"/>
            <w:vMerge/>
            <w:tcBorders>
              <w:top w:val="nil"/>
              <w:left w:val="single" w:sz="4" w:space="0" w:color="auto"/>
              <w:bottom w:val="single" w:sz="4" w:space="0" w:color="auto"/>
              <w:right w:val="single" w:sz="4" w:space="0" w:color="auto"/>
            </w:tcBorders>
            <w:tcMar>
              <w:left w:w="28" w:type="dxa"/>
              <w:right w:w="28" w:type="dxa"/>
            </w:tcMar>
            <w:vAlign w:val="center"/>
            <w:hideMark/>
          </w:tcPr>
          <w:p w:rsidR="000515DE" w:rsidRPr="004D371D" w:rsidRDefault="000515DE" w:rsidP="000515DE">
            <w:pPr>
              <w:spacing w:line="240" w:lineRule="auto"/>
              <w:jc w:val="left"/>
              <w:rPr>
                <w:rFonts w:eastAsia="Times New Roman" w:cs="Times New Roman"/>
                <w:color w:val="000000"/>
                <w:sz w:val="18"/>
                <w:szCs w:val="18"/>
              </w:rPr>
            </w:pPr>
          </w:p>
        </w:tc>
        <w:tc>
          <w:tcPr>
            <w:tcW w:w="2081"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0515DE" w:rsidRDefault="000515DE" w:rsidP="000515DE">
            <w:pPr>
              <w:jc w:val="left"/>
              <w:rPr>
                <w:color w:val="000000"/>
                <w:sz w:val="16"/>
                <w:szCs w:val="16"/>
              </w:rPr>
            </w:pPr>
            <w:r>
              <w:rPr>
                <w:color w:val="000000"/>
                <w:sz w:val="16"/>
                <w:szCs w:val="16"/>
              </w:rPr>
              <w:t>Бюджетные организации</w:t>
            </w:r>
          </w:p>
        </w:tc>
        <w:tc>
          <w:tcPr>
            <w:tcW w:w="1275"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0515DE" w:rsidRDefault="000515DE" w:rsidP="000515DE">
            <w:pPr>
              <w:jc w:val="center"/>
              <w:rPr>
                <w:color w:val="000000"/>
                <w:sz w:val="16"/>
                <w:szCs w:val="16"/>
              </w:rPr>
            </w:pPr>
            <w:r>
              <w:rPr>
                <w:color w:val="000000"/>
                <w:sz w:val="16"/>
                <w:szCs w:val="16"/>
              </w:rPr>
              <w:t>Макс.сут.м 3/сут</w:t>
            </w:r>
          </w:p>
        </w:tc>
        <w:tc>
          <w:tcPr>
            <w:tcW w:w="596"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0515DE" w:rsidRDefault="000515DE" w:rsidP="000515DE">
            <w:pPr>
              <w:jc w:val="center"/>
              <w:rPr>
                <w:color w:val="000000"/>
                <w:sz w:val="16"/>
                <w:szCs w:val="16"/>
              </w:rPr>
            </w:pPr>
            <w:r>
              <w:rPr>
                <w:color w:val="000000"/>
                <w:sz w:val="16"/>
                <w:szCs w:val="16"/>
              </w:rPr>
              <w:t>71,1</w:t>
            </w:r>
          </w:p>
        </w:tc>
        <w:tc>
          <w:tcPr>
            <w:tcW w:w="596"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0515DE" w:rsidRDefault="000515DE" w:rsidP="000515DE">
            <w:pPr>
              <w:jc w:val="center"/>
              <w:rPr>
                <w:color w:val="000000"/>
                <w:sz w:val="16"/>
                <w:szCs w:val="16"/>
              </w:rPr>
            </w:pPr>
            <w:r>
              <w:rPr>
                <w:color w:val="000000"/>
                <w:sz w:val="16"/>
                <w:szCs w:val="16"/>
              </w:rPr>
              <w:t>71,1</w:t>
            </w:r>
          </w:p>
        </w:tc>
        <w:tc>
          <w:tcPr>
            <w:tcW w:w="596"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0515DE" w:rsidRDefault="000515DE" w:rsidP="000515DE">
            <w:pPr>
              <w:jc w:val="center"/>
              <w:rPr>
                <w:color w:val="000000"/>
                <w:sz w:val="16"/>
                <w:szCs w:val="16"/>
              </w:rPr>
            </w:pPr>
            <w:r>
              <w:rPr>
                <w:color w:val="000000"/>
                <w:sz w:val="16"/>
                <w:szCs w:val="16"/>
              </w:rPr>
              <w:t>71,1</w:t>
            </w:r>
          </w:p>
        </w:tc>
        <w:tc>
          <w:tcPr>
            <w:tcW w:w="596"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0515DE" w:rsidRDefault="000515DE" w:rsidP="000515DE">
            <w:pPr>
              <w:jc w:val="center"/>
              <w:rPr>
                <w:color w:val="000000"/>
                <w:sz w:val="16"/>
                <w:szCs w:val="16"/>
              </w:rPr>
            </w:pPr>
            <w:r>
              <w:rPr>
                <w:color w:val="000000"/>
                <w:sz w:val="16"/>
                <w:szCs w:val="16"/>
              </w:rPr>
              <w:t>71,1</w:t>
            </w:r>
          </w:p>
        </w:tc>
        <w:tc>
          <w:tcPr>
            <w:tcW w:w="596"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0515DE" w:rsidRDefault="000515DE" w:rsidP="000515DE">
            <w:pPr>
              <w:jc w:val="center"/>
              <w:rPr>
                <w:color w:val="000000"/>
                <w:sz w:val="16"/>
                <w:szCs w:val="16"/>
              </w:rPr>
            </w:pPr>
            <w:r>
              <w:rPr>
                <w:color w:val="000000"/>
                <w:sz w:val="16"/>
                <w:szCs w:val="16"/>
              </w:rPr>
              <w:t>71,1</w:t>
            </w:r>
          </w:p>
        </w:tc>
        <w:tc>
          <w:tcPr>
            <w:tcW w:w="564"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0515DE" w:rsidRDefault="000515DE" w:rsidP="000515DE">
            <w:pPr>
              <w:jc w:val="center"/>
              <w:rPr>
                <w:color w:val="000000"/>
                <w:sz w:val="16"/>
                <w:szCs w:val="16"/>
              </w:rPr>
            </w:pPr>
            <w:r>
              <w:rPr>
                <w:color w:val="000000"/>
                <w:sz w:val="16"/>
                <w:szCs w:val="16"/>
              </w:rPr>
              <w:t>71,1</w:t>
            </w:r>
          </w:p>
        </w:tc>
        <w:tc>
          <w:tcPr>
            <w:tcW w:w="596"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0515DE" w:rsidRDefault="000515DE" w:rsidP="000515DE">
            <w:pPr>
              <w:jc w:val="center"/>
              <w:rPr>
                <w:color w:val="000000"/>
                <w:sz w:val="16"/>
                <w:szCs w:val="16"/>
              </w:rPr>
            </w:pPr>
            <w:r>
              <w:rPr>
                <w:color w:val="000000"/>
                <w:sz w:val="16"/>
                <w:szCs w:val="16"/>
              </w:rPr>
              <w:t>71,1</w:t>
            </w:r>
          </w:p>
        </w:tc>
        <w:tc>
          <w:tcPr>
            <w:tcW w:w="647"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0515DE" w:rsidRDefault="000515DE" w:rsidP="000515DE">
            <w:pPr>
              <w:jc w:val="center"/>
              <w:rPr>
                <w:color w:val="000000"/>
                <w:sz w:val="16"/>
                <w:szCs w:val="16"/>
              </w:rPr>
            </w:pPr>
            <w:r>
              <w:rPr>
                <w:color w:val="000000"/>
                <w:sz w:val="16"/>
                <w:szCs w:val="16"/>
              </w:rPr>
              <w:t>71,1</w:t>
            </w:r>
          </w:p>
        </w:tc>
        <w:tc>
          <w:tcPr>
            <w:tcW w:w="567"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0515DE" w:rsidRDefault="000515DE" w:rsidP="000515DE">
            <w:pPr>
              <w:jc w:val="center"/>
              <w:rPr>
                <w:color w:val="000000"/>
                <w:sz w:val="16"/>
                <w:szCs w:val="16"/>
              </w:rPr>
            </w:pPr>
            <w:r>
              <w:rPr>
                <w:color w:val="000000"/>
                <w:sz w:val="16"/>
                <w:szCs w:val="16"/>
              </w:rPr>
              <w:t>71,1</w:t>
            </w:r>
          </w:p>
        </w:tc>
      </w:tr>
      <w:tr w:rsidR="000515DE" w:rsidRPr="004D371D" w:rsidTr="000515DE">
        <w:trPr>
          <w:trHeight w:val="284"/>
        </w:trPr>
        <w:tc>
          <w:tcPr>
            <w:tcW w:w="1180" w:type="dxa"/>
            <w:vMerge/>
            <w:tcBorders>
              <w:top w:val="nil"/>
              <w:left w:val="single" w:sz="4" w:space="0" w:color="auto"/>
              <w:bottom w:val="single" w:sz="4" w:space="0" w:color="auto"/>
              <w:right w:val="single" w:sz="4" w:space="0" w:color="auto"/>
            </w:tcBorders>
            <w:tcMar>
              <w:left w:w="28" w:type="dxa"/>
              <w:right w:w="28" w:type="dxa"/>
            </w:tcMar>
            <w:vAlign w:val="center"/>
            <w:hideMark/>
          </w:tcPr>
          <w:p w:rsidR="000515DE" w:rsidRPr="004D371D" w:rsidRDefault="000515DE" w:rsidP="000515DE">
            <w:pPr>
              <w:spacing w:line="240" w:lineRule="auto"/>
              <w:jc w:val="left"/>
              <w:rPr>
                <w:rFonts w:eastAsia="Times New Roman" w:cs="Times New Roman"/>
                <w:color w:val="000000"/>
                <w:sz w:val="18"/>
                <w:szCs w:val="18"/>
              </w:rPr>
            </w:pPr>
          </w:p>
        </w:tc>
        <w:tc>
          <w:tcPr>
            <w:tcW w:w="2081"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0515DE" w:rsidRDefault="000515DE" w:rsidP="000515DE">
            <w:pPr>
              <w:jc w:val="left"/>
              <w:rPr>
                <w:color w:val="000000"/>
                <w:sz w:val="16"/>
                <w:szCs w:val="16"/>
              </w:rPr>
            </w:pPr>
            <w:r>
              <w:rPr>
                <w:color w:val="000000"/>
                <w:sz w:val="16"/>
                <w:szCs w:val="16"/>
              </w:rPr>
              <w:t>Теплоснабжающие организации</w:t>
            </w:r>
          </w:p>
        </w:tc>
        <w:tc>
          <w:tcPr>
            <w:tcW w:w="1275"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0515DE" w:rsidRDefault="000515DE" w:rsidP="000515DE">
            <w:pPr>
              <w:jc w:val="center"/>
              <w:rPr>
                <w:color w:val="000000"/>
                <w:sz w:val="16"/>
                <w:szCs w:val="16"/>
              </w:rPr>
            </w:pPr>
            <w:r>
              <w:rPr>
                <w:color w:val="000000"/>
                <w:sz w:val="16"/>
                <w:szCs w:val="16"/>
              </w:rPr>
              <w:t>Макс.сут.м 3/сут</w:t>
            </w:r>
          </w:p>
        </w:tc>
        <w:tc>
          <w:tcPr>
            <w:tcW w:w="596"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0515DE" w:rsidRDefault="000515DE" w:rsidP="000515DE">
            <w:pPr>
              <w:jc w:val="center"/>
              <w:rPr>
                <w:color w:val="000000"/>
                <w:sz w:val="16"/>
                <w:szCs w:val="16"/>
              </w:rPr>
            </w:pPr>
            <w:r>
              <w:rPr>
                <w:color w:val="000000"/>
                <w:sz w:val="16"/>
                <w:szCs w:val="16"/>
              </w:rPr>
              <w:t>743,3</w:t>
            </w:r>
          </w:p>
        </w:tc>
        <w:tc>
          <w:tcPr>
            <w:tcW w:w="596"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0515DE" w:rsidRDefault="000515DE" w:rsidP="000515DE">
            <w:pPr>
              <w:jc w:val="center"/>
              <w:rPr>
                <w:color w:val="000000"/>
                <w:sz w:val="16"/>
                <w:szCs w:val="16"/>
              </w:rPr>
            </w:pPr>
            <w:r>
              <w:rPr>
                <w:color w:val="000000"/>
                <w:sz w:val="16"/>
                <w:szCs w:val="16"/>
              </w:rPr>
              <w:t>743,3</w:t>
            </w:r>
          </w:p>
        </w:tc>
        <w:tc>
          <w:tcPr>
            <w:tcW w:w="596"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0515DE" w:rsidRDefault="000515DE" w:rsidP="000515DE">
            <w:pPr>
              <w:jc w:val="center"/>
              <w:rPr>
                <w:color w:val="000000"/>
                <w:sz w:val="16"/>
                <w:szCs w:val="16"/>
              </w:rPr>
            </w:pPr>
            <w:r>
              <w:rPr>
                <w:color w:val="000000"/>
                <w:sz w:val="16"/>
                <w:szCs w:val="16"/>
              </w:rPr>
              <w:t>743,3</w:t>
            </w:r>
          </w:p>
        </w:tc>
        <w:tc>
          <w:tcPr>
            <w:tcW w:w="596"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0515DE" w:rsidRDefault="000515DE" w:rsidP="000515DE">
            <w:pPr>
              <w:jc w:val="center"/>
              <w:rPr>
                <w:color w:val="000000"/>
                <w:sz w:val="16"/>
                <w:szCs w:val="16"/>
              </w:rPr>
            </w:pPr>
            <w:r>
              <w:rPr>
                <w:color w:val="000000"/>
                <w:sz w:val="16"/>
                <w:szCs w:val="16"/>
              </w:rPr>
              <w:t>743,3</w:t>
            </w:r>
          </w:p>
        </w:tc>
        <w:tc>
          <w:tcPr>
            <w:tcW w:w="596"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0515DE" w:rsidRDefault="000515DE" w:rsidP="000515DE">
            <w:pPr>
              <w:jc w:val="center"/>
              <w:rPr>
                <w:color w:val="000000"/>
                <w:sz w:val="16"/>
                <w:szCs w:val="16"/>
              </w:rPr>
            </w:pPr>
            <w:r>
              <w:rPr>
                <w:color w:val="000000"/>
                <w:sz w:val="16"/>
                <w:szCs w:val="16"/>
              </w:rPr>
              <w:t>743,3</w:t>
            </w:r>
          </w:p>
        </w:tc>
        <w:tc>
          <w:tcPr>
            <w:tcW w:w="564"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0515DE" w:rsidRDefault="000515DE" w:rsidP="000515DE">
            <w:pPr>
              <w:jc w:val="center"/>
              <w:rPr>
                <w:color w:val="000000"/>
                <w:sz w:val="16"/>
                <w:szCs w:val="16"/>
              </w:rPr>
            </w:pPr>
            <w:r>
              <w:rPr>
                <w:color w:val="000000"/>
                <w:sz w:val="16"/>
                <w:szCs w:val="16"/>
              </w:rPr>
              <w:t>743,3</w:t>
            </w:r>
          </w:p>
        </w:tc>
        <w:tc>
          <w:tcPr>
            <w:tcW w:w="596"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0515DE" w:rsidRDefault="000515DE" w:rsidP="000515DE">
            <w:pPr>
              <w:jc w:val="center"/>
              <w:rPr>
                <w:color w:val="000000"/>
                <w:sz w:val="16"/>
                <w:szCs w:val="16"/>
              </w:rPr>
            </w:pPr>
            <w:r>
              <w:rPr>
                <w:color w:val="000000"/>
                <w:sz w:val="16"/>
                <w:szCs w:val="16"/>
              </w:rPr>
              <w:t>743,3</w:t>
            </w:r>
          </w:p>
        </w:tc>
        <w:tc>
          <w:tcPr>
            <w:tcW w:w="647"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0515DE" w:rsidRDefault="000515DE" w:rsidP="000515DE">
            <w:pPr>
              <w:jc w:val="center"/>
              <w:rPr>
                <w:color w:val="000000"/>
                <w:sz w:val="16"/>
                <w:szCs w:val="16"/>
              </w:rPr>
            </w:pPr>
            <w:r>
              <w:rPr>
                <w:color w:val="000000"/>
                <w:sz w:val="16"/>
                <w:szCs w:val="16"/>
              </w:rPr>
              <w:t>743,3</w:t>
            </w:r>
          </w:p>
        </w:tc>
        <w:tc>
          <w:tcPr>
            <w:tcW w:w="567"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0515DE" w:rsidRDefault="000515DE" w:rsidP="000515DE">
            <w:pPr>
              <w:jc w:val="center"/>
              <w:rPr>
                <w:color w:val="000000"/>
                <w:sz w:val="16"/>
                <w:szCs w:val="16"/>
              </w:rPr>
            </w:pPr>
            <w:r>
              <w:rPr>
                <w:color w:val="000000"/>
                <w:sz w:val="16"/>
                <w:szCs w:val="16"/>
              </w:rPr>
              <w:t>743,3</w:t>
            </w:r>
          </w:p>
        </w:tc>
      </w:tr>
      <w:tr w:rsidR="000515DE" w:rsidRPr="004D371D" w:rsidTr="000515DE">
        <w:trPr>
          <w:trHeight w:val="284"/>
        </w:trPr>
        <w:tc>
          <w:tcPr>
            <w:tcW w:w="1180" w:type="dxa"/>
            <w:vMerge w:val="restar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0515DE" w:rsidRPr="004D371D" w:rsidRDefault="000515DE" w:rsidP="000515DE">
            <w:pPr>
              <w:spacing w:line="240" w:lineRule="auto"/>
              <w:jc w:val="center"/>
              <w:rPr>
                <w:rFonts w:eastAsia="Times New Roman" w:cs="Times New Roman"/>
                <w:color w:val="000000"/>
                <w:sz w:val="18"/>
                <w:szCs w:val="18"/>
              </w:rPr>
            </w:pPr>
            <w:r w:rsidRPr="004D371D">
              <w:rPr>
                <w:rFonts w:eastAsia="Times New Roman" w:cs="Times New Roman"/>
                <w:color w:val="000000"/>
                <w:sz w:val="18"/>
                <w:szCs w:val="18"/>
              </w:rPr>
              <w:t>Всего</w:t>
            </w:r>
          </w:p>
        </w:tc>
        <w:tc>
          <w:tcPr>
            <w:tcW w:w="2081"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0515DE" w:rsidRDefault="000515DE" w:rsidP="000515DE">
            <w:pPr>
              <w:spacing w:line="240" w:lineRule="auto"/>
              <w:jc w:val="left"/>
              <w:rPr>
                <w:rFonts w:eastAsia="Times New Roman"/>
                <w:color w:val="000000"/>
                <w:sz w:val="16"/>
                <w:szCs w:val="16"/>
              </w:rPr>
            </w:pPr>
            <w:r>
              <w:rPr>
                <w:color w:val="000000"/>
                <w:sz w:val="16"/>
                <w:szCs w:val="16"/>
              </w:rPr>
              <w:t xml:space="preserve">Население </w:t>
            </w:r>
          </w:p>
        </w:tc>
        <w:tc>
          <w:tcPr>
            <w:tcW w:w="1275"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0515DE" w:rsidRDefault="000515DE" w:rsidP="000515DE">
            <w:pPr>
              <w:jc w:val="center"/>
              <w:rPr>
                <w:color w:val="000000"/>
                <w:sz w:val="16"/>
                <w:szCs w:val="16"/>
              </w:rPr>
            </w:pPr>
            <w:r>
              <w:rPr>
                <w:color w:val="000000"/>
                <w:sz w:val="16"/>
                <w:szCs w:val="16"/>
              </w:rPr>
              <w:t>Макс.сут.м 3/сут</w:t>
            </w:r>
          </w:p>
        </w:tc>
        <w:tc>
          <w:tcPr>
            <w:tcW w:w="596"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0515DE" w:rsidRDefault="000515DE" w:rsidP="000515DE">
            <w:pPr>
              <w:jc w:val="center"/>
              <w:rPr>
                <w:color w:val="000000"/>
                <w:sz w:val="16"/>
                <w:szCs w:val="16"/>
              </w:rPr>
            </w:pPr>
            <w:r>
              <w:rPr>
                <w:color w:val="000000"/>
                <w:sz w:val="16"/>
                <w:szCs w:val="16"/>
              </w:rPr>
              <w:t>2 450,7</w:t>
            </w:r>
          </w:p>
        </w:tc>
        <w:tc>
          <w:tcPr>
            <w:tcW w:w="596"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0515DE" w:rsidRDefault="000515DE" w:rsidP="000515DE">
            <w:pPr>
              <w:jc w:val="center"/>
              <w:rPr>
                <w:color w:val="000000"/>
                <w:sz w:val="16"/>
                <w:szCs w:val="16"/>
              </w:rPr>
            </w:pPr>
            <w:r>
              <w:rPr>
                <w:color w:val="000000"/>
                <w:sz w:val="16"/>
                <w:szCs w:val="16"/>
              </w:rPr>
              <w:t>2 450,7</w:t>
            </w:r>
          </w:p>
        </w:tc>
        <w:tc>
          <w:tcPr>
            <w:tcW w:w="596"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0515DE" w:rsidRDefault="000515DE" w:rsidP="000515DE">
            <w:pPr>
              <w:jc w:val="center"/>
              <w:rPr>
                <w:color w:val="000000"/>
                <w:sz w:val="16"/>
                <w:szCs w:val="16"/>
              </w:rPr>
            </w:pPr>
            <w:r>
              <w:rPr>
                <w:color w:val="000000"/>
                <w:sz w:val="16"/>
                <w:szCs w:val="16"/>
              </w:rPr>
              <w:t>2 450,7</w:t>
            </w:r>
          </w:p>
        </w:tc>
        <w:tc>
          <w:tcPr>
            <w:tcW w:w="596"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0515DE" w:rsidRDefault="000515DE" w:rsidP="000515DE">
            <w:pPr>
              <w:jc w:val="center"/>
              <w:rPr>
                <w:color w:val="000000"/>
                <w:sz w:val="16"/>
                <w:szCs w:val="16"/>
              </w:rPr>
            </w:pPr>
            <w:r>
              <w:rPr>
                <w:color w:val="000000"/>
                <w:sz w:val="16"/>
                <w:szCs w:val="16"/>
              </w:rPr>
              <w:t>2 450,7</w:t>
            </w:r>
          </w:p>
        </w:tc>
        <w:tc>
          <w:tcPr>
            <w:tcW w:w="596"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0515DE" w:rsidRDefault="000515DE" w:rsidP="000515DE">
            <w:pPr>
              <w:jc w:val="center"/>
              <w:rPr>
                <w:color w:val="000000"/>
                <w:sz w:val="16"/>
                <w:szCs w:val="16"/>
              </w:rPr>
            </w:pPr>
            <w:r>
              <w:rPr>
                <w:color w:val="000000"/>
                <w:sz w:val="16"/>
                <w:szCs w:val="16"/>
              </w:rPr>
              <w:t>2 450,7</w:t>
            </w:r>
          </w:p>
        </w:tc>
        <w:tc>
          <w:tcPr>
            <w:tcW w:w="564"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0515DE" w:rsidRDefault="000515DE" w:rsidP="000515DE">
            <w:pPr>
              <w:jc w:val="center"/>
              <w:rPr>
                <w:color w:val="000000"/>
                <w:sz w:val="16"/>
                <w:szCs w:val="16"/>
              </w:rPr>
            </w:pPr>
            <w:r>
              <w:rPr>
                <w:color w:val="000000"/>
                <w:sz w:val="16"/>
                <w:szCs w:val="16"/>
              </w:rPr>
              <w:t>2 450,7</w:t>
            </w:r>
          </w:p>
        </w:tc>
        <w:tc>
          <w:tcPr>
            <w:tcW w:w="596"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0515DE" w:rsidRDefault="000515DE" w:rsidP="000515DE">
            <w:pPr>
              <w:jc w:val="center"/>
              <w:rPr>
                <w:color w:val="000000"/>
                <w:sz w:val="16"/>
                <w:szCs w:val="16"/>
              </w:rPr>
            </w:pPr>
            <w:r>
              <w:rPr>
                <w:color w:val="000000"/>
                <w:sz w:val="16"/>
                <w:szCs w:val="16"/>
              </w:rPr>
              <w:t>2 450,7</w:t>
            </w:r>
          </w:p>
        </w:tc>
        <w:tc>
          <w:tcPr>
            <w:tcW w:w="647"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0515DE" w:rsidRDefault="000515DE" w:rsidP="000515DE">
            <w:pPr>
              <w:jc w:val="center"/>
              <w:rPr>
                <w:color w:val="000000"/>
                <w:sz w:val="16"/>
                <w:szCs w:val="16"/>
              </w:rPr>
            </w:pPr>
            <w:r>
              <w:rPr>
                <w:color w:val="000000"/>
                <w:sz w:val="16"/>
                <w:szCs w:val="16"/>
              </w:rPr>
              <w:t>2 450,7</w:t>
            </w:r>
          </w:p>
        </w:tc>
        <w:tc>
          <w:tcPr>
            <w:tcW w:w="567"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0515DE" w:rsidRDefault="000515DE" w:rsidP="000515DE">
            <w:pPr>
              <w:jc w:val="center"/>
              <w:rPr>
                <w:color w:val="000000"/>
                <w:sz w:val="16"/>
                <w:szCs w:val="16"/>
              </w:rPr>
            </w:pPr>
            <w:r>
              <w:rPr>
                <w:color w:val="000000"/>
                <w:sz w:val="16"/>
                <w:szCs w:val="16"/>
              </w:rPr>
              <w:t>2 450,7</w:t>
            </w:r>
          </w:p>
        </w:tc>
      </w:tr>
      <w:tr w:rsidR="000515DE" w:rsidRPr="004D371D" w:rsidTr="000515DE">
        <w:trPr>
          <w:trHeight w:val="284"/>
        </w:trPr>
        <w:tc>
          <w:tcPr>
            <w:tcW w:w="1180" w:type="dxa"/>
            <w:vMerge/>
            <w:tcBorders>
              <w:top w:val="nil"/>
              <w:left w:val="single" w:sz="4" w:space="0" w:color="auto"/>
              <w:bottom w:val="single" w:sz="4" w:space="0" w:color="auto"/>
              <w:right w:val="single" w:sz="4" w:space="0" w:color="auto"/>
            </w:tcBorders>
            <w:tcMar>
              <w:left w:w="28" w:type="dxa"/>
              <w:right w:w="28" w:type="dxa"/>
            </w:tcMar>
            <w:vAlign w:val="center"/>
            <w:hideMark/>
          </w:tcPr>
          <w:p w:rsidR="000515DE" w:rsidRPr="004D371D" w:rsidRDefault="000515DE" w:rsidP="000515DE">
            <w:pPr>
              <w:spacing w:line="240" w:lineRule="auto"/>
              <w:jc w:val="left"/>
              <w:rPr>
                <w:rFonts w:eastAsia="Times New Roman" w:cs="Times New Roman"/>
                <w:color w:val="000000"/>
                <w:sz w:val="18"/>
                <w:szCs w:val="18"/>
              </w:rPr>
            </w:pPr>
          </w:p>
        </w:tc>
        <w:tc>
          <w:tcPr>
            <w:tcW w:w="2081"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0515DE" w:rsidRDefault="000515DE" w:rsidP="000515DE">
            <w:pPr>
              <w:jc w:val="left"/>
              <w:rPr>
                <w:color w:val="000000"/>
                <w:sz w:val="16"/>
                <w:szCs w:val="16"/>
              </w:rPr>
            </w:pPr>
            <w:r>
              <w:rPr>
                <w:color w:val="000000"/>
                <w:sz w:val="16"/>
                <w:szCs w:val="16"/>
              </w:rPr>
              <w:t>Коммерческие организации, за исключением теплоснабжающих</w:t>
            </w:r>
          </w:p>
        </w:tc>
        <w:tc>
          <w:tcPr>
            <w:tcW w:w="1275"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0515DE" w:rsidRDefault="000515DE" w:rsidP="000515DE">
            <w:pPr>
              <w:jc w:val="center"/>
              <w:rPr>
                <w:color w:val="000000"/>
                <w:sz w:val="16"/>
                <w:szCs w:val="16"/>
              </w:rPr>
            </w:pPr>
            <w:r>
              <w:rPr>
                <w:color w:val="000000"/>
                <w:sz w:val="16"/>
                <w:szCs w:val="16"/>
              </w:rPr>
              <w:t>Макс.сут.м 3/сут</w:t>
            </w:r>
          </w:p>
        </w:tc>
        <w:tc>
          <w:tcPr>
            <w:tcW w:w="596"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0515DE" w:rsidRDefault="000515DE" w:rsidP="000515DE">
            <w:pPr>
              <w:jc w:val="center"/>
              <w:rPr>
                <w:color w:val="000000"/>
                <w:sz w:val="16"/>
                <w:szCs w:val="16"/>
              </w:rPr>
            </w:pPr>
            <w:r>
              <w:rPr>
                <w:color w:val="000000"/>
                <w:sz w:val="16"/>
                <w:szCs w:val="16"/>
              </w:rPr>
              <w:t>80,2</w:t>
            </w:r>
          </w:p>
        </w:tc>
        <w:tc>
          <w:tcPr>
            <w:tcW w:w="596"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0515DE" w:rsidRDefault="000515DE" w:rsidP="000515DE">
            <w:pPr>
              <w:jc w:val="center"/>
              <w:rPr>
                <w:color w:val="000000"/>
                <w:sz w:val="16"/>
                <w:szCs w:val="16"/>
              </w:rPr>
            </w:pPr>
            <w:r>
              <w:rPr>
                <w:color w:val="000000"/>
                <w:sz w:val="16"/>
                <w:szCs w:val="16"/>
              </w:rPr>
              <w:t>80,2</w:t>
            </w:r>
          </w:p>
        </w:tc>
        <w:tc>
          <w:tcPr>
            <w:tcW w:w="596"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0515DE" w:rsidRDefault="000515DE" w:rsidP="000515DE">
            <w:pPr>
              <w:jc w:val="center"/>
              <w:rPr>
                <w:color w:val="000000"/>
                <w:sz w:val="16"/>
                <w:szCs w:val="16"/>
              </w:rPr>
            </w:pPr>
            <w:r>
              <w:rPr>
                <w:color w:val="000000"/>
                <w:sz w:val="16"/>
                <w:szCs w:val="16"/>
              </w:rPr>
              <w:t>80,2</w:t>
            </w:r>
          </w:p>
        </w:tc>
        <w:tc>
          <w:tcPr>
            <w:tcW w:w="596"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0515DE" w:rsidRDefault="000515DE" w:rsidP="000515DE">
            <w:pPr>
              <w:jc w:val="center"/>
              <w:rPr>
                <w:color w:val="000000"/>
                <w:sz w:val="16"/>
                <w:szCs w:val="16"/>
              </w:rPr>
            </w:pPr>
            <w:r>
              <w:rPr>
                <w:color w:val="000000"/>
                <w:sz w:val="16"/>
                <w:szCs w:val="16"/>
              </w:rPr>
              <w:t>80,2</w:t>
            </w:r>
          </w:p>
        </w:tc>
        <w:tc>
          <w:tcPr>
            <w:tcW w:w="596"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0515DE" w:rsidRDefault="000515DE" w:rsidP="000515DE">
            <w:pPr>
              <w:jc w:val="center"/>
              <w:rPr>
                <w:color w:val="000000"/>
                <w:sz w:val="16"/>
                <w:szCs w:val="16"/>
              </w:rPr>
            </w:pPr>
            <w:r>
              <w:rPr>
                <w:color w:val="000000"/>
                <w:sz w:val="16"/>
                <w:szCs w:val="16"/>
              </w:rPr>
              <w:t>80,2</w:t>
            </w:r>
          </w:p>
        </w:tc>
        <w:tc>
          <w:tcPr>
            <w:tcW w:w="564"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0515DE" w:rsidRDefault="000515DE" w:rsidP="000515DE">
            <w:pPr>
              <w:jc w:val="center"/>
              <w:rPr>
                <w:color w:val="000000"/>
                <w:sz w:val="16"/>
                <w:szCs w:val="16"/>
              </w:rPr>
            </w:pPr>
            <w:r>
              <w:rPr>
                <w:color w:val="000000"/>
                <w:sz w:val="16"/>
                <w:szCs w:val="16"/>
              </w:rPr>
              <w:t>80,2</w:t>
            </w:r>
          </w:p>
        </w:tc>
        <w:tc>
          <w:tcPr>
            <w:tcW w:w="596"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0515DE" w:rsidRDefault="000515DE" w:rsidP="000515DE">
            <w:pPr>
              <w:jc w:val="center"/>
              <w:rPr>
                <w:color w:val="000000"/>
                <w:sz w:val="16"/>
                <w:szCs w:val="16"/>
              </w:rPr>
            </w:pPr>
            <w:r>
              <w:rPr>
                <w:color w:val="000000"/>
                <w:sz w:val="16"/>
                <w:szCs w:val="16"/>
              </w:rPr>
              <w:t>80,2</w:t>
            </w:r>
          </w:p>
        </w:tc>
        <w:tc>
          <w:tcPr>
            <w:tcW w:w="647"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0515DE" w:rsidRDefault="000515DE" w:rsidP="000515DE">
            <w:pPr>
              <w:jc w:val="center"/>
              <w:rPr>
                <w:color w:val="000000"/>
                <w:sz w:val="16"/>
                <w:szCs w:val="16"/>
              </w:rPr>
            </w:pPr>
            <w:r>
              <w:rPr>
                <w:color w:val="000000"/>
                <w:sz w:val="16"/>
                <w:szCs w:val="16"/>
              </w:rPr>
              <w:t>80,2</w:t>
            </w:r>
          </w:p>
        </w:tc>
        <w:tc>
          <w:tcPr>
            <w:tcW w:w="567"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0515DE" w:rsidRDefault="000515DE" w:rsidP="000515DE">
            <w:pPr>
              <w:jc w:val="center"/>
              <w:rPr>
                <w:color w:val="000000"/>
                <w:sz w:val="16"/>
                <w:szCs w:val="16"/>
              </w:rPr>
            </w:pPr>
            <w:r>
              <w:rPr>
                <w:color w:val="000000"/>
                <w:sz w:val="16"/>
                <w:szCs w:val="16"/>
              </w:rPr>
              <w:t>80,2</w:t>
            </w:r>
          </w:p>
        </w:tc>
      </w:tr>
      <w:tr w:rsidR="000515DE" w:rsidRPr="004D371D" w:rsidTr="000515DE">
        <w:trPr>
          <w:trHeight w:val="284"/>
        </w:trPr>
        <w:tc>
          <w:tcPr>
            <w:tcW w:w="1180" w:type="dxa"/>
            <w:vMerge/>
            <w:tcBorders>
              <w:top w:val="nil"/>
              <w:left w:val="single" w:sz="4" w:space="0" w:color="auto"/>
              <w:bottom w:val="single" w:sz="4" w:space="0" w:color="auto"/>
              <w:right w:val="single" w:sz="4" w:space="0" w:color="auto"/>
            </w:tcBorders>
            <w:tcMar>
              <w:left w:w="28" w:type="dxa"/>
              <w:right w:w="28" w:type="dxa"/>
            </w:tcMar>
            <w:vAlign w:val="center"/>
            <w:hideMark/>
          </w:tcPr>
          <w:p w:rsidR="000515DE" w:rsidRPr="004D371D" w:rsidRDefault="000515DE" w:rsidP="000515DE">
            <w:pPr>
              <w:spacing w:line="240" w:lineRule="auto"/>
              <w:jc w:val="left"/>
              <w:rPr>
                <w:rFonts w:eastAsia="Times New Roman" w:cs="Times New Roman"/>
                <w:color w:val="000000"/>
                <w:sz w:val="18"/>
                <w:szCs w:val="18"/>
              </w:rPr>
            </w:pPr>
          </w:p>
        </w:tc>
        <w:tc>
          <w:tcPr>
            <w:tcW w:w="2081"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0515DE" w:rsidRDefault="000515DE" w:rsidP="000515DE">
            <w:pPr>
              <w:jc w:val="left"/>
              <w:rPr>
                <w:color w:val="000000"/>
                <w:sz w:val="16"/>
                <w:szCs w:val="16"/>
              </w:rPr>
            </w:pPr>
            <w:r>
              <w:rPr>
                <w:color w:val="000000"/>
                <w:sz w:val="16"/>
                <w:szCs w:val="16"/>
              </w:rPr>
              <w:t>Бюджетные организации</w:t>
            </w:r>
          </w:p>
        </w:tc>
        <w:tc>
          <w:tcPr>
            <w:tcW w:w="1275"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0515DE" w:rsidRDefault="000515DE" w:rsidP="000515DE">
            <w:pPr>
              <w:jc w:val="center"/>
              <w:rPr>
                <w:color w:val="000000"/>
                <w:sz w:val="16"/>
                <w:szCs w:val="16"/>
              </w:rPr>
            </w:pPr>
            <w:r>
              <w:rPr>
                <w:color w:val="000000"/>
                <w:sz w:val="16"/>
                <w:szCs w:val="16"/>
              </w:rPr>
              <w:t>Макс.сут.м 3/сут</w:t>
            </w:r>
          </w:p>
        </w:tc>
        <w:tc>
          <w:tcPr>
            <w:tcW w:w="596"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0515DE" w:rsidRDefault="000515DE" w:rsidP="000515DE">
            <w:pPr>
              <w:jc w:val="center"/>
              <w:rPr>
                <w:color w:val="000000"/>
                <w:sz w:val="16"/>
                <w:szCs w:val="16"/>
              </w:rPr>
            </w:pPr>
            <w:r>
              <w:rPr>
                <w:color w:val="000000"/>
                <w:sz w:val="16"/>
                <w:szCs w:val="16"/>
              </w:rPr>
              <w:t>71,1</w:t>
            </w:r>
          </w:p>
        </w:tc>
        <w:tc>
          <w:tcPr>
            <w:tcW w:w="596"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0515DE" w:rsidRDefault="000515DE" w:rsidP="000515DE">
            <w:pPr>
              <w:jc w:val="center"/>
              <w:rPr>
                <w:color w:val="000000"/>
                <w:sz w:val="16"/>
                <w:szCs w:val="16"/>
              </w:rPr>
            </w:pPr>
            <w:r>
              <w:rPr>
                <w:color w:val="000000"/>
                <w:sz w:val="16"/>
                <w:szCs w:val="16"/>
              </w:rPr>
              <w:t>71,1</w:t>
            </w:r>
          </w:p>
        </w:tc>
        <w:tc>
          <w:tcPr>
            <w:tcW w:w="596"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0515DE" w:rsidRDefault="000515DE" w:rsidP="000515DE">
            <w:pPr>
              <w:jc w:val="center"/>
              <w:rPr>
                <w:color w:val="000000"/>
                <w:sz w:val="16"/>
                <w:szCs w:val="16"/>
              </w:rPr>
            </w:pPr>
            <w:r>
              <w:rPr>
                <w:color w:val="000000"/>
                <w:sz w:val="16"/>
                <w:szCs w:val="16"/>
              </w:rPr>
              <w:t>71,1</w:t>
            </w:r>
          </w:p>
        </w:tc>
        <w:tc>
          <w:tcPr>
            <w:tcW w:w="596"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0515DE" w:rsidRDefault="000515DE" w:rsidP="000515DE">
            <w:pPr>
              <w:jc w:val="center"/>
              <w:rPr>
                <w:color w:val="000000"/>
                <w:sz w:val="16"/>
                <w:szCs w:val="16"/>
              </w:rPr>
            </w:pPr>
            <w:r>
              <w:rPr>
                <w:color w:val="000000"/>
                <w:sz w:val="16"/>
                <w:szCs w:val="16"/>
              </w:rPr>
              <w:t>71,1</w:t>
            </w:r>
          </w:p>
        </w:tc>
        <w:tc>
          <w:tcPr>
            <w:tcW w:w="596"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0515DE" w:rsidRDefault="000515DE" w:rsidP="000515DE">
            <w:pPr>
              <w:jc w:val="center"/>
              <w:rPr>
                <w:color w:val="000000"/>
                <w:sz w:val="16"/>
                <w:szCs w:val="16"/>
              </w:rPr>
            </w:pPr>
            <w:r>
              <w:rPr>
                <w:color w:val="000000"/>
                <w:sz w:val="16"/>
                <w:szCs w:val="16"/>
              </w:rPr>
              <w:t>71,1</w:t>
            </w:r>
          </w:p>
        </w:tc>
        <w:tc>
          <w:tcPr>
            <w:tcW w:w="564"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0515DE" w:rsidRDefault="000515DE" w:rsidP="000515DE">
            <w:pPr>
              <w:jc w:val="center"/>
              <w:rPr>
                <w:color w:val="000000"/>
                <w:sz w:val="16"/>
                <w:szCs w:val="16"/>
              </w:rPr>
            </w:pPr>
            <w:r>
              <w:rPr>
                <w:color w:val="000000"/>
                <w:sz w:val="16"/>
                <w:szCs w:val="16"/>
              </w:rPr>
              <w:t>71,1</w:t>
            </w:r>
          </w:p>
        </w:tc>
        <w:tc>
          <w:tcPr>
            <w:tcW w:w="596"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0515DE" w:rsidRDefault="000515DE" w:rsidP="000515DE">
            <w:pPr>
              <w:jc w:val="center"/>
              <w:rPr>
                <w:color w:val="000000"/>
                <w:sz w:val="16"/>
                <w:szCs w:val="16"/>
              </w:rPr>
            </w:pPr>
            <w:r>
              <w:rPr>
                <w:color w:val="000000"/>
                <w:sz w:val="16"/>
                <w:szCs w:val="16"/>
              </w:rPr>
              <w:t>71,1</w:t>
            </w:r>
          </w:p>
        </w:tc>
        <w:tc>
          <w:tcPr>
            <w:tcW w:w="647"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0515DE" w:rsidRDefault="000515DE" w:rsidP="000515DE">
            <w:pPr>
              <w:jc w:val="center"/>
              <w:rPr>
                <w:color w:val="000000"/>
                <w:sz w:val="16"/>
                <w:szCs w:val="16"/>
              </w:rPr>
            </w:pPr>
            <w:r>
              <w:rPr>
                <w:color w:val="000000"/>
                <w:sz w:val="16"/>
                <w:szCs w:val="16"/>
              </w:rPr>
              <w:t>71,1</w:t>
            </w:r>
          </w:p>
        </w:tc>
        <w:tc>
          <w:tcPr>
            <w:tcW w:w="567"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0515DE" w:rsidRDefault="000515DE" w:rsidP="000515DE">
            <w:pPr>
              <w:jc w:val="center"/>
              <w:rPr>
                <w:color w:val="000000"/>
                <w:sz w:val="16"/>
                <w:szCs w:val="16"/>
              </w:rPr>
            </w:pPr>
            <w:r>
              <w:rPr>
                <w:color w:val="000000"/>
                <w:sz w:val="16"/>
                <w:szCs w:val="16"/>
              </w:rPr>
              <w:t>71,1</w:t>
            </w:r>
          </w:p>
        </w:tc>
      </w:tr>
      <w:tr w:rsidR="000515DE" w:rsidRPr="004D371D" w:rsidTr="000515DE">
        <w:trPr>
          <w:trHeight w:val="284"/>
        </w:trPr>
        <w:tc>
          <w:tcPr>
            <w:tcW w:w="1180" w:type="dxa"/>
            <w:vMerge/>
            <w:tcBorders>
              <w:top w:val="nil"/>
              <w:left w:val="single" w:sz="4" w:space="0" w:color="auto"/>
              <w:bottom w:val="single" w:sz="4" w:space="0" w:color="auto"/>
              <w:right w:val="single" w:sz="4" w:space="0" w:color="auto"/>
            </w:tcBorders>
            <w:tcMar>
              <w:left w:w="28" w:type="dxa"/>
              <w:right w:w="28" w:type="dxa"/>
            </w:tcMar>
            <w:vAlign w:val="center"/>
            <w:hideMark/>
          </w:tcPr>
          <w:p w:rsidR="000515DE" w:rsidRPr="004D371D" w:rsidRDefault="000515DE" w:rsidP="000515DE">
            <w:pPr>
              <w:spacing w:line="240" w:lineRule="auto"/>
              <w:jc w:val="left"/>
              <w:rPr>
                <w:rFonts w:eastAsia="Times New Roman" w:cs="Times New Roman"/>
                <w:color w:val="000000"/>
                <w:sz w:val="18"/>
                <w:szCs w:val="18"/>
              </w:rPr>
            </w:pPr>
          </w:p>
        </w:tc>
        <w:tc>
          <w:tcPr>
            <w:tcW w:w="2081"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0515DE" w:rsidRDefault="000515DE" w:rsidP="000515DE">
            <w:pPr>
              <w:jc w:val="left"/>
              <w:rPr>
                <w:color w:val="000000"/>
                <w:sz w:val="16"/>
                <w:szCs w:val="16"/>
              </w:rPr>
            </w:pPr>
            <w:r>
              <w:rPr>
                <w:color w:val="000000"/>
                <w:sz w:val="16"/>
                <w:szCs w:val="16"/>
              </w:rPr>
              <w:t>Теплоснабжающие организации</w:t>
            </w:r>
          </w:p>
        </w:tc>
        <w:tc>
          <w:tcPr>
            <w:tcW w:w="1275"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0515DE" w:rsidRDefault="000515DE" w:rsidP="000515DE">
            <w:pPr>
              <w:jc w:val="center"/>
              <w:rPr>
                <w:color w:val="000000"/>
                <w:sz w:val="16"/>
                <w:szCs w:val="16"/>
              </w:rPr>
            </w:pPr>
            <w:r>
              <w:rPr>
                <w:color w:val="000000"/>
                <w:sz w:val="16"/>
                <w:szCs w:val="16"/>
              </w:rPr>
              <w:t>Макс.сут.м 3/сут</w:t>
            </w:r>
          </w:p>
        </w:tc>
        <w:tc>
          <w:tcPr>
            <w:tcW w:w="596"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0515DE" w:rsidRDefault="000515DE" w:rsidP="000515DE">
            <w:pPr>
              <w:jc w:val="center"/>
              <w:rPr>
                <w:color w:val="000000"/>
                <w:sz w:val="16"/>
                <w:szCs w:val="16"/>
              </w:rPr>
            </w:pPr>
            <w:r>
              <w:rPr>
                <w:color w:val="000000"/>
                <w:sz w:val="16"/>
                <w:szCs w:val="16"/>
              </w:rPr>
              <w:t>743,3</w:t>
            </w:r>
          </w:p>
        </w:tc>
        <w:tc>
          <w:tcPr>
            <w:tcW w:w="596"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0515DE" w:rsidRDefault="000515DE" w:rsidP="000515DE">
            <w:pPr>
              <w:jc w:val="center"/>
              <w:rPr>
                <w:color w:val="000000"/>
                <w:sz w:val="16"/>
                <w:szCs w:val="16"/>
              </w:rPr>
            </w:pPr>
            <w:r>
              <w:rPr>
                <w:color w:val="000000"/>
                <w:sz w:val="16"/>
                <w:szCs w:val="16"/>
              </w:rPr>
              <w:t>743,3</w:t>
            </w:r>
          </w:p>
        </w:tc>
        <w:tc>
          <w:tcPr>
            <w:tcW w:w="596"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0515DE" w:rsidRDefault="000515DE" w:rsidP="000515DE">
            <w:pPr>
              <w:jc w:val="center"/>
              <w:rPr>
                <w:color w:val="000000"/>
                <w:sz w:val="16"/>
                <w:szCs w:val="16"/>
              </w:rPr>
            </w:pPr>
            <w:r>
              <w:rPr>
                <w:color w:val="000000"/>
                <w:sz w:val="16"/>
                <w:szCs w:val="16"/>
              </w:rPr>
              <w:t>743,3</w:t>
            </w:r>
          </w:p>
        </w:tc>
        <w:tc>
          <w:tcPr>
            <w:tcW w:w="596"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0515DE" w:rsidRDefault="000515DE" w:rsidP="000515DE">
            <w:pPr>
              <w:jc w:val="center"/>
              <w:rPr>
                <w:color w:val="000000"/>
                <w:sz w:val="16"/>
                <w:szCs w:val="16"/>
              </w:rPr>
            </w:pPr>
            <w:r>
              <w:rPr>
                <w:color w:val="000000"/>
                <w:sz w:val="16"/>
                <w:szCs w:val="16"/>
              </w:rPr>
              <w:t>743,3</w:t>
            </w:r>
          </w:p>
        </w:tc>
        <w:tc>
          <w:tcPr>
            <w:tcW w:w="596"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0515DE" w:rsidRDefault="000515DE" w:rsidP="000515DE">
            <w:pPr>
              <w:jc w:val="center"/>
              <w:rPr>
                <w:color w:val="000000"/>
                <w:sz w:val="16"/>
                <w:szCs w:val="16"/>
              </w:rPr>
            </w:pPr>
            <w:r>
              <w:rPr>
                <w:color w:val="000000"/>
                <w:sz w:val="16"/>
                <w:szCs w:val="16"/>
              </w:rPr>
              <w:t>743,3</w:t>
            </w:r>
          </w:p>
        </w:tc>
        <w:tc>
          <w:tcPr>
            <w:tcW w:w="564"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0515DE" w:rsidRDefault="000515DE" w:rsidP="000515DE">
            <w:pPr>
              <w:jc w:val="center"/>
              <w:rPr>
                <w:color w:val="000000"/>
                <w:sz w:val="16"/>
                <w:szCs w:val="16"/>
              </w:rPr>
            </w:pPr>
            <w:r>
              <w:rPr>
                <w:color w:val="000000"/>
                <w:sz w:val="16"/>
                <w:szCs w:val="16"/>
              </w:rPr>
              <w:t>743,3</w:t>
            </w:r>
          </w:p>
        </w:tc>
        <w:tc>
          <w:tcPr>
            <w:tcW w:w="596"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0515DE" w:rsidRDefault="000515DE" w:rsidP="000515DE">
            <w:pPr>
              <w:jc w:val="center"/>
              <w:rPr>
                <w:color w:val="000000"/>
                <w:sz w:val="16"/>
                <w:szCs w:val="16"/>
              </w:rPr>
            </w:pPr>
            <w:r>
              <w:rPr>
                <w:color w:val="000000"/>
                <w:sz w:val="16"/>
                <w:szCs w:val="16"/>
              </w:rPr>
              <w:t>743,3</w:t>
            </w:r>
          </w:p>
        </w:tc>
        <w:tc>
          <w:tcPr>
            <w:tcW w:w="647"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0515DE" w:rsidRDefault="000515DE" w:rsidP="000515DE">
            <w:pPr>
              <w:jc w:val="center"/>
              <w:rPr>
                <w:color w:val="000000"/>
                <w:sz w:val="16"/>
                <w:szCs w:val="16"/>
              </w:rPr>
            </w:pPr>
            <w:r>
              <w:rPr>
                <w:color w:val="000000"/>
                <w:sz w:val="16"/>
                <w:szCs w:val="16"/>
              </w:rPr>
              <w:t>743,3</w:t>
            </w:r>
          </w:p>
        </w:tc>
        <w:tc>
          <w:tcPr>
            <w:tcW w:w="567"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0515DE" w:rsidRDefault="000515DE" w:rsidP="000515DE">
            <w:pPr>
              <w:jc w:val="center"/>
              <w:rPr>
                <w:color w:val="000000"/>
                <w:sz w:val="16"/>
                <w:szCs w:val="16"/>
              </w:rPr>
            </w:pPr>
            <w:r>
              <w:rPr>
                <w:color w:val="000000"/>
                <w:sz w:val="16"/>
                <w:szCs w:val="16"/>
              </w:rPr>
              <w:t>743,3</w:t>
            </w:r>
          </w:p>
        </w:tc>
      </w:tr>
    </w:tbl>
    <w:p w:rsidR="000515DE" w:rsidRDefault="000515DE">
      <w:pPr>
        <w:spacing w:after="160" w:line="259" w:lineRule="auto"/>
        <w:jc w:val="left"/>
        <w:rPr>
          <w:szCs w:val="28"/>
        </w:rPr>
      </w:pPr>
      <w:r>
        <w:rPr>
          <w:szCs w:val="28"/>
        </w:rPr>
        <w:br w:type="page"/>
      </w:r>
    </w:p>
    <w:p w:rsidR="006B6D36" w:rsidRDefault="000515DE" w:rsidP="000515DE">
      <w:pPr>
        <w:spacing w:line="240" w:lineRule="auto"/>
        <w:ind w:firstLine="567"/>
        <w:jc w:val="right"/>
        <w:rPr>
          <w:szCs w:val="28"/>
        </w:rPr>
      </w:pPr>
      <w:r>
        <w:rPr>
          <w:szCs w:val="28"/>
        </w:rPr>
        <w:lastRenderedPageBreak/>
        <w:t>Продолжение таблицы 27</w:t>
      </w:r>
    </w:p>
    <w:tbl>
      <w:tblPr>
        <w:tblW w:w="10013" w:type="dxa"/>
        <w:tblInd w:w="-5" w:type="dxa"/>
        <w:tblLook w:val="04A0" w:firstRow="1" w:lastRow="0" w:firstColumn="1" w:lastColumn="0" w:noHBand="0" w:noVBand="1"/>
      </w:tblPr>
      <w:tblGrid>
        <w:gridCol w:w="1261"/>
        <w:gridCol w:w="2032"/>
        <w:gridCol w:w="1258"/>
        <w:gridCol w:w="589"/>
        <w:gridCol w:w="589"/>
        <w:gridCol w:w="608"/>
        <w:gridCol w:w="596"/>
        <w:gridCol w:w="596"/>
        <w:gridCol w:w="696"/>
        <w:gridCol w:w="596"/>
        <w:gridCol w:w="596"/>
        <w:gridCol w:w="596"/>
      </w:tblGrid>
      <w:tr w:rsidR="006B6D36" w:rsidRPr="004D371D" w:rsidTr="000515DE">
        <w:trPr>
          <w:trHeight w:val="284"/>
        </w:trPr>
        <w:tc>
          <w:tcPr>
            <w:tcW w:w="1208" w:type="dxa"/>
            <w:vMerge w:val="restar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rsidR="006B6D36" w:rsidRPr="00CF0A72" w:rsidRDefault="006B6D36" w:rsidP="00CE3850">
            <w:pPr>
              <w:spacing w:line="240" w:lineRule="auto"/>
              <w:jc w:val="center"/>
              <w:rPr>
                <w:rFonts w:eastAsia="Times New Roman" w:cs="Times New Roman"/>
                <w:b/>
                <w:color w:val="000000"/>
                <w:sz w:val="18"/>
                <w:szCs w:val="18"/>
              </w:rPr>
            </w:pPr>
            <w:r w:rsidRPr="00CF0A72">
              <w:rPr>
                <w:rFonts w:eastAsia="Times New Roman" w:cs="Times New Roman"/>
                <w:b/>
                <w:color w:val="000000"/>
                <w:sz w:val="18"/>
                <w:szCs w:val="18"/>
              </w:rPr>
              <w:t>Наименование организации</w:t>
            </w:r>
          </w:p>
        </w:tc>
        <w:tc>
          <w:tcPr>
            <w:tcW w:w="2053" w:type="dxa"/>
            <w:vMerge w:val="restar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rsidR="006B6D36" w:rsidRPr="00CF0A72" w:rsidRDefault="006B6D36" w:rsidP="00CE3850">
            <w:pPr>
              <w:spacing w:line="240" w:lineRule="auto"/>
              <w:jc w:val="center"/>
              <w:rPr>
                <w:rFonts w:eastAsia="Times New Roman" w:cs="Times New Roman"/>
                <w:b/>
                <w:color w:val="000000"/>
                <w:sz w:val="18"/>
                <w:szCs w:val="18"/>
              </w:rPr>
            </w:pPr>
            <w:r w:rsidRPr="00CF0A72">
              <w:rPr>
                <w:rFonts w:eastAsia="Times New Roman" w:cs="Times New Roman"/>
                <w:b/>
                <w:color w:val="000000"/>
                <w:sz w:val="18"/>
                <w:szCs w:val="18"/>
              </w:rPr>
              <w:t>потребитель</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rsidR="006B6D36" w:rsidRPr="00CF0A72" w:rsidRDefault="006B6D36" w:rsidP="00CE3850">
            <w:pPr>
              <w:spacing w:line="240" w:lineRule="auto"/>
              <w:jc w:val="center"/>
              <w:rPr>
                <w:rFonts w:eastAsia="Times New Roman" w:cs="Times New Roman"/>
                <w:b/>
                <w:color w:val="000000"/>
                <w:sz w:val="18"/>
                <w:szCs w:val="18"/>
              </w:rPr>
            </w:pPr>
            <w:r w:rsidRPr="00CF0A72">
              <w:rPr>
                <w:rFonts w:eastAsia="Times New Roman" w:cs="Times New Roman"/>
                <w:b/>
                <w:color w:val="000000"/>
                <w:sz w:val="18"/>
                <w:szCs w:val="18"/>
              </w:rPr>
              <w:t>ед. изм</w:t>
            </w:r>
          </w:p>
        </w:tc>
        <w:tc>
          <w:tcPr>
            <w:tcW w:w="5476" w:type="dxa"/>
            <w:gridSpan w:val="9"/>
            <w:tcBorders>
              <w:top w:val="single" w:sz="4" w:space="0" w:color="auto"/>
              <w:left w:val="nil"/>
              <w:bottom w:val="single" w:sz="4" w:space="0" w:color="auto"/>
              <w:right w:val="single" w:sz="4" w:space="0" w:color="auto"/>
            </w:tcBorders>
            <w:tcMar>
              <w:left w:w="28" w:type="dxa"/>
              <w:right w:w="28" w:type="dxa"/>
            </w:tcMar>
            <w:vAlign w:val="center"/>
          </w:tcPr>
          <w:p w:rsidR="006B6D36" w:rsidRPr="00CF0A72" w:rsidRDefault="006B6D36" w:rsidP="00CE3850">
            <w:pPr>
              <w:spacing w:line="240" w:lineRule="auto"/>
              <w:jc w:val="center"/>
              <w:rPr>
                <w:rFonts w:eastAsia="Times New Roman" w:cs="Times New Roman"/>
                <w:b/>
                <w:color w:val="000000"/>
                <w:sz w:val="18"/>
                <w:szCs w:val="18"/>
              </w:rPr>
            </w:pPr>
            <w:r w:rsidRPr="00CF0A72">
              <w:rPr>
                <w:rFonts w:eastAsia="Times New Roman" w:cs="Times New Roman"/>
                <w:b/>
                <w:color w:val="000000"/>
                <w:sz w:val="18"/>
                <w:szCs w:val="18"/>
              </w:rPr>
              <w:t>Период</w:t>
            </w:r>
          </w:p>
        </w:tc>
      </w:tr>
      <w:tr w:rsidR="006B6D36" w:rsidRPr="004D371D" w:rsidTr="000515DE">
        <w:trPr>
          <w:trHeight w:val="284"/>
        </w:trPr>
        <w:tc>
          <w:tcPr>
            <w:tcW w:w="1208" w:type="dxa"/>
            <w:vMerge/>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rsidR="006B6D36" w:rsidRPr="00CF0A72" w:rsidRDefault="006B6D36" w:rsidP="00CE3850">
            <w:pPr>
              <w:spacing w:line="240" w:lineRule="auto"/>
              <w:jc w:val="left"/>
              <w:rPr>
                <w:rFonts w:eastAsia="Times New Roman" w:cs="Times New Roman"/>
                <w:b/>
                <w:color w:val="000000"/>
                <w:sz w:val="18"/>
                <w:szCs w:val="18"/>
              </w:rPr>
            </w:pPr>
          </w:p>
        </w:tc>
        <w:tc>
          <w:tcPr>
            <w:tcW w:w="2053" w:type="dxa"/>
            <w:vMerge/>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rsidR="006B6D36" w:rsidRPr="00CF0A72" w:rsidRDefault="006B6D36" w:rsidP="00CE3850">
            <w:pPr>
              <w:spacing w:line="240" w:lineRule="auto"/>
              <w:jc w:val="left"/>
              <w:rPr>
                <w:rFonts w:eastAsia="Times New Roman" w:cs="Times New Roman"/>
                <w:b/>
                <w:color w:val="000000"/>
                <w:sz w:val="18"/>
                <w:szCs w:val="18"/>
              </w:rPr>
            </w:pPr>
          </w:p>
        </w:tc>
        <w:tc>
          <w:tcPr>
            <w:tcW w:w="1276" w:type="dxa"/>
            <w:vMerge/>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rsidR="006B6D36" w:rsidRPr="00CF0A72" w:rsidRDefault="006B6D36" w:rsidP="00CE3850">
            <w:pPr>
              <w:spacing w:line="240" w:lineRule="auto"/>
              <w:jc w:val="left"/>
              <w:rPr>
                <w:rFonts w:eastAsia="Times New Roman" w:cs="Times New Roman"/>
                <w:b/>
                <w:color w:val="000000"/>
                <w:sz w:val="18"/>
                <w:szCs w:val="18"/>
              </w:rPr>
            </w:pPr>
          </w:p>
        </w:tc>
        <w:tc>
          <w:tcPr>
            <w:tcW w:w="596" w:type="dxa"/>
            <w:tcBorders>
              <w:top w:val="single" w:sz="4" w:space="0" w:color="auto"/>
              <w:left w:val="nil"/>
              <w:bottom w:val="single" w:sz="4" w:space="0" w:color="auto"/>
              <w:right w:val="single" w:sz="4" w:space="0" w:color="auto"/>
            </w:tcBorders>
            <w:tcMar>
              <w:left w:w="28" w:type="dxa"/>
              <w:right w:w="28" w:type="dxa"/>
            </w:tcMar>
            <w:vAlign w:val="center"/>
          </w:tcPr>
          <w:p w:rsidR="006B6D36" w:rsidRPr="00CF0A72" w:rsidRDefault="006B6D36" w:rsidP="00CE3850">
            <w:pPr>
              <w:spacing w:line="240" w:lineRule="auto"/>
              <w:jc w:val="center"/>
              <w:rPr>
                <w:rFonts w:eastAsia="Times New Roman"/>
                <w:b/>
                <w:color w:val="000000"/>
                <w:sz w:val="18"/>
                <w:szCs w:val="18"/>
              </w:rPr>
            </w:pPr>
            <w:r w:rsidRPr="00CF0A72">
              <w:rPr>
                <w:b/>
                <w:color w:val="000000"/>
                <w:sz w:val="18"/>
                <w:szCs w:val="18"/>
              </w:rPr>
              <w:t>2032</w:t>
            </w:r>
          </w:p>
        </w:tc>
        <w:tc>
          <w:tcPr>
            <w:tcW w:w="596"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6B6D36" w:rsidRPr="00CF0A72" w:rsidRDefault="0017052A" w:rsidP="00CE3850">
            <w:pPr>
              <w:spacing w:line="240" w:lineRule="auto"/>
              <w:jc w:val="center"/>
              <w:rPr>
                <w:b/>
                <w:color w:val="000000"/>
                <w:sz w:val="18"/>
                <w:szCs w:val="18"/>
              </w:rPr>
            </w:pPr>
            <w:r w:rsidRPr="00CF0A72">
              <w:rPr>
                <w:b/>
                <w:color w:val="000000"/>
                <w:sz w:val="18"/>
                <w:szCs w:val="18"/>
              </w:rPr>
              <w:t>20</w:t>
            </w:r>
            <w:r w:rsidR="009C2B6B" w:rsidRPr="00CF0A72">
              <w:rPr>
                <w:b/>
                <w:color w:val="000000"/>
                <w:sz w:val="18"/>
                <w:szCs w:val="18"/>
              </w:rPr>
              <w:t>33</w:t>
            </w:r>
          </w:p>
        </w:tc>
        <w:tc>
          <w:tcPr>
            <w:tcW w:w="608"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rsidR="006B6D36" w:rsidRPr="00CF0A72" w:rsidRDefault="006B6D36" w:rsidP="00CE3850">
            <w:pPr>
              <w:spacing w:line="240" w:lineRule="auto"/>
              <w:jc w:val="center"/>
              <w:rPr>
                <w:b/>
                <w:color w:val="000000"/>
                <w:sz w:val="18"/>
                <w:szCs w:val="18"/>
              </w:rPr>
            </w:pPr>
            <w:r w:rsidRPr="00CF0A72">
              <w:rPr>
                <w:b/>
                <w:color w:val="000000"/>
                <w:sz w:val="18"/>
                <w:szCs w:val="18"/>
              </w:rPr>
              <w:t>2034</w:t>
            </w:r>
          </w:p>
        </w:tc>
        <w:tc>
          <w:tcPr>
            <w:tcW w:w="596"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6B6D36" w:rsidRPr="00CF0A72" w:rsidRDefault="006B6D36" w:rsidP="00CE3850">
            <w:pPr>
              <w:spacing w:line="240" w:lineRule="auto"/>
              <w:jc w:val="center"/>
              <w:rPr>
                <w:b/>
                <w:color w:val="000000"/>
                <w:sz w:val="18"/>
                <w:szCs w:val="18"/>
              </w:rPr>
            </w:pPr>
            <w:r w:rsidRPr="00CF0A72">
              <w:rPr>
                <w:b/>
                <w:color w:val="000000"/>
                <w:sz w:val="18"/>
                <w:szCs w:val="18"/>
              </w:rPr>
              <w:t>2035</w:t>
            </w:r>
          </w:p>
        </w:tc>
        <w:tc>
          <w:tcPr>
            <w:tcW w:w="596"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6B6D36" w:rsidRPr="00CF0A72" w:rsidRDefault="006B6D36" w:rsidP="00CE3850">
            <w:pPr>
              <w:spacing w:line="240" w:lineRule="auto"/>
              <w:jc w:val="center"/>
              <w:rPr>
                <w:b/>
                <w:color w:val="000000"/>
                <w:sz w:val="18"/>
                <w:szCs w:val="18"/>
              </w:rPr>
            </w:pPr>
            <w:r w:rsidRPr="00CF0A72">
              <w:rPr>
                <w:b/>
                <w:color w:val="000000"/>
                <w:sz w:val="18"/>
                <w:szCs w:val="18"/>
              </w:rPr>
              <w:t>2036</w:t>
            </w:r>
          </w:p>
        </w:tc>
        <w:tc>
          <w:tcPr>
            <w:tcW w:w="696"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6B6D36" w:rsidRPr="00CF0A72" w:rsidRDefault="006B6D36" w:rsidP="00CE3850">
            <w:pPr>
              <w:spacing w:line="240" w:lineRule="auto"/>
              <w:jc w:val="center"/>
              <w:rPr>
                <w:b/>
                <w:color w:val="000000"/>
                <w:sz w:val="18"/>
                <w:szCs w:val="18"/>
              </w:rPr>
            </w:pPr>
            <w:r w:rsidRPr="00CF0A72">
              <w:rPr>
                <w:b/>
                <w:color w:val="000000"/>
                <w:sz w:val="18"/>
                <w:szCs w:val="18"/>
              </w:rPr>
              <w:t>2037</w:t>
            </w:r>
          </w:p>
        </w:tc>
        <w:tc>
          <w:tcPr>
            <w:tcW w:w="596"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6B6D36" w:rsidRPr="00CF0A72" w:rsidRDefault="006B6D36" w:rsidP="00CE3850">
            <w:pPr>
              <w:spacing w:line="240" w:lineRule="auto"/>
              <w:jc w:val="center"/>
              <w:rPr>
                <w:b/>
                <w:color w:val="000000"/>
                <w:sz w:val="18"/>
                <w:szCs w:val="18"/>
              </w:rPr>
            </w:pPr>
            <w:r w:rsidRPr="00CF0A72">
              <w:rPr>
                <w:b/>
                <w:color w:val="000000"/>
                <w:sz w:val="18"/>
                <w:szCs w:val="18"/>
              </w:rPr>
              <w:t>2038</w:t>
            </w:r>
          </w:p>
        </w:tc>
        <w:tc>
          <w:tcPr>
            <w:tcW w:w="596"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6B6D36" w:rsidRPr="00CF0A72" w:rsidRDefault="006B6D36" w:rsidP="00CE3850">
            <w:pPr>
              <w:spacing w:line="240" w:lineRule="auto"/>
              <w:jc w:val="center"/>
              <w:rPr>
                <w:b/>
                <w:color w:val="000000"/>
                <w:sz w:val="18"/>
                <w:szCs w:val="18"/>
              </w:rPr>
            </w:pPr>
            <w:r w:rsidRPr="00CF0A72">
              <w:rPr>
                <w:b/>
                <w:color w:val="000000"/>
                <w:sz w:val="18"/>
                <w:szCs w:val="18"/>
              </w:rPr>
              <w:t>2039</w:t>
            </w:r>
          </w:p>
        </w:tc>
        <w:tc>
          <w:tcPr>
            <w:tcW w:w="596"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6B6D36" w:rsidRPr="00CF0A72" w:rsidRDefault="006B6D36" w:rsidP="00CE3850">
            <w:pPr>
              <w:spacing w:line="240" w:lineRule="auto"/>
              <w:jc w:val="center"/>
              <w:rPr>
                <w:b/>
                <w:color w:val="000000"/>
                <w:sz w:val="18"/>
                <w:szCs w:val="18"/>
              </w:rPr>
            </w:pPr>
            <w:r w:rsidRPr="00CF0A72">
              <w:rPr>
                <w:b/>
                <w:color w:val="000000"/>
                <w:sz w:val="18"/>
                <w:szCs w:val="18"/>
              </w:rPr>
              <w:t>2040</w:t>
            </w:r>
          </w:p>
        </w:tc>
      </w:tr>
      <w:tr w:rsidR="000515DE" w:rsidRPr="004D371D" w:rsidTr="000515DE">
        <w:trPr>
          <w:trHeight w:val="284"/>
        </w:trPr>
        <w:tc>
          <w:tcPr>
            <w:tcW w:w="1208" w:type="dxa"/>
            <w:vMerge w:val="restar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0515DE" w:rsidRPr="004D371D" w:rsidRDefault="000515DE" w:rsidP="000515DE">
            <w:pPr>
              <w:spacing w:line="240" w:lineRule="auto"/>
              <w:jc w:val="center"/>
              <w:rPr>
                <w:rFonts w:eastAsia="Times New Roman" w:cs="Times New Roman"/>
                <w:color w:val="000000"/>
                <w:sz w:val="18"/>
                <w:szCs w:val="18"/>
              </w:rPr>
            </w:pPr>
            <w:r>
              <w:rPr>
                <w:rFonts w:eastAsia="Times New Roman" w:cs="Times New Roman"/>
                <w:color w:val="000000"/>
                <w:sz w:val="18"/>
                <w:szCs w:val="18"/>
              </w:rPr>
              <w:t>МУП</w:t>
            </w:r>
            <w:r w:rsidRPr="004D371D">
              <w:rPr>
                <w:rFonts w:eastAsia="Times New Roman" w:cs="Times New Roman"/>
                <w:color w:val="000000"/>
                <w:sz w:val="18"/>
                <w:szCs w:val="18"/>
              </w:rPr>
              <w:t xml:space="preserve"> «Комфорт»</w:t>
            </w:r>
          </w:p>
        </w:tc>
        <w:tc>
          <w:tcPr>
            <w:tcW w:w="2053"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0515DE" w:rsidRPr="004D371D" w:rsidRDefault="000515DE" w:rsidP="000515DE">
            <w:pPr>
              <w:spacing w:line="240" w:lineRule="auto"/>
              <w:jc w:val="left"/>
              <w:rPr>
                <w:rFonts w:eastAsia="Times New Roman" w:cs="Times New Roman"/>
                <w:color w:val="000000"/>
                <w:sz w:val="18"/>
                <w:szCs w:val="18"/>
              </w:rPr>
            </w:pPr>
            <w:r w:rsidRPr="004D371D">
              <w:rPr>
                <w:rFonts w:eastAsia="Times New Roman" w:cs="Times New Roman"/>
                <w:color w:val="000000"/>
                <w:sz w:val="18"/>
                <w:szCs w:val="18"/>
              </w:rPr>
              <w:t xml:space="preserve">Население </w:t>
            </w:r>
          </w:p>
        </w:tc>
        <w:tc>
          <w:tcPr>
            <w:tcW w:w="1276"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0515DE" w:rsidRDefault="000515DE" w:rsidP="000515DE">
            <w:pPr>
              <w:jc w:val="center"/>
              <w:rPr>
                <w:color w:val="000000"/>
                <w:sz w:val="16"/>
                <w:szCs w:val="16"/>
              </w:rPr>
            </w:pPr>
            <w:r>
              <w:rPr>
                <w:color w:val="000000"/>
                <w:sz w:val="16"/>
                <w:szCs w:val="16"/>
              </w:rPr>
              <w:t>Макс.сут.м 3/сут</w:t>
            </w:r>
          </w:p>
        </w:tc>
        <w:tc>
          <w:tcPr>
            <w:tcW w:w="596" w:type="dxa"/>
            <w:tcBorders>
              <w:top w:val="single" w:sz="4" w:space="0" w:color="auto"/>
              <w:left w:val="nil"/>
              <w:bottom w:val="single" w:sz="4" w:space="0" w:color="auto"/>
              <w:right w:val="single" w:sz="4" w:space="0" w:color="auto"/>
            </w:tcBorders>
            <w:tcMar>
              <w:left w:w="28" w:type="dxa"/>
              <w:right w:w="28" w:type="dxa"/>
            </w:tcMar>
            <w:vAlign w:val="center"/>
          </w:tcPr>
          <w:p w:rsidR="000515DE" w:rsidRDefault="000515DE" w:rsidP="000515DE">
            <w:pPr>
              <w:spacing w:line="240" w:lineRule="auto"/>
              <w:jc w:val="center"/>
              <w:rPr>
                <w:rFonts w:eastAsia="Times New Roman"/>
                <w:color w:val="000000"/>
                <w:sz w:val="16"/>
                <w:szCs w:val="16"/>
              </w:rPr>
            </w:pPr>
            <w:r>
              <w:rPr>
                <w:color w:val="000000"/>
                <w:sz w:val="16"/>
                <w:szCs w:val="16"/>
              </w:rPr>
              <w:t>2 450,7</w:t>
            </w:r>
          </w:p>
        </w:tc>
        <w:tc>
          <w:tcPr>
            <w:tcW w:w="596"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0515DE" w:rsidRDefault="000515DE" w:rsidP="000515DE">
            <w:pPr>
              <w:jc w:val="center"/>
              <w:rPr>
                <w:color w:val="000000"/>
                <w:sz w:val="16"/>
                <w:szCs w:val="16"/>
              </w:rPr>
            </w:pPr>
            <w:r>
              <w:rPr>
                <w:color w:val="000000"/>
                <w:sz w:val="16"/>
                <w:szCs w:val="16"/>
              </w:rPr>
              <w:t>2 450,7</w:t>
            </w:r>
          </w:p>
        </w:tc>
        <w:tc>
          <w:tcPr>
            <w:tcW w:w="608"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rsidR="000515DE" w:rsidRDefault="000515DE" w:rsidP="000515DE">
            <w:pPr>
              <w:jc w:val="center"/>
              <w:rPr>
                <w:color w:val="000000"/>
                <w:sz w:val="16"/>
                <w:szCs w:val="16"/>
              </w:rPr>
            </w:pPr>
            <w:r>
              <w:rPr>
                <w:color w:val="000000"/>
                <w:sz w:val="16"/>
                <w:szCs w:val="16"/>
              </w:rPr>
              <w:t>2 450,7</w:t>
            </w:r>
          </w:p>
        </w:tc>
        <w:tc>
          <w:tcPr>
            <w:tcW w:w="596"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0515DE" w:rsidRDefault="000515DE" w:rsidP="000515DE">
            <w:pPr>
              <w:jc w:val="center"/>
              <w:rPr>
                <w:color w:val="000000"/>
                <w:sz w:val="16"/>
                <w:szCs w:val="16"/>
              </w:rPr>
            </w:pPr>
            <w:r>
              <w:rPr>
                <w:color w:val="000000"/>
                <w:sz w:val="16"/>
                <w:szCs w:val="16"/>
              </w:rPr>
              <w:t>2 450,7</w:t>
            </w:r>
          </w:p>
        </w:tc>
        <w:tc>
          <w:tcPr>
            <w:tcW w:w="596"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0515DE" w:rsidRDefault="000515DE" w:rsidP="000515DE">
            <w:pPr>
              <w:jc w:val="center"/>
              <w:rPr>
                <w:color w:val="000000"/>
                <w:sz w:val="16"/>
                <w:szCs w:val="16"/>
              </w:rPr>
            </w:pPr>
            <w:r>
              <w:rPr>
                <w:color w:val="000000"/>
                <w:sz w:val="16"/>
                <w:szCs w:val="16"/>
              </w:rPr>
              <w:t>2 450,7</w:t>
            </w:r>
          </w:p>
        </w:tc>
        <w:tc>
          <w:tcPr>
            <w:tcW w:w="696"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0515DE" w:rsidRDefault="000515DE" w:rsidP="000515DE">
            <w:pPr>
              <w:jc w:val="center"/>
              <w:rPr>
                <w:color w:val="000000"/>
                <w:sz w:val="16"/>
                <w:szCs w:val="16"/>
              </w:rPr>
            </w:pPr>
            <w:r>
              <w:rPr>
                <w:color w:val="000000"/>
                <w:sz w:val="16"/>
                <w:szCs w:val="16"/>
              </w:rPr>
              <w:t>2 450,7</w:t>
            </w:r>
          </w:p>
        </w:tc>
        <w:tc>
          <w:tcPr>
            <w:tcW w:w="596"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0515DE" w:rsidRDefault="000515DE" w:rsidP="000515DE">
            <w:pPr>
              <w:jc w:val="center"/>
              <w:rPr>
                <w:color w:val="000000"/>
                <w:sz w:val="16"/>
                <w:szCs w:val="16"/>
              </w:rPr>
            </w:pPr>
            <w:r>
              <w:rPr>
                <w:color w:val="000000"/>
                <w:sz w:val="16"/>
                <w:szCs w:val="16"/>
              </w:rPr>
              <w:t>2 450,7</w:t>
            </w:r>
          </w:p>
        </w:tc>
        <w:tc>
          <w:tcPr>
            <w:tcW w:w="596"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0515DE" w:rsidRDefault="000515DE" w:rsidP="000515DE">
            <w:pPr>
              <w:jc w:val="center"/>
              <w:rPr>
                <w:color w:val="000000"/>
                <w:sz w:val="16"/>
                <w:szCs w:val="16"/>
              </w:rPr>
            </w:pPr>
            <w:r>
              <w:rPr>
                <w:color w:val="000000"/>
                <w:sz w:val="16"/>
                <w:szCs w:val="16"/>
              </w:rPr>
              <w:t>2 450,7</w:t>
            </w:r>
          </w:p>
        </w:tc>
        <w:tc>
          <w:tcPr>
            <w:tcW w:w="596"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0515DE" w:rsidRDefault="000515DE" w:rsidP="000515DE">
            <w:pPr>
              <w:jc w:val="center"/>
              <w:rPr>
                <w:color w:val="000000"/>
                <w:sz w:val="16"/>
                <w:szCs w:val="16"/>
              </w:rPr>
            </w:pPr>
            <w:r>
              <w:rPr>
                <w:color w:val="000000"/>
                <w:sz w:val="16"/>
                <w:szCs w:val="16"/>
              </w:rPr>
              <w:t>2 450,7</w:t>
            </w:r>
          </w:p>
        </w:tc>
      </w:tr>
      <w:tr w:rsidR="000515DE" w:rsidRPr="004D371D" w:rsidTr="000515DE">
        <w:trPr>
          <w:trHeight w:val="284"/>
        </w:trPr>
        <w:tc>
          <w:tcPr>
            <w:tcW w:w="1208" w:type="dxa"/>
            <w:vMerge/>
            <w:tcBorders>
              <w:top w:val="nil"/>
              <w:left w:val="single" w:sz="4" w:space="0" w:color="auto"/>
              <w:bottom w:val="single" w:sz="4" w:space="0" w:color="auto"/>
              <w:right w:val="single" w:sz="4" w:space="0" w:color="auto"/>
            </w:tcBorders>
            <w:tcMar>
              <w:left w:w="28" w:type="dxa"/>
              <w:right w:w="28" w:type="dxa"/>
            </w:tcMar>
            <w:vAlign w:val="center"/>
            <w:hideMark/>
          </w:tcPr>
          <w:p w:rsidR="000515DE" w:rsidRPr="004D371D" w:rsidRDefault="000515DE" w:rsidP="000515DE">
            <w:pPr>
              <w:spacing w:line="240" w:lineRule="auto"/>
              <w:jc w:val="left"/>
              <w:rPr>
                <w:rFonts w:eastAsia="Times New Roman" w:cs="Times New Roman"/>
                <w:color w:val="000000"/>
                <w:sz w:val="18"/>
                <w:szCs w:val="18"/>
              </w:rPr>
            </w:pPr>
          </w:p>
        </w:tc>
        <w:tc>
          <w:tcPr>
            <w:tcW w:w="2053"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0515DE" w:rsidRPr="004D371D" w:rsidRDefault="000515DE" w:rsidP="000515DE">
            <w:pPr>
              <w:spacing w:line="240" w:lineRule="auto"/>
              <w:jc w:val="left"/>
              <w:rPr>
                <w:rFonts w:eastAsia="Times New Roman" w:cs="Times New Roman"/>
                <w:color w:val="000000"/>
                <w:sz w:val="18"/>
                <w:szCs w:val="18"/>
              </w:rPr>
            </w:pPr>
            <w:r w:rsidRPr="004D371D">
              <w:rPr>
                <w:rFonts w:eastAsia="Times New Roman" w:cs="Times New Roman"/>
                <w:color w:val="000000"/>
                <w:sz w:val="18"/>
                <w:szCs w:val="18"/>
              </w:rPr>
              <w:t>Коммерческие организации, за исключением теплоснабжающих</w:t>
            </w:r>
          </w:p>
        </w:tc>
        <w:tc>
          <w:tcPr>
            <w:tcW w:w="1276"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0515DE" w:rsidRDefault="000515DE" w:rsidP="000515DE">
            <w:pPr>
              <w:jc w:val="center"/>
              <w:rPr>
                <w:color w:val="000000"/>
                <w:sz w:val="16"/>
                <w:szCs w:val="16"/>
              </w:rPr>
            </w:pPr>
            <w:r>
              <w:rPr>
                <w:color w:val="000000"/>
                <w:sz w:val="16"/>
                <w:szCs w:val="16"/>
              </w:rPr>
              <w:t>Макс.сут.м 3/сут</w:t>
            </w:r>
          </w:p>
        </w:tc>
        <w:tc>
          <w:tcPr>
            <w:tcW w:w="596" w:type="dxa"/>
            <w:tcBorders>
              <w:top w:val="single" w:sz="4" w:space="0" w:color="auto"/>
              <w:left w:val="nil"/>
              <w:bottom w:val="single" w:sz="4" w:space="0" w:color="auto"/>
              <w:right w:val="single" w:sz="4" w:space="0" w:color="auto"/>
            </w:tcBorders>
            <w:tcMar>
              <w:left w:w="28" w:type="dxa"/>
              <w:right w:w="28" w:type="dxa"/>
            </w:tcMar>
            <w:vAlign w:val="center"/>
          </w:tcPr>
          <w:p w:rsidR="000515DE" w:rsidRDefault="000515DE" w:rsidP="000515DE">
            <w:pPr>
              <w:jc w:val="center"/>
              <w:rPr>
                <w:color w:val="000000"/>
                <w:sz w:val="16"/>
                <w:szCs w:val="16"/>
              </w:rPr>
            </w:pPr>
            <w:r>
              <w:rPr>
                <w:color w:val="000000"/>
                <w:sz w:val="16"/>
                <w:szCs w:val="16"/>
              </w:rPr>
              <w:t>80,2</w:t>
            </w:r>
          </w:p>
        </w:tc>
        <w:tc>
          <w:tcPr>
            <w:tcW w:w="596"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0515DE" w:rsidRDefault="000515DE" w:rsidP="000515DE">
            <w:pPr>
              <w:jc w:val="center"/>
              <w:rPr>
                <w:color w:val="000000"/>
                <w:sz w:val="16"/>
                <w:szCs w:val="16"/>
              </w:rPr>
            </w:pPr>
            <w:r>
              <w:rPr>
                <w:color w:val="000000"/>
                <w:sz w:val="16"/>
                <w:szCs w:val="16"/>
              </w:rPr>
              <w:t>80,2</w:t>
            </w:r>
          </w:p>
        </w:tc>
        <w:tc>
          <w:tcPr>
            <w:tcW w:w="608"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0515DE" w:rsidRDefault="000515DE" w:rsidP="000515DE">
            <w:pPr>
              <w:jc w:val="center"/>
              <w:rPr>
                <w:color w:val="000000"/>
                <w:sz w:val="16"/>
                <w:szCs w:val="16"/>
              </w:rPr>
            </w:pPr>
            <w:r>
              <w:rPr>
                <w:color w:val="000000"/>
                <w:sz w:val="16"/>
                <w:szCs w:val="16"/>
              </w:rPr>
              <w:t>80,2</w:t>
            </w:r>
          </w:p>
        </w:tc>
        <w:tc>
          <w:tcPr>
            <w:tcW w:w="596"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0515DE" w:rsidRDefault="000515DE" w:rsidP="000515DE">
            <w:pPr>
              <w:jc w:val="center"/>
              <w:rPr>
                <w:color w:val="000000"/>
                <w:sz w:val="16"/>
                <w:szCs w:val="16"/>
              </w:rPr>
            </w:pPr>
            <w:r>
              <w:rPr>
                <w:color w:val="000000"/>
                <w:sz w:val="16"/>
                <w:szCs w:val="16"/>
              </w:rPr>
              <w:t>80,2</w:t>
            </w:r>
          </w:p>
        </w:tc>
        <w:tc>
          <w:tcPr>
            <w:tcW w:w="596"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0515DE" w:rsidRDefault="000515DE" w:rsidP="000515DE">
            <w:pPr>
              <w:jc w:val="center"/>
              <w:rPr>
                <w:color w:val="000000"/>
                <w:sz w:val="16"/>
                <w:szCs w:val="16"/>
              </w:rPr>
            </w:pPr>
            <w:r>
              <w:rPr>
                <w:color w:val="000000"/>
                <w:sz w:val="16"/>
                <w:szCs w:val="16"/>
              </w:rPr>
              <w:t>80,2</w:t>
            </w:r>
          </w:p>
        </w:tc>
        <w:tc>
          <w:tcPr>
            <w:tcW w:w="696"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0515DE" w:rsidRDefault="000515DE" w:rsidP="000515DE">
            <w:pPr>
              <w:jc w:val="center"/>
              <w:rPr>
                <w:color w:val="000000"/>
                <w:sz w:val="16"/>
                <w:szCs w:val="16"/>
              </w:rPr>
            </w:pPr>
            <w:r>
              <w:rPr>
                <w:color w:val="000000"/>
                <w:sz w:val="16"/>
                <w:szCs w:val="16"/>
              </w:rPr>
              <w:t>80,2</w:t>
            </w:r>
          </w:p>
        </w:tc>
        <w:tc>
          <w:tcPr>
            <w:tcW w:w="596"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0515DE" w:rsidRDefault="000515DE" w:rsidP="000515DE">
            <w:pPr>
              <w:jc w:val="center"/>
              <w:rPr>
                <w:color w:val="000000"/>
                <w:sz w:val="16"/>
                <w:szCs w:val="16"/>
              </w:rPr>
            </w:pPr>
            <w:r>
              <w:rPr>
                <w:color w:val="000000"/>
                <w:sz w:val="16"/>
                <w:szCs w:val="16"/>
              </w:rPr>
              <w:t>80,2</w:t>
            </w:r>
          </w:p>
        </w:tc>
        <w:tc>
          <w:tcPr>
            <w:tcW w:w="596"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0515DE" w:rsidRDefault="000515DE" w:rsidP="000515DE">
            <w:pPr>
              <w:jc w:val="center"/>
              <w:rPr>
                <w:color w:val="000000"/>
                <w:sz w:val="16"/>
                <w:szCs w:val="16"/>
              </w:rPr>
            </w:pPr>
            <w:r>
              <w:rPr>
                <w:color w:val="000000"/>
                <w:sz w:val="16"/>
                <w:szCs w:val="16"/>
              </w:rPr>
              <w:t>80,2</w:t>
            </w:r>
          </w:p>
        </w:tc>
        <w:tc>
          <w:tcPr>
            <w:tcW w:w="596"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0515DE" w:rsidRDefault="000515DE" w:rsidP="000515DE">
            <w:pPr>
              <w:jc w:val="center"/>
              <w:rPr>
                <w:color w:val="000000"/>
                <w:sz w:val="16"/>
                <w:szCs w:val="16"/>
              </w:rPr>
            </w:pPr>
            <w:r>
              <w:rPr>
                <w:color w:val="000000"/>
                <w:sz w:val="16"/>
                <w:szCs w:val="16"/>
              </w:rPr>
              <w:t>80,2</w:t>
            </w:r>
          </w:p>
        </w:tc>
      </w:tr>
      <w:tr w:rsidR="000515DE" w:rsidRPr="004D371D" w:rsidTr="000515DE">
        <w:trPr>
          <w:trHeight w:val="284"/>
        </w:trPr>
        <w:tc>
          <w:tcPr>
            <w:tcW w:w="1208" w:type="dxa"/>
            <w:vMerge/>
            <w:tcBorders>
              <w:top w:val="nil"/>
              <w:left w:val="single" w:sz="4" w:space="0" w:color="auto"/>
              <w:bottom w:val="single" w:sz="4" w:space="0" w:color="auto"/>
              <w:right w:val="single" w:sz="4" w:space="0" w:color="auto"/>
            </w:tcBorders>
            <w:tcMar>
              <w:left w:w="28" w:type="dxa"/>
              <w:right w:w="28" w:type="dxa"/>
            </w:tcMar>
            <w:vAlign w:val="center"/>
            <w:hideMark/>
          </w:tcPr>
          <w:p w:rsidR="000515DE" w:rsidRPr="004D371D" w:rsidRDefault="000515DE" w:rsidP="000515DE">
            <w:pPr>
              <w:spacing w:line="240" w:lineRule="auto"/>
              <w:jc w:val="left"/>
              <w:rPr>
                <w:rFonts w:eastAsia="Times New Roman" w:cs="Times New Roman"/>
                <w:color w:val="000000"/>
                <w:sz w:val="18"/>
                <w:szCs w:val="18"/>
              </w:rPr>
            </w:pPr>
          </w:p>
        </w:tc>
        <w:tc>
          <w:tcPr>
            <w:tcW w:w="2053"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0515DE" w:rsidRPr="004D371D" w:rsidRDefault="000515DE" w:rsidP="000515DE">
            <w:pPr>
              <w:spacing w:line="240" w:lineRule="auto"/>
              <w:jc w:val="left"/>
              <w:rPr>
                <w:rFonts w:eastAsia="Times New Roman" w:cs="Times New Roman"/>
                <w:color w:val="000000"/>
                <w:sz w:val="18"/>
                <w:szCs w:val="18"/>
              </w:rPr>
            </w:pPr>
            <w:r w:rsidRPr="004D371D">
              <w:rPr>
                <w:rFonts w:eastAsia="Times New Roman" w:cs="Times New Roman"/>
                <w:color w:val="000000"/>
                <w:sz w:val="18"/>
                <w:szCs w:val="18"/>
              </w:rPr>
              <w:t>Бюджетные организации</w:t>
            </w:r>
          </w:p>
        </w:tc>
        <w:tc>
          <w:tcPr>
            <w:tcW w:w="1276"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0515DE" w:rsidRDefault="000515DE" w:rsidP="000515DE">
            <w:pPr>
              <w:jc w:val="center"/>
              <w:rPr>
                <w:color w:val="000000"/>
                <w:sz w:val="16"/>
                <w:szCs w:val="16"/>
              </w:rPr>
            </w:pPr>
            <w:r>
              <w:rPr>
                <w:color w:val="000000"/>
                <w:sz w:val="16"/>
                <w:szCs w:val="16"/>
              </w:rPr>
              <w:t>Макс.сут.м 3/сут</w:t>
            </w:r>
          </w:p>
        </w:tc>
        <w:tc>
          <w:tcPr>
            <w:tcW w:w="596" w:type="dxa"/>
            <w:tcBorders>
              <w:top w:val="single" w:sz="4" w:space="0" w:color="auto"/>
              <w:left w:val="nil"/>
              <w:bottom w:val="single" w:sz="4" w:space="0" w:color="auto"/>
              <w:right w:val="single" w:sz="4" w:space="0" w:color="auto"/>
            </w:tcBorders>
            <w:tcMar>
              <w:left w:w="28" w:type="dxa"/>
              <w:right w:w="28" w:type="dxa"/>
            </w:tcMar>
            <w:vAlign w:val="center"/>
          </w:tcPr>
          <w:p w:rsidR="000515DE" w:rsidRDefault="000515DE" w:rsidP="000515DE">
            <w:pPr>
              <w:jc w:val="center"/>
              <w:rPr>
                <w:color w:val="000000"/>
                <w:sz w:val="16"/>
                <w:szCs w:val="16"/>
              </w:rPr>
            </w:pPr>
            <w:r>
              <w:rPr>
                <w:color w:val="000000"/>
                <w:sz w:val="16"/>
                <w:szCs w:val="16"/>
              </w:rPr>
              <w:t>71,1</w:t>
            </w:r>
          </w:p>
        </w:tc>
        <w:tc>
          <w:tcPr>
            <w:tcW w:w="596"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0515DE" w:rsidRDefault="000515DE" w:rsidP="000515DE">
            <w:pPr>
              <w:jc w:val="center"/>
              <w:rPr>
                <w:color w:val="000000"/>
                <w:sz w:val="16"/>
                <w:szCs w:val="16"/>
              </w:rPr>
            </w:pPr>
            <w:r>
              <w:rPr>
                <w:color w:val="000000"/>
                <w:sz w:val="16"/>
                <w:szCs w:val="16"/>
              </w:rPr>
              <w:t>71,1</w:t>
            </w:r>
          </w:p>
        </w:tc>
        <w:tc>
          <w:tcPr>
            <w:tcW w:w="608"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rsidR="000515DE" w:rsidRDefault="000515DE" w:rsidP="000515DE">
            <w:pPr>
              <w:jc w:val="center"/>
              <w:rPr>
                <w:color w:val="000000"/>
                <w:sz w:val="16"/>
                <w:szCs w:val="16"/>
              </w:rPr>
            </w:pPr>
            <w:r>
              <w:rPr>
                <w:color w:val="000000"/>
                <w:sz w:val="16"/>
                <w:szCs w:val="16"/>
              </w:rPr>
              <w:t>71,1</w:t>
            </w:r>
          </w:p>
        </w:tc>
        <w:tc>
          <w:tcPr>
            <w:tcW w:w="596"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0515DE" w:rsidRDefault="000515DE" w:rsidP="000515DE">
            <w:pPr>
              <w:jc w:val="center"/>
              <w:rPr>
                <w:color w:val="000000"/>
                <w:sz w:val="16"/>
                <w:szCs w:val="16"/>
              </w:rPr>
            </w:pPr>
            <w:r>
              <w:rPr>
                <w:color w:val="000000"/>
                <w:sz w:val="16"/>
                <w:szCs w:val="16"/>
              </w:rPr>
              <w:t>71,1</w:t>
            </w:r>
          </w:p>
        </w:tc>
        <w:tc>
          <w:tcPr>
            <w:tcW w:w="596"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0515DE" w:rsidRDefault="000515DE" w:rsidP="000515DE">
            <w:pPr>
              <w:jc w:val="center"/>
              <w:rPr>
                <w:color w:val="000000"/>
                <w:sz w:val="16"/>
                <w:szCs w:val="16"/>
              </w:rPr>
            </w:pPr>
            <w:r>
              <w:rPr>
                <w:color w:val="000000"/>
                <w:sz w:val="16"/>
                <w:szCs w:val="16"/>
              </w:rPr>
              <w:t>71,1</w:t>
            </w:r>
          </w:p>
        </w:tc>
        <w:tc>
          <w:tcPr>
            <w:tcW w:w="696"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0515DE" w:rsidRDefault="000515DE" w:rsidP="000515DE">
            <w:pPr>
              <w:jc w:val="center"/>
              <w:rPr>
                <w:color w:val="000000"/>
                <w:sz w:val="16"/>
                <w:szCs w:val="16"/>
              </w:rPr>
            </w:pPr>
            <w:r>
              <w:rPr>
                <w:color w:val="000000"/>
                <w:sz w:val="16"/>
                <w:szCs w:val="16"/>
              </w:rPr>
              <w:t>71,1</w:t>
            </w:r>
          </w:p>
        </w:tc>
        <w:tc>
          <w:tcPr>
            <w:tcW w:w="596"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0515DE" w:rsidRDefault="000515DE" w:rsidP="000515DE">
            <w:pPr>
              <w:jc w:val="center"/>
              <w:rPr>
                <w:color w:val="000000"/>
                <w:sz w:val="16"/>
                <w:szCs w:val="16"/>
              </w:rPr>
            </w:pPr>
            <w:r>
              <w:rPr>
                <w:color w:val="000000"/>
                <w:sz w:val="16"/>
                <w:szCs w:val="16"/>
              </w:rPr>
              <w:t>71,1</w:t>
            </w:r>
          </w:p>
        </w:tc>
        <w:tc>
          <w:tcPr>
            <w:tcW w:w="596"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0515DE" w:rsidRDefault="000515DE" w:rsidP="000515DE">
            <w:pPr>
              <w:jc w:val="center"/>
              <w:rPr>
                <w:color w:val="000000"/>
                <w:sz w:val="16"/>
                <w:szCs w:val="16"/>
              </w:rPr>
            </w:pPr>
            <w:r>
              <w:rPr>
                <w:color w:val="000000"/>
                <w:sz w:val="16"/>
                <w:szCs w:val="16"/>
              </w:rPr>
              <w:t>71,1</w:t>
            </w:r>
          </w:p>
        </w:tc>
        <w:tc>
          <w:tcPr>
            <w:tcW w:w="596"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0515DE" w:rsidRDefault="000515DE" w:rsidP="000515DE">
            <w:pPr>
              <w:jc w:val="center"/>
              <w:rPr>
                <w:color w:val="000000"/>
                <w:sz w:val="16"/>
                <w:szCs w:val="16"/>
              </w:rPr>
            </w:pPr>
            <w:r>
              <w:rPr>
                <w:color w:val="000000"/>
                <w:sz w:val="16"/>
                <w:szCs w:val="16"/>
              </w:rPr>
              <w:t>71,1</w:t>
            </w:r>
          </w:p>
        </w:tc>
      </w:tr>
      <w:tr w:rsidR="000515DE" w:rsidRPr="004D371D" w:rsidTr="000515DE">
        <w:trPr>
          <w:trHeight w:val="284"/>
        </w:trPr>
        <w:tc>
          <w:tcPr>
            <w:tcW w:w="1208" w:type="dxa"/>
            <w:vMerge/>
            <w:tcBorders>
              <w:top w:val="nil"/>
              <w:left w:val="single" w:sz="4" w:space="0" w:color="auto"/>
              <w:bottom w:val="single" w:sz="4" w:space="0" w:color="auto"/>
              <w:right w:val="single" w:sz="4" w:space="0" w:color="auto"/>
            </w:tcBorders>
            <w:tcMar>
              <w:left w:w="28" w:type="dxa"/>
              <w:right w:w="28" w:type="dxa"/>
            </w:tcMar>
            <w:vAlign w:val="center"/>
            <w:hideMark/>
          </w:tcPr>
          <w:p w:rsidR="000515DE" w:rsidRPr="004D371D" w:rsidRDefault="000515DE" w:rsidP="000515DE">
            <w:pPr>
              <w:spacing w:line="240" w:lineRule="auto"/>
              <w:jc w:val="left"/>
              <w:rPr>
                <w:rFonts w:eastAsia="Times New Roman" w:cs="Times New Roman"/>
                <w:color w:val="000000"/>
                <w:sz w:val="18"/>
                <w:szCs w:val="18"/>
              </w:rPr>
            </w:pPr>
          </w:p>
        </w:tc>
        <w:tc>
          <w:tcPr>
            <w:tcW w:w="2053"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0515DE" w:rsidRPr="004D371D" w:rsidRDefault="000515DE" w:rsidP="000515DE">
            <w:pPr>
              <w:spacing w:line="240" w:lineRule="auto"/>
              <w:jc w:val="left"/>
              <w:rPr>
                <w:rFonts w:eastAsia="Times New Roman" w:cs="Times New Roman"/>
                <w:color w:val="000000"/>
                <w:sz w:val="18"/>
                <w:szCs w:val="18"/>
              </w:rPr>
            </w:pPr>
            <w:r w:rsidRPr="004D371D">
              <w:rPr>
                <w:rFonts w:eastAsia="Times New Roman" w:cs="Times New Roman"/>
                <w:color w:val="000000"/>
                <w:sz w:val="18"/>
                <w:szCs w:val="18"/>
              </w:rPr>
              <w:t>Теплоснабжающие организации</w:t>
            </w:r>
          </w:p>
        </w:tc>
        <w:tc>
          <w:tcPr>
            <w:tcW w:w="1276"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0515DE" w:rsidRDefault="000515DE" w:rsidP="000515DE">
            <w:pPr>
              <w:jc w:val="center"/>
              <w:rPr>
                <w:color w:val="000000"/>
                <w:sz w:val="16"/>
                <w:szCs w:val="16"/>
              </w:rPr>
            </w:pPr>
            <w:r>
              <w:rPr>
                <w:color w:val="000000"/>
                <w:sz w:val="16"/>
                <w:szCs w:val="16"/>
              </w:rPr>
              <w:t>Макс.сут.м 3/сут</w:t>
            </w:r>
          </w:p>
        </w:tc>
        <w:tc>
          <w:tcPr>
            <w:tcW w:w="596" w:type="dxa"/>
            <w:tcBorders>
              <w:top w:val="single" w:sz="4" w:space="0" w:color="auto"/>
              <w:left w:val="nil"/>
              <w:bottom w:val="single" w:sz="4" w:space="0" w:color="auto"/>
              <w:right w:val="single" w:sz="4" w:space="0" w:color="auto"/>
            </w:tcBorders>
            <w:tcMar>
              <w:left w:w="28" w:type="dxa"/>
              <w:right w:w="28" w:type="dxa"/>
            </w:tcMar>
            <w:vAlign w:val="center"/>
          </w:tcPr>
          <w:p w:rsidR="000515DE" w:rsidRDefault="000515DE" w:rsidP="000515DE">
            <w:pPr>
              <w:jc w:val="center"/>
              <w:rPr>
                <w:color w:val="000000"/>
                <w:sz w:val="16"/>
                <w:szCs w:val="16"/>
              </w:rPr>
            </w:pPr>
            <w:r>
              <w:rPr>
                <w:color w:val="000000"/>
                <w:sz w:val="16"/>
                <w:szCs w:val="16"/>
              </w:rPr>
              <w:t>743,3</w:t>
            </w:r>
          </w:p>
        </w:tc>
        <w:tc>
          <w:tcPr>
            <w:tcW w:w="596"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0515DE" w:rsidRDefault="000515DE" w:rsidP="000515DE">
            <w:pPr>
              <w:jc w:val="center"/>
              <w:rPr>
                <w:color w:val="000000"/>
                <w:sz w:val="16"/>
                <w:szCs w:val="16"/>
              </w:rPr>
            </w:pPr>
            <w:r>
              <w:rPr>
                <w:color w:val="000000"/>
                <w:sz w:val="16"/>
                <w:szCs w:val="16"/>
              </w:rPr>
              <w:t>743,3</w:t>
            </w:r>
          </w:p>
        </w:tc>
        <w:tc>
          <w:tcPr>
            <w:tcW w:w="608"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rsidR="000515DE" w:rsidRDefault="000515DE" w:rsidP="000515DE">
            <w:pPr>
              <w:jc w:val="center"/>
              <w:rPr>
                <w:color w:val="000000"/>
                <w:sz w:val="16"/>
                <w:szCs w:val="16"/>
              </w:rPr>
            </w:pPr>
            <w:r>
              <w:rPr>
                <w:color w:val="000000"/>
                <w:sz w:val="16"/>
                <w:szCs w:val="16"/>
              </w:rPr>
              <w:t>743,3</w:t>
            </w:r>
          </w:p>
        </w:tc>
        <w:tc>
          <w:tcPr>
            <w:tcW w:w="596"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0515DE" w:rsidRDefault="000515DE" w:rsidP="000515DE">
            <w:pPr>
              <w:jc w:val="center"/>
              <w:rPr>
                <w:color w:val="000000"/>
                <w:sz w:val="16"/>
                <w:szCs w:val="16"/>
              </w:rPr>
            </w:pPr>
            <w:r>
              <w:rPr>
                <w:color w:val="000000"/>
                <w:sz w:val="16"/>
                <w:szCs w:val="16"/>
              </w:rPr>
              <w:t>743,3</w:t>
            </w:r>
          </w:p>
        </w:tc>
        <w:tc>
          <w:tcPr>
            <w:tcW w:w="596"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0515DE" w:rsidRDefault="000515DE" w:rsidP="000515DE">
            <w:pPr>
              <w:jc w:val="center"/>
              <w:rPr>
                <w:color w:val="000000"/>
                <w:sz w:val="16"/>
                <w:szCs w:val="16"/>
              </w:rPr>
            </w:pPr>
            <w:r>
              <w:rPr>
                <w:color w:val="000000"/>
                <w:sz w:val="16"/>
                <w:szCs w:val="16"/>
              </w:rPr>
              <w:t>743,3</w:t>
            </w:r>
          </w:p>
        </w:tc>
        <w:tc>
          <w:tcPr>
            <w:tcW w:w="696"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0515DE" w:rsidRDefault="000515DE" w:rsidP="000515DE">
            <w:pPr>
              <w:jc w:val="center"/>
              <w:rPr>
                <w:color w:val="000000"/>
                <w:sz w:val="16"/>
                <w:szCs w:val="16"/>
              </w:rPr>
            </w:pPr>
            <w:r>
              <w:rPr>
                <w:color w:val="000000"/>
                <w:sz w:val="16"/>
                <w:szCs w:val="16"/>
              </w:rPr>
              <w:t>743,3</w:t>
            </w:r>
          </w:p>
        </w:tc>
        <w:tc>
          <w:tcPr>
            <w:tcW w:w="596"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0515DE" w:rsidRDefault="000515DE" w:rsidP="000515DE">
            <w:pPr>
              <w:jc w:val="center"/>
              <w:rPr>
                <w:color w:val="000000"/>
                <w:sz w:val="16"/>
                <w:szCs w:val="16"/>
              </w:rPr>
            </w:pPr>
            <w:r>
              <w:rPr>
                <w:color w:val="000000"/>
                <w:sz w:val="16"/>
                <w:szCs w:val="16"/>
              </w:rPr>
              <w:t>743,3</w:t>
            </w:r>
          </w:p>
        </w:tc>
        <w:tc>
          <w:tcPr>
            <w:tcW w:w="596"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0515DE" w:rsidRDefault="000515DE" w:rsidP="000515DE">
            <w:pPr>
              <w:jc w:val="center"/>
              <w:rPr>
                <w:color w:val="000000"/>
                <w:sz w:val="16"/>
                <w:szCs w:val="16"/>
              </w:rPr>
            </w:pPr>
            <w:r>
              <w:rPr>
                <w:color w:val="000000"/>
                <w:sz w:val="16"/>
                <w:szCs w:val="16"/>
              </w:rPr>
              <w:t>743,3</w:t>
            </w:r>
          </w:p>
        </w:tc>
        <w:tc>
          <w:tcPr>
            <w:tcW w:w="596"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0515DE" w:rsidRDefault="000515DE" w:rsidP="000515DE">
            <w:pPr>
              <w:jc w:val="center"/>
              <w:rPr>
                <w:color w:val="000000"/>
                <w:sz w:val="16"/>
                <w:szCs w:val="16"/>
              </w:rPr>
            </w:pPr>
            <w:r>
              <w:rPr>
                <w:color w:val="000000"/>
                <w:sz w:val="16"/>
                <w:szCs w:val="16"/>
              </w:rPr>
              <w:t>743,3</w:t>
            </w:r>
          </w:p>
        </w:tc>
      </w:tr>
      <w:tr w:rsidR="000515DE" w:rsidRPr="004D371D" w:rsidTr="000515DE">
        <w:trPr>
          <w:trHeight w:val="284"/>
        </w:trPr>
        <w:tc>
          <w:tcPr>
            <w:tcW w:w="1208" w:type="dxa"/>
            <w:vMerge w:val="restar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rsidR="000515DE" w:rsidRPr="004D371D" w:rsidRDefault="000515DE" w:rsidP="000515DE">
            <w:pPr>
              <w:spacing w:line="240" w:lineRule="auto"/>
              <w:jc w:val="center"/>
              <w:rPr>
                <w:rFonts w:eastAsia="Times New Roman" w:cs="Times New Roman"/>
                <w:color w:val="000000"/>
                <w:sz w:val="18"/>
                <w:szCs w:val="18"/>
              </w:rPr>
            </w:pPr>
            <w:r w:rsidRPr="004D371D">
              <w:rPr>
                <w:rFonts w:eastAsia="Times New Roman" w:cs="Times New Roman"/>
                <w:color w:val="000000"/>
                <w:sz w:val="18"/>
                <w:szCs w:val="18"/>
              </w:rPr>
              <w:t>Всего</w:t>
            </w:r>
          </w:p>
        </w:tc>
        <w:tc>
          <w:tcPr>
            <w:tcW w:w="2053"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0515DE" w:rsidRPr="004D371D" w:rsidRDefault="000515DE" w:rsidP="000515DE">
            <w:pPr>
              <w:spacing w:line="240" w:lineRule="auto"/>
              <w:jc w:val="left"/>
              <w:rPr>
                <w:rFonts w:eastAsia="Times New Roman" w:cs="Times New Roman"/>
                <w:color w:val="000000"/>
                <w:sz w:val="18"/>
                <w:szCs w:val="18"/>
              </w:rPr>
            </w:pPr>
            <w:r w:rsidRPr="004D371D">
              <w:rPr>
                <w:rFonts w:eastAsia="Times New Roman" w:cs="Times New Roman"/>
                <w:color w:val="000000"/>
                <w:sz w:val="18"/>
                <w:szCs w:val="18"/>
              </w:rPr>
              <w:t xml:space="preserve">Население </w:t>
            </w:r>
          </w:p>
        </w:tc>
        <w:tc>
          <w:tcPr>
            <w:tcW w:w="1276"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0515DE" w:rsidRDefault="000515DE" w:rsidP="000515DE">
            <w:pPr>
              <w:jc w:val="center"/>
              <w:rPr>
                <w:color w:val="000000"/>
                <w:sz w:val="16"/>
                <w:szCs w:val="16"/>
              </w:rPr>
            </w:pPr>
            <w:r>
              <w:rPr>
                <w:color w:val="000000"/>
                <w:sz w:val="16"/>
                <w:szCs w:val="16"/>
              </w:rPr>
              <w:t>Макс.сут.м 3/сут</w:t>
            </w:r>
          </w:p>
        </w:tc>
        <w:tc>
          <w:tcPr>
            <w:tcW w:w="596" w:type="dxa"/>
            <w:tcBorders>
              <w:top w:val="single" w:sz="4" w:space="0" w:color="auto"/>
              <w:left w:val="nil"/>
              <w:bottom w:val="single" w:sz="4" w:space="0" w:color="auto"/>
              <w:right w:val="single" w:sz="4" w:space="0" w:color="auto"/>
            </w:tcBorders>
            <w:shd w:val="clear" w:color="auto" w:fill="auto"/>
            <w:tcMar>
              <w:left w:w="28" w:type="dxa"/>
              <w:right w:w="28" w:type="dxa"/>
            </w:tcMar>
            <w:vAlign w:val="center"/>
          </w:tcPr>
          <w:p w:rsidR="000515DE" w:rsidRDefault="000515DE" w:rsidP="000515DE">
            <w:pPr>
              <w:spacing w:line="240" w:lineRule="auto"/>
              <w:jc w:val="center"/>
              <w:rPr>
                <w:rFonts w:eastAsia="Times New Roman"/>
                <w:color w:val="000000"/>
                <w:sz w:val="16"/>
                <w:szCs w:val="16"/>
              </w:rPr>
            </w:pPr>
            <w:r>
              <w:rPr>
                <w:color w:val="000000"/>
                <w:sz w:val="16"/>
                <w:szCs w:val="16"/>
              </w:rPr>
              <w:t>2 450,7</w:t>
            </w:r>
          </w:p>
        </w:tc>
        <w:tc>
          <w:tcPr>
            <w:tcW w:w="59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0515DE" w:rsidRDefault="000515DE" w:rsidP="000515DE">
            <w:pPr>
              <w:jc w:val="center"/>
              <w:rPr>
                <w:color w:val="000000"/>
                <w:sz w:val="16"/>
                <w:szCs w:val="16"/>
              </w:rPr>
            </w:pPr>
            <w:r>
              <w:rPr>
                <w:color w:val="000000"/>
                <w:sz w:val="16"/>
                <w:szCs w:val="16"/>
              </w:rPr>
              <w:t>2 450,7</w:t>
            </w:r>
          </w:p>
        </w:tc>
        <w:tc>
          <w:tcPr>
            <w:tcW w:w="608"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rsidR="000515DE" w:rsidRDefault="000515DE" w:rsidP="000515DE">
            <w:pPr>
              <w:jc w:val="center"/>
              <w:rPr>
                <w:color w:val="000000"/>
                <w:sz w:val="16"/>
                <w:szCs w:val="16"/>
              </w:rPr>
            </w:pPr>
            <w:r>
              <w:rPr>
                <w:color w:val="000000"/>
                <w:sz w:val="16"/>
                <w:szCs w:val="16"/>
              </w:rPr>
              <w:t>2 450,7</w:t>
            </w:r>
          </w:p>
        </w:tc>
        <w:tc>
          <w:tcPr>
            <w:tcW w:w="596"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0515DE" w:rsidRDefault="000515DE" w:rsidP="000515DE">
            <w:pPr>
              <w:jc w:val="center"/>
              <w:rPr>
                <w:color w:val="000000"/>
                <w:sz w:val="16"/>
                <w:szCs w:val="16"/>
              </w:rPr>
            </w:pPr>
            <w:r>
              <w:rPr>
                <w:color w:val="000000"/>
                <w:sz w:val="16"/>
                <w:szCs w:val="16"/>
              </w:rPr>
              <w:t>2 450,7</w:t>
            </w:r>
          </w:p>
        </w:tc>
        <w:tc>
          <w:tcPr>
            <w:tcW w:w="596"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0515DE" w:rsidRDefault="000515DE" w:rsidP="000515DE">
            <w:pPr>
              <w:jc w:val="center"/>
              <w:rPr>
                <w:color w:val="000000"/>
                <w:sz w:val="16"/>
                <w:szCs w:val="16"/>
              </w:rPr>
            </w:pPr>
            <w:r>
              <w:rPr>
                <w:color w:val="000000"/>
                <w:sz w:val="16"/>
                <w:szCs w:val="16"/>
              </w:rPr>
              <w:t>2 450,7</w:t>
            </w:r>
          </w:p>
        </w:tc>
        <w:tc>
          <w:tcPr>
            <w:tcW w:w="696"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0515DE" w:rsidRDefault="000515DE" w:rsidP="000515DE">
            <w:pPr>
              <w:jc w:val="center"/>
              <w:rPr>
                <w:color w:val="000000"/>
                <w:sz w:val="16"/>
                <w:szCs w:val="16"/>
              </w:rPr>
            </w:pPr>
            <w:r>
              <w:rPr>
                <w:color w:val="000000"/>
                <w:sz w:val="16"/>
                <w:szCs w:val="16"/>
              </w:rPr>
              <w:t>2 450,7</w:t>
            </w:r>
          </w:p>
        </w:tc>
        <w:tc>
          <w:tcPr>
            <w:tcW w:w="596"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0515DE" w:rsidRDefault="000515DE" w:rsidP="000515DE">
            <w:pPr>
              <w:jc w:val="center"/>
              <w:rPr>
                <w:color w:val="000000"/>
                <w:sz w:val="16"/>
                <w:szCs w:val="16"/>
              </w:rPr>
            </w:pPr>
            <w:r>
              <w:rPr>
                <w:color w:val="000000"/>
                <w:sz w:val="16"/>
                <w:szCs w:val="16"/>
              </w:rPr>
              <w:t>2 450,7</w:t>
            </w:r>
          </w:p>
        </w:tc>
        <w:tc>
          <w:tcPr>
            <w:tcW w:w="596"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0515DE" w:rsidRDefault="000515DE" w:rsidP="000515DE">
            <w:pPr>
              <w:jc w:val="center"/>
              <w:rPr>
                <w:color w:val="000000"/>
                <w:sz w:val="16"/>
                <w:szCs w:val="16"/>
              </w:rPr>
            </w:pPr>
            <w:r>
              <w:rPr>
                <w:color w:val="000000"/>
                <w:sz w:val="16"/>
                <w:szCs w:val="16"/>
              </w:rPr>
              <w:t>2 450,7</w:t>
            </w:r>
          </w:p>
        </w:tc>
        <w:tc>
          <w:tcPr>
            <w:tcW w:w="596"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0515DE" w:rsidRDefault="000515DE" w:rsidP="000515DE">
            <w:pPr>
              <w:jc w:val="center"/>
              <w:rPr>
                <w:color w:val="000000"/>
                <w:sz w:val="16"/>
                <w:szCs w:val="16"/>
              </w:rPr>
            </w:pPr>
            <w:r>
              <w:rPr>
                <w:color w:val="000000"/>
                <w:sz w:val="16"/>
                <w:szCs w:val="16"/>
              </w:rPr>
              <w:t>2 450,7</w:t>
            </w:r>
          </w:p>
        </w:tc>
      </w:tr>
      <w:tr w:rsidR="000515DE" w:rsidRPr="004D371D" w:rsidTr="000515DE">
        <w:trPr>
          <w:trHeight w:val="284"/>
        </w:trPr>
        <w:tc>
          <w:tcPr>
            <w:tcW w:w="1208" w:type="dxa"/>
            <w:vMerge/>
            <w:tcBorders>
              <w:top w:val="nil"/>
              <w:left w:val="single" w:sz="4" w:space="0" w:color="auto"/>
              <w:bottom w:val="single" w:sz="4" w:space="0" w:color="auto"/>
              <w:right w:val="single" w:sz="4" w:space="0" w:color="auto"/>
            </w:tcBorders>
            <w:tcMar>
              <w:left w:w="28" w:type="dxa"/>
              <w:right w:w="28" w:type="dxa"/>
            </w:tcMar>
            <w:vAlign w:val="center"/>
            <w:hideMark/>
          </w:tcPr>
          <w:p w:rsidR="000515DE" w:rsidRPr="004D371D" w:rsidRDefault="000515DE" w:rsidP="000515DE">
            <w:pPr>
              <w:spacing w:line="240" w:lineRule="auto"/>
              <w:jc w:val="left"/>
              <w:rPr>
                <w:rFonts w:eastAsia="Times New Roman" w:cs="Times New Roman"/>
                <w:color w:val="000000"/>
                <w:sz w:val="18"/>
                <w:szCs w:val="18"/>
              </w:rPr>
            </w:pPr>
          </w:p>
        </w:tc>
        <w:tc>
          <w:tcPr>
            <w:tcW w:w="2053"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0515DE" w:rsidRPr="004D371D" w:rsidRDefault="000515DE" w:rsidP="000515DE">
            <w:pPr>
              <w:spacing w:line="240" w:lineRule="auto"/>
              <w:jc w:val="left"/>
              <w:rPr>
                <w:rFonts w:eastAsia="Times New Roman" w:cs="Times New Roman"/>
                <w:color w:val="000000"/>
                <w:sz w:val="18"/>
                <w:szCs w:val="18"/>
              </w:rPr>
            </w:pPr>
            <w:r w:rsidRPr="004D371D">
              <w:rPr>
                <w:rFonts w:eastAsia="Times New Roman" w:cs="Times New Roman"/>
                <w:color w:val="000000"/>
                <w:sz w:val="18"/>
                <w:szCs w:val="18"/>
              </w:rPr>
              <w:t>Коммерческие организации, за исключением теплоснабжающих</w:t>
            </w:r>
          </w:p>
        </w:tc>
        <w:tc>
          <w:tcPr>
            <w:tcW w:w="1276"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0515DE" w:rsidRDefault="000515DE" w:rsidP="000515DE">
            <w:pPr>
              <w:jc w:val="center"/>
              <w:rPr>
                <w:color w:val="000000"/>
                <w:sz w:val="16"/>
                <w:szCs w:val="16"/>
              </w:rPr>
            </w:pPr>
            <w:r>
              <w:rPr>
                <w:color w:val="000000"/>
                <w:sz w:val="16"/>
                <w:szCs w:val="16"/>
              </w:rPr>
              <w:t>Макс.сут.м 3/сут</w:t>
            </w:r>
          </w:p>
        </w:tc>
        <w:tc>
          <w:tcPr>
            <w:tcW w:w="596" w:type="dxa"/>
            <w:tcBorders>
              <w:top w:val="single" w:sz="4" w:space="0" w:color="auto"/>
              <w:left w:val="nil"/>
              <w:bottom w:val="single" w:sz="4" w:space="0" w:color="auto"/>
              <w:right w:val="single" w:sz="4" w:space="0" w:color="auto"/>
            </w:tcBorders>
            <w:shd w:val="clear" w:color="auto" w:fill="auto"/>
            <w:tcMar>
              <w:left w:w="28" w:type="dxa"/>
              <w:right w:w="28" w:type="dxa"/>
            </w:tcMar>
            <w:vAlign w:val="center"/>
          </w:tcPr>
          <w:p w:rsidR="000515DE" w:rsidRDefault="000515DE" w:rsidP="000515DE">
            <w:pPr>
              <w:jc w:val="center"/>
              <w:rPr>
                <w:color w:val="000000"/>
                <w:sz w:val="16"/>
                <w:szCs w:val="16"/>
              </w:rPr>
            </w:pPr>
            <w:r>
              <w:rPr>
                <w:color w:val="000000"/>
                <w:sz w:val="16"/>
                <w:szCs w:val="16"/>
              </w:rPr>
              <w:t>80,2</w:t>
            </w:r>
          </w:p>
        </w:tc>
        <w:tc>
          <w:tcPr>
            <w:tcW w:w="59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0515DE" w:rsidRDefault="000515DE" w:rsidP="000515DE">
            <w:pPr>
              <w:jc w:val="center"/>
              <w:rPr>
                <w:color w:val="000000"/>
                <w:sz w:val="16"/>
                <w:szCs w:val="16"/>
              </w:rPr>
            </w:pPr>
            <w:r>
              <w:rPr>
                <w:color w:val="000000"/>
                <w:sz w:val="16"/>
                <w:szCs w:val="16"/>
              </w:rPr>
              <w:t>80,2</w:t>
            </w:r>
          </w:p>
        </w:tc>
        <w:tc>
          <w:tcPr>
            <w:tcW w:w="608"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rsidR="000515DE" w:rsidRDefault="000515DE" w:rsidP="000515DE">
            <w:pPr>
              <w:jc w:val="center"/>
              <w:rPr>
                <w:color w:val="000000"/>
                <w:sz w:val="16"/>
                <w:szCs w:val="16"/>
              </w:rPr>
            </w:pPr>
            <w:r>
              <w:rPr>
                <w:color w:val="000000"/>
                <w:sz w:val="16"/>
                <w:szCs w:val="16"/>
              </w:rPr>
              <w:t>80,2</w:t>
            </w:r>
          </w:p>
        </w:tc>
        <w:tc>
          <w:tcPr>
            <w:tcW w:w="596"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0515DE" w:rsidRDefault="000515DE" w:rsidP="000515DE">
            <w:pPr>
              <w:jc w:val="center"/>
              <w:rPr>
                <w:color w:val="000000"/>
                <w:sz w:val="16"/>
                <w:szCs w:val="16"/>
              </w:rPr>
            </w:pPr>
            <w:r>
              <w:rPr>
                <w:color w:val="000000"/>
                <w:sz w:val="16"/>
                <w:szCs w:val="16"/>
              </w:rPr>
              <w:t>80,2</w:t>
            </w:r>
          </w:p>
        </w:tc>
        <w:tc>
          <w:tcPr>
            <w:tcW w:w="596"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0515DE" w:rsidRDefault="000515DE" w:rsidP="000515DE">
            <w:pPr>
              <w:jc w:val="center"/>
              <w:rPr>
                <w:color w:val="000000"/>
                <w:sz w:val="16"/>
                <w:szCs w:val="16"/>
              </w:rPr>
            </w:pPr>
            <w:r>
              <w:rPr>
                <w:color w:val="000000"/>
                <w:sz w:val="16"/>
                <w:szCs w:val="16"/>
              </w:rPr>
              <w:t>80,2</w:t>
            </w:r>
          </w:p>
        </w:tc>
        <w:tc>
          <w:tcPr>
            <w:tcW w:w="696"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0515DE" w:rsidRDefault="000515DE" w:rsidP="000515DE">
            <w:pPr>
              <w:jc w:val="center"/>
              <w:rPr>
                <w:color w:val="000000"/>
                <w:sz w:val="16"/>
                <w:szCs w:val="16"/>
              </w:rPr>
            </w:pPr>
            <w:r>
              <w:rPr>
                <w:color w:val="000000"/>
                <w:sz w:val="16"/>
                <w:szCs w:val="16"/>
              </w:rPr>
              <w:t>80,2</w:t>
            </w:r>
          </w:p>
        </w:tc>
        <w:tc>
          <w:tcPr>
            <w:tcW w:w="596"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0515DE" w:rsidRDefault="000515DE" w:rsidP="000515DE">
            <w:pPr>
              <w:jc w:val="center"/>
              <w:rPr>
                <w:color w:val="000000"/>
                <w:sz w:val="16"/>
                <w:szCs w:val="16"/>
              </w:rPr>
            </w:pPr>
            <w:r>
              <w:rPr>
                <w:color w:val="000000"/>
                <w:sz w:val="16"/>
                <w:szCs w:val="16"/>
              </w:rPr>
              <w:t>80,2</w:t>
            </w:r>
          </w:p>
        </w:tc>
        <w:tc>
          <w:tcPr>
            <w:tcW w:w="596"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0515DE" w:rsidRDefault="000515DE" w:rsidP="000515DE">
            <w:pPr>
              <w:jc w:val="center"/>
              <w:rPr>
                <w:color w:val="000000"/>
                <w:sz w:val="16"/>
                <w:szCs w:val="16"/>
              </w:rPr>
            </w:pPr>
            <w:r>
              <w:rPr>
                <w:color w:val="000000"/>
                <w:sz w:val="16"/>
                <w:szCs w:val="16"/>
              </w:rPr>
              <w:t>80,2</w:t>
            </w:r>
          </w:p>
        </w:tc>
        <w:tc>
          <w:tcPr>
            <w:tcW w:w="596"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0515DE" w:rsidRDefault="000515DE" w:rsidP="000515DE">
            <w:pPr>
              <w:jc w:val="center"/>
              <w:rPr>
                <w:color w:val="000000"/>
                <w:sz w:val="16"/>
                <w:szCs w:val="16"/>
              </w:rPr>
            </w:pPr>
            <w:r>
              <w:rPr>
                <w:color w:val="000000"/>
                <w:sz w:val="16"/>
                <w:szCs w:val="16"/>
              </w:rPr>
              <w:t>80,2</w:t>
            </w:r>
          </w:p>
        </w:tc>
      </w:tr>
      <w:tr w:rsidR="000515DE" w:rsidRPr="004D371D" w:rsidTr="000515DE">
        <w:trPr>
          <w:trHeight w:val="284"/>
        </w:trPr>
        <w:tc>
          <w:tcPr>
            <w:tcW w:w="1208" w:type="dxa"/>
            <w:vMerge/>
            <w:tcBorders>
              <w:top w:val="nil"/>
              <w:left w:val="single" w:sz="4" w:space="0" w:color="auto"/>
              <w:bottom w:val="single" w:sz="4" w:space="0" w:color="auto"/>
              <w:right w:val="single" w:sz="4" w:space="0" w:color="auto"/>
            </w:tcBorders>
            <w:tcMar>
              <w:left w:w="28" w:type="dxa"/>
              <w:right w:w="28" w:type="dxa"/>
            </w:tcMar>
            <w:vAlign w:val="center"/>
            <w:hideMark/>
          </w:tcPr>
          <w:p w:rsidR="000515DE" w:rsidRPr="004D371D" w:rsidRDefault="000515DE" w:rsidP="000515DE">
            <w:pPr>
              <w:spacing w:line="240" w:lineRule="auto"/>
              <w:jc w:val="left"/>
              <w:rPr>
                <w:rFonts w:eastAsia="Times New Roman" w:cs="Times New Roman"/>
                <w:color w:val="000000"/>
                <w:sz w:val="18"/>
                <w:szCs w:val="18"/>
              </w:rPr>
            </w:pPr>
          </w:p>
        </w:tc>
        <w:tc>
          <w:tcPr>
            <w:tcW w:w="2053"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0515DE" w:rsidRPr="004D371D" w:rsidRDefault="000515DE" w:rsidP="000515DE">
            <w:pPr>
              <w:spacing w:line="240" w:lineRule="auto"/>
              <w:jc w:val="left"/>
              <w:rPr>
                <w:rFonts w:eastAsia="Times New Roman" w:cs="Times New Roman"/>
                <w:color w:val="000000"/>
                <w:sz w:val="18"/>
                <w:szCs w:val="18"/>
              </w:rPr>
            </w:pPr>
            <w:r w:rsidRPr="004D371D">
              <w:rPr>
                <w:rFonts w:eastAsia="Times New Roman" w:cs="Times New Roman"/>
                <w:color w:val="000000"/>
                <w:sz w:val="18"/>
                <w:szCs w:val="18"/>
              </w:rPr>
              <w:t>Бюджетные организации</w:t>
            </w:r>
          </w:p>
        </w:tc>
        <w:tc>
          <w:tcPr>
            <w:tcW w:w="1276"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0515DE" w:rsidRDefault="000515DE" w:rsidP="000515DE">
            <w:pPr>
              <w:jc w:val="center"/>
              <w:rPr>
                <w:color w:val="000000"/>
                <w:sz w:val="16"/>
                <w:szCs w:val="16"/>
              </w:rPr>
            </w:pPr>
            <w:r>
              <w:rPr>
                <w:color w:val="000000"/>
                <w:sz w:val="16"/>
                <w:szCs w:val="16"/>
              </w:rPr>
              <w:t>Макс.сут.м 3/сут</w:t>
            </w:r>
          </w:p>
        </w:tc>
        <w:tc>
          <w:tcPr>
            <w:tcW w:w="596" w:type="dxa"/>
            <w:tcBorders>
              <w:top w:val="single" w:sz="4" w:space="0" w:color="auto"/>
              <w:left w:val="nil"/>
              <w:bottom w:val="single" w:sz="4" w:space="0" w:color="auto"/>
              <w:right w:val="single" w:sz="4" w:space="0" w:color="auto"/>
            </w:tcBorders>
            <w:shd w:val="clear" w:color="auto" w:fill="auto"/>
            <w:tcMar>
              <w:left w:w="28" w:type="dxa"/>
              <w:right w:w="28" w:type="dxa"/>
            </w:tcMar>
            <w:vAlign w:val="center"/>
          </w:tcPr>
          <w:p w:rsidR="000515DE" w:rsidRDefault="000515DE" w:rsidP="000515DE">
            <w:pPr>
              <w:jc w:val="center"/>
              <w:rPr>
                <w:color w:val="000000"/>
                <w:sz w:val="16"/>
                <w:szCs w:val="16"/>
              </w:rPr>
            </w:pPr>
            <w:r>
              <w:rPr>
                <w:color w:val="000000"/>
                <w:sz w:val="16"/>
                <w:szCs w:val="16"/>
              </w:rPr>
              <w:t>71,1</w:t>
            </w:r>
          </w:p>
        </w:tc>
        <w:tc>
          <w:tcPr>
            <w:tcW w:w="59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0515DE" w:rsidRDefault="000515DE" w:rsidP="000515DE">
            <w:pPr>
              <w:jc w:val="center"/>
              <w:rPr>
                <w:color w:val="000000"/>
                <w:sz w:val="16"/>
                <w:szCs w:val="16"/>
              </w:rPr>
            </w:pPr>
            <w:r>
              <w:rPr>
                <w:color w:val="000000"/>
                <w:sz w:val="16"/>
                <w:szCs w:val="16"/>
              </w:rPr>
              <w:t>71,1</w:t>
            </w:r>
          </w:p>
        </w:tc>
        <w:tc>
          <w:tcPr>
            <w:tcW w:w="608"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rsidR="000515DE" w:rsidRDefault="000515DE" w:rsidP="000515DE">
            <w:pPr>
              <w:jc w:val="center"/>
              <w:rPr>
                <w:color w:val="000000"/>
                <w:sz w:val="16"/>
                <w:szCs w:val="16"/>
              </w:rPr>
            </w:pPr>
            <w:r>
              <w:rPr>
                <w:color w:val="000000"/>
                <w:sz w:val="16"/>
                <w:szCs w:val="16"/>
              </w:rPr>
              <w:t>71,1</w:t>
            </w:r>
          </w:p>
        </w:tc>
        <w:tc>
          <w:tcPr>
            <w:tcW w:w="596"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0515DE" w:rsidRDefault="000515DE" w:rsidP="000515DE">
            <w:pPr>
              <w:jc w:val="center"/>
              <w:rPr>
                <w:color w:val="000000"/>
                <w:sz w:val="16"/>
                <w:szCs w:val="16"/>
              </w:rPr>
            </w:pPr>
            <w:r>
              <w:rPr>
                <w:color w:val="000000"/>
                <w:sz w:val="16"/>
                <w:szCs w:val="16"/>
              </w:rPr>
              <w:t>71,1</w:t>
            </w:r>
          </w:p>
        </w:tc>
        <w:tc>
          <w:tcPr>
            <w:tcW w:w="596"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0515DE" w:rsidRDefault="000515DE" w:rsidP="000515DE">
            <w:pPr>
              <w:jc w:val="center"/>
              <w:rPr>
                <w:color w:val="000000"/>
                <w:sz w:val="16"/>
                <w:szCs w:val="16"/>
              </w:rPr>
            </w:pPr>
            <w:r>
              <w:rPr>
                <w:color w:val="000000"/>
                <w:sz w:val="16"/>
                <w:szCs w:val="16"/>
              </w:rPr>
              <w:t>71,1</w:t>
            </w:r>
          </w:p>
        </w:tc>
        <w:tc>
          <w:tcPr>
            <w:tcW w:w="696"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0515DE" w:rsidRDefault="000515DE" w:rsidP="000515DE">
            <w:pPr>
              <w:jc w:val="center"/>
              <w:rPr>
                <w:color w:val="000000"/>
                <w:sz w:val="16"/>
                <w:szCs w:val="16"/>
              </w:rPr>
            </w:pPr>
            <w:r>
              <w:rPr>
                <w:color w:val="000000"/>
                <w:sz w:val="16"/>
                <w:szCs w:val="16"/>
              </w:rPr>
              <w:t>71,1</w:t>
            </w:r>
          </w:p>
        </w:tc>
        <w:tc>
          <w:tcPr>
            <w:tcW w:w="596"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0515DE" w:rsidRDefault="000515DE" w:rsidP="000515DE">
            <w:pPr>
              <w:jc w:val="center"/>
              <w:rPr>
                <w:color w:val="000000"/>
                <w:sz w:val="16"/>
                <w:szCs w:val="16"/>
              </w:rPr>
            </w:pPr>
            <w:r>
              <w:rPr>
                <w:color w:val="000000"/>
                <w:sz w:val="16"/>
                <w:szCs w:val="16"/>
              </w:rPr>
              <w:t>71,1</w:t>
            </w:r>
          </w:p>
        </w:tc>
        <w:tc>
          <w:tcPr>
            <w:tcW w:w="596"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0515DE" w:rsidRDefault="000515DE" w:rsidP="000515DE">
            <w:pPr>
              <w:jc w:val="center"/>
              <w:rPr>
                <w:color w:val="000000"/>
                <w:sz w:val="16"/>
                <w:szCs w:val="16"/>
              </w:rPr>
            </w:pPr>
            <w:r>
              <w:rPr>
                <w:color w:val="000000"/>
                <w:sz w:val="16"/>
                <w:szCs w:val="16"/>
              </w:rPr>
              <w:t>71,1</w:t>
            </w:r>
          </w:p>
        </w:tc>
        <w:tc>
          <w:tcPr>
            <w:tcW w:w="596"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0515DE" w:rsidRDefault="000515DE" w:rsidP="000515DE">
            <w:pPr>
              <w:jc w:val="center"/>
              <w:rPr>
                <w:color w:val="000000"/>
                <w:sz w:val="16"/>
                <w:szCs w:val="16"/>
              </w:rPr>
            </w:pPr>
            <w:r>
              <w:rPr>
                <w:color w:val="000000"/>
                <w:sz w:val="16"/>
                <w:szCs w:val="16"/>
              </w:rPr>
              <w:t>71,1</w:t>
            </w:r>
          </w:p>
        </w:tc>
      </w:tr>
      <w:tr w:rsidR="000515DE" w:rsidRPr="004D371D" w:rsidTr="000515DE">
        <w:trPr>
          <w:trHeight w:val="284"/>
        </w:trPr>
        <w:tc>
          <w:tcPr>
            <w:tcW w:w="1208" w:type="dxa"/>
            <w:vMerge/>
            <w:tcBorders>
              <w:top w:val="nil"/>
              <w:left w:val="single" w:sz="4" w:space="0" w:color="auto"/>
              <w:bottom w:val="single" w:sz="4" w:space="0" w:color="auto"/>
              <w:right w:val="single" w:sz="4" w:space="0" w:color="auto"/>
            </w:tcBorders>
            <w:tcMar>
              <w:left w:w="28" w:type="dxa"/>
              <w:right w:w="28" w:type="dxa"/>
            </w:tcMar>
            <w:vAlign w:val="center"/>
            <w:hideMark/>
          </w:tcPr>
          <w:p w:rsidR="000515DE" w:rsidRPr="004D371D" w:rsidRDefault="000515DE" w:rsidP="000515DE">
            <w:pPr>
              <w:spacing w:line="240" w:lineRule="auto"/>
              <w:jc w:val="left"/>
              <w:rPr>
                <w:rFonts w:eastAsia="Times New Roman" w:cs="Times New Roman"/>
                <w:color w:val="000000"/>
                <w:sz w:val="18"/>
                <w:szCs w:val="18"/>
              </w:rPr>
            </w:pPr>
          </w:p>
        </w:tc>
        <w:tc>
          <w:tcPr>
            <w:tcW w:w="2053"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0515DE" w:rsidRPr="004D371D" w:rsidRDefault="000515DE" w:rsidP="000515DE">
            <w:pPr>
              <w:spacing w:line="240" w:lineRule="auto"/>
              <w:jc w:val="left"/>
              <w:rPr>
                <w:rFonts w:eastAsia="Times New Roman" w:cs="Times New Roman"/>
                <w:color w:val="000000"/>
                <w:sz w:val="18"/>
                <w:szCs w:val="18"/>
              </w:rPr>
            </w:pPr>
            <w:r w:rsidRPr="004D371D">
              <w:rPr>
                <w:rFonts w:eastAsia="Times New Roman" w:cs="Times New Roman"/>
                <w:color w:val="000000"/>
                <w:sz w:val="18"/>
                <w:szCs w:val="18"/>
              </w:rPr>
              <w:t>Теплоснабжающие организации</w:t>
            </w:r>
          </w:p>
        </w:tc>
        <w:tc>
          <w:tcPr>
            <w:tcW w:w="1276"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0515DE" w:rsidRDefault="000515DE" w:rsidP="000515DE">
            <w:pPr>
              <w:jc w:val="center"/>
              <w:rPr>
                <w:color w:val="000000"/>
                <w:sz w:val="16"/>
                <w:szCs w:val="16"/>
              </w:rPr>
            </w:pPr>
            <w:r>
              <w:rPr>
                <w:color w:val="000000"/>
                <w:sz w:val="16"/>
                <w:szCs w:val="16"/>
              </w:rPr>
              <w:t>Макс.сут.м 3/сут</w:t>
            </w:r>
          </w:p>
        </w:tc>
        <w:tc>
          <w:tcPr>
            <w:tcW w:w="596" w:type="dxa"/>
            <w:tcBorders>
              <w:top w:val="single" w:sz="4" w:space="0" w:color="auto"/>
              <w:left w:val="nil"/>
              <w:bottom w:val="single" w:sz="4" w:space="0" w:color="auto"/>
              <w:right w:val="single" w:sz="4" w:space="0" w:color="auto"/>
            </w:tcBorders>
            <w:shd w:val="clear" w:color="auto" w:fill="auto"/>
            <w:tcMar>
              <w:left w:w="28" w:type="dxa"/>
              <w:right w:w="28" w:type="dxa"/>
            </w:tcMar>
            <w:vAlign w:val="center"/>
          </w:tcPr>
          <w:p w:rsidR="000515DE" w:rsidRDefault="000515DE" w:rsidP="000515DE">
            <w:pPr>
              <w:jc w:val="center"/>
              <w:rPr>
                <w:color w:val="000000"/>
                <w:sz w:val="16"/>
                <w:szCs w:val="16"/>
              </w:rPr>
            </w:pPr>
            <w:r>
              <w:rPr>
                <w:color w:val="000000"/>
                <w:sz w:val="16"/>
                <w:szCs w:val="16"/>
              </w:rPr>
              <w:t>743,3</w:t>
            </w:r>
          </w:p>
        </w:tc>
        <w:tc>
          <w:tcPr>
            <w:tcW w:w="59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0515DE" w:rsidRDefault="000515DE" w:rsidP="000515DE">
            <w:pPr>
              <w:jc w:val="center"/>
              <w:rPr>
                <w:color w:val="000000"/>
                <w:sz w:val="16"/>
                <w:szCs w:val="16"/>
              </w:rPr>
            </w:pPr>
            <w:r>
              <w:rPr>
                <w:color w:val="000000"/>
                <w:sz w:val="16"/>
                <w:szCs w:val="16"/>
              </w:rPr>
              <w:t>743,3</w:t>
            </w:r>
          </w:p>
        </w:tc>
        <w:tc>
          <w:tcPr>
            <w:tcW w:w="608"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rsidR="000515DE" w:rsidRDefault="000515DE" w:rsidP="000515DE">
            <w:pPr>
              <w:jc w:val="center"/>
              <w:rPr>
                <w:color w:val="000000"/>
                <w:sz w:val="16"/>
                <w:szCs w:val="16"/>
              </w:rPr>
            </w:pPr>
            <w:r>
              <w:rPr>
                <w:color w:val="000000"/>
                <w:sz w:val="16"/>
                <w:szCs w:val="16"/>
              </w:rPr>
              <w:t>743,3</w:t>
            </w:r>
          </w:p>
        </w:tc>
        <w:tc>
          <w:tcPr>
            <w:tcW w:w="596"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0515DE" w:rsidRDefault="000515DE" w:rsidP="000515DE">
            <w:pPr>
              <w:jc w:val="center"/>
              <w:rPr>
                <w:color w:val="000000"/>
                <w:sz w:val="16"/>
                <w:szCs w:val="16"/>
              </w:rPr>
            </w:pPr>
            <w:r>
              <w:rPr>
                <w:color w:val="000000"/>
                <w:sz w:val="16"/>
                <w:szCs w:val="16"/>
              </w:rPr>
              <w:t>743,3</w:t>
            </w:r>
          </w:p>
        </w:tc>
        <w:tc>
          <w:tcPr>
            <w:tcW w:w="596"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0515DE" w:rsidRDefault="000515DE" w:rsidP="000515DE">
            <w:pPr>
              <w:jc w:val="center"/>
              <w:rPr>
                <w:color w:val="000000"/>
                <w:sz w:val="16"/>
                <w:szCs w:val="16"/>
              </w:rPr>
            </w:pPr>
            <w:r>
              <w:rPr>
                <w:color w:val="000000"/>
                <w:sz w:val="16"/>
                <w:szCs w:val="16"/>
              </w:rPr>
              <w:t>743,3</w:t>
            </w:r>
          </w:p>
        </w:tc>
        <w:tc>
          <w:tcPr>
            <w:tcW w:w="696"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0515DE" w:rsidRDefault="000515DE" w:rsidP="000515DE">
            <w:pPr>
              <w:jc w:val="center"/>
              <w:rPr>
                <w:color w:val="000000"/>
                <w:sz w:val="16"/>
                <w:szCs w:val="16"/>
              </w:rPr>
            </w:pPr>
            <w:r>
              <w:rPr>
                <w:color w:val="000000"/>
                <w:sz w:val="16"/>
                <w:szCs w:val="16"/>
              </w:rPr>
              <w:t>743,3</w:t>
            </w:r>
          </w:p>
        </w:tc>
        <w:tc>
          <w:tcPr>
            <w:tcW w:w="596"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0515DE" w:rsidRDefault="000515DE" w:rsidP="000515DE">
            <w:pPr>
              <w:jc w:val="center"/>
              <w:rPr>
                <w:color w:val="000000"/>
                <w:sz w:val="16"/>
                <w:szCs w:val="16"/>
              </w:rPr>
            </w:pPr>
            <w:r>
              <w:rPr>
                <w:color w:val="000000"/>
                <w:sz w:val="16"/>
                <w:szCs w:val="16"/>
              </w:rPr>
              <w:t>743,3</w:t>
            </w:r>
          </w:p>
        </w:tc>
        <w:tc>
          <w:tcPr>
            <w:tcW w:w="596"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0515DE" w:rsidRDefault="000515DE" w:rsidP="000515DE">
            <w:pPr>
              <w:jc w:val="center"/>
              <w:rPr>
                <w:color w:val="000000"/>
                <w:sz w:val="16"/>
                <w:szCs w:val="16"/>
              </w:rPr>
            </w:pPr>
            <w:r>
              <w:rPr>
                <w:color w:val="000000"/>
                <w:sz w:val="16"/>
                <w:szCs w:val="16"/>
              </w:rPr>
              <w:t>743,3</w:t>
            </w:r>
          </w:p>
        </w:tc>
        <w:tc>
          <w:tcPr>
            <w:tcW w:w="596"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0515DE" w:rsidRDefault="000515DE" w:rsidP="000515DE">
            <w:pPr>
              <w:jc w:val="center"/>
              <w:rPr>
                <w:color w:val="000000"/>
                <w:sz w:val="16"/>
                <w:szCs w:val="16"/>
              </w:rPr>
            </w:pPr>
            <w:r>
              <w:rPr>
                <w:color w:val="000000"/>
                <w:sz w:val="16"/>
                <w:szCs w:val="16"/>
              </w:rPr>
              <w:t>743,3</w:t>
            </w:r>
          </w:p>
        </w:tc>
      </w:tr>
    </w:tbl>
    <w:p w:rsidR="001266D4" w:rsidRDefault="001266D4" w:rsidP="00CE3850">
      <w:pPr>
        <w:spacing w:line="240" w:lineRule="auto"/>
        <w:ind w:firstLine="567"/>
        <w:rPr>
          <w:szCs w:val="28"/>
        </w:rPr>
      </w:pPr>
      <w:r w:rsidRPr="00AF6A26">
        <w:rPr>
          <w:szCs w:val="28"/>
        </w:rPr>
        <w:t xml:space="preserve">Прогнозные балансы потребления воды в </w:t>
      </w:r>
      <w:r w:rsidR="00B369FA">
        <w:rPr>
          <w:szCs w:val="28"/>
        </w:rPr>
        <w:t>Юргин</w:t>
      </w:r>
      <w:r w:rsidR="0047571C">
        <w:rPr>
          <w:szCs w:val="28"/>
        </w:rPr>
        <w:t>ском</w:t>
      </w:r>
      <w:r>
        <w:rPr>
          <w:szCs w:val="28"/>
        </w:rPr>
        <w:t xml:space="preserve"> муниципальном округе</w:t>
      </w:r>
      <w:r w:rsidRPr="00AF6A26">
        <w:rPr>
          <w:szCs w:val="28"/>
        </w:rPr>
        <w:t xml:space="preserve"> рассчитаны в соответствии со СНиП 2.04.02-84 </w:t>
      </w:r>
      <w:r w:rsidR="006B6D36">
        <w:rPr>
          <w:szCs w:val="28"/>
        </w:rPr>
        <w:t>«</w:t>
      </w:r>
      <w:r w:rsidRPr="00AF6A26">
        <w:rPr>
          <w:szCs w:val="28"/>
        </w:rPr>
        <w:t>Водоснабжение. Наружные сети и сооружения</w:t>
      </w:r>
      <w:r w:rsidR="006B6D36">
        <w:rPr>
          <w:szCs w:val="28"/>
        </w:rPr>
        <w:t>»</w:t>
      </w:r>
      <w:r w:rsidRPr="00AF6A26">
        <w:rPr>
          <w:szCs w:val="28"/>
        </w:rPr>
        <w:t>.</w:t>
      </w:r>
    </w:p>
    <w:p w:rsidR="001266D4" w:rsidRPr="00AF6A26" w:rsidRDefault="001266D4" w:rsidP="00CE3850">
      <w:pPr>
        <w:spacing w:line="240" w:lineRule="auto"/>
        <w:ind w:firstLine="567"/>
        <w:rPr>
          <w:szCs w:val="28"/>
        </w:rPr>
      </w:pPr>
    </w:p>
    <w:p w:rsidR="001266D4" w:rsidRPr="001266D4" w:rsidRDefault="004444E6" w:rsidP="00CE3850">
      <w:pPr>
        <w:pStyle w:val="20"/>
        <w:spacing w:before="0" w:line="240" w:lineRule="auto"/>
        <w:rPr>
          <w:rStyle w:val="af0"/>
          <w:rFonts w:ascii="Times New Roman" w:hAnsi="Times New Roman" w:cs="Times New Roman"/>
          <w:i w:val="0"/>
          <w:color w:val="auto"/>
          <w:sz w:val="28"/>
        </w:rPr>
      </w:pPr>
      <w:bookmarkStart w:id="42" w:name="_Toc135983642"/>
      <w:r w:rsidRPr="001266D4">
        <w:rPr>
          <w:rStyle w:val="af0"/>
          <w:rFonts w:ascii="Times New Roman" w:hAnsi="Times New Roman" w:cs="Times New Roman"/>
          <w:i w:val="0"/>
          <w:color w:val="auto"/>
          <w:sz w:val="28"/>
        </w:rPr>
        <w:t>2.3.</w:t>
      </w:r>
      <w:r>
        <w:rPr>
          <w:rStyle w:val="af0"/>
          <w:rFonts w:ascii="Times New Roman" w:hAnsi="Times New Roman" w:cs="Times New Roman"/>
          <w:i w:val="0"/>
          <w:color w:val="auto"/>
          <w:sz w:val="28"/>
        </w:rPr>
        <w:t>11</w:t>
      </w:r>
      <w:r w:rsidRPr="001266D4">
        <w:rPr>
          <w:rStyle w:val="af0"/>
          <w:rFonts w:ascii="Times New Roman" w:hAnsi="Times New Roman" w:cs="Times New Roman"/>
          <w:i w:val="0"/>
          <w:color w:val="auto"/>
          <w:sz w:val="28"/>
        </w:rPr>
        <w:t xml:space="preserve">. </w:t>
      </w:r>
      <w:r w:rsidR="001266D4" w:rsidRPr="001266D4">
        <w:rPr>
          <w:rStyle w:val="af0"/>
          <w:rFonts w:ascii="Times New Roman" w:hAnsi="Times New Roman" w:cs="Times New Roman"/>
          <w:i w:val="0"/>
          <w:color w:val="auto"/>
          <w:sz w:val="28"/>
        </w:rPr>
        <w:t>Сведения о фактических и планируемых потерях питьевой, технической воды при ее транспортировке (годовые, среднесуточные значения)</w:t>
      </w:r>
      <w:bookmarkEnd w:id="40"/>
      <w:bookmarkEnd w:id="41"/>
      <w:bookmarkEnd w:id="42"/>
    </w:p>
    <w:p w:rsidR="001266D4" w:rsidRPr="00EF0242" w:rsidRDefault="001266D4" w:rsidP="00CE3850">
      <w:pPr>
        <w:autoSpaceDE w:val="0"/>
        <w:autoSpaceDN w:val="0"/>
        <w:adjustRightInd w:val="0"/>
        <w:spacing w:line="240" w:lineRule="auto"/>
        <w:ind w:firstLine="567"/>
        <w:rPr>
          <w:rFonts w:cs="Times New Roman"/>
          <w:szCs w:val="28"/>
        </w:rPr>
      </w:pPr>
      <w:r w:rsidRPr="00EF0242">
        <w:rPr>
          <w:rFonts w:cs="Times New Roman"/>
          <w:szCs w:val="28"/>
        </w:rPr>
        <w:t>Анализ информации о потерях питьевой воды при ее транспортировке позволил сделать вывод, что в 20</w:t>
      </w:r>
      <w:r w:rsidR="00EF0242" w:rsidRPr="00EF0242">
        <w:rPr>
          <w:rFonts w:cs="Times New Roman"/>
          <w:szCs w:val="28"/>
        </w:rPr>
        <w:t>2</w:t>
      </w:r>
      <w:r w:rsidR="004D371D">
        <w:rPr>
          <w:rFonts w:cs="Times New Roman"/>
          <w:szCs w:val="28"/>
        </w:rPr>
        <w:t>3</w:t>
      </w:r>
      <w:r w:rsidRPr="00EF0242">
        <w:rPr>
          <w:rFonts w:cs="Times New Roman"/>
          <w:szCs w:val="28"/>
        </w:rPr>
        <w:t xml:space="preserve"> году потери воды в сетях ХПВ составили </w:t>
      </w:r>
      <w:r w:rsidR="00443161" w:rsidRPr="00443161">
        <w:rPr>
          <w:rFonts w:eastAsia="Times New Roman" w:cs="Times New Roman"/>
          <w:color w:val="000000"/>
          <w:szCs w:val="28"/>
        </w:rPr>
        <w:t>240,08</w:t>
      </w:r>
      <w:r w:rsidR="00443161">
        <w:rPr>
          <w:rFonts w:eastAsia="Times New Roman" w:cs="Times New Roman"/>
          <w:color w:val="000000"/>
          <w:szCs w:val="28"/>
        </w:rPr>
        <w:t xml:space="preserve"> </w:t>
      </w:r>
      <w:r w:rsidRPr="00EF0242">
        <w:rPr>
          <w:rFonts w:cs="Times New Roman"/>
          <w:szCs w:val="28"/>
        </w:rPr>
        <w:t>тыс. м</w:t>
      </w:r>
      <w:r w:rsidRPr="00EF0242">
        <w:rPr>
          <w:rFonts w:cs="Times New Roman"/>
          <w:szCs w:val="28"/>
          <w:vertAlign w:val="superscript"/>
        </w:rPr>
        <w:t>3</w:t>
      </w:r>
      <w:r w:rsidRPr="00EF0242">
        <w:rPr>
          <w:rFonts w:cs="Times New Roman"/>
          <w:szCs w:val="28"/>
        </w:rPr>
        <w:t xml:space="preserve"> или </w:t>
      </w:r>
      <w:r w:rsidR="00AB1CF6">
        <w:rPr>
          <w:rFonts w:cs="Times New Roman"/>
          <w:szCs w:val="28"/>
        </w:rPr>
        <w:t>25,22</w:t>
      </w:r>
      <w:r w:rsidRPr="00EF0242">
        <w:rPr>
          <w:rFonts w:cs="Times New Roman"/>
          <w:color w:val="000000"/>
          <w:szCs w:val="28"/>
        </w:rPr>
        <w:t xml:space="preserve"> </w:t>
      </w:r>
      <w:r w:rsidRPr="00EF0242">
        <w:rPr>
          <w:rFonts w:cs="Times New Roman"/>
          <w:szCs w:val="28"/>
        </w:rPr>
        <w:t>% от общего количества поднятой воды на ВЗУ. Потери связаны предположительно с износом водопроводных сетей и устаревшим оборудованием на существующих ВЗУ, в связи с чем, предлагается провести мероприятия по замене ветхих и аварийных участков сетей водоснабжения с заменой оборудования ВЗУ на более современное.</w:t>
      </w:r>
    </w:p>
    <w:p w:rsidR="001266D4" w:rsidRPr="00EF0242" w:rsidRDefault="001266D4" w:rsidP="00CE3850">
      <w:pPr>
        <w:autoSpaceDE w:val="0"/>
        <w:autoSpaceDN w:val="0"/>
        <w:adjustRightInd w:val="0"/>
        <w:spacing w:line="240" w:lineRule="auto"/>
        <w:ind w:firstLine="567"/>
        <w:rPr>
          <w:rFonts w:cs="Times New Roman"/>
          <w:szCs w:val="28"/>
        </w:rPr>
      </w:pPr>
      <w:r w:rsidRPr="00EF0242">
        <w:rPr>
          <w:rFonts w:cs="Times New Roman"/>
          <w:szCs w:val="28"/>
        </w:rPr>
        <w:t xml:space="preserve">Внедрение комплекса мероприятий по энергосбережению и водосбережению, такие как организация системы диспетчеризации, реконструкции действующих трубопроводов, с установкой датчиков протока, давления на основных магистральных развязках (колодцах) позволит снизить потери воды, сократить объемы водопотребления, снизить нагрузку на водопроводные станции, повысив качество их работы, и расширить зону обслуживания при жилищном строительстве. </w:t>
      </w:r>
    </w:p>
    <w:p w:rsidR="004444E6" w:rsidRDefault="00EF0242" w:rsidP="00CE3850">
      <w:pPr>
        <w:autoSpaceDE w:val="0"/>
        <w:autoSpaceDN w:val="0"/>
        <w:adjustRightInd w:val="0"/>
        <w:spacing w:line="240" w:lineRule="auto"/>
        <w:ind w:firstLine="567"/>
        <w:rPr>
          <w:rFonts w:cs="Times New Roman"/>
          <w:szCs w:val="28"/>
        </w:rPr>
      </w:pPr>
      <w:r w:rsidRPr="00EF0242">
        <w:rPr>
          <w:rFonts w:cs="Times New Roman"/>
          <w:szCs w:val="28"/>
        </w:rPr>
        <w:t xml:space="preserve">Плановые потери на период с </w:t>
      </w:r>
      <w:r w:rsidR="0017052A">
        <w:rPr>
          <w:rFonts w:cs="Times New Roman"/>
          <w:szCs w:val="28"/>
        </w:rPr>
        <w:t>2024</w:t>
      </w:r>
      <w:r w:rsidRPr="00EF0242">
        <w:rPr>
          <w:rFonts w:cs="Times New Roman"/>
          <w:szCs w:val="28"/>
        </w:rPr>
        <w:t xml:space="preserve"> по </w:t>
      </w:r>
      <w:r w:rsidR="0047571C">
        <w:rPr>
          <w:rFonts w:cs="Times New Roman"/>
          <w:szCs w:val="28"/>
        </w:rPr>
        <w:t>2040</w:t>
      </w:r>
      <w:r w:rsidRPr="00EF0242">
        <w:rPr>
          <w:rFonts w:cs="Times New Roman"/>
          <w:szCs w:val="28"/>
        </w:rPr>
        <w:t xml:space="preserve"> годы составляют </w:t>
      </w:r>
      <w:r w:rsidR="00AB1CF6">
        <w:rPr>
          <w:rFonts w:cs="Times New Roman"/>
          <w:szCs w:val="28"/>
        </w:rPr>
        <w:t>25,22</w:t>
      </w:r>
      <w:r w:rsidRPr="00EF0242">
        <w:rPr>
          <w:rFonts w:cs="Times New Roman"/>
          <w:color w:val="000000"/>
          <w:szCs w:val="28"/>
        </w:rPr>
        <w:t xml:space="preserve"> </w:t>
      </w:r>
      <w:r w:rsidRPr="00EF0242">
        <w:rPr>
          <w:rFonts w:cs="Times New Roman"/>
          <w:szCs w:val="28"/>
        </w:rPr>
        <w:t>%</w:t>
      </w:r>
      <w:r>
        <w:rPr>
          <w:rFonts w:cs="Times New Roman"/>
          <w:szCs w:val="28"/>
        </w:rPr>
        <w:t xml:space="preserve">, в том числе потери </w:t>
      </w:r>
      <w:r w:rsidR="004444E6">
        <w:rPr>
          <w:rFonts w:cs="Times New Roman"/>
          <w:szCs w:val="28"/>
        </w:rPr>
        <w:t>по годам:</w:t>
      </w:r>
    </w:p>
    <w:p w:rsidR="004444E6" w:rsidRPr="00EF0242" w:rsidRDefault="004444E6" w:rsidP="00CE3850">
      <w:pPr>
        <w:autoSpaceDE w:val="0"/>
        <w:autoSpaceDN w:val="0"/>
        <w:adjustRightInd w:val="0"/>
        <w:spacing w:line="240" w:lineRule="auto"/>
        <w:ind w:firstLine="567"/>
        <w:rPr>
          <w:rFonts w:cs="Times New Roman"/>
          <w:szCs w:val="28"/>
        </w:rPr>
      </w:pPr>
      <w:r>
        <w:rPr>
          <w:rFonts w:cs="Times New Roman"/>
          <w:szCs w:val="28"/>
        </w:rPr>
        <w:t xml:space="preserve">план на </w:t>
      </w:r>
      <w:r w:rsidR="0017052A">
        <w:rPr>
          <w:rFonts w:cs="Times New Roman"/>
          <w:szCs w:val="28"/>
        </w:rPr>
        <w:t>2024</w:t>
      </w:r>
      <w:r>
        <w:rPr>
          <w:rFonts w:cs="Times New Roman"/>
          <w:szCs w:val="28"/>
        </w:rPr>
        <w:t xml:space="preserve"> год - </w:t>
      </w:r>
      <w:r w:rsidR="00443161" w:rsidRPr="00443161">
        <w:rPr>
          <w:rFonts w:eastAsia="Times New Roman" w:cs="Times New Roman"/>
          <w:color w:val="000000"/>
          <w:szCs w:val="28"/>
        </w:rPr>
        <w:t xml:space="preserve">240,08 </w:t>
      </w:r>
      <w:r w:rsidRPr="00EF0242">
        <w:rPr>
          <w:rFonts w:cs="Times New Roman"/>
          <w:szCs w:val="28"/>
        </w:rPr>
        <w:t>тыс. м</w:t>
      </w:r>
      <w:r w:rsidRPr="00EF0242">
        <w:rPr>
          <w:rFonts w:cs="Times New Roman"/>
          <w:szCs w:val="28"/>
          <w:vertAlign w:val="superscript"/>
        </w:rPr>
        <w:t>3</w:t>
      </w:r>
      <w:r>
        <w:rPr>
          <w:rFonts w:cs="Times New Roman"/>
          <w:szCs w:val="28"/>
        </w:rPr>
        <w:t>;</w:t>
      </w:r>
    </w:p>
    <w:p w:rsidR="004444E6" w:rsidRPr="00EF0242" w:rsidRDefault="004444E6" w:rsidP="00CE3850">
      <w:pPr>
        <w:autoSpaceDE w:val="0"/>
        <w:autoSpaceDN w:val="0"/>
        <w:adjustRightInd w:val="0"/>
        <w:spacing w:line="240" w:lineRule="auto"/>
        <w:ind w:firstLine="567"/>
        <w:rPr>
          <w:rFonts w:cs="Times New Roman"/>
          <w:szCs w:val="28"/>
        </w:rPr>
      </w:pPr>
      <w:r>
        <w:rPr>
          <w:rFonts w:cs="Times New Roman"/>
          <w:szCs w:val="28"/>
        </w:rPr>
        <w:t xml:space="preserve">план на 2030 год - </w:t>
      </w:r>
      <w:r w:rsidR="00443161" w:rsidRPr="00443161">
        <w:rPr>
          <w:rFonts w:eastAsia="Times New Roman" w:cs="Times New Roman"/>
          <w:color w:val="000000"/>
          <w:szCs w:val="28"/>
        </w:rPr>
        <w:t xml:space="preserve">240,08 </w:t>
      </w:r>
      <w:r w:rsidR="00443161" w:rsidRPr="00EF0242">
        <w:rPr>
          <w:rFonts w:cs="Times New Roman"/>
          <w:szCs w:val="28"/>
        </w:rPr>
        <w:t>тыс. м</w:t>
      </w:r>
      <w:r w:rsidR="00443161" w:rsidRPr="00EF0242">
        <w:rPr>
          <w:rFonts w:cs="Times New Roman"/>
          <w:szCs w:val="28"/>
          <w:vertAlign w:val="superscript"/>
        </w:rPr>
        <w:t>3</w:t>
      </w:r>
      <w:r w:rsidR="00443161">
        <w:rPr>
          <w:rFonts w:cs="Times New Roman"/>
          <w:szCs w:val="28"/>
        </w:rPr>
        <w:t>;</w:t>
      </w:r>
    </w:p>
    <w:p w:rsidR="004444E6" w:rsidRPr="00EF0242" w:rsidRDefault="004444E6" w:rsidP="00CE3850">
      <w:pPr>
        <w:autoSpaceDE w:val="0"/>
        <w:autoSpaceDN w:val="0"/>
        <w:adjustRightInd w:val="0"/>
        <w:spacing w:line="240" w:lineRule="auto"/>
        <w:ind w:firstLine="567"/>
        <w:rPr>
          <w:rFonts w:cs="Times New Roman"/>
          <w:szCs w:val="28"/>
        </w:rPr>
      </w:pPr>
      <w:r>
        <w:rPr>
          <w:rFonts w:cs="Times New Roman"/>
          <w:szCs w:val="28"/>
        </w:rPr>
        <w:t xml:space="preserve">план на 2040 год - </w:t>
      </w:r>
      <w:r w:rsidR="00443161" w:rsidRPr="00443161">
        <w:rPr>
          <w:rFonts w:eastAsia="Times New Roman" w:cs="Times New Roman"/>
          <w:color w:val="000000"/>
          <w:szCs w:val="28"/>
        </w:rPr>
        <w:t xml:space="preserve">240,08 </w:t>
      </w:r>
      <w:r w:rsidR="00443161" w:rsidRPr="00EF0242">
        <w:rPr>
          <w:rFonts w:cs="Times New Roman"/>
          <w:szCs w:val="28"/>
        </w:rPr>
        <w:t>тыс. м</w:t>
      </w:r>
      <w:r w:rsidR="00443161" w:rsidRPr="00EF0242">
        <w:rPr>
          <w:rFonts w:cs="Times New Roman"/>
          <w:szCs w:val="28"/>
          <w:vertAlign w:val="superscript"/>
        </w:rPr>
        <w:t>3</w:t>
      </w:r>
      <w:r w:rsidR="00443161">
        <w:rPr>
          <w:rFonts w:cs="Times New Roman"/>
          <w:szCs w:val="28"/>
        </w:rPr>
        <w:t>.</w:t>
      </w:r>
    </w:p>
    <w:p w:rsidR="00EF0242" w:rsidRDefault="00EF0242" w:rsidP="00CE3850">
      <w:pPr>
        <w:autoSpaceDE w:val="0"/>
        <w:autoSpaceDN w:val="0"/>
        <w:adjustRightInd w:val="0"/>
        <w:spacing w:line="240" w:lineRule="auto"/>
        <w:ind w:firstLine="567"/>
        <w:rPr>
          <w:rFonts w:cs="Times New Roman"/>
          <w:szCs w:val="28"/>
        </w:rPr>
      </w:pPr>
    </w:p>
    <w:p w:rsidR="001266D4" w:rsidRPr="00EF0242" w:rsidRDefault="004444E6" w:rsidP="00CE3850">
      <w:pPr>
        <w:pStyle w:val="20"/>
        <w:spacing w:before="0" w:line="240" w:lineRule="auto"/>
        <w:rPr>
          <w:rStyle w:val="af0"/>
          <w:rFonts w:ascii="Times New Roman" w:hAnsi="Times New Roman" w:cs="Times New Roman"/>
          <w:i w:val="0"/>
          <w:color w:val="auto"/>
          <w:sz w:val="28"/>
        </w:rPr>
      </w:pPr>
      <w:bookmarkStart w:id="43" w:name="_Toc385862046"/>
      <w:bookmarkStart w:id="44" w:name="_Toc392073582"/>
      <w:bookmarkStart w:id="45" w:name="_Toc135983643"/>
      <w:r w:rsidRPr="001266D4">
        <w:rPr>
          <w:rStyle w:val="af0"/>
          <w:rFonts w:ascii="Times New Roman" w:hAnsi="Times New Roman" w:cs="Times New Roman"/>
          <w:i w:val="0"/>
          <w:color w:val="auto"/>
          <w:sz w:val="28"/>
        </w:rPr>
        <w:lastRenderedPageBreak/>
        <w:t>2.3.</w:t>
      </w:r>
      <w:r>
        <w:rPr>
          <w:rStyle w:val="af0"/>
          <w:rFonts w:ascii="Times New Roman" w:hAnsi="Times New Roman" w:cs="Times New Roman"/>
          <w:i w:val="0"/>
          <w:color w:val="auto"/>
          <w:sz w:val="28"/>
        </w:rPr>
        <w:t>12</w:t>
      </w:r>
      <w:r w:rsidRPr="001266D4">
        <w:rPr>
          <w:rStyle w:val="af0"/>
          <w:rFonts w:ascii="Times New Roman" w:hAnsi="Times New Roman" w:cs="Times New Roman"/>
          <w:i w:val="0"/>
          <w:color w:val="auto"/>
          <w:sz w:val="28"/>
        </w:rPr>
        <w:t xml:space="preserve">. </w:t>
      </w:r>
      <w:r w:rsidR="001266D4" w:rsidRPr="00EF0242">
        <w:rPr>
          <w:rStyle w:val="af0"/>
          <w:rFonts w:ascii="Times New Roman" w:hAnsi="Times New Roman" w:cs="Times New Roman"/>
          <w:i w:val="0"/>
          <w:color w:val="auto"/>
          <w:sz w:val="28"/>
        </w:rPr>
        <w:t xml:space="preserve">Перспективные балансы водоснабжения и водоотведения (общий – баланс подачи и реализации питьевой, технической воды, территориальный – баланс подачи питьевой, технической воды по технологическим зонам водоснабжения, структурный </w:t>
      </w:r>
      <w:r w:rsidR="001F5C1B">
        <w:rPr>
          <w:rStyle w:val="af0"/>
          <w:rFonts w:ascii="Times New Roman" w:hAnsi="Times New Roman" w:cs="Times New Roman"/>
          <w:i w:val="0"/>
          <w:color w:val="auto"/>
          <w:sz w:val="28"/>
        </w:rPr>
        <w:t>–</w:t>
      </w:r>
      <w:r w:rsidR="001266D4" w:rsidRPr="00EF0242">
        <w:rPr>
          <w:rStyle w:val="af0"/>
          <w:rFonts w:ascii="Times New Roman" w:hAnsi="Times New Roman" w:cs="Times New Roman"/>
          <w:i w:val="0"/>
          <w:color w:val="auto"/>
          <w:sz w:val="28"/>
        </w:rPr>
        <w:t xml:space="preserve"> баланс реализации питьевой, технической воды по группам абонентов)</w:t>
      </w:r>
      <w:bookmarkEnd w:id="43"/>
      <w:bookmarkEnd w:id="44"/>
      <w:bookmarkEnd w:id="45"/>
      <w:r w:rsidR="001266D4" w:rsidRPr="00EF0242">
        <w:rPr>
          <w:rStyle w:val="af0"/>
          <w:rFonts w:ascii="Times New Roman" w:hAnsi="Times New Roman" w:cs="Times New Roman"/>
          <w:i w:val="0"/>
          <w:color w:val="auto"/>
          <w:sz w:val="28"/>
        </w:rPr>
        <w:t xml:space="preserve"> </w:t>
      </w:r>
    </w:p>
    <w:p w:rsidR="001266D4" w:rsidRDefault="001266D4" w:rsidP="00CE3850">
      <w:pPr>
        <w:autoSpaceDE w:val="0"/>
        <w:autoSpaceDN w:val="0"/>
        <w:adjustRightInd w:val="0"/>
        <w:spacing w:line="240" w:lineRule="auto"/>
        <w:ind w:firstLine="567"/>
        <w:rPr>
          <w:rFonts w:cs="Times New Roman"/>
          <w:szCs w:val="28"/>
        </w:rPr>
      </w:pPr>
      <w:r w:rsidRPr="00AF6A26">
        <w:rPr>
          <w:rFonts w:cs="Times New Roman"/>
          <w:szCs w:val="28"/>
        </w:rPr>
        <w:t xml:space="preserve">Результаты анализа общего, территориального и структурного водного баланса подачи и реализации воды на </w:t>
      </w:r>
      <w:r w:rsidR="0047571C">
        <w:rPr>
          <w:rFonts w:cs="Times New Roman"/>
          <w:szCs w:val="28"/>
        </w:rPr>
        <w:t>2040</w:t>
      </w:r>
      <w:r w:rsidRPr="00AF6A26">
        <w:rPr>
          <w:rFonts w:cs="Times New Roman"/>
          <w:szCs w:val="28"/>
        </w:rPr>
        <w:t xml:space="preserve"> год </w:t>
      </w:r>
      <w:r w:rsidRPr="00815B95">
        <w:rPr>
          <w:rFonts w:cs="Times New Roman"/>
          <w:szCs w:val="28"/>
        </w:rPr>
        <w:t>приведены в таб</w:t>
      </w:r>
      <w:r w:rsidR="00EF0242">
        <w:rPr>
          <w:rFonts w:cs="Times New Roman"/>
          <w:szCs w:val="28"/>
        </w:rPr>
        <w:t xml:space="preserve">лице </w:t>
      </w:r>
      <w:r w:rsidR="00156CF9">
        <w:rPr>
          <w:rFonts w:cs="Times New Roman"/>
          <w:szCs w:val="28"/>
        </w:rPr>
        <w:t>28</w:t>
      </w:r>
      <w:r w:rsidRPr="00815B95">
        <w:rPr>
          <w:rFonts w:cs="Times New Roman"/>
          <w:szCs w:val="28"/>
        </w:rPr>
        <w:t xml:space="preserve">. </w:t>
      </w:r>
    </w:p>
    <w:p w:rsidR="00156CF9" w:rsidRPr="00815B95" w:rsidRDefault="00156CF9" w:rsidP="00CE3850">
      <w:pPr>
        <w:autoSpaceDE w:val="0"/>
        <w:autoSpaceDN w:val="0"/>
        <w:adjustRightInd w:val="0"/>
        <w:spacing w:line="240" w:lineRule="auto"/>
        <w:ind w:firstLine="567"/>
        <w:rPr>
          <w:rFonts w:cs="Times New Roman"/>
          <w:szCs w:val="28"/>
        </w:rPr>
      </w:pPr>
    </w:p>
    <w:p w:rsidR="00EF0242" w:rsidRPr="00156CF9" w:rsidRDefault="00EF0242" w:rsidP="00156CF9">
      <w:pPr>
        <w:pStyle w:val="a5"/>
        <w:numPr>
          <w:ilvl w:val="0"/>
          <w:numId w:val="46"/>
        </w:numPr>
        <w:spacing w:line="240" w:lineRule="auto"/>
        <w:jc w:val="right"/>
        <w:rPr>
          <w:rFonts w:cs="Times New Roman"/>
          <w:sz w:val="26"/>
          <w:szCs w:val="26"/>
        </w:rPr>
      </w:pPr>
    </w:p>
    <w:p w:rsidR="001266D4" w:rsidRDefault="001266D4" w:rsidP="00CE3850">
      <w:pPr>
        <w:spacing w:line="240" w:lineRule="auto"/>
        <w:rPr>
          <w:rFonts w:cs="Times New Roman"/>
          <w:szCs w:val="26"/>
        </w:rPr>
      </w:pPr>
      <w:r w:rsidRPr="00EF0242">
        <w:rPr>
          <w:rFonts w:cs="Times New Roman"/>
          <w:szCs w:val="26"/>
        </w:rPr>
        <w:t>Общий баланс подачи и реализации питьевой воды</w:t>
      </w:r>
    </w:p>
    <w:tbl>
      <w:tblPr>
        <w:tblW w:w="9934" w:type="dxa"/>
        <w:tblInd w:w="-5" w:type="dxa"/>
        <w:tblLook w:val="04A0" w:firstRow="1" w:lastRow="0" w:firstColumn="1" w:lastColumn="0" w:noHBand="0" w:noVBand="1"/>
      </w:tblPr>
      <w:tblGrid>
        <w:gridCol w:w="646"/>
        <w:gridCol w:w="3448"/>
        <w:gridCol w:w="1464"/>
        <w:gridCol w:w="1322"/>
        <w:gridCol w:w="1018"/>
        <w:gridCol w:w="1018"/>
        <w:gridCol w:w="1018"/>
      </w:tblGrid>
      <w:tr w:rsidR="00443161" w:rsidRPr="001266D4" w:rsidTr="00443161">
        <w:trPr>
          <w:trHeight w:val="284"/>
          <w:tblHeader/>
        </w:trPr>
        <w:tc>
          <w:tcPr>
            <w:tcW w:w="62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43161" w:rsidRPr="00CF0A72" w:rsidRDefault="00443161" w:rsidP="00443161">
            <w:pPr>
              <w:spacing w:line="240" w:lineRule="auto"/>
              <w:jc w:val="center"/>
              <w:rPr>
                <w:rFonts w:eastAsia="Times New Roman" w:cs="Times New Roman"/>
                <w:b/>
                <w:color w:val="000000"/>
                <w:sz w:val="26"/>
                <w:szCs w:val="26"/>
              </w:rPr>
            </w:pPr>
            <w:r w:rsidRPr="00CF0A72">
              <w:rPr>
                <w:rFonts w:eastAsia="Times New Roman" w:cs="Times New Roman"/>
                <w:b/>
                <w:color w:val="000000"/>
                <w:sz w:val="26"/>
                <w:szCs w:val="26"/>
              </w:rPr>
              <w:t>№ п.п.</w:t>
            </w:r>
          </w:p>
        </w:tc>
        <w:tc>
          <w:tcPr>
            <w:tcW w:w="362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43161" w:rsidRPr="00CF0A72" w:rsidRDefault="00443161" w:rsidP="00443161">
            <w:pPr>
              <w:spacing w:line="240" w:lineRule="auto"/>
              <w:jc w:val="center"/>
              <w:rPr>
                <w:rFonts w:eastAsia="Times New Roman" w:cs="Times New Roman"/>
                <w:b/>
                <w:color w:val="000000"/>
                <w:sz w:val="26"/>
                <w:szCs w:val="26"/>
              </w:rPr>
            </w:pPr>
            <w:r w:rsidRPr="00CF0A72">
              <w:rPr>
                <w:rFonts w:eastAsia="Times New Roman" w:cs="Times New Roman"/>
                <w:b/>
                <w:color w:val="000000"/>
                <w:sz w:val="26"/>
                <w:szCs w:val="26"/>
              </w:rPr>
              <w:t>Статья расхода</w:t>
            </w:r>
          </w:p>
        </w:tc>
        <w:tc>
          <w:tcPr>
            <w:tcW w:w="14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43161" w:rsidRPr="00CF0A72" w:rsidRDefault="00443161" w:rsidP="00443161">
            <w:pPr>
              <w:spacing w:line="240" w:lineRule="auto"/>
              <w:jc w:val="center"/>
              <w:rPr>
                <w:rFonts w:eastAsia="Times New Roman" w:cs="Times New Roman"/>
                <w:b/>
                <w:color w:val="000000"/>
                <w:sz w:val="26"/>
                <w:szCs w:val="26"/>
              </w:rPr>
            </w:pPr>
            <w:r w:rsidRPr="00CF0A72">
              <w:rPr>
                <w:rFonts w:eastAsia="Times New Roman" w:cs="Times New Roman"/>
                <w:b/>
                <w:color w:val="000000"/>
                <w:sz w:val="26"/>
                <w:szCs w:val="26"/>
              </w:rPr>
              <w:t>Единица измерения</w:t>
            </w:r>
          </w:p>
        </w:tc>
        <w:tc>
          <w:tcPr>
            <w:tcW w:w="4241" w:type="dxa"/>
            <w:gridSpan w:val="4"/>
            <w:tcBorders>
              <w:top w:val="single" w:sz="4" w:space="0" w:color="auto"/>
              <w:left w:val="nil"/>
              <w:bottom w:val="single" w:sz="4" w:space="0" w:color="auto"/>
              <w:right w:val="single" w:sz="4" w:space="0" w:color="auto"/>
            </w:tcBorders>
            <w:shd w:val="clear" w:color="auto" w:fill="auto"/>
            <w:vAlign w:val="center"/>
            <w:hideMark/>
          </w:tcPr>
          <w:p w:rsidR="00443161" w:rsidRPr="00CF0A72" w:rsidRDefault="00443161" w:rsidP="00443161">
            <w:pPr>
              <w:spacing w:line="240" w:lineRule="auto"/>
              <w:jc w:val="center"/>
              <w:rPr>
                <w:rFonts w:eastAsia="Times New Roman" w:cs="Times New Roman"/>
                <w:b/>
                <w:color w:val="000000"/>
                <w:sz w:val="26"/>
                <w:szCs w:val="26"/>
              </w:rPr>
            </w:pPr>
            <w:r w:rsidRPr="00CF0A72">
              <w:rPr>
                <w:rFonts w:eastAsia="Times New Roman" w:cs="Times New Roman"/>
                <w:b/>
                <w:color w:val="000000"/>
                <w:sz w:val="26"/>
                <w:szCs w:val="26"/>
              </w:rPr>
              <w:t>Период</w:t>
            </w:r>
          </w:p>
        </w:tc>
      </w:tr>
      <w:tr w:rsidR="00443161" w:rsidRPr="001266D4" w:rsidTr="00443161">
        <w:trPr>
          <w:trHeight w:val="284"/>
          <w:tblHeader/>
        </w:trPr>
        <w:tc>
          <w:tcPr>
            <w:tcW w:w="625" w:type="dxa"/>
            <w:vMerge/>
            <w:tcBorders>
              <w:top w:val="single" w:sz="4" w:space="0" w:color="auto"/>
              <w:left w:val="single" w:sz="4" w:space="0" w:color="auto"/>
              <w:bottom w:val="single" w:sz="4" w:space="0" w:color="auto"/>
              <w:right w:val="single" w:sz="4" w:space="0" w:color="auto"/>
            </w:tcBorders>
            <w:vAlign w:val="center"/>
            <w:hideMark/>
          </w:tcPr>
          <w:p w:rsidR="00443161" w:rsidRPr="00CF0A72" w:rsidRDefault="00443161" w:rsidP="00443161">
            <w:pPr>
              <w:spacing w:line="240" w:lineRule="auto"/>
              <w:jc w:val="left"/>
              <w:rPr>
                <w:rFonts w:eastAsia="Times New Roman" w:cs="Times New Roman"/>
                <w:b/>
                <w:color w:val="000000"/>
                <w:sz w:val="26"/>
                <w:szCs w:val="26"/>
              </w:rPr>
            </w:pPr>
          </w:p>
        </w:tc>
        <w:tc>
          <w:tcPr>
            <w:tcW w:w="3628" w:type="dxa"/>
            <w:vMerge/>
            <w:tcBorders>
              <w:top w:val="single" w:sz="4" w:space="0" w:color="auto"/>
              <w:left w:val="single" w:sz="4" w:space="0" w:color="auto"/>
              <w:bottom w:val="single" w:sz="4" w:space="0" w:color="auto"/>
              <w:right w:val="single" w:sz="4" w:space="0" w:color="auto"/>
            </w:tcBorders>
            <w:vAlign w:val="center"/>
            <w:hideMark/>
          </w:tcPr>
          <w:p w:rsidR="00443161" w:rsidRPr="00CF0A72" w:rsidRDefault="00443161" w:rsidP="00443161">
            <w:pPr>
              <w:spacing w:line="240" w:lineRule="auto"/>
              <w:jc w:val="left"/>
              <w:rPr>
                <w:rFonts w:eastAsia="Times New Roman" w:cs="Times New Roman"/>
                <w:b/>
                <w:color w:val="000000"/>
                <w:sz w:val="26"/>
                <w:szCs w:val="26"/>
              </w:rPr>
            </w:pPr>
          </w:p>
        </w:tc>
        <w:tc>
          <w:tcPr>
            <w:tcW w:w="1440" w:type="dxa"/>
            <w:vMerge/>
            <w:tcBorders>
              <w:top w:val="single" w:sz="4" w:space="0" w:color="auto"/>
              <w:left w:val="single" w:sz="4" w:space="0" w:color="auto"/>
              <w:bottom w:val="single" w:sz="4" w:space="0" w:color="auto"/>
              <w:right w:val="single" w:sz="4" w:space="0" w:color="auto"/>
            </w:tcBorders>
            <w:vAlign w:val="center"/>
            <w:hideMark/>
          </w:tcPr>
          <w:p w:rsidR="00443161" w:rsidRPr="00CF0A72" w:rsidRDefault="00443161" w:rsidP="00443161">
            <w:pPr>
              <w:spacing w:line="240" w:lineRule="auto"/>
              <w:jc w:val="left"/>
              <w:rPr>
                <w:rFonts w:eastAsia="Times New Roman" w:cs="Times New Roman"/>
                <w:b/>
                <w:color w:val="000000"/>
                <w:sz w:val="26"/>
                <w:szCs w:val="26"/>
              </w:rPr>
            </w:pPr>
          </w:p>
        </w:tc>
        <w:tc>
          <w:tcPr>
            <w:tcW w:w="1361" w:type="dxa"/>
            <w:tcBorders>
              <w:top w:val="nil"/>
              <w:left w:val="nil"/>
              <w:bottom w:val="single" w:sz="4" w:space="0" w:color="auto"/>
              <w:right w:val="single" w:sz="4" w:space="0" w:color="auto"/>
            </w:tcBorders>
            <w:shd w:val="clear" w:color="auto" w:fill="auto"/>
            <w:vAlign w:val="center"/>
            <w:hideMark/>
          </w:tcPr>
          <w:p w:rsidR="00443161" w:rsidRPr="00CF0A72" w:rsidRDefault="00443161" w:rsidP="00443161">
            <w:pPr>
              <w:spacing w:line="240" w:lineRule="auto"/>
              <w:jc w:val="center"/>
              <w:rPr>
                <w:rFonts w:eastAsia="Times New Roman" w:cs="Times New Roman"/>
                <w:b/>
                <w:color w:val="000000"/>
                <w:sz w:val="26"/>
                <w:szCs w:val="26"/>
              </w:rPr>
            </w:pPr>
            <w:r w:rsidRPr="00CF0A72">
              <w:rPr>
                <w:rFonts w:eastAsia="Times New Roman" w:cs="Times New Roman"/>
                <w:b/>
                <w:color w:val="000000"/>
                <w:sz w:val="26"/>
                <w:szCs w:val="26"/>
              </w:rPr>
              <w:t>факт 2023 года</w:t>
            </w:r>
          </w:p>
        </w:tc>
        <w:tc>
          <w:tcPr>
            <w:tcW w:w="960" w:type="dxa"/>
            <w:tcBorders>
              <w:top w:val="nil"/>
              <w:left w:val="nil"/>
              <w:bottom w:val="single" w:sz="4" w:space="0" w:color="auto"/>
              <w:right w:val="single" w:sz="4" w:space="0" w:color="auto"/>
            </w:tcBorders>
            <w:shd w:val="clear" w:color="auto" w:fill="auto"/>
            <w:vAlign w:val="center"/>
            <w:hideMark/>
          </w:tcPr>
          <w:p w:rsidR="00443161" w:rsidRPr="00CF0A72" w:rsidRDefault="00443161" w:rsidP="00443161">
            <w:pPr>
              <w:spacing w:line="240" w:lineRule="auto"/>
              <w:jc w:val="center"/>
              <w:rPr>
                <w:rFonts w:eastAsia="Times New Roman" w:cs="Times New Roman"/>
                <w:b/>
                <w:color w:val="000000"/>
                <w:sz w:val="26"/>
                <w:szCs w:val="26"/>
              </w:rPr>
            </w:pPr>
            <w:r w:rsidRPr="00CF0A72">
              <w:rPr>
                <w:rFonts w:eastAsia="Times New Roman" w:cs="Times New Roman"/>
                <w:b/>
                <w:color w:val="000000"/>
                <w:sz w:val="26"/>
                <w:szCs w:val="26"/>
              </w:rPr>
              <w:t>2024 год</w:t>
            </w:r>
          </w:p>
        </w:tc>
        <w:tc>
          <w:tcPr>
            <w:tcW w:w="960" w:type="dxa"/>
            <w:tcBorders>
              <w:top w:val="nil"/>
              <w:left w:val="nil"/>
              <w:bottom w:val="single" w:sz="4" w:space="0" w:color="auto"/>
              <w:right w:val="single" w:sz="4" w:space="0" w:color="auto"/>
            </w:tcBorders>
            <w:shd w:val="clear" w:color="auto" w:fill="auto"/>
            <w:vAlign w:val="center"/>
            <w:hideMark/>
          </w:tcPr>
          <w:p w:rsidR="00443161" w:rsidRPr="00CF0A72" w:rsidRDefault="00443161" w:rsidP="00443161">
            <w:pPr>
              <w:spacing w:line="240" w:lineRule="auto"/>
              <w:jc w:val="center"/>
              <w:rPr>
                <w:rFonts w:eastAsia="Times New Roman" w:cs="Times New Roman"/>
                <w:b/>
                <w:color w:val="000000"/>
                <w:sz w:val="26"/>
                <w:szCs w:val="26"/>
              </w:rPr>
            </w:pPr>
            <w:r w:rsidRPr="00CF0A72">
              <w:rPr>
                <w:rFonts w:eastAsia="Times New Roman" w:cs="Times New Roman"/>
                <w:b/>
                <w:color w:val="000000"/>
                <w:sz w:val="26"/>
                <w:szCs w:val="26"/>
              </w:rPr>
              <w:t>2028 год</w:t>
            </w:r>
          </w:p>
        </w:tc>
        <w:tc>
          <w:tcPr>
            <w:tcW w:w="960" w:type="dxa"/>
            <w:tcBorders>
              <w:top w:val="nil"/>
              <w:left w:val="nil"/>
              <w:bottom w:val="single" w:sz="4" w:space="0" w:color="auto"/>
              <w:right w:val="single" w:sz="4" w:space="0" w:color="auto"/>
            </w:tcBorders>
            <w:shd w:val="clear" w:color="auto" w:fill="auto"/>
            <w:vAlign w:val="center"/>
            <w:hideMark/>
          </w:tcPr>
          <w:p w:rsidR="00443161" w:rsidRPr="00CF0A72" w:rsidRDefault="00443161" w:rsidP="00443161">
            <w:pPr>
              <w:spacing w:line="240" w:lineRule="auto"/>
              <w:jc w:val="center"/>
              <w:rPr>
                <w:rFonts w:eastAsia="Times New Roman" w:cs="Times New Roman"/>
                <w:b/>
                <w:color w:val="000000"/>
                <w:sz w:val="26"/>
                <w:szCs w:val="26"/>
              </w:rPr>
            </w:pPr>
            <w:r w:rsidRPr="00CF0A72">
              <w:rPr>
                <w:rFonts w:eastAsia="Times New Roman" w:cs="Times New Roman"/>
                <w:b/>
                <w:color w:val="000000"/>
                <w:sz w:val="26"/>
                <w:szCs w:val="26"/>
              </w:rPr>
              <w:t>2040 год</w:t>
            </w:r>
          </w:p>
        </w:tc>
      </w:tr>
      <w:tr w:rsidR="00443161" w:rsidRPr="001266D4" w:rsidTr="00443161">
        <w:trPr>
          <w:trHeight w:val="284"/>
        </w:trPr>
        <w:tc>
          <w:tcPr>
            <w:tcW w:w="9934" w:type="dxa"/>
            <w:gridSpan w:val="7"/>
            <w:tcBorders>
              <w:top w:val="single" w:sz="4" w:space="0" w:color="auto"/>
              <w:left w:val="single" w:sz="4" w:space="0" w:color="auto"/>
              <w:bottom w:val="single" w:sz="4" w:space="0" w:color="auto"/>
              <w:right w:val="single" w:sz="4" w:space="0" w:color="000000"/>
            </w:tcBorders>
            <w:shd w:val="clear" w:color="auto" w:fill="auto"/>
            <w:vAlign w:val="center"/>
            <w:hideMark/>
          </w:tcPr>
          <w:p w:rsidR="00443161" w:rsidRPr="001266D4" w:rsidRDefault="00443161" w:rsidP="00443161">
            <w:pPr>
              <w:spacing w:line="240" w:lineRule="auto"/>
              <w:jc w:val="center"/>
              <w:rPr>
                <w:rFonts w:eastAsia="Times New Roman" w:cs="Times New Roman"/>
                <w:color w:val="000000"/>
                <w:sz w:val="26"/>
                <w:szCs w:val="26"/>
              </w:rPr>
            </w:pPr>
            <w:r>
              <w:rPr>
                <w:rFonts w:eastAsia="Times New Roman" w:cs="Times New Roman"/>
                <w:color w:val="000000"/>
                <w:sz w:val="26"/>
                <w:szCs w:val="26"/>
              </w:rPr>
              <w:t>Юргинский</w:t>
            </w:r>
            <w:r w:rsidRPr="001266D4">
              <w:rPr>
                <w:rFonts w:eastAsia="Times New Roman" w:cs="Times New Roman"/>
                <w:color w:val="000000"/>
                <w:sz w:val="26"/>
                <w:szCs w:val="26"/>
              </w:rPr>
              <w:t xml:space="preserve"> муниципальный округ</w:t>
            </w:r>
          </w:p>
        </w:tc>
      </w:tr>
      <w:tr w:rsidR="00443161" w:rsidRPr="001266D4" w:rsidTr="00443161">
        <w:trPr>
          <w:trHeight w:val="284"/>
        </w:trPr>
        <w:tc>
          <w:tcPr>
            <w:tcW w:w="625" w:type="dxa"/>
            <w:tcBorders>
              <w:top w:val="nil"/>
              <w:left w:val="single" w:sz="4" w:space="0" w:color="auto"/>
              <w:bottom w:val="single" w:sz="4" w:space="0" w:color="auto"/>
              <w:right w:val="single" w:sz="4" w:space="0" w:color="auto"/>
            </w:tcBorders>
            <w:shd w:val="clear" w:color="auto" w:fill="auto"/>
            <w:vAlign w:val="center"/>
            <w:hideMark/>
          </w:tcPr>
          <w:p w:rsidR="00443161" w:rsidRPr="001266D4" w:rsidRDefault="00443161" w:rsidP="00443161">
            <w:pPr>
              <w:spacing w:line="240" w:lineRule="auto"/>
              <w:jc w:val="center"/>
              <w:rPr>
                <w:rFonts w:eastAsia="Times New Roman" w:cs="Times New Roman"/>
                <w:color w:val="000000"/>
                <w:sz w:val="26"/>
                <w:szCs w:val="26"/>
              </w:rPr>
            </w:pPr>
            <w:r w:rsidRPr="001266D4">
              <w:rPr>
                <w:rFonts w:eastAsia="Times New Roman" w:cs="Times New Roman"/>
                <w:color w:val="000000"/>
                <w:sz w:val="26"/>
                <w:szCs w:val="26"/>
              </w:rPr>
              <w:t>1</w:t>
            </w:r>
          </w:p>
        </w:tc>
        <w:tc>
          <w:tcPr>
            <w:tcW w:w="3628" w:type="dxa"/>
            <w:tcBorders>
              <w:top w:val="nil"/>
              <w:left w:val="nil"/>
              <w:bottom w:val="single" w:sz="4" w:space="0" w:color="auto"/>
              <w:right w:val="single" w:sz="4" w:space="0" w:color="auto"/>
            </w:tcBorders>
            <w:shd w:val="clear" w:color="auto" w:fill="auto"/>
            <w:vAlign w:val="center"/>
            <w:hideMark/>
          </w:tcPr>
          <w:p w:rsidR="00443161" w:rsidRPr="001266D4" w:rsidRDefault="00443161" w:rsidP="00443161">
            <w:pPr>
              <w:spacing w:line="240" w:lineRule="auto"/>
              <w:jc w:val="left"/>
              <w:rPr>
                <w:rFonts w:eastAsia="Times New Roman" w:cs="Times New Roman"/>
                <w:color w:val="000000"/>
                <w:sz w:val="26"/>
                <w:szCs w:val="26"/>
              </w:rPr>
            </w:pPr>
            <w:r w:rsidRPr="001266D4">
              <w:rPr>
                <w:rFonts w:eastAsia="Times New Roman" w:cs="Times New Roman"/>
                <w:color w:val="000000"/>
                <w:sz w:val="26"/>
                <w:szCs w:val="26"/>
              </w:rPr>
              <w:t>Объем поднятой воды</w:t>
            </w:r>
          </w:p>
        </w:tc>
        <w:tc>
          <w:tcPr>
            <w:tcW w:w="1440" w:type="dxa"/>
            <w:tcBorders>
              <w:top w:val="nil"/>
              <w:left w:val="nil"/>
              <w:bottom w:val="single" w:sz="4" w:space="0" w:color="auto"/>
              <w:right w:val="single" w:sz="4" w:space="0" w:color="auto"/>
            </w:tcBorders>
            <w:shd w:val="clear" w:color="auto" w:fill="auto"/>
            <w:vAlign w:val="center"/>
            <w:hideMark/>
          </w:tcPr>
          <w:p w:rsidR="00443161" w:rsidRPr="001266D4" w:rsidRDefault="00443161" w:rsidP="00443161">
            <w:pPr>
              <w:spacing w:line="240" w:lineRule="auto"/>
              <w:jc w:val="center"/>
              <w:rPr>
                <w:rFonts w:eastAsia="Times New Roman" w:cs="Times New Roman"/>
                <w:color w:val="000000"/>
                <w:sz w:val="26"/>
                <w:szCs w:val="26"/>
              </w:rPr>
            </w:pPr>
            <w:r w:rsidRPr="001266D4">
              <w:rPr>
                <w:rFonts w:eastAsia="Times New Roman" w:cs="Times New Roman"/>
                <w:color w:val="000000"/>
                <w:sz w:val="26"/>
                <w:szCs w:val="26"/>
              </w:rPr>
              <w:t>тыс. м</w:t>
            </w:r>
            <w:r w:rsidRPr="0047571C">
              <w:rPr>
                <w:rFonts w:eastAsia="Times New Roman" w:cs="Times New Roman"/>
                <w:color w:val="000000"/>
                <w:sz w:val="26"/>
                <w:szCs w:val="26"/>
                <w:vertAlign w:val="superscript"/>
              </w:rPr>
              <w:t>3</w:t>
            </w:r>
          </w:p>
        </w:tc>
        <w:tc>
          <w:tcPr>
            <w:tcW w:w="1361" w:type="dxa"/>
            <w:tcBorders>
              <w:top w:val="nil"/>
              <w:left w:val="nil"/>
              <w:bottom w:val="single" w:sz="4" w:space="0" w:color="auto"/>
              <w:right w:val="single" w:sz="4" w:space="0" w:color="auto"/>
            </w:tcBorders>
            <w:shd w:val="clear" w:color="auto" w:fill="auto"/>
            <w:vAlign w:val="center"/>
            <w:hideMark/>
          </w:tcPr>
          <w:p w:rsidR="00443161" w:rsidRPr="00F516F8" w:rsidRDefault="00443161" w:rsidP="00443161">
            <w:pPr>
              <w:spacing w:line="240" w:lineRule="auto"/>
              <w:jc w:val="center"/>
              <w:rPr>
                <w:rFonts w:eastAsia="Times New Roman"/>
                <w:color w:val="000000"/>
                <w:sz w:val="26"/>
                <w:szCs w:val="26"/>
              </w:rPr>
            </w:pPr>
            <w:r w:rsidRPr="00F516F8">
              <w:rPr>
                <w:color w:val="000000"/>
                <w:sz w:val="26"/>
                <w:szCs w:val="26"/>
              </w:rPr>
              <w:t>968,57</w:t>
            </w:r>
          </w:p>
        </w:tc>
        <w:tc>
          <w:tcPr>
            <w:tcW w:w="960" w:type="dxa"/>
            <w:tcBorders>
              <w:top w:val="nil"/>
              <w:left w:val="nil"/>
              <w:bottom w:val="single" w:sz="4" w:space="0" w:color="auto"/>
              <w:right w:val="single" w:sz="4" w:space="0" w:color="auto"/>
            </w:tcBorders>
            <w:shd w:val="clear" w:color="auto" w:fill="auto"/>
            <w:vAlign w:val="center"/>
            <w:hideMark/>
          </w:tcPr>
          <w:p w:rsidR="00443161" w:rsidRPr="00F516F8" w:rsidRDefault="00443161" w:rsidP="00443161">
            <w:pPr>
              <w:jc w:val="center"/>
              <w:rPr>
                <w:color w:val="000000"/>
                <w:sz w:val="26"/>
                <w:szCs w:val="26"/>
              </w:rPr>
            </w:pPr>
            <w:r w:rsidRPr="00F516F8">
              <w:rPr>
                <w:color w:val="000000"/>
                <w:sz w:val="26"/>
                <w:szCs w:val="26"/>
              </w:rPr>
              <w:t>949,73</w:t>
            </w:r>
          </w:p>
        </w:tc>
        <w:tc>
          <w:tcPr>
            <w:tcW w:w="960" w:type="dxa"/>
            <w:tcBorders>
              <w:top w:val="nil"/>
              <w:left w:val="nil"/>
              <w:bottom w:val="single" w:sz="4" w:space="0" w:color="auto"/>
              <w:right w:val="single" w:sz="4" w:space="0" w:color="auto"/>
            </w:tcBorders>
            <w:shd w:val="clear" w:color="auto" w:fill="auto"/>
            <w:vAlign w:val="center"/>
            <w:hideMark/>
          </w:tcPr>
          <w:p w:rsidR="00443161" w:rsidRPr="00F516F8" w:rsidRDefault="00443161" w:rsidP="00443161">
            <w:pPr>
              <w:jc w:val="center"/>
              <w:rPr>
                <w:color w:val="000000"/>
                <w:sz w:val="26"/>
                <w:szCs w:val="26"/>
              </w:rPr>
            </w:pPr>
            <w:r w:rsidRPr="00F516F8">
              <w:rPr>
                <w:color w:val="000000"/>
                <w:sz w:val="26"/>
                <w:szCs w:val="26"/>
              </w:rPr>
              <w:t>898,77</w:t>
            </w:r>
          </w:p>
        </w:tc>
        <w:tc>
          <w:tcPr>
            <w:tcW w:w="960" w:type="dxa"/>
            <w:tcBorders>
              <w:top w:val="nil"/>
              <w:left w:val="nil"/>
              <w:bottom w:val="single" w:sz="4" w:space="0" w:color="auto"/>
              <w:right w:val="single" w:sz="4" w:space="0" w:color="auto"/>
            </w:tcBorders>
            <w:shd w:val="clear" w:color="auto" w:fill="auto"/>
            <w:vAlign w:val="center"/>
            <w:hideMark/>
          </w:tcPr>
          <w:p w:rsidR="00443161" w:rsidRPr="00F516F8" w:rsidRDefault="00443161" w:rsidP="00443161">
            <w:pPr>
              <w:jc w:val="center"/>
              <w:rPr>
                <w:color w:val="000000"/>
                <w:sz w:val="26"/>
                <w:szCs w:val="26"/>
              </w:rPr>
            </w:pPr>
            <w:r w:rsidRPr="00F516F8">
              <w:rPr>
                <w:color w:val="000000"/>
                <w:sz w:val="26"/>
                <w:szCs w:val="26"/>
              </w:rPr>
              <w:t>898,77</w:t>
            </w:r>
          </w:p>
        </w:tc>
      </w:tr>
      <w:tr w:rsidR="00443161" w:rsidRPr="001266D4" w:rsidTr="00443161">
        <w:trPr>
          <w:trHeight w:val="284"/>
        </w:trPr>
        <w:tc>
          <w:tcPr>
            <w:tcW w:w="625" w:type="dxa"/>
            <w:tcBorders>
              <w:top w:val="nil"/>
              <w:left w:val="single" w:sz="4" w:space="0" w:color="auto"/>
              <w:bottom w:val="single" w:sz="4" w:space="0" w:color="auto"/>
              <w:right w:val="single" w:sz="4" w:space="0" w:color="auto"/>
            </w:tcBorders>
            <w:shd w:val="clear" w:color="auto" w:fill="auto"/>
            <w:vAlign w:val="center"/>
            <w:hideMark/>
          </w:tcPr>
          <w:p w:rsidR="00443161" w:rsidRPr="001266D4" w:rsidRDefault="00443161" w:rsidP="00443161">
            <w:pPr>
              <w:spacing w:line="240" w:lineRule="auto"/>
              <w:jc w:val="center"/>
              <w:rPr>
                <w:rFonts w:eastAsia="Times New Roman" w:cs="Times New Roman"/>
                <w:color w:val="000000"/>
                <w:sz w:val="26"/>
                <w:szCs w:val="26"/>
              </w:rPr>
            </w:pPr>
            <w:r w:rsidRPr="001266D4">
              <w:rPr>
                <w:rFonts w:eastAsia="Times New Roman" w:cs="Times New Roman"/>
                <w:color w:val="000000"/>
                <w:sz w:val="26"/>
                <w:szCs w:val="26"/>
              </w:rPr>
              <w:t>2</w:t>
            </w:r>
          </w:p>
        </w:tc>
        <w:tc>
          <w:tcPr>
            <w:tcW w:w="3628" w:type="dxa"/>
            <w:tcBorders>
              <w:top w:val="nil"/>
              <w:left w:val="nil"/>
              <w:bottom w:val="single" w:sz="4" w:space="0" w:color="auto"/>
              <w:right w:val="single" w:sz="4" w:space="0" w:color="auto"/>
            </w:tcBorders>
            <w:shd w:val="clear" w:color="auto" w:fill="auto"/>
            <w:vAlign w:val="center"/>
            <w:hideMark/>
          </w:tcPr>
          <w:p w:rsidR="00443161" w:rsidRPr="001266D4" w:rsidRDefault="00443161" w:rsidP="00443161">
            <w:pPr>
              <w:spacing w:line="240" w:lineRule="auto"/>
              <w:jc w:val="left"/>
              <w:rPr>
                <w:rFonts w:eastAsia="Times New Roman" w:cs="Times New Roman"/>
                <w:color w:val="000000"/>
                <w:sz w:val="26"/>
                <w:szCs w:val="26"/>
              </w:rPr>
            </w:pPr>
            <w:r w:rsidRPr="001266D4">
              <w:rPr>
                <w:rFonts w:eastAsia="Times New Roman" w:cs="Times New Roman"/>
                <w:color w:val="000000"/>
                <w:sz w:val="26"/>
                <w:szCs w:val="26"/>
              </w:rPr>
              <w:t>Собственные нужды</w:t>
            </w:r>
          </w:p>
        </w:tc>
        <w:tc>
          <w:tcPr>
            <w:tcW w:w="1440" w:type="dxa"/>
            <w:tcBorders>
              <w:top w:val="nil"/>
              <w:left w:val="nil"/>
              <w:bottom w:val="single" w:sz="4" w:space="0" w:color="auto"/>
              <w:right w:val="single" w:sz="4" w:space="0" w:color="auto"/>
            </w:tcBorders>
            <w:shd w:val="clear" w:color="auto" w:fill="auto"/>
            <w:vAlign w:val="center"/>
            <w:hideMark/>
          </w:tcPr>
          <w:p w:rsidR="00443161" w:rsidRPr="001266D4" w:rsidRDefault="00443161" w:rsidP="00443161">
            <w:pPr>
              <w:spacing w:line="240" w:lineRule="auto"/>
              <w:jc w:val="center"/>
              <w:rPr>
                <w:rFonts w:eastAsia="Times New Roman" w:cs="Times New Roman"/>
                <w:color w:val="000000"/>
                <w:sz w:val="26"/>
                <w:szCs w:val="26"/>
              </w:rPr>
            </w:pPr>
            <w:r w:rsidRPr="001266D4">
              <w:rPr>
                <w:rFonts w:eastAsia="Times New Roman" w:cs="Times New Roman"/>
                <w:color w:val="000000"/>
                <w:sz w:val="26"/>
                <w:szCs w:val="26"/>
              </w:rPr>
              <w:t>тыс. м</w:t>
            </w:r>
            <w:r w:rsidRPr="0047571C">
              <w:rPr>
                <w:rFonts w:eastAsia="Times New Roman" w:cs="Times New Roman"/>
                <w:color w:val="000000"/>
                <w:sz w:val="26"/>
                <w:szCs w:val="26"/>
                <w:vertAlign w:val="superscript"/>
              </w:rPr>
              <w:t>3</w:t>
            </w:r>
          </w:p>
        </w:tc>
        <w:tc>
          <w:tcPr>
            <w:tcW w:w="1361" w:type="dxa"/>
            <w:tcBorders>
              <w:top w:val="nil"/>
              <w:left w:val="nil"/>
              <w:bottom w:val="single" w:sz="4" w:space="0" w:color="auto"/>
              <w:right w:val="single" w:sz="4" w:space="0" w:color="auto"/>
            </w:tcBorders>
            <w:shd w:val="clear" w:color="auto" w:fill="auto"/>
            <w:vAlign w:val="center"/>
            <w:hideMark/>
          </w:tcPr>
          <w:p w:rsidR="00443161" w:rsidRPr="00F516F8" w:rsidRDefault="00443161" w:rsidP="00443161">
            <w:pPr>
              <w:jc w:val="center"/>
              <w:rPr>
                <w:color w:val="000000"/>
                <w:sz w:val="26"/>
                <w:szCs w:val="26"/>
              </w:rPr>
            </w:pPr>
            <w:r w:rsidRPr="00F516F8">
              <w:rPr>
                <w:color w:val="000000"/>
                <w:sz w:val="26"/>
                <w:szCs w:val="26"/>
              </w:rPr>
              <w:t>29,07</w:t>
            </w:r>
          </w:p>
        </w:tc>
        <w:tc>
          <w:tcPr>
            <w:tcW w:w="960" w:type="dxa"/>
            <w:tcBorders>
              <w:top w:val="nil"/>
              <w:left w:val="nil"/>
              <w:bottom w:val="single" w:sz="4" w:space="0" w:color="auto"/>
              <w:right w:val="single" w:sz="4" w:space="0" w:color="auto"/>
            </w:tcBorders>
            <w:shd w:val="clear" w:color="auto" w:fill="auto"/>
            <w:vAlign w:val="center"/>
            <w:hideMark/>
          </w:tcPr>
          <w:p w:rsidR="00443161" w:rsidRPr="00F516F8" w:rsidRDefault="00443161" w:rsidP="00443161">
            <w:pPr>
              <w:jc w:val="center"/>
              <w:rPr>
                <w:color w:val="000000"/>
                <w:sz w:val="26"/>
                <w:szCs w:val="26"/>
              </w:rPr>
            </w:pPr>
            <w:r w:rsidRPr="00F516F8">
              <w:rPr>
                <w:color w:val="000000"/>
                <w:sz w:val="26"/>
                <w:szCs w:val="26"/>
              </w:rPr>
              <w:t>14,43</w:t>
            </w:r>
          </w:p>
        </w:tc>
        <w:tc>
          <w:tcPr>
            <w:tcW w:w="960" w:type="dxa"/>
            <w:tcBorders>
              <w:top w:val="nil"/>
              <w:left w:val="nil"/>
              <w:bottom w:val="single" w:sz="4" w:space="0" w:color="auto"/>
              <w:right w:val="single" w:sz="4" w:space="0" w:color="auto"/>
            </w:tcBorders>
            <w:shd w:val="clear" w:color="auto" w:fill="auto"/>
            <w:vAlign w:val="center"/>
            <w:hideMark/>
          </w:tcPr>
          <w:p w:rsidR="00443161" w:rsidRPr="00F516F8" w:rsidRDefault="00443161" w:rsidP="00443161">
            <w:pPr>
              <w:jc w:val="center"/>
              <w:rPr>
                <w:color w:val="000000"/>
                <w:sz w:val="26"/>
                <w:szCs w:val="26"/>
              </w:rPr>
            </w:pPr>
            <w:r w:rsidRPr="00F516F8">
              <w:rPr>
                <w:color w:val="000000"/>
                <w:sz w:val="26"/>
                <w:szCs w:val="26"/>
              </w:rPr>
              <w:t>14,42</w:t>
            </w:r>
          </w:p>
        </w:tc>
        <w:tc>
          <w:tcPr>
            <w:tcW w:w="960" w:type="dxa"/>
            <w:tcBorders>
              <w:top w:val="nil"/>
              <w:left w:val="nil"/>
              <w:bottom w:val="single" w:sz="4" w:space="0" w:color="auto"/>
              <w:right w:val="single" w:sz="4" w:space="0" w:color="auto"/>
            </w:tcBorders>
            <w:shd w:val="clear" w:color="auto" w:fill="auto"/>
            <w:vAlign w:val="center"/>
            <w:hideMark/>
          </w:tcPr>
          <w:p w:rsidR="00443161" w:rsidRPr="00F516F8" w:rsidRDefault="00443161" w:rsidP="00443161">
            <w:pPr>
              <w:jc w:val="center"/>
              <w:rPr>
                <w:color w:val="000000"/>
                <w:sz w:val="26"/>
                <w:szCs w:val="26"/>
              </w:rPr>
            </w:pPr>
            <w:r w:rsidRPr="00F516F8">
              <w:rPr>
                <w:color w:val="000000"/>
                <w:sz w:val="26"/>
                <w:szCs w:val="26"/>
              </w:rPr>
              <w:t>14,42</w:t>
            </w:r>
          </w:p>
        </w:tc>
      </w:tr>
      <w:tr w:rsidR="00443161" w:rsidRPr="001266D4" w:rsidTr="00443161">
        <w:trPr>
          <w:trHeight w:val="284"/>
        </w:trPr>
        <w:tc>
          <w:tcPr>
            <w:tcW w:w="625" w:type="dxa"/>
            <w:tcBorders>
              <w:top w:val="nil"/>
              <w:left w:val="single" w:sz="4" w:space="0" w:color="auto"/>
              <w:bottom w:val="single" w:sz="4" w:space="0" w:color="auto"/>
              <w:right w:val="single" w:sz="4" w:space="0" w:color="auto"/>
            </w:tcBorders>
            <w:shd w:val="clear" w:color="auto" w:fill="auto"/>
            <w:vAlign w:val="center"/>
            <w:hideMark/>
          </w:tcPr>
          <w:p w:rsidR="00443161" w:rsidRPr="001266D4" w:rsidRDefault="00443161" w:rsidP="00443161">
            <w:pPr>
              <w:spacing w:line="240" w:lineRule="auto"/>
              <w:jc w:val="center"/>
              <w:rPr>
                <w:rFonts w:eastAsia="Times New Roman" w:cs="Times New Roman"/>
                <w:color w:val="000000"/>
                <w:sz w:val="26"/>
                <w:szCs w:val="26"/>
              </w:rPr>
            </w:pPr>
            <w:r w:rsidRPr="001266D4">
              <w:rPr>
                <w:rFonts w:eastAsia="Times New Roman" w:cs="Times New Roman"/>
                <w:color w:val="000000"/>
                <w:sz w:val="26"/>
                <w:szCs w:val="26"/>
              </w:rPr>
              <w:t>3</w:t>
            </w:r>
          </w:p>
        </w:tc>
        <w:tc>
          <w:tcPr>
            <w:tcW w:w="3628" w:type="dxa"/>
            <w:tcBorders>
              <w:top w:val="nil"/>
              <w:left w:val="nil"/>
              <w:bottom w:val="single" w:sz="4" w:space="0" w:color="auto"/>
              <w:right w:val="single" w:sz="4" w:space="0" w:color="auto"/>
            </w:tcBorders>
            <w:shd w:val="clear" w:color="auto" w:fill="auto"/>
            <w:vAlign w:val="center"/>
            <w:hideMark/>
          </w:tcPr>
          <w:p w:rsidR="00443161" w:rsidRPr="001266D4" w:rsidRDefault="00443161" w:rsidP="00443161">
            <w:pPr>
              <w:spacing w:line="240" w:lineRule="auto"/>
              <w:jc w:val="left"/>
              <w:rPr>
                <w:rFonts w:eastAsia="Times New Roman" w:cs="Times New Roman"/>
                <w:color w:val="000000"/>
                <w:sz w:val="26"/>
                <w:szCs w:val="26"/>
              </w:rPr>
            </w:pPr>
            <w:r w:rsidRPr="001266D4">
              <w:rPr>
                <w:rFonts w:eastAsia="Times New Roman" w:cs="Times New Roman"/>
                <w:color w:val="000000"/>
                <w:sz w:val="26"/>
                <w:szCs w:val="26"/>
              </w:rPr>
              <w:t>Объем потерь ХПВ</w:t>
            </w:r>
          </w:p>
        </w:tc>
        <w:tc>
          <w:tcPr>
            <w:tcW w:w="1440" w:type="dxa"/>
            <w:tcBorders>
              <w:top w:val="nil"/>
              <w:left w:val="nil"/>
              <w:bottom w:val="single" w:sz="4" w:space="0" w:color="auto"/>
              <w:right w:val="single" w:sz="4" w:space="0" w:color="auto"/>
            </w:tcBorders>
            <w:shd w:val="clear" w:color="auto" w:fill="auto"/>
            <w:vAlign w:val="center"/>
            <w:hideMark/>
          </w:tcPr>
          <w:p w:rsidR="00443161" w:rsidRPr="001266D4" w:rsidRDefault="00443161" w:rsidP="00443161">
            <w:pPr>
              <w:spacing w:line="240" w:lineRule="auto"/>
              <w:jc w:val="center"/>
              <w:rPr>
                <w:rFonts w:eastAsia="Times New Roman" w:cs="Times New Roman"/>
                <w:color w:val="000000"/>
                <w:sz w:val="26"/>
                <w:szCs w:val="26"/>
              </w:rPr>
            </w:pPr>
            <w:r w:rsidRPr="001266D4">
              <w:rPr>
                <w:rFonts w:eastAsia="Times New Roman" w:cs="Times New Roman"/>
                <w:color w:val="000000"/>
                <w:sz w:val="26"/>
                <w:szCs w:val="26"/>
              </w:rPr>
              <w:t>тыс. м</w:t>
            </w:r>
            <w:r w:rsidRPr="0047571C">
              <w:rPr>
                <w:rFonts w:eastAsia="Times New Roman" w:cs="Times New Roman"/>
                <w:color w:val="000000"/>
                <w:sz w:val="26"/>
                <w:szCs w:val="26"/>
                <w:vertAlign w:val="superscript"/>
              </w:rPr>
              <w:t>3</w:t>
            </w:r>
          </w:p>
        </w:tc>
        <w:tc>
          <w:tcPr>
            <w:tcW w:w="1361" w:type="dxa"/>
            <w:tcBorders>
              <w:top w:val="nil"/>
              <w:left w:val="nil"/>
              <w:bottom w:val="single" w:sz="4" w:space="0" w:color="auto"/>
              <w:right w:val="single" w:sz="4" w:space="0" w:color="auto"/>
            </w:tcBorders>
            <w:shd w:val="clear" w:color="auto" w:fill="auto"/>
            <w:vAlign w:val="center"/>
            <w:hideMark/>
          </w:tcPr>
          <w:p w:rsidR="00443161" w:rsidRPr="00F516F8" w:rsidRDefault="00443161" w:rsidP="00443161">
            <w:pPr>
              <w:jc w:val="center"/>
              <w:rPr>
                <w:color w:val="000000"/>
                <w:sz w:val="26"/>
                <w:szCs w:val="26"/>
              </w:rPr>
            </w:pPr>
            <w:r w:rsidRPr="00F516F8">
              <w:rPr>
                <w:color w:val="000000"/>
                <w:sz w:val="26"/>
                <w:szCs w:val="26"/>
              </w:rPr>
              <w:t>240,08</w:t>
            </w:r>
          </w:p>
        </w:tc>
        <w:tc>
          <w:tcPr>
            <w:tcW w:w="960" w:type="dxa"/>
            <w:tcBorders>
              <w:top w:val="nil"/>
              <w:left w:val="nil"/>
              <w:bottom w:val="single" w:sz="4" w:space="0" w:color="auto"/>
              <w:right w:val="single" w:sz="4" w:space="0" w:color="auto"/>
            </w:tcBorders>
            <w:shd w:val="clear" w:color="auto" w:fill="auto"/>
            <w:vAlign w:val="center"/>
            <w:hideMark/>
          </w:tcPr>
          <w:p w:rsidR="00443161" w:rsidRPr="00F516F8" w:rsidRDefault="00443161" w:rsidP="00443161">
            <w:pPr>
              <w:jc w:val="center"/>
              <w:rPr>
                <w:color w:val="000000"/>
                <w:sz w:val="26"/>
                <w:szCs w:val="26"/>
              </w:rPr>
            </w:pPr>
            <w:r w:rsidRPr="00F516F8">
              <w:rPr>
                <w:color w:val="000000"/>
                <w:sz w:val="26"/>
                <w:szCs w:val="26"/>
              </w:rPr>
              <w:t>235,88</w:t>
            </w:r>
          </w:p>
        </w:tc>
        <w:tc>
          <w:tcPr>
            <w:tcW w:w="960" w:type="dxa"/>
            <w:tcBorders>
              <w:top w:val="nil"/>
              <w:left w:val="nil"/>
              <w:bottom w:val="single" w:sz="4" w:space="0" w:color="auto"/>
              <w:right w:val="single" w:sz="4" w:space="0" w:color="auto"/>
            </w:tcBorders>
            <w:shd w:val="clear" w:color="auto" w:fill="auto"/>
            <w:vAlign w:val="center"/>
            <w:hideMark/>
          </w:tcPr>
          <w:p w:rsidR="00443161" w:rsidRPr="00F516F8" w:rsidRDefault="00443161" w:rsidP="00443161">
            <w:pPr>
              <w:jc w:val="center"/>
              <w:rPr>
                <w:color w:val="000000"/>
                <w:sz w:val="26"/>
                <w:szCs w:val="26"/>
              </w:rPr>
            </w:pPr>
            <w:r w:rsidRPr="00F516F8">
              <w:rPr>
                <w:color w:val="000000"/>
                <w:sz w:val="26"/>
                <w:szCs w:val="26"/>
              </w:rPr>
              <w:t>223,03</w:t>
            </w:r>
          </w:p>
        </w:tc>
        <w:tc>
          <w:tcPr>
            <w:tcW w:w="960" w:type="dxa"/>
            <w:tcBorders>
              <w:top w:val="nil"/>
              <w:left w:val="nil"/>
              <w:bottom w:val="single" w:sz="4" w:space="0" w:color="auto"/>
              <w:right w:val="single" w:sz="4" w:space="0" w:color="auto"/>
            </w:tcBorders>
            <w:shd w:val="clear" w:color="auto" w:fill="auto"/>
            <w:vAlign w:val="center"/>
            <w:hideMark/>
          </w:tcPr>
          <w:p w:rsidR="00443161" w:rsidRPr="00F516F8" w:rsidRDefault="00443161" w:rsidP="00443161">
            <w:pPr>
              <w:jc w:val="center"/>
              <w:rPr>
                <w:color w:val="000000"/>
                <w:sz w:val="26"/>
                <w:szCs w:val="26"/>
              </w:rPr>
            </w:pPr>
            <w:r w:rsidRPr="00F516F8">
              <w:rPr>
                <w:color w:val="000000"/>
                <w:sz w:val="26"/>
                <w:szCs w:val="26"/>
              </w:rPr>
              <w:t>223,03</w:t>
            </w:r>
          </w:p>
        </w:tc>
      </w:tr>
      <w:tr w:rsidR="00443161" w:rsidRPr="001266D4" w:rsidTr="00443161">
        <w:trPr>
          <w:trHeight w:val="284"/>
        </w:trPr>
        <w:tc>
          <w:tcPr>
            <w:tcW w:w="625" w:type="dxa"/>
            <w:tcBorders>
              <w:top w:val="nil"/>
              <w:left w:val="single" w:sz="4" w:space="0" w:color="auto"/>
              <w:bottom w:val="single" w:sz="4" w:space="0" w:color="auto"/>
              <w:right w:val="single" w:sz="4" w:space="0" w:color="auto"/>
            </w:tcBorders>
            <w:shd w:val="clear" w:color="auto" w:fill="auto"/>
            <w:vAlign w:val="center"/>
            <w:hideMark/>
          </w:tcPr>
          <w:p w:rsidR="00443161" w:rsidRPr="001266D4" w:rsidRDefault="00443161" w:rsidP="00443161">
            <w:pPr>
              <w:spacing w:line="240" w:lineRule="auto"/>
              <w:jc w:val="center"/>
              <w:rPr>
                <w:rFonts w:eastAsia="Times New Roman" w:cs="Times New Roman"/>
                <w:color w:val="000000"/>
                <w:sz w:val="26"/>
                <w:szCs w:val="26"/>
              </w:rPr>
            </w:pPr>
            <w:r w:rsidRPr="001266D4">
              <w:rPr>
                <w:rFonts w:eastAsia="Times New Roman" w:cs="Times New Roman"/>
                <w:color w:val="000000"/>
                <w:sz w:val="26"/>
                <w:szCs w:val="26"/>
              </w:rPr>
              <w:t>4</w:t>
            </w:r>
          </w:p>
        </w:tc>
        <w:tc>
          <w:tcPr>
            <w:tcW w:w="3628" w:type="dxa"/>
            <w:tcBorders>
              <w:top w:val="nil"/>
              <w:left w:val="nil"/>
              <w:bottom w:val="single" w:sz="4" w:space="0" w:color="auto"/>
              <w:right w:val="single" w:sz="4" w:space="0" w:color="auto"/>
            </w:tcBorders>
            <w:shd w:val="clear" w:color="auto" w:fill="auto"/>
            <w:vAlign w:val="center"/>
            <w:hideMark/>
          </w:tcPr>
          <w:p w:rsidR="00443161" w:rsidRPr="001266D4" w:rsidRDefault="00443161" w:rsidP="00443161">
            <w:pPr>
              <w:spacing w:line="240" w:lineRule="auto"/>
              <w:jc w:val="left"/>
              <w:rPr>
                <w:rFonts w:eastAsia="Times New Roman" w:cs="Times New Roman"/>
                <w:color w:val="000000"/>
                <w:sz w:val="26"/>
                <w:szCs w:val="26"/>
              </w:rPr>
            </w:pPr>
            <w:r w:rsidRPr="001266D4">
              <w:rPr>
                <w:rFonts w:eastAsia="Times New Roman" w:cs="Times New Roman"/>
                <w:color w:val="000000"/>
                <w:sz w:val="26"/>
                <w:szCs w:val="26"/>
              </w:rPr>
              <w:t>Объем потерь ХПВ</w:t>
            </w:r>
          </w:p>
        </w:tc>
        <w:tc>
          <w:tcPr>
            <w:tcW w:w="1440" w:type="dxa"/>
            <w:tcBorders>
              <w:top w:val="nil"/>
              <w:left w:val="nil"/>
              <w:bottom w:val="single" w:sz="4" w:space="0" w:color="auto"/>
              <w:right w:val="single" w:sz="4" w:space="0" w:color="auto"/>
            </w:tcBorders>
            <w:shd w:val="clear" w:color="auto" w:fill="auto"/>
            <w:vAlign w:val="center"/>
            <w:hideMark/>
          </w:tcPr>
          <w:p w:rsidR="00443161" w:rsidRPr="001266D4" w:rsidRDefault="00443161" w:rsidP="00443161">
            <w:pPr>
              <w:spacing w:line="240" w:lineRule="auto"/>
              <w:jc w:val="center"/>
              <w:rPr>
                <w:rFonts w:eastAsia="Times New Roman" w:cs="Times New Roman"/>
                <w:color w:val="000000"/>
                <w:sz w:val="26"/>
                <w:szCs w:val="26"/>
              </w:rPr>
            </w:pPr>
            <w:r w:rsidRPr="001266D4">
              <w:rPr>
                <w:rFonts w:eastAsia="Times New Roman" w:cs="Times New Roman"/>
                <w:color w:val="000000"/>
                <w:sz w:val="26"/>
                <w:szCs w:val="26"/>
              </w:rPr>
              <w:t>%</w:t>
            </w:r>
          </w:p>
        </w:tc>
        <w:tc>
          <w:tcPr>
            <w:tcW w:w="1361" w:type="dxa"/>
            <w:tcBorders>
              <w:top w:val="nil"/>
              <w:left w:val="nil"/>
              <w:bottom w:val="single" w:sz="4" w:space="0" w:color="auto"/>
              <w:right w:val="single" w:sz="4" w:space="0" w:color="auto"/>
            </w:tcBorders>
            <w:shd w:val="clear" w:color="auto" w:fill="auto"/>
            <w:vAlign w:val="center"/>
            <w:hideMark/>
          </w:tcPr>
          <w:p w:rsidR="00443161" w:rsidRPr="00F516F8" w:rsidRDefault="00AB1CF6" w:rsidP="00443161">
            <w:pPr>
              <w:jc w:val="center"/>
              <w:rPr>
                <w:color w:val="000000"/>
                <w:sz w:val="26"/>
                <w:szCs w:val="26"/>
              </w:rPr>
            </w:pPr>
            <w:r>
              <w:rPr>
                <w:color w:val="000000"/>
                <w:sz w:val="26"/>
                <w:szCs w:val="26"/>
              </w:rPr>
              <w:t>25,22</w:t>
            </w:r>
            <w:r w:rsidR="00443161" w:rsidRPr="00F516F8">
              <w:rPr>
                <w:color w:val="000000"/>
                <w:sz w:val="26"/>
                <w:szCs w:val="26"/>
              </w:rPr>
              <w:t>%</w:t>
            </w:r>
          </w:p>
        </w:tc>
        <w:tc>
          <w:tcPr>
            <w:tcW w:w="960" w:type="dxa"/>
            <w:tcBorders>
              <w:top w:val="nil"/>
              <w:left w:val="nil"/>
              <w:bottom w:val="single" w:sz="4" w:space="0" w:color="auto"/>
              <w:right w:val="single" w:sz="4" w:space="0" w:color="auto"/>
            </w:tcBorders>
            <w:shd w:val="clear" w:color="auto" w:fill="auto"/>
            <w:vAlign w:val="center"/>
            <w:hideMark/>
          </w:tcPr>
          <w:p w:rsidR="00443161" w:rsidRPr="00F516F8" w:rsidRDefault="00AB1CF6" w:rsidP="00443161">
            <w:pPr>
              <w:jc w:val="center"/>
              <w:rPr>
                <w:color w:val="000000"/>
                <w:sz w:val="26"/>
                <w:szCs w:val="26"/>
              </w:rPr>
            </w:pPr>
            <w:r>
              <w:rPr>
                <w:color w:val="000000"/>
                <w:sz w:val="26"/>
                <w:szCs w:val="26"/>
              </w:rPr>
              <w:t>25,22</w:t>
            </w:r>
            <w:r w:rsidR="00443161" w:rsidRPr="00F516F8">
              <w:rPr>
                <w:color w:val="000000"/>
                <w:sz w:val="26"/>
                <w:szCs w:val="26"/>
              </w:rPr>
              <w:t>%</w:t>
            </w:r>
          </w:p>
        </w:tc>
        <w:tc>
          <w:tcPr>
            <w:tcW w:w="960" w:type="dxa"/>
            <w:tcBorders>
              <w:top w:val="nil"/>
              <w:left w:val="nil"/>
              <w:bottom w:val="single" w:sz="4" w:space="0" w:color="auto"/>
              <w:right w:val="single" w:sz="4" w:space="0" w:color="auto"/>
            </w:tcBorders>
            <w:shd w:val="clear" w:color="auto" w:fill="auto"/>
            <w:vAlign w:val="center"/>
            <w:hideMark/>
          </w:tcPr>
          <w:p w:rsidR="00443161" w:rsidRPr="00F516F8" w:rsidRDefault="00AB1CF6" w:rsidP="00443161">
            <w:pPr>
              <w:jc w:val="center"/>
              <w:rPr>
                <w:color w:val="000000"/>
                <w:sz w:val="26"/>
                <w:szCs w:val="26"/>
              </w:rPr>
            </w:pPr>
            <w:r>
              <w:rPr>
                <w:color w:val="000000"/>
                <w:sz w:val="26"/>
                <w:szCs w:val="26"/>
              </w:rPr>
              <w:t>25,22</w:t>
            </w:r>
            <w:r w:rsidR="00443161" w:rsidRPr="00F516F8">
              <w:rPr>
                <w:color w:val="000000"/>
                <w:sz w:val="26"/>
                <w:szCs w:val="26"/>
              </w:rPr>
              <w:t>%</w:t>
            </w:r>
          </w:p>
        </w:tc>
        <w:tc>
          <w:tcPr>
            <w:tcW w:w="960" w:type="dxa"/>
            <w:tcBorders>
              <w:top w:val="nil"/>
              <w:left w:val="nil"/>
              <w:bottom w:val="single" w:sz="4" w:space="0" w:color="auto"/>
              <w:right w:val="single" w:sz="4" w:space="0" w:color="auto"/>
            </w:tcBorders>
            <w:shd w:val="clear" w:color="auto" w:fill="auto"/>
            <w:vAlign w:val="center"/>
            <w:hideMark/>
          </w:tcPr>
          <w:p w:rsidR="00443161" w:rsidRPr="00F516F8" w:rsidRDefault="00AB1CF6" w:rsidP="00443161">
            <w:pPr>
              <w:jc w:val="center"/>
              <w:rPr>
                <w:color w:val="000000"/>
                <w:sz w:val="26"/>
                <w:szCs w:val="26"/>
              </w:rPr>
            </w:pPr>
            <w:r>
              <w:rPr>
                <w:color w:val="000000"/>
                <w:sz w:val="26"/>
                <w:szCs w:val="26"/>
              </w:rPr>
              <w:t>25,22</w:t>
            </w:r>
            <w:r w:rsidR="00443161" w:rsidRPr="00F516F8">
              <w:rPr>
                <w:color w:val="000000"/>
                <w:sz w:val="26"/>
                <w:szCs w:val="26"/>
              </w:rPr>
              <w:t>%</w:t>
            </w:r>
          </w:p>
        </w:tc>
      </w:tr>
      <w:tr w:rsidR="00443161" w:rsidRPr="001266D4" w:rsidTr="00443161">
        <w:trPr>
          <w:trHeight w:val="284"/>
        </w:trPr>
        <w:tc>
          <w:tcPr>
            <w:tcW w:w="625" w:type="dxa"/>
            <w:tcBorders>
              <w:top w:val="nil"/>
              <w:left w:val="single" w:sz="4" w:space="0" w:color="auto"/>
              <w:bottom w:val="single" w:sz="4" w:space="0" w:color="auto"/>
              <w:right w:val="single" w:sz="4" w:space="0" w:color="auto"/>
            </w:tcBorders>
            <w:shd w:val="clear" w:color="auto" w:fill="auto"/>
            <w:vAlign w:val="center"/>
            <w:hideMark/>
          </w:tcPr>
          <w:p w:rsidR="00443161" w:rsidRPr="001266D4" w:rsidRDefault="00443161" w:rsidP="00443161">
            <w:pPr>
              <w:spacing w:line="240" w:lineRule="auto"/>
              <w:jc w:val="center"/>
              <w:rPr>
                <w:rFonts w:eastAsia="Times New Roman" w:cs="Times New Roman"/>
                <w:color w:val="000000"/>
                <w:sz w:val="26"/>
                <w:szCs w:val="26"/>
              </w:rPr>
            </w:pPr>
            <w:r w:rsidRPr="001266D4">
              <w:rPr>
                <w:rFonts w:eastAsia="Times New Roman" w:cs="Times New Roman"/>
                <w:color w:val="000000"/>
                <w:sz w:val="26"/>
                <w:szCs w:val="26"/>
              </w:rPr>
              <w:t>5</w:t>
            </w:r>
          </w:p>
        </w:tc>
        <w:tc>
          <w:tcPr>
            <w:tcW w:w="3628" w:type="dxa"/>
            <w:tcBorders>
              <w:top w:val="nil"/>
              <w:left w:val="nil"/>
              <w:bottom w:val="single" w:sz="4" w:space="0" w:color="auto"/>
              <w:right w:val="single" w:sz="4" w:space="0" w:color="auto"/>
            </w:tcBorders>
            <w:shd w:val="clear" w:color="auto" w:fill="auto"/>
            <w:vAlign w:val="center"/>
            <w:hideMark/>
          </w:tcPr>
          <w:p w:rsidR="00443161" w:rsidRPr="001266D4" w:rsidRDefault="00443161" w:rsidP="00443161">
            <w:pPr>
              <w:spacing w:line="240" w:lineRule="auto"/>
              <w:jc w:val="left"/>
              <w:rPr>
                <w:rFonts w:eastAsia="Times New Roman" w:cs="Times New Roman"/>
                <w:color w:val="000000"/>
                <w:sz w:val="26"/>
                <w:szCs w:val="26"/>
              </w:rPr>
            </w:pPr>
            <w:r w:rsidRPr="001266D4">
              <w:rPr>
                <w:rFonts w:eastAsia="Times New Roman" w:cs="Times New Roman"/>
                <w:color w:val="000000"/>
                <w:sz w:val="26"/>
                <w:szCs w:val="26"/>
              </w:rPr>
              <w:t>Объем полезного отпуска ХПВ потребителям</w:t>
            </w:r>
            <w:r>
              <w:rPr>
                <w:rFonts w:eastAsia="Times New Roman" w:cs="Times New Roman"/>
                <w:color w:val="000000"/>
                <w:sz w:val="26"/>
                <w:szCs w:val="26"/>
              </w:rPr>
              <w:t xml:space="preserve"> с учетом нужд теплоснабжения</w:t>
            </w:r>
          </w:p>
        </w:tc>
        <w:tc>
          <w:tcPr>
            <w:tcW w:w="1440" w:type="dxa"/>
            <w:tcBorders>
              <w:top w:val="nil"/>
              <w:left w:val="nil"/>
              <w:bottom w:val="single" w:sz="4" w:space="0" w:color="auto"/>
              <w:right w:val="single" w:sz="4" w:space="0" w:color="auto"/>
            </w:tcBorders>
            <w:shd w:val="clear" w:color="auto" w:fill="auto"/>
            <w:vAlign w:val="center"/>
            <w:hideMark/>
          </w:tcPr>
          <w:p w:rsidR="00443161" w:rsidRPr="001266D4" w:rsidRDefault="00443161" w:rsidP="00443161">
            <w:pPr>
              <w:spacing w:line="240" w:lineRule="auto"/>
              <w:jc w:val="center"/>
              <w:rPr>
                <w:rFonts w:eastAsia="Times New Roman" w:cs="Times New Roman"/>
                <w:color w:val="000000"/>
                <w:sz w:val="26"/>
                <w:szCs w:val="26"/>
              </w:rPr>
            </w:pPr>
            <w:r w:rsidRPr="001266D4">
              <w:rPr>
                <w:rFonts w:eastAsia="Times New Roman" w:cs="Times New Roman"/>
                <w:color w:val="000000"/>
                <w:sz w:val="26"/>
                <w:szCs w:val="26"/>
              </w:rPr>
              <w:t>тыс. м</w:t>
            </w:r>
            <w:r w:rsidRPr="0047571C">
              <w:rPr>
                <w:rFonts w:eastAsia="Times New Roman" w:cs="Times New Roman"/>
                <w:color w:val="000000"/>
                <w:sz w:val="26"/>
                <w:szCs w:val="26"/>
                <w:vertAlign w:val="superscript"/>
              </w:rPr>
              <w:t>3</w:t>
            </w:r>
          </w:p>
        </w:tc>
        <w:tc>
          <w:tcPr>
            <w:tcW w:w="1361" w:type="dxa"/>
            <w:tcBorders>
              <w:top w:val="nil"/>
              <w:left w:val="nil"/>
              <w:bottom w:val="single" w:sz="4" w:space="0" w:color="auto"/>
              <w:right w:val="single" w:sz="4" w:space="0" w:color="auto"/>
            </w:tcBorders>
            <w:shd w:val="clear" w:color="auto" w:fill="auto"/>
            <w:vAlign w:val="center"/>
            <w:hideMark/>
          </w:tcPr>
          <w:p w:rsidR="00443161" w:rsidRPr="00F516F8" w:rsidRDefault="00443161" w:rsidP="00443161">
            <w:pPr>
              <w:jc w:val="center"/>
              <w:rPr>
                <w:color w:val="000000"/>
                <w:sz w:val="26"/>
                <w:szCs w:val="26"/>
              </w:rPr>
            </w:pPr>
            <w:r w:rsidRPr="00F516F8">
              <w:rPr>
                <w:color w:val="000000"/>
                <w:sz w:val="26"/>
                <w:szCs w:val="26"/>
              </w:rPr>
              <w:t>699,42</w:t>
            </w:r>
          </w:p>
        </w:tc>
        <w:tc>
          <w:tcPr>
            <w:tcW w:w="960" w:type="dxa"/>
            <w:tcBorders>
              <w:top w:val="nil"/>
              <w:left w:val="nil"/>
              <w:bottom w:val="single" w:sz="4" w:space="0" w:color="auto"/>
              <w:right w:val="single" w:sz="4" w:space="0" w:color="auto"/>
            </w:tcBorders>
            <w:shd w:val="clear" w:color="auto" w:fill="auto"/>
            <w:vAlign w:val="center"/>
            <w:hideMark/>
          </w:tcPr>
          <w:p w:rsidR="00443161" w:rsidRPr="00F516F8" w:rsidRDefault="00443161" w:rsidP="00443161">
            <w:pPr>
              <w:jc w:val="center"/>
              <w:rPr>
                <w:color w:val="000000"/>
                <w:sz w:val="26"/>
                <w:szCs w:val="26"/>
              </w:rPr>
            </w:pPr>
            <w:r w:rsidRPr="00F516F8">
              <w:rPr>
                <w:color w:val="000000"/>
                <w:sz w:val="26"/>
                <w:szCs w:val="26"/>
              </w:rPr>
              <w:t>699,42</w:t>
            </w:r>
          </w:p>
        </w:tc>
        <w:tc>
          <w:tcPr>
            <w:tcW w:w="960" w:type="dxa"/>
            <w:tcBorders>
              <w:top w:val="nil"/>
              <w:left w:val="nil"/>
              <w:bottom w:val="single" w:sz="4" w:space="0" w:color="auto"/>
              <w:right w:val="single" w:sz="4" w:space="0" w:color="auto"/>
            </w:tcBorders>
            <w:shd w:val="clear" w:color="auto" w:fill="auto"/>
            <w:vAlign w:val="center"/>
            <w:hideMark/>
          </w:tcPr>
          <w:p w:rsidR="00443161" w:rsidRPr="00F516F8" w:rsidRDefault="00443161" w:rsidP="00443161">
            <w:pPr>
              <w:jc w:val="center"/>
              <w:rPr>
                <w:color w:val="000000"/>
                <w:sz w:val="26"/>
                <w:szCs w:val="26"/>
              </w:rPr>
            </w:pPr>
            <w:r w:rsidRPr="00F516F8">
              <w:rPr>
                <w:color w:val="000000"/>
                <w:sz w:val="26"/>
                <w:szCs w:val="26"/>
              </w:rPr>
              <w:t>661,32</w:t>
            </w:r>
          </w:p>
        </w:tc>
        <w:tc>
          <w:tcPr>
            <w:tcW w:w="960" w:type="dxa"/>
            <w:tcBorders>
              <w:top w:val="nil"/>
              <w:left w:val="nil"/>
              <w:bottom w:val="single" w:sz="4" w:space="0" w:color="auto"/>
              <w:right w:val="single" w:sz="4" w:space="0" w:color="auto"/>
            </w:tcBorders>
            <w:shd w:val="clear" w:color="auto" w:fill="auto"/>
            <w:vAlign w:val="center"/>
            <w:hideMark/>
          </w:tcPr>
          <w:p w:rsidR="00443161" w:rsidRPr="00F516F8" w:rsidRDefault="00443161" w:rsidP="00443161">
            <w:pPr>
              <w:jc w:val="center"/>
              <w:rPr>
                <w:color w:val="000000"/>
                <w:sz w:val="26"/>
                <w:szCs w:val="26"/>
              </w:rPr>
            </w:pPr>
            <w:r w:rsidRPr="00F516F8">
              <w:rPr>
                <w:color w:val="000000"/>
                <w:sz w:val="26"/>
                <w:szCs w:val="26"/>
              </w:rPr>
              <w:t>661,32</w:t>
            </w:r>
          </w:p>
        </w:tc>
      </w:tr>
    </w:tbl>
    <w:p w:rsidR="00EF0242" w:rsidRDefault="00EF0242" w:rsidP="00CE3850">
      <w:pPr>
        <w:spacing w:line="240" w:lineRule="auto"/>
        <w:jc w:val="right"/>
        <w:rPr>
          <w:rFonts w:cs="Times New Roman"/>
          <w:szCs w:val="26"/>
        </w:rPr>
      </w:pPr>
    </w:p>
    <w:p w:rsidR="00EF0242" w:rsidRPr="00D77095" w:rsidRDefault="00EF0242" w:rsidP="00156CF9">
      <w:pPr>
        <w:pStyle w:val="a5"/>
        <w:numPr>
          <w:ilvl w:val="0"/>
          <w:numId w:val="46"/>
        </w:numPr>
        <w:spacing w:line="240" w:lineRule="auto"/>
        <w:jc w:val="right"/>
        <w:rPr>
          <w:rFonts w:cs="Times New Roman"/>
          <w:sz w:val="26"/>
          <w:szCs w:val="26"/>
        </w:rPr>
      </w:pPr>
    </w:p>
    <w:p w:rsidR="001266D4" w:rsidRPr="00EF0242" w:rsidRDefault="001266D4" w:rsidP="00CE3850">
      <w:pPr>
        <w:spacing w:line="240" w:lineRule="auto"/>
        <w:jc w:val="center"/>
        <w:rPr>
          <w:rFonts w:cs="Times New Roman"/>
          <w:szCs w:val="26"/>
        </w:rPr>
      </w:pPr>
      <w:r w:rsidRPr="00EF0242">
        <w:rPr>
          <w:rFonts w:cs="Times New Roman"/>
          <w:szCs w:val="26"/>
        </w:rPr>
        <w:t>Территориальный баланс подачи питьевой воды</w:t>
      </w:r>
      <w:r w:rsidR="004444E6" w:rsidRPr="004444E6">
        <w:t xml:space="preserve"> </w:t>
      </w:r>
      <w:r w:rsidR="00443161">
        <w:t>до</w:t>
      </w:r>
      <w:r w:rsidR="004444E6" w:rsidRPr="004444E6">
        <w:rPr>
          <w:rFonts w:cs="Times New Roman"/>
          <w:szCs w:val="26"/>
        </w:rPr>
        <w:t xml:space="preserve"> 2040 год</w:t>
      </w:r>
    </w:p>
    <w:tbl>
      <w:tblPr>
        <w:tblW w:w="9877"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2"/>
        <w:gridCol w:w="3788"/>
        <w:gridCol w:w="2060"/>
        <w:gridCol w:w="3457"/>
      </w:tblGrid>
      <w:tr w:rsidR="00443161" w:rsidRPr="00443161" w:rsidTr="00443161">
        <w:trPr>
          <w:trHeight w:val="284"/>
          <w:tblHeader/>
        </w:trPr>
        <w:tc>
          <w:tcPr>
            <w:tcW w:w="572" w:type="dxa"/>
            <w:shd w:val="clear" w:color="auto" w:fill="auto"/>
            <w:vAlign w:val="center"/>
            <w:hideMark/>
          </w:tcPr>
          <w:p w:rsidR="00443161" w:rsidRPr="00443161" w:rsidRDefault="00443161" w:rsidP="00443161">
            <w:pPr>
              <w:spacing w:line="240" w:lineRule="auto"/>
              <w:jc w:val="center"/>
              <w:rPr>
                <w:rFonts w:eastAsia="Times New Roman" w:cs="Times New Roman"/>
                <w:b/>
                <w:bCs/>
                <w:color w:val="000000"/>
                <w:sz w:val="24"/>
              </w:rPr>
            </w:pPr>
            <w:bookmarkStart w:id="46" w:name="таб3123"/>
            <w:r w:rsidRPr="00443161">
              <w:rPr>
                <w:rFonts w:eastAsia="Times New Roman" w:cs="Times New Roman"/>
                <w:b/>
                <w:bCs/>
                <w:color w:val="000000"/>
                <w:sz w:val="24"/>
              </w:rPr>
              <w:t>№ п/п</w:t>
            </w:r>
          </w:p>
        </w:tc>
        <w:tc>
          <w:tcPr>
            <w:tcW w:w="3828" w:type="dxa"/>
            <w:shd w:val="clear" w:color="auto" w:fill="auto"/>
            <w:vAlign w:val="center"/>
            <w:hideMark/>
          </w:tcPr>
          <w:p w:rsidR="00443161" w:rsidRPr="00443161" w:rsidRDefault="00443161" w:rsidP="00443161">
            <w:pPr>
              <w:spacing w:line="240" w:lineRule="auto"/>
              <w:jc w:val="center"/>
              <w:rPr>
                <w:rFonts w:eastAsia="Times New Roman" w:cs="Times New Roman"/>
                <w:b/>
                <w:bCs/>
                <w:color w:val="000000"/>
                <w:sz w:val="24"/>
              </w:rPr>
            </w:pPr>
            <w:r w:rsidRPr="00443161">
              <w:rPr>
                <w:rFonts w:eastAsia="Times New Roman" w:cs="Times New Roman"/>
                <w:b/>
                <w:bCs/>
                <w:color w:val="000000"/>
                <w:sz w:val="24"/>
              </w:rPr>
              <w:t>Наименование населенных пунктов</w:t>
            </w:r>
          </w:p>
        </w:tc>
        <w:tc>
          <w:tcPr>
            <w:tcW w:w="1985" w:type="dxa"/>
            <w:shd w:val="clear" w:color="auto" w:fill="auto"/>
            <w:vAlign w:val="center"/>
            <w:hideMark/>
          </w:tcPr>
          <w:p w:rsidR="00443161" w:rsidRPr="00443161" w:rsidRDefault="00443161" w:rsidP="00443161">
            <w:pPr>
              <w:spacing w:line="240" w:lineRule="auto"/>
              <w:jc w:val="center"/>
              <w:rPr>
                <w:rFonts w:eastAsia="Times New Roman" w:cs="Times New Roman"/>
                <w:b/>
                <w:bCs/>
                <w:color w:val="000000"/>
                <w:sz w:val="24"/>
              </w:rPr>
            </w:pPr>
            <w:r w:rsidRPr="00443161">
              <w:rPr>
                <w:rFonts w:eastAsia="Times New Roman" w:cs="Times New Roman"/>
                <w:b/>
                <w:bCs/>
                <w:color w:val="000000"/>
                <w:sz w:val="24"/>
              </w:rPr>
              <w:t>Среднесуточный расход, м</w:t>
            </w:r>
            <w:r w:rsidRPr="00443161">
              <w:rPr>
                <w:rFonts w:eastAsia="Times New Roman" w:cs="Times New Roman"/>
                <w:b/>
                <w:bCs/>
                <w:color w:val="000000"/>
                <w:sz w:val="24"/>
                <w:vertAlign w:val="superscript"/>
              </w:rPr>
              <w:t>3</w:t>
            </w:r>
            <w:r w:rsidRPr="00443161">
              <w:rPr>
                <w:rFonts w:eastAsia="Times New Roman" w:cs="Times New Roman"/>
                <w:b/>
                <w:bCs/>
                <w:color w:val="000000"/>
                <w:sz w:val="24"/>
              </w:rPr>
              <w:t>/сут</w:t>
            </w:r>
          </w:p>
        </w:tc>
        <w:tc>
          <w:tcPr>
            <w:tcW w:w="3492" w:type="dxa"/>
            <w:shd w:val="clear" w:color="auto" w:fill="auto"/>
            <w:vAlign w:val="center"/>
            <w:hideMark/>
          </w:tcPr>
          <w:p w:rsidR="00443161" w:rsidRPr="00443161" w:rsidRDefault="00443161" w:rsidP="00443161">
            <w:pPr>
              <w:spacing w:line="240" w:lineRule="auto"/>
              <w:jc w:val="center"/>
              <w:rPr>
                <w:rFonts w:eastAsia="Times New Roman" w:cs="Times New Roman"/>
                <w:b/>
                <w:bCs/>
                <w:color w:val="000000"/>
                <w:sz w:val="24"/>
              </w:rPr>
            </w:pPr>
            <w:r w:rsidRPr="00443161">
              <w:rPr>
                <w:rFonts w:eastAsia="Times New Roman" w:cs="Times New Roman"/>
                <w:b/>
                <w:bCs/>
                <w:color w:val="000000"/>
                <w:sz w:val="24"/>
              </w:rPr>
              <w:t>Максимально суточный расход, м³/сут</w:t>
            </w:r>
          </w:p>
        </w:tc>
      </w:tr>
      <w:tr w:rsidR="00443161" w:rsidRPr="00443161" w:rsidTr="00443161">
        <w:trPr>
          <w:trHeight w:val="284"/>
        </w:trPr>
        <w:tc>
          <w:tcPr>
            <w:tcW w:w="9877" w:type="dxa"/>
            <w:gridSpan w:val="4"/>
            <w:shd w:val="clear" w:color="auto" w:fill="auto"/>
            <w:vAlign w:val="center"/>
            <w:hideMark/>
          </w:tcPr>
          <w:p w:rsidR="00443161" w:rsidRPr="00443161" w:rsidRDefault="00443161" w:rsidP="00443161">
            <w:pPr>
              <w:spacing w:line="240" w:lineRule="auto"/>
              <w:jc w:val="center"/>
              <w:rPr>
                <w:rFonts w:eastAsia="Times New Roman" w:cs="Times New Roman"/>
                <w:b/>
                <w:bCs/>
                <w:color w:val="000000"/>
                <w:sz w:val="24"/>
              </w:rPr>
            </w:pPr>
            <w:r w:rsidRPr="00443161">
              <w:rPr>
                <w:rFonts w:eastAsia="Times New Roman" w:cs="Times New Roman"/>
                <w:b/>
                <w:bCs/>
                <w:color w:val="000000"/>
                <w:sz w:val="24"/>
              </w:rPr>
              <w:t>2024 год</w:t>
            </w:r>
          </w:p>
        </w:tc>
      </w:tr>
      <w:tr w:rsidR="00443161" w:rsidRPr="00443161" w:rsidTr="00443161">
        <w:trPr>
          <w:trHeight w:val="284"/>
        </w:trPr>
        <w:tc>
          <w:tcPr>
            <w:tcW w:w="572" w:type="dxa"/>
            <w:shd w:val="clear" w:color="auto" w:fill="auto"/>
            <w:vAlign w:val="center"/>
            <w:hideMark/>
          </w:tcPr>
          <w:p w:rsidR="00443161" w:rsidRPr="00443161" w:rsidRDefault="00443161" w:rsidP="00443161">
            <w:pPr>
              <w:spacing w:line="240" w:lineRule="auto"/>
              <w:jc w:val="center"/>
              <w:rPr>
                <w:rFonts w:eastAsia="Times New Roman" w:cs="Times New Roman"/>
                <w:color w:val="000000"/>
                <w:sz w:val="24"/>
              </w:rPr>
            </w:pPr>
            <w:r w:rsidRPr="00443161">
              <w:rPr>
                <w:rFonts w:eastAsia="Times New Roman" w:cs="Times New Roman"/>
                <w:color w:val="000000"/>
                <w:sz w:val="24"/>
              </w:rPr>
              <w:t>1</w:t>
            </w:r>
          </w:p>
        </w:tc>
        <w:tc>
          <w:tcPr>
            <w:tcW w:w="3828" w:type="dxa"/>
            <w:shd w:val="clear" w:color="auto" w:fill="auto"/>
            <w:vAlign w:val="center"/>
            <w:hideMark/>
          </w:tcPr>
          <w:p w:rsidR="00443161" w:rsidRPr="00443161" w:rsidRDefault="00443161" w:rsidP="00443161">
            <w:pPr>
              <w:spacing w:line="240" w:lineRule="auto"/>
              <w:jc w:val="left"/>
              <w:rPr>
                <w:rFonts w:eastAsia="Times New Roman" w:cs="Times New Roman"/>
                <w:color w:val="000000"/>
                <w:sz w:val="24"/>
              </w:rPr>
            </w:pPr>
            <w:r w:rsidRPr="00443161">
              <w:rPr>
                <w:rFonts w:eastAsia="Times New Roman" w:cs="Times New Roman"/>
                <w:color w:val="000000"/>
                <w:sz w:val="24"/>
              </w:rPr>
              <w:t>п. ст. Арлюк</w:t>
            </w:r>
          </w:p>
        </w:tc>
        <w:tc>
          <w:tcPr>
            <w:tcW w:w="1985" w:type="dxa"/>
            <w:shd w:val="clear" w:color="auto" w:fill="auto"/>
            <w:vAlign w:val="center"/>
            <w:hideMark/>
          </w:tcPr>
          <w:p w:rsidR="00443161" w:rsidRPr="00443161" w:rsidRDefault="00443161" w:rsidP="00443161">
            <w:pPr>
              <w:spacing w:line="240" w:lineRule="auto"/>
              <w:jc w:val="center"/>
              <w:rPr>
                <w:rFonts w:eastAsia="Times New Roman" w:cs="Times New Roman"/>
                <w:color w:val="000000"/>
                <w:sz w:val="24"/>
              </w:rPr>
            </w:pPr>
            <w:r w:rsidRPr="00443161">
              <w:rPr>
                <w:rFonts w:eastAsia="Times New Roman" w:cs="Times New Roman"/>
                <w:color w:val="000000"/>
                <w:sz w:val="24"/>
              </w:rPr>
              <w:t>195</w:t>
            </w:r>
          </w:p>
        </w:tc>
        <w:tc>
          <w:tcPr>
            <w:tcW w:w="3492" w:type="dxa"/>
            <w:shd w:val="clear" w:color="auto" w:fill="auto"/>
            <w:vAlign w:val="center"/>
            <w:hideMark/>
          </w:tcPr>
          <w:p w:rsidR="00443161" w:rsidRPr="00443161" w:rsidRDefault="00443161" w:rsidP="00443161">
            <w:pPr>
              <w:spacing w:line="240" w:lineRule="auto"/>
              <w:jc w:val="center"/>
              <w:rPr>
                <w:rFonts w:eastAsia="Times New Roman" w:cs="Times New Roman"/>
                <w:color w:val="000000"/>
                <w:sz w:val="24"/>
              </w:rPr>
            </w:pPr>
            <w:r w:rsidRPr="00443161">
              <w:rPr>
                <w:rFonts w:eastAsia="Times New Roman" w:cs="Times New Roman"/>
                <w:color w:val="000000"/>
                <w:sz w:val="24"/>
              </w:rPr>
              <w:t>243,75</w:t>
            </w:r>
          </w:p>
        </w:tc>
      </w:tr>
      <w:tr w:rsidR="00443161" w:rsidRPr="00443161" w:rsidTr="00443161">
        <w:trPr>
          <w:trHeight w:val="284"/>
        </w:trPr>
        <w:tc>
          <w:tcPr>
            <w:tcW w:w="572" w:type="dxa"/>
            <w:shd w:val="clear" w:color="auto" w:fill="auto"/>
            <w:vAlign w:val="center"/>
            <w:hideMark/>
          </w:tcPr>
          <w:p w:rsidR="00443161" w:rsidRPr="00443161" w:rsidRDefault="00443161" w:rsidP="00443161">
            <w:pPr>
              <w:spacing w:line="240" w:lineRule="auto"/>
              <w:jc w:val="center"/>
              <w:rPr>
                <w:rFonts w:eastAsia="Times New Roman" w:cs="Times New Roman"/>
                <w:color w:val="000000"/>
                <w:sz w:val="24"/>
              </w:rPr>
            </w:pPr>
            <w:r w:rsidRPr="00443161">
              <w:rPr>
                <w:rFonts w:eastAsia="Times New Roman" w:cs="Times New Roman"/>
                <w:color w:val="000000"/>
                <w:sz w:val="24"/>
              </w:rPr>
              <w:t>2</w:t>
            </w:r>
          </w:p>
        </w:tc>
        <w:tc>
          <w:tcPr>
            <w:tcW w:w="3828" w:type="dxa"/>
            <w:shd w:val="clear" w:color="auto" w:fill="auto"/>
            <w:vAlign w:val="center"/>
            <w:hideMark/>
          </w:tcPr>
          <w:p w:rsidR="00443161" w:rsidRPr="00443161" w:rsidRDefault="00443161" w:rsidP="00443161">
            <w:pPr>
              <w:spacing w:line="240" w:lineRule="auto"/>
              <w:jc w:val="left"/>
              <w:rPr>
                <w:rFonts w:eastAsia="Times New Roman" w:cs="Times New Roman"/>
                <w:color w:val="000000"/>
                <w:sz w:val="24"/>
              </w:rPr>
            </w:pPr>
            <w:r w:rsidRPr="00443161">
              <w:rPr>
                <w:rFonts w:eastAsia="Times New Roman" w:cs="Times New Roman"/>
                <w:color w:val="000000"/>
                <w:sz w:val="24"/>
              </w:rPr>
              <w:t>п. ст Юрга – 2я</w:t>
            </w:r>
          </w:p>
        </w:tc>
        <w:tc>
          <w:tcPr>
            <w:tcW w:w="1985" w:type="dxa"/>
            <w:shd w:val="clear" w:color="auto" w:fill="auto"/>
            <w:vAlign w:val="center"/>
            <w:hideMark/>
          </w:tcPr>
          <w:p w:rsidR="00443161" w:rsidRPr="00443161" w:rsidRDefault="00443161" w:rsidP="00443161">
            <w:pPr>
              <w:spacing w:line="240" w:lineRule="auto"/>
              <w:jc w:val="center"/>
              <w:rPr>
                <w:rFonts w:eastAsia="Times New Roman" w:cs="Times New Roman"/>
                <w:color w:val="000000"/>
                <w:sz w:val="24"/>
              </w:rPr>
            </w:pPr>
            <w:r w:rsidRPr="00443161">
              <w:rPr>
                <w:rFonts w:eastAsia="Times New Roman" w:cs="Times New Roman"/>
                <w:color w:val="000000"/>
                <w:sz w:val="24"/>
              </w:rPr>
              <w:t>450</w:t>
            </w:r>
          </w:p>
        </w:tc>
        <w:tc>
          <w:tcPr>
            <w:tcW w:w="3492" w:type="dxa"/>
            <w:shd w:val="clear" w:color="auto" w:fill="auto"/>
            <w:vAlign w:val="center"/>
            <w:hideMark/>
          </w:tcPr>
          <w:p w:rsidR="00443161" w:rsidRPr="00443161" w:rsidRDefault="00443161" w:rsidP="00443161">
            <w:pPr>
              <w:spacing w:line="240" w:lineRule="auto"/>
              <w:jc w:val="center"/>
              <w:rPr>
                <w:rFonts w:eastAsia="Times New Roman" w:cs="Times New Roman"/>
                <w:color w:val="000000"/>
                <w:sz w:val="24"/>
              </w:rPr>
            </w:pPr>
            <w:r w:rsidRPr="00443161">
              <w:rPr>
                <w:rFonts w:eastAsia="Times New Roman" w:cs="Times New Roman"/>
                <w:color w:val="000000"/>
                <w:sz w:val="24"/>
              </w:rPr>
              <w:t>562,5</w:t>
            </w:r>
          </w:p>
        </w:tc>
      </w:tr>
      <w:tr w:rsidR="00443161" w:rsidRPr="00443161" w:rsidTr="00443161">
        <w:trPr>
          <w:trHeight w:val="284"/>
        </w:trPr>
        <w:tc>
          <w:tcPr>
            <w:tcW w:w="572" w:type="dxa"/>
            <w:shd w:val="clear" w:color="auto" w:fill="auto"/>
            <w:vAlign w:val="center"/>
            <w:hideMark/>
          </w:tcPr>
          <w:p w:rsidR="00443161" w:rsidRPr="00443161" w:rsidRDefault="00443161" w:rsidP="00443161">
            <w:pPr>
              <w:spacing w:line="240" w:lineRule="auto"/>
              <w:jc w:val="center"/>
              <w:rPr>
                <w:rFonts w:eastAsia="Times New Roman" w:cs="Times New Roman"/>
                <w:color w:val="000000"/>
                <w:sz w:val="24"/>
              </w:rPr>
            </w:pPr>
            <w:r w:rsidRPr="00443161">
              <w:rPr>
                <w:rFonts w:eastAsia="Times New Roman" w:cs="Times New Roman"/>
                <w:color w:val="000000"/>
                <w:sz w:val="24"/>
              </w:rPr>
              <w:t>3</w:t>
            </w:r>
          </w:p>
        </w:tc>
        <w:tc>
          <w:tcPr>
            <w:tcW w:w="3828" w:type="dxa"/>
            <w:shd w:val="clear" w:color="auto" w:fill="auto"/>
            <w:vAlign w:val="center"/>
            <w:hideMark/>
          </w:tcPr>
          <w:p w:rsidR="00443161" w:rsidRPr="00443161" w:rsidRDefault="00443161" w:rsidP="00443161">
            <w:pPr>
              <w:spacing w:line="240" w:lineRule="auto"/>
              <w:jc w:val="left"/>
              <w:rPr>
                <w:rFonts w:eastAsia="Times New Roman" w:cs="Times New Roman"/>
                <w:color w:val="000000"/>
                <w:sz w:val="24"/>
              </w:rPr>
            </w:pPr>
            <w:r w:rsidRPr="00443161">
              <w:rPr>
                <w:rFonts w:eastAsia="Times New Roman" w:cs="Times New Roman"/>
                <w:color w:val="000000"/>
                <w:sz w:val="24"/>
              </w:rPr>
              <w:t>Д. Старый Шалай</w:t>
            </w:r>
          </w:p>
        </w:tc>
        <w:tc>
          <w:tcPr>
            <w:tcW w:w="1985" w:type="dxa"/>
            <w:shd w:val="clear" w:color="auto" w:fill="auto"/>
            <w:vAlign w:val="center"/>
            <w:hideMark/>
          </w:tcPr>
          <w:p w:rsidR="00443161" w:rsidRPr="00443161" w:rsidRDefault="00443161" w:rsidP="00443161">
            <w:pPr>
              <w:spacing w:line="240" w:lineRule="auto"/>
              <w:jc w:val="center"/>
              <w:rPr>
                <w:rFonts w:eastAsia="Times New Roman" w:cs="Times New Roman"/>
                <w:color w:val="000000"/>
                <w:sz w:val="24"/>
              </w:rPr>
            </w:pPr>
            <w:r w:rsidRPr="00443161">
              <w:rPr>
                <w:rFonts w:eastAsia="Times New Roman" w:cs="Times New Roman"/>
                <w:color w:val="000000"/>
                <w:sz w:val="24"/>
              </w:rPr>
              <w:t>19,5</w:t>
            </w:r>
          </w:p>
        </w:tc>
        <w:tc>
          <w:tcPr>
            <w:tcW w:w="3492" w:type="dxa"/>
            <w:shd w:val="clear" w:color="auto" w:fill="auto"/>
            <w:vAlign w:val="center"/>
            <w:hideMark/>
          </w:tcPr>
          <w:p w:rsidR="00443161" w:rsidRPr="00443161" w:rsidRDefault="00443161" w:rsidP="00443161">
            <w:pPr>
              <w:spacing w:line="240" w:lineRule="auto"/>
              <w:jc w:val="center"/>
              <w:rPr>
                <w:rFonts w:eastAsia="Times New Roman" w:cs="Times New Roman"/>
                <w:color w:val="000000"/>
                <w:sz w:val="24"/>
              </w:rPr>
            </w:pPr>
            <w:r w:rsidRPr="00443161">
              <w:rPr>
                <w:rFonts w:eastAsia="Times New Roman" w:cs="Times New Roman"/>
                <w:color w:val="000000"/>
                <w:sz w:val="24"/>
              </w:rPr>
              <w:t>24,375</w:t>
            </w:r>
          </w:p>
        </w:tc>
      </w:tr>
      <w:tr w:rsidR="00443161" w:rsidRPr="00443161" w:rsidTr="00443161">
        <w:trPr>
          <w:trHeight w:val="284"/>
        </w:trPr>
        <w:tc>
          <w:tcPr>
            <w:tcW w:w="572" w:type="dxa"/>
            <w:shd w:val="clear" w:color="auto" w:fill="auto"/>
            <w:vAlign w:val="center"/>
            <w:hideMark/>
          </w:tcPr>
          <w:p w:rsidR="00443161" w:rsidRPr="00443161" w:rsidRDefault="00443161" w:rsidP="00443161">
            <w:pPr>
              <w:spacing w:line="240" w:lineRule="auto"/>
              <w:jc w:val="center"/>
              <w:rPr>
                <w:rFonts w:eastAsia="Times New Roman" w:cs="Times New Roman"/>
                <w:color w:val="000000"/>
                <w:sz w:val="24"/>
              </w:rPr>
            </w:pPr>
            <w:r w:rsidRPr="00443161">
              <w:rPr>
                <w:rFonts w:eastAsia="Times New Roman" w:cs="Times New Roman"/>
                <w:color w:val="000000"/>
                <w:sz w:val="24"/>
              </w:rPr>
              <w:t>4</w:t>
            </w:r>
          </w:p>
        </w:tc>
        <w:tc>
          <w:tcPr>
            <w:tcW w:w="3828" w:type="dxa"/>
            <w:shd w:val="clear" w:color="auto" w:fill="auto"/>
            <w:vAlign w:val="center"/>
            <w:hideMark/>
          </w:tcPr>
          <w:p w:rsidR="00443161" w:rsidRPr="00443161" w:rsidRDefault="00443161" w:rsidP="00443161">
            <w:pPr>
              <w:spacing w:line="240" w:lineRule="auto"/>
              <w:jc w:val="left"/>
              <w:rPr>
                <w:rFonts w:eastAsia="Times New Roman" w:cs="Times New Roman"/>
                <w:color w:val="000000"/>
                <w:sz w:val="24"/>
              </w:rPr>
            </w:pPr>
            <w:r w:rsidRPr="00443161">
              <w:rPr>
                <w:rFonts w:eastAsia="Times New Roman" w:cs="Times New Roman"/>
                <w:color w:val="000000"/>
                <w:sz w:val="24"/>
              </w:rPr>
              <w:t>д. Сарсаз</w:t>
            </w:r>
          </w:p>
        </w:tc>
        <w:tc>
          <w:tcPr>
            <w:tcW w:w="1985" w:type="dxa"/>
            <w:shd w:val="clear" w:color="auto" w:fill="auto"/>
            <w:vAlign w:val="center"/>
            <w:hideMark/>
          </w:tcPr>
          <w:p w:rsidR="00443161" w:rsidRPr="00443161" w:rsidRDefault="00443161" w:rsidP="00443161">
            <w:pPr>
              <w:spacing w:line="240" w:lineRule="auto"/>
              <w:jc w:val="center"/>
              <w:rPr>
                <w:rFonts w:eastAsia="Times New Roman" w:cs="Times New Roman"/>
                <w:color w:val="000000"/>
                <w:sz w:val="24"/>
              </w:rPr>
            </w:pPr>
            <w:r w:rsidRPr="00443161">
              <w:rPr>
                <w:rFonts w:eastAsia="Times New Roman" w:cs="Times New Roman"/>
                <w:color w:val="000000"/>
                <w:sz w:val="24"/>
              </w:rPr>
              <w:t>120</w:t>
            </w:r>
          </w:p>
        </w:tc>
        <w:tc>
          <w:tcPr>
            <w:tcW w:w="3492" w:type="dxa"/>
            <w:shd w:val="clear" w:color="auto" w:fill="auto"/>
            <w:vAlign w:val="center"/>
            <w:hideMark/>
          </w:tcPr>
          <w:p w:rsidR="00443161" w:rsidRPr="00443161" w:rsidRDefault="00443161" w:rsidP="00443161">
            <w:pPr>
              <w:spacing w:line="240" w:lineRule="auto"/>
              <w:jc w:val="center"/>
              <w:rPr>
                <w:rFonts w:eastAsia="Times New Roman" w:cs="Times New Roman"/>
                <w:color w:val="000000"/>
                <w:sz w:val="24"/>
              </w:rPr>
            </w:pPr>
            <w:r w:rsidRPr="00443161">
              <w:rPr>
                <w:rFonts w:eastAsia="Times New Roman" w:cs="Times New Roman"/>
                <w:color w:val="000000"/>
                <w:sz w:val="24"/>
              </w:rPr>
              <w:t>150</w:t>
            </w:r>
          </w:p>
        </w:tc>
      </w:tr>
      <w:tr w:rsidR="00443161" w:rsidRPr="00443161" w:rsidTr="00443161">
        <w:trPr>
          <w:trHeight w:val="284"/>
        </w:trPr>
        <w:tc>
          <w:tcPr>
            <w:tcW w:w="572" w:type="dxa"/>
            <w:shd w:val="clear" w:color="auto" w:fill="auto"/>
            <w:vAlign w:val="center"/>
            <w:hideMark/>
          </w:tcPr>
          <w:p w:rsidR="00443161" w:rsidRPr="00443161" w:rsidRDefault="00443161" w:rsidP="00443161">
            <w:pPr>
              <w:spacing w:line="240" w:lineRule="auto"/>
              <w:jc w:val="center"/>
              <w:rPr>
                <w:rFonts w:eastAsia="Times New Roman" w:cs="Times New Roman"/>
                <w:color w:val="000000"/>
                <w:sz w:val="24"/>
              </w:rPr>
            </w:pPr>
            <w:r w:rsidRPr="00443161">
              <w:rPr>
                <w:rFonts w:eastAsia="Times New Roman" w:cs="Times New Roman"/>
                <w:color w:val="000000"/>
                <w:sz w:val="24"/>
              </w:rPr>
              <w:t>5</w:t>
            </w:r>
          </w:p>
        </w:tc>
        <w:tc>
          <w:tcPr>
            <w:tcW w:w="3828" w:type="dxa"/>
            <w:shd w:val="clear" w:color="auto" w:fill="auto"/>
            <w:vAlign w:val="center"/>
            <w:hideMark/>
          </w:tcPr>
          <w:p w:rsidR="00443161" w:rsidRPr="00443161" w:rsidRDefault="00443161" w:rsidP="00443161">
            <w:pPr>
              <w:spacing w:line="240" w:lineRule="auto"/>
              <w:jc w:val="left"/>
              <w:rPr>
                <w:rFonts w:eastAsia="Times New Roman" w:cs="Times New Roman"/>
                <w:color w:val="000000"/>
                <w:sz w:val="24"/>
              </w:rPr>
            </w:pPr>
            <w:r w:rsidRPr="00443161">
              <w:rPr>
                <w:rFonts w:eastAsia="Times New Roman" w:cs="Times New Roman"/>
                <w:color w:val="000000"/>
                <w:sz w:val="24"/>
              </w:rPr>
              <w:t>п. Линейный</w:t>
            </w:r>
          </w:p>
        </w:tc>
        <w:tc>
          <w:tcPr>
            <w:tcW w:w="1985" w:type="dxa"/>
            <w:shd w:val="clear" w:color="auto" w:fill="auto"/>
            <w:vAlign w:val="center"/>
            <w:hideMark/>
          </w:tcPr>
          <w:p w:rsidR="00443161" w:rsidRPr="00443161" w:rsidRDefault="00443161" w:rsidP="00443161">
            <w:pPr>
              <w:spacing w:line="240" w:lineRule="auto"/>
              <w:jc w:val="center"/>
              <w:rPr>
                <w:rFonts w:eastAsia="Times New Roman" w:cs="Times New Roman"/>
                <w:color w:val="000000"/>
                <w:sz w:val="24"/>
              </w:rPr>
            </w:pPr>
            <w:r w:rsidRPr="00443161">
              <w:rPr>
                <w:rFonts w:eastAsia="Times New Roman" w:cs="Times New Roman"/>
                <w:color w:val="000000"/>
                <w:sz w:val="24"/>
              </w:rPr>
              <w:t>34,5</w:t>
            </w:r>
          </w:p>
        </w:tc>
        <w:tc>
          <w:tcPr>
            <w:tcW w:w="3492" w:type="dxa"/>
            <w:shd w:val="clear" w:color="auto" w:fill="auto"/>
            <w:vAlign w:val="center"/>
            <w:hideMark/>
          </w:tcPr>
          <w:p w:rsidR="00443161" w:rsidRPr="00443161" w:rsidRDefault="00443161" w:rsidP="00443161">
            <w:pPr>
              <w:spacing w:line="240" w:lineRule="auto"/>
              <w:jc w:val="center"/>
              <w:rPr>
                <w:rFonts w:eastAsia="Times New Roman" w:cs="Times New Roman"/>
                <w:color w:val="000000"/>
                <w:sz w:val="24"/>
              </w:rPr>
            </w:pPr>
            <w:r w:rsidRPr="00443161">
              <w:rPr>
                <w:rFonts w:eastAsia="Times New Roman" w:cs="Times New Roman"/>
                <w:color w:val="000000"/>
                <w:sz w:val="24"/>
              </w:rPr>
              <w:t>43,125</w:t>
            </w:r>
          </w:p>
        </w:tc>
      </w:tr>
      <w:tr w:rsidR="00443161" w:rsidRPr="00443161" w:rsidTr="00443161">
        <w:trPr>
          <w:trHeight w:val="284"/>
        </w:trPr>
        <w:tc>
          <w:tcPr>
            <w:tcW w:w="572" w:type="dxa"/>
            <w:shd w:val="clear" w:color="auto" w:fill="auto"/>
            <w:vAlign w:val="center"/>
            <w:hideMark/>
          </w:tcPr>
          <w:p w:rsidR="00443161" w:rsidRPr="00443161" w:rsidRDefault="00443161" w:rsidP="00443161">
            <w:pPr>
              <w:spacing w:line="240" w:lineRule="auto"/>
              <w:jc w:val="center"/>
              <w:rPr>
                <w:rFonts w:eastAsia="Times New Roman" w:cs="Times New Roman"/>
                <w:color w:val="000000"/>
                <w:sz w:val="24"/>
              </w:rPr>
            </w:pPr>
            <w:r w:rsidRPr="00443161">
              <w:rPr>
                <w:rFonts w:eastAsia="Times New Roman" w:cs="Times New Roman"/>
                <w:color w:val="000000"/>
                <w:sz w:val="24"/>
              </w:rPr>
              <w:t>6</w:t>
            </w:r>
          </w:p>
        </w:tc>
        <w:tc>
          <w:tcPr>
            <w:tcW w:w="3828" w:type="dxa"/>
            <w:shd w:val="clear" w:color="auto" w:fill="auto"/>
            <w:vAlign w:val="center"/>
            <w:hideMark/>
          </w:tcPr>
          <w:p w:rsidR="00443161" w:rsidRPr="00443161" w:rsidRDefault="00443161" w:rsidP="00443161">
            <w:pPr>
              <w:spacing w:line="240" w:lineRule="auto"/>
              <w:jc w:val="left"/>
              <w:rPr>
                <w:rFonts w:eastAsia="Times New Roman" w:cs="Times New Roman"/>
                <w:color w:val="000000"/>
                <w:sz w:val="24"/>
              </w:rPr>
            </w:pPr>
            <w:r w:rsidRPr="00443161">
              <w:rPr>
                <w:rFonts w:eastAsia="Times New Roman" w:cs="Times New Roman"/>
                <w:color w:val="000000"/>
                <w:sz w:val="24"/>
              </w:rPr>
              <w:t>д. Любаровка</w:t>
            </w:r>
          </w:p>
        </w:tc>
        <w:tc>
          <w:tcPr>
            <w:tcW w:w="1985" w:type="dxa"/>
            <w:shd w:val="clear" w:color="auto" w:fill="auto"/>
            <w:vAlign w:val="center"/>
            <w:hideMark/>
          </w:tcPr>
          <w:p w:rsidR="00443161" w:rsidRPr="00443161" w:rsidRDefault="00443161" w:rsidP="00443161">
            <w:pPr>
              <w:spacing w:line="240" w:lineRule="auto"/>
              <w:jc w:val="center"/>
              <w:rPr>
                <w:rFonts w:eastAsia="Times New Roman" w:cs="Times New Roman"/>
                <w:color w:val="000000"/>
                <w:sz w:val="24"/>
              </w:rPr>
            </w:pPr>
            <w:r w:rsidRPr="00443161">
              <w:rPr>
                <w:rFonts w:eastAsia="Times New Roman" w:cs="Times New Roman"/>
                <w:color w:val="000000"/>
                <w:sz w:val="24"/>
              </w:rPr>
              <w:t>9</w:t>
            </w:r>
          </w:p>
        </w:tc>
        <w:tc>
          <w:tcPr>
            <w:tcW w:w="3492" w:type="dxa"/>
            <w:shd w:val="clear" w:color="auto" w:fill="auto"/>
            <w:vAlign w:val="center"/>
            <w:hideMark/>
          </w:tcPr>
          <w:p w:rsidR="00443161" w:rsidRPr="00443161" w:rsidRDefault="00443161" w:rsidP="00443161">
            <w:pPr>
              <w:spacing w:line="240" w:lineRule="auto"/>
              <w:jc w:val="center"/>
              <w:rPr>
                <w:rFonts w:eastAsia="Times New Roman" w:cs="Times New Roman"/>
                <w:color w:val="000000"/>
                <w:sz w:val="24"/>
              </w:rPr>
            </w:pPr>
            <w:r w:rsidRPr="00443161">
              <w:rPr>
                <w:rFonts w:eastAsia="Times New Roman" w:cs="Times New Roman"/>
                <w:color w:val="000000"/>
                <w:sz w:val="24"/>
              </w:rPr>
              <w:t>11,25</w:t>
            </w:r>
          </w:p>
        </w:tc>
      </w:tr>
      <w:tr w:rsidR="00443161" w:rsidRPr="00443161" w:rsidTr="00443161">
        <w:trPr>
          <w:trHeight w:val="284"/>
        </w:trPr>
        <w:tc>
          <w:tcPr>
            <w:tcW w:w="572" w:type="dxa"/>
            <w:shd w:val="clear" w:color="auto" w:fill="auto"/>
            <w:vAlign w:val="center"/>
            <w:hideMark/>
          </w:tcPr>
          <w:p w:rsidR="00443161" w:rsidRPr="00443161" w:rsidRDefault="00443161" w:rsidP="00443161">
            <w:pPr>
              <w:spacing w:line="240" w:lineRule="auto"/>
              <w:jc w:val="center"/>
              <w:rPr>
                <w:rFonts w:eastAsia="Times New Roman" w:cs="Times New Roman"/>
                <w:color w:val="000000"/>
                <w:sz w:val="24"/>
              </w:rPr>
            </w:pPr>
            <w:r w:rsidRPr="00443161">
              <w:rPr>
                <w:rFonts w:eastAsia="Times New Roman" w:cs="Times New Roman"/>
                <w:color w:val="000000"/>
                <w:sz w:val="24"/>
              </w:rPr>
              <w:t>7</w:t>
            </w:r>
          </w:p>
        </w:tc>
        <w:tc>
          <w:tcPr>
            <w:tcW w:w="3828" w:type="dxa"/>
            <w:shd w:val="clear" w:color="auto" w:fill="auto"/>
            <w:vAlign w:val="center"/>
            <w:hideMark/>
          </w:tcPr>
          <w:p w:rsidR="00443161" w:rsidRPr="00443161" w:rsidRDefault="00443161" w:rsidP="00443161">
            <w:pPr>
              <w:spacing w:line="240" w:lineRule="auto"/>
              <w:jc w:val="left"/>
              <w:rPr>
                <w:rFonts w:eastAsia="Times New Roman" w:cs="Times New Roman"/>
                <w:color w:val="000000"/>
                <w:sz w:val="24"/>
              </w:rPr>
            </w:pPr>
            <w:r w:rsidRPr="00443161">
              <w:rPr>
                <w:rFonts w:eastAsia="Times New Roman" w:cs="Times New Roman"/>
                <w:color w:val="000000"/>
                <w:sz w:val="24"/>
              </w:rPr>
              <w:t>с. Поперечное</w:t>
            </w:r>
          </w:p>
        </w:tc>
        <w:tc>
          <w:tcPr>
            <w:tcW w:w="1985" w:type="dxa"/>
            <w:shd w:val="clear" w:color="auto" w:fill="auto"/>
            <w:vAlign w:val="center"/>
            <w:hideMark/>
          </w:tcPr>
          <w:p w:rsidR="00443161" w:rsidRPr="00443161" w:rsidRDefault="00443161" w:rsidP="00443161">
            <w:pPr>
              <w:spacing w:line="240" w:lineRule="auto"/>
              <w:jc w:val="center"/>
              <w:rPr>
                <w:rFonts w:eastAsia="Times New Roman" w:cs="Times New Roman"/>
                <w:color w:val="000000"/>
                <w:sz w:val="24"/>
              </w:rPr>
            </w:pPr>
            <w:r w:rsidRPr="00443161">
              <w:rPr>
                <w:rFonts w:eastAsia="Times New Roman" w:cs="Times New Roman"/>
                <w:color w:val="000000"/>
                <w:sz w:val="24"/>
              </w:rPr>
              <w:t>93</w:t>
            </w:r>
          </w:p>
        </w:tc>
        <w:tc>
          <w:tcPr>
            <w:tcW w:w="3492" w:type="dxa"/>
            <w:shd w:val="clear" w:color="auto" w:fill="auto"/>
            <w:vAlign w:val="center"/>
            <w:hideMark/>
          </w:tcPr>
          <w:p w:rsidR="00443161" w:rsidRPr="00443161" w:rsidRDefault="00443161" w:rsidP="00443161">
            <w:pPr>
              <w:spacing w:line="240" w:lineRule="auto"/>
              <w:jc w:val="center"/>
              <w:rPr>
                <w:rFonts w:eastAsia="Times New Roman" w:cs="Times New Roman"/>
                <w:color w:val="000000"/>
                <w:sz w:val="24"/>
              </w:rPr>
            </w:pPr>
            <w:r w:rsidRPr="00443161">
              <w:rPr>
                <w:rFonts w:eastAsia="Times New Roman" w:cs="Times New Roman"/>
                <w:color w:val="000000"/>
                <w:sz w:val="24"/>
              </w:rPr>
              <w:t>116,25</w:t>
            </w:r>
          </w:p>
        </w:tc>
      </w:tr>
      <w:tr w:rsidR="00443161" w:rsidRPr="00443161" w:rsidTr="00443161">
        <w:trPr>
          <w:trHeight w:val="284"/>
        </w:trPr>
        <w:tc>
          <w:tcPr>
            <w:tcW w:w="572" w:type="dxa"/>
            <w:shd w:val="clear" w:color="auto" w:fill="auto"/>
            <w:vAlign w:val="center"/>
            <w:hideMark/>
          </w:tcPr>
          <w:p w:rsidR="00443161" w:rsidRPr="00443161" w:rsidRDefault="00443161" w:rsidP="00443161">
            <w:pPr>
              <w:spacing w:line="240" w:lineRule="auto"/>
              <w:jc w:val="center"/>
              <w:rPr>
                <w:rFonts w:eastAsia="Times New Roman" w:cs="Times New Roman"/>
                <w:color w:val="000000"/>
                <w:sz w:val="24"/>
              </w:rPr>
            </w:pPr>
            <w:r w:rsidRPr="00443161">
              <w:rPr>
                <w:rFonts w:eastAsia="Times New Roman" w:cs="Times New Roman"/>
                <w:color w:val="000000"/>
                <w:sz w:val="24"/>
              </w:rPr>
              <w:t>8</w:t>
            </w:r>
          </w:p>
        </w:tc>
        <w:tc>
          <w:tcPr>
            <w:tcW w:w="3828" w:type="dxa"/>
            <w:shd w:val="clear" w:color="auto" w:fill="auto"/>
            <w:vAlign w:val="center"/>
            <w:hideMark/>
          </w:tcPr>
          <w:p w:rsidR="00443161" w:rsidRPr="00443161" w:rsidRDefault="00443161" w:rsidP="00443161">
            <w:pPr>
              <w:spacing w:line="240" w:lineRule="auto"/>
              <w:jc w:val="left"/>
              <w:rPr>
                <w:rFonts w:eastAsia="Times New Roman" w:cs="Times New Roman"/>
                <w:color w:val="000000"/>
                <w:sz w:val="24"/>
              </w:rPr>
            </w:pPr>
            <w:r w:rsidRPr="00443161">
              <w:rPr>
                <w:rFonts w:eastAsia="Times New Roman" w:cs="Times New Roman"/>
                <w:color w:val="000000"/>
                <w:sz w:val="24"/>
              </w:rPr>
              <w:t>д. Талая</w:t>
            </w:r>
          </w:p>
        </w:tc>
        <w:tc>
          <w:tcPr>
            <w:tcW w:w="1985" w:type="dxa"/>
            <w:shd w:val="clear" w:color="auto" w:fill="auto"/>
            <w:vAlign w:val="center"/>
            <w:hideMark/>
          </w:tcPr>
          <w:p w:rsidR="00443161" w:rsidRPr="00443161" w:rsidRDefault="00443161" w:rsidP="00443161">
            <w:pPr>
              <w:spacing w:line="240" w:lineRule="auto"/>
              <w:jc w:val="center"/>
              <w:rPr>
                <w:rFonts w:eastAsia="Times New Roman" w:cs="Times New Roman"/>
                <w:color w:val="000000"/>
                <w:sz w:val="24"/>
              </w:rPr>
            </w:pPr>
            <w:r w:rsidRPr="00443161">
              <w:rPr>
                <w:rFonts w:eastAsia="Times New Roman" w:cs="Times New Roman"/>
                <w:color w:val="000000"/>
                <w:sz w:val="24"/>
              </w:rPr>
              <w:t>127,5</w:t>
            </w:r>
          </w:p>
        </w:tc>
        <w:tc>
          <w:tcPr>
            <w:tcW w:w="3492" w:type="dxa"/>
            <w:shd w:val="clear" w:color="auto" w:fill="auto"/>
            <w:vAlign w:val="center"/>
            <w:hideMark/>
          </w:tcPr>
          <w:p w:rsidR="00443161" w:rsidRPr="00443161" w:rsidRDefault="00443161" w:rsidP="00443161">
            <w:pPr>
              <w:spacing w:line="240" w:lineRule="auto"/>
              <w:jc w:val="center"/>
              <w:rPr>
                <w:rFonts w:eastAsia="Times New Roman" w:cs="Times New Roman"/>
                <w:color w:val="000000"/>
                <w:sz w:val="24"/>
              </w:rPr>
            </w:pPr>
            <w:r w:rsidRPr="00443161">
              <w:rPr>
                <w:rFonts w:eastAsia="Times New Roman" w:cs="Times New Roman"/>
                <w:color w:val="000000"/>
                <w:sz w:val="24"/>
              </w:rPr>
              <w:t>159,375</w:t>
            </w:r>
          </w:p>
        </w:tc>
      </w:tr>
      <w:tr w:rsidR="00443161" w:rsidRPr="00443161" w:rsidTr="00443161">
        <w:trPr>
          <w:trHeight w:val="284"/>
        </w:trPr>
        <w:tc>
          <w:tcPr>
            <w:tcW w:w="572" w:type="dxa"/>
            <w:shd w:val="clear" w:color="auto" w:fill="auto"/>
            <w:vAlign w:val="center"/>
            <w:hideMark/>
          </w:tcPr>
          <w:p w:rsidR="00443161" w:rsidRPr="00443161" w:rsidRDefault="00443161" w:rsidP="00443161">
            <w:pPr>
              <w:spacing w:line="240" w:lineRule="auto"/>
              <w:jc w:val="center"/>
              <w:rPr>
                <w:rFonts w:eastAsia="Times New Roman" w:cs="Times New Roman"/>
                <w:color w:val="000000"/>
                <w:sz w:val="24"/>
              </w:rPr>
            </w:pPr>
            <w:r w:rsidRPr="00443161">
              <w:rPr>
                <w:rFonts w:eastAsia="Times New Roman" w:cs="Times New Roman"/>
                <w:color w:val="000000"/>
                <w:sz w:val="24"/>
              </w:rPr>
              <w:t>9</w:t>
            </w:r>
          </w:p>
        </w:tc>
        <w:tc>
          <w:tcPr>
            <w:tcW w:w="3828" w:type="dxa"/>
            <w:shd w:val="clear" w:color="auto" w:fill="auto"/>
            <w:vAlign w:val="center"/>
            <w:hideMark/>
          </w:tcPr>
          <w:p w:rsidR="00443161" w:rsidRPr="00443161" w:rsidRDefault="00443161" w:rsidP="00443161">
            <w:pPr>
              <w:spacing w:line="240" w:lineRule="auto"/>
              <w:jc w:val="left"/>
              <w:rPr>
                <w:rFonts w:eastAsia="Times New Roman" w:cs="Times New Roman"/>
                <w:color w:val="000000"/>
                <w:sz w:val="24"/>
              </w:rPr>
            </w:pPr>
            <w:r w:rsidRPr="00443161">
              <w:rPr>
                <w:rFonts w:eastAsia="Times New Roman" w:cs="Times New Roman"/>
                <w:color w:val="000000"/>
                <w:sz w:val="24"/>
              </w:rPr>
              <w:t>д. Пятково</w:t>
            </w:r>
          </w:p>
        </w:tc>
        <w:tc>
          <w:tcPr>
            <w:tcW w:w="1985" w:type="dxa"/>
            <w:shd w:val="clear" w:color="auto" w:fill="auto"/>
            <w:vAlign w:val="center"/>
            <w:hideMark/>
          </w:tcPr>
          <w:p w:rsidR="00443161" w:rsidRPr="00443161" w:rsidRDefault="00443161" w:rsidP="00443161">
            <w:pPr>
              <w:spacing w:line="240" w:lineRule="auto"/>
              <w:jc w:val="center"/>
              <w:rPr>
                <w:rFonts w:eastAsia="Times New Roman" w:cs="Times New Roman"/>
                <w:color w:val="000000"/>
                <w:sz w:val="24"/>
              </w:rPr>
            </w:pPr>
            <w:r w:rsidRPr="00443161">
              <w:rPr>
                <w:rFonts w:eastAsia="Times New Roman" w:cs="Times New Roman"/>
                <w:color w:val="000000"/>
                <w:sz w:val="24"/>
              </w:rPr>
              <w:t>52,5</w:t>
            </w:r>
          </w:p>
        </w:tc>
        <w:tc>
          <w:tcPr>
            <w:tcW w:w="3492" w:type="dxa"/>
            <w:shd w:val="clear" w:color="auto" w:fill="auto"/>
            <w:vAlign w:val="center"/>
            <w:hideMark/>
          </w:tcPr>
          <w:p w:rsidR="00443161" w:rsidRPr="00443161" w:rsidRDefault="00443161" w:rsidP="00443161">
            <w:pPr>
              <w:spacing w:line="240" w:lineRule="auto"/>
              <w:jc w:val="center"/>
              <w:rPr>
                <w:rFonts w:eastAsia="Times New Roman" w:cs="Times New Roman"/>
                <w:color w:val="000000"/>
                <w:sz w:val="24"/>
              </w:rPr>
            </w:pPr>
            <w:r w:rsidRPr="00443161">
              <w:rPr>
                <w:rFonts w:eastAsia="Times New Roman" w:cs="Times New Roman"/>
                <w:color w:val="000000"/>
                <w:sz w:val="24"/>
              </w:rPr>
              <w:t>65,625</w:t>
            </w:r>
          </w:p>
        </w:tc>
      </w:tr>
      <w:tr w:rsidR="00443161" w:rsidRPr="00443161" w:rsidTr="00443161">
        <w:trPr>
          <w:trHeight w:val="284"/>
        </w:trPr>
        <w:tc>
          <w:tcPr>
            <w:tcW w:w="572" w:type="dxa"/>
            <w:shd w:val="clear" w:color="auto" w:fill="auto"/>
            <w:vAlign w:val="center"/>
            <w:hideMark/>
          </w:tcPr>
          <w:p w:rsidR="00443161" w:rsidRPr="00443161" w:rsidRDefault="00443161" w:rsidP="00443161">
            <w:pPr>
              <w:spacing w:line="240" w:lineRule="auto"/>
              <w:jc w:val="center"/>
              <w:rPr>
                <w:rFonts w:eastAsia="Times New Roman" w:cs="Times New Roman"/>
                <w:color w:val="000000"/>
                <w:sz w:val="24"/>
              </w:rPr>
            </w:pPr>
            <w:r w:rsidRPr="00443161">
              <w:rPr>
                <w:rFonts w:eastAsia="Times New Roman" w:cs="Times New Roman"/>
                <w:color w:val="000000"/>
                <w:sz w:val="24"/>
              </w:rPr>
              <w:t>10</w:t>
            </w:r>
          </w:p>
        </w:tc>
        <w:tc>
          <w:tcPr>
            <w:tcW w:w="3828" w:type="dxa"/>
            <w:shd w:val="clear" w:color="auto" w:fill="auto"/>
            <w:vAlign w:val="center"/>
            <w:hideMark/>
          </w:tcPr>
          <w:p w:rsidR="00443161" w:rsidRPr="00443161" w:rsidRDefault="00443161" w:rsidP="00443161">
            <w:pPr>
              <w:spacing w:line="240" w:lineRule="auto"/>
              <w:jc w:val="left"/>
              <w:rPr>
                <w:rFonts w:eastAsia="Times New Roman" w:cs="Times New Roman"/>
                <w:color w:val="000000"/>
                <w:sz w:val="24"/>
              </w:rPr>
            </w:pPr>
            <w:r w:rsidRPr="00443161">
              <w:rPr>
                <w:rFonts w:eastAsia="Times New Roman" w:cs="Times New Roman"/>
                <w:color w:val="000000"/>
                <w:sz w:val="24"/>
              </w:rPr>
              <w:t>д. Зимник</w:t>
            </w:r>
          </w:p>
        </w:tc>
        <w:tc>
          <w:tcPr>
            <w:tcW w:w="1985" w:type="dxa"/>
            <w:shd w:val="clear" w:color="auto" w:fill="auto"/>
            <w:vAlign w:val="center"/>
            <w:hideMark/>
          </w:tcPr>
          <w:p w:rsidR="00443161" w:rsidRPr="00443161" w:rsidRDefault="00443161" w:rsidP="00443161">
            <w:pPr>
              <w:spacing w:line="240" w:lineRule="auto"/>
              <w:jc w:val="center"/>
              <w:rPr>
                <w:rFonts w:eastAsia="Times New Roman" w:cs="Times New Roman"/>
                <w:color w:val="000000"/>
                <w:sz w:val="24"/>
              </w:rPr>
            </w:pPr>
            <w:r w:rsidRPr="00443161">
              <w:rPr>
                <w:rFonts w:eastAsia="Times New Roman" w:cs="Times New Roman"/>
                <w:color w:val="000000"/>
                <w:sz w:val="24"/>
              </w:rPr>
              <w:t>138</w:t>
            </w:r>
          </w:p>
        </w:tc>
        <w:tc>
          <w:tcPr>
            <w:tcW w:w="3492" w:type="dxa"/>
            <w:shd w:val="clear" w:color="auto" w:fill="auto"/>
            <w:vAlign w:val="center"/>
            <w:hideMark/>
          </w:tcPr>
          <w:p w:rsidR="00443161" w:rsidRPr="00443161" w:rsidRDefault="00443161" w:rsidP="00443161">
            <w:pPr>
              <w:spacing w:line="240" w:lineRule="auto"/>
              <w:jc w:val="center"/>
              <w:rPr>
                <w:rFonts w:eastAsia="Times New Roman" w:cs="Times New Roman"/>
                <w:color w:val="000000"/>
                <w:sz w:val="24"/>
              </w:rPr>
            </w:pPr>
            <w:r w:rsidRPr="00443161">
              <w:rPr>
                <w:rFonts w:eastAsia="Times New Roman" w:cs="Times New Roman"/>
                <w:color w:val="000000"/>
                <w:sz w:val="24"/>
              </w:rPr>
              <w:t>172,5</w:t>
            </w:r>
          </w:p>
        </w:tc>
      </w:tr>
      <w:tr w:rsidR="00443161" w:rsidRPr="00443161" w:rsidTr="00443161">
        <w:trPr>
          <w:trHeight w:val="284"/>
        </w:trPr>
        <w:tc>
          <w:tcPr>
            <w:tcW w:w="572" w:type="dxa"/>
            <w:shd w:val="clear" w:color="auto" w:fill="auto"/>
            <w:vAlign w:val="center"/>
            <w:hideMark/>
          </w:tcPr>
          <w:p w:rsidR="00443161" w:rsidRPr="00443161" w:rsidRDefault="00443161" w:rsidP="00443161">
            <w:pPr>
              <w:spacing w:line="240" w:lineRule="auto"/>
              <w:jc w:val="center"/>
              <w:rPr>
                <w:rFonts w:eastAsia="Times New Roman" w:cs="Times New Roman"/>
                <w:color w:val="000000"/>
                <w:sz w:val="24"/>
              </w:rPr>
            </w:pPr>
            <w:r w:rsidRPr="00443161">
              <w:rPr>
                <w:rFonts w:eastAsia="Times New Roman" w:cs="Times New Roman"/>
                <w:color w:val="000000"/>
                <w:sz w:val="24"/>
              </w:rPr>
              <w:t>11</w:t>
            </w:r>
          </w:p>
        </w:tc>
        <w:tc>
          <w:tcPr>
            <w:tcW w:w="3828" w:type="dxa"/>
            <w:shd w:val="clear" w:color="auto" w:fill="auto"/>
            <w:vAlign w:val="center"/>
            <w:hideMark/>
          </w:tcPr>
          <w:p w:rsidR="00443161" w:rsidRPr="00443161" w:rsidRDefault="00443161" w:rsidP="00443161">
            <w:pPr>
              <w:spacing w:line="240" w:lineRule="auto"/>
              <w:jc w:val="left"/>
              <w:rPr>
                <w:rFonts w:eastAsia="Times New Roman" w:cs="Times New Roman"/>
                <w:color w:val="000000"/>
                <w:sz w:val="24"/>
              </w:rPr>
            </w:pPr>
            <w:r w:rsidRPr="00443161">
              <w:rPr>
                <w:rFonts w:eastAsia="Times New Roman" w:cs="Times New Roman"/>
                <w:color w:val="000000"/>
                <w:sz w:val="24"/>
              </w:rPr>
              <w:t>д. Лебяжье - Асаново</w:t>
            </w:r>
          </w:p>
        </w:tc>
        <w:tc>
          <w:tcPr>
            <w:tcW w:w="1985" w:type="dxa"/>
            <w:shd w:val="clear" w:color="auto" w:fill="auto"/>
            <w:vAlign w:val="center"/>
            <w:hideMark/>
          </w:tcPr>
          <w:p w:rsidR="00443161" w:rsidRPr="00443161" w:rsidRDefault="00443161" w:rsidP="00443161">
            <w:pPr>
              <w:spacing w:line="240" w:lineRule="auto"/>
              <w:jc w:val="center"/>
              <w:rPr>
                <w:rFonts w:eastAsia="Times New Roman" w:cs="Times New Roman"/>
                <w:color w:val="000000"/>
                <w:sz w:val="24"/>
              </w:rPr>
            </w:pPr>
            <w:r w:rsidRPr="00443161">
              <w:rPr>
                <w:rFonts w:eastAsia="Times New Roman" w:cs="Times New Roman"/>
                <w:color w:val="000000"/>
                <w:sz w:val="24"/>
              </w:rPr>
              <w:t>52,5</w:t>
            </w:r>
          </w:p>
        </w:tc>
        <w:tc>
          <w:tcPr>
            <w:tcW w:w="3492" w:type="dxa"/>
            <w:shd w:val="clear" w:color="auto" w:fill="auto"/>
            <w:vAlign w:val="center"/>
            <w:hideMark/>
          </w:tcPr>
          <w:p w:rsidR="00443161" w:rsidRPr="00443161" w:rsidRDefault="00443161" w:rsidP="00443161">
            <w:pPr>
              <w:spacing w:line="240" w:lineRule="auto"/>
              <w:jc w:val="center"/>
              <w:rPr>
                <w:rFonts w:eastAsia="Times New Roman" w:cs="Times New Roman"/>
                <w:color w:val="000000"/>
                <w:sz w:val="24"/>
              </w:rPr>
            </w:pPr>
            <w:r w:rsidRPr="00443161">
              <w:rPr>
                <w:rFonts w:eastAsia="Times New Roman" w:cs="Times New Roman"/>
                <w:color w:val="000000"/>
                <w:sz w:val="24"/>
              </w:rPr>
              <w:t>65,625</w:t>
            </w:r>
          </w:p>
        </w:tc>
      </w:tr>
      <w:tr w:rsidR="00443161" w:rsidRPr="00443161" w:rsidTr="00443161">
        <w:trPr>
          <w:trHeight w:val="284"/>
        </w:trPr>
        <w:tc>
          <w:tcPr>
            <w:tcW w:w="572" w:type="dxa"/>
            <w:shd w:val="clear" w:color="auto" w:fill="auto"/>
            <w:vAlign w:val="center"/>
            <w:hideMark/>
          </w:tcPr>
          <w:p w:rsidR="00443161" w:rsidRPr="00443161" w:rsidRDefault="00443161" w:rsidP="00443161">
            <w:pPr>
              <w:spacing w:line="240" w:lineRule="auto"/>
              <w:jc w:val="center"/>
              <w:rPr>
                <w:rFonts w:eastAsia="Times New Roman" w:cs="Times New Roman"/>
                <w:color w:val="000000"/>
                <w:sz w:val="24"/>
              </w:rPr>
            </w:pPr>
            <w:r w:rsidRPr="00443161">
              <w:rPr>
                <w:rFonts w:eastAsia="Times New Roman" w:cs="Times New Roman"/>
                <w:color w:val="000000"/>
                <w:sz w:val="24"/>
              </w:rPr>
              <w:t>12</w:t>
            </w:r>
          </w:p>
        </w:tc>
        <w:tc>
          <w:tcPr>
            <w:tcW w:w="3828" w:type="dxa"/>
            <w:shd w:val="clear" w:color="auto" w:fill="auto"/>
            <w:vAlign w:val="center"/>
            <w:hideMark/>
          </w:tcPr>
          <w:p w:rsidR="00443161" w:rsidRPr="00443161" w:rsidRDefault="00443161" w:rsidP="00443161">
            <w:pPr>
              <w:spacing w:line="240" w:lineRule="auto"/>
              <w:jc w:val="left"/>
              <w:rPr>
                <w:rFonts w:eastAsia="Times New Roman" w:cs="Times New Roman"/>
                <w:color w:val="000000"/>
                <w:sz w:val="24"/>
              </w:rPr>
            </w:pPr>
            <w:r w:rsidRPr="00443161">
              <w:rPr>
                <w:rFonts w:eastAsia="Times New Roman" w:cs="Times New Roman"/>
                <w:color w:val="000000"/>
                <w:sz w:val="24"/>
              </w:rPr>
              <w:t>п. Зеленая горка</w:t>
            </w:r>
          </w:p>
        </w:tc>
        <w:tc>
          <w:tcPr>
            <w:tcW w:w="1985" w:type="dxa"/>
            <w:shd w:val="clear" w:color="auto" w:fill="auto"/>
            <w:vAlign w:val="center"/>
            <w:hideMark/>
          </w:tcPr>
          <w:p w:rsidR="00443161" w:rsidRPr="00443161" w:rsidRDefault="00443161" w:rsidP="00443161">
            <w:pPr>
              <w:spacing w:line="240" w:lineRule="auto"/>
              <w:jc w:val="center"/>
              <w:rPr>
                <w:rFonts w:eastAsia="Times New Roman" w:cs="Times New Roman"/>
                <w:color w:val="000000"/>
                <w:sz w:val="24"/>
              </w:rPr>
            </w:pPr>
            <w:r w:rsidRPr="00443161">
              <w:rPr>
                <w:rFonts w:eastAsia="Times New Roman" w:cs="Times New Roman"/>
                <w:color w:val="000000"/>
                <w:sz w:val="24"/>
              </w:rPr>
              <w:t>13,5</w:t>
            </w:r>
          </w:p>
        </w:tc>
        <w:tc>
          <w:tcPr>
            <w:tcW w:w="3492" w:type="dxa"/>
            <w:shd w:val="clear" w:color="auto" w:fill="auto"/>
            <w:vAlign w:val="center"/>
            <w:hideMark/>
          </w:tcPr>
          <w:p w:rsidR="00443161" w:rsidRPr="00443161" w:rsidRDefault="00443161" w:rsidP="00443161">
            <w:pPr>
              <w:spacing w:line="240" w:lineRule="auto"/>
              <w:jc w:val="center"/>
              <w:rPr>
                <w:rFonts w:eastAsia="Times New Roman" w:cs="Times New Roman"/>
                <w:color w:val="000000"/>
                <w:sz w:val="24"/>
              </w:rPr>
            </w:pPr>
            <w:r w:rsidRPr="00443161">
              <w:rPr>
                <w:rFonts w:eastAsia="Times New Roman" w:cs="Times New Roman"/>
                <w:color w:val="000000"/>
                <w:sz w:val="24"/>
              </w:rPr>
              <w:t>16,875</w:t>
            </w:r>
          </w:p>
        </w:tc>
      </w:tr>
      <w:tr w:rsidR="00443161" w:rsidRPr="00443161" w:rsidTr="00443161">
        <w:trPr>
          <w:trHeight w:val="284"/>
        </w:trPr>
        <w:tc>
          <w:tcPr>
            <w:tcW w:w="572" w:type="dxa"/>
            <w:shd w:val="clear" w:color="auto" w:fill="auto"/>
            <w:vAlign w:val="center"/>
            <w:hideMark/>
          </w:tcPr>
          <w:p w:rsidR="00443161" w:rsidRPr="00443161" w:rsidRDefault="00443161" w:rsidP="00443161">
            <w:pPr>
              <w:spacing w:line="240" w:lineRule="auto"/>
              <w:jc w:val="center"/>
              <w:rPr>
                <w:rFonts w:eastAsia="Times New Roman" w:cs="Times New Roman"/>
                <w:color w:val="000000"/>
                <w:sz w:val="24"/>
              </w:rPr>
            </w:pPr>
            <w:r w:rsidRPr="00443161">
              <w:rPr>
                <w:rFonts w:eastAsia="Times New Roman" w:cs="Times New Roman"/>
                <w:color w:val="000000"/>
                <w:sz w:val="24"/>
              </w:rPr>
              <w:t>13</w:t>
            </w:r>
          </w:p>
        </w:tc>
        <w:tc>
          <w:tcPr>
            <w:tcW w:w="3828" w:type="dxa"/>
            <w:shd w:val="clear" w:color="auto" w:fill="auto"/>
            <w:vAlign w:val="center"/>
            <w:hideMark/>
          </w:tcPr>
          <w:p w:rsidR="00443161" w:rsidRPr="00443161" w:rsidRDefault="00443161" w:rsidP="00443161">
            <w:pPr>
              <w:spacing w:line="240" w:lineRule="auto"/>
              <w:jc w:val="left"/>
              <w:rPr>
                <w:rFonts w:eastAsia="Times New Roman" w:cs="Times New Roman"/>
                <w:color w:val="000000"/>
                <w:sz w:val="24"/>
              </w:rPr>
            </w:pPr>
            <w:r w:rsidRPr="00443161">
              <w:rPr>
                <w:rFonts w:eastAsia="Times New Roman" w:cs="Times New Roman"/>
                <w:color w:val="000000"/>
                <w:sz w:val="24"/>
              </w:rPr>
              <w:t>п.ст. Таскаево</w:t>
            </w:r>
          </w:p>
        </w:tc>
        <w:tc>
          <w:tcPr>
            <w:tcW w:w="1985" w:type="dxa"/>
            <w:shd w:val="clear" w:color="auto" w:fill="auto"/>
            <w:vAlign w:val="center"/>
            <w:hideMark/>
          </w:tcPr>
          <w:p w:rsidR="00443161" w:rsidRPr="00443161" w:rsidRDefault="00443161" w:rsidP="00443161">
            <w:pPr>
              <w:spacing w:line="240" w:lineRule="auto"/>
              <w:jc w:val="center"/>
              <w:rPr>
                <w:rFonts w:eastAsia="Times New Roman" w:cs="Times New Roman"/>
                <w:color w:val="000000"/>
                <w:sz w:val="24"/>
              </w:rPr>
            </w:pPr>
            <w:r w:rsidRPr="00443161">
              <w:rPr>
                <w:rFonts w:eastAsia="Times New Roman" w:cs="Times New Roman"/>
                <w:color w:val="000000"/>
                <w:sz w:val="24"/>
              </w:rPr>
              <w:t>15</w:t>
            </w:r>
          </w:p>
        </w:tc>
        <w:tc>
          <w:tcPr>
            <w:tcW w:w="3492" w:type="dxa"/>
            <w:shd w:val="clear" w:color="auto" w:fill="auto"/>
            <w:vAlign w:val="center"/>
            <w:hideMark/>
          </w:tcPr>
          <w:p w:rsidR="00443161" w:rsidRPr="00443161" w:rsidRDefault="00443161" w:rsidP="00443161">
            <w:pPr>
              <w:spacing w:line="240" w:lineRule="auto"/>
              <w:jc w:val="center"/>
              <w:rPr>
                <w:rFonts w:eastAsia="Times New Roman" w:cs="Times New Roman"/>
                <w:color w:val="000000"/>
                <w:sz w:val="24"/>
              </w:rPr>
            </w:pPr>
            <w:r w:rsidRPr="00443161">
              <w:rPr>
                <w:rFonts w:eastAsia="Times New Roman" w:cs="Times New Roman"/>
                <w:color w:val="000000"/>
                <w:sz w:val="24"/>
              </w:rPr>
              <w:t>18,75</w:t>
            </w:r>
          </w:p>
        </w:tc>
      </w:tr>
      <w:tr w:rsidR="00443161" w:rsidRPr="00443161" w:rsidTr="00443161">
        <w:trPr>
          <w:trHeight w:val="284"/>
        </w:trPr>
        <w:tc>
          <w:tcPr>
            <w:tcW w:w="572" w:type="dxa"/>
            <w:shd w:val="clear" w:color="auto" w:fill="auto"/>
            <w:vAlign w:val="center"/>
            <w:hideMark/>
          </w:tcPr>
          <w:p w:rsidR="00443161" w:rsidRPr="00443161" w:rsidRDefault="00443161" w:rsidP="00443161">
            <w:pPr>
              <w:spacing w:line="240" w:lineRule="auto"/>
              <w:jc w:val="center"/>
              <w:rPr>
                <w:rFonts w:eastAsia="Times New Roman" w:cs="Times New Roman"/>
                <w:color w:val="000000"/>
                <w:sz w:val="24"/>
              </w:rPr>
            </w:pPr>
            <w:r w:rsidRPr="00443161">
              <w:rPr>
                <w:rFonts w:eastAsia="Times New Roman" w:cs="Times New Roman"/>
                <w:color w:val="000000"/>
                <w:sz w:val="24"/>
              </w:rPr>
              <w:t>14</w:t>
            </w:r>
          </w:p>
        </w:tc>
        <w:tc>
          <w:tcPr>
            <w:tcW w:w="3828" w:type="dxa"/>
            <w:shd w:val="clear" w:color="auto" w:fill="auto"/>
            <w:vAlign w:val="center"/>
            <w:hideMark/>
          </w:tcPr>
          <w:p w:rsidR="00443161" w:rsidRPr="00443161" w:rsidRDefault="00443161" w:rsidP="00443161">
            <w:pPr>
              <w:spacing w:line="240" w:lineRule="auto"/>
              <w:jc w:val="left"/>
              <w:rPr>
                <w:rFonts w:eastAsia="Times New Roman" w:cs="Times New Roman"/>
                <w:color w:val="000000"/>
                <w:sz w:val="24"/>
              </w:rPr>
            </w:pPr>
            <w:r w:rsidRPr="00443161">
              <w:rPr>
                <w:rFonts w:eastAsia="Times New Roman" w:cs="Times New Roman"/>
                <w:color w:val="000000"/>
                <w:sz w:val="24"/>
              </w:rPr>
              <w:t>п. Кленовка</w:t>
            </w:r>
          </w:p>
        </w:tc>
        <w:tc>
          <w:tcPr>
            <w:tcW w:w="1985" w:type="dxa"/>
            <w:shd w:val="clear" w:color="auto" w:fill="auto"/>
            <w:vAlign w:val="center"/>
            <w:hideMark/>
          </w:tcPr>
          <w:p w:rsidR="00443161" w:rsidRPr="00443161" w:rsidRDefault="00443161" w:rsidP="00443161">
            <w:pPr>
              <w:spacing w:line="240" w:lineRule="auto"/>
              <w:jc w:val="center"/>
              <w:rPr>
                <w:rFonts w:eastAsia="Times New Roman" w:cs="Times New Roman"/>
                <w:color w:val="000000"/>
                <w:sz w:val="24"/>
              </w:rPr>
            </w:pPr>
            <w:r w:rsidRPr="00443161">
              <w:rPr>
                <w:rFonts w:eastAsia="Times New Roman" w:cs="Times New Roman"/>
                <w:color w:val="000000"/>
                <w:sz w:val="24"/>
              </w:rPr>
              <w:t>21</w:t>
            </w:r>
          </w:p>
        </w:tc>
        <w:tc>
          <w:tcPr>
            <w:tcW w:w="3492" w:type="dxa"/>
            <w:shd w:val="clear" w:color="auto" w:fill="auto"/>
            <w:vAlign w:val="center"/>
            <w:hideMark/>
          </w:tcPr>
          <w:p w:rsidR="00443161" w:rsidRPr="00443161" w:rsidRDefault="00443161" w:rsidP="00443161">
            <w:pPr>
              <w:spacing w:line="240" w:lineRule="auto"/>
              <w:jc w:val="center"/>
              <w:rPr>
                <w:rFonts w:eastAsia="Times New Roman" w:cs="Times New Roman"/>
                <w:color w:val="000000"/>
                <w:sz w:val="24"/>
              </w:rPr>
            </w:pPr>
            <w:r w:rsidRPr="00443161">
              <w:rPr>
                <w:rFonts w:eastAsia="Times New Roman" w:cs="Times New Roman"/>
                <w:color w:val="000000"/>
                <w:sz w:val="24"/>
              </w:rPr>
              <w:t>26,25</w:t>
            </w:r>
          </w:p>
        </w:tc>
      </w:tr>
      <w:tr w:rsidR="00443161" w:rsidRPr="00443161" w:rsidTr="00443161">
        <w:trPr>
          <w:trHeight w:val="284"/>
        </w:trPr>
        <w:tc>
          <w:tcPr>
            <w:tcW w:w="572" w:type="dxa"/>
            <w:shd w:val="clear" w:color="auto" w:fill="auto"/>
            <w:vAlign w:val="center"/>
            <w:hideMark/>
          </w:tcPr>
          <w:p w:rsidR="00443161" w:rsidRPr="00443161" w:rsidRDefault="00443161" w:rsidP="00443161">
            <w:pPr>
              <w:spacing w:line="240" w:lineRule="auto"/>
              <w:jc w:val="center"/>
              <w:rPr>
                <w:rFonts w:eastAsia="Times New Roman" w:cs="Times New Roman"/>
                <w:color w:val="000000"/>
                <w:sz w:val="24"/>
              </w:rPr>
            </w:pPr>
            <w:r w:rsidRPr="00443161">
              <w:rPr>
                <w:rFonts w:eastAsia="Times New Roman" w:cs="Times New Roman"/>
                <w:color w:val="000000"/>
                <w:sz w:val="24"/>
              </w:rPr>
              <w:t>15</w:t>
            </w:r>
          </w:p>
        </w:tc>
        <w:tc>
          <w:tcPr>
            <w:tcW w:w="3828" w:type="dxa"/>
            <w:shd w:val="clear" w:color="auto" w:fill="auto"/>
            <w:vAlign w:val="center"/>
            <w:hideMark/>
          </w:tcPr>
          <w:p w:rsidR="00443161" w:rsidRPr="00443161" w:rsidRDefault="00443161" w:rsidP="00443161">
            <w:pPr>
              <w:spacing w:line="240" w:lineRule="auto"/>
              <w:jc w:val="left"/>
              <w:rPr>
                <w:rFonts w:eastAsia="Times New Roman" w:cs="Times New Roman"/>
                <w:color w:val="000000"/>
                <w:sz w:val="24"/>
              </w:rPr>
            </w:pPr>
            <w:r w:rsidRPr="00443161">
              <w:rPr>
                <w:rFonts w:eastAsia="Times New Roman" w:cs="Times New Roman"/>
                <w:color w:val="000000"/>
                <w:sz w:val="24"/>
              </w:rPr>
              <w:t>п. Юргинский</w:t>
            </w:r>
          </w:p>
        </w:tc>
        <w:tc>
          <w:tcPr>
            <w:tcW w:w="1985" w:type="dxa"/>
            <w:shd w:val="clear" w:color="auto" w:fill="auto"/>
            <w:vAlign w:val="center"/>
            <w:hideMark/>
          </w:tcPr>
          <w:p w:rsidR="00443161" w:rsidRPr="00443161" w:rsidRDefault="00443161" w:rsidP="00443161">
            <w:pPr>
              <w:spacing w:line="240" w:lineRule="auto"/>
              <w:jc w:val="center"/>
              <w:rPr>
                <w:rFonts w:eastAsia="Times New Roman" w:cs="Times New Roman"/>
                <w:color w:val="000000"/>
                <w:sz w:val="24"/>
              </w:rPr>
            </w:pPr>
            <w:r w:rsidRPr="00443161">
              <w:rPr>
                <w:rFonts w:eastAsia="Times New Roman" w:cs="Times New Roman"/>
                <w:color w:val="000000"/>
                <w:sz w:val="24"/>
              </w:rPr>
              <w:t>100,5</w:t>
            </w:r>
          </w:p>
        </w:tc>
        <w:tc>
          <w:tcPr>
            <w:tcW w:w="3492" w:type="dxa"/>
            <w:shd w:val="clear" w:color="auto" w:fill="auto"/>
            <w:vAlign w:val="center"/>
            <w:hideMark/>
          </w:tcPr>
          <w:p w:rsidR="00443161" w:rsidRPr="00443161" w:rsidRDefault="00443161" w:rsidP="00443161">
            <w:pPr>
              <w:spacing w:line="240" w:lineRule="auto"/>
              <w:jc w:val="center"/>
              <w:rPr>
                <w:rFonts w:eastAsia="Times New Roman" w:cs="Times New Roman"/>
                <w:color w:val="000000"/>
                <w:sz w:val="24"/>
              </w:rPr>
            </w:pPr>
            <w:r w:rsidRPr="00443161">
              <w:rPr>
                <w:rFonts w:eastAsia="Times New Roman" w:cs="Times New Roman"/>
                <w:color w:val="000000"/>
                <w:sz w:val="24"/>
              </w:rPr>
              <w:t>125,625</w:t>
            </w:r>
          </w:p>
        </w:tc>
      </w:tr>
      <w:tr w:rsidR="00443161" w:rsidRPr="00443161" w:rsidTr="00443161">
        <w:trPr>
          <w:trHeight w:val="284"/>
        </w:trPr>
        <w:tc>
          <w:tcPr>
            <w:tcW w:w="572" w:type="dxa"/>
            <w:shd w:val="clear" w:color="auto" w:fill="auto"/>
            <w:vAlign w:val="center"/>
            <w:hideMark/>
          </w:tcPr>
          <w:p w:rsidR="00443161" w:rsidRPr="00443161" w:rsidRDefault="00443161" w:rsidP="00443161">
            <w:pPr>
              <w:spacing w:line="240" w:lineRule="auto"/>
              <w:jc w:val="center"/>
              <w:rPr>
                <w:rFonts w:eastAsia="Times New Roman" w:cs="Times New Roman"/>
                <w:color w:val="000000"/>
                <w:sz w:val="24"/>
              </w:rPr>
            </w:pPr>
            <w:r w:rsidRPr="00443161">
              <w:rPr>
                <w:rFonts w:eastAsia="Times New Roman" w:cs="Times New Roman"/>
                <w:color w:val="000000"/>
                <w:sz w:val="24"/>
              </w:rPr>
              <w:t>16</w:t>
            </w:r>
          </w:p>
        </w:tc>
        <w:tc>
          <w:tcPr>
            <w:tcW w:w="3828" w:type="dxa"/>
            <w:shd w:val="clear" w:color="auto" w:fill="auto"/>
            <w:vAlign w:val="center"/>
            <w:hideMark/>
          </w:tcPr>
          <w:p w:rsidR="00443161" w:rsidRPr="00443161" w:rsidRDefault="00443161" w:rsidP="00443161">
            <w:pPr>
              <w:spacing w:line="240" w:lineRule="auto"/>
              <w:jc w:val="left"/>
              <w:rPr>
                <w:rFonts w:eastAsia="Times New Roman" w:cs="Times New Roman"/>
                <w:color w:val="000000"/>
                <w:sz w:val="24"/>
              </w:rPr>
            </w:pPr>
            <w:r w:rsidRPr="00443161">
              <w:rPr>
                <w:rFonts w:eastAsia="Times New Roman" w:cs="Times New Roman"/>
                <w:color w:val="000000"/>
                <w:sz w:val="24"/>
              </w:rPr>
              <w:t>д. Новороманово</w:t>
            </w:r>
          </w:p>
        </w:tc>
        <w:tc>
          <w:tcPr>
            <w:tcW w:w="1985" w:type="dxa"/>
            <w:shd w:val="clear" w:color="auto" w:fill="auto"/>
            <w:vAlign w:val="center"/>
            <w:hideMark/>
          </w:tcPr>
          <w:p w:rsidR="00443161" w:rsidRPr="00443161" w:rsidRDefault="00443161" w:rsidP="00443161">
            <w:pPr>
              <w:spacing w:line="240" w:lineRule="auto"/>
              <w:jc w:val="center"/>
              <w:rPr>
                <w:rFonts w:eastAsia="Times New Roman" w:cs="Times New Roman"/>
                <w:color w:val="000000"/>
                <w:sz w:val="24"/>
              </w:rPr>
            </w:pPr>
            <w:r w:rsidRPr="00443161">
              <w:rPr>
                <w:rFonts w:eastAsia="Times New Roman" w:cs="Times New Roman"/>
                <w:color w:val="000000"/>
                <w:sz w:val="24"/>
              </w:rPr>
              <w:t>123</w:t>
            </w:r>
          </w:p>
        </w:tc>
        <w:tc>
          <w:tcPr>
            <w:tcW w:w="3492" w:type="dxa"/>
            <w:shd w:val="clear" w:color="auto" w:fill="auto"/>
            <w:vAlign w:val="center"/>
            <w:hideMark/>
          </w:tcPr>
          <w:p w:rsidR="00443161" w:rsidRPr="00443161" w:rsidRDefault="00443161" w:rsidP="00443161">
            <w:pPr>
              <w:spacing w:line="240" w:lineRule="auto"/>
              <w:jc w:val="center"/>
              <w:rPr>
                <w:rFonts w:eastAsia="Times New Roman" w:cs="Times New Roman"/>
                <w:color w:val="000000"/>
                <w:sz w:val="24"/>
              </w:rPr>
            </w:pPr>
            <w:r w:rsidRPr="00443161">
              <w:rPr>
                <w:rFonts w:eastAsia="Times New Roman" w:cs="Times New Roman"/>
                <w:color w:val="000000"/>
                <w:sz w:val="24"/>
              </w:rPr>
              <w:t>153,75</w:t>
            </w:r>
          </w:p>
        </w:tc>
      </w:tr>
      <w:tr w:rsidR="00443161" w:rsidRPr="00443161" w:rsidTr="00443161">
        <w:trPr>
          <w:trHeight w:val="284"/>
        </w:trPr>
        <w:tc>
          <w:tcPr>
            <w:tcW w:w="572" w:type="dxa"/>
            <w:shd w:val="clear" w:color="auto" w:fill="auto"/>
            <w:vAlign w:val="center"/>
            <w:hideMark/>
          </w:tcPr>
          <w:p w:rsidR="00443161" w:rsidRPr="00443161" w:rsidRDefault="00443161" w:rsidP="00443161">
            <w:pPr>
              <w:spacing w:line="240" w:lineRule="auto"/>
              <w:jc w:val="center"/>
              <w:rPr>
                <w:rFonts w:eastAsia="Times New Roman" w:cs="Times New Roman"/>
                <w:color w:val="000000"/>
                <w:sz w:val="24"/>
              </w:rPr>
            </w:pPr>
            <w:r w:rsidRPr="00443161">
              <w:rPr>
                <w:rFonts w:eastAsia="Times New Roman" w:cs="Times New Roman"/>
                <w:color w:val="000000"/>
                <w:sz w:val="24"/>
              </w:rPr>
              <w:t>17</w:t>
            </w:r>
          </w:p>
        </w:tc>
        <w:tc>
          <w:tcPr>
            <w:tcW w:w="3828" w:type="dxa"/>
            <w:shd w:val="clear" w:color="auto" w:fill="auto"/>
            <w:vAlign w:val="center"/>
            <w:hideMark/>
          </w:tcPr>
          <w:p w:rsidR="00443161" w:rsidRPr="00443161" w:rsidRDefault="00443161" w:rsidP="00443161">
            <w:pPr>
              <w:spacing w:line="240" w:lineRule="auto"/>
              <w:jc w:val="left"/>
              <w:rPr>
                <w:rFonts w:eastAsia="Times New Roman" w:cs="Times New Roman"/>
                <w:color w:val="000000"/>
                <w:sz w:val="24"/>
              </w:rPr>
            </w:pPr>
            <w:r w:rsidRPr="00443161">
              <w:rPr>
                <w:rFonts w:eastAsia="Times New Roman" w:cs="Times New Roman"/>
                <w:color w:val="000000"/>
                <w:sz w:val="24"/>
              </w:rPr>
              <w:t>д. Копылово</w:t>
            </w:r>
          </w:p>
        </w:tc>
        <w:tc>
          <w:tcPr>
            <w:tcW w:w="1985" w:type="dxa"/>
            <w:shd w:val="clear" w:color="auto" w:fill="auto"/>
            <w:vAlign w:val="center"/>
            <w:hideMark/>
          </w:tcPr>
          <w:p w:rsidR="00443161" w:rsidRPr="00443161" w:rsidRDefault="00443161" w:rsidP="00443161">
            <w:pPr>
              <w:spacing w:line="240" w:lineRule="auto"/>
              <w:jc w:val="center"/>
              <w:rPr>
                <w:rFonts w:eastAsia="Times New Roman" w:cs="Times New Roman"/>
                <w:color w:val="000000"/>
                <w:sz w:val="24"/>
              </w:rPr>
            </w:pPr>
            <w:r w:rsidRPr="00443161">
              <w:rPr>
                <w:rFonts w:eastAsia="Times New Roman" w:cs="Times New Roman"/>
                <w:color w:val="000000"/>
                <w:sz w:val="24"/>
              </w:rPr>
              <w:t>15,75</w:t>
            </w:r>
          </w:p>
        </w:tc>
        <w:tc>
          <w:tcPr>
            <w:tcW w:w="3492" w:type="dxa"/>
            <w:shd w:val="clear" w:color="auto" w:fill="auto"/>
            <w:vAlign w:val="center"/>
            <w:hideMark/>
          </w:tcPr>
          <w:p w:rsidR="00443161" w:rsidRPr="00443161" w:rsidRDefault="00443161" w:rsidP="00443161">
            <w:pPr>
              <w:spacing w:line="240" w:lineRule="auto"/>
              <w:jc w:val="center"/>
              <w:rPr>
                <w:rFonts w:eastAsia="Times New Roman" w:cs="Times New Roman"/>
                <w:color w:val="000000"/>
                <w:sz w:val="24"/>
              </w:rPr>
            </w:pPr>
            <w:r w:rsidRPr="00443161">
              <w:rPr>
                <w:rFonts w:eastAsia="Times New Roman" w:cs="Times New Roman"/>
                <w:color w:val="000000"/>
                <w:sz w:val="24"/>
              </w:rPr>
              <w:t>19,6875</w:t>
            </w:r>
          </w:p>
        </w:tc>
      </w:tr>
      <w:tr w:rsidR="00443161" w:rsidRPr="00443161" w:rsidTr="00443161">
        <w:trPr>
          <w:trHeight w:val="284"/>
        </w:trPr>
        <w:tc>
          <w:tcPr>
            <w:tcW w:w="572" w:type="dxa"/>
            <w:shd w:val="clear" w:color="auto" w:fill="auto"/>
            <w:vAlign w:val="center"/>
            <w:hideMark/>
          </w:tcPr>
          <w:p w:rsidR="00443161" w:rsidRPr="00443161" w:rsidRDefault="00443161" w:rsidP="00443161">
            <w:pPr>
              <w:spacing w:line="240" w:lineRule="auto"/>
              <w:jc w:val="center"/>
              <w:rPr>
                <w:rFonts w:eastAsia="Times New Roman" w:cs="Times New Roman"/>
                <w:color w:val="000000"/>
                <w:sz w:val="24"/>
              </w:rPr>
            </w:pPr>
            <w:r w:rsidRPr="00443161">
              <w:rPr>
                <w:rFonts w:eastAsia="Times New Roman" w:cs="Times New Roman"/>
                <w:color w:val="000000"/>
                <w:sz w:val="24"/>
              </w:rPr>
              <w:t>18</w:t>
            </w:r>
          </w:p>
        </w:tc>
        <w:tc>
          <w:tcPr>
            <w:tcW w:w="3828" w:type="dxa"/>
            <w:shd w:val="clear" w:color="auto" w:fill="auto"/>
            <w:vAlign w:val="center"/>
            <w:hideMark/>
          </w:tcPr>
          <w:p w:rsidR="00443161" w:rsidRPr="00443161" w:rsidRDefault="00443161" w:rsidP="00443161">
            <w:pPr>
              <w:spacing w:line="240" w:lineRule="auto"/>
              <w:jc w:val="left"/>
              <w:rPr>
                <w:rFonts w:eastAsia="Times New Roman" w:cs="Times New Roman"/>
                <w:color w:val="000000"/>
                <w:sz w:val="24"/>
              </w:rPr>
            </w:pPr>
            <w:r w:rsidRPr="00443161">
              <w:rPr>
                <w:rFonts w:eastAsia="Times New Roman" w:cs="Times New Roman"/>
                <w:color w:val="000000"/>
                <w:sz w:val="24"/>
              </w:rPr>
              <w:t>с. Большеямное</w:t>
            </w:r>
          </w:p>
        </w:tc>
        <w:tc>
          <w:tcPr>
            <w:tcW w:w="1985" w:type="dxa"/>
            <w:shd w:val="clear" w:color="auto" w:fill="auto"/>
            <w:vAlign w:val="center"/>
            <w:hideMark/>
          </w:tcPr>
          <w:p w:rsidR="00443161" w:rsidRPr="00443161" w:rsidRDefault="00443161" w:rsidP="00443161">
            <w:pPr>
              <w:spacing w:line="240" w:lineRule="auto"/>
              <w:jc w:val="center"/>
              <w:rPr>
                <w:rFonts w:eastAsia="Times New Roman" w:cs="Times New Roman"/>
                <w:color w:val="000000"/>
                <w:sz w:val="24"/>
              </w:rPr>
            </w:pPr>
            <w:r w:rsidRPr="00443161">
              <w:rPr>
                <w:rFonts w:eastAsia="Times New Roman" w:cs="Times New Roman"/>
                <w:color w:val="000000"/>
                <w:sz w:val="24"/>
              </w:rPr>
              <w:t>46,5</w:t>
            </w:r>
          </w:p>
        </w:tc>
        <w:tc>
          <w:tcPr>
            <w:tcW w:w="3492" w:type="dxa"/>
            <w:shd w:val="clear" w:color="auto" w:fill="auto"/>
            <w:vAlign w:val="center"/>
            <w:hideMark/>
          </w:tcPr>
          <w:p w:rsidR="00443161" w:rsidRPr="00443161" w:rsidRDefault="00443161" w:rsidP="00443161">
            <w:pPr>
              <w:spacing w:line="240" w:lineRule="auto"/>
              <w:jc w:val="center"/>
              <w:rPr>
                <w:rFonts w:eastAsia="Times New Roman" w:cs="Times New Roman"/>
                <w:color w:val="000000"/>
                <w:sz w:val="24"/>
              </w:rPr>
            </w:pPr>
            <w:r w:rsidRPr="00443161">
              <w:rPr>
                <w:rFonts w:eastAsia="Times New Roman" w:cs="Times New Roman"/>
                <w:color w:val="000000"/>
                <w:sz w:val="24"/>
              </w:rPr>
              <w:t>58,125</w:t>
            </w:r>
          </w:p>
        </w:tc>
      </w:tr>
      <w:tr w:rsidR="00443161" w:rsidRPr="00443161" w:rsidTr="00443161">
        <w:trPr>
          <w:trHeight w:val="284"/>
        </w:trPr>
        <w:tc>
          <w:tcPr>
            <w:tcW w:w="572" w:type="dxa"/>
            <w:shd w:val="clear" w:color="auto" w:fill="auto"/>
            <w:vAlign w:val="center"/>
            <w:hideMark/>
          </w:tcPr>
          <w:p w:rsidR="00443161" w:rsidRPr="00443161" w:rsidRDefault="00443161" w:rsidP="00443161">
            <w:pPr>
              <w:spacing w:line="240" w:lineRule="auto"/>
              <w:jc w:val="center"/>
              <w:rPr>
                <w:rFonts w:eastAsia="Times New Roman" w:cs="Times New Roman"/>
                <w:color w:val="000000"/>
                <w:sz w:val="24"/>
              </w:rPr>
            </w:pPr>
            <w:r w:rsidRPr="00443161">
              <w:rPr>
                <w:rFonts w:eastAsia="Times New Roman" w:cs="Times New Roman"/>
                <w:color w:val="000000"/>
                <w:sz w:val="24"/>
              </w:rPr>
              <w:t>19</w:t>
            </w:r>
          </w:p>
        </w:tc>
        <w:tc>
          <w:tcPr>
            <w:tcW w:w="3828" w:type="dxa"/>
            <w:shd w:val="clear" w:color="auto" w:fill="auto"/>
            <w:vAlign w:val="center"/>
            <w:hideMark/>
          </w:tcPr>
          <w:p w:rsidR="00443161" w:rsidRPr="00443161" w:rsidRDefault="00443161" w:rsidP="00443161">
            <w:pPr>
              <w:spacing w:line="240" w:lineRule="auto"/>
              <w:jc w:val="left"/>
              <w:rPr>
                <w:rFonts w:eastAsia="Times New Roman" w:cs="Times New Roman"/>
                <w:color w:val="000000"/>
                <w:sz w:val="24"/>
              </w:rPr>
            </w:pPr>
            <w:r w:rsidRPr="00443161">
              <w:rPr>
                <w:rFonts w:eastAsia="Times New Roman" w:cs="Times New Roman"/>
                <w:color w:val="000000"/>
                <w:sz w:val="24"/>
              </w:rPr>
              <w:t>д. Митрофаново</w:t>
            </w:r>
          </w:p>
        </w:tc>
        <w:tc>
          <w:tcPr>
            <w:tcW w:w="1985" w:type="dxa"/>
            <w:shd w:val="clear" w:color="auto" w:fill="auto"/>
            <w:vAlign w:val="center"/>
            <w:hideMark/>
          </w:tcPr>
          <w:p w:rsidR="00443161" w:rsidRPr="00443161" w:rsidRDefault="00443161" w:rsidP="00443161">
            <w:pPr>
              <w:spacing w:line="240" w:lineRule="auto"/>
              <w:jc w:val="center"/>
              <w:rPr>
                <w:rFonts w:eastAsia="Times New Roman" w:cs="Times New Roman"/>
                <w:color w:val="000000"/>
                <w:sz w:val="24"/>
              </w:rPr>
            </w:pPr>
            <w:r w:rsidRPr="00443161">
              <w:rPr>
                <w:rFonts w:eastAsia="Times New Roman" w:cs="Times New Roman"/>
                <w:color w:val="000000"/>
                <w:sz w:val="24"/>
              </w:rPr>
              <w:t>12</w:t>
            </w:r>
          </w:p>
        </w:tc>
        <w:tc>
          <w:tcPr>
            <w:tcW w:w="3492" w:type="dxa"/>
            <w:shd w:val="clear" w:color="auto" w:fill="auto"/>
            <w:vAlign w:val="center"/>
            <w:hideMark/>
          </w:tcPr>
          <w:p w:rsidR="00443161" w:rsidRPr="00443161" w:rsidRDefault="00443161" w:rsidP="00443161">
            <w:pPr>
              <w:spacing w:line="240" w:lineRule="auto"/>
              <w:jc w:val="center"/>
              <w:rPr>
                <w:rFonts w:eastAsia="Times New Roman" w:cs="Times New Roman"/>
                <w:color w:val="000000"/>
                <w:sz w:val="24"/>
              </w:rPr>
            </w:pPr>
            <w:r w:rsidRPr="00443161">
              <w:rPr>
                <w:rFonts w:eastAsia="Times New Roman" w:cs="Times New Roman"/>
                <w:color w:val="000000"/>
                <w:sz w:val="24"/>
              </w:rPr>
              <w:t>15</w:t>
            </w:r>
          </w:p>
        </w:tc>
      </w:tr>
      <w:tr w:rsidR="00443161" w:rsidRPr="00443161" w:rsidTr="00443161">
        <w:trPr>
          <w:trHeight w:val="284"/>
        </w:trPr>
        <w:tc>
          <w:tcPr>
            <w:tcW w:w="572" w:type="dxa"/>
            <w:shd w:val="clear" w:color="auto" w:fill="auto"/>
            <w:vAlign w:val="center"/>
            <w:hideMark/>
          </w:tcPr>
          <w:p w:rsidR="00443161" w:rsidRPr="00443161" w:rsidRDefault="00443161" w:rsidP="00443161">
            <w:pPr>
              <w:spacing w:line="240" w:lineRule="auto"/>
              <w:jc w:val="center"/>
              <w:rPr>
                <w:rFonts w:eastAsia="Times New Roman" w:cs="Times New Roman"/>
                <w:color w:val="000000"/>
                <w:sz w:val="24"/>
              </w:rPr>
            </w:pPr>
            <w:r w:rsidRPr="00443161">
              <w:rPr>
                <w:rFonts w:eastAsia="Times New Roman" w:cs="Times New Roman"/>
                <w:color w:val="000000"/>
                <w:sz w:val="24"/>
              </w:rPr>
              <w:lastRenderedPageBreak/>
              <w:t>20</w:t>
            </w:r>
          </w:p>
        </w:tc>
        <w:tc>
          <w:tcPr>
            <w:tcW w:w="3828" w:type="dxa"/>
            <w:shd w:val="clear" w:color="auto" w:fill="auto"/>
            <w:vAlign w:val="center"/>
            <w:hideMark/>
          </w:tcPr>
          <w:p w:rsidR="00443161" w:rsidRPr="00443161" w:rsidRDefault="00443161" w:rsidP="00443161">
            <w:pPr>
              <w:spacing w:line="240" w:lineRule="auto"/>
              <w:jc w:val="left"/>
              <w:rPr>
                <w:rFonts w:eastAsia="Times New Roman" w:cs="Times New Roman"/>
                <w:color w:val="000000"/>
                <w:sz w:val="24"/>
              </w:rPr>
            </w:pPr>
            <w:r w:rsidRPr="00443161">
              <w:rPr>
                <w:rFonts w:eastAsia="Times New Roman" w:cs="Times New Roman"/>
                <w:color w:val="000000"/>
                <w:sz w:val="24"/>
              </w:rPr>
              <w:t>с. Верх - Тайменка</w:t>
            </w:r>
          </w:p>
        </w:tc>
        <w:tc>
          <w:tcPr>
            <w:tcW w:w="1985" w:type="dxa"/>
            <w:shd w:val="clear" w:color="auto" w:fill="auto"/>
            <w:vAlign w:val="center"/>
            <w:hideMark/>
          </w:tcPr>
          <w:p w:rsidR="00443161" w:rsidRPr="00443161" w:rsidRDefault="00443161" w:rsidP="00443161">
            <w:pPr>
              <w:spacing w:line="240" w:lineRule="auto"/>
              <w:jc w:val="center"/>
              <w:rPr>
                <w:rFonts w:eastAsia="Times New Roman" w:cs="Times New Roman"/>
                <w:color w:val="000000"/>
                <w:sz w:val="24"/>
              </w:rPr>
            </w:pPr>
            <w:r w:rsidRPr="00443161">
              <w:rPr>
                <w:rFonts w:eastAsia="Times New Roman" w:cs="Times New Roman"/>
                <w:color w:val="000000"/>
                <w:sz w:val="24"/>
              </w:rPr>
              <w:t>70,5</w:t>
            </w:r>
          </w:p>
        </w:tc>
        <w:tc>
          <w:tcPr>
            <w:tcW w:w="3492" w:type="dxa"/>
            <w:shd w:val="clear" w:color="auto" w:fill="auto"/>
            <w:vAlign w:val="center"/>
            <w:hideMark/>
          </w:tcPr>
          <w:p w:rsidR="00443161" w:rsidRPr="00443161" w:rsidRDefault="00443161" w:rsidP="00443161">
            <w:pPr>
              <w:spacing w:line="240" w:lineRule="auto"/>
              <w:jc w:val="center"/>
              <w:rPr>
                <w:rFonts w:eastAsia="Times New Roman" w:cs="Times New Roman"/>
                <w:color w:val="000000"/>
                <w:sz w:val="24"/>
              </w:rPr>
            </w:pPr>
            <w:r w:rsidRPr="00443161">
              <w:rPr>
                <w:rFonts w:eastAsia="Times New Roman" w:cs="Times New Roman"/>
                <w:color w:val="000000"/>
                <w:sz w:val="24"/>
              </w:rPr>
              <w:t>88,125</w:t>
            </w:r>
          </w:p>
        </w:tc>
      </w:tr>
      <w:tr w:rsidR="00443161" w:rsidRPr="00443161" w:rsidTr="00443161">
        <w:trPr>
          <w:trHeight w:val="284"/>
        </w:trPr>
        <w:tc>
          <w:tcPr>
            <w:tcW w:w="572" w:type="dxa"/>
            <w:shd w:val="clear" w:color="auto" w:fill="auto"/>
            <w:vAlign w:val="center"/>
            <w:hideMark/>
          </w:tcPr>
          <w:p w:rsidR="00443161" w:rsidRPr="00443161" w:rsidRDefault="00443161" w:rsidP="00443161">
            <w:pPr>
              <w:spacing w:line="240" w:lineRule="auto"/>
              <w:jc w:val="center"/>
              <w:rPr>
                <w:rFonts w:eastAsia="Times New Roman" w:cs="Times New Roman"/>
                <w:color w:val="000000"/>
                <w:sz w:val="24"/>
              </w:rPr>
            </w:pPr>
            <w:r w:rsidRPr="00443161">
              <w:rPr>
                <w:rFonts w:eastAsia="Times New Roman" w:cs="Times New Roman"/>
                <w:color w:val="000000"/>
                <w:sz w:val="24"/>
              </w:rPr>
              <w:t>21</w:t>
            </w:r>
          </w:p>
        </w:tc>
        <w:tc>
          <w:tcPr>
            <w:tcW w:w="3828" w:type="dxa"/>
            <w:shd w:val="clear" w:color="auto" w:fill="auto"/>
            <w:vAlign w:val="center"/>
            <w:hideMark/>
          </w:tcPr>
          <w:p w:rsidR="00443161" w:rsidRPr="00443161" w:rsidRDefault="00443161" w:rsidP="00443161">
            <w:pPr>
              <w:spacing w:line="240" w:lineRule="auto"/>
              <w:jc w:val="left"/>
              <w:rPr>
                <w:rFonts w:eastAsia="Times New Roman" w:cs="Times New Roman"/>
                <w:color w:val="000000"/>
                <w:sz w:val="24"/>
              </w:rPr>
            </w:pPr>
            <w:r w:rsidRPr="00443161">
              <w:rPr>
                <w:rFonts w:eastAsia="Times New Roman" w:cs="Times New Roman"/>
                <w:color w:val="000000"/>
                <w:sz w:val="24"/>
              </w:rPr>
              <w:t>д. Белянино</w:t>
            </w:r>
          </w:p>
        </w:tc>
        <w:tc>
          <w:tcPr>
            <w:tcW w:w="1985" w:type="dxa"/>
            <w:shd w:val="clear" w:color="auto" w:fill="auto"/>
            <w:vAlign w:val="center"/>
            <w:hideMark/>
          </w:tcPr>
          <w:p w:rsidR="00443161" w:rsidRPr="00443161" w:rsidRDefault="00443161" w:rsidP="00443161">
            <w:pPr>
              <w:spacing w:line="240" w:lineRule="auto"/>
              <w:jc w:val="center"/>
              <w:rPr>
                <w:rFonts w:eastAsia="Times New Roman" w:cs="Times New Roman"/>
                <w:color w:val="000000"/>
                <w:sz w:val="24"/>
              </w:rPr>
            </w:pPr>
            <w:r w:rsidRPr="00443161">
              <w:rPr>
                <w:rFonts w:eastAsia="Times New Roman" w:cs="Times New Roman"/>
                <w:color w:val="000000"/>
                <w:sz w:val="24"/>
              </w:rPr>
              <w:t>45</w:t>
            </w:r>
          </w:p>
        </w:tc>
        <w:tc>
          <w:tcPr>
            <w:tcW w:w="3492" w:type="dxa"/>
            <w:shd w:val="clear" w:color="auto" w:fill="auto"/>
            <w:vAlign w:val="center"/>
            <w:hideMark/>
          </w:tcPr>
          <w:p w:rsidR="00443161" w:rsidRPr="00443161" w:rsidRDefault="00443161" w:rsidP="00443161">
            <w:pPr>
              <w:spacing w:line="240" w:lineRule="auto"/>
              <w:jc w:val="center"/>
              <w:rPr>
                <w:rFonts w:eastAsia="Times New Roman" w:cs="Times New Roman"/>
                <w:color w:val="000000"/>
                <w:sz w:val="24"/>
              </w:rPr>
            </w:pPr>
            <w:r w:rsidRPr="00443161">
              <w:rPr>
                <w:rFonts w:eastAsia="Times New Roman" w:cs="Times New Roman"/>
                <w:color w:val="000000"/>
                <w:sz w:val="24"/>
              </w:rPr>
              <w:t>56,25</w:t>
            </w:r>
          </w:p>
        </w:tc>
      </w:tr>
      <w:tr w:rsidR="00443161" w:rsidRPr="00443161" w:rsidTr="00443161">
        <w:trPr>
          <w:trHeight w:val="284"/>
        </w:trPr>
        <w:tc>
          <w:tcPr>
            <w:tcW w:w="572" w:type="dxa"/>
            <w:shd w:val="clear" w:color="auto" w:fill="auto"/>
            <w:vAlign w:val="center"/>
            <w:hideMark/>
          </w:tcPr>
          <w:p w:rsidR="00443161" w:rsidRPr="00443161" w:rsidRDefault="00443161" w:rsidP="00443161">
            <w:pPr>
              <w:spacing w:line="240" w:lineRule="auto"/>
              <w:jc w:val="center"/>
              <w:rPr>
                <w:rFonts w:eastAsia="Times New Roman" w:cs="Times New Roman"/>
                <w:color w:val="000000"/>
                <w:sz w:val="24"/>
              </w:rPr>
            </w:pPr>
            <w:r w:rsidRPr="00443161">
              <w:rPr>
                <w:rFonts w:eastAsia="Times New Roman" w:cs="Times New Roman"/>
                <w:color w:val="000000"/>
                <w:sz w:val="24"/>
              </w:rPr>
              <w:t>22</w:t>
            </w:r>
          </w:p>
        </w:tc>
        <w:tc>
          <w:tcPr>
            <w:tcW w:w="3828" w:type="dxa"/>
            <w:shd w:val="clear" w:color="auto" w:fill="auto"/>
            <w:vAlign w:val="center"/>
            <w:hideMark/>
          </w:tcPr>
          <w:p w:rsidR="00443161" w:rsidRPr="00443161" w:rsidRDefault="00443161" w:rsidP="00443161">
            <w:pPr>
              <w:spacing w:line="240" w:lineRule="auto"/>
              <w:jc w:val="left"/>
              <w:rPr>
                <w:rFonts w:eastAsia="Times New Roman" w:cs="Times New Roman"/>
                <w:color w:val="000000"/>
                <w:sz w:val="24"/>
              </w:rPr>
            </w:pPr>
            <w:r w:rsidRPr="00443161">
              <w:rPr>
                <w:rFonts w:eastAsia="Times New Roman" w:cs="Times New Roman"/>
                <w:color w:val="000000"/>
                <w:sz w:val="24"/>
              </w:rPr>
              <w:t>п. Речной</w:t>
            </w:r>
          </w:p>
        </w:tc>
        <w:tc>
          <w:tcPr>
            <w:tcW w:w="1985" w:type="dxa"/>
            <w:shd w:val="clear" w:color="auto" w:fill="auto"/>
            <w:vAlign w:val="center"/>
            <w:hideMark/>
          </w:tcPr>
          <w:p w:rsidR="00443161" w:rsidRPr="00443161" w:rsidRDefault="00443161" w:rsidP="00443161">
            <w:pPr>
              <w:spacing w:line="240" w:lineRule="auto"/>
              <w:jc w:val="center"/>
              <w:rPr>
                <w:rFonts w:eastAsia="Times New Roman" w:cs="Times New Roman"/>
                <w:color w:val="000000"/>
                <w:sz w:val="24"/>
              </w:rPr>
            </w:pPr>
            <w:r w:rsidRPr="00443161">
              <w:rPr>
                <w:rFonts w:eastAsia="Times New Roman" w:cs="Times New Roman"/>
                <w:color w:val="000000"/>
                <w:sz w:val="24"/>
              </w:rPr>
              <w:t>58,5</w:t>
            </w:r>
          </w:p>
        </w:tc>
        <w:tc>
          <w:tcPr>
            <w:tcW w:w="3492" w:type="dxa"/>
            <w:shd w:val="clear" w:color="auto" w:fill="auto"/>
            <w:vAlign w:val="center"/>
            <w:hideMark/>
          </w:tcPr>
          <w:p w:rsidR="00443161" w:rsidRPr="00443161" w:rsidRDefault="00443161" w:rsidP="00443161">
            <w:pPr>
              <w:spacing w:line="240" w:lineRule="auto"/>
              <w:jc w:val="center"/>
              <w:rPr>
                <w:rFonts w:eastAsia="Times New Roman" w:cs="Times New Roman"/>
                <w:color w:val="000000"/>
                <w:sz w:val="24"/>
              </w:rPr>
            </w:pPr>
            <w:r w:rsidRPr="00443161">
              <w:rPr>
                <w:rFonts w:eastAsia="Times New Roman" w:cs="Times New Roman"/>
                <w:color w:val="000000"/>
                <w:sz w:val="24"/>
              </w:rPr>
              <w:t>73,125</w:t>
            </w:r>
          </w:p>
        </w:tc>
      </w:tr>
      <w:tr w:rsidR="00443161" w:rsidRPr="00443161" w:rsidTr="00443161">
        <w:trPr>
          <w:trHeight w:val="284"/>
        </w:trPr>
        <w:tc>
          <w:tcPr>
            <w:tcW w:w="572" w:type="dxa"/>
            <w:shd w:val="clear" w:color="auto" w:fill="auto"/>
            <w:vAlign w:val="center"/>
            <w:hideMark/>
          </w:tcPr>
          <w:p w:rsidR="00443161" w:rsidRPr="00443161" w:rsidRDefault="00443161" w:rsidP="00443161">
            <w:pPr>
              <w:spacing w:line="240" w:lineRule="auto"/>
              <w:jc w:val="center"/>
              <w:rPr>
                <w:rFonts w:eastAsia="Times New Roman" w:cs="Times New Roman"/>
                <w:color w:val="000000"/>
                <w:sz w:val="24"/>
              </w:rPr>
            </w:pPr>
            <w:r w:rsidRPr="00443161">
              <w:rPr>
                <w:rFonts w:eastAsia="Times New Roman" w:cs="Times New Roman"/>
                <w:color w:val="000000"/>
                <w:sz w:val="24"/>
              </w:rPr>
              <w:t>23</w:t>
            </w:r>
          </w:p>
        </w:tc>
        <w:tc>
          <w:tcPr>
            <w:tcW w:w="3828" w:type="dxa"/>
            <w:shd w:val="clear" w:color="auto" w:fill="auto"/>
            <w:vAlign w:val="center"/>
            <w:hideMark/>
          </w:tcPr>
          <w:p w:rsidR="00443161" w:rsidRPr="00443161" w:rsidRDefault="00443161" w:rsidP="00443161">
            <w:pPr>
              <w:spacing w:line="240" w:lineRule="auto"/>
              <w:jc w:val="left"/>
              <w:rPr>
                <w:rFonts w:eastAsia="Times New Roman" w:cs="Times New Roman"/>
                <w:color w:val="000000"/>
                <w:sz w:val="24"/>
              </w:rPr>
            </w:pPr>
            <w:r w:rsidRPr="00443161">
              <w:rPr>
                <w:rFonts w:eastAsia="Times New Roman" w:cs="Times New Roman"/>
                <w:color w:val="000000"/>
                <w:sz w:val="24"/>
              </w:rPr>
              <w:t>с. Проскоково</w:t>
            </w:r>
          </w:p>
        </w:tc>
        <w:tc>
          <w:tcPr>
            <w:tcW w:w="1985" w:type="dxa"/>
            <w:shd w:val="clear" w:color="auto" w:fill="auto"/>
            <w:vAlign w:val="center"/>
            <w:hideMark/>
          </w:tcPr>
          <w:p w:rsidR="00443161" w:rsidRPr="00443161" w:rsidRDefault="00443161" w:rsidP="00443161">
            <w:pPr>
              <w:spacing w:line="240" w:lineRule="auto"/>
              <w:jc w:val="center"/>
              <w:rPr>
                <w:rFonts w:eastAsia="Times New Roman" w:cs="Times New Roman"/>
                <w:color w:val="000000"/>
                <w:sz w:val="24"/>
              </w:rPr>
            </w:pPr>
            <w:r w:rsidRPr="00443161">
              <w:rPr>
                <w:rFonts w:eastAsia="Times New Roman" w:cs="Times New Roman"/>
                <w:color w:val="000000"/>
                <w:sz w:val="24"/>
              </w:rPr>
              <w:t>232,5</w:t>
            </w:r>
          </w:p>
        </w:tc>
        <w:tc>
          <w:tcPr>
            <w:tcW w:w="3492" w:type="dxa"/>
            <w:shd w:val="clear" w:color="auto" w:fill="auto"/>
            <w:vAlign w:val="center"/>
            <w:hideMark/>
          </w:tcPr>
          <w:p w:rsidR="00443161" w:rsidRPr="00443161" w:rsidRDefault="00443161" w:rsidP="00443161">
            <w:pPr>
              <w:spacing w:line="240" w:lineRule="auto"/>
              <w:jc w:val="center"/>
              <w:rPr>
                <w:rFonts w:eastAsia="Times New Roman" w:cs="Times New Roman"/>
                <w:color w:val="000000"/>
                <w:sz w:val="24"/>
              </w:rPr>
            </w:pPr>
            <w:r w:rsidRPr="00443161">
              <w:rPr>
                <w:rFonts w:eastAsia="Times New Roman" w:cs="Times New Roman"/>
                <w:color w:val="000000"/>
                <w:sz w:val="24"/>
              </w:rPr>
              <w:t>290,625</w:t>
            </w:r>
          </w:p>
        </w:tc>
      </w:tr>
      <w:tr w:rsidR="00443161" w:rsidRPr="00443161" w:rsidTr="00443161">
        <w:trPr>
          <w:trHeight w:val="284"/>
        </w:trPr>
        <w:tc>
          <w:tcPr>
            <w:tcW w:w="572" w:type="dxa"/>
            <w:shd w:val="clear" w:color="auto" w:fill="auto"/>
            <w:vAlign w:val="center"/>
            <w:hideMark/>
          </w:tcPr>
          <w:p w:rsidR="00443161" w:rsidRPr="00443161" w:rsidRDefault="00443161" w:rsidP="00443161">
            <w:pPr>
              <w:spacing w:line="240" w:lineRule="auto"/>
              <w:jc w:val="center"/>
              <w:rPr>
                <w:rFonts w:eastAsia="Times New Roman" w:cs="Times New Roman"/>
                <w:color w:val="000000"/>
                <w:sz w:val="24"/>
              </w:rPr>
            </w:pPr>
            <w:r w:rsidRPr="00443161">
              <w:rPr>
                <w:rFonts w:eastAsia="Times New Roman" w:cs="Times New Roman"/>
                <w:color w:val="000000"/>
                <w:sz w:val="24"/>
              </w:rPr>
              <w:t>24</w:t>
            </w:r>
          </w:p>
        </w:tc>
        <w:tc>
          <w:tcPr>
            <w:tcW w:w="3828" w:type="dxa"/>
            <w:shd w:val="clear" w:color="auto" w:fill="auto"/>
            <w:vAlign w:val="center"/>
            <w:hideMark/>
          </w:tcPr>
          <w:p w:rsidR="00443161" w:rsidRPr="00443161" w:rsidRDefault="00443161" w:rsidP="00443161">
            <w:pPr>
              <w:spacing w:line="240" w:lineRule="auto"/>
              <w:jc w:val="left"/>
              <w:rPr>
                <w:rFonts w:eastAsia="Times New Roman" w:cs="Times New Roman"/>
                <w:color w:val="000000"/>
                <w:sz w:val="24"/>
              </w:rPr>
            </w:pPr>
            <w:r w:rsidRPr="00443161">
              <w:rPr>
                <w:rFonts w:eastAsia="Times New Roman" w:cs="Times New Roman"/>
                <w:color w:val="000000"/>
                <w:sz w:val="24"/>
              </w:rPr>
              <w:t>д. Филоново</w:t>
            </w:r>
          </w:p>
        </w:tc>
        <w:tc>
          <w:tcPr>
            <w:tcW w:w="1985" w:type="dxa"/>
            <w:shd w:val="clear" w:color="auto" w:fill="auto"/>
            <w:vAlign w:val="center"/>
            <w:hideMark/>
          </w:tcPr>
          <w:p w:rsidR="00443161" w:rsidRPr="00443161" w:rsidRDefault="00443161" w:rsidP="00443161">
            <w:pPr>
              <w:spacing w:line="240" w:lineRule="auto"/>
              <w:jc w:val="center"/>
              <w:rPr>
                <w:rFonts w:eastAsia="Times New Roman" w:cs="Times New Roman"/>
                <w:color w:val="000000"/>
                <w:sz w:val="24"/>
              </w:rPr>
            </w:pPr>
            <w:r w:rsidRPr="00443161">
              <w:rPr>
                <w:rFonts w:eastAsia="Times New Roman" w:cs="Times New Roman"/>
                <w:color w:val="000000"/>
                <w:sz w:val="24"/>
              </w:rPr>
              <w:t>21</w:t>
            </w:r>
          </w:p>
        </w:tc>
        <w:tc>
          <w:tcPr>
            <w:tcW w:w="3492" w:type="dxa"/>
            <w:shd w:val="clear" w:color="auto" w:fill="auto"/>
            <w:vAlign w:val="center"/>
            <w:hideMark/>
          </w:tcPr>
          <w:p w:rsidR="00443161" w:rsidRPr="00443161" w:rsidRDefault="00443161" w:rsidP="00443161">
            <w:pPr>
              <w:spacing w:line="240" w:lineRule="auto"/>
              <w:jc w:val="center"/>
              <w:rPr>
                <w:rFonts w:eastAsia="Times New Roman" w:cs="Times New Roman"/>
                <w:color w:val="000000"/>
                <w:sz w:val="24"/>
              </w:rPr>
            </w:pPr>
            <w:r w:rsidRPr="00443161">
              <w:rPr>
                <w:rFonts w:eastAsia="Times New Roman" w:cs="Times New Roman"/>
                <w:color w:val="000000"/>
                <w:sz w:val="24"/>
              </w:rPr>
              <w:t>26,25</w:t>
            </w:r>
          </w:p>
        </w:tc>
      </w:tr>
      <w:tr w:rsidR="00443161" w:rsidRPr="00443161" w:rsidTr="00443161">
        <w:trPr>
          <w:trHeight w:val="284"/>
        </w:trPr>
        <w:tc>
          <w:tcPr>
            <w:tcW w:w="572" w:type="dxa"/>
            <w:shd w:val="clear" w:color="auto" w:fill="auto"/>
            <w:vAlign w:val="center"/>
            <w:hideMark/>
          </w:tcPr>
          <w:p w:rsidR="00443161" w:rsidRPr="00443161" w:rsidRDefault="00443161" w:rsidP="00443161">
            <w:pPr>
              <w:spacing w:line="240" w:lineRule="auto"/>
              <w:jc w:val="center"/>
              <w:rPr>
                <w:rFonts w:eastAsia="Times New Roman" w:cs="Times New Roman"/>
                <w:color w:val="000000"/>
                <w:sz w:val="24"/>
              </w:rPr>
            </w:pPr>
            <w:r w:rsidRPr="00443161">
              <w:rPr>
                <w:rFonts w:eastAsia="Times New Roman" w:cs="Times New Roman"/>
                <w:color w:val="000000"/>
                <w:sz w:val="24"/>
              </w:rPr>
              <w:t>25</w:t>
            </w:r>
          </w:p>
        </w:tc>
        <w:tc>
          <w:tcPr>
            <w:tcW w:w="3828" w:type="dxa"/>
            <w:shd w:val="clear" w:color="auto" w:fill="auto"/>
            <w:vAlign w:val="center"/>
            <w:hideMark/>
          </w:tcPr>
          <w:p w:rsidR="00443161" w:rsidRPr="00443161" w:rsidRDefault="00443161" w:rsidP="00443161">
            <w:pPr>
              <w:spacing w:line="240" w:lineRule="auto"/>
              <w:jc w:val="left"/>
              <w:rPr>
                <w:rFonts w:eastAsia="Times New Roman" w:cs="Times New Roman"/>
                <w:color w:val="000000"/>
                <w:sz w:val="24"/>
              </w:rPr>
            </w:pPr>
            <w:r w:rsidRPr="00443161">
              <w:rPr>
                <w:rFonts w:eastAsia="Times New Roman" w:cs="Times New Roman"/>
                <w:color w:val="000000"/>
                <w:sz w:val="24"/>
              </w:rPr>
              <w:t>п. Сокольники</w:t>
            </w:r>
          </w:p>
        </w:tc>
        <w:tc>
          <w:tcPr>
            <w:tcW w:w="1985" w:type="dxa"/>
            <w:shd w:val="clear" w:color="auto" w:fill="auto"/>
            <w:vAlign w:val="center"/>
            <w:hideMark/>
          </w:tcPr>
          <w:p w:rsidR="00443161" w:rsidRPr="00443161" w:rsidRDefault="00443161" w:rsidP="00443161">
            <w:pPr>
              <w:spacing w:line="240" w:lineRule="auto"/>
              <w:jc w:val="center"/>
              <w:rPr>
                <w:rFonts w:eastAsia="Times New Roman" w:cs="Times New Roman"/>
                <w:color w:val="000000"/>
                <w:sz w:val="24"/>
              </w:rPr>
            </w:pPr>
            <w:r w:rsidRPr="00443161">
              <w:rPr>
                <w:rFonts w:eastAsia="Times New Roman" w:cs="Times New Roman"/>
                <w:color w:val="000000"/>
                <w:sz w:val="24"/>
              </w:rPr>
              <w:t>24</w:t>
            </w:r>
          </w:p>
        </w:tc>
        <w:tc>
          <w:tcPr>
            <w:tcW w:w="3492" w:type="dxa"/>
            <w:shd w:val="clear" w:color="auto" w:fill="auto"/>
            <w:vAlign w:val="center"/>
            <w:hideMark/>
          </w:tcPr>
          <w:p w:rsidR="00443161" w:rsidRPr="00443161" w:rsidRDefault="00443161" w:rsidP="00443161">
            <w:pPr>
              <w:spacing w:line="240" w:lineRule="auto"/>
              <w:jc w:val="center"/>
              <w:rPr>
                <w:rFonts w:eastAsia="Times New Roman" w:cs="Times New Roman"/>
                <w:color w:val="000000"/>
                <w:sz w:val="24"/>
              </w:rPr>
            </w:pPr>
            <w:r w:rsidRPr="00443161">
              <w:rPr>
                <w:rFonts w:eastAsia="Times New Roman" w:cs="Times New Roman"/>
                <w:color w:val="000000"/>
                <w:sz w:val="24"/>
              </w:rPr>
              <w:t>30</w:t>
            </w:r>
          </w:p>
        </w:tc>
      </w:tr>
      <w:tr w:rsidR="00443161" w:rsidRPr="00443161" w:rsidTr="00443161">
        <w:trPr>
          <w:trHeight w:val="284"/>
        </w:trPr>
        <w:tc>
          <w:tcPr>
            <w:tcW w:w="572" w:type="dxa"/>
            <w:shd w:val="clear" w:color="auto" w:fill="auto"/>
            <w:vAlign w:val="center"/>
            <w:hideMark/>
          </w:tcPr>
          <w:p w:rsidR="00443161" w:rsidRPr="00443161" w:rsidRDefault="00443161" w:rsidP="00443161">
            <w:pPr>
              <w:spacing w:line="240" w:lineRule="auto"/>
              <w:jc w:val="center"/>
              <w:rPr>
                <w:rFonts w:eastAsia="Times New Roman" w:cs="Times New Roman"/>
                <w:color w:val="000000"/>
                <w:sz w:val="24"/>
              </w:rPr>
            </w:pPr>
            <w:r w:rsidRPr="00443161">
              <w:rPr>
                <w:rFonts w:eastAsia="Times New Roman" w:cs="Times New Roman"/>
                <w:color w:val="000000"/>
                <w:sz w:val="24"/>
              </w:rPr>
              <w:t>26</w:t>
            </w:r>
          </w:p>
        </w:tc>
        <w:tc>
          <w:tcPr>
            <w:tcW w:w="3828" w:type="dxa"/>
            <w:shd w:val="clear" w:color="auto" w:fill="auto"/>
            <w:vAlign w:val="center"/>
            <w:hideMark/>
          </w:tcPr>
          <w:p w:rsidR="00443161" w:rsidRPr="00443161" w:rsidRDefault="00443161" w:rsidP="00443161">
            <w:pPr>
              <w:spacing w:line="240" w:lineRule="auto"/>
              <w:jc w:val="left"/>
              <w:rPr>
                <w:rFonts w:eastAsia="Times New Roman" w:cs="Times New Roman"/>
                <w:color w:val="000000"/>
                <w:sz w:val="24"/>
              </w:rPr>
            </w:pPr>
            <w:r w:rsidRPr="00443161">
              <w:rPr>
                <w:rFonts w:eastAsia="Times New Roman" w:cs="Times New Roman"/>
                <w:color w:val="000000"/>
                <w:sz w:val="24"/>
              </w:rPr>
              <w:t>д. Безменово</w:t>
            </w:r>
          </w:p>
        </w:tc>
        <w:tc>
          <w:tcPr>
            <w:tcW w:w="1985" w:type="dxa"/>
            <w:shd w:val="clear" w:color="auto" w:fill="auto"/>
            <w:vAlign w:val="center"/>
            <w:hideMark/>
          </w:tcPr>
          <w:p w:rsidR="00443161" w:rsidRPr="00443161" w:rsidRDefault="00443161" w:rsidP="00443161">
            <w:pPr>
              <w:spacing w:line="240" w:lineRule="auto"/>
              <w:jc w:val="center"/>
              <w:rPr>
                <w:rFonts w:eastAsia="Times New Roman" w:cs="Times New Roman"/>
                <w:color w:val="000000"/>
                <w:sz w:val="24"/>
              </w:rPr>
            </w:pPr>
            <w:r w:rsidRPr="00443161">
              <w:rPr>
                <w:rFonts w:eastAsia="Times New Roman" w:cs="Times New Roman"/>
                <w:color w:val="000000"/>
                <w:sz w:val="24"/>
              </w:rPr>
              <w:t>75</w:t>
            </w:r>
          </w:p>
        </w:tc>
        <w:tc>
          <w:tcPr>
            <w:tcW w:w="3492" w:type="dxa"/>
            <w:shd w:val="clear" w:color="auto" w:fill="auto"/>
            <w:vAlign w:val="center"/>
            <w:hideMark/>
          </w:tcPr>
          <w:p w:rsidR="00443161" w:rsidRPr="00443161" w:rsidRDefault="00443161" w:rsidP="00443161">
            <w:pPr>
              <w:spacing w:line="240" w:lineRule="auto"/>
              <w:jc w:val="center"/>
              <w:rPr>
                <w:rFonts w:eastAsia="Times New Roman" w:cs="Times New Roman"/>
                <w:color w:val="000000"/>
                <w:sz w:val="24"/>
              </w:rPr>
            </w:pPr>
            <w:r w:rsidRPr="00443161">
              <w:rPr>
                <w:rFonts w:eastAsia="Times New Roman" w:cs="Times New Roman"/>
                <w:color w:val="000000"/>
                <w:sz w:val="24"/>
              </w:rPr>
              <w:t>93,75</w:t>
            </w:r>
          </w:p>
        </w:tc>
      </w:tr>
      <w:tr w:rsidR="00443161" w:rsidRPr="00443161" w:rsidTr="00443161">
        <w:trPr>
          <w:trHeight w:val="284"/>
        </w:trPr>
        <w:tc>
          <w:tcPr>
            <w:tcW w:w="572" w:type="dxa"/>
            <w:shd w:val="clear" w:color="auto" w:fill="auto"/>
            <w:vAlign w:val="center"/>
            <w:hideMark/>
          </w:tcPr>
          <w:p w:rsidR="00443161" w:rsidRPr="00443161" w:rsidRDefault="00443161" w:rsidP="00443161">
            <w:pPr>
              <w:spacing w:line="240" w:lineRule="auto"/>
              <w:jc w:val="center"/>
              <w:rPr>
                <w:rFonts w:eastAsia="Times New Roman" w:cs="Times New Roman"/>
                <w:color w:val="000000"/>
                <w:sz w:val="24"/>
              </w:rPr>
            </w:pPr>
            <w:r w:rsidRPr="00443161">
              <w:rPr>
                <w:rFonts w:eastAsia="Times New Roman" w:cs="Times New Roman"/>
                <w:color w:val="000000"/>
                <w:sz w:val="24"/>
              </w:rPr>
              <w:t>27</w:t>
            </w:r>
          </w:p>
        </w:tc>
        <w:tc>
          <w:tcPr>
            <w:tcW w:w="3828" w:type="dxa"/>
            <w:shd w:val="clear" w:color="auto" w:fill="auto"/>
            <w:vAlign w:val="center"/>
            <w:hideMark/>
          </w:tcPr>
          <w:p w:rsidR="00443161" w:rsidRPr="00443161" w:rsidRDefault="00443161" w:rsidP="00443161">
            <w:pPr>
              <w:spacing w:line="240" w:lineRule="auto"/>
              <w:jc w:val="left"/>
              <w:rPr>
                <w:rFonts w:eastAsia="Times New Roman" w:cs="Times New Roman"/>
                <w:color w:val="000000"/>
                <w:sz w:val="24"/>
              </w:rPr>
            </w:pPr>
            <w:r w:rsidRPr="00443161">
              <w:rPr>
                <w:rFonts w:eastAsia="Times New Roman" w:cs="Times New Roman"/>
                <w:color w:val="000000"/>
                <w:sz w:val="24"/>
              </w:rPr>
              <w:t>п. Заозерный</w:t>
            </w:r>
          </w:p>
        </w:tc>
        <w:tc>
          <w:tcPr>
            <w:tcW w:w="1985" w:type="dxa"/>
            <w:shd w:val="clear" w:color="auto" w:fill="auto"/>
            <w:vAlign w:val="center"/>
            <w:hideMark/>
          </w:tcPr>
          <w:p w:rsidR="00443161" w:rsidRPr="00443161" w:rsidRDefault="00443161" w:rsidP="00443161">
            <w:pPr>
              <w:spacing w:line="240" w:lineRule="auto"/>
              <w:jc w:val="center"/>
              <w:rPr>
                <w:rFonts w:eastAsia="Times New Roman" w:cs="Times New Roman"/>
                <w:color w:val="000000"/>
                <w:sz w:val="24"/>
              </w:rPr>
            </w:pPr>
            <w:r w:rsidRPr="00443161">
              <w:rPr>
                <w:rFonts w:eastAsia="Times New Roman" w:cs="Times New Roman"/>
                <w:color w:val="000000"/>
                <w:sz w:val="24"/>
              </w:rPr>
              <w:t>60</w:t>
            </w:r>
          </w:p>
        </w:tc>
        <w:tc>
          <w:tcPr>
            <w:tcW w:w="3492" w:type="dxa"/>
            <w:shd w:val="clear" w:color="auto" w:fill="auto"/>
            <w:vAlign w:val="center"/>
            <w:hideMark/>
          </w:tcPr>
          <w:p w:rsidR="00443161" w:rsidRPr="00443161" w:rsidRDefault="00443161" w:rsidP="00443161">
            <w:pPr>
              <w:spacing w:line="240" w:lineRule="auto"/>
              <w:jc w:val="center"/>
              <w:rPr>
                <w:rFonts w:eastAsia="Times New Roman" w:cs="Times New Roman"/>
                <w:color w:val="000000"/>
                <w:sz w:val="24"/>
              </w:rPr>
            </w:pPr>
            <w:r w:rsidRPr="00443161">
              <w:rPr>
                <w:rFonts w:eastAsia="Times New Roman" w:cs="Times New Roman"/>
                <w:color w:val="000000"/>
                <w:sz w:val="24"/>
              </w:rPr>
              <w:t>75</w:t>
            </w:r>
          </w:p>
        </w:tc>
      </w:tr>
      <w:tr w:rsidR="00443161" w:rsidRPr="00443161" w:rsidTr="00443161">
        <w:trPr>
          <w:trHeight w:val="284"/>
        </w:trPr>
        <w:tc>
          <w:tcPr>
            <w:tcW w:w="572" w:type="dxa"/>
            <w:shd w:val="clear" w:color="auto" w:fill="auto"/>
            <w:vAlign w:val="center"/>
            <w:hideMark/>
          </w:tcPr>
          <w:p w:rsidR="00443161" w:rsidRPr="00443161" w:rsidRDefault="00443161" w:rsidP="00443161">
            <w:pPr>
              <w:spacing w:line="240" w:lineRule="auto"/>
              <w:jc w:val="center"/>
              <w:rPr>
                <w:rFonts w:eastAsia="Times New Roman" w:cs="Times New Roman"/>
                <w:color w:val="000000"/>
                <w:sz w:val="24"/>
              </w:rPr>
            </w:pPr>
            <w:r w:rsidRPr="00443161">
              <w:rPr>
                <w:rFonts w:eastAsia="Times New Roman" w:cs="Times New Roman"/>
                <w:color w:val="000000"/>
                <w:sz w:val="24"/>
              </w:rPr>
              <w:t>28</w:t>
            </w:r>
          </w:p>
        </w:tc>
        <w:tc>
          <w:tcPr>
            <w:tcW w:w="3828" w:type="dxa"/>
            <w:shd w:val="clear" w:color="auto" w:fill="auto"/>
            <w:vAlign w:val="center"/>
            <w:hideMark/>
          </w:tcPr>
          <w:p w:rsidR="00443161" w:rsidRPr="00443161" w:rsidRDefault="00443161" w:rsidP="00443161">
            <w:pPr>
              <w:spacing w:line="240" w:lineRule="auto"/>
              <w:jc w:val="left"/>
              <w:rPr>
                <w:rFonts w:eastAsia="Times New Roman" w:cs="Times New Roman"/>
                <w:color w:val="000000"/>
                <w:sz w:val="24"/>
              </w:rPr>
            </w:pPr>
            <w:r w:rsidRPr="00443161">
              <w:rPr>
                <w:rFonts w:eastAsia="Times New Roman" w:cs="Times New Roman"/>
                <w:color w:val="000000"/>
                <w:sz w:val="24"/>
              </w:rPr>
              <w:t>д. Макурино</w:t>
            </w:r>
          </w:p>
        </w:tc>
        <w:tc>
          <w:tcPr>
            <w:tcW w:w="1985" w:type="dxa"/>
            <w:shd w:val="clear" w:color="auto" w:fill="auto"/>
            <w:vAlign w:val="center"/>
            <w:hideMark/>
          </w:tcPr>
          <w:p w:rsidR="00443161" w:rsidRPr="00443161" w:rsidRDefault="00443161" w:rsidP="00443161">
            <w:pPr>
              <w:spacing w:line="240" w:lineRule="auto"/>
              <w:jc w:val="center"/>
              <w:rPr>
                <w:rFonts w:eastAsia="Times New Roman" w:cs="Times New Roman"/>
                <w:color w:val="000000"/>
                <w:sz w:val="24"/>
              </w:rPr>
            </w:pPr>
            <w:r w:rsidRPr="00443161">
              <w:rPr>
                <w:rFonts w:eastAsia="Times New Roman" w:cs="Times New Roman"/>
                <w:color w:val="000000"/>
                <w:sz w:val="24"/>
              </w:rPr>
              <w:t>39</w:t>
            </w:r>
          </w:p>
        </w:tc>
        <w:tc>
          <w:tcPr>
            <w:tcW w:w="3492" w:type="dxa"/>
            <w:shd w:val="clear" w:color="auto" w:fill="auto"/>
            <w:vAlign w:val="center"/>
            <w:hideMark/>
          </w:tcPr>
          <w:p w:rsidR="00443161" w:rsidRPr="00443161" w:rsidRDefault="00443161" w:rsidP="00443161">
            <w:pPr>
              <w:spacing w:line="240" w:lineRule="auto"/>
              <w:jc w:val="center"/>
              <w:rPr>
                <w:rFonts w:eastAsia="Times New Roman" w:cs="Times New Roman"/>
                <w:color w:val="000000"/>
                <w:sz w:val="24"/>
              </w:rPr>
            </w:pPr>
            <w:r w:rsidRPr="00443161">
              <w:rPr>
                <w:rFonts w:eastAsia="Times New Roman" w:cs="Times New Roman"/>
                <w:color w:val="000000"/>
                <w:sz w:val="24"/>
              </w:rPr>
              <w:t>48,75</w:t>
            </w:r>
          </w:p>
        </w:tc>
      </w:tr>
      <w:tr w:rsidR="00443161" w:rsidRPr="00443161" w:rsidTr="00443161">
        <w:trPr>
          <w:trHeight w:val="284"/>
        </w:trPr>
        <w:tc>
          <w:tcPr>
            <w:tcW w:w="572" w:type="dxa"/>
            <w:shd w:val="clear" w:color="auto" w:fill="auto"/>
            <w:vAlign w:val="center"/>
            <w:hideMark/>
          </w:tcPr>
          <w:p w:rsidR="00443161" w:rsidRPr="00443161" w:rsidRDefault="00443161" w:rsidP="00443161">
            <w:pPr>
              <w:spacing w:line="240" w:lineRule="auto"/>
              <w:jc w:val="center"/>
              <w:rPr>
                <w:rFonts w:eastAsia="Times New Roman" w:cs="Times New Roman"/>
                <w:color w:val="000000"/>
                <w:sz w:val="24"/>
              </w:rPr>
            </w:pPr>
            <w:r w:rsidRPr="00443161">
              <w:rPr>
                <w:rFonts w:eastAsia="Times New Roman" w:cs="Times New Roman"/>
                <w:color w:val="000000"/>
                <w:sz w:val="24"/>
              </w:rPr>
              <w:t>29</w:t>
            </w:r>
          </w:p>
        </w:tc>
        <w:tc>
          <w:tcPr>
            <w:tcW w:w="3828" w:type="dxa"/>
            <w:shd w:val="clear" w:color="auto" w:fill="auto"/>
            <w:vAlign w:val="center"/>
            <w:hideMark/>
          </w:tcPr>
          <w:p w:rsidR="00443161" w:rsidRPr="00443161" w:rsidRDefault="00443161" w:rsidP="00443161">
            <w:pPr>
              <w:spacing w:line="240" w:lineRule="auto"/>
              <w:jc w:val="left"/>
              <w:rPr>
                <w:rFonts w:eastAsia="Times New Roman" w:cs="Times New Roman"/>
                <w:color w:val="000000"/>
                <w:sz w:val="24"/>
              </w:rPr>
            </w:pPr>
            <w:r w:rsidRPr="00443161">
              <w:rPr>
                <w:rFonts w:eastAsia="Times New Roman" w:cs="Times New Roman"/>
                <w:color w:val="000000"/>
                <w:sz w:val="24"/>
              </w:rPr>
              <w:t>д. Кожевниково</w:t>
            </w:r>
          </w:p>
        </w:tc>
        <w:tc>
          <w:tcPr>
            <w:tcW w:w="1985" w:type="dxa"/>
            <w:shd w:val="clear" w:color="auto" w:fill="auto"/>
            <w:vAlign w:val="center"/>
            <w:hideMark/>
          </w:tcPr>
          <w:p w:rsidR="00443161" w:rsidRPr="00443161" w:rsidRDefault="00443161" w:rsidP="00443161">
            <w:pPr>
              <w:spacing w:line="240" w:lineRule="auto"/>
              <w:jc w:val="center"/>
              <w:rPr>
                <w:rFonts w:eastAsia="Times New Roman" w:cs="Times New Roman"/>
                <w:color w:val="000000"/>
                <w:sz w:val="24"/>
              </w:rPr>
            </w:pPr>
            <w:r w:rsidRPr="00443161">
              <w:rPr>
                <w:rFonts w:eastAsia="Times New Roman" w:cs="Times New Roman"/>
                <w:color w:val="000000"/>
                <w:sz w:val="24"/>
              </w:rPr>
              <w:t>16,5</w:t>
            </w:r>
          </w:p>
        </w:tc>
        <w:tc>
          <w:tcPr>
            <w:tcW w:w="3492" w:type="dxa"/>
            <w:shd w:val="clear" w:color="auto" w:fill="auto"/>
            <w:vAlign w:val="center"/>
            <w:hideMark/>
          </w:tcPr>
          <w:p w:rsidR="00443161" w:rsidRPr="00443161" w:rsidRDefault="00443161" w:rsidP="00443161">
            <w:pPr>
              <w:spacing w:line="240" w:lineRule="auto"/>
              <w:jc w:val="center"/>
              <w:rPr>
                <w:rFonts w:eastAsia="Times New Roman" w:cs="Times New Roman"/>
                <w:color w:val="000000"/>
                <w:sz w:val="24"/>
              </w:rPr>
            </w:pPr>
            <w:r w:rsidRPr="00443161">
              <w:rPr>
                <w:rFonts w:eastAsia="Times New Roman" w:cs="Times New Roman"/>
                <w:color w:val="000000"/>
                <w:sz w:val="24"/>
              </w:rPr>
              <w:t>20,625</w:t>
            </w:r>
          </w:p>
        </w:tc>
      </w:tr>
      <w:tr w:rsidR="00443161" w:rsidRPr="00443161" w:rsidTr="00443161">
        <w:trPr>
          <w:trHeight w:val="284"/>
        </w:trPr>
        <w:tc>
          <w:tcPr>
            <w:tcW w:w="572" w:type="dxa"/>
            <w:shd w:val="clear" w:color="auto" w:fill="auto"/>
            <w:vAlign w:val="center"/>
            <w:hideMark/>
          </w:tcPr>
          <w:p w:rsidR="00443161" w:rsidRPr="00443161" w:rsidRDefault="00443161" w:rsidP="00443161">
            <w:pPr>
              <w:spacing w:line="240" w:lineRule="auto"/>
              <w:jc w:val="center"/>
              <w:rPr>
                <w:rFonts w:eastAsia="Times New Roman" w:cs="Times New Roman"/>
                <w:color w:val="000000"/>
                <w:sz w:val="24"/>
              </w:rPr>
            </w:pPr>
            <w:r w:rsidRPr="00443161">
              <w:rPr>
                <w:rFonts w:eastAsia="Times New Roman" w:cs="Times New Roman"/>
                <w:color w:val="000000"/>
                <w:sz w:val="24"/>
              </w:rPr>
              <w:t>30</w:t>
            </w:r>
          </w:p>
        </w:tc>
        <w:tc>
          <w:tcPr>
            <w:tcW w:w="3828" w:type="dxa"/>
            <w:shd w:val="clear" w:color="auto" w:fill="auto"/>
            <w:vAlign w:val="center"/>
            <w:hideMark/>
          </w:tcPr>
          <w:p w:rsidR="00443161" w:rsidRPr="00443161" w:rsidRDefault="00443161" w:rsidP="00443161">
            <w:pPr>
              <w:spacing w:line="240" w:lineRule="auto"/>
              <w:jc w:val="left"/>
              <w:rPr>
                <w:rFonts w:eastAsia="Times New Roman" w:cs="Times New Roman"/>
                <w:color w:val="000000"/>
                <w:sz w:val="24"/>
              </w:rPr>
            </w:pPr>
            <w:r w:rsidRPr="00443161">
              <w:rPr>
                <w:rFonts w:eastAsia="Times New Roman" w:cs="Times New Roman"/>
                <w:color w:val="000000"/>
                <w:sz w:val="24"/>
              </w:rPr>
              <w:t>д. Елгино</w:t>
            </w:r>
          </w:p>
        </w:tc>
        <w:tc>
          <w:tcPr>
            <w:tcW w:w="1985" w:type="dxa"/>
            <w:shd w:val="clear" w:color="auto" w:fill="auto"/>
            <w:vAlign w:val="center"/>
            <w:hideMark/>
          </w:tcPr>
          <w:p w:rsidR="00443161" w:rsidRPr="00443161" w:rsidRDefault="00443161" w:rsidP="00443161">
            <w:pPr>
              <w:spacing w:line="240" w:lineRule="auto"/>
              <w:jc w:val="center"/>
              <w:rPr>
                <w:rFonts w:eastAsia="Times New Roman" w:cs="Times New Roman"/>
                <w:color w:val="000000"/>
                <w:sz w:val="24"/>
              </w:rPr>
            </w:pPr>
            <w:r w:rsidRPr="00443161">
              <w:rPr>
                <w:rFonts w:eastAsia="Times New Roman" w:cs="Times New Roman"/>
                <w:color w:val="000000"/>
                <w:sz w:val="24"/>
              </w:rPr>
              <w:t>39</w:t>
            </w:r>
          </w:p>
        </w:tc>
        <w:tc>
          <w:tcPr>
            <w:tcW w:w="3492" w:type="dxa"/>
            <w:shd w:val="clear" w:color="auto" w:fill="auto"/>
            <w:vAlign w:val="center"/>
            <w:hideMark/>
          </w:tcPr>
          <w:p w:rsidR="00443161" w:rsidRPr="00443161" w:rsidRDefault="00443161" w:rsidP="00443161">
            <w:pPr>
              <w:spacing w:line="240" w:lineRule="auto"/>
              <w:jc w:val="center"/>
              <w:rPr>
                <w:rFonts w:eastAsia="Times New Roman" w:cs="Times New Roman"/>
                <w:color w:val="000000"/>
                <w:sz w:val="24"/>
              </w:rPr>
            </w:pPr>
            <w:r w:rsidRPr="00443161">
              <w:rPr>
                <w:rFonts w:eastAsia="Times New Roman" w:cs="Times New Roman"/>
                <w:color w:val="000000"/>
                <w:sz w:val="24"/>
              </w:rPr>
              <w:t>48,75</w:t>
            </w:r>
          </w:p>
        </w:tc>
      </w:tr>
      <w:tr w:rsidR="00443161" w:rsidRPr="00443161" w:rsidTr="00443161">
        <w:trPr>
          <w:trHeight w:val="284"/>
        </w:trPr>
        <w:tc>
          <w:tcPr>
            <w:tcW w:w="572" w:type="dxa"/>
            <w:shd w:val="clear" w:color="auto" w:fill="auto"/>
            <w:vAlign w:val="center"/>
            <w:hideMark/>
          </w:tcPr>
          <w:p w:rsidR="00443161" w:rsidRPr="00443161" w:rsidRDefault="00443161" w:rsidP="00443161">
            <w:pPr>
              <w:spacing w:line="240" w:lineRule="auto"/>
              <w:jc w:val="center"/>
              <w:rPr>
                <w:rFonts w:eastAsia="Times New Roman" w:cs="Times New Roman"/>
                <w:color w:val="000000"/>
                <w:sz w:val="24"/>
              </w:rPr>
            </w:pPr>
            <w:r w:rsidRPr="00443161">
              <w:rPr>
                <w:rFonts w:eastAsia="Times New Roman" w:cs="Times New Roman"/>
                <w:color w:val="000000"/>
                <w:sz w:val="24"/>
              </w:rPr>
              <w:t>31</w:t>
            </w:r>
          </w:p>
        </w:tc>
        <w:tc>
          <w:tcPr>
            <w:tcW w:w="3828" w:type="dxa"/>
            <w:shd w:val="clear" w:color="auto" w:fill="auto"/>
            <w:vAlign w:val="center"/>
            <w:hideMark/>
          </w:tcPr>
          <w:p w:rsidR="00443161" w:rsidRPr="00443161" w:rsidRDefault="00443161" w:rsidP="00443161">
            <w:pPr>
              <w:spacing w:line="240" w:lineRule="auto"/>
              <w:jc w:val="left"/>
              <w:rPr>
                <w:rFonts w:eastAsia="Times New Roman" w:cs="Times New Roman"/>
                <w:color w:val="000000"/>
                <w:sz w:val="24"/>
              </w:rPr>
            </w:pPr>
            <w:r w:rsidRPr="00443161">
              <w:rPr>
                <w:rFonts w:eastAsia="Times New Roman" w:cs="Times New Roman"/>
                <w:color w:val="000000"/>
                <w:sz w:val="24"/>
              </w:rPr>
              <w:t>п. Мальцево</w:t>
            </w:r>
          </w:p>
        </w:tc>
        <w:tc>
          <w:tcPr>
            <w:tcW w:w="1985" w:type="dxa"/>
            <w:shd w:val="clear" w:color="auto" w:fill="auto"/>
            <w:vAlign w:val="center"/>
            <w:hideMark/>
          </w:tcPr>
          <w:p w:rsidR="00443161" w:rsidRPr="00443161" w:rsidRDefault="00443161" w:rsidP="00443161">
            <w:pPr>
              <w:spacing w:line="240" w:lineRule="auto"/>
              <w:jc w:val="center"/>
              <w:rPr>
                <w:rFonts w:eastAsia="Times New Roman" w:cs="Times New Roman"/>
                <w:color w:val="000000"/>
                <w:sz w:val="24"/>
              </w:rPr>
            </w:pPr>
            <w:r w:rsidRPr="00443161">
              <w:rPr>
                <w:rFonts w:eastAsia="Times New Roman" w:cs="Times New Roman"/>
                <w:color w:val="000000"/>
                <w:sz w:val="24"/>
              </w:rPr>
              <w:t>37,5</w:t>
            </w:r>
          </w:p>
        </w:tc>
        <w:tc>
          <w:tcPr>
            <w:tcW w:w="3492" w:type="dxa"/>
            <w:shd w:val="clear" w:color="auto" w:fill="auto"/>
            <w:vAlign w:val="center"/>
            <w:hideMark/>
          </w:tcPr>
          <w:p w:rsidR="00443161" w:rsidRPr="00443161" w:rsidRDefault="00443161" w:rsidP="00443161">
            <w:pPr>
              <w:spacing w:line="240" w:lineRule="auto"/>
              <w:jc w:val="center"/>
              <w:rPr>
                <w:rFonts w:eastAsia="Times New Roman" w:cs="Times New Roman"/>
                <w:color w:val="000000"/>
                <w:sz w:val="24"/>
              </w:rPr>
            </w:pPr>
            <w:r w:rsidRPr="00443161">
              <w:rPr>
                <w:rFonts w:eastAsia="Times New Roman" w:cs="Times New Roman"/>
                <w:color w:val="000000"/>
                <w:sz w:val="24"/>
              </w:rPr>
              <w:t>46,875</w:t>
            </w:r>
          </w:p>
        </w:tc>
      </w:tr>
      <w:tr w:rsidR="00443161" w:rsidRPr="00443161" w:rsidTr="00443161">
        <w:trPr>
          <w:trHeight w:val="284"/>
        </w:trPr>
        <w:tc>
          <w:tcPr>
            <w:tcW w:w="572" w:type="dxa"/>
            <w:shd w:val="clear" w:color="auto" w:fill="auto"/>
            <w:vAlign w:val="center"/>
            <w:hideMark/>
          </w:tcPr>
          <w:p w:rsidR="00443161" w:rsidRPr="00443161" w:rsidRDefault="00443161" w:rsidP="00443161">
            <w:pPr>
              <w:spacing w:line="240" w:lineRule="auto"/>
              <w:jc w:val="center"/>
              <w:rPr>
                <w:rFonts w:eastAsia="Times New Roman" w:cs="Times New Roman"/>
                <w:color w:val="000000"/>
                <w:sz w:val="24"/>
              </w:rPr>
            </w:pPr>
            <w:r w:rsidRPr="00443161">
              <w:rPr>
                <w:rFonts w:eastAsia="Times New Roman" w:cs="Times New Roman"/>
                <w:color w:val="000000"/>
                <w:sz w:val="24"/>
              </w:rPr>
              <w:t>32</w:t>
            </w:r>
          </w:p>
        </w:tc>
        <w:tc>
          <w:tcPr>
            <w:tcW w:w="3828" w:type="dxa"/>
            <w:shd w:val="clear" w:color="auto" w:fill="auto"/>
            <w:vAlign w:val="center"/>
            <w:hideMark/>
          </w:tcPr>
          <w:p w:rsidR="00443161" w:rsidRPr="00443161" w:rsidRDefault="00443161" w:rsidP="00443161">
            <w:pPr>
              <w:spacing w:line="240" w:lineRule="auto"/>
              <w:jc w:val="left"/>
              <w:rPr>
                <w:rFonts w:eastAsia="Times New Roman" w:cs="Times New Roman"/>
                <w:color w:val="000000"/>
                <w:sz w:val="24"/>
              </w:rPr>
            </w:pPr>
            <w:r w:rsidRPr="00443161">
              <w:rPr>
                <w:rFonts w:eastAsia="Times New Roman" w:cs="Times New Roman"/>
                <w:color w:val="000000"/>
                <w:sz w:val="24"/>
              </w:rPr>
              <w:t>д. Томилово</w:t>
            </w:r>
          </w:p>
        </w:tc>
        <w:tc>
          <w:tcPr>
            <w:tcW w:w="1985" w:type="dxa"/>
            <w:shd w:val="clear" w:color="auto" w:fill="auto"/>
            <w:vAlign w:val="center"/>
            <w:hideMark/>
          </w:tcPr>
          <w:p w:rsidR="00443161" w:rsidRPr="00443161" w:rsidRDefault="00443161" w:rsidP="00443161">
            <w:pPr>
              <w:spacing w:line="240" w:lineRule="auto"/>
              <w:jc w:val="center"/>
              <w:rPr>
                <w:rFonts w:eastAsia="Times New Roman" w:cs="Times New Roman"/>
                <w:color w:val="000000"/>
                <w:sz w:val="24"/>
              </w:rPr>
            </w:pPr>
            <w:r w:rsidRPr="00443161">
              <w:rPr>
                <w:rFonts w:eastAsia="Times New Roman" w:cs="Times New Roman"/>
                <w:color w:val="000000"/>
                <w:sz w:val="24"/>
              </w:rPr>
              <w:t>22,5</w:t>
            </w:r>
          </w:p>
        </w:tc>
        <w:tc>
          <w:tcPr>
            <w:tcW w:w="3492" w:type="dxa"/>
            <w:shd w:val="clear" w:color="auto" w:fill="auto"/>
            <w:vAlign w:val="center"/>
            <w:hideMark/>
          </w:tcPr>
          <w:p w:rsidR="00443161" w:rsidRPr="00443161" w:rsidRDefault="00443161" w:rsidP="00443161">
            <w:pPr>
              <w:spacing w:line="240" w:lineRule="auto"/>
              <w:jc w:val="center"/>
              <w:rPr>
                <w:rFonts w:eastAsia="Times New Roman" w:cs="Times New Roman"/>
                <w:color w:val="000000"/>
                <w:sz w:val="24"/>
              </w:rPr>
            </w:pPr>
            <w:r w:rsidRPr="00443161">
              <w:rPr>
                <w:rFonts w:eastAsia="Times New Roman" w:cs="Times New Roman"/>
                <w:color w:val="000000"/>
                <w:sz w:val="24"/>
              </w:rPr>
              <w:t>28,125</w:t>
            </w:r>
          </w:p>
        </w:tc>
      </w:tr>
      <w:tr w:rsidR="00443161" w:rsidRPr="00443161" w:rsidTr="00443161">
        <w:trPr>
          <w:trHeight w:val="284"/>
        </w:trPr>
        <w:tc>
          <w:tcPr>
            <w:tcW w:w="572" w:type="dxa"/>
            <w:shd w:val="clear" w:color="auto" w:fill="auto"/>
            <w:vAlign w:val="center"/>
            <w:hideMark/>
          </w:tcPr>
          <w:p w:rsidR="00443161" w:rsidRPr="00443161" w:rsidRDefault="00443161" w:rsidP="00443161">
            <w:pPr>
              <w:spacing w:line="240" w:lineRule="auto"/>
              <w:jc w:val="center"/>
              <w:rPr>
                <w:rFonts w:eastAsia="Times New Roman" w:cs="Times New Roman"/>
                <w:color w:val="000000"/>
                <w:sz w:val="24"/>
              </w:rPr>
            </w:pPr>
            <w:r w:rsidRPr="00443161">
              <w:rPr>
                <w:rFonts w:eastAsia="Times New Roman" w:cs="Times New Roman"/>
                <w:color w:val="000000"/>
                <w:sz w:val="24"/>
              </w:rPr>
              <w:t>33</w:t>
            </w:r>
          </w:p>
        </w:tc>
        <w:tc>
          <w:tcPr>
            <w:tcW w:w="3828" w:type="dxa"/>
            <w:shd w:val="clear" w:color="auto" w:fill="auto"/>
            <w:vAlign w:val="center"/>
            <w:hideMark/>
          </w:tcPr>
          <w:p w:rsidR="00443161" w:rsidRPr="00443161" w:rsidRDefault="00443161" w:rsidP="00443161">
            <w:pPr>
              <w:spacing w:line="240" w:lineRule="auto"/>
              <w:jc w:val="left"/>
              <w:rPr>
                <w:rFonts w:eastAsia="Times New Roman" w:cs="Times New Roman"/>
                <w:color w:val="000000"/>
                <w:sz w:val="24"/>
              </w:rPr>
            </w:pPr>
            <w:r w:rsidRPr="00443161">
              <w:rPr>
                <w:rFonts w:eastAsia="Times New Roman" w:cs="Times New Roman"/>
                <w:color w:val="000000"/>
                <w:sz w:val="24"/>
              </w:rPr>
              <w:t>д. Варюхино</w:t>
            </w:r>
          </w:p>
        </w:tc>
        <w:tc>
          <w:tcPr>
            <w:tcW w:w="1985" w:type="dxa"/>
            <w:shd w:val="clear" w:color="auto" w:fill="auto"/>
            <w:vAlign w:val="center"/>
            <w:hideMark/>
          </w:tcPr>
          <w:p w:rsidR="00443161" w:rsidRPr="00443161" w:rsidRDefault="00443161" w:rsidP="00443161">
            <w:pPr>
              <w:spacing w:line="240" w:lineRule="auto"/>
              <w:jc w:val="center"/>
              <w:rPr>
                <w:rFonts w:eastAsia="Times New Roman" w:cs="Times New Roman"/>
                <w:color w:val="000000"/>
                <w:sz w:val="24"/>
              </w:rPr>
            </w:pPr>
            <w:r w:rsidRPr="00443161">
              <w:rPr>
                <w:rFonts w:eastAsia="Times New Roman" w:cs="Times New Roman"/>
                <w:color w:val="000000"/>
                <w:sz w:val="24"/>
              </w:rPr>
              <w:t>34,5</w:t>
            </w:r>
          </w:p>
        </w:tc>
        <w:tc>
          <w:tcPr>
            <w:tcW w:w="3492" w:type="dxa"/>
            <w:shd w:val="clear" w:color="auto" w:fill="auto"/>
            <w:vAlign w:val="center"/>
            <w:hideMark/>
          </w:tcPr>
          <w:p w:rsidR="00443161" w:rsidRPr="00443161" w:rsidRDefault="00443161" w:rsidP="00443161">
            <w:pPr>
              <w:spacing w:line="240" w:lineRule="auto"/>
              <w:jc w:val="center"/>
              <w:rPr>
                <w:rFonts w:eastAsia="Times New Roman" w:cs="Times New Roman"/>
                <w:color w:val="000000"/>
                <w:sz w:val="24"/>
              </w:rPr>
            </w:pPr>
            <w:r w:rsidRPr="00443161">
              <w:rPr>
                <w:rFonts w:eastAsia="Times New Roman" w:cs="Times New Roman"/>
                <w:color w:val="000000"/>
                <w:sz w:val="24"/>
              </w:rPr>
              <w:t>43,125</w:t>
            </w:r>
          </w:p>
        </w:tc>
      </w:tr>
      <w:tr w:rsidR="00443161" w:rsidRPr="00443161" w:rsidTr="00443161">
        <w:trPr>
          <w:trHeight w:val="284"/>
        </w:trPr>
        <w:tc>
          <w:tcPr>
            <w:tcW w:w="572" w:type="dxa"/>
            <w:shd w:val="clear" w:color="auto" w:fill="auto"/>
            <w:vAlign w:val="center"/>
            <w:hideMark/>
          </w:tcPr>
          <w:p w:rsidR="00443161" w:rsidRPr="00443161" w:rsidRDefault="00443161" w:rsidP="00443161">
            <w:pPr>
              <w:spacing w:line="240" w:lineRule="auto"/>
              <w:jc w:val="center"/>
              <w:rPr>
                <w:rFonts w:eastAsia="Times New Roman" w:cs="Times New Roman"/>
                <w:color w:val="000000"/>
                <w:sz w:val="24"/>
              </w:rPr>
            </w:pPr>
            <w:r w:rsidRPr="00443161">
              <w:rPr>
                <w:rFonts w:eastAsia="Times New Roman" w:cs="Times New Roman"/>
                <w:color w:val="000000"/>
                <w:sz w:val="24"/>
              </w:rPr>
              <w:t>34</w:t>
            </w:r>
          </w:p>
        </w:tc>
        <w:tc>
          <w:tcPr>
            <w:tcW w:w="3828" w:type="dxa"/>
            <w:shd w:val="clear" w:color="auto" w:fill="auto"/>
            <w:vAlign w:val="center"/>
            <w:hideMark/>
          </w:tcPr>
          <w:p w:rsidR="00443161" w:rsidRPr="00443161" w:rsidRDefault="00443161" w:rsidP="00443161">
            <w:pPr>
              <w:spacing w:line="240" w:lineRule="auto"/>
              <w:jc w:val="left"/>
              <w:rPr>
                <w:rFonts w:eastAsia="Times New Roman" w:cs="Times New Roman"/>
                <w:color w:val="000000"/>
                <w:sz w:val="24"/>
              </w:rPr>
            </w:pPr>
            <w:r w:rsidRPr="00443161">
              <w:rPr>
                <w:rFonts w:eastAsia="Times New Roman" w:cs="Times New Roman"/>
                <w:color w:val="000000"/>
                <w:sz w:val="24"/>
              </w:rPr>
              <w:t>д. Зеледеево</w:t>
            </w:r>
          </w:p>
        </w:tc>
        <w:tc>
          <w:tcPr>
            <w:tcW w:w="1985" w:type="dxa"/>
            <w:shd w:val="clear" w:color="auto" w:fill="auto"/>
            <w:vAlign w:val="center"/>
            <w:hideMark/>
          </w:tcPr>
          <w:p w:rsidR="00443161" w:rsidRPr="00443161" w:rsidRDefault="00443161" w:rsidP="00443161">
            <w:pPr>
              <w:spacing w:line="240" w:lineRule="auto"/>
              <w:jc w:val="center"/>
              <w:rPr>
                <w:rFonts w:eastAsia="Times New Roman" w:cs="Times New Roman"/>
                <w:color w:val="000000"/>
                <w:sz w:val="24"/>
              </w:rPr>
            </w:pPr>
            <w:r w:rsidRPr="00443161">
              <w:rPr>
                <w:rFonts w:eastAsia="Times New Roman" w:cs="Times New Roman"/>
                <w:color w:val="000000"/>
                <w:sz w:val="24"/>
              </w:rPr>
              <w:t>75</w:t>
            </w:r>
          </w:p>
        </w:tc>
        <w:tc>
          <w:tcPr>
            <w:tcW w:w="3492" w:type="dxa"/>
            <w:shd w:val="clear" w:color="auto" w:fill="auto"/>
            <w:vAlign w:val="center"/>
            <w:hideMark/>
          </w:tcPr>
          <w:p w:rsidR="00443161" w:rsidRPr="00443161" w:rsidRDefault="00443161" w:rsidP="00443161">
            <w:pPr>
              <w:spacing w:line="240" w:lineRule="auto"/>
              <w:jc w:val="center"/>
              <w:rPr>
                <w:rFonts w:eastAsia="Times New Roman" w:cs="Times New Roman"/>
                <w:color w:val="000000"/>
                <w:sz w:val="24"/>
              </w:rPr>
            </w:pPr>
            <w:r w:rsidRPr="00443161">
              <w:rPr>
                <w:rFonts w:eastAsia="Times New Roman" w:cs="Times New Roman"/>
                <w:color w:val="000000"/>
                <w:sz w:val="24"/>
              </w:rPr>
              <w:t>93,75</w:t>
            </w:r>
          </w:p>
        </w:tc>
      </w:tr>
      <w:tr w:rsidR="00443161" w:rsidRPr="00443161" w:rsidTr="00443161">
        <w:trPr>
          <w:trHeight w:val="284"/>
        </w:trPr>
        <w:tc>
          <w:tcPr>
            <w:tcW w:w="572" w:type="dxa"/>
            <w:shd w:val="clear" w:color="auto" w:fill="auto"/>
            <w:vAlign w:val="center"/>
            <w:hideMark/>
          </w:tcPr>
          <w:p w:rsidR="00443161" w:rsidRPr="00443161" w:rsidRDefault="00443161" w:rsidP="00443161">
            <w:pPr>
              <w:spacing w:line="240" w:lineRule="auto"/>
              <w:jc w:val="center"/>
              <w:rPr>
                <w:rFonts w:eastAsia="Times New Roman" w:cs="Times New Roman"/>
                <w:color w:val="000000"/>
                <w:sz w:val="24"/>
              </w:rPr>
            </w:pPr>
            <w:r w:rsidRPr="00443161">
              <w:rPr>
                <w:rFonts w:eastAsia="Times New Roman" w:cs="Times New Roman"/>
                <w:color w:val="000000"/>
                <w:sz w:val="24"/>
              </w:rPr>
              <w:t>35</w:t>
            </w:r>
          </w:p>
        </w:tc>
        <w:tc>
          <w:tcPr>
            <w:tcW w:w="3828" w:type="dxa"/>
            <w:shd w:val="clear" w:color="auto" w:fill="auto"/>
            <w:vAlign w:val="center"/>
            <w:hideMark/>
          </w:tcPr>
          <w:p w:rsidR="00443161" w:rsidRPr="00443161" w:rsidRDefault="00443161" w:rsidP="00443161">
            <w:pPr>
              <w:spacing w:line="240" w:lineRule="auto"/>
              <w:jc w:val="left"/>
              <w:rPr>
                <w:rFonts w:eastAsia="Times New Roman" w:cs="Times New Roman"/>
                <w:color w:val="000000"/>
                <w:sz w:val="24"/>
              </w:rPr>
            </w:pPr>
            <w:r w:rsidRPr="00443161">
              <w:rPr>
                <w:rFonts w:eastAsia="Times New Roman" w:cs="Times New Roman"/>
                <w:color w:val="000000"/>
                <w:sz w:val="24"/>
              </w:rPr>
              <w:t>п. Приречье</w:t>
            </w:r>
          </w:p>
        </w:tc>
        <w:tc>
          <w:tcPr>
            <w:tcW w:w="1985" w:type="dxa"/>
            <w:shd w:val="clear" w:color="auto" w:fill="auto"/>
            <w:vAlign w:val="center"/>
            <w:hideMark/>
          </w:tcPr>
          <w:p w:rsidR="00443161" w:rsidRPr="00443161" w:rsidRDefault="00443161" w:rsidP="00443161">
            <w:pPr>
              <w:spacing w:line="240" w:lineRule="auto"/>
              <w:jc w:val="center"/>
              <w:rPr>
                <w:rFonts w:eastAsia="Times New Roman" w:cs="Times New Roman"/>
                <w:color w:val="000000"/>
                <w:sz w:val="24"/>
              </w:rPr>
            </w:pPr>
            <w:r w:rsidRPr="00443161">
              <w:rPr>
                <w:rFonts w:eastAsia="Times New Roman" w:cs="Times New Roman"/>
                <w:color w:val="000000"/>
                <w:sz w:val="24"/>
              </w:rPr>
              <w:t>7,5</w:t>
            </w:r>
          </w:p>
        </w:tc>
        <w:tc>
          <w:tcPr>
            <w:tcW w:w="3492" w:type="dxa"/>
            <w:shd w:val="clear" w:color="auto" w:fill="auto"/>
            <w:vAlign w:val="center"/>
            <w:hideMark/>
          </w:tcPr>
          <w:p w:rsidR="00443161" w:rsidRPr="00443161" w:rsidRDefault="00443161" w:rsidP="00443161">
            <w:pPr>
              <w:spacing w:line="240" w:lineRule="auto"/>
              <w:jc w:val="center"/>
              <w:rPr>
                <w:rFonts w:eastAsia="Times New Roman" w:cs="Times New Roman"/>
                <w:color w:val="000000"/>
                <w:sz w:val="24"/>
              </w:rPr>
            </w:pPr>
            <w:r w:rsidRPr="00443161">
              <w:rPr>
                <w:rFonts w:eastAsia="Times New Roman" w:cs="Times New Roman"/>
                <w:color w:val="000000"/>
                <w:sz w:val="24"/>
              </w:rPr>
              <w:t>9,375</w:t>
            </w:r>
          </w:p>
        </w:tc>
      </w:tr>
      <w:tr w:rsidR="00443161" w:rsidRPr="00443161" w:rsidTr="00443161">
        <w:trPr>
          <w:trHeight w:val="284"/>
        </w:trPr>
        <w:tc>
          <w:tcPr>
            <w:tcW w:w="572" w:type="dxa"/>
            <w:shd w:val="clear" w:color="auto" w:fill="auto"/>
            <w:vAlign w:val="center"/>
            <w:hideMark/>
          </w:tcPr>
          <w:p w:rsidR="00443161" w:rsidRPr="00443161" w:rsidRDefault="00443161" w:rsidP="00443161">
            <w:pPr>
              <w:spacing w:line="240" w:lineRule="auto"/>
              <w:jc w:val="center"/>
              <w:rPr>
                <w:rFonts w:eastAsia="Times New Roman" w:cs="Times New Roman"/>
                <w:color w:val="000000"/>
                <w:sz w:val="24"/>
              </w:rPr>
            </w:pPr>
            <w:r w:rsidRPr="00443161">
              <w:rPr>
                <w:rFonts w:eastAsia="Times New Roman" w:cs="Times New Roman"/>
                <w:color w:val="000000"/>
                <w:sz w:val="24"/>
              </w:rPr>
              <w:t>36</w:t>
            </w:r>
          </w:p>
        </w:tc>
        <w:tc>
          <w:tcPr>
            <w:tcW w:w="3828" w:type="dxa"/>
            <w:shd w:val="clear" w:color="auto" w:fill="auto"/>
            <w:vAlign w:val="center"/>
            <w:hideMark/>
          </w:tcPr>
          <w:p w:rsidR="00443161" w:rsidRPr="00443161" w:rsidRDefault="00443161" w:rsidP="00443161">
            <w:pPr>
              <w:spacing w:line="240" w:lineRule="auto"/>
              <w:jc w:val="left"/>
              <w:rPr>
                <w:rFonts w:eastAsia="Times New Roman" w:cs="Times New Roman"/>
                <w:color w:val="000000"/>
                <w:sz w:val="24"/>
              </w:rPr>
            </w:pPr>
            <w:r w:rsidRPr="00443161">
              <w:rPr>
                <w:rFonts w:eastAsia="Times New Roman" w:cs="Times New Roman"/>
                <w:color w:val="000000"/>
                <w:sz w:val="24"/>
              </w:rPr>
              <w:t>д. Алабучинка</w:t>
            </w:r>
          </w:p>
        </w:tc>
        <w:tc>
          <w:tcPr>
            <w:tcW w:w="1985" w:type="dxa"/>
            <w:shd w:val="clear" w:color="auto" w:fill="auto"/>
            <w:vAlign w:val="center"/>
            <w:hideMark/>
          </w:tcPr>
          <w:p w:rsidR="00443161" w:rsidRPr="00443161" w:rsidRDefault="00443161" w:rsidP="00443161">
            <w:pPr>
              <w:spacing w:line="240" w:lineRule="auto"/>
              <w:jc w:val="center"/>
              <w:rPr>
                <w:rFonts w:eastAsia="Times New Roman" w:cs="Times New Roman"/>
                <w:color w:val="000000"/>
                <w:sz w:val="24"/>
              </w:rPr>
            </w:pPr>
            <w:r w:rsidRPr="00443161">
              <w:rPr>
                <w:rFonts w:eastAsia="Times New Roman" w:cs="Times New Roman"/>
                <w:color w:val="000000"/>
                <w:sz w:val="24"/>
              </w:rPr>
              <w:t>7,5</w:t>
            </w:r>
          </w:p>
        </w:tc>
        <w:tc>
          <w:tcPr>
            <w:tcW w:w="3492" w:type="dxa"/>
            <w:shd w:val="clear" w:color="auto" w:fill="auto"/>
            <w:vAlign w:val="center"/>
            <w:hideMark/>
          </w:tcPr>
          <w:p w:rsidR="00443161" w:rsidRPr="00443161" w:rsidRDefault="00443161" w:rsidP="00443161">
            <w:pPr>
              <w:spacing w:line="240" w:lineRule="auto"/>
              <w:jc w:val="center"/>
              <w:rPr>
                <w:rFonts w:eastAsia="Times New Roman" w:cs="Times New Roman"/>
                <w:color w:val="000000"/>
                <w:sz w:val="24"/>
              </w:rPr>
            </w:pPr>
            <w:r w:rsidRPr="00443161">
              <w:rPr>
                <w:rFonts w:eastAsia="Times New Roman" w:cs="Times New Roman"/>
                <w:color w:val="000000"/>
                <w:sz w:val="24"/>
              </w:rPr>
              <w:t>9,375</w:t>
            </w:r>
          </w:p>
        </w:tc>
      </w:tr>
      <w:tr w:rsidR="00443161" w:rsidRPr="00443161" w:rsidTr="00443161">
        <w:trPr>
          <w:trHeight w:val="284"/>
        </w:trPr>
        <w:tc>
          <w:tcPr>
            <w:tcW w:w="572" w:type="dxa"/>
            <w:shd w:val="clear" w:color="auto" w:fill="auto"/>
            <w:vAlign w:val="center"/>
            <w:hideMark/>
          </w:tcPr>
          <w:p w:rsidR="00443161" w:rsidRPr="00443161" w:rsidRDefault="00443161" w:rsidP="00443161">
            <w:pPr>
              <w:spacing w:line="240" w:lineRule="auto"/>
              <w:jc w:val="center"/>
              <w:rPr>
                <w:rFonts w:eastAsia="Times New Roman" w:cs="Times New Roman"/>
                <w:color w:val="000000"/>
                <w:sz w:val="24"/>
              </w:rPr>
            </w:pPr>
            <w:r w:rsidRPr="00443161">
              <w:rPr>
                <w:rFonts w:eastAsia="Times New Roman" w:cs="Times New Roman"/>
                <w:color w:val="000000"/>
                <w:sz w:val="24"/>
              </w:rPr>
              <w:t>37</w:t>
            </w:r>
          </w:p>
        </w:tc>
        <w:tc>
          <w:tcPr>
            <w:tcW w:w="3828" w:type="dxa"/>
            <w:shd w:val="clear" w:color="auto" w:fill="auto"/>
            <w:vAlign w:val="center"/>
            <w:hideMark/>
          </w:tcPr>
          <w:p w:rsidR="00443161" w:rsidRPr="00443161" w:rsidRDefault="00443161" w:rsidP="00443161">
            <w:pPr>
              <w:spacing w:line="240" w:lineRule="auto"/>
              <w:jc w:val="left"/>
              <w:rPr>
                <w:rFonts w:eastAsia="Times New Roman" w:cs="Times New Roman"/>
                <w:color w:val="000000"/>
                <w:sz w:val="24"/>
              </w:rPr>
            </w:pPr>
            <w:r w:rsidRPr="00443161">
              <w:rPr>
                <w:rFonts w:eastAsia="Times New Roman" w:cs="Times New Roman"/>
                <w:color w:val="000000"/>
                <w:sz w:val="24"/>
              </w:rPr>
              <w:t>д. Милютино</w:t>
            </w:r>
          </w:p>
        </w:tc>
        <w:tc>
          <w:tcPr>
            <w:tcW w:w="1985" w:type="dxa"/>
            <w:shd w:val="clear" w:color="auto" w:fill="auto"/>
            <w:vAlign w:val="center"/>
            <w:hideMark/>
          </w:tcPr>
          <w:p w:rsidR="00443161" w:rsidRPr="00443161" w:rsidRDefault="00443161" w:rsidP="00443161">
            <w:pPr>
              <w:spacing w:line="240" w:lineRule="auto"/>
              <w:jc w:val="center"/>
              <w:rPr>
                <w:rFonts w:eastAsia="Times New Roman" w:cs="Times New Roman"/>
                <w:color w:val="000000"/>
                <w:sz w:val="24"/>
              </w:rPr>
            </w:pPr>
            <w:r w:rsidRPr="00443161">
              <w:rPr>
                <w:rFonts w:eastAsia="Times New Roman" w:cs="Times New Roman"/>
                <w:color w:val="000000"/>
                <w:sz w:val="24"/>
              </w:rPr>
              <w:t>6</w:t>
            </w:r>
          </w:p>
        </w:tc>
        <w:tc>
          <w:tcPr>
            <w:tcW w:w="3492" w:type="dxa"/>
            <w:shd w:val="clear" w:color="auto" w:fill="auto"/>
            <w:vAlign w:val="center"/>
            <w:hideMark/>
          </w:tcPr>
          <w:p w:rsidR="00443161" w:rsidRPr="00443161" w:rsidRDefault="00443161" w:rsidP="00443161">
            <w:pPr>
              <w:spacing w:line="240" w:lineRule="auto"/>
              <w:jc w:val="center"/>
              <w:rPr>
                <w:rFonts w:eastAsia="Times New Roman" w:cs="Times New Roman"/>
                <w:color w:val="000000"/>
                <w:sz w:val="24"/>
              </w:rPr>
            </w:pPr>
            <w:r w:rsidRPr="00443161">
              <w:rPr>
                <w:rFonts w:eastAsia="Times New Roman" w:cs="Times New Roman"/>
                <w:color w:val="000000"/>
                <w:sz w:val="24"/>
              </w:rPr>
              <w:t>7,5</w:t>
            </w:r>
          </w:p>
        </w:tc>
      </w:tr>
      <w:tr w:rsidR="00443161" w:rsidRPr="00443161" w:rsidTr="00443161">
        <w:trPr>
          <w:trHeight w:val="284"/>
        </w:trPr>
        <w:tc>
          <w:tcPr>
            <w:tcW w:w="4400" w:type="dxa"/>
            <w:gridSpan w:val="2"/>
            <w:shd w:val="clear" w:color="auto" w:fill="auto"/>
            <w:vAlign w:val="center"/>
            <w:hideMark/>
          </w:tcPr>
          <w:p w:rsidR="00443161" w:rsidRPr="00443161" w:rsidRDefault="00443161" w:rsidP="00443161">
            <w:pPr>
              <w:spacing w:line="240" w:lineRule="auto"/>
              <w:jc w:val="center"/>
              <w:rPr>
                <w:rFonts w:eastAsia="Times New Roman" w:cs="Times New Roman"/>
                <w:b/>
                <w:bCs/>
                <w:color w:val="000000"/>
                <w:sz w:val="24"/>
              </w:rPr>
            </w:pPr>
            <w:r w:rsidRPr="00443161">
              <w:rPr>
                <w:rFonts w:eastAsia="Times New Roman" w:cs="Times New Roman"/>
                <w:b/>
                <w:bCs/>
                <w:color w:val="000000"/>
                <w:sz w:val="24"/>
              </w:rPr>
              <w:t xml:space="preserve">Итого </w:t>
            </w:r>
          </w:p>
        </w:tc>
        <w:tc>
          <w:tcPr>
            <w:tcW w:w="1985" w:type="dxa"/>
            <w:shd w:val="clear" w:color="auto" w:fill="auto"/>
            <w:vAlign w:val="center"/>
            <w:hideMark/>
          </w:tcPr>
          <w:p w:rsidR="00443161" w:rsidRPr="00443161" w:rsidRDefault="00443161" w:rsidP="00443161">
            <w:pPr>
              <w:spacing w:line="240" w:lineRule="auto"/>
              <w:jc w:val="center"/>
              <w:rPr>
                <w:rFonts w:eastAsia="Times New Roman" w:cs="Times New Roman"/>
                <w:b/>
                <w:bCs/>
                <w:color w:val="000000"/>
                <w:sz w:val="24"/>
              </w:rPr>
            </w:pPr>
            <w:r w:rsidRPr="00443161">
              <w:rPr>
                <w:rFonts w:eastAsia="Times New Roman" w:cs="Times New Roman"/>
                <w:b/>
                <w:bCs/>
                <w:color w:val="000000"/>
                <w:sz w:val="24"/>
              </w:rPr>
              <w:t>2510,2</w:t>
            </w:r>
          </w:p>
        </w:tc>
        <w:tc>
          <w:tcPr>
            <w:tcW w:w="3492" w:type="dxa"/>
            <w:shd w:val="clear" w:color="auto" w:fill="auto"/>
            <w:vAlign w:val="center"/>
            <w:hideMark/>
          </w:tcPr>
          <w:p w:rsidR="00443161" w:rsidRPr="00443161" w:rsidRDefault="00443161" w:rsidP="00443161">
            <w:pPr>
              <w:spacing w:line="240" w:lineRule="auto"/>
              <w:jc w:val="center"/>
              <w:rPr>
                <w:rFonts w:eastAsia="Times New Roman" w:cs="Times New Roman"/>
                <w:b/>
                <w:bCs/>
                <w:color w:val="000000"/>
                <w:sz w:val="24"/>
              </w:rPr>
            </w:pPr>
            <w:r w:rsidRPr="00443161">
              <w:rPr>
                <w:rFonts w:eastAsia="Times New Roman" w:cs="Times New Roman"/>
                <w:b/>
                <w:bCs/>
                <w:color w:val="000000"/>
                <w:sz w:val="24"/>
              </w:rPr>
              <w:t>3137,8</w:t>
            </w:r>
          </w:p>
        </w:tc>
      </w:tr>
      <w:tr w:rsidR="00443161" w:rsidRPr="00443161" w:rsidTr="00443161">
        <w:trPr>
          <w:trHeight w:val="284"/>
        </w:trPr>
        <w:tc>
          <w:tcPr>
            <w:tcW w:w="9877" w:type="dxa"/>
            <w:gridSpan w:val="4"/>
            <w:shd w:val="clear" w:color="auto" w:fill="auto"/>
            <w:vAlign w:val="center"/>
            <w:hideMark/>
          </w:tcPr>
          <w:p w:rsidR="00443161" w:rsidRPr="00443161" w:rsidRDefault="00443161" w:rsidP="00443161">
            <w:pPr>
              <w:spacing w:line="240" w:lineRule="auto"/>
              <w:jc w:val="center"/>
              <w:rPr>
                <w:rFonts w:eastAsia="Times New Roman" w:cs="Times New Roman"/>
                <w:b/>
                <w:bCs/>
                <w:color w:val="000000"/>
                <w:sz w:val="24"/>
              </w:rPr>
            </w:pPr>
            <w:r w:rsidRPr="00443161">
              <w:rPr>
                <w:rFonts w:eastAsia="Times New Roman" w:cs="Times New Roman"/>
                <w:b/>
                <w:bCs/>
                <w:color w:val="000000"/>
                <w:sz w:val="24"/>
              </w:rPr>
              <w:t>2030 год</w:t>
            </w:r>
          </w:p>
        </w:tc>
      </w:tr>
      <w:tr w:rsidR="00443161" w:rsidRPr="00443161" w:rsidTr="00443161">
        <w:trPr>
          <w:trHeight w:val="284"/>
        </w:trPr>
        <w:tc>
          <w:tcPr>
            <w:tcW w:w="572" w:type="dxa"/>
            <w:shd w:val="clear" w:color="auto" w:fill="auto"/>
            <w:vAlign w:val="center"/>
            <w:hideMark/>
          </w:tcPr>
          <w:p w:rsidR="00443161" w:rsidRPr="00443161" w:rsidRDefault="00443161" w:rsidP="00443161">
            <w:pPr>
              <w:spacing w:line="240" w:lineRule="auto"/>
              <w:jc w:val="center"/>
              <w:rPr>
                <w:rFonts w:eastAsia="Times New Roman" w:cs="Times New Roman"/>
                <w:color w:val="000000"/>
                <w:sz w:val="24"/>
              </w:rPr>
            </w:pPr>
            <w:r w:rsidRPr="00443161">
              <w:rPr>
                <w:rFonts w:eastAsia="Times New Roman" w:cs="Times New Roman"/>
                <w:color w:val="000000"/>
                <w:sz w:val="24"/>
              </w:rPr>
              <w:t>1</w:t>
            </w:r>
          </w:p>
        </w:tc>
        <w:tc>
          <w:tcPr>
            <w:tcW w:w="3828" w:type="dxa"/>
            <w:shd w:val="clear" w:color="auto" w:fill="auto"/>
            <w:vAlign w:val="center"/>
            <w:hideMark/>
          </w:tcPr>
          <w:p w:rsidR="00443161" w:rsidRPr="00443161" w:rsidRDefault="00443161" w:rsidP="00443161">
            <w:pPr>
              <w:spacing w:line="240" w:lineRule="auto"/>
              <w:jc w:val="left"/>
              <w:rPr>
                <w:rFonts w:eastAsia="Times New Roman" w:cs="Times New Roman"/>
                <w:color w:val="000000"/>
                <w:sz w:val="24"/>
              </w:rPr>
            </w:pPr>
            <w:r w:rsidRPr="00443161">
              <w:rPr>
                <w:rFonts w:eastAsia="Times New Roman" w:cs="Times New Roman"/>
                <w:color w:val="000000"/>
                <w:sz w:val="24"/>
              </w:rPr>
              <w:t>п. ст. Арлюк</w:t>
            </w:r>
          </w:p>
        </w:tc>
        <w:tc>
          <w:tcPr>
            <w:tcW w:w="1985" w:type="dxa"/>
            <w:shd w:val="clear" w:color="auto" w:fill="auto"/>
            <w:vAlign w:val="center"/>
            <w:hideMark/>
          </w:tcPr>
          <w:p w:rsidR="00443161" w:rsidRPr="00443161" w:rsidRDefault="00443161" w:rsidP="00443161">
            <w:pPr>
              <w:spacing w:line="240" w:lineRule="auto"/>
              <w:jc w:val="center"/>
              <w:rPr>
                <w:rFonts w:eastAsia="Times New Roman" w:cs="Times New Roman"/>
                <w:color w:val="000000"/>
                <w:sz w:val="24"/>
              </w:rPr>
            </w:pPr>
            <w:r w:rsidRPr="00443161">
              <w:rPr>
                <w:rFonts w:eastAsia="Times New Roman" w:cs="Times New Roman"/>
                <w:color w:val="000000"/>
                <w:sz w:val="24"/>
              </w:rPr>
              <w:t>195</w:t>
            </w:r>
          </w:p>
        </w:tc>
        <w:tc>
          <w:tcPr>
            <w:tcW w:w="3492" w:type="dxa"/>
            <w:shd w:val="clear" w:color="auto" w:fill="auto"/>
            <w:vAlign w:val="center"/>
            <w:hideMark/>
          </w:tcPr>
          <w:p w:rsidR="00443161" w:rsidRPr="00443161" w:rsidRDefault="00443161" w:rsidP="00443161">
            <w:pPr>
              <w:spacing w:line="240" w:lineRule="auto"/>
              <w:jc w:val="center"/>
              <w:rPr>
                <w:rFonts w:eastAsia="Times New Roman" w:cs="Times New Roman"/>
                <w:color w:val="000000"/>
                <w:sz w:val="24"/>
              </w:rPr>
            </w:pPr>
            <w:r w:rsidRPr="00443161">
              <w:rPr>
                <w:rFonts w:eastAsia="Times New Roman" w:cs="Times New Roman"/>
                <w:color w:val="000000"/>
                <w:sz w:val="24"/>
              </w:rPr>
              <w:t>243,75</w:t>
            </w:r>
          </w:p>
        </w:tc>
      </w:tr>
      <w:tr w:rsidR="00443161" w:rsidRPr="00443161" w:rsidTr="00443161">
        <w:trPr>
          <w:trHeight w:val="284"/>
        </w:trPr>
        <w:tc>
          <w:tcPr>
            <w:tcW w:w="572" w:type="dxa"/>
            <w:shd w:val="clear" w:color="auto" w:fill="auto"/>
            <w:vAlign w:val="center"/>
            <w:hideMark/>
          </w:tcPr>
          <w:p w:rsidR="00443161" w:rsidRPr="00443161" w:rsidRDefault="00443161" w:rsidP="00443161">
            <w:pPr>
              <w:spacing w:line="240" w:lineRule="auto"/>
              <w:jc w:val="center"/>
              <w:rPr>
                <w:rFonts w:eastAsia="Times New Roman" w:cs="Times New Roman"/>
                <w:color w:val="000000"/>
                <w:sz w:val="24"/>
              </w:rPr>
            </w:pPr>
            <w:r w:rsidRPr="00443161">
              <w:rPr>
                <w:rFonts w:eastAsia="Times New Roman" w:cs="Times New Roman"/>
                <w:color w:val="000000"/>
                <w:sz w:val="24"/>
              </w:rPr>
              <w:t>2</w:t>
            </w:r>
          </w:p>
        </w:tc>
        <w:tc>
          <w:tcPr>
            <w:tcW w:w="3828" w:type="dxa"/>
            <w:shd w:val="clear" w:color="auto" w:fill="auto"/>
            <w:vAlign w:val="center"/>
            <w:hideMark/>
          </w:tcPr>
          <w:p w:rsidR="00443161" w:rsidRPr="00443161" w:rsidRDefault="00443161" w:rsidP="00443161">
            <w:pPr>
              <w:spacing w:line="240" w:lineRule="auto"/>
              <w:jc w:val="left"/>
              <w:rPr>
                <w:rFonts w:eastAsia="Times New Roman" w:cs="Times New Roman"/>
                <w:color w:val="000000"/>
                <w:sz w:val="24"/>
              </w:rPr>
            </w:pPr>
            <w:r w:rsidRPr="00443161">
              <w:rPr>
                <w:rFonts w:eastAsia="Times New Roman" w:cs="Times New Roman"/>
                <w:color w:val="000000"/>
                <w:sz w:val="24"/>
              </w:rPr>
              <w:t>п. ст  Юрга – 2я</w:t>
            </w:r>
          </w:p>
        </w:tc>
        <w:tc>
          <w:tcPr>
            <w:tcW w:w="1985" w:type="dxa"/>
            <w:shd w:val="clear" w:color="auto" w:fill="auto"/>
            <w:vAlign w:val="center"/>
            <w:hideMark/>
          </w:tcPr>
          <w:p w:rsidR="00443161" w:rsidRPr="00443161" w:rsidRDefault="00443161" w:rsidP="00443161">
            <w:pPr>
              <w:spacing w:line="240" w:lineRule="auto"/>
              <w:jc w:val="center"/>
              <w:rPr>
                <w:rFonts w:eastAsia="Times New Roman" w:cs="Times New Roman"/>
                <w:color w:val="000000"/>
                <w:sz w:val="24"/>
              </w:rPr>
            </w:pPr>
            <w:r w:rsidRPr="00443161">
              <w:rPr>
                <w:rFonts w:eastAsia="Times New Roman" w:cs="Times New Roman"/>
                <w:color w:val="000000"/>
                <w:sz w:val="24"/>
              </w:rPr>
              <w:t>450</w:t>
            </w:r>
          </w:p>
        </w:tc>
        <w:tc>
          <w:tcPr>
            <w:tcW w:w="3492" w:type="dxa"/>
            <w:shd w:val="clear" w:color="auto" w:fill="auto"/>
            <w:vAlign w:val="center"/>
            <w:hideMark/>
          </w:tcPr>
          <w:p w:rsidR="00443161" w:rsidRPr="00443161" w:rsidRDefault="00443161" w:rsidP="00443161">
            <w:pPr>
              <w:spacing w:line="240" w:lineRule="auto"/>
              <w:jc w:val="center"/>
              <w:rPr>
                <w:rFonts w:eastAsia="Times New Roman" w:cs="Times New Roman"/>
                <w:color w:val="000000"/>
                <w:sz w:val="24"/>
              </w:rPr>
            </w:pPr>
            <w:r w:rsidRPr="00443161">
              <w:rPr>
                <w:rFonts w:eastAsia="Times New Roman" w:cs="Times New Roman"/>
                <w:color w:val="000000"/>
                <w:sz w:val="24"/>
              </w:rPr>
              <w:t>562,5</w:t>
            </w:r>
          </w:p>
        </w:tc>
      </w:tr>
      <w:tr w:rsidR="00443161" w:rsidRPr="00443161" w:rsidTr="00443161">
        <w:trPr>
          <w:trHeight w:val="284"/>
        </w:trPr>
        <w:tc>
          <w:tcPr>
            <w:tcW w:w="572" w:type="dxa"/>
            <w:shd w:val="clear" w:color="auto" w:fill="auto"/>
            <w:vAlign w:val="center"/>
            <w:hideMark/>
          </w:tcPr>
          <w:p w:rsidR="00443161" w:rsidRPr="00443161" w:rsidRDefault="00443161" w:rsidP="00443161">
            <w:pPr>
              <w:spacing w:line="240" w:lineRule="auto"/>
              <w:jc w:val="center"/>
              <w:rPr>
                <w:rFonts w:eastAsia="Times New Roman" w:cs="Times New Roman"/>
                <w:color w:val="000000"/>
                <w:sz w:val="24"/>
              </w:rPr>
            </w:pPr>
            <w:r w:rsidRPr="00443161">
              <w:rPr>
                <w:rFonts w:eastAsia="Times New Roman" w:cs="Times New Roman"/>
                <w:color w:val="000000"/>
                <w:sz w:val="24"/>
              </w:rPr>
              <w:t>3</w:t>
            </w:r>
          </w:p>
        </w:tc>
        <w:tc>
          <w:tcPr>
            <w:tcW w:w="3828" w:type="dxa"/>
            <w:shd w:val="clear" w:color="auto" w:fill="auto"/>
            <w:vAlign w:val="center"/>
            <w:hideMark/>
          </w:tcPr>
          <w:p w:rsidR="00443161" w:rsidRPr="00443161" w:rsidRDefault="00443161" w:rsidP="00443161">
            <w:pPr>
              <w:spacing w:line="240" w:lineRule="auto"/>
              <w:jc w:val="left"/>
              <w:rPr>
                <w:rFonts w:eastAsia="Times New Roman" w:cs="Times New Roman"/>
                <w:color w:val="000000"/>
                <w:sz w:val="24"/>
              </w:rPr>
            </w:pPr>
            <w:r w:rsidRPr="00443161">
              <w:rPr>
                <w:rFonts w:eastAsia="Times New Roman" w:cs="Times New Roman"/>
                <w:color w:val="000000"/>
                <w:sz w:val="24"/>
              </w:rPr>
              <w:t>Д. Старый Шалай</w:t>
            </w:r>
          </w:p>
        </w:tc>
        <w:tc>
          <w:tcPr>
            <w:tcW w:w="1985" w:type="dxa"/>
            <w:shd w:val="clear" w:color="auto" w:fill="auto"/>
            <w:vAlign w:val="center"/>
            <w:hideMark/>
          </w:tcPr>
          <w:p w:rsidR="00443161" w:rsidRPr="00443161" w:rsidRDefault="00443161" w:rsidP="00443161">
            <w:pPr>
              <w:spacing w:line="240" w:lineRule="auto"/>
              <w:jc w:val="center"/>
              <w:rPr>
                <w:rFonts w:eastAsia="Times New Roman" w:cs="Times New Roman"/>
                <w:color w:val="000000"/>
                <w:sz w:val="24"/>
              </w:rPr>
            </w:pPr>
            <w:r w:rsidRPr="00443161">
              <w:rPr>
                <w:rFonts w:eastAsia="Times New Roman" w:cs="Times New Roman"/>
                <w:color w:val="000000"/>
                <w:sz w:val="24"/>
              </w:rPr>
              <w:t>19,5</w:t>
            </w:r>
          </w:p>
        </w:tc>
        <w:tc>
          <w:tcPr>
            <w:tcW w:w="3492" w:type="dxa"/>
            <w:shd w:val="clear" w:color="auto" w:fill="auto"/>
            <w:vAlign w:val="center"/>
            <w:hideMark/>
          </w:tcPr>
          <w:p w:rsidR="00443161" w:rsidRPr="00443161" w:rsidRDefault="00443161" w:rsidP="00443161">
            <w:pPr>
              <w:spacing w:line="240" w:lineRule="auto"/>
              <w:jc w:val="center"/>
              <w:rPr>
                <w:rFonts w:eastAsia="Times New Roman" w:cs="Times New Roman"/>
                <w:color w:val="000000"/>
                <w:sz w:val="24"/>
              </w:rPr>
            </w:pPr>
            <w:r w:rsidRPr="00443161">
              <w:rPr>
                <w:rFonts w:eastAsia="Times New Roman" w:cs="Times New Roman"/>
                <w:color w:val="000000"/>
                <w:sz w:val="24"/>
              </w:rPr>
              <w:t>24,375</w:t>
            </w:r>
          </w:p>
        </w:tc>
      </w:tr>
      <w:tr w:rsidR="00443161" w:rsidRPr="00443161" w:rsidTr="00443161">
        <w:trPr>
          <w:trHeight w:val="284"/>
        </w:trPr>
        <w:tc>
          <w:tcPr>
            <w:tcW w:w="572" w:type="dxa"/>
            <w:shd w:val="clear" w:color="auto" w:fill="auto"/>
            <w:vAlign w:val="center"/>
            <w:hideMark/>
          </w:tcPr>
          <w:p w:rsidR="00443161" w:rsidRPr="00443161" w:rsidRDefault="00443161" w:rsidP="00443161">
            <w:pPr>
              <w:spacing w:line="240" w:lineRule="auto"/>
              <w:jc w:val="center"/>
              <w:rPr>
                <w:rFonts w:eastAsia="Times New Roman" w:cs="Times New Roman"/>
                <w:color w:val="000000"/>
                <w:sz w:val="24"/>
              </w:rPr>
            </w:pPr>
            <w:r w:rsidRPr="00443161">
              <w:rPr>
                <w:rFonts w:eastAsia="Times New Roman" w:cs="Times New Roman"/>
                <w:color w:val="000000"/>
                <w:sz w:val="24"/>
              </w:rPr>
              <w:t>4</w:t>
            </w:r>
          </w:p>
        </w:tc>
        <w:tc>
          <w:tcPr>
            <w:tcW w:w="3828" w:type="dxa"/>
            <w:shd w:val="clear" w:color="auto" w:fill="auto"/>
            <w:vAlign w:val="center"/>
            <w:hideMark/>
          </w:tcPr>
          <w:p w:rsidR="00443161" w:rsidRPr="00443161" w:rsidRDefault="00443161" w:rsidP="00443161">
            <w:pPr>
              <w:spacing w:line="240" w:lineRule="auto"/>
              <w:jc w:val="left"/>
              <w:rPr>
                <w:rFonts w:eastAsia="Times New Roman" w:cs="Times New Roman"/>
                <w:color w:val="000000"/>
                <w:sz w:val="24"/>
              </w:rPr>
            </w:pPr>
            <w:r w:rsidRPr="00443161">
              <w:rPr>
                <w:rFonts w:eastAsia="Times New Roman" w:cs="Times New Roman"/>
                <w:color w:val="000000"/>
                <w:sz w:val="24"/>
              </w:rPr>
              <w:t>д. Сарсаз</w:t>
            </w:r>
          </w:p>
        </w:tc>
        <w:tc>
          <w:tcPr>
            <w:tcW w:w="1985" w:type="dxa"/>
            <w:shd w:val="clear" w:color="auto" w:fill="auto"/>
            <w:vAlign w:val="center"/>
            <w:hideMark/>
          </w:tcPr>
          <w:p w:rsidR="00443161" w:rsidRPr="00443161" w:rsidRDefault="00443161" w:rsidP="00443161">
            <w:pPr>
              <w:spacing w:line="240" w:lineRule="auto"/>
              <w:jc w:val="center"/>
              <w:rPr>
                <w:rFonts w:eastAsia="Times New Roman" w:cs="Times New Roman"/>
                <w:color w:val="000000"/>
                <w:sz w:val="24"/>
              </w:rPr>
            </w:pPr>
            <w:r w:rsidRPr="00443161">
              <w:rPr>
                <w:rFonts w:eastAsia="Times New Roman" w:cs="Times New Roman"/>
                <w:color w:val="000000"/>
                <w:sz w:val="24"/>
              </w:rPr>
              <w:t>120</w:t>
            </w:r>
          </w:p>
        </w:tc>
        <w:tc>
          <w:tcPr>
            <w:tcW w:w="3492" w:type="dxa"/>
            <w:shd w:val="clear" w:color="auto" w:fill="auto"/>
            <w:vAlign w:val="center"/>
            <w:hideMark/>
          </w:tcPr>
          <w:p w:rsidR="00443161" w:rsidRPr="00443161" w:rsidRDefault="00443161" w:rsidP="00443161">
            <w:pPr>
              <w:spacing w:line="240" w:lineRule="auto"/>
              <w:jc w:val="center"/>
              <w:rPr>
                <w:rFonts w:eastAsia="Times New Roman" w:cs="Times New Roman"/>
                <w:color w:val="000000"/>
                <w:sz w:val="24"/>
              </w:rPr>
            </w:pPr>
            <w:r w:rsidRPr="00443161">
              <w:rPr>
                <w:rFonts w:eastAsia="Times New Roman" w:cs="Times New Roman"/>
                <w:color w:val="000000"/>
                <w:sz w:val="24"/>
              </w:rPr>
              <w:t>150</w:t>
            </w:r>
          </w:p>
        </w:tc>
      </w:tr>
      <w:tr w:rsidR="00443161" w:rsidRPr="00443161" w:rsidTr="00443161">
        <w:trPr>
          <w:trHeight w:val="284"/>
        </w:trPr>
        <w:tc>
          <w:tcPr>
            <w:tcW w:w="572" w:type="dxa"/>
            <w:shd w:val="clear" w:color="auto" w:fill="auto"/>
            <w:vAlign w:val="center"/>
            <w:hideMark/>
          </w:tcPr>
          <w:p w:rsidR="00443161" w:rsidRPr="00443161" w:rsidRDefault="00443161" w:rsidP="00443161">
            <w:pPr>
              <w:spacing w:line="240" w:lineRule="auto"/>
              <w:jc w:val="center"/>
              <w:rPr>
                <w:rFonts w:eastAsia="Times New Roman" w:cs="Times New Roman"/>
                <w:color w:val="000000"/>
                <w:sz w:val="24"/>
              </w:rPr>
            </w:pPr>
            <w:r w:rsidRPr="00443161">
              <w:rPr>
                <w:rFonts w:eastAsia="Times New Roman" w:cs="Times New Roman"/>
                <w:color w:val="000000"/>
                <w:sz w:val="24"/>
              </w:rPr>
              <w:t>5</w:t>
            </w:r>
          </w:p>
        </w:tc>
        <w:tc>
          <w:tcPr>
            <w:tcW w:w="3828" w:type="dxa"/>
            <w:shd w:val="clear" w:color="auto" w:fill="auto"/>
            <w:vAlign w:val="center"/>
            <w:hideMark/>
          </w:tcPr>
          <w:p w:rsidR="00443161" w:rsidRPr="00443161" w:rsidRDefault="00443161" w:rsidP="00443161">
            <w:pPr>
              <w:spacing w:line="240" w:lineRule="auto"/>
              <w:jc w:val="left"/>
              <w:rPr>
                <w:rFonts w:eastAsia="Times New Roman" w:cs="Times New Roman"/>
                <w:color w:val="000000"/>
                <w:sz w:val="24"/>
              </w:rPr>
            </w:pPr>
            <w:r w:rsidRPr="00443161">
              <w:rPr>
                <w:rFonts w:eastAsia="Times New Roman" w:cs="Times New Roman"/>
                <w:color w:val="000000"/>
                <w:sz w:val="24"/>
              </w:rPr>
              <w:t>п. Линейный</w:t>
            </w:r>
          </w:p>
        </w:tc>
        <w:tc>
          <w:tcPr>
            <w:tcW w:w="1985" w:type="dxa"/>
            <w:shd w:val="clear" w:color="auto" w:fill="auto"/>
            <w:vAlign w:val="center"/>
            <w:hideMark/>
          </w:tcPr>
          <w:p w:rsidR="00443161" w:rsidRPr="00443161" w:rsidRDefault="00443161" w:rsidP="00443161">
            <w:pPr>
              <w:spacing w:line="240" w:lineRule="auto"/>
              <w:jc w:val="center"/>
              <w:rPr>
                <w:rFonts w:eastAsia="Times New Roman" w:cs="Times New Roman"/>
                <w:color w:val="000000"/>
                <w:sz w:val="24"/>
              </w:rPr>
            </w:pPr>
            <w:r w:rsidRPr="00443161">
              <w:rPr>
                <w:rFonts w:eastAsia="Times New Roman" w:cs="Times New Roman"/>
                <w:color w:val="000000"/>
                <w:sz w:val="24"/>
              </w:rPr>
              <w:t>34,5</w:t>
            </w:r>
          </w:p>
        </w:tc>
        <w:tc>
          <w:tcPr>
            <w:tcW w:w="3492" w:type="dxa"/>
            <w:shd w:val="clear" w:color="auto" w:fill="auto"/>
            <w:vAlign w:val="center"/>
            <w:hideMark/>
          </w:tcPr>
          <w:p w:rsidR="00443161" w:rsidRPr="00443161" w:rsidRDefault="00443161" w:rsidP="00443161">
            <w:pPr>
              <w:spacing w:line="240" w:lineRule="auto"/>
              <w:jc w:val="center"/>
              <w:rPr>
                <w:rFonts w:eastAsia="Times New Roman" w:cs="Times New Roman"/>
                <w:color w:val="000000"/>
                <w:sz w:val="24"/>
              </w:rPr>
            </w:pPr>
            <w:r w:rsidRPr="00443161">
              <w:rPr>
                <w:rFonts w:eastAsia="Times New Roman" w:cs="Times New Roman"/>
                <w:color w:val="000000"/>
                <w:sz w:val="24"/>
              </w:rPr>
              <w:t>43,125</w:t>
            </w:r>
          </w:p>
        </w:tc>
      </w:tr>
      <w:tr w:rsidR="00443161" w:rsidRPr="00443161" w:rsidTr="00443161">
        <w:trPr>
          <w:trHeight w:val="284"/>
        </w:trPr>
        <w:tc>
          <w:tcPr>
            <w:tcW w:w="572" w:type="dxa"/>
            <w:shd w:val="clear" w:color="auto" w:fill="auto"/>
            <w:vAlign w:val="center"/>
            <w:hideMark/>
          </w:tcPr>
          <w:p w:rsidR="00443161" w:rsidRPr="00443161" w:rsidRDefault="00443161" w:rsidP="00443161">
            <w:pPr>
              <w:spacing w:line="240" w:lineRule="auto"/>
              <w:jc w:val="center"/>
              <w:rPr>
                <w:rFonts w:eastAsia="Times New Roman" w:cs="Times New Roman"/>
                <w:color w:val="000000"/>
                <w:sz w:val="24"/>
              </w:rPr>
            </w:pPr>
            <w:r w:rsidRPr="00443161">
              <w:rPr>
                <w:rFonts w:eastAsia="Times New Roman" w:cs="Times New Roman"/>
                <w:color w:val="000000"/>
                <w:sz w:val="24"/>
              </w:rPr>
              <w:t>6</w:t>
            </w:r>
          </w:p>
        </w:tc>
        <w:tc>
          <w:tcPr>
            <w:tcW w:w="3828" w:type="dxa"/>
            <w:shd w:val="clear" w:color="auto" w:fill="auto"/>
            <w:vAlign w:val="center"/>
            <w:hideMark/>
          </w:tcPr>
          <w:p w:rsidR="00443161" w:rsidRPr="00443161" w:rsidRDefault="00443161" w:rsidP="00443161">
            <w:pPr>
              <w:spacing w:line="240" w:lineRule="auto"/>
              <w:jc w:val="left"/>
              <w:rPr>
                <w:rFonts w:eastAsia="Times New Roman" w:cs="Times New Roman"/>
                <w:color w:val="000000"/>
                <w:sz w:val="24"/>
              </w:rPr>
            </w:pPr>
            <w:r w:rsidRPr="00443161">
              <w:rPr>
                <w:rFonts w:eastAsia="Times New Roman" w:cs="Times New Roman"/>
                <w:color w:val="000000"/>
                <w:sz w:val="24"/>
              </w:rPr>
              <w:t>д. Любаровка</w:t>
            </w:r>
          </w:p>
        </w:tc>
        <w:tc>
          <w:tcPr>
            <w:tcW w:w="1985" w:type="dxa"/>
            <w:shd w:val="clear" w:color="auto" w:fill="auto"/>
            <w:vAlign w:val="center"/>
            <w:hideMark/>
          </w:tcPr>
          <w:p w:rsidR="00443161" w:rsidRPr="00443161" w:rsidRDefault="00443161" w:rsidP="00443161">
            <w:pPr>
              <w:spacing w:line="240" w:lineRule="auto"/>
              <w:jc w:val="center"/>
              <w:rPr>
                <w:rFonts w:eastAsia="Times New Roman" w:cs="Times New Roman"/>
                <w:color w:val="000000"/>
                <w:sz w:val="24"/>
              </w:rPr>
            </w:pPr>
            <w:r w:rsidRPr="00443161">
              <w:rPr>
                <w:rFonts w:eastAsia="Times New Roman" w:cs="Times New Roman"/>
                <w:color w:val="000000"/>
                <w:sz w:val="24"/>
              </w:rPr>
              <w:t>9</w:t>
            </w:r>
          </w:p>
        </w:tc>
        <w:tc>
          <w:tcPr>
            <w:tcW w:w="3492" w:type="dxa"/>
            <w:shd w:val="clear" w:color="auto" w:fill="auto"/>
            <w:vAlign w:val="center"/>
            <w:hideMark/>
          </w:tcPr>
          <w:p w:rsidR="00443161" w:rsidRPr="00443161" w:rsidRDefault="00443161" w:rsidP="00443161">
            <w:pPr>
              <w:spacing w:line="240" w:lineRule="auto"/>
              <w:jc w:val="center"/>
              <w:rPr>
                <w:rFonts w:eastAsia="Times New Roman" w:cs="Times New Roman"/>
                <w:color w:val="000000"/>
                <w:sz w:val="24"/>
              </w:rPr>
            </w:pPr>
            <w:r w:rsidRPr="00443161">
              <w:rPr>
                <w:rFonts w:eastAsia="Times New Roman" w:cs="Times New Roman"/>
                <w:color w:val="000000"/>
                <w:sz w:val="24"/>
              </w:rPr>
              <w:t>11,25</w:t>
            </w:r>
          </w:p>
        </w:tc>
      </w:tr>
      <w:tr w:rsidR="00443161" w:rsidRPr="00443161" w:rsidTr="00443161">
        <w:trPr>
          <w:trHeight w:val="284"/>
        </w:trPr>
        <w:tc>
          <w:tcPr>
            <w:tcW w:w="572" w:type="dxa"/>
            <w:shd w:val="clear" w:color="auto" w:fill="auto"/>
            <w:vAlign w:val="center"/>
            <w:hideMark/>
          </w:tcPr>
          <w:p w:rsidR="00443161" w:rsidRPr="00443161" w:rsidRDefault="00443161" w:rsidP="00443161">
            <w:pPr>
              <w:spacing w:line="240" w:lineRule="auto"/>
              <w:jc w:val="center"/>
              <w:rPr>
                <w:rFonts w:eastAsia="Times New Roman" w:cs="Times New Roman"/>
                <w:color w:val="000000"/>
                <w:sz w:val="24"/>
              </w:rPr>
            </w:pPr>
            <w:r w:rsidRPr="00443161">
              <w:rPr>
                <w:rFonts w:eastAsia="Times New Roman" w:cs="Times New Roman"/>
                <w:color w:val="000000"/>
                <w:sz w:val="24"/>
              </w:rPr>
              <w:t>7</w:t>
            </w:r>
          </w:p>
        </w:tc>
        <w:tc>
          <w:tcPr>
            <w:tcW w:w="3828" w:type="dxa"/>
            <w:shd w:val="clear" w:color="auto" w:fill="auto"/>
            <w:vAlign w:val="center"/>
            <w:hideMark/>
          </w:tcPr>
          <w:p w:rsidR="00443161" w:rsidRPr="00443161" w:rsidRDefault="00443161" w:rsidP="00443161">
            <w:pPr>
              <w:spacing w:line="240" w:lineRule="auto"/>
              <w:jc w:val="left"/>
              <w:rPr>
                <w:rFonts w:eastAsia="Times New Roman" w:cs="Times New Roman"/>
                <w:color w:val="000000"/>
                <w:sz w:val="24"/>
              </w:rPr>
            </w:pPr>
            <w:r w:rsidRPr="00443161">
              <w:rPr>
                <w:rFonts w:eastAsia="Times New Roman" w:cs="Times New Roman"/>
                <w:color w:val="000000"/>
                <w:sz w:val="24"/>
              </w:rPr>
              <w:t>с. Поперечное</w:t>
            </w:r>
          </w:p>
        </w:tc>
        <w:tc>
          <w:tcPr>
            <w:tcW w:w="1985" w:type="dxa"/>
            <w:shd w:val="clear" w:color="auto" w:fill="auto"/>
            <w:vAlign w:val="center"/>
            <w:hideMark/>
          </w:tcPr>
          <w:p w:rsidR="00443161" w:rsidRPr="00443161" w:rsidRDefault="00443161" w:rsidP="00443161">
            <w:pPr>
              <w:spacing w:line="240" w:lineRule="auto"/>
              <w:jc w:val="center"/>
              <w:rPr>
                <w:rFonts w:eastAsia="Times New Roman" w:cs="Times New Roman"/>
                <w:color w:val="000000"/>
                <w:sz w:val="24"/>
              </w:rPr>
            </w:pPr>
            <w:r w:rsidRPr="00443161">
              <w:rPr>
                <w:rFonts w:eastAsia="Times New Roman" w:cs="Times New Roman"/>
                <w:color w:val="000000"/>
                <w:sz w:val="24"/>
              </w:rPr>
              <w:t>93</w:t>
            </w:r>
          </w:p>
        </w:tc>
        <w:tc>
          <w:tcPr>
            <w:tcW w:w="3492" w:type="dxa"/>
            <w:shd w:val="clear" w:color="auto" w:fill="auto"/>
            <w:vAlign w:val="center"/>
            <w:hideMark/>
          </w:tcPr>
          <w:p w:rsidR="00443161" w:rsidRPr="00443161" w:rsidRDefault="00443161" w:rsidP="00443161">
            <w:pPr>
              <w:spacing w:line="240" w:lineRule="auto"/>
              <w:jc w:val="center"/>
              <w:rPr>
                <w:rFonts w:eastAsia="Times New Roman" w:cs="Times New Roman"/>
                <w:color w:val="000000"/>
                <w:sz w:val="24"/>
              </w:rPr>
            </w:pPr>
            <w:r w:rsidRPr="00443161">
              <w:rPr>
                <w:rFonts w:eastAsia="Times New Roman" w:cs="Times New Roman"/>
                <w:color w:val="000000"/>
                <w:sz w:val="24"/>
              </w:rPr>
              <w:t>116,25</w:t>
            </w:r>
          </w:p>
        </w:tc>
      </w:tr>
      <w:tr w:rsidR="00443161" w:rsidRPr="00443161" w:rsidTr="00443161">
        <w:trPr>
          <w:trHeight w:val="284"/>
        </w:trPr>
        <w:tc>
          <w:tcPr>
            <w:tcW w:w="572" w:type="dxa"/>
            <w:shd w:val="clear" w:color="auto" w:fill="auto"/>
            <w:vAlign w:val="center"/>
            <w:hideMark/>
          </w:tcPr>
          <w:p w:rsidR="00443161" w:rsidRPr="00443161" w:rsidRDefault="00443161" w:rsidP="00443161">
            <w:pPr>
              <w:spacing w:line="240" w:lineRule="auto"/>
              <w:jc w:val="center"/>
              <w:rPr>
                <w:rFonts w:eastAsia="Times New Roman" w:cs="Times New Roman"/>
                <w:color w:val="000000"/>
                <w:sz w:val="24"/>
              </w:rPr>
            </w:pPr>
            <w:r w:rsidRPr="00443161">
              <w:rPr>
                <w:rFonts w:eastAsia="Times New Roman" w:cs="Times New Roman"/>
                <w:color w:val="000000"/>
                <w:sz w:val="24"/>
              </w:rPr>
              <w:t>8</w:t>
            </w:r>
          </w:p>
        </w:tc>
        <w:tc>
          <w:tcPr>
            <w:tcW w:w="3828" w:type="dxa"/>
            <w:shd w:val="clear" w:color="auto" w:fill="auto"/>
            <w:vAlign w:val="center"/>
            <w:hideMark/>
          </w:tcPr>
          <w:p w:rsidR="00443161" w:rsidRPr="00443161" w:rsidRDefault="00443161" w:rsidP="00443161">
            <w:pPr>
              <w:spacing w:line="240" w:lineRule="auto"/>
              <w:jc w:val="left"/>
              <w:rPr>
                <w:rFonts w:eastAsia="Times New Roman" w:cs="Times New Roman"/>
                <w:color w:val="000000"/>
                <w:sz w:val="24"/>
              </w:rPr>
            </w:pPr>
            <w:r w:rsidRPr="00443161">
              <w:rPr>
                <w:rFonts w:eastAsia="Times New Roman" w:cs="Times New Roman"/>
                <w:color w:val="000000"/>
                <w:sz w:val="24"/>
              </w:rPr>
              <w:t>д. Талая</w:t>
            </w:r>
          </w:p>
        </w:tc>
        <w:tc>
          <w:tcPr>
            <w:tcW w:w="1985" w:type="dxa"/>
            <w:shd w:val="clear" w:color="auto" w:fill="auto"/>
            <w:vAlign w:val="center"/>
            <w:hideMark/>
          </w:tcPr>
          <w:p w:rsidR="00443161" w:rsidRPr="00443161" w:rsidRDefault="00443161" w:rsidP="00443161">
            <w:pPr>
              <w:spacing w:line="240" w:lineRule="auto"/>
              <w:jc w:val="center"/>
              <w:rPr>
                <w:rFonts w:eastAsia="Times New Roman" w:cs="Times New Roman"/>
                <w:color w:val="000000"/>
                <w:sz w:val="24"/>
              </w:rPr>
            </w:pPr>
            <w:r w:rsidRPr="00443161">
              <w:rPr>
                <w:rFonts w:eastAsia="Times New Roman" w:cs="Times New Roman"/>
                <w:color w:val="000000"/>
                <w:sz w:val="24"/>
              </w:rPr>
              <w:t>127,5</w:t>
            </w:r>
          </w:p>
        </w:tc>
        <w:tc>
          <w:tcPr>
            <w:tcW w:w="3492" w:type="dxa"/>
            <w:shd w:val="clear" w:color="auto" w:fill="auto"/>
            <w:vAlign w:val="center"/>
            <w:hideMark/>
          </w:tcPr>
          <w:p w:rsidR="00443161" w:rsidRPr="00443161" w:rsidRDefault="00443161" w:rsidP="00443161">
            <w:pPr>
              <w:spacing w:line="240" w:lineRule="auto"/>
              <w:jc w:val="center"/>
              <w:rPr>
                <w:rFonts w:eastAsia="Times New Roman" w:cs="Times New Roman"/>
                <w:color w:val="000000"/>
                <w:sz w:val="24"/>
              </w:rPr>
            </w:pPr>
            <w:r w:rsidRPr="00443161">
              <w:rPr>
                <w:rFonts w:eastAsia="Times New Roman" w:cs="Times New Roman"/>
                <w:color w:val="000000"/>
                <w:sz w:val="24"/>
              </w:rPr>
              <w:t>159,375</w:t>
            </w:r>
          </w:p>
        </w:tc>
      </w:tr>
      <w:tr w:rsidR="00443161" w:rsidRPr="00443161" w:rsidTr="00443161">
        <w:trPr>
          <w:trHeight w:val="284"/>
        </w:trPr>
        <w:tc>
          <w:tcPr>
            <w:tcW w:w="572" w:type="dxa"/>
            <w:shd w:val="clear" w:color="auto" w:fill="auto"/>
            <w:vAlign w:val="center"/>
            <w:hideMark/>
          </w:tcPr>
          <w:p w:rsidR="00443161" w:rsidRPr="00443161" w:rsidRDefault="00443161" w:rsidP="00443161">
            <w:pPr>
              <w:spacing w:line="240" w:lineRule="auto"/>
              <w:jc w:val="center"/>
              <w:rPr>
                <w:rFonts w:eastAsia="Times New Roman" w:cs="Times New Roman"/>
                <w:color w:val="000000"/>
                <w:sz w:val="24"/>
              </w:rPr>
            </w:pPr>
            <w:r w:rsidRPr="00443161">
              <w:rPr>
                <w:rFonts w:eastAsia="Times New Roman" w:cs="Times New Roman"/>
                <w:color w:val="000000"/>
                <w:sz w:val="24"/>
              </w:rPr>
              <w:t>9</w:t>
            </w:r>
          </w:p>
        </w:tc>
        <w:tc>
          <w:tcPr>
            <w:tcW w:w="3828" w:type="dxa"/>
            <w:shd w:val="clear" w:color="auto" w:fill="auto"/>
            <w:vAlign w:val="center"/>
            <w:hideMark/>
          </w:tcPr>
          <w:p w:rsidR="00443161" w:rsidRPr="00443161" w:rsidRDefault="00443161" w:rsidP="00443161">
            <w:pPr>
              <w:spacing w:line="240" w:lineRule="auto"/>
              <w:jc w:val="left"/>
              <w:rPr>
                <w:rFonts w:eastAsia="Times New Roman" w:cs="Times New Roman"/>
                <w:color w:val="000000"/>
                <w:sz w:val="24"/>
              </w:rPr>
            </w:pPr>
            <w:r w:rsidRPr="00443161">
              <w:rPr>
                <w:rFonts w:eastAsia="Times New Roman" w:cs="Times New Roman"/>
                <w:color w:val="000000"/>
                <w:sz w:val="24"/>
              </w:rPr>
              <w:t>д. Пятково</w:t>
            </w:r>
          </w:p>
        </w:tc>
        <w:tc>
          <w:tcPr>
            <w:tcW w:w="1985" w:type="dxa"/>
            <w:shd w:val="clear" w:color="auto" w:fill="auto"/>
            <w:vAlign w:val="center"/>
            <w:hideMark/>
          </w:tcPr>
          <w:p w:rsidR="00443161" w:rsidRPr="00443161" w:rsidRDefault="00443161" w:rsidP="00443161">
            <w:pPr>
              <w:spacing w:line="240" w:lineRule="auto"/>
              <w:jc w:val="center"/>
              <w:rPr>
                <w:rFonts w:eastAsia="Times New Roman" w:cs="Times New Roman"/>
                <w:color w:val="000000"/>
                <w:sz w:val="24"/>
              </w:rPr>
            </w:pPr>
            <w:r w:rsidRPr="00443161">
              <w:rPr>
                <w:rFonts w:eastAsia="Times New Roman" w:cs="Times New Roman"/>
                <w:color w:val="000000"/>
                <w:sz w:val="24"/>
              </w:rPr>
              <w:t>52,5</w:t>
            </w:r>
          </w:p>
        </w:tc>
        <w:tc>
          <w:tcPr>
            <w:tcW w:w="3492" w:type="dxa"/>
            <w:shd w:val="clear" w:color="auto" w:fill="auto"/>
            <w:vAlign w:val="center"/>
            <w:hideMark/>
          </w:tcPr>
          <w:p w:rsidR="00443161" w:rsidRPr="00443161" w:rsidRDefault="00443161" w:rsidP="00443161">
            <w:pPr>
              <w:spacing w:line="240" w:lineRule="auto"/>
              <w:jc w:val="center"/>
              <w:rPr>
                <w:rFonts w:eastAsia="Times New Roman" w:cs="Times New Roman"/>
                <w:color w:val="000000"/>
                <w:sz w:val="24"/>
              </w:rPr>
            </w:pPr>
            <w:r w:rsidRPr="00443161">
              <w:rPr>
                <w:rFonts w:eastAsia="Times New Roman" w:cs="Times New Roman"/>
                <w:color w:val="000000"/>
                <w:sz w:val="24"/>
              </w:rPr>
              <w:t>65,625</w:t>
            </w:r>
          </w:p>
        </w:tc>
      </w:tr>
      <w:tr w:rsidR="00443161" w:rsidRPr="00443161" w:rsidTr="00443161">
        <w:trPr>
          <w:trHeight w:val="284"/>
        </w:trPr>
        <w:tc>
          <w:tcPr>
            <w:tcW w:w="572" w:type="dxa"/>
            <w:shd w:val="clear" w:color="auto" w:fill="auto"/>
            <w:vAlign w:val="center"/>
            <w:hideMark/>
          </w:tcPr>
          <w:p w:rsidR="00443161" w:rsidRPr="00443161" w:rsidRDefault="00443161" w:rsidP="00443161">
            <w:pPr>
              <w:spacing w:line="240" w:lineRule="auto"/>
              <w:jc w:val="center"/>
              <w:rPr>
                <w:rFonts w:eastAsia="Times New Roman" w:cs="Times New Roman"/>
                <w:color w:val="000000"/>
                <w:sz w:val="24"/>
              </w:rPr>
            </w:pPr>
            <w:r w:rsidRPr="00443161">
              <w:rPr>
                <w:rFonts w:eastAsia="Times New Roman" w:cs="Times New Roman"/>
                <w:color w:val="000000"/>
                <w:sz w:val="24"/>
              </w:rPr>
              <w:t>10</w:t>
            </w:r>
          </w:p>
        </w:tc>
        <w:tc>
          <w:tcPr>
            <w:tcW w:w="3828" w:type="dxa"/>
            <w:shd w:val="clear" w:color="auto" w:fill="auto"/>
            <w:vAlign w:val="center"/>
            <w:hideMark/>
          </w:tcPr>
          <w:p w:rsidR="00443161" w:rsidRPr="00443161" w:rsidRDefault="00443161" w:rsidP="00443161">
            <w:pPr>
              <w:spacing w:line="240" w:lineRule="auto"/>
              <w:jc w:val="left"/>
              <w:rPr>
                <w:rFonts w:eastAsia="Times New Roman" w:cs="Times New Roman"/>
                <w:color w:val="000000"/>
                <w:sz w:val="24"/>
              </w:rPr>
            </w:pPr>
            <w:r w:rsidRPr="00443161">
              <w:rPr>
                <w:rFonts w:eastAsia="Times New Roman" w:cs="Times New Roman"/>
                <w:color w:val="000000"/>
                <w:sz w:val="24"/>
              </w:rPr>
              <w:t>д. Зимник</w:t>
            </w:r>
          </w:p>
        </w:tc>
        <w:tc>
          <w:tcPr>
            <w:tcW w:w="1985" w:type="dxa"/>
            <w:shd w:val="clear" w:color="auto" w:fill="auto"/>
            <w:vAlign w:val="center"/>
            <w:hideMark/>
          </w:tcPr>
          <w:p w:rsidR="00443161" w:rsidRPr="00443161" w:rsidRDefault="00443161" w:rsidP="00443161">
            <w:pPr>
              <w:spacing w:line="240" w:lineRule="auto"/>
              <w:jc w:val="center"/>
              <w:rPr>
                <w:rFonts w:eastAsia="Times New Roman" w:cs="Times New Roman"/>
                <w:color w:val="000000"/>
                <w:sz w:val="24"/>
              </w:rPr>
            </w:pPr>
            <w:r w:rsidRPr="00443161">
              <w:rPr>
                <w:rFonts w:eastAsia="Times New Roman" w:cs="Times New Roman"/>
                <w:color w:val="000000"/>
                <w:sz w:val="24"/>
              </w:rPr>
              <w:t>138</w:t>
            </w:r>
          </w:p>
        </w:tc>
        <w:tc>
          <w:tcPr>
            <w:tcW w:w="3492" w:type="dxa"/>
            <w:shd w:val="clear" w:color="auto" w:fill="auto"/>
            <w:vAlign w:val="center"/>
            <w:hideMark/>
          </w:tcPr>
          <w:p w:rsidR="00443161" w:rsidRPr="00443161" w:rsidRDefault="00443161" w:rsidP="00443161">
            <w:pPr>
              <w:spacing w:line="240" w:lineRule="auto"/>
              <w:jc w:val="center"/>
              <w:rPr>
                <w:rFonts w:eastAsia="Times New Roman" w:cs="Times New Roman"/>
                <w:color w:val="000000"/>
                <w:sz w:val="24"/>
              </w:rPr>
            </w:pPr>
            <w:r w:rsidRPr="00443161">
              <w:rPr>
                <w:rFonts w:eastAsia="Times New Roman" w:cs="Times New Roman"/>
                <w:color w:val="000000"/>
                <w:sz w:val="24"/>
              </w:rPr>
              <w:t>172,5</w:t>
            </w:r>
          </w:p>
        </w:tc>
      </w:tr>
      <w:tr w:rsidR="00443161" w:rsidRPr="00443161" w:rsidTr="00443161">
        <w:trPr>
          <w:trHeight w:val="284"/>
        </w:trPr>
        <w:tc>
          <w:tcPr>
            <w:tcW w:w="572" w:type="dxa"/>
            <w:shd w:val="clear" w:color="auto" w:fill="auto"/>
            <w:vAlign w:val="center"/>
            <w:hideMark/>
          </w:tcPr>
          <w:p w:rsidR="00443161" w:rsidRPr="00443161" w:rsidRDefault="00443161" w:rsidP="00443161">
            <w:pPr>
              <w:spacing w:line="240" w:lineRule="auto"/>
              <w:jc w:val="center"/>
              <w:rPr>
                <w:rFonts w:eastAsia="Times New Roman" w:cs="Times New Roman"/>
                <w:color w:val="000000"/>
                <w:sz w:val="24"/>
              </w:rPr>
            </w:pPr>
            <w:r w:rsidRPr="00443161">
              <w:rPr>
                <w:rFonts w:eastAsia="Times New Roman" w:cs="Times New Roman"/>
                <w:color w:val="000000"/>
                <w:sz w:val="24"/>
              </w:rPr>
              <w:t>11</w:t>
            </w:r>
          </w:p>
        </w:tc>
        <w:tc>
          <w:tcPr>
            <w:tcW w:w="3828" w:type="dxa"/>
            <w:shd w:val="clear" w:color="auto" w:fill="auto"/>
            <w:vAlign w:val="center"/>
            <w:hideMark/>
          </w:tcPr>
          <w:p w:rsidR="00443161" w:rsidRPr="00443161" w:rsidRDefault="00443161" w:rsidP="00443161">
            <w:pPr>
              <w:spacing w:line="240" w:lineRule="auto"/>
              <w:jc w:val="left"/>
              <w:rPr>
                <w:rFonts w:eastAsia="Times New Roman" w:cs="Times New Roman"/>
                <w:color w:val="000000"/>
                <w:sz w:val="24"/>
              </w:rPr>
            </w:pPr>
            <w:r w:rsidRPr="00443161">
              <w:rPr>
                <w:rFonts w:eastAsia="Times New Roman" w:cs="Times New Roman"/>
                <w:color w:val="000000"/>
                <w:sz w:val="24"/>
              </w:rPr>
              <w:t>д. Лебяжье - Асаново</w:t>
            </w:r>
          </w:p>
        </w:tc>
        <w:tc>
          <w:tcPr>
            <w:tcW w:w="1985" w:type="dxa"/>
            <w:shd w:val="clear" w:color="auto" w:fill="auto"/>
            <w:vAlign w:val="center"/>
            <w:hideMark/>
          </w:tcPr>
          <w:p w:rsidR="00443161" w:rsidRPr="00443161" w:rsidRDefault="00443161" w:rsidP="00443161">
            <w:pPr>
              <w:spacing w:line="240" w:lineRule="auto"/>
              <w:jc w:val="center"/>
              <w:rPr>
                <w:rFonts w:eastAsia="Times New Roman" w:cs="Times New Roman"/>
                <w:color w:val="000000"/>
                <w:sz w:val="24"/>
              </w:rPr>
            </w:pPr>
            <w:r w:rsidRPr="00443161">
              <w:rPr>
                <w:rFonts w:eastAsia="Times New Roman" w:cs="Times New Roman"/>
                <w:color w:val="000000"/>
                <w:sz w:val="24"/>
              </w:rPr>
              <w:t>52,5</w:t>
            </w:r>
          </w:p>
        </w:tc>
        <w:tc>
          <w:tcPr>
            <w:tcW w:w="3492" w:type="dxa"/>
            <w:shd w:val="clear" w:color="auto" w:fill="auto"/>
            <w:vAlign w:val="center"/>
            <w:hideMark/>
          </w:tcPr>
          <w:p w:rsidR="00443161" w:rsidRPr="00443161" w:rsidRDefault="00443161" w:rsidP="00443161">
            <w:pPr>
              <w:spacing w:line="240" w:lineRule="auto"/>
              <w:jc w:val="center"/>
              <w:rPr>
                <w:rFonts w:eastAsia="Times New Roman" w:cs="Times New Roman"/>
                <w:color w:val="000000"/>
                <w:sz w:val="24"/>
              </w:rPr>
            </w:pPr>
            <w:r w:rsidRPr="00443161">
              <w:rPr>
                <w:rFonts w:eastAsia="Times New Roman" w:cs="Times New Roman"/>
                <w:color w:val="000000"/>
                <w:sz w:val="24"/>
              </w:rPr>
              <w:t>65,625</w:t>
            </w:r>
          </w:p>
        </w:tc>
      </w:tr>
      <w:tr w:rsidR="00443161" w:rsidRPr="00443161" w:rsidTr="00443161">
        <w:trPr>
          <w:trHeight w:val="284"/>
        </w:trPr>
        <w:tc>
          <w:tcPr>
            <w:tcW w:w="572" w:type="dxa"/>
            <w:shd w:val="clear" w:color="auto" w:fill="auto"/>
            <w:vAlign w:val="center"/>
            <w:hideMark/>
          </w:tcPr>
          <w:p w:rsidR="00443161" w:rsidRPr="00443161" w:rsidRDefault="00443161" w:rsidP="00443161">
            <w:pPr>
              <w:spacing w:line="240" w:lineRule="auto"/>
              <w:jc w:val="center"/>
              <w:rPr>
                <w:rFonts w:eastAsia="Times New Roman" w:cs="Times New Roman"/>
                <w:color w:val="000000"/>
                <w:sz w:val="24"/>
              </w:rPr>
            </w:pPr>
            <w:r w:rsidRPr="00443161">
              <w:rPr>
                <w:rFonts w:eastAsia="Times New Roman" w:cs="Times New Roman"/>
                <w:color w:val="000000"/>
                <w:sz w:val="24"/>
              </w:rPr>
              <w:t>12</w:t>
            </w:r>
          </w:p>
        </w:tc>
        <w:tc>
          <w:tcPr>
            <w:tcW w:w="3828" w:type="dxa"/>
            <w:shd w:val="clear" w:color="auto" w:fill="auto"/>
            <w:vAlign w:val="center"/>
            <w:hideMark/>
          </w:tcPr>
          <w:p w:rsidR="00443161" w:rsidRPr="00443161" w:rsidRDefault="00443161" w:rsidP="00443161">
            <w:pPr>
              <w:spacing w:line="240" w:lineRule="auto"/>
              <w:jc w:val="left"/>
              <w:rPr>
                <w:rFonts w:eastAsia="Times New Roman" w:cs="Times New Roman"/>
                <w:color w:val="000000"/>
                <w:sz w:val="24"/>
              </w:rPr>
            </w:pPr>
            <w:r w:rsidRPr="00443161">
              <w:rPr>
                <w:rFonts w:eastAsia="Times New Roman" w:cs="Times New Roman"/>
                <w:color w:val="000000"/>
                <w:sz w:val="24"/>
              </w:rPr>
              <w:t>п. Зеленая горка</w:t>
            </w:r>
          </w:p>
        </w:tc>
        <w:tc>
          <w:tcPr>
            <w:tcW w:w="1985" w:type="dxa"/>
            <w:shd w:val="clear" w:color="auto" w:fill="auto"/>
            <w:vAlign w:val="center"/>
            <w:hideMark/>
          </w:tcPr>
          <w:p w:rsidR="00443161" w:rsidRPr="00443161" w:rsidRDefault="00443161" w:rsidP="00443161">
            <w:pPr>
              <w:spacing w:line="240" w:lineRule="auto"/>
              <w:jc w:val="center"/>
              <w:rPr>
                <w:rFonts w:eastAsia="Times New Roman" w:cs="Times New Roman"/>
                <w:color w:val="000000"/>
                <w:sz w:val="24"/>
              </w:rPr>
            </w:pPr>
            <w:r w:rsidRPr="00443161">
              <w:rPr>
                <w:rFonts w:eastAsia="Times New Roman" w:cs="Times New Roman"/>
                <w:color w:val="000000"/>
                <w:sz w:val="24"/>
              </w:rPr>
              <w:t>13,5</w:t>
            </w:r>
          </w:p>
        </w:tc>
        <w:tc>
          <w:tcPr>
            <w:tcW w:w="3492" w:type="dxa"/>
            <w:shd w:val="clear" w:color="auto" w:fill="auto"/>
            <w:vAlign w:val="center"/>
            <w:hideMark/>
          </w:tcPr>
          <w:p w:rsidR="00443161" w:rsidRPr="00443161" w:rsidRDefault="00443161" w:rsidP="00443161">
            <w:pPr>
              <w:spacing w:line="240" w:lineRule="auto"/>
              <w:jc w:val="center"/>
              <w:rPr>
                <w:rFonts w:eastAsia="Times New Roman" w:cs="Times New Roman"/>
                <w:color w:val="000000"/>
                <w:sz w:val="24"/>
              </w:rPr>
            </w:pPr>
            <w:r w:rsidRPr="00443161">
              <w:rPr>
                <w:rFonts w:eastAsia="Times New Roman" w:cs="Times New Roman"/>
                <w:color w:val="000000"/>
                <w:sz w:val="24"/>
              </w:rPr>
              <w:t>16,875</w:t>
            </w:r>
          </w:p>
        </w:tc>
      </w:tr>
      <w:tr w:rsidR="00443161" w:rsidRPr="00443161" w:rsidTr="00443161">
        <w:trPr>
          <w:trHeight w:val="284"/>
        </w:trPr>
        <w:tc>
          <w:tcPr>
            <w:tcW w:w="572" w:type="dxa"/>
            <w:shd w:val="clear" w:color="auto" w:fill="auto"/>
            <w:vAlign w:val="center"/>
            <w:hideMark/>
          </w:tcPr>
          <w:p w:rsidR="00443161" w:rsidRPr="00443161" w:rsidRDefault="00443161" w:rsidP="00443161">
            <w:pPr>
              <w:spacing w:line="240" w:lineRule="auto"/>
              <w:jc w:val="center"/>
              <w:rPr>
                <w:rFonts w:eastAsia="Times New Roman" w:cs="Times New Roman"/>
                <w:color w:val="000000"/>
                <w:sz w:val="24"/>
              </w:rPr>
            </w:pPr>
            <w:r w:rsidRPr="00443161">
              <w:rPr>
                <w:rFonts w:eastAsia="Times New Roman" w:cs="Times New Roman"/>
                <w:color w:val="000000"/>
                <w:sz w:val="24"/>
              </w:rPr>
              <w:t>13</w:t>
            </w:r>
          </w:p>
        </w:tc>
        <w:tc>
          <w:tcPr>
            <w:tcW w:w="3828" w:type="dxa"/>
            <w:shd w:val="clear" w:color="auto" w:fill="auto"/>
            <w:vAlign w:val="center"/>
            <w:hideMark/>
          </w:tcPr>
          <w:p w:rsidR="00443161" w:rsidRPr="00443161" w:rsidRDefault="00443161" w:rsidP="00443161">
            <w:pPr>
              <w:spacing w:line="240" w:lineRule="auto"/>
              <w:jc w:val="left"/>
              <w:rPr>
                <w:rFonts w:eastAsia="Times New Roman" w:cs="Times New Roman"/>
                <w:color w:val="000000"/>
                <w:sz w:val="24"/>
              </w:rPr>
            </w:pPr>
            <w:r w:rsidRPr="00443161">
              <w:rPr>
                <w:rFonts w:eastAsia="Times New Roman" w:cs="Times New Roman"/>
                <w:color w:val="000000"/>
                <w:sz w:val="24"/>
              </w:rPr>
              <w:t>п.ст. Таскаево</w:t>
            </w:r>
          </w:p>
        </w:tc>
        <w:tc>
          <w:tcPr>
            <w:tcW w:w="1985" w:type="dxa"/>
            <w:shd w:val="clear" w:color="auto" w:fill="auto"/>
            <w:vAlign w:val="center"/>
            <w:hideMark/>
          </w:tcPr>
          <w:p w:rsidR="00443161" w:rsidRPr="00443161" w:rsidRDefault="00443161" w:rsidP="00443161">
            <w:pPr>
              <w:spacing w:line="240" w:lineRule="auto"/>
              <w:jc w:val="center"/>
              <w:rPr>
                <w:rFonts w:eastAsia="Times New Roman" w:cs="Times New Roman"/>
                <w:color w:val="000000"/>
                <w:sz w:val="24"/>
              </w:rPr>
            </w:pPr>
            <w:r w:rsidRPr="00443161">
              <w:rPr>
                <w:rFonts w:eastAsia="Times New Roman" w:cs="Times New Roman"/>
                <w:color w:val="000000"/>
                <w:sz w:val="24"/>
              </w:rPr>
              <w:t>15</w:t>
            </w:r>
          </w:p>
        </w:tc>
        <w:tc>
          <w:tcPr>
            <w:tcW w:w="3492" w:type="dxa"/>
            <w:shd w:val="clear" w:color="auto" w:fill="auto"/>
            <w:vAlign w:val="center"/>
            <w:hideMark/>
          </w:tcPr>
          <w:p w:rsidR="00443161" w:rsidRPr="00443161" w:rsidRDefault="00443161" w:rsidP="00443161">
            <w:pPr>
              <w:spacing w:line="240" w:lineRule="auto"/>
              <w:jc w:val="center"/>
              <w:rPr>
                <w:rFonts w:eastAsia="Times New Roman" w:cs="Times New Roman"/>
                <w:color w:val="000000"/>
                <w:sz w:val="24"/>
              </w:rPr>
            </w:pPr>
            <w:r w:rsidRPr="00443161">
              <w:rPr>
                <w:rFonts w:eastAsia="Times New Roman" w:cs="Times New Roman"/>
                <w:color w:val="000000"/>
                <w:sz w:val="24"/>
              </w:rPr>
              <w:t>18,75</w:t>
            </w:r>
          </w:p>
        </w:tc>
      </w:tr>
      <w:tr w:rsidR="00443161" w:rsidRPr="00443161" w:rsidTr="00443161">
        <w:trPr>
          <w:trHeight w:val="284"/>
        </w:trPr>
        <w:tc>
          <w:tcPr>
            <w:tcW w:w="572" w:type="dxa"/>
            <w:shd w:val="clear" w:color="auto" w:fill="auto"/>
            <w:vAlign w:val="center"/>
            <w:hideMark/>
          </w:tcPr>
          <w:p w:rsidR="00443161" w:rsidRPr="00443161" w:rsidRDefault="00443161" w:rsidP="00443161">
            <w:pPr>
              <w:spacing w:line="240" w:lineRule="auto"/>
              <w:jc w:val="center"/>
              <w:rPr>
                <w:rFonts w:eastAsia="Times New Roman" w:cs="Times New Roman"/>
                <w:color w:val="000000"/>
                <w:sz w:val="24"/>
              </w:rPr>
            </w:pPr>
            <w:r w:rsidRPr="00443161">
              <w:rPr>
                <w:rFonts w:eastAsia="Times New Roman" w:cs="Times New Roman"/>
                <w:color w:val="000000"/>
                <w:sz w:val="24"/>
              </w:rPr>
              <w:t>14</w:t>
            </w:r>
          </w:p>
        </w:tc>
        <w:tc>
          <w:tcPr>
            <w:tcW w:w="3828" w:type="dxa"/>
            <w:shd w:val="clear" w:color="auto" w:fill="auto"/>
            <w:vAlign w:val="center"/>
            <w:hideMark/>
          </w:tcPr>
          <w:p w:rsidR="00443161" w:rsidRPr="00443161" w:rsidRDefault="00443161" w:rsidP="00443161">
            <w:pPr>
              <w:spacing w:line="240" w:lineRule="auto"/>
              <w:jc w:val="left"/>
              <w:rPr>
                <w:rFonts w:eastAsia="Times New Roman" w:cs="Times New Roman"/>
                <w:color w:val="000000"/>
                <w:sz w:val="24"/>
              </w:rPr>
            </w:pPr>
            <w:r w:rsidRPr="00443161">
              <w:rPr>
                <w:rFonts w:eastAsia="Times New Roman" w:cs="Times New Roman"/>
                <w:color w:val="000000"/>
                <w:sz w:val="24"/>
              </w:rPr>
              <w:t>п. Кленовка</w:t>
            </w:r>
          </w:p>
        </w:tc>
        <w:tc>
          <w:tcPr>
            <w:tcW w:w="1985" w:type="dxa"/>
            <w:shd w:val="clear" w:color="auto" w:fill="auto"/>
            <w:vAlign w:val="center"/>
            <w:hideMark/>
          </w:tcPr>
          <w:p w:rsidR="00443161" w:rsidRPr="00443161" w:rsidRDefault="00443161" w:rsidP="00443161">
            <w:pPr>
              <w:spacing w:line="240" w:lineRule="auto"/>
              <w:jc w:val="center"/>
              <w:rPr>
                <w:rFonts w:eastAsia="Times New Roman" w:cs="Times New Roman"/>
                <w:color w:val="000000"/>
                <w:sz w:val="24"/>
              </w:rPr>
            </w:pPr>
            <w:r w:rsidRPr="00443161">
              <w:rPr>
                <w:rFonts w:eastAsia="Times New Roman" w:cs="Times New Roman"/>
                <w:color w:val="000000"/>
                <w:sz w:val="24"/>
              </w:rPr>
              <w:t>21</w:t>
            </w:r>
          </w:p>
        </w:tc>
        <w:tc>
          <w:tcPr>
            <w:tcW w:w="3492" w:type="dxa"/>
            <w:shd w:val="clear" w:color="auto" w:fill="auto"/>
            <w:vAlign w:val="center"/>
            <w:hideMark/>
          </w:tcPr>
          <w:p w:rsidR="00443161" w:rsidRPr="00443161" w:rsidRDefault="00443161" w:rsidP="00443161">
            <w:pPr>
              <w:spacing w:line="240" w:lineRule="auto"/>
              <w:jc w:val="center"/>
              <w:rPr>
                <w:rFonts w:eastAsia="Times New Roman" w:cs="Times New Roman"/>
                <w:color w:val="000000"/>
                <w:sz w:val="24"/>
              </w:rPr>
            </w:pPr>
            <w:r w:rsidRPr="00443161">
              <w:rPr>
                <w:rFonts w:eastAsia="Times New Roman" w:cs="Times New Roman"/>
                <w:color w:val="000000"/>
                <w:sz w:val="24"/>
              </w:rPr>
              <w:t>26,25</w:t>
            </w:r>
          </w:p>
        </w:tc>
      </w:tr>
      <w:tr w:rsidR="00443161" w:rsidRPr="00443161" w:rsidTr="00443161">
        <w:trPr>
          <w:trHeight w:val="284"/>
        </w:trPr>
        <w:tc>
          <w:tcPr>
            <w:tcW w:w="572" w:type="dxa"/>
            <w:shd w:val="clear" w:color="auto" w:fill="auto"/>
            <w:vAlign w:val="center"/>
            <w:hideMark/>
          </w:tcPr>
          <w:p w:rsidR="00443161" w:rsidRPr="00443161" w:rsidRDefault="00443161" w:rsidP="00443161">
            <w:pPr>
              <w:spacing w:line="240" w:lineRule="auto"/>
              <w:jc w:val="center"/>
              <w:rPr>
                <w:rFonts w:eastAsia="Times New Roman" w:cs="Times New Roman"/>
                <w:color w:val="000000"/>
                <w:sz w:val="24"/>
              </w:rPr>
            </w:pPr>
            <w:r w:rsidRPr="00443161">
              <w:rPr>
                <w:rFonts w:eastAsia="Times New Roman" w:cs="Times New Roman"/>
                <w:color w:val="000000"/>
                <w:sz w:val="24"/>
              </w:rPr>
              <w:t>15</w:t>
            </w:r>
          </w:p>
        </w:tc>
        <w:tc>
          <w:tcPr>
            <w:tcW w:w="3828" w:type="dxa"/>
            <w:shd w:val="clear" w:color="auto" w:fill="auto"/>
            <w:vAlign w:val="center"/>
            <w:hideMark/>
          </w:tcPr>
          <w:p w:rsidR="00443161" w:rsidRPr="00443161" w:rsidRDefault="00443161" w:rsidP="00443161">
            <w:pPr>
              <w:spacing w:line="240" w:lineRule="auto"/>
              <w:jc w:val="left"/>
              <w:rPr>
                <w:rFonts w:eastAsia="Times New Roman" w:cs="Times New Roman"/>
                <w:color w:val="000000"/>
                <w:sz w:val="24"/>
              </w:rPr>
            </w:pPr>
            <w:r w:rsidRPr="00443161">
              <w:rPr>
                <w:rFonts w:eastAsia="Times New Roman" w:cs="Times New Roman"/>
                <w:color w:val="000000"/>
                <w:sz w:val="24"/>
              </w:rPr>
              <w:t>п. Юргинский</w:t>
            </w:r>
          </w:p>
        </w:tc>
        <w:tc>
          <w:tcPr>
            <w:tcW w:w="1985" w:type="dxa"/>
            <w:shd w:val="clear" w:color="auto" w:fill="auto"/>
            <w:vAlign w:val="center"/>
            <w:hideMark/>
          </w:tcPr>
          <w:p w:rsidR="00443161" w:rsidRPr="00443161" w:rsidRDefault="00443161" w:rsidP="00443161">
            <w:pPr>
              <w:spacing w:line="240" w:lineRule="auto"/>
              <w:jc w:val="center"/>
              <w:rPr>
                <w:rFonts w:eastAsia="Times New Roman" w:cs="Times New Roman"/>
                <w:color w:val="000000"/>
                <w:sz w:val="24"/>
              </w:rPr>
            </w:pPr>
            <w:r w:rsidRPr="00443161">
              <w:rPr>
                <w:rFonts w:eastAsia="Times New Roman" w:cs="Times New Roman"/>
                <w:color w:val="000000"/>
                <w:sz w:val="24"/>
              </w:rPr>
              <w:t>100,5</w:t>
            </w:r>
          </w:p>
        </w:tc>
        <w:tc>
          <w:tcPr>
            <w:tcW w:w="3492" w:type="dxa"/>
            <w:shd w:val="clear" w:color="auto" w:fill="auto"/>
            <w:vAlign w:val="center"/>
            <w:hideMark/>
          </w:tcPr>
          <w:p w:rsidR="00443161" w:rsidRPr="00443161" w:rsidRDefault="00443161" w:rsidP="00443161">
            <w:pPr>
              <w:spacing w:line="240" w:lineRule="auto"/>
              <w:jc w:val="center"/>
              <w:rPr>
                <w:rFonts w:eastAsia="Times New Roman" w:cs="Times New Roman"/>
                <w:color w:val="000000"/>
                <w:sz w:val="24"/>
              </w:rPr>
            </w:pPr>
            <w:r w:rsidRPr="00443161">
              <w:rPr>
                <w:rFonts w:eastAsia="Times New Roman" w:cs="Times New Roman"/>
                <w:color w:val="000000"/>
                <w:sz w:val="24"/>
              </w:rPr>
              <w:t>125,625</w:t>
            </w:r>
          </w:p>
        </w:tc>
      </w:tr>
      <w:tr w:rsidR="00443161" w:rsidRPr="00443161" w:rsidTr="00443161">
        <w:trPr>
          <w:trHeight w:val="284"/>
        </w:trPr>
        <w:tc>
          <w:tcPr>
            <w:tcW w:w="572" w:type="dxa"/>
            <w:shd w:val="clear" w:color="auto" w:fill="auto"/>
            <w:vAlign w:val="center"/>
            <w:hideMark/>
          </w:tcPr>
          <w:p w:rsidR="00443161" w:rsidRPr="00443161" w:rsidRDefault="00443161" w:rsidP="00443161">
            <w:pPr>
              <w:spacing w:line="240" w:lineRule="auto"/>
              <w:jc w:val="center"/>
              <w:rPr>
                <w:rFonts w:eastAsia="Times New Roman" w:cs="Times New Roman"/>
                <w:color w:val="000000"/>
                <w:sz w:val="24"/>
              </w:rPr>
            </w:pPr>
            <w:r w:rsidRPr="00443161">
              <w:rPr>
                <w:rFonts w:eastAsia="Times New Roman" w:cs="Times New Roman"/>
                <w:color w:val="000000"/>
                <w:sz w:val="24"/>
              </w:rPr>
              <w:t>16</w:t>
            </w:r>
          </w:p>
        </w:tc>
        <w:tc>
          <w:tcPr>
            <w:tcW w:w="3828" w:type="dxa"/>
            <w:shd w:val="clear" w:color="auto" w:fill="auto"/>
            <w:vAlign w:val="center"/>
            <w:hideMark/>
          </w:tcPr>
          <w:p w:rsidR="00443161" w:rsidRPr="00443161" w:rsidRDefault="00443161" w:rsidP="00443161">
            <w:pPr>
              <w:spacing w:line="240" w:lineRule="auto"/>
              <w:jc w:val="left"/>
              <w:rPr>
                <w:rFonts w:eastAsia="Times New Roman" w:cs="Times New Roman"/>
                <w:color w:val="000000"/>
                <w:sz w:val="24"/>
              </w:rPr>
            </w:pPr>
            <w:r w:rsidRPr="00443161">
              <w:rPr>
                <w:rFonts w:eastAsia="Times New Roman" w:cs="Times New Roman"/>
                <w:color w:val="000000"/>
                <w:sz w:val="24"/>
              </w:rPr>
              <w:t>д. Новороманово</w:t>
            </w:r>
          </w:p>
        </w:tc>
        <w:tc>
          <w:tcPr>
            <w:tcW w:w="1985" w:type="dxa"/>
            <w:shd w:val="clear" w:color="auto" w:fill="auto"/>
            <w:vAlign w:val="center"/>
            <w:hideMark/>
          </w:tcPr>
          <w:p w:rsidR="00443161" w:rsidRPr="00443161" w:rsidRDefault="00443161" w:rsidP="00443161">
            <w:pPr>
              <w:spacing w:line="240" w:lineRule="auto"/>
              <w:jc w:val="center"/>
              <w:rPr>
                <w:rFonts w:eastAsia="Times New Roman" w:cs="Times New Roman"/>
                <w:color w:val="000000"/>
                <w:sz w:val="24"/>
              </w:rPr>
            </w:pPr>
            <w:r w:rsidRPr="00443161">
              <w:rPr>
                <w:rFonts w:eastAsia="Times New Roman" w:cs="Times New Roman"/>
                <w:color w:val="000000"/>
                <w:sz w:val="24"/>
              </w:rPr>
              <w:t>123</w:t>
            </w:r>
          </w:p>
        </w:tc>
        <w:tc>
          <w:tcPr>
            <w:tcW w:w="3492" w:type="dxa"/>
            <w:shd w:val="clear" w:color="auto" w:fill="auto"/>
            <w:vAlign w:val="center"/>
            <w:hideMark/>
          </w:tcPr>
          <w:p w:rsidR="00443161" w:rsidRPr="00443161" w:rsidRDefault="00443161" w:rsidP="00443161">
            <w:pPr>
              <w:spacing w:line="240" w:lineRule="auto"/>
              <w:jc w:val="center"/>
              <w:rPr>
                <w:rFonts w:eastAsia="Times New Roman" w:cs="Times New Roman"/>
                <w:color w:val="000000"/>
                <w:sz w:val="24"/>
              </w:rPr>
            </w:pPr>
            <w:r w:rsidRPr="00443161">
              <w:rPr>
                <w:rFonts w:eastAsia="Times New Roman" w:cs="Times New Roman"/>
                <w:color w:val="000000"/>
                <w:sz w:val="24"/>
              </w:rPr>
              <w:t>153,75</w:t>
            </w:r>
          </w:p>
        </w:tc>
      </w:tr>
      <w:tr w:rsidR="00443161" w:rsidRPr="00443161" w:rsidTr="00443161">
        <w:trPr>
          <w:trHeight w:val="284"/>
        </w:trPr>
        <w:tc>
          <w:tcPr>
            <w:tcW w:w="572" w:type="dxa"/>
            <w:shd w:val="clear" w:color="auto" w:fill="auto"/>
            <w:vAlign w:val="center"/>
            <w:hideMark/>
          </w:tcPr>
          <w:p w:rsidR="00443161" w:rsidRPr="00443161" w:rsidRDefault="00443161" w:rsidP="00443161">
            <w:pPr>
              <w:spacing w:line="240" w:lineRule="auto"/>
              <w:jc w:val="center"/>
              <w:rPr>
                <w:rFonts w:eastAsia="Times New Roman" w:cs="Times New Roman"/>
                <w:color w:val="000000"/>
                <w:sz w:val="24"/>
              </w:rPr>
            </w:pPr>
            <w:r w:rsidRPr="00443161">
              <w:rPr>
                <w:rFonts w:eastAsia="Times New Roman" w:cs="Times New Roman"/>
                <w:color w:val="000000"/>
                <w:sz w:val="24"/>
              </w:rPr>
              <w:t>17</w:t>
            </w:r>
          </w:p>
        </w:tc>
        <w:tc>
          <w:tcPr>
            <w:tcW w:w="3828" w:type="dxa"/>
            <w:shd w:val="clear" w:color="auto" w:fill="auto"/>
            <w:vAlign w:val="center"/>
            <w:hideMark/>
          </w:tcPr>
          <w:p w:rsidR="00443161" w:rsidRPr="00443161" w:rsidRDefault="00443161" w:rsidP="00443161">
            <w:pPr>
              <w:spacing w:line="240" w:lineRule="auto"/>
              <w:jc w:val="left"/>
              <w:rPr>
                <w:rFonts w:eastAsia="Times New Roman" w:cs="Times New Roman"/>
                <w:color w:val="000000"/>
                <w:sz w:val="24"/>
              </w:rPr>
            </w:pPr>
            <w:r w:rsidRPr="00443161">
              <w:rPr>
                <w:rFonts w:eastAsia="Times New Roman" w:cs="Times New Roman"/>
                <w:color w:val="000000"/>
                <w:sz w:val="24"/>
              </w:rPr>
              <w:t>д. Копылово</w:t>
            </w:r>
          </w:p>
        </w:tc>
        <w:tc>
          <w:tcPr>
            <w:tcW w:w="1985" w:type="dxa"/>
            <w:shd w:val="clear" w:color="auto" w:fill="auto"/>
            <w:vAlign w:val="center"/>
            <w:hideMark/>
          </w:tcPr>
          <w:p w:rsidR="00443161" w:rsidRPr="00443161" w:rsidRDefault="00443161" w:rsidP="00443161">
            <w:pPr>
              <w:spacing w:line="240" w:lineRule="auto"/>
              <w:jc w:val="center"/>
              <w:rPr>
                <w:rFonts w:eastAsia="Times New Roman" w:cs="Times New Roman"/>
                <w:color w:val="000000"/>
                <w:sz w:val="24"/>
              </w:rPr>
            </w:pPr>
            <w:r w:rsidRPr="00443161">
              <w:rPr>
                <w:rFonts w:eastAsia="Times New Roman" w:cs="Times New Roman"/>
                <w:color w:val="000000"/>
                <w:sz w:val="24"/>
              </w:rPr>
              <w:t>15,75</w:t>
            </w:r>
          </w:p>
        </w:tc>
        <w:tc>
          <w:tcPr>
            <w:tcW w:w="3492" w:type="dxa"/>
            <w:shd w:val="clear" w:color="auto" w:fill="auto"/>
            <w:vAlign w:val="center"/>
            <w:hideMark/>
          </w:tcPr>
          <w:p w:rsidR="00443161" w:rsidRPr="00443161" w:rsidRDefault="00443161" w:rsidP="00443161">
            <w:pPr>
              <w:spacing w:line="240" w:lineRule="auto"/>
              <w:jc w:val="center"/>
              <w:rPr>
                <w:rFonts w:eastAsia="Times New Roman" w:cs="Times New Roman"/>
                <w:color w:val="000000"/>
                <w:sz w:val="24"/>
              </w:rPr>
            </w:pPr>
            <w:r w:rsidRPr="00443161">
              <w:rPr>
                <w:rFonts w:eastAsia="Times New Roman" w:cs="Times New Roman"/>
                <w:color w:val="000000"/>
                <w:sz w:val="24"/>
              </w:rPr>
              <w:t>19,6875</w:t>
            </w:r>
          </w:p>
        </w:tc>
      </w:tr>
      <w:tr w:rsidR="00443161" w:rsidRPr="00443161" w:rsidTr="00443161">
        <w:trPr>
          <w:trHeight w:val="284"/>
        </w:trPr>
        <w:tc>
          <w:tcPr>
            <w:tcW w:w="572" w:type="dxa"/>
            <w:shd w:val="clear" w:color="auto" w:fill="auto"/>
            <w:vAlign w:val="center"/>
            <w:hideMark/>
          </w:tcPr>
          <w:p w:rsidR="00443161" w:rsidRPr="00443161" w:rsidRDefault="00443161" w:rsidP="00443161">
            <w:pPr>
              <w:spacing w:line="240" w:lineRule="auto"/>
              <w:jc w:val="center"/>
              <w:rPr>
                <w:rFonts w:eastAsia="Times New Roman" w:cs="Times New Roman"/>
                <w:color w:val="000000"/>
                <w:sz w:val="24"/>
              </w:rPr>
            </w:pPr>
            <w:r w:rsidRPr="00443161">
              <w:rPr>
                <w:rFonts w:eastAsia="Times New Roman" w:cs="Times New Roman"/>
                <w:color w:val="000000"/>
                <w:sz w:val="24"/>
              </w:rPr>
              <w:t>18</w:t>
            </w:r>
          </w:p>
        </w:tc>
        <w:tc>
          <w:tcPr>
            <w:tcW w:w="3828" w:type="dxa"/>
            <w:shd w:val="clear" w:color="auto" w:fill="auto"/>
            <w:vAlign w:val="center"/>
            <w:hideMark/>
          </w:tcPr>
          <w:p w:rsidR="00443161" w:rsidRPr="00443161" w:rsidRDefault="00443161" w:rsidP="00443161">
            <w:pPr>
              <w:spacing w:line="240" w:lineRule="auto"/>
              <w:jc w:val="left"/>
              <w:rPr>
                <w:rFonts w:eastAsia="Times New Roman" w:cs="Times New Roman"/>
                <w:color w:val="000000"/>
                <w:sz w:val="24"/>
              </w:rPr>
            </w:pPr>
            <w:r w:rsidRPr="00443161">
              <w:rPr>
                <w:rFonts w:eastAsia="Times New Roman" w:cs="Times New Roman"/>
                <w:color w:val="000000"/>
                <w:sz w:val="24"/>
              </w:rPr>
              <w:t>с. Большеямное</w:t>
            </w:r>
          </w:p>
        </w:tc>
        <w:tc>
          <w:tcPr>
            <w:tcW w:w="1985" w:type="dxa"/>
            <w:shd w:val="clear" w:color="auto" w:fill="auto"/>
            <w:vAlign w:val="center"/>
            <w:hideMark/>
          </w:tcPr>
          <w:p w:rsidR="00443161" w:rsidRPr="00443161" w:rsidRDefault="00443161" w:rsidP="00443161">
            <w:pPr>
              <w:spacing w:line="240" w:lineRule="auto"/>
              <w:jc w:val="center"/>
              <w:rPr>
                <w:rFonts w:eastAsia="Times New Roman" w:cs="Times New Roman"/>
                <w:color w:val="000000"/>
                <w:sz w:val="24"/>
              </w:rPr>
            </w:pPr>
            <w:r w:rsidRPr="00443161">
              <w:rPr>
                <w:rFonts w:eastAsia="Times New Roman" w:cs="Times New Roman"/>
                <w:color w:val="000000"/>
                <w:sz w:val="24"/>
              </w:rPr>
              <w:t>46,5</w:t>
            </w:r>
          </w:p>
        </w:tc>
        <w:tc>
          <w:tcPr>
            <w:tcW w:w="3492" w:type="dxa"/>
            <w:shd w:val="clear" w:color="auto" w:fill="auto"/>
            <w:vAlign w:val="center"/>
            <w:hideMark/>
          </w:tcPr>
          <w:p w:rsidR="00443161" w:rsidRPr="00443161" w:rsidRDefault="00443161" w:rsidP="00443161">
            <w:pPr>
              <w:spacing w:line="240" w:lineRule="auto"/>
              <w:jc w:val="center"/>
              <w:rPr>
                <w:rFonts w:eastAsia="Times New Roman" w:cs="Times New Roman"/>
                <w:color w:val="000000"/>
                <w:sz w:val="24"/>
              </w:rPr>
            </w:pPr>
            <w:r w:rsidRPr="00443161">
              <w:rPr>
                <w:rFonts w:eastAsia="Times New Roman" w:cs="Times New Roman"/>
                <w:color w:val="000000"/>
                <w:sz w:val="24"/>
              </w:rPr>
              <w:t>58,125</w:t>
            </w:r>
          </w:p>
        </w:tc>
      </w:tr>
      <w:tr w:rsidR="00443161" w:rsidRPr="00443161" w:rsidTr="00443161">
        <w:trPr>
          <w:trHeight w:val="284"/>
        </w:trPr>
        <w:tc>
          <w:tcPr>
            <w:tcW w:w="572" w:type="dxa"/>
            <w:shd w:val="clear" w:color="auto" w:fill="auto"/>
            <w:vAlign w:val="center"/>
            <w:hideMark/>
          </w:tcPr>
          <w:p w:rsidR="00443161" w:rsidRPr="00443161" w:rsidRDefault="00443161" w:rsidP="00443161">
            <w:pPr>
              <w:spacing w:line="240" w:lineRule="auto"/>
              <w:jc w:val="center"/>
              <w:rPr>
                <w:rFonts w:eastAsia="Times New Roman" w:cs="Times New Roman"/>
                <w:color w:val="000000"/>
                <w:sz w:val="24"/>
              </w:rPr>
            </w:pPr>
            <w:r w:rsidRPr="00443161">
              <w:rPr>
                <w:rFonts w:eastAsia="Times New Roman" w:cs="Times New Roman"/>
                <w:color w:val="000000"/>
                <w:sz w:val="24"/>
              </w:rPr>
              <w:t>19</w:t>
            </w:r>
          </w:p>
        </w:tc>
        <w:tc>
          <w:tcPr>
            <w:tcW w:w="3828" w:type="dxa"/>
            <w:shd w:val="clear" w:color="auto" w:fill="auto"/>
            <w:vAlign w:val="center"/>
            <w:hideMark/>
          </w:tcPr>
          <w:p w:rsidR="00443161" w:rsidRPr="00443161" w:rsidRDefault="00443161" w:rsidP="00443161">
            <w:pPr>
              <w:spacing w:line="240" w:lineRule="auto"/>
              <w:jc w:val="left"/>
              <w:rPr>
                <w:rFonts w:eastAsia="Times New Roman" w:cs="Times New Roman"/>
                <w:color w:val="000000"/>
                <w:sz w:val="24"/>
              </w:rPr>
            </w:pPr>
            <w:r w:rsidRPr="00443161">
              <w:rPr>
                <w:rFonts w:eastAsia="Times New Roman" w:cs="Times New Roman"/>
                <w:color w:val="000000"/>
                <w:sz w:val="24"/>
              </w:rPr>
              <w:t>д. Митрофаново</w:t>
            </w:r>
          </w:p>
        </w:tc>
        <w:tc>
          <w:tcPr>
            <w:tcW w:w="1985" w:type="dxa"/>
            <w:shd w:val="clear" w:color="auto" w:fill="auto"/>
            <w:vAlign w:val="center"/>
            <w:hideMark/>
          </w:tcPr>
          <w:p w:rsidR="00443161" w:rsidRPr="00443161" w:rsidRDefault="00443161" w:rsidP="00443161">
            <w:pPr>
              <w:spacing w:line="240" w:lineRule="auto"/>
              <w:jc w:val="center"/>
              <w:rPr>
                <w:rFonts w:eastAsia="Times New Roman" w:cs="Times New Roman"/>
                <w:color w:val="000000"/>
                <w:sz w:val="24"/>
              </w:rPr>
            </w:pPr>
            <w:r w:rsidRPr="00443161">
              <w:rPr>
                <w:rFonts w:eastAsia="Times New Roman" w:cs="Times New Roman"/>
                <w:color w:val="000000"/>
                <w:sz w:val="24"/>
              </w:rPr>
              <w:t>12</w:t>
            </w:r>
          </w:p>
        </w:tc>
        <w:tc>
          <w:tcPr>
            <w:tcW w:w="3492" w:type="dxa"/>
            <w:shd w:val="clear" w:color="auto" w:fill="auto"/>
            <w:vAlign w:val="center"/>
            <w:hideMark/>
          </w:tcPr>
          <w:p w:rsidR="00443161" w:rsidRPr="00443161" w:rsidRDefault="00443161" w:rsidP="00443161">
            <w:pPr>
              <w:spacing w:line="240" w:lineRule="auto"/>
              <w:jc w:val="center"/>
              <w:rPr>
                <w:rFonts w:eastAsia="Times New Roman" w:cs="Times New Roman"/>
                <w:color w:val="000000"/>
                <w:sz w:val="24"/>
              </w:rPr>
            </w:pPr>
            <w:r w:rsidRPr="00443161">
              <w:rPr>
                <w:rFonts w:eastAsia="Times New Roman" w:cs="Times New Roman"/>
                <w:color w:val="000000"/>
                <w:sz w:val="24"/>
              </w:rPr>
              <w:t>15</w:t>
            </w:r>
          </w:p>
        </w:tc>
      </w:tr>
      <w:tr w:rsidR="00443161" w:rsidRPr="00443161" w:rsidTr="00443161">
        <w:trPr>
          <w:trHeight w:val="284"/>
        </w:trPr>
        <w:tc>
          <w:tcPr>
            <w:tcW w:w="572" w:type="dxa"/>
            <w:shd w:val="clear" w:color="auto" w:fill="auto"/>
            <w:vAlign w:val="center"/>
            <w:hideMark/>
          </w:tcPr>
          <w:p w:rsidR="00443161" w:rsidRPr="00443161" w:rsidRDefault="00443161" w:rsidP="00443161">
            <w:pPr>
              <w:spacing w:line="240" w:lineRule="auto"/>
              <w:jc w:val="center"/>
              <w:rPr>
                <w:rFonts w:eastAsia="Times New Roman" w:cs="Times New Roman"/>
                <w:color w:val="000000"/>
                <w:sz w:val="24"/>
              </w:rPr>
            </w:pPr>
            <w:r w:rsidRPr="00443161">
              <w:rPr>
                <w:rFonts w:eastAsia="Times New Roman" w:cs="Times New Roman"/>
                <w:color w:val="000000"/>
                <w:sz w:val="24"/>
              </w:rPr>
              <w:t>20</w:t>
            </w:r>
          </w:p>
        </w:tc>
        <w:tc>
          <w:tcPr>
            <w:tcW w:w="3828" w:type="dxa"/>
            <w:shd w:val="clear" w:color="auto" w:fill="auto"/>
            <w:vAlign w:val="center"/>
            <w:hideMark/>
          </w:tcPr>
          <w:p w:rsidR="00443161" w:rsidRPr="00443161" w:rsidRDefault="00443161" w:rsidP="00443161">
            <w:pPr>
              <w:spacing w:line="240" w:lineRule="auto"/>
              <w:jc w:val="left"/>
              <w:rPr>
                <w:rFonts w:eastAsia="Times New Roman" w:cs="Times New Roman"/>
                <w:color w:val="000000"/>
                <w:sz w:val="24"/>
              </w:rPr>
            </w:pPr>
            <w:r w:rsidRPr="00443161">
              <w:rPr>
                <w:rFonts w:eastAsia="Times New Roman" w:cs="Times New Roman"/>
                <w:color w:val="000000"/>
                <w:sz w:val="24"/>
              </w:rPr>
              <w:t>с. Верх - Тайменка</w:t>
            </w:r>
          </w:p>
        </w:tc>
        <w:tc>
          <w:tcPr>
            <w:tcW w:w="1985" w:type="dxa"/>
            <w:shd w:val="clear" w:color="auto" w:fill="auto"/>
            <w:vAlign w:val="center"/>
            <w:hideMark/>
          </w:tcPr>
          <w:p w:rsidR="00443161" w:rsidRPr="00443161" w:rsidRDefault="00443161" w:rsidP="00443161">
            <w:pPr>
              <w:spacing w:line="240" w:lineRule="auto"/>
              <w:jc w:val="center"/>
              <w:rPr>
                <w:rFonts w:eastAsia="Times New Roman" w:cs="Times New Roman"/>
                <w:color w:val="000000"/>
                <w:sz w:val="24"/>
              </w:rPr>
            </w:pPr>
            <w:r w:rsidRPr="00443161">
              <w:rPr>
                <w:rFonts w:eastAsia="Times New Roman" w:cs="Times New Roman"/>
                <w:color w:val="000000"/>
                <w:sz w:val="24"/>
              </w:rPr>
              <w:t>70,5</w:t>
            </w:r>
          </w:p>
        </w:tc>
        <w:tc>
          <w:tcPr>
            <w:tcW w:w="3492" w:type="dxa"/>
            <w:shd w:val="clear" w:color="auto" w:fill="auto"/>
            <w:vAlign w:val="center"/>
            <w:hideMark/>
          </w:tcPr>
          <w:p w:rsidR="00443161" w:rsidRPr="00443161" w:rsidRDefault="00443161" w:rsidP="00443161">
            <w:pPr>
              <w:spacing w:line="240" w:lineRule="auto"/>
              <w:jc w:val="center"/>
              <w:rPr>
                <w:rFonts w:eastAsia="Times New Roman" w:cs="Times New Roman"/>
                <w:color w:val="000000"/>
                <w:sz w:val="24"/>
              </w:rPr>
            </w:pPr>
            <w:r w:rsidRPr="00443161">
              <w:rPr>
                <w:rFonts w:eastAsia="Times New Roman" w:cs="Times New Roman"/>
                <w:color w:val="000000"/>
                <w:sz w:val="24"/>
              </w:rPr>
              <w:t>88,125</w:t>
            </w:r>
          </w:p>
        </w:tc>
      </w:tr>
      <w:tr w:rsidR="00443161" w:rsidRPr="00443161" w:rsidTr="00443161">
        <w:trPr>
          <w:trHeight w:val="284"/>
        </w:trPr>
        <w:tc>
          <w:tcPr>
            <w:tcW w:w="572" w:type="dxa"/>
            <w:shd w:val="clear" w:color="auto" w:fill="auto"/>
            <w:vAlign w:val="center"/>
            <w:hideMark/>
          </w:tcPr>
          <w:p w:rsidR="00443161" w:rsidRPr="00443161" w:rsidRDefault="00443161" w:rsidP="00443161">
            <w:pPr>
              <w:spacing w:line="240" w:lineRule="auto"/>
              <w:jc w:val="center"/>
              <w:rPr>
                <w:rFonts w:eastAsia="Times New Roman" w:cs="Times New Roman"/>
                <w:color w:val="000000"/>
                <w:sz w:val="24"/>
              </w:rPr>
            </w:pPr>
            <w:r w:rsidRPr="00443161">
              <w:rPr>
                <w:rFonts w:eastAsia="Times New Roman" w:cs="Times New Roman"/>
                <w:color w:val="000000"/>
                <w:sz w:val="24"/>
              </w:rPr>
              <w:t>21</w:t>
            </w:r>
          </w:p>
        </w:tc>
        <w:tc>
          <w:tcPr>
            <w:tcW w:w="3828" w:type="dxa"/>
            <w:shd w:val="clear" w:color="auto" w:fill="auto"/>
            <w:vAlign w:val="center"/>
            <w:hideMark/>
          </w:tcPr>
          <w:p w:rsidR="00443161" w:rsidRPr="00443161" w:rsidRDefault="00443161" w:rsidP="00443161">
            <w:pPr>
              <w:spacing w:line="240" w:lineRule="auto"/>
              <w:jc w:val="left"/>
              <w:rPr>
                <w:rFonts w:eastAsia="Times New Roman" w:cs="Times New Roman"/>
                <w:color w:val="000000"/>
                <w:sz w:val="24"/>
              </w:rPr>
            </w:pPr>
            <w:r w:rsidRPr="00443161">
              <w:rPr>
                <w:rFonts w:eastAsia="Times New Roman" w:cs="Times New Roman"/>
                <w:color w:val="000000"/>
                <w:sz w:val="24"/>
              </w:rPr>
              <w:t>д. Белянино</w:t>
            </w:r>
          </w:p>
        </w:tc>
        <w:tc>
          <w:tcPr>
            <w:tcW w:w="1985" w:type="dxa"/>
            <w:shd w:val="clear" w:color="auto" w:fill="auto"/>
            <w:vAlign w:val="center"/>
            <w:hideMark/>
          </w:tcPr>
          <w:p w:rsidR="00443161" w:rsidRPr="00443161" w:rsidRDefault="00443161" w:rsidP="00443161">
            <w:pPr>
              <w:spacing w:line="240" w:lineRule="auto"/>
              <w:jc w:val="center"/>
              <w:rPr>
                <w:rFonts w:eastAsia="Times New Roman" w:cs="Times New Roman"/>
                <w:color w:val="000000"/>
                <w:sz w:val="24"/>
              </w:rPr>
            </w:pPr>
            <w:r w:rsidRPr="00443161">
              <w:rPr>
                <w:rFonts w:eastAsia="Times New Roman" w:cs="Times New Roman"/>
                <w:color w:val="000000"/>
                <w:sz w:val="24"/>
              </w:rPr>
              <w:t>45</w:t>
            </w:r>
          </w:p>
        </w:tc>
        <w:tc>
          <w:tcPr>
            <w:tcW w:w="3492" w:type="dxa"/>
            <w:shd w:val="clear" w:color="auto" w:fill="auto"/>
            <w:vAlign w:val="center"/>
            <w:hideMark/>
          </w:tcPr>
          <w:p w:rsidR="00443161" w:rsidRPr="00443161" w:rsidRDefault="00443161" w:rsidP="00443161">
            <w:pPr>
              <w:spacing w:line="240" w:lineRule="auto"/>
              <w:jc w:val="center"/>
              <w:rPr>
                <w:rFonts w:eastAsia="Times New Roman" w:cs="Times New Roman"/>
                <w:color w:val="000000"/>
                <w:sz w:val="24"/>
              </w:rPr>
            </w:pPr>
            <w:r w:rsidRPr="00443161">
              <w:rPr>
                <w:rFonts w:eastAsia="Times New Roman" w:cs="Times New Roman"/>
                <w:color w:val="000000"/>
                <w:sz w:val="24"/>
              </w:rPr>
              <w:t>56,25</w:t>
            </w:r>
          </w:p>
        </w:tc>
      </w:tr>
      <w:tr w:rsidR="00443161" w:rsidRPr="00443161" w:rsidTr="00443161">
        <w:trPr>
          <w:trHeight w:val="284"/>
        </w:trPr>
        <w:tc>
          <w:tcPr>
            <w:tcW w:w="572" w:type="dxa"/>
            <w:shd w:val="clear" w:color="auto" w:fill="auto"/>
            <w:vAlign w:val="center"/>
            <w:hideMark/>
          </w:tcPr>
          <w:p w:rsidR="00443161" w:rsidRPr="00443161" w:rsidRDefault="00443161" w:rsidP="00443161">
            <w:pPr>
              <w:spacing w:line="240" w:lineRule="auto"/>
              <w:jc w:val="center"/>
              <w:rPr>
                <w:rFonts w:eastAsia="Times New Roman" w:cs="Times New Roman"/>
                <w:color w:val="000000"/>
                <w:sz w:val="24"/>
              </w:rPr>
            </w:pPr>
            <w:r w:rsidRPr="00443161">
              <w:rPr>
                <w:rFonts w:eastAsia="Times New Roman" w:cs="Times New Roman"/>
                <w:color w:val="000000"/>
                <w:sz w:val="24"/>
              </w:rPr>
              <w:t>22</w:t>
            </w:r>
          </w:p>
        </w:tc>
        <w:tc>
          <w:tcPr>
            <w:tcW w:w="3828" w:type="dxa"/>
            <w:shd w:val="clear" w:color="auto" w:fill="auto"/>
            <w:vAlign w:val="center"/>
            <w:hideMark/>
          </w:tcPr>
          <w:p w:rsidR="00443161" w:rsidRPr="00443161" w:rsidRDefault="00443161" w:rsidP="00443161">
            <w:pPr>
              <w:spacing w:line="240" w:lineRule="auto"/>
              <w:jc w:val="left"/>
              <w:rPr>
                <w:rFonts w:eastAsia="Times New Roman" w:cs="Times New Roman"/>
                <w:color w:val="000000"/>
                <w:sz w:val="24"/>
              </w:rPr>
            </w:pPr>
            <w:r w:rsidRPr="00443161">
              <w:rPr>
                <w:rFonts w:eastAsia="Times New Roman" w:cs="Times New Roman"/>
                <w:color w:val="000000"/>
                <w:sz w:val="24"/>
              </w:rPr>
              <w:t>п. Речной</w:t>
            </w:r>
          </w:p>
        </w:tc>
        <w:tc>
          <w:tcPr>
            <w:tcW w:w="1985" w:type="dxa"/>
            <w:shd w:val="clear" w:color="auto" w:fill="auto"/>
            <w:vAlign w:val="center"/>
            <w:hideMark/>
          </w:tcPr>
          <w:p w:rsidR="00443161" w:rsidRPr="00443161" w:rsidRDefault="00443161" w:rsidP="00443161">
            <w:pPr>
              <w:spacing w:line="240" w:lineRule="auto"/>
              <w:jc w:val="center"/>
              <w:rPr>
                <w:rFonts w:eastAsia="Times New Roman" w:cs="Times New Roman"/>
                <w:color w:val="000000"/>
                <w:sz w:val="24"/>
              </w:rPr>
            </w:pPr>
            <w:r w:rsidRPr="00443161">
              <w:rPr>
                <w:rFonts w:eastAsia="Times New Roman" w:cs="Times New Roman"/>
                <w:color w:val="000000"/>
                <w:sz w:val="24"/>
              </w:rPr>
              <w:t>58,5</w:t>
            </w:r>
          </w:p>
        </w:tc>
        <w:tc>
          <w:tcPr>
            <w:tcW w:w="3492" w:type="dxa"/>
            <w:shd w:val="clear" w:color="auto" w:fill="auto"/>
            <w:vAlign w:val="center"/>
            <w:hideMark/>
          </w:tcPr>
          <w:p w:rsidR="00443161" w:rsidRPr="00443161" w:rsidRDefault="00443161" w:rsidP="00443161">
            <w:pPr>
              <w:spacing w:line="240" w:lineRule="auto"/>
              <w:jc w:val="center"/>
              <w:rPr>
                <w:rFonts w:eastAsia="Times New Roman" w:cs="Times New Roman"/>
                <w:color w:val="000000"/>
                <w:sz w:val="24"/>
              </w:rPr>
            </w:pPr>
            <w:r w:rsidRPr="00443161">
              <w:rPr>
                <w:rFonts w:eastAsia="Times New Roman" w:cs="Times New Roman"/>
                <w:color w:val="000000"/>
                <w:sz w:val="24"/>
              </w:rPr>
              <w:t>73,125</w:t>
            </w:r>
          </w:p>
        </w:tc>
      </w:tr>
      <w:tr w:rsidR="00443161" w:rsidRPr="00443161" w:rsidTr="00443161">
        <w:trPr>
          <w:trHeight w:val="284"/>
        </w:trPr>
        <w:tc>
          <w:tcPr>
            <w:tcW w:w="572" w:type="dxa"/>
            <w:shd w:val="clear" w:color="auto" w:fill="auto"/>
            <w:vAlign w:val="center"/>
            <w:hideMark/>
          </w:tcPr>
          <w:p w:rsidR="00443161" w:rsidRPr="00443161" w:rsidRDefault="00443161" w:rsidP="00443161">
            <w:pPr>
              <w:spacing w:line="240" w:lineRule="auto"/>
              <w:jc w:val="center"/>
              <w:rPr>
                <w:rFonts w:eastAsia="Times New Roman" w:cs="Times New Roman"/>
                <w:color w:val="000000"/>
                <w:sz w:val="24"/>
              </w:rPr>
            </w:pPr>
            <w:r w:rsidRPr="00443161">
              <w:rPr>
                <w:rFonts w:eastAsia="Times New Roman" w:cs="Times New Roman"/>
                <w:color w:val="000000"/>
                <w:sz w:val="24"/>
              </w:rPr>
              <w:t>23</w:t>
            </w:r>
          </w:p>
        </w:tc>
        <w:tc>
          <w:tcPr>
            <w:tcW w:w="3828" w:type="dxa"/>
            <w:shd w:val="clear" w:color="auto" w:fill="auto"/>
            <w:vAlign w:val="center"/>
            <w:hideMark/>
          </w:tcPr>
          <w:p w:rsidR="00443161" w:rsidRPr="00443161" w:rsidRDefault="00443161" w:rsidP="00443161">
            <w:pPr>
              <w:spacing w:line="240" w:lineRule="auto"/>
              <w:jc w:val="left"/>
              <w:rPr>
                <w:rFonts w:eastAsia="Times New Roman" w:cs="Times New Roman"/>
                <w:color w:val="000000"/>
                <w:sz w:val="24"/>
              </w:rPr>
            </w:pPr>
            <w:r w:rsidRPr="00443161">
              <w:rPr>
                <w:rFonts w:eastAsia="Times New Roman" w:cs="Times New Roman"/>
                <w:color w:val="000000"/>
                <w:sz w:val="24"/>
              </w:rPr>
              <w:t>с. Проскоково</w:t>
            </w:r>
          </w:p>
        </w:tc>
        <w:tc>
          <w:tcPr>
            <w:tcW w:w="1985" w:type="dxa"/>
            <w:shd w:val="clear" w:color="auto" w:fill="auto"/>
            <w:vAlign w:val="center"/>
            <w:hideMark/>
          </w:tcPr>
          <w:p w:rsidR="00443161" w:rsidRPr="00443161" w:rsidRDefault="00443161" w:rsidP="00443161">
            <w:pPr>
              <w:spacing w:line="240" w:lineRule="auto"/>
              <w:jc w:val="center"/>
              <w:rPr>
                <w:rFonts w:eastAsia="Times New Roman" w:cs="Times New Roman"/>
                <w:color w:val="000000"/>
                <w:sz w:val="24"/>
              </w:rPr>
            </w:pPr>
            <w:r w:rsidRPr="00443161">
              <w:rPr>
                <w:rFonts w:eastAsia="Times New Roman" w:cs="Times New Roman"/>
                <w:color w:val="000000"/>
                <w:sz w:val="24"/>
              </w:rPr>
              <w:t>232,5</w:t>
            </w:r>
          </w:p>
        </w:tc>
        <w:tc>
          <w:tcPr>
            <w:tcW w:w="3492" w:type="dxa"/>
            <w:shd w:val="clear" w:color="auto" w:fill="auto"/>
            <w:vAlign w:val="center"/>
            <w:hideMark/>
          </w:tcPr>
          <w:p w:rsidR="00443161" w:rsidRPr="00443161" w:rsidRDefault="00443161" w:rsidP="00443161">
            <w:pPr>
              <w:spacing w:line="240" w:lineRule="auto"/>
              <w:jc w:val="center"/>
              <w:rPr>
                <w:rFonts w:eastAsia="Times New Roman" w:cs="Times New Roman"/>
                <w:color w:val="000000"/>
                <w:sz w:val="24"/>
              </w:rPr>
            </w:pPr>
            <w:r w:rsidRPr="00443161">
              <w:rPr>
                <w:rFonts w:eastAsia="Times New Roman" w:cs="Times New Roman"/>
                <w:color w:val="000000"/>
                <w:sz w:val="24"/>
              </w:rPr>
              <w:t>290,625</w:t>
            </w:r>
          </w:p>
        </w:tc>
      </w:tr>
      <w:tr w:rsidR="00443161" w:rsidRPr="00443161" w:rsidTr="00443161">
        <w:trPr>
          <w:trHeight w:val="284"/>
        </w:trPr>
        <w:tc>
          <w:tcPr>
            <w:tcW w:w="572" w:type="dxa"/>
            <w:shd w:val="clear" w:color="auto" w:fill="auto"/>
            <w:vAlign w:val="center"/>
            <w:hideMark/>
          </w:tcPr>
          <w:p w:rsidR="00443161" w:rsidRPr="00443161" w:rsidRDefault="00443161" w:rsidP="00443161">
            <w:pPr>
              <w:spacing w:line="240" w:lineRule="auto"/>
              <w:jc w:val="center"/>
              <w:rPr>
                <w:rFonts w:eastAsia="Times New Roman" w:cs="Times New Roman"/>
                <w:color w:val="000000"/>
                <w:sz w:val="24"/>
              </w:rPr>
            </w:pPr>
            <w:r w:rsidRPr="00443161">
              <w:rPr>
                <w:rFonts w:eastAsia="Times New Roman" w:cs="Times New Roman"/>
                <w:color w:val="000000"/>
                <w:sz w:val="24"/>
              </w:rPr>
              <w:t>24</w:t>
            </w:r>
          </w:p>
        </w:tc>
        <w:tc>
          <w:tcPr>
            <w:tcW w:w="3828" w:type="dxa"/>
            <w:shd w:val="clear" w:color="auto" w:fill="auto"/>
            <w:vAlign w:val="center"/>
            <w:hideMark/>
          </w:tcPr>
          <w:p w:rsidR="00443161" w:rsidRPr="00443161" w:rsidRDefault="00443161" w:rsidP="00443161">
            <w:pPr>
              <w:spacing w:line="240" w:lineRule="auto"/>
              <w:jc w:val="left"/>
              <w:rPr>
                <w:rFonts w:eastAsia="Times New Roman" w:cs="Times New Roman"/>
                <w:color w:val="000000"/>
                <w:sz w:val="24"/>
              </w:rPr>
            </w:pPr>
            <w:r w:rsidRPr="00443161">
              <w:rPr>
                <w:rFonts w:eastAsia="Times New Roman" w:cs="Times New Roman"/>
                <w:color w:val="000000"/>
                <w:sz w:val="24"/>
              </w:rPr>
              <w:t>д. Филоново</w:t>
            </w:r>
          </w:p>
        </w:tc>
        <w:tc>
          <w:tcPr>
            <w:tcW w:w="1985" w:type="dxa"/>
            <w:shd w:val="clear" w:color="auto" w:fill="auto"/>
            <w:vAlign w:val="center"/>
            <w:hideMark/>
          </w:tcPr>
          <w:p w:rsidR="00443161" w:rsidRPr="00443161" w:rsidRDefault="00443161" w:rsidP="00443161">
            <w:pPr>
              <w:spacing w:line="240" w:lineRule="auto"/>
              <w:jc w:val="center"/>
              <w:rPr>
                <w:rFonts w:eastAsia="Times New Roman" w:cs="Times New Roman"/>
                <w:color w:val="000000"/>
                <w:sz w:val="24"/>
              </w:rPr>
            </w:pPr>
            <w:r w:rsidRPr="00443161">
              <w:rPr>
                <w:rFonts w:eastAsia="Times New Roman" w:cs="Times New Roman"/>
                <w:color w:val="000000"/>
                <w:sz w:val="24"/>
              </w:rPr>
              <w:t>21</w:t>
            </w:r>
          </w:p>
        </w:tc>
        <w:tc>
          <w:tcPr>
            <w:tcW w:w="3492" w:type="dxa"/>
            <w:shd w:val="clear" w:color="auto" w:fill="auto"/>
            <w:vAlign w:val="center"/>
            <w:hideMark/>
          </w:tcPr>
          <w:p w:rsidR="00443161" w:rsidRPr="00443161" w:rsidRDefault="00443161" w:rsidP="00443161">
            <w:pPr>
              <w:spacing w:line="240" w:lineRule="auto"/>
              <w:jc w:val="center"/>
              <w:rPr>
                <w:rFonts w:eastAsia="Times New Roman" w:cs="Times New Roman"/>
                <w:color w:val="000000"/>
                <w:sz w:val="24"/>
              </w:rPr>
            </w:pPr>
            <w:r w:rsidRPr="00443161">
              <w:rPr>
                <w:rFonts w:eastAsia="Times New Roman" w:cs="Times New Roman"/>
                <w:color w:val="000000"/>
                <w:sz w:val="24"/>
              </w:rPr>
              <w:t>26,25</w:t>
            </w:r>
          </w:p>
        </w:tc>
      </w:tr>
      <w:tr w:rsidR="00443161" w:rsidRPr="00443161" w:rsidTr="00443161">
        <w:trPr>
          <w:trHeight w:val="284"/>
        </w:trPr>
        <w:tc>
          <w:tcPr>
            <w:tcW w:w="572" w:type="dxa"/>
            <w:shd w:val="clear" w:color="auto" w:fill="auto"/>
            <w:vAlign w:val="center"/>
            <w:hideMark/>
          </w:tcPr>
          <w:p w:rsidR="00443161" w:rsidRPr="00443161" w:rsidRDefault="00443161" w:rsidP="00443161">
            <w:pPr>
              <w:spacing w:line="240" w:lineRule="auto"/>
              <w:jc w:val="center"/>
              <w:rPr>
                <w:rFonts w:eastAsia="Times New Roman" w:cs="Times New Roman"/>
                <w:color w:val="000000"/>
                <w:sz w:val="24"/>
              </w:rPr>
            </w:pPr>
            <w:r w:rsidRPr="00443161">
              <w:rPr>
                <w:rFonts w:eastAsia="Times New Roman" w:cs="Times New Roman"/>
                <w:color w:val="000000"/>
                <w:sz w:val="24"/>
              </w:rPr>
              <w:t>25</w:t>
            </w:r>
          </w:p>
        </w:tc>
        <w:tc>
          <w:tcPr>
            <w:tcW w:w="3828" w:type="dxa"/>
            <w:shd w:val="clear" w:color="auto" w:fill="auto"/>
            <w:vAlign w:val="center"/>
            <w:hideMark/>
          </w:tcPr>
          <w:p w:rsidR="00443161" w:rsidRPr="00443161" w:rsidRDefault="00443161" w:rsidP="00443161">
            <w:pPr>
              <w:spacing w:line="240" w:lineRule="auto"/>
              <w:jc w:val="left"/>
              <w:rPr>
                <w:rFonts w:eastAsia="Times New Roman" w:cs="Times New Roman"/>
                <w:color w:val="000000"/>
                <w:sz w:val="24"/>
              </w:rPr>
            </w:pPr>
            <w:r w:rsidRPr="00443161">
              <w:rPr>
                <w:rFonts w:eastAsia="Times New Roman" w:cs="Times New Roman"/>
                <w:color w:val="000000"/>
                <w:sz w:val="24"/>
              </w:rPr>
              <w:t>п. Сокольники</w:t>
            </w:r>
          </w:p>
        </w:tc>
        <w:tc>
          <w:tcPr>
            <w:tcW w:w="1985" w:type="dxa"/>
            <w:shd w:val="clear" w:color="auto" w:fill="auto"/>
            <w:vAlign w:val="center"/>
            <w:hideMark/>
          </w:tcPr>
          <w:p w:rsidR="00443161" w:rsidRPr="00443161" w:rsidRDefault="00443161" w:rsidP="00443161">
            <w:pPr>
              <w:spacing w:line="240" w:lineRule="auto"/>
              <w:jc w:val="center"/>
              <w:rPr>
                <w:rFonts w:eastAsia="Times New Roman" w:cs="Times New Roman"/>
                <w:color w:val="000000"/>
                <w:sz w:val="24"/>
              </w:rPr>
            </w:pPr>
            <w:r w:rsidRPr="00443161">
              <w:rPr>
                <w:rFonts w:eastAsia="Times New Roman" w:cs="Times New Roman"/>
                <w:color w:val="000000"/>
                <w:sz w:val="24"/>
              </w:rPr>
              <w:t>24</w:t>
            </w:r>
          </w:p>
        </w:tc>
        <w:tc>
          <w:tcPr>
            <w:tcW w:w="3492" w:type="dxa"/>
            <w:shd w:val="clear" w:color="auto" w:fill="auto"/>
            <w:vAlign w:val="center"/>
            <w:hideMark/>
          </w:tcPr>
          <w:p w:rsidR="00443161" w:rsidRPr="00443161" w:rsidRDefault="00443161" w:rsidP="00443161">
            <w:pPr>
              <w:spacing w:line="240" w:lineRule="auto"/>
              <w:jc w:val="center"/>
              <w:rPr>
                <w:rFonts w:eastAsia="Times New Roman" w:cs="Times New Roman"/>
                <w:color w:val="000000"/>
                <w:sz w:val="24"/>
              </w:rPr>
            </w:pPr>
            <w:r w:rsidRPr="00443161">
              <w:rPr>
                <w:rFonts w:eastAsia="Times New Roman" w:cs="Times New Roman"/>
                <w:color w:val="000000"/>
                <w:sz w:val="24"/>
              </w:rPr>
              <w:t>30</w:t>
            </w:r>
          </w:p>
        </w:tc>
      </w:tr>
      <w:tr w:rsidR="00443161" w:rsidRPr="00443161" w:rsidTr="00443161">
        <w:trPr>
          <w:trHeight w:val="284"/>
        </w:trPr>
        <w:tc>
          <w:tcPr>
            <w:tcW w:w="572" w:type="dxa"/>
            <w:shd w:val="clear" w:color="auto" w:fill="auto"/>
            <w:vAlign w:val="center"/>
            <w:hideMark/>
          </w:tcPr>
          <w:p w:rsidR="00443161" w:rsidRPr="00443161" w:rsidRDefault="00443161" w:rsidP="00443161">
            <w:pPr>
              <w:spacing w:line="240" w:lineRule="auto"/>
              <w:jc w:val="center"/>
              <w:rPr>
                <w:rFonts w:eastAsia="Times New Roman" w:cs="Times New Roman"/>
                <w:color w:val="000000"/>
                <w:sz w:val="24"/>
              </w:rPr>
            </w:pPr>
            <w:r w:rsidRPr="00443161">
              <w:rPr>
                <w:rFonts w:eastAsia="Times New Roman" w:cs="Times New Roman"/>
                <w:color w:val="000000"/>
                <w:sz w:val="24"/>
              </w:rPr>
              <w:t>26</w:t>
            </w:r>
          </w:p>
        </w:tc>
        <w:tc>
          <w:tcPr>
            <w:tcW w:w="3828" w:type="dxa"/>
            <w:shd w:val="clear" w:color="auto" w:fill="auto"/>
            <w:vAlign w:val="center"/>
            <w:hideMark/>
          </w:tcPr>
          <w:p w:rsidR="00443161" w:rsidRPr="00443161" w:rsidRDefault="00443161" w:rsidP="00443161">
            <w:pPr>
              <w:spacing w:line="240" w:lineRule="auto"/>
              <w:jc w:val="left"/>
              <w:rPr>
                <w:rFonts w:eastAsia="Times New Roman" w:cs="Times New Roman"/>
                <w:color w:val="000000"/>
                <w:sz w:val="24"/>
              </w:rPr>
            </w:pPr>
            <w:r w:rsidRPr="00443161">
              <w:rPr>
                <w:rFonts w:eastAsia="Times New Roman" w:cs="Times New Roman"/>
                <w:color w:val="000000"/>
                <w:sz w:val="24"/>
              </w:rPr>
              <w:t>д. Безменово</w:t>
            </w:r>
          </w:p>
        </w:tc>
        <w:tc>
          <w:tcPr>
            <w:tcW w:w="1985" w:type="dxa"/>
            <w:shd w:val="clear" w:color="auto" w:fill="auto"/>
            <w:vAlign w:val="center"/>
            <w:hideMark/>
          </w:tcPr>
          <w:p w:rsidR="00443161" w:rsidRPr="00443161" w:rsidRDefault="00443161" w:rsidP="00443161">
            <w:pPr>
              <w:spacing w:line="240" w:lineRule="auto"/>
              <w:jc w:val="center"/>
              <w:rPr>
                <w:rFonts w:eastAsia="Times New Roman" w:cs="Times New Roman"/>
                <w:color w:val="000000"/>
                <w:sz w:val="24"/>
              </w:rPr>
            </w:pPr>
            <w:r w:rsidRPr="00443161">
              <w:rPr>
                <w:rFonts w:eastAsia="Times New Roman" w:cs="Times New Roman"/>
                <w:color w:val="000000"/>
                <w:sz w:val="24"/>
              </w:rPr>
              <w:t>75</w:t>
            </w:r>
          </w:p>
        </w:tc>
        <w:tc>
          <w:tcPr>
            <w:tcW w:w="3492" w:type="dxa"/>
            <w:shd w:val="clear" w:color="auto" w:fill="auto"/>
            <w:vAlign w:val="center"/>
            <w:hideMark/>
          </w:tcPr>
          <w:p w:rsidR="00443161" w:rsidRPr="00443161" w:rsidRDefault="00443161" w:rsidP="00443161">
            <w:pPr>
              <w:spacing w:line="240" w:lineRule="auto"/>
              <w:jc w:val="center"/>
              <w:rPr>
                <w:rFonts w:eastAsia="Times New Roman" w:cs="Times New Roman"/>
                <w:color w:val="000000"/>
                <w:sz w:val="24"/>
              </w:rPr>
            </w:pPr>
            <w:r w:rsidRPr="00443161">
              <w:rPr>
                <w:rFonts w:eastAsia="Times New Roman" w:cs="Times New Roman"/>
                <w:color w:val="000000"/>
                <w:sz w:val="24"/>
              </w:rPr>
              <w:t>93,75</w:t>
            </w:r>
          </w:p>
        </w:tc>
      </w:tr>
      <w:tr w:rsidR="00443161" w:rsidRPr="00443161" w:rsidTr="00443161">
        <w:trPr>
          <w:trHeight w:val="284"/>
        </w:trPr>
        <w:tc>
          <w:tcPr>
            <w:tcW w:w="572" w:type="dxa"/>
            <w:shd w:val="clear" w:color="auto" w:fill="auto"/>
            <w:vAlign w:val="center"/>
            <w:hideMark/>
          </w:tcPr>
          <w:p w:rsidR="00443161" w:rsidRPr="00443161" w:rsidRDefault="00443161" w:rsidP="00443161">
            <w:pPr>
              <w:spacing w:line="240" w:lineRule="auto"/>
              <w:jc w:val="center"/>
              <w:rPr>
                <w:rFonts w:eastAsia="Times New Roman" w:cs="Times New Roman"/>
                <w:color w:val="000000"/>
                <w:sz w:val="24"/>
              </w:rPr>
            </w:pPr>
            <w:r w:rsidRPr="00443161">
              <w:rPr>
                <w:rFonts w:eastAsia="Times New Roman" w:cs="Times New Roman"/>
                <w:color w:val="000000"/>
                <w:sz w:val="24"/>
              </w:rPr>
              <w:lastRenderedPageBreak/>
              <w:t>27</w:t>
            </w:r>
          </w:p>
        </w:tc>
        <w:tc>
          <w:tcPr>
            <w:tcW w:w="3828" w:type="dxa"/>
            <w:shd w:val="clear" w:color="auto" w:fill="auto"/>
            <w:vAlign w:val="center"/>
            <w:hideMark/>
          </w:tcPr>
          <w:p w:rsidR="00443161" w:rsidRPr="00443161" w:rsidRDefault="00443161" w:rsidP="00443161">
            <w:pPr>
              <w:spacing w:line="240" w:lineRule="auto"/>
              <w:jc w:val="left"/>
              <w:rPr>
                <w:rFonts w:eastAsia="Times New Roman" w:cs="Times New Roman"/>
                <w:color w:val="000000"/>
                <w:sz w:val="24"/>
              </w:rPr>
            </w:pPr>
            <w:r w:rsidRPr="00443161">
              <w:rPr>
                <w:rFonts w:eastAsia="Times New Roman" w:cs="Times New Roman"/>
                <w:color w:val="000000"/>
                <w:sz w:val="24"/>
              </w:rPr>
              <w:t>п. Заозерный</w:t>
            </w:r>
          </w:p>
        </w:tc>
        <w:tc>
          <w:tcPr>
            <w:tcW w:w="1985" w:type="dxa"/>
            <w:shd w:val="clear" w:color="auto" w:fill="auto"/>
            <w:vAlign w:val="center"/>
            <w:hideMark/>
          </w:tcPr>
          <w:p w:rsidR="00443161" w:rsidRPr="00443161" w:rsidRDefault="00443161" w:rsidP="00443161">
            <w:pPr>
              <w:spacing w:line="240" w:lineRule="auto"/>
              <w:jc w:val="center"/>
              <w:rPr>
                <w:rFonts w:eastAsia="Times New Roman" w:cs="Times New Roman"/>
                <w:color w:val="000000"/>
                <w:sz w:val="24"/>
              </w:rPr>
            </w:pPr>
            <w:r w:rsidRPr="00443161">
              <w:rPr>
                <w:rFonts w:eastAsia="Times New Roman" w:cs="Times New Roman"/>
                <w:color w:val="000000"/>
                <w:sz w:val="24"/>
              </w:rPr>
              <w:t>60</w:t>
            </w:r>
          </w:p>
        </w:tc>
        <w:tc>
          <w:tcPr>
            <w:tcW w:w="3492" w:type="dxa"/>
            <w:shd w:val="clear" w:color="auto" w:fill="auto"/>
            <w:vAlign w:val="center"/>
            <w:hideMark/>
          </w:tcPr>
          <w:p w:rsidR="00443161" w:rsidRPr="00443161" w:rsidRDefault="00443161" w:rsidP="00443161">
            <w:pPr>
              <w:spacing w:line="240" w:lineRule="auto"/>
              <w:jc w:val="center"/>
              <w:rPr>
                <w:rFonts w:eastAsia="Times New Roman" w:cs="Times New Roman"/>
                <w:color w:val="000000"/>
                <w:sz w:val="24"/>
              </w:rPr>
            </w:pPr>
            <w:r w:rsidRPr="00443161">
              <w:rPr>
                <w:rFonts w:eastAsia="Times New Roman" w:cs="Times New Roman"/>
                <w:color w:val="000000"/>
                <w:sz w:val="24"/>
              </w:rPr>
              <w:t>75</w:t>
            </w:r>
          </w:p>
        </w:tc>
      </w:tr>
      <w:tr w:rsidR="00443161" w:rsidRPr="00443161" w:rsidTr="00443161">
        <w:trPr>
          <w:trHeight w:val="284"/>
        </w:trPr>
        <w:tc>
          <w:tcPr>
            <w:tcW w:w="572" w:type="dxa"/>
            <w:shd w:val="clear" w:color="auto" w:fill="auto"/>
            <w:vAlign w:val="center"/>
            <w:hideMark/>
          </w:tcPr>
          <w:p w:rsidR="00443161" w:rsidRPr="00443161" w:rsidRDefault="00443161" w:rsidP="00443161">
            <w:pPr>
              <w:spacing w:line="240" w:lineRule="auto"/>
              <w:jc w:val="center"/>
              <w:rPr>
                <w:rFonts w:eastAsia="Times New Roman" w:cs="Times New Roman"/>
                <w:color w:val="000000"/>
                <w:sz w:val="24"/>
              </w:rPr>
            </w:pPr>
            <w:r w:rsidRPr="00443161">
              <w:rPr>
                <w:rFonts w:eastAsia="Times New Roman" w:cs="Times New Roman"/>
                <w:color w:val="000000"/>
                <w:sz w:val="24"/>
              </w:rPr>
              <w:t>28</w:t>
            </w:r>
          </w:p>
        </w:tc>
        <w:tc>
          <w:tcPr>
            <w:tcW w:w="3828" w:type="dxa"/>
            <w:shd w:val="clear" w:color="auto" w:fill="auto"/>
            <w:vAlign w:val="center"/>
            <w:hideMark/>
          </w:tcPr>
          <w:p w:rsidR="00443161" w:rsidRPr="00443161" w:rsidRDefault="00443161" w:rsidP="00443161">
            <w:pPr>
              <w:spacing w:line="240" w:lineRule="auto"/>
              <w:jc w:val="left"/>
              <w:rPr>
                <w:rFonts w:eastAsia="Times New Roman" w:cs="Times New Roman"/>
                <w:color w:val="000000"/>
                <w:sz w:val="24"/>
              </w:rPr>
            </w:pPr>
            <w:r w:rsidRPr="00443161">
              <w:rPr>
                <w:rFonts w:eastAsia="Times New Roman" w:cs="Times New Roman"/>
                <w:color w:val="000000"/>
                <w:sz w:val="24"/>
              </w:rPr>
              <w:t>д. Макурино</w:t>
            </w:r>
          </w:p>
        </w:tc>
        <w:tc>
          <w:tcPr>
            <w:tcW w:w="1985" w:type="dxa"/>
            <w:shd w:val="clear" w:color="auto" w:fill="auto"/>
            <w:vAlign w:val="center"/>
            <w:hideMark/>
          </w:tcPr>
          <w:p w:rsidR="00443161" w:rsidRPr="00443161" w:rsidRDefault="00443161" w:rsidP="00443161">
            <w:pPr>
              <w:spacing w:line="240" w:lineRule="auto"/>
              <w:jc w:val="center"/>
              <w:rPr>
                <w:rFonts w:eastAsia="Times New Roman" w:cs="Times New Roman"/>
                <w:color w:val="000000"/>
                <w:sz w:val="24"/>
              </w:rPr>
            </w:pPr>
            <w:r w:rsidRPr="00443161">
              <w:rPr>
                <w:rFonts w:eastAsia="Times New Roman" w:cs="Times New Roman"/>
                <w:color w:val="000000"/>
                <w:sz w:val="24"/>
              </w:rPr>
              <w:t>39</w:t>
            </w:r>
          </w:p>
        </w:tc>
        <w:tc>
          <w:tcPr>
            <w:tcW w:w="3492" w:type="dxa"/>
            <w:shd w:val="clear" w:color="auto" w:fill="auto"/>
            <w:vAlign w:val="center"/>
            <w:hideMark/>
          </w:tcPr>
          <w:p w:rsidR="00443161" w:rsidRPr="00443161" w:rsidRDefault="00443161" w:rsidP="00443161">
            <w:pPr>
              <w:spacing w:line="240" w:lineRule="auto"/>
              <w:jc w:val="center"/>
              <w:rPr>
                <w:rFonts w:eastAsia="Times New Roman" w:cs="Times New Roman"/>
                <w:color w:val="000000"/>
                <w:sz w:val="24"/>
              </w:rPr>
            </w:pPr>
            <w:r w:rsidRPr="00443161">
              <w:rPr>
                <w:rFonts w:eastAsia="Times New Roman" w:cs="Times New Roman"/>
                <w:color w:val="000000"/>
                <w:sz w:val="24"/>
              </w:rPr>
              <w:t>48,75</w:t>
            </w:r>
          </w:p>
        </w:tc>
      </w:tr>
      <w:tr w:rsidR="00443161" w:rsidRPr="00443161" w:rsidTr="00443161">
        <w:trPr>
          <w:trHeight w:val="284"/>
        </w:trPr>
        <w:tc>
          <w:tcPr>
            <w:tcW w:w="572" w:type="dxa"/>
            <w:shd w:val="clear" w:color="auto" w:fill="auto"/>
            <w:vAlign w:val="center"/>
            <w:hideMark/>
          </w:tcPr>
          <w:p w:rsidR="00443161" w:rsidRPr="00443161" w:rsidRDefault="00443161" w:rsidP="00443161">
            <w:pPr>
              <w:spacing w:line="240" w:lineRule="auto"/>
              <w:jc w:val="center"/>
              <w:rPr>
                <w:rFonts w:eastAsia="Times New Roman" w:cs="Times New Roman"/>
                <w:color w:val="000000"/>
                <w:sz w:val="24"/>
              </w:rPr>
            </w:pPr>
            <w:r w:rsidRPr="00443161">
              <w:rPr>
                <w:rFonts w:eastAsia="Times New Roman" w:cs="Times New Roman"/>
                <w:color w:val="000000"/>
                <w:sz w:val="24"/>
              </w:rPr>
              <w:t>29</w:t>
            </w:r>
          </w:p>
        </w:tc>
        <w:tc>
          <w:tcPr>
            <w:tcW w:w="3828" w:type="dxa"/>
            <w:shd w:val="clear" w:color="auto" w:fill="auto"/>
            <w:vAlign w:val="center"/>
            <w:hideMark/>
          </w:tcPr>
          <w:p w:rsidR="00443161" w:rsidRPr="00443161" w:rsidRDefault="00443161" w:rsidP="00443161">
            <w:pPr>
              <w:spacing w:line="240" w:lineRule="auto"/>
              <w:jc w:val="left"/>
              <w:rPr>
                <w:rFonts w:eastAsia="Times New Roman" w:cs="Times New Roman"/>
                <w:color w:val="000000"/>
                <w:sz w:val="24"/>
              </w:rPr>
            </w:pPr>
            <w:r w:rsidRPr="00443161">
              <w:rPr>
                <w:rFonts w:eastAsia="Times New Roman" w:cs="Times New Roman"/>
                <w:color w:val="000000"/>
                <w:sz w:val="24"/>
              </w:rPr>
              <w:t>д. Кожевниково</w:t>
            </w:r>
          </w:p>
        </w:tc>
        <w:tc>
          <w:tcPr>
            <w:tcW w:w="1985" w:type="dxa"/>
            <w:shd w:val="clear" w:color="auto" w:fill="auto"/>
            <w:vAlign w:val="center"/>
            <w:hideMark/>
          </w:tcPr>
          <w:p w:rsidR="00443161" w:rsidRPr="00443161" w:rsidRDefault="00443161" w:rsidP="00443161">
            <w:pPr>
              <w:spacing w:line="240" w:lineRule="auto"/>
              <w:jc w:val="center"/>
              <w:rPr>
                <w:rFonts w:eastAsia="Times New Roman" w:cs="Times New Roman"/>
                <w:color w:val="000000"/>
                <w:sz w:val="24"/>
              </w:rPr>
            </w:pPr>
            <w:r w:rsidRPr="00443161">
              <w:rPr>
                <w:rFonts w:eastAsia="Times New Roman" w:cs="Times New Roman"/>
                <w:color w:val="000000"/>
                <w:sz w:val="24"/>
              </w:rPr>
              <w:t>16,5</w:t>
            </w:r>
          </w:p>
        </w:tc>
        <w:tc>
          <w:tcPr>
            <w:tcW w:w="3492" w:type="dxa"/>
            <w:shd w:val="clear" w:color="auto" w:fill="auto"/>
            <w:vAlign w:val="center"/>
            <w:hideMark/>
          </w:tcPr>
          <w:p w:rsidR="00443161" w:rsidRPr="00443161" w:rsidRDefault="00443161" w:rsidP="00443161">
            <w:pPr>
              <w:spacing w:line="240" w:lineRule="auto"/>
              <w:jc w:val="center"/>
              <w:rPr>
                <w:rFonts w:eastAsia="Times New Roman" w:cs="Times New Roman"/>
                <w:color w:val="000000"/>
                <w:sz w:val="24"/>
              </w:rPr>
            </w:pPr>
            <w:r w:rsidRPr="00443161">
              <w:rPr>
                <w:rFonts w:eastAsia="Times New Roman" w:cs="Times New Roman"/>
                <w:color w:val="000000"/>
                <w:sz w:val="24"/>
              </w:rPr>
              <w:t>20,625</w:t>
            </w:r>
          </w:p>
        </w:tc>
      </w:tr>
      <w:tr w:rsidR="00443161" w:rsidRPr="00443161" w:rsidTr="00443161">
        <w:trPr>
          <w:trHeight w:val="284"/>
        </w:trPr>
        <w:tc>
          <w:tcPr>
            <w:tcW w:w="572" w:type="dxa"/>
            <w:shd w:val="clear" w:color="auto" w:fill="auto"/>
            <w:vAlign w:val="center"/>
            <w:hideMark/>
          </w:tcPr>
          <w:p w:rsidR="00443161" w:rsidRPr="00443161" w:rsidRDefault="00443161" w:rsidP="00443161">
            <w:pPr>
              <w:spacing w:line="240" w:lineRule="auto"/>
              <w:jc w:val="center"/>
              <w:rPr>
                <w:rFonts w:eastAsia="Times New Roman" w:cs="Times New Roman"/>
                <w:color w:val="000000"/>
                <w:sz w:val="24"/>
              </w:rPr>
            </w:pPr>
            <w:r w:rsidRPr="00443161">
              <w:rPr>
                <w:rFonts w:eastAsia="Times New Roman" w:cs="Times New Roman"/>
                <w:color w:val="000000"/>
                <w:sz w:val="24"/>
              </w:rPr>
              <w:t>30</w:t>
            </w:r>
          </w:p>
        </w:tc>
        <w:tc>
          <w:tcPr>
            <w:tcW w:w="3828" w:type="dxa"/>
            <w:shd w:val="clear" w:color="auto" w:fill="auto"/>
            <w:vAlign w:val="center"/>
            <w:hideMark/>
          </w:tcPr>
          <w:p w:rsidR="00443161" w:rsidRPr="00443161" w:rsidRDefault="00443161" w:rsidP="00443161">
            <w:pPr>
              <w:spacing w:line="240" w:lineRule="auto"/>
              <w:jc w:val="left"/>
              <w:rPr>
                <w:rFonts w:eastAsia="Times New Roman" w:cs="Times New Roman"/>
                <w:color w:val="000000"/>
                <w:sz w:val="24"/>
              </w:rPr>
            </w:pPr>
            <w:r w:rsidRPr="00443161">
              <w:rPr>
                <w:rFonts w:eastAsia="Times New Roman" w:cs="Times New Roman"/>
                <w:color w:val="000000"/>
                <w:sz w:val="24"/>
              </w:rPr>
              <w:t>д. Елгино</w:t>
            </w:r>
          </w:p>
        </w:tc>
        <w:tc>
          <w:tcPr>
            <w:tcW w:w="1985" w:type="dxa"/>
            <w:shd w:val="clear" w:color="auto" w:fill="auto"/>
            <w:vAlign w:val="center"/>
            <w:hideMark/>
          </w:tcPr>
          <w:p w:rsidR="00443161" w:rsidRPr="00443161" w:rsidRDefault="00443161" w:rsidP="00443161">
            <w:pPr>
              <w:spacing w:line="240" w:lineRule="auto"/>
              <w:jc w:val="center"/>
              <w:rPr>
                <w:rFonts w:eastAsia="Times New Roman" w:cs="Times New Roman"/>
                <w:color w:val="000000"/>
                <w:sz w:val="24"/>
              </w:rPr>
            </w:pPr>
            <w:r w:rsidRPr="00443161">
              <w:rPr>
                <w:rFonts w:eastAsia="Times New Roman" w:cs="Times New Roman"/>
                <w:color w:val="000000"/>
                <w:sz w:val="24"/>
              </w:rPr>
              <w:t>39</w:t>
            </w:r>
          </w:p>
        </w:tc>
        <w:tc>
          <w:tcPr>
            <w:tcW w:w="3492" w:type="dxa"/>
            <w:shd w:val="clear" w:color="auto" w:fill="auto"/>
            <w:vAlign w:val="center"/>
            <w:hideMark/>
          </w:tcPr>
          <w:p w:rsidR="00443161" w:rsidRPr="00443161" w:rsidRDefault="00443161" w:rsidP="00443161">
            <w:pPr>
              <w:spacing w:line="240" w:lineRule="auto"/>
              <w:jc w:val="center"/>
              <w:rPr>
                <w:rFonts w:eastAsia="Times New Roman" w:cs="Times New Roman"/>
                <w:color w:val="000000"/>
                <w:sz w:val="24"/>
              </w:rPr>
            </w:pPr>
            <w:r w:rsidRPr="00443161">
              <w:rPr>
                <w:rFonts w:eastAsia="Times New Roman" w:cs="Times New Roman"/>
                <w:color w:val="000000"/>
                <w:sz w:val="24"/>
              </w:rPr>
              <w:t>48,75</w:t>
            </w:r>
          </w:p>
        </w:tc>
      </w:tr>
      <w:tr w:rsidR="00443161" w:rsidRPr="00443161" w:rsidTr="00443161">
        <w:trPr>
          <w:trHeight w:val="284"/>
        </w:trPr>
        <w:tc>
          <w:tcPr>
            <w:tcW w:w="572" w:type="dxa"/>
            <w:shd w:val="clear" w:color="auto" w:fill="auto"/>
            <w:vAlign w:val="center"/>
            <w:hideMark/>
          </w:tcPr>
          <w:p w:rsidR="00443161" w:rsidRPr="00443161" w:rsidRDefault="00443161" w:rsidP="00443161">
            <w:pPr>
              <w:spacing w:line="240" w:lineRule="auto"/>
              <w:jc w:val="center"/>
              <w:rPr>
                <w:rFonts w:eastAsia="Times New Roman" w:cs="Times New Roman"/>
                <w:color w:val="000000"/>
                <w:sz w:val="24"/>
              </w:rPr>
            </w:pPr>
            <w:r w:rsidRPr="00443161">
              <w:rPr>
                <w:rFonts w:eastAsia="Times New Roman" w:cs="Times New Roman"/>
                <w:color w:val="000000"/>
                <w:sz w:val="24"/>
              </w:rPr>
              <w:t>31</w:t>
            </w:r>
          </w:p>
        </w:tc>
        <w:tc>
          <w:tcPr>
            <w:tcW w:w="3828" w:type="dxa"/>
            <w:shd w:val="clear" w:color="auto" w:fill="auto"/>
            <w:vAlign w:val="center"/>
            <w:hideMark/>
          </w:tcPr>
          <w:p w:rsidR="00443161" w:rsidRPr="00443161" w:rsidRDefault="00443161" w:rsidP="00443161">
            <w:pPr>
              <w:spacing w:line="240" w:lineRule="auto"/>
              <w:jc w:val="left"/>
              <w:rPr>
                <w:rFonts w:eastAsia="Times New Roman" w:cs="Times New Roman"/>
                <w:color w:val="000000"/>
                <w:sz w:val="24"/>
              </w:rPr>
            </w:pPr>
            <w:r w:rsidRPr="00443161">
              <w:rPr>
                <w:rFonts w:eastAsia="Times New Roman" w:cs="Times New Roman"/>
                <w:color w:val="000000"/>
                <w:sz w:val="24"/>
              </w:rPr>
              <w:t>п. Мальцево</w:t>
            </w:r>
          </w:p>
        </w:tc>
        <w:tc>
          <w:tcPr>
            <w:tcW w:w="1985" w:type="dxa"/>
            <w:shd w:val="clear" w:color="auto" w:fill="auto"/>
            <w:vAlign w:val="center"/>
            <w:hideMark/>
          </w:tcPr>
          <w:p w:rsidR="00443161" w:rsidRPr="00443161" w:rsidRDefault="00443161" w:rsidP="00443161">
            <w:pPr>
              <w:spacing w:line="240" w:lineRule="auto"/>
              <w:jc w:val="center"/>
              <w:rPr>
                <w:rFonts w:eastAsia="Times New Roman" w:cs="Times New Roman"/>
                <w:color w:val="000000"/>
                <w:sz w:val="24"/>
              </w:rPr>
            </w:pPr>
            <w:r w:rsidRPr="00443161">
              <w:rPr>
                <w:rFonts w:eastAsia="Times New Roman" w:cs="Times New Roman"/>
                <w:color w:val="000000"/>
                <w:sz w:val="24"/>
              </w:rPr>
              <w:t>37,5</w:t>
            </w:r>
          </w:p>
        </w:tc>
        <w:tc>
          <w:tcPr>
            <w:tcW w:w="3492" w:type="dxa"/>
            <w:shd w:val="clear" w:color="auto" w:fill="auto"/>
            <w:vAlign w:val="center"/>
            <w:hideMark/>
          </w:tcPr>
          <w:p w:rsidR="00443161" w:rsidRPr="00443161" w:rsidRDefault="00443161" w:rsidP="00443161">
            <w:pPr>
              <w:spacing w:line="240" w:lineRule="auto"/>
              <w:jc w:val="center"/>
              <w:rPr>
                <w:rFonts w:eastAsia="Times New Roman" w:cs="Times New Roman"/>
                <w:color w:val="000000"/>
                <w:sz w:val="24"/>
              </w:rPr>
            </w:pPr>
            <w:r w:rsidRPr="00443161">
              <w:rPr>
                <w:rFonts w:eastAsia="Times New Roman" w:cs="Times New Roman"/>
                <w:color w:val="000000"/>
                <w:sz w:val="24"/>
              </w:rPr>
              <w:t>46,875</w:t>
            </w:r>
          </w:p>
        </w:tc>
      </w:tr>
      <w:tr w:rsidR="00443161" w:rsidRPr="00443161" w:rsidTr="00443161">
        <w:trPr>
          <w:trHeight w:val="284"/>
        </w:trPr>
        <w:tc>
          <w:tcPr>
            <w:tcW w:w="572" w:type="dxa"/>
            <w:shd w:val="clear" w:color="auto" w:fill="auto"/>
            <w:vAlign w:val="center"/>
            <w:hideMark/>
          </w:tcPr>
          <w:p w:rsidR="00443161" w:rsidRPr="00443161" w:rsidRDefault="00443161" w:rsidP="00443161">
            <w:pPr>
              <w:spacing w:line="240" w:lineRule="auto"/>
              <w:jc w:val="center"/>
              <w:rPr>
                <w:rFonts w:eastAsia="Times New Roman" w:cs="Times New Roman"/>
                <w:color w:val="000000"/>
                <w:sz w:val="24"/>
              </w:rPr>
            </w:pPr>
            <w:r w:rsidRPr="00443161">
              <w:rPr>
                <w:rFonts w:eastAsia="Times New Roman" w:cs="Times New Roman"/>
                <w:color w:val="000000"/>
                <w:sz w:val="24"/>
              </w:rPr>
              <w:t>32</w:t>
            </w:r>
          </w:p>
        </w:tc>
        <w:tc>
          <w:tcPr>
            <w:tcW w:w="3828" w:type="dxa"/>
            <w:shd w:val="clear" w:color="auto" w:fill="auto"/>
            <w:vAlign w:val="center"/>
            <w:hideMark/>
          </w:tcPr>
          <w:p w:rsidR="00443161" w:rsidRPr="00443161" w:rsidRDefault="00443161" w:rsidP="00443161">
            <w:pPr>
              <w:spacing w:line="240" w:lineRule="auto"/>
              <w:jc w:val="left"/>
              <w:rPr>
                <w:rFonts w:eastAsia="Times New Roman" w:cs="Times New Roman"/>
                <w:color w:val="000000"/>
                <w:sz w:val="24"/>
              </w:rPr>
            </w:pPr>
            <w:r w:rsidRPr="00443161">
              <w:rPr>
                <w:rFonts w:eastAsia="Times New Roman" w:cs="Times New Roman"/>
                <w:color w:val="000000"/>
                <w:sz w:val="24"/>
              </w:rPr>
              <w:t>д. Томилово</w:t>
            </w:r>
          </w:p>
        </w:tc>
        <w:tc>
          <w:tcPr>
            <w:tcW w:w="1985" w:type="dxa"/>
            <w:shd w:val="clear" w:color="auto" w:fill="auto"/>
            <w:vAlign w:val="center"/>
            <w:hideMark/>
          </w:tcPr>
          <w:p w:rsidR="00443161" w:rsidRPr="00443161" w:rsidRDefault="00443161" w:rsidP="00443161">
            <w:pPr>
              <w:spacing w:line="240" w:lineRule="auto"/>
              <w:jc w:val="center"/>
              <w:rPr>
                <w:rFonts w:eastAsia="Times New Roman" w:cs="Times New Roman"/>
                <w:color w:val="000000"/>
                <w:sz w:val="24"/>
              </w:rPr>
            </w:pPr>
            <w:r w:rsidRPr="00443161">
              <w:rPr>
                <w:rFonts w:eastAsia="Times New Roman" w:cs="Times New Roman"/>
                <w:color w:val="000000"/>
                <w:sz w:val="24"/>
              </w:rPr>
              <w:t>22,5</w:t>
            </w:r>
          </w:p>
        </w:tc>
        <w:tc>
          <w:tcPr>
            <w:tcW w:w="3492" w:type="dxa"/>
            <w:shd w:val="clear" w:color="auto" w:fill="auto"/>
            <w:vAlign w:val="center"/>
            <w:hideMark/>
          </w:tcPr>
          <w:p w:rsidR="00443161" w:rsidRPr="00443161" w:rsidRDefault="00443161" w:rsidP="00443161">
            <w:pPr>
              <w:spacing w:line="240" w:lineRule="auto"/>
              <w:jc w:val="center"/>
              <w:rPr>
                <w:rFonts w:eastAsia="Times New Roman" w:cs="Times New Roman"/>
                <w:color w:val="000000"/>
                <w:sz w:val="24"/>
              </w:rPr>
            </w:pPr>
            <w:r w:rsidRPr="00443161">
              <w:rPr>
                <w:rFonts w:eastAsia="Times New Roman" w:cs="Times New Roman"/>
                <w:color w:val="000000"/>
                <w:sz w:val="24"/>
              </w:rPr>
              <w:t>28,125</w:t>
            </w:r>
          </w:p>
        </w:tc>
      </w:tr>
      <w:tr w:rsidR="00443161" w:rsidRPr="00443161" w:rsidTr="00443161">
        <w:trPr>
          <w:trHeight w:val="284"/>
        </w:trPr>
        <w:tc>
          <w:tcPr>
            <w:tcW w:w="572" w:type="dxa"/>
            <w:shd w:val="clear" w:color="auto" w:fill="auto"/>
            <w:vAlign w:val="center"/>
            <w:hideMark/>
          </w:tcPr>
          <w:p w:rsidR="00443161" w:rsidRPr="00443161" w:rsidRDefault="00443161" w:rsidP="00443161">
            <w:pPr>
              <w:spacing w:line="240" w:lineRule="auto"/>
              <w:jc w:val="center"/>
              <w:rPr>
                <w:rFonts w:eastAsia="Times New Roman" w:cs="Times New Roman"/>
                <w:color w:val="000000"/>
                <w:sz w:val="24"/>
              </w:rPr>
            </w:pPr>
            <w:r w:rsidRPr="00443161">
              <w:rPr>
                <w:rFonts w:eastAsia="Times New Roman" w:cs="Times New Roman"/>
                <w:color w:val="000000"/>
                <w:sz w:val="24"/>
              </w:rPr>
              <w:t>33</w:t>
            </w:r>
          </w:p>
        </w:tc>
        <w:tc>
          <w:tcPr>
            <w:tcW w:w="3828" w:type="dxa"/>
            <w:shd w:val="clear" w:color="auto" w:fill="auto"/>
            <w:vAlign w:val="center"/>
            <w:hideMark/>
          </w:tcPr>
          <w:p w:rsidR="00443161" w:rsidRPr="00443161" w:rsidRDefault="00443161" w:rsidP="00443161">
            <w:pPr>
              <w:spacing w:line="240" w:lineRule="auto"/>
              <w:jc w:val="left"/>
              <w:rPr>
                <w:rFonts w:eastAsia="Times New Roman" w:cs="Times New Roman"/>
                <w:color w:val="000000"/>
                <w:sz w:val="24"/>
              </w:rPr>
            </w:pPr>
            <w:r w:rsidRPr="00443161">
              <w:rPr>
                <w:rFonts w:eastAsia="Times New Roman" w:cs="Times New Roman"/>
                <w:color w:val="000000"/>
                <w:sz w:val="24"/>
              </w:rPr>
              <w:t>д. Варюхино</w:t>
            </w:r>
          </w:p>
        </w:tc>
        <w:tc>
          <w:tcPr>
            <w:tcW w:w="1985" w:type="dxa"/>
            <w:shd w:val="clear" w:color="auto" w:fill="auto"/>
            <w:vAlign w:val="center"/>
            <w:hideMark/>
          </w:tcPr>
          <w:p w:rsidR="00443161" w:rsidRPr="00443161" w:rsidRDefault="00443161" w:rsidP="00443161">
            <w:pPr>
              <w:spacing w:line="240" w:lineRule="auto"/>
              <w:jc w:val="center"/>
              <w:rPr>
                <w:rFonts w:eastAsia="Times New Roman" w:cs="Times New Roman"/>
                <w:color w:val="000000"/>
                <w:sz w:val="24"/>
              </w:rPr>
            </w:pPr>
            <w:r w:rsidRPr="00443161">
              <w:rPr>
                <w:rFonts w:eastAsia="Times New Roman" w:cs="Times New Roman"/>
                <w:color w:val="000000"/>
                <w:sz w:val="24"/>
              </w:rPr>
              <w:t>34,5</w:t>
            </w:r>
          </w:p>
        </w:tc>
        <w:tc>
          <w:tcPr>
            <w:tcW w:w="3492" w:type="dxa"/>
            <w:shd w:val="clear" w:color="auto" w:fill="auto"/>
            <w:vAlign w:val="center"/>
            <w:hideMark/>
          </w:tcPr>
          <w:p w:rsidR="00443161" w:rsidRPr="00443161" w:rsidRDefault="00443161" w:rsidP="00443161">
            <w:pPr>
              <w:spacing w:line="240" w:lineRule="auto"/>
              <w:jc w:val="center"/>
              <w:rPr>
                <w:rFonts w:eastAsia="Times New Roman" w:cs="Times New Roman"/>
                <w:color w:val="000000"/>
                <w:sz w:val="24"/>
              </w:rPr>
            </w:pPr>
            <w:r w:rsidRPr="00443161">
              <w:rPr>
                <w:rFonts w:eastAsia="Times New Roman" w:cs="Times New Roman"/>
                <w:color w:val="000000"/>
                <w:sz w:val="24"/>
              </w:rPr>
              <w:t>43,125</w:t>
            </w:r>
          </w:p>
        </w:tc>
      </w:tr>
      <w:tr w:rsidR="00443161" w:rsidRPr="00443161" w:rsidTr="00443161">
        <w:trPr>
          <w:trHeight w:val="284"/>
        </w:trPr>
        <w:tc>
          <w:tcPr>
            <w:tcW w:w="572" w:type="dxa"/>
            <w:shd w:val="clear" w:color="auto" w:fill="auto"/>
            <w:vAlign w:val="center"/>
            <w:hideMark/>
          </w:tcPr>
          <w:p w:rsidR="00443161" w:rsidRPr="00443161" w:rsidRDefault="00443161" w:rsidP="00443161">
            <w:pPr>
              <w:spacing w:line="240" w:lineRule="auto"/>
              <w:jc w:val="center"/>
              <w:rPr>
                <w:rFonts w:eastAsia="Times New Roman" w:cs="Times New Roman"/>
                <w:color w:val="000000"/>
                <w:sz w:val="24"/>
              </w:rPr>
            </w:pPr>
            <w:r w:rsidRPr="00443161">
              <w:rPr>
                <w:rFonts w:eastAsia="Times New Roman" w:cs="Times New Roman"/>
                <w:color w:val="000000"/>
                <w:sz w:val="24"/>
              </w:rPr>
              <w:t>34</w:t>
            </w:r>
          </w:p>
        </w:tc>
        <w:tc>
          <w:tcPr>
            <w:tcW w:w="3828" w:type="dxa"/>
            <w:shd w:val="clear" w:color="auto" w:fill="auto"/>
            <w:vAlign w:val="center"/>
            <w:hideMark/>
          </w:tcPr>
          <w:p w:rsidR="00443161" w:rsidRPr="00443161" w:rsidRDefault="00443161" w:rsidP="00443161">
            <w:pPr>
              <w:spacing w:line="240" w:lineRule="auto"/>
              <w:jc w:val="left"/>
              <w:rPr>
                <w:rFonts w:eastAsia="Times New Roman" w:cs="Times New Roman"/>
                <w:color w:val="000000"/>
                <w:sz w:val="24"/>
              </w:rPr>
            </w:pPr>
            <w:r w:rsidRPr="00443161">
              <w:rPr>
                <w:rFonts w:eastAsia="Times New Roman" w:cs="Times New Roman"/>
                <w:color w:val="000000"/>
                <w:sz w:val="24"/>
              </w:rPr>
              <w:t>д. Зеледеево</w:t>
            </w:r>
          </w:p>
        </w:tc>
        <w:tc>
          <w:tcPr>
            <w:tcW w:w="1985" w:type="dxa"/>
            <w:shd w:val="clear" w:color="auto" w:fill="auto"/>
            <w:vAlign w:val="center"/>
            <w:hideMark/>
          </w:tcPr>
          <w:p w:rsidR="00443161" w:rsidRPr="00443161" w:rsidRDefault="00443161" w:rsidP="00443161">
            <w:pPr>
              <w:spacing w:line="240" w:lineRule="auto"/>
              <w:jc w:val="center"/>
              <w:rPr>
                <w:rFonts w:eastAsia="Times New Roman" w:cs="Times New Roman"/>
                <w:color w:val="000000"/>
                <w:sz w:val="24"/>
              </w:rPr>
            </w:pPr>
            <w:r w:rsidRPr="00443161">
              <w:rPr>
                <w:rFonts w:eastAsia="Times New Roman" w:cs="Times New Roman"/>
                <w:color w:val="000000"/>
                <w:sz w:val="24"/>
              </w:rPr>
              <w:t>75</w:t>
            </w:r>
          </w:p>
        </w:tc>
        <w:tc>
          <w:tcPr>
            <w:tcW w:w="3492" w:type="dxa"/>
            <w:shd w:val="clear" w:color="auto" w:fill="auto"/>
            <w:vAlign w:val="center"/>
            <w:hideMark/>
          </w:tcPr>
          <w:p w:rsidR="00443161" w:rsidRPr="00443161" w:rsidRDefault="00443161" w:rsidP="00443161">
            <w:pPr>
              <w:spacing w:line="240" w:lineRule="auto"/>
              <w:jc w:val="center"/>
              <w:rPr>
                <w:rFonts w:eastAsia="Times New Roman" w:cs="Times New Roman"/>
                <w:color w:val="000000"/>
                <w:sz w:val="24"/>
              </w:rPr>
            </w:pPr>
            <w:r w:rsidRPr="00443161">
              <w:rPr>
                <w:rFonts w:eastAsia="Times New Roman" w:cs="Times New Roman"/>
                <w:color w:val="000000"/>
                <w:sz w:val="24"/>
              </w:rPr>
              <w:t>93,75</w:t>
            </w:r>
          </w:p>
        </w:tc>
      </w:tr>
      <w:tr w:rsidR="00443161" w:rsidRPr="00443161" w:rsidTr="00443161">
        <w:trPr>
          <w:trHeight w:val="284"/>
        </w:trPr>
        <w:tc>
          <w:tcPr>
            <w:tcW w:w="572" w:type="dxa"/>
            <w:shd w:val="clear" w:color="auto" w:fill="auto"/>
            <w:vAlign w:val="center"/>
            <w:hideMark/>
          </w:tcPr>
          <w:p w:rsidR="00443161" w:rsidRPr="00443161" w:rsidRDefault="00443161" w:rsidP="00443161">
            <w:pPr>
              <w:spacing w:line="240" w:lineRule="auto"/>
              <w:jc w:val="center"/>
              <w:rPr>
                <w:rFonts w:eastAsia="Times New Roman" w:cs="Times New Roman"/>
                <w:color w:val="000000"/>
                <w:sz w:val="24"/>
              </w:rPr>
            </w:pPr>
            <w:r w:rsidRPr="00443161">
              <w:rPr>
                <w:rFonts w:eastAsia="Times New Roman" w:cs="Times New Roman"/>
                <w:color w:val="000000"/>
                <w:sz w:val="24"/>
              </w:rPr>
              <w:t>35</w:t>
            </w:r>
          </w:p>
        </w:tc>
        <w:tc>
          <w:tcPr>
            <w:tcW w:w="3828" w:type="dxa"/>
            <w:shd w:val="clear" w:color="auto" w:fill="auto"/>
            <w:vAlign w:val="center"/>
            <w:hideMark/>
          </w:tcPr>
          <w:p w:rsidR="00443161" w:rsidRPr="00443161" w:rsidRDefault="00443161" w:rsidP="00443161">
            <w:pPr>
              <w:spacing w:line="240" w:lineRule="auto"/>
              <w:jc w:val="left"/>
              <w:rPr>
                <w:rFonts w:eastAsia="Times New Roman" w:cs="Times New Roman"/>
                <w:color w:val="000000"/>
                <w:sz w:val="24"/>
              </w:rPr>
            </w:pPr>
            <w:r w:rsidRPr="00443161">
              <w:rPr>
                <w:rFonts w:eastAsia="Times New Roman" w:cs="Times New Roman"/>
                <w:color w:val="000000"/>
                <w:sz w:val="24"/>
              </w:rPr>
              <w:t>п. Приречье</w:t>
            </w:r>
          </w:p>
        </w:tc>
        <w:tc>
          <w:tcPr>
            <w:tcW w:w="1985" w:type="dxa"/>
            <w:shd w:val="clear" w:color="auto" w:fill="auto"/>
            <w:vAlign w:val="center"/>
            <w:hideMark/>
          </w:tcPr>
          <w:p w:rsidR="00443161" w:rsidRPr="00443161" w:rsidRDefault="00443161" w:rsidP="00443161">
            <w:pPr>
              <w:spacing w:line="240" w:lineRule="auto"/>
              <w:jc w:val="center"/>
              <w:rPr>
                <w:rFonts w:eastAsia="Times New Roman" w:cs="Times New Roman"/>
                <w:color w:val="000000"/>
                <w:sz w:val="24"/>
              </w:rPr>
            </w:pPr>
            <w:r w:rsidRPr="00443161">
              <w:rPr>
                <w:rFonts w:eastAsia="Times New Roman" w:cs="Times New Roman"/>
                <w:color w:val="000000"/>
                <w:sz w:val="24"/>
              </w:rPr>
              <w:t>7,5</w:t>
            </w:r>
          </w:p>
        </w:tc>
        <w:tc>
          <w:tcPr>
            <w:tcW w:w="3492" w:type="dxa"/>
            <w:shd w:val="clear" w:color="auto" w:fill="auto"/>
            <w:vAlign w:val="center"/>
            <w:hideMark/>
          </w:tcPr>
          <w:p w:rsidR="00443161" w:rsidRPr="00443161" w:rsidRDefault="00443161" w:rsidP="00443161">
            <w:pPr>
              <w:spacing w:line="240" w:lineRule="auto"/>
              <w:jc w:val="center"/>
              <w:rPr>
                <w:rFonts w:eastAsia="Times New Roman" w:cs="Times New Roman"/>
                <w:color w:val="000000"/>
                <w:sz w:val="24"/>
              </w:rPr>
            </w:pPr>
            <w:r w:rsidRPr="00443161">
              <w:rPr>
                <w:rFonts w:eastAsia="Times New Roman" w:cs="Times New Roman"/>
                <w:color w:val="000000"/>
                <w:sz w:val="24"/>
              </w:rPr>
              <w:t>9,375</w:t>
            </w:r>
          </w:p>
        </w:tc>
      </w:tr>
      <w:tr w:rsidR="00443161" w:rsidRPr="00443161" w:rsidTr="00443161">
        <w:trPr>
          <w:trHeight w:val="284"/>
        </w:trPr>
        <w:tc>
          <w:tcPr>
            <w:tcW w:w="572" w:type="dxa"/>
            <w:shd w:val="clear" w:color="auto" w:fill="auto"/>
            <w:vAlign w:val="center"/>
            <w:hideMark/>
          </w:tcPr>
          <w:p w:rsidR="00443161" w:rsidRPr="00443161" w:rsidRDefault="00443161" w:rsidP="00443161">
            <w:pPr>
              <w:spacing w:line="240" w:lineRule="auto"/>
              <w:jc w:val="center"/>
              <w:rPr>
                <w:rFonts w:eastAsia="Times New Roman" w:cs="Times New Roman"/>
                <w:color w:val="000000"/>
                <w:sz w:val="24"/>
              </w:rPr>
            </w:pPr>
            <w:r w:rsidRPr="00443161">
              <w:rPr>
                <w:rFonts w:eastAsia="Times New Roman" w:cs="Times New Roman"/>
                <w:color w:val="000000"/>
                <w:sz w:val="24"/>
              </w:rPr>
              <w:t>36</w:t>
            </w:r>
          </w:p>
        </w:tc>
        <w:tc>
          <w:tcPr>
            <w:tcW w:w="3828" w:type="dxa"/>
            <w:shd w:val="clear" w:color="auto" w:fill="auto"/>
            <w:vAlign w:val="center"/>
            <w:hideMark/>
          </w:tcPr>
          <w:p w:rsidR="00443161" w:rsidRPr="00443161" w:rsidRDefault="00443161" w:rsidP="00443161">
            <w:pPr>
              <w:spacing w:line="240" w:lineRule="auto"/>
              <w:jc w:val="left"/>
              <w:rPr>
                <w:rFonts w:eastAsia="Times New Roman" w:cs="Times New Roman"/>
                <w:color w:val="000000"/>
                <w:sz w:val="24"/>
              </w:rPr>
            </w:pPr>
            <w:r w:rsidRPr="00443161">
              <w:rPr>
                <w:rFonts w:eastAsia="Times New Roman" w:cs="Times New Roman"/>
                <w:color w:val="000000"/>
                <w:sz w:val="24"/>
              </w:rPr>
              <w:t>д. Алабучинка</w:t>
            </w:r>
          </w:p>
        </w:tc>
        <w:tc>
          <w:tcPr>
            <w:tcW w:w="1985" w:type="dxa"/>
            <w:shd w:val="clear" w:color="auto" w:fill="auto"/>
            <w:vAlign w:val="center"/>
            <w:hideMark/>
          </w:tcPr>
          <w:p w:rsidR="00443161" w:rsidRPr="00443161" w:rsidRDefault="00443161" w:rsidP="00443161">
            <w:pPr>
              <w:spacing w:line="240" w:lineRule="auto"/>
              <w:jc w:val="center"/>
              <w:rPr>
                <w:rFonts w:eastAsia="Times New Roman" w:cs="Times New Roman"/>
                <w:color w:val="000000"/>
                <w:sz w:val="24"/>
              </w:rPr>
            </w:pPr>
            <w:r w:rsidRPr="00443161">
              <w:rPr>
                <w:rFonts w:eastAsia="Times New Roman" w:cs="Times New Roman"/>
                <w:color w:val="000000"/>
                <w:sz w:val="24"/>
              </w:rPr>
              <w:t>7,5</w:t>
            </w:r>
          </w:p>
        </w:tc>
        <w:tc>
          <w:tcPr>
            <w:tcW w:w="3492" w:type="dxa"/>
            <w:shd w:val="clear" w:color="auto" w:fill="auto"/>
            <w:vAlign w:val="center"/>
            <w:hideMark/>
          </w:tcPr>
          <w:p w:rsidR="00443161" w:rsidRPr="00443161" w:rsidRDefault="00443161" w:rsidP="00443161">
            <w:pPr>
              <w:spacing w:line="240" w:lineRule="auto"/>
              <w:jc w:val="center"/>
              <w:rPr>
                <w:rFonts w:eastAsia="Times New Roman" w:cs="Times New Roman"/>
                <w:color w:val="000000"/>
                <w:sz w:val="24"/>
              </w:rPr>
            </w:pPr>
            <w:r w:rsidRPr="00443161">
              <w:rPr>
                <w:rFonts w:eastAsia="Times New Roman" w:cs="Times New Roman"/>
                <w:color w:val="000000"/>
                <w:sz w:val="24"/>
              </w:rPr>
              <w:t>9,375</w:t>
            </w:r>
          </w:p>
        </w:tc>
      </w:tr>
      <w:tr w:rsidR="00443161" w:rsidRPr="00443161" w:rsidTr="00443161">
        <w:trPr>
          <w:trHeight w:val="284"/>
        </w:trPr>
        <w:tc>
          <w:tcPr>
            <w:tcW w:w="572" w:type="dxa"/>
            <w:shd w:val="clear" w:color="auto" w:fill="auto"/>
            <w:vAlign w:val="center"/>
            <w:hideMark/>
          </w:tcPr>
          <w:p w:rsidR="00443161" w:rsidRPr="00443161" w:rsidRDefault="00443161" w:rsidP="00443161">
            <w:pPr>
              <w:spacing w:line="240" w:lineRule="auto"/>
              <w:jc w:val="center"/>
              <w:rPr>
                <w:rFonts w:eastAsia="Times New Roman" w:cs="Times New Roman"/>
                <w:color w:val="000000"/>
                <w:sz w:val="24"/>
              </w:rPr>
            </w:pPr>
            <w:r w:rsidRPr="00443161">
              <w:rPr>
                <w:rFonts w:eastAsia="Times New Roman" w:cs="Times New Roman"/>
                <w:color w:val="000000"/>
                <w:sz w:val="24"/>
              </w:rPr>
              <w:t>37</w:t>
            </w:r>
          </w:p>
        </w:tc>
        <w:tc>
          <w:tcPr>
            <w:tcW w:w="3828" w:type="dxa"/>
            <w:shd w:val="clear" w:color="auto" w:fill="auto"/>
            <w:vAlign w:val="center"/>
            <w:hideMark/>
          </w:tcPr>
          <w:p w:rsidR="00443161" w:rsidRPr="00443161" w:rsidRDefault="00443161" w:rsidP="00443161">
            <w:pPr>
              <w:spacing w:line="240" w:lineRule="auto"/>
              <w:jc w:val="left"/>
              <w:rPr>
                <w:rFonts w:eastAsia="Times New Roman" w:cs="Times New Roman"/>
                <w:color w:val="000000"/>
                <w:sz w:val="24"/>
              </w:rPr>
            </w:pPr>
            <w:r w:rsidRPr="00443161">
              <w:rPr>
                <w:rFonts w:eastAsia="Times New Roman" w:cs="Times New Roman"/>
                <w:color w:val="000000"/>
                <w:sz w:val="24"/>
              </w:rPr>
              <w:t>д. Милютино</w:t>
            </w:r>
          </w:p>
        </w:tc>
        <w:tc>
          <w:tcPr>
            <w:tcW w:w="1985" w:type="dxa"/>
            <w:shd w:val="clear" w:color="auto" w:fill="auto"/>
            <w:vAlign w:val="center"/>
            <w:hideMark/>
          </w:tcPr>
          <w:p w:rsidR="00443161" w:rsidRPr="00443161" w:rsidRDefault="00443161" w:rsidP="00443161">
            <w:pPr>
              <w:spacing w:line="240" w:lineRule="auto"/>
              <w:jc w:val="center"/>
              <w:rPr>
                <w:rFonts w:eastAsia="Times New Roman" w:cs="Times New Roman"/>
                <w:color w:val="000000"/>
                <w:sz w:val="24"/>
              </w:rPr>
            </w:pPr>
            <w:r w:rsidRPr="00443161">
              <w:rPr>
                <w:rFonts w:eastAsia="Times New Roman" w:cs="Times New Roman"/>
                <w:color w:val="000000"/>
                <w:sz w:val="24"/>
              </w:rPr>
              <w:t>6</w:t>
            </w:r>
          </w:p>
        </w:tc>
        <w:tc>
          <w:tcPr>
            <w:tcW w:w="3492" w:type="dxa"/>
            <w:shd w:val="clear" w:color="auto" w:fill="auto"/>
            <w:vAlign w:val="center"/>
            <w:hideMark/>
          </w:tcPr>
          <w:p w:rsidR="00443161" w:rsidRPr="00443161" w:rsidRDefault="00443161" w:rsidP="00443161">
            <w:pPr>
              <w:spacing w:line="240" w:lineRule="auto"/>
              <w:jc w:val="center"/>
              <w:rPr>
                <w:rFonts w:eastAsia="Times New Roman" w:cs="Times New Roman"/>
                <w:color w:val="000000"/>
                <w:sz w:val="24"/>
              </w:rPr>
            </w:pPr>
            <w:r w:rsidRPr="00443161">
              <w:rPr>
                <w:rFonts w:eastAsia="Times New Roman" w:cs="Times New Roman"/>
                <w:color w:val="000000"/>
                <w:sz w:val="24"/>
              </w:rPr>
              <w:t>7,5</w:t>
            </w:r>
          </w:p>
        </w:tc>
      </w:tr>
      <w:tr w:rsidR="00443161" w:rsidRPr="00443161" w:rsidTr="00443161">
        <w:trPr>
          <w:trHeight w:val="284"/>
        </w:trPr>
        <w:tc>
          <w:tcPr>
            <w:tcW w:w="4400" w:type="dxa"/>
            <w:gridSpan w:val="2"/>
            <w:shd w:val="clear" w:color="auto" w:fill="auto"/>
            <w:vAlign w:val="center"/>
            <w:hideMark/>
          </w:tcPr>
          <w:p w:rsidR="00443161" w:rsidRPr="00443161" w:rsidRDefault="00443161" w:rsidP="00443161">
            <w:pPr>
              <w:spacing w:line="240" w:lineRule="auto"/>
              <w:jc w:val="center"/>
              <w:rPr>
                <w:rFonts w:eastAsia="Times New Roman" w:cs="Times New Roman"/>
                <w:b/>
                <w:bCs/>
                <w:color w:val="000000"/>
                <w:sz w:val="24"/>
              </w:rPr>
            </w:pPr>
            <w:r w:rsidRPr="00443161">
              <w:rPr>
                <w:rFonts w:eastAsia="Times New Roman" w:cs="Times New Roman"/>
                <w:b/>
                <w:bCs/>
                <w:color w:val="000000"/>
                <w:sz w:val="24"/>
              </w:rPr>
              <w:t xml:space="preserve">Итого </w:t>
            </w:r>
          </w:p>
        </w:tc>
        <w:tc>
          <w:tcPr>
            <w:tcW w:w="1985" w:type="dxa"/>
            <w:shd w:val="clear" w:color="auto" w:fill="auto"/>
            <w:vAlign w:val="center"/>
            <w:hideMark/>
          </w:tcPr>
          <w:p w:rsidR="00443161" w:rsidRPr="00443161" w:rsidRDefault="00443161" w:rsidP="00443161">
            <w:pPr>
              <w:spacing w:line="240" w:lineRule="auto"/>
              <w:jc w:val="center"/>
              <w:rPr>
                <w:rFonts w:eastAsia="Times New Roman" w:cs="Times New Roman"/>
                <w:b/>
                <w:bCs/>
                <w:color w:val="000000"/>
                <w:sz w:val="24"/>
              </w:rPr>
            </w:pPr>
            <w:r w:rsidRPr="00443161">
              <w:rPr>
                <w:rFonts w:eastAsia="Times New Roman" w:cs="Times New Roman"/>
                <w:b/>
                <w:bCs/>
                <w:color w:val="000000"/>
                <w:sz w:val="24"/>
              </w:rPr>
              <w:t>2510,2</w:t>
            </w:r>
          </w:p>
        </w:tc>
        <w:tc>
          <w:tcPr>
            <w:tcW w:w="3492" w:type="dxa"/>
            <w:shd w:val="clear" w:color="auto" w:fill="auto"/>
            <w:vAlign w:val="center"/>
            <w:hideMark/>
          </w:tcPr>
          <w:p w:rsidR="00443161" w:rsidRPr="00443161" w:rsidRDefault="00443161" w:rsidP="00443161">
            <w:pPr>
              <w:spacing w:line="240" w:lineRule="auto"/>
              <w:jc w:val="center"/>
              <w:rPr>
                <w:rFonts w:eastAsia="Times New Roman" w:cs="Times New Roman"/>
                <w:b/>
                <w:bCs/>
                <w:color w:val="000000"/>
                <w:sz w:val="24"/>
              </w:rPr>
            </w:pPr>
            <w:r w:rsidRPr="00443161">
              <w:rPr>
                <w:rFonts w:eastAsia="Times New Roman" w:cs="Times New Roman"/>
                <w:b/>
                <w:bCs/>
                <w:color w:val="000000"/>
                <w:sz w:val="24"/>
              </w:rPr>
              <w:t>3137,8</w:t>
            </w:r>
          </w:p>
        </w:tc>
      </w:tr>
      <w:tr w:rsidR="00443161" w:rsidRPr="00443161" w:rsidTr="00443161">
        <w:trPr>
          <w:trHeight w:val="284"/>
        </w:trPr>
        <w:tc>
          <w:tcPr>
            <w:tcW w:w="9877" w:type="dxa"/>
            <w:gridSpan w:val="4"/>
            <w:shd w:val="clear" w:color="auto" w:fill="auto"/>
            <w:vAlign w:val="center"/>
            <w:hideMark/>
          </w:tcPr>
          <w:p w:rsidR="00443161" w:rsidRPr="00443161" w:rsidRDefault="00443161" w:rsidP="00443161">
            <w:pPr>
              <w:spacing w:line="240" w:lineRule="auto"/>
              <w:jc w:val="center"/>
              <w:rPr>
                <w:rFonts w:eastAsia="Times New Roman" w:cs="Times New Roman"/>
                <w:b/>
                <w:bCs/>
                <w:color w:val="000000"/>
                <w:sz w:val="24"/>
              </w:rPr>
            </w:pPr>
            <w:r w:rsidRPr="00443161">
              <w:rPr>
                <w:rFonts w:eastAsia="Times New Roman" w:cs="Times New Roman"/>
                <w:b/>
                <w:bCs/>
                <w:color w:val="000000"/>
                <w:sz w:val="24"/>
              </w:rPr>
              <w:t>2040 год</w:t>
            </w:r>
          </w:p>
        </w:tc>
      </w:tr>
      <w:tr w:rsidR="00443161" w:rsidRPr="00443161" w:rsidTr="00443161">
        <w:trPr>
          <w:trHeight w:val="284"/>
        </w:trPr>
        <w:tc>
          <w:tcPr>
            <w:tcW w:w="572" w:type="dxa"/>
            <w:shd w:val="clear" w:color="auto" w:fill="auto"/>
            <w:vAlign w:val="center"/>
            <w:hideMark/>
          </w:tcPr>
          <w:p w:rsidR="00443161" w:rsidRPr="00443161" w:rsidRDefault="00443161" w:rsidP="00443161">
            <w:pPr>
              <w:spacing w:line="240" w:lineRule="auto"/>
              <w:jc w:val="center"/>
              <w:rPr>
                <w:rFonts w:eastAsia="Times New Roman" w:cs="Times New Roman"/>
                <w:color w:val="000000"/>
                <w:sz w:val="24"/>
              </w:rPr>
            </w:pPr>
            <w:r w:rsidRPr="00443161">
              <w:rPr>
                <w:rFonts w:eastAsia="Times New Roman" w:cs="Times New Roman"/>
                <w:color w:val="000000"/>
                <w:sz w:val="24"/>
              </w:rPr>
              <w:t>1</w:t>
            </w:r>
          </w:p>
        </w:tc>
        <w:tc>
          <w:tcPr>
            <w:tcW w:w="3828" w:type="dxa"/>
            <w:shd w:val="clear" w:color="auto" w:fill="auto"/>
            <w:vAlign w:val="center"/>
            <w:hideMark/>
          </w:tcPr>
          <w:p w:rsidR="00443161" w:rsidRPr="00443161" w:rsidRDefault="00443161" w:rsidP="00443161">
            <w:pPr>
              <w:spacing w:line="240" w:lineRule="auto"/>
              <w:jc w:val="left"/>
              <w:rPr>
                <w:rFonts w:eastAsia="Times New Roman" w:cs="Times New Roman"/>
                <w:color w:val="000000"/>
                <w:sz w:val="24"/>
              </w:rPr>
            </w:pPr>
            <w:r w:rsidRPr="00443161">
              <w:rPr>
                <w:rFonts w:eastAsia="Times New Roman" w:cs="Times New Roman"/>
                <w:color w:val="000000"/>
                <w:sz w:val="24"/>
              </w:rPr>
              <w:t>п. ст. Арлюк</w:t>
            </w:r>
          </w:p>
        </w:tc>
        <w:tc>
          <w:tcPr>
            <w:tcW w:w="1985" w:type="dxa"/>
            <w:shd w:val="clear" w:color="auto" w:fill="auto"/>
            <w:vAlign w:val="center"/>
            <w:hideMark/>
          </w:tcPr>
          <w:p w:rsidR="00443161" w:rsidRPr="00443161" w:rsidRDefault="00443161" w:rsidP="00443161">
            <w:pPr>
              <w:spacing w:line="240" w:lineRule="auto"/>
              <w:jc w:val="center"/>
              <w:rPr>
                <w:rFonts w:eastAsia="Times New Roman" w:cs="Times New Roman"/>
                <w:color w:val="000000"/>
                <w:sz w:val="24"/>
              </w:rPr>
            </w:pPr>
            <w:r w:rsidRPr="00443161">
              <w:rPr>
                <w:rFonts w:eastAsia="Times New Roman" w:cs="Times New Roman"/>
                <w:color w:val="000000"/>
                <w:sz w:val="24"/>
              </w:rPr>
              <w:t>195</w:t>
            </w:r>
          </w:p>
        </w:tc>
        <w:tc>
          <w:tcPr>
            <w:tcW w:w="3492" w:type="dxa"/>
            <w:shd w:val="clear" w:color="auto" w:fill="auto"/>
            <w:vAlign w:val="center"/>
            <w:hideMark/>
          </w:tcPr>
          <w:p w:rsidR="00443161" w:rsidRPr="00443161" w:rsidRDefault="00443161" w:rsidP="00443161">
            <w:pPr>
              <w:spacing w:line="240" w:lineRule="auto"/>
              <w:jc w:val="center"/>
              <w:rPr>
                <w:rFonts w:eastAsia="Times New Roman" w:cs="Times New Roman"/>
                <w:color w:val="000000"/>
                <w:sz w:val="24"/>
              </w:rPr>
            </w:pPr>
            <w:r w:rsidRPr="00443161">
              <w:rPr>
                <w:rFonts w:eastAsia="Times New Roman" w:cs="Times New Roman"/>
                <w:color w:val="000000"/>
                <w:sz w:val="24"/>
              </w:rPr>
              <w:t>243,75</w:t>
            </w:r>
          </w:p>
        </w:tc>
      </w:tr>
      <w:tr w:rsidR="00443161" w:rsidRPr="00443161" w:rsidTr="00443161">
        <w:trPr>
          <w:trHeight w:val="284"/>
        </w:trPr>
        <w:tc>
          <w:tcPr>
            <w:tcW w:w="572" w:type="dxa"/>
            <w:shd w:val="clear" w:color="auto" w:fill="auto"/>
            <w:vAlign w:val="center"/>
            <w:hideMark/>
          </w:tcPr>
          <w:p w:rsidR="00443161" w:rsidRPr="00443161" w:rsidRDefault="00443161" w:rsidP="00443161">
            <w:pPr>
              <w:spacing w:line="240" w:lineRule="auto"/>
              <w:jc w:val="center"/>
              <w:rPr>
                <w:rFonts w:eastAsia="Times New Roman" w:cs="Times New Roman"/>
                <w:color w:val="000000"/>
                <w:sz w:val="24"/>
              </w:rPr>
            </w:pPr>
            <w:r w:rsidRPr="00443161">
              <w:rPr>
                <w:rFonts w:eastAsia="Times New Roman" w:cs="Times New Roman"/>
                <w:color w:val="000000"/>
                <w:sz w:val="24"/>
              </w:rPr>
              <w:t>2</w:t>
            </w:r>
          </w:p>
        </w:tc>
        <w:tc>
          <w:tcPr>
            <w:tcW w:w="3828" w:type="dxa"/>
            <w:shd w:val="clear" w:color="auto" w:fill="auto"/>
            <w:vAlign w:val="center"/>
            <w:hideMark/>
          </w:tcPr>
          <w:p w:rsidR="00443161" w:rsidRPr="00443161" w:rsidRDefault="00443161" w:rsidP="00443161">
            <w:pPr>
              <w:spacing w:line="240" w:lineRule="auto"/>
              <w:jc w:val="left"/>
              <w:rPr>
                <w:rFonts w:eastAsia="Times New Roman" w:cs="Times New Roman"/>
                <w:color w:val="000000"/>
                <w:sz w:val="24"/>
              </w:rPr>
            </w:pPr>
            <w:r w:rsidRPr="00443161">
              <w:rPr>
                <w:rFonts w:eastAsia="Times New Roman" w:cs="Times New Roman"/>
                <w:color w:val="000000"/>
                <w:sz w:val="24"/>
              </w:rPr>
              <w:t>п. ст  Юрга – 2я</w:t>
            </w:r>
          </w:p>
        </w:tc>
        <w:tc>
          <w:tcPr>
            <w:tcW w:w="1985" w:type="dxa"/>
            <w:shd w:val="clear" w:color="auto" w:fill="auto"/>
            <w:vAlign w:val="center"/>
            <w:hideMark/>
          </w:tcPr>
          <w:p w:rsidR="00443161" w:rsidRPr="00443161" w:rsidRDefault="00443161" w:rsidP="00443161">
            <w:pPr>
              <w:spacing w:line="240" w:lineRule="auto"/>
              <w:jc w:val="center"/>
              <w:rPr>
                <w:rFonts w:eastAsia="Times New Roman" w:cs="Times New Roman"/>
                <w:color w:val="000000"/>
                <w:sz w:val="24"/>
              </w:rPr>
            </w:pPr>
            <w:r w:rsidRPr="00443161">
              <w:rPr>
                <w:rFonts w:eastAsia="Times New Roman" w:cs="Times New Roman"/>
                <w:color w:val="000000"/>
                <w:sz w:val="24"/>
              </w:rPr>
              <w:t>450</w:t>
            </w:r>
          </w:p>
        </w:tc>
        <w:tc>
          <w:tcPr>
            <w:tcW w:w="3492" w:type="dxa"/>
            <w:shd w:val="clear" w:color="auto" w:fill="auto"/>
            <w:vAlign w:val="center"/>
            <w:hideMark/>
          </w:tcPr>
          <w:p w:rsidR="00443161" w:rsidRPr="00443161" w:rsidRDefault="00443161" w:rsidP="00443161">
            <w:pPr>
              <w:spacing w:line="240" w:lineRule="auto"/>
              <w:jc w:val="center"/>
              <w:rPr>
                <w:rFonts w:eastAsia="Times New Roman" w:cs="Times New Roman"/>
                <w:color w:val="000000"/>
                <w:sz w:val="24"/>
              </w:rPr>
            </w:pPr>
            <w:r w:rsidRPr="00443161">
              <w:rPr>
                <w:rFonts w:eastAsia="Times New Roman" w:cs="Times New Roman"/>
                <w:color w:val="000000"/>
                <w:sz w:val="24"/>
              </w:rPr>
              <w:t>562,5</w:t>
            </w:r>
          </w:p>
        </w:tc>
      </w:tr>
      <w:tr w:rsidR="00443161" w:rsidRPr="00443161" w:rsidTr="00443161">
        <w:trPr>
          <w:trHeight w:val="284"/>
        </w:trPr>
        <w:tc>
          <w:tcPr>
            <w:tcW w:w="572" w:type="dxa"/>
            <w:shd w:val="clear" w:color="auto" w:fill="auto"/>
            <w:vAlign w:val="center"/>
            <w:hideMark/>
          </w:tcPr>
          <w:p w:rsidR="00443161" w:rsidRPr="00443161" w:rsidRDefault="00443161" w:rsidP="00443161">
            <w:pPr>
              <w:spacing w:line="240" w:lineRule="auto"/>
              <w:jc w:val="center"/>
              <w:rPr>
                <w:rFonts w:eastAsia="Times New Roman" w:cs="Times New Roman"/>
                <w:color w:val="000000"/>
                <w:sz w:val="24"/>
              </w:rPr>
            </w:pPr>
            <w:r w:rsidRPr="00443161">
              <w:rPr>
                <w:rFonts w:eastAsia="Times New Roman" w:cs="Times New Roman"/>
                <w:color w:val="000000"/>
                <w:sz w:val="24"/>
              </w:rPr>
              <w:t>3</w:t>
            </w:r>
          </w:p>
        </w:tc>
        <w:tc>
          <w:tcPr>
            <w:tcW w:w="3828" w:type="dxa"/>
            <w:shd w:val="clear" w:color="auto" w:fill="auto"/>
            <w:vAlign w:val="center"/>
            <w:hideMark/>
          </w:tcPr>
          <w:p w:rsidR="00443161" w:rsidRPr="00443161" w:rsidRDefault="00443161" w:rsidP="00443161">
            <w:pPr>
              <w:spacing w:line="240" w:lineRule="auto"/>
              <w:jc w:val="left"/>
              <w:rPr>
                <w:rFonts w:eastAsia="Times New Roman" w:cs="Times New Roman"/>
                <w:color w:val="000000"/>
                <w:sz w:val="24"/>
              </w:rPr>
            </w:pPr>
            <w:r w:rsidRPr="00443161">
              <w:rPr>
                <w:rFonts w:eastAsia="Times New Roman" w:cs="Times New Roman"/>
                <w:color w:val="000000"/>
                <w:sz w:val="24"/>
              </w:rPr>
              <w:t>Д. Старый Шалай</w:t>
            </w:r>
          </w:p>
        </w:tc>
        <w:tc>
          <w:tcPr>
            <w:tcW w:w="1985" w:type="dxa"/>
            <w:shd w:val="clear" w:color="auto" w:fill="auto"/>
            <w:vAlign w:val="center"/>
            <w:hideMark/>
          </w:tcPr>
          <w:p w:rsidR="00443161" w:rsidRPr="00443161" w:rsidRDefault="00443161" w:rsidP="00443161">
            <w:pPr>
              <w:spacing w:line="240" w:lineRule="auto"/>
              <w:jc w:val="center"/>
              <w:rPr>
                <w:rFonts w:eastAsia="Times New Roman" w:cs="Times New Roman"/>
                <w:color w:val="000000"/>
                <w:sz w:val="24"/>
              </w:rPr>
            </w:pPr>
            <w:r w:rsidRPr="00443161">
              <w:rPr>
                <w:rFonts w:eastAsia="Times New Roman" w:cs="Times New Roman"/>
                <w:color w:val="000000"/>
                <w:sz w:val="24"/>
              </w:rPr>
              <w:t>19,5</w:t>
            </w:r>
          </w:p>
        </w:tc>
        <w:tc>
          <w:tcPr>
            <w:tcW w:w="3492" w:type="dxa"/>
            <w:shd w:val="clear" w:color="auto" w:fill="auto"/>
            <w:vAlign w:val="center"/>
            <w:hideMark/>
          </w:tcPr>
          <w:p w:rsidR="00443161" w:rsidRPr="00443161" w:rsidRDefault="00443161" w:rsidP="00443161">
            <w:pPr>
              <w:spacing w:line="240" w:lineRule="auto"/>
              <w:jc w:val="center"/>
              <w:rPr>
                <w:rFonts w:eastAsia="Times New Roman" w:cs="Times New Roman"/>
                <w:color w:val="000000"/>
                <w:sz w:val="24"/>
              </w:rPr>
            </w:pPr>
            <w:r w:rsidRPr="00443161">
              <w:rPr>
                <w:rFonts w:eastAsia="Times New Roman" w:cs="Times New Roman"/>
                <w:color w:val="000000"/>
                <w:sz w:val="24"/>
              </w:rPr>
              <w:t>24,375</w:t>
            </w:r>
          </w:p>
        </w:tc>
      </w:tr>
      <w:tr w:rsidR="00443161" w:rsidRPr="00443161" w:rsidTr="00443161">
        <w:trPr>
          <w:trHeight w:val="284"/>
        </w:trPr>
        <w:tc>
          <w:tcPr>
            <w:tcW w:w="572" w:type="dxa"/>
            <w:shd w:val="clear" w:color="auto" w:fill="auto"/>
            <w:vAlign w:val="center"/>
            <w:hideMark/>
          </w:tcPr>
          <w:p w:rsidR="00443161" w:rsidRPr="00443161" w:rsidRDefault="00443161" w:rsidP="00443161">
            <w:pPr>
              <w:spacing w:line="240" w:lineRule="auto"/>
              <w:jc w:val="center"/>
              <w:rPr>
                <w:rFonts w:eastAsia="Times New Roman" w:cs="Times New Roman"/>
                <w:color w:val="000000"/>
                <w:sz w:val="24"/>
              </w:rPr>
            </w:pPr>
            <w:r w:rsidRPr="00443161">
              <w:rPr>
                <w:rFonts w:eastAsia="Times New Roman" w:cs="Times New Roman"/>
                <w:color w:val="000000"/>
                <w:sz w:val="24"/>
              </w:rPr>
              <w:t>4</w:t>
            </w:r>
          </w:p>
        </w:tc>
        <w:tc>
          <w:tcPr>
            <w:tcW w:w="3828" w:type="dxa"/>
            <w:shd w:val="clear" w:color="auto" w:fill="auto"/>
            <w:vAlign w:val="center"/>
            <w:hideMark/>
          </w:tcPr>
          <w:p w:rsidR="00443161" w:rsidRPr="00443161" w:rsidRDefault="00443161" w:rsidP="00443161">
            <w:pPr>
              <w:spacing w:line="240" w:lineRule="auto"/>
              <w:jc w:val="left"/>
              <w:rPr>
                <w:rFonts w:eastAsia="Times New Roman" w:cs="Times New Roman"/>
                <w:color w:val="000000"/>
                <w:sz w:val="24"/>
              </w:rPr>
            </w:pPr>
            <w:r w:rsidRPr="00443161">
              <w:rPr>
                <w:rFonts w:eastAsia="Times New Roman" w:cs="Times New Roman"/>
                <w:color w:val="000000"/>
                <w:sz w:val="24"/>
              </w:rPr>
              <w:t>д. Сарсаз</w:t>
            </w:r>
          </w:p>
        </w:tc>
        <w:tc>
          <w:tcPr>
            <w:tcW w:w="1985" w:type="dxa"/>
            <w:shd w:val="clear" w:color="auto" w:fill="auto"/>
            <w:vAlign w:val="center"/>
            <w:hideMark/>
          </w:tcPr>
          <w:p w:rsidR="00443161" w:rsidRPr="00443161" w:rsidRDefault="00443161" w:rsidP="00443161">
            <w:pPr>
              <w:spacing w:line="240" w:lineRule="auto"/>
              <w:jc w:val="center"/>
              <w:rPr>
                <w:rFonts w:eastAsia="Times New Roman" w:cs="Times New Roman"/>
                <w:color w:val="000000"/>
                <w:sz w:val="24"/>
              </w:rPr>
            </w:pPr>
            <w:r w:rsidRPr="00443161">
              <w:rPr>
                <w:rFonts w:eastAsia="Times New Roman" w:cs="Times New Roman"/>
                <w:color w:val="000000"/>
                <w:sz w:val="24"/>
              </w:rPr>
              <w:t>120</w:t>
            </w:r>
          </w:p>
        </w:tc>
        <w:tc>
          <w:tcPr>
            <w:tcW w:w="3492" w:type="dxa"/>
            <w:shd w:val="clear" w:color="auto" w:fill="auto"/>
            <w:vAlign w:val="center"/>
            <w:hideMark/>
          </w:tcPr>
          <w:p w:rsidR="00443161" w:rsidRPr="00443161" w:rsidRDefault="00443161" w:rsidP="00443161">
            <w:pPr>
              <w:spacing w:line="240" w:lineRule="auto"/>
              <w:jc w:val="center"/>
              <w:rPr>
                <w:rFonts w:eastAsia="Times New Roman" w:cs="Times New Roman"/>
                <w:color w:val="000000"/>
                <w:sz w:val="24"/>
              </w:rPr>
            </w:pPr>
            <w:r w:rsidRPr="00443161">
              <w:rPr>
                <w:rFonts w:eastAsia="Times New Roman" w:cs="Times New Roman"/>
                <w:color w:val="000000"/>
                <w:sz w:val="24"/>
              </w:rPr>
              <w:t>150</w:t>
            </w:r>
          </w:p>
        </w:tc>
      </w:tr>
      <w:tr w:rsidR="00443161" w:rsidRPr="00443161" w:rsidTr="00443161">
        <w:trPr>
          <w:trHeight w:val="284"/>
        </w:trPr>
        <w:tc>
          <w:tcPr>
            <w:tcW w:w="572" w:type="dxa"/>
            <w:shd w:val="clear" w:color="auto" w:fill="auto"/>
            <w:vAlign w:val="center"/>
            <w:hideMark/>
          </w:tcPr>
          <w:p w:rsidR="00443161" w:rsidRPr="00443161" w:rsidRDefault="00443161" w:rsidP="00443161">
            <w:pPr>
              <w:spacing w:line="240" w:lineRule="auto"/>
              <w:jc w:val="center"/>
              <w:rPr>
                <w:rFonts w:eastAsia="Times New Roman" w:cs="Times New Roman"/>
                <w:color w:val="000000"/>
                <w:sz w:val="24"/>
              </w:rPr>
            </w:pPr>
            <w:r w:rsidRPr="00443161">
              <w:rPr>
                <w:rFonts w:eastAsia="Times New Roman" w:cs="Times New Roman"/>
                <w:color w:val="000000"/>
                <w:sz w:val="24"/>
              </w:rPr>
              <w:t>5</w:t>
            </w:r>
          </w:p>
        </w:tc>
        <w:tc>
          <w:tcPr>
            <w:tcW w:w="3828" w:type="dxa"/>
            <w:shd w:val="clear" w:color="auto" w:fill="auto"/>
            <w:vAlign w:val="center"/>
            <w:hideMark/>
          </w:tcPr>
          <w:p w:rsidR="00443161" w:rsidRPr="00443161" w:rsidRDefault="00443161" w:rsidP="00443161">
            <w:pPr>
              <w:spacing w:line="240" w:lineRule="auto"/>
              <w:jc w:val="left"/>
              <w:rPr>
                <w:rFonts w:eastAsia="Times New Roman" w:cs="Times New Roman"/>
                <w:color w:val="000000"/>
                <w:sz w:val="24"/>
              </w:rPr>
            </w:pPr>
            <w:r w:rsidRPr="00443161">
              <w:rPr>
                <w:rFonts w:eastAsia="Times New Roman" w:cs="Times New Roman"/>
                <w:color w:val="000000"/>
                <w:sz w:val="24"/>
              </w:rPr>
              <w:t>п. Линейный</w:t>
            </w:r>
          </w:p>
        </w:tc>
        <w:tc>
          <w:tcPr>
            <w:tcW w:w="1985" w:type="dxa"/>
            <w:shd w:val="clear" w:color="auto" w:fill="auto"/>
            <w:vAlign w:val="center"/>
            <w:hideMark/>
          </w:tcPr>
          <w:p w:rsidR="00443161" w:rsidRPr="00443161" w:rsidRDefault="00443161" w:rsidP="00443161">
            <w:pPr>
              <w:spacing w:line="240" w:lineRule="auto"/>
              <w:jc w:val="center"/>
              <w:rPr>
                <w:rFonts w:eastAsia="Times New Roman" w:cs="Times New Roman"/>
                <w:color w:val="000000"/>
                <w:sz w:val="24"/>
              </w:rPr>
            </w:pPr>
            <w:r w:rsidRPr="00443161">
              <w:rPr>
                <w:rFonts w:eastAsia="Times New Roman" w:cs="Times New Roman"/>
                <w:color w:val="000000"/>
                <w:sz w:val="24"/>
              </w:rPr>
              <w:t>34,5</w:t>
            </w:r>
          </w:p>
        </w:tc>
        <w:tc>
          <w:tcPr>
            <w:tcW w:w="3492" w:type="dxa"/>
            <w:shd w:val="clear" w:color="auto" w:fill="auto"/>
            <w:vAlign w:val="center"/>
            <w:hideMark/>
          </w:tcPr>
          <w:p w:rsidR="00443161" w:rsidRPr="00443161" w:rsidRDefault="00443161" w:rsidP="00443161">
            <w:pPr>
              <w:spacing w:line="240" w:lineRule="auto"/>
              <w:jc w:val="center"/>
              <w:rPr>
                <w:rFonts w:eastAsia="Times New Roman" w:cs="Times New Roman"/>
                <w:color w:val="000000"/>
                <w:sz w:val="24"/>
              </w:rPr>
            </w:pPr>
            <w:r w:rsidRPr="00443161">
              <w:rPr>
                <w:rFonts w:eastAsia="Times New Roman" w:cs="Times New Roman"/>
                <w:color w:val="000000"/>
                <w:sz w:val="24"/>
              </w:rPr>
              <w:t>43,125</w:t>
            </w:r>
          </w:p>
        </w:tc>
      </w:tr>
      <w:tr w:rsidR="00443161" w:rsidRPr="00443161" w:rsidTr="00443161">
        <w:trPr>
          <w:trHeight w:val="284"/>
        </w:trPr>
        <w:tc>
          <w:tcPr>
            <w:tcW w:w="572" w:type="dxa"/>
            <w:shd w:val="clear" w:color="auto" w:fill="auto"/>
            <w:vAlign w:val="center"/>
            <w:hideMark/>
          </w:tcPr>
          <w:p w:rsidR="00443161" w:rsidRPr="00443161" w:rsidRDefault="00443161" w:rsidP="00443161">
            <w:pPr>
              <w:spacing w:line="240" w:lineRule="auto"/>
              <w:jc w:val="center"/>
              <w:rPr>
                <w:rFonts w:eastAsia="Times New Roman" w:cs="Times New Roman"/>
                <w:color w:val="000000"/>
                <w:sz w:val="24"/>
              </w:rPr>
            </w:pPr>
            <w:r w:rsidRPr="00443161">
              <w:rPr>
                <w:rFonts w:eastAsia="Times New Roman" w:cs="Times New Roman"/>
                <w:color w:val="000000"/>
                <w:sz w:val="24"/>
              </w:rPr>
              <w:t>6</w:t>
            </w:r>
          </w:p>
        </w:tc>
        <w:tc>
          <w:tcPr>
            <w:tcW w:w="3828" w:type="dxa"/>
            <w:shd w:val="clear" w:color="auto" w:fill="auto"/>
            <w:vAlign w:val="center"/>
            <w:hideMark/>
          </w:tcPr>
          <w:p w:rsidR="00443161" w:rsidRPr="00443161" w:rsidRDefault="00443161" w:rsidP="00443161">
            <w:pPr>
              <w:spacing w:line="240" w:lineRule="auto"/>
              <w:jc w:val="left"/>
              <w:rPr>
                <w:rFonts w:eastAsia="Times New Roman" w:cs="Times New Roman"/>
                <w:color w:val="000000"/>
                <w:sz w:val="24"/>
              </w:rPr>
            </w:pPr>
            <w:r w:rsidRPr="00443161">
              <w:rPr>
                <w:rFonts w:eastAsia="Times New Roman" w:cs="Times New Roman"/>
                <w:color w:val="000000"/>
                <w:sz w:val="24"/>
              </w:rPr>
              <w:t>д. Любаровка</w:t>
            </w:r>
          </w:p>
        </w:tc>
        <w:tc>
          <w:tcPr>
            <w:tcW w:w="1985" w:type="dxa"/>
            <w:shd w:val="clear" w:color="auto" w:fill="auto"/>
            <w:vAlign w:val="center"/>
            <w:hideMark/>
          </w:tcPr>
          <w:p w:rsidR="00443161" w:rsidRPr="00443161" w:rsidRDefault="00443161" w:rsidP="00443161">
            <w:pPr>
              <w:spacing w:line="240" w:lineRule="auto"/>
              <w:jc w:val="center"/>
              <w:rPr>
                <w:rFonts w:eastAsia="Times New Roman" w:cs="Times New Roman"/>
                <w:color w:val="000000"/>
                <w:sz w:val="24"/>
              </w:rPr>
            </w:pPr>
            <w:r w:rsidRPr="00443161">
              <w:rPr>
                <w:rFonts w:eastAsia="Times New Roman" w:cs="Times New Roman"/>
                <w:color w:val="000000"/>
                <w:sz w:val="24"/>
              </w:rPr>
              <w:t>9</w:t>
            </w:r>
          </w:p>
        </w:tc>
        <w:tc>
          <w:tcPr>
            <w:tcW w:w="3492" w:type="dxa"/>
            <w:shd w:val="clear" w:color="auto" w:fill="auto"/>
            <w:vAlign w:val="center"/>
            <w:hideMark/>
          </w:tcPr>
          <w:p w:rsidR="00443161" w:rsidRPr="00443161" w:rsidRDefault="00443161" w:rsidP="00443161">
            <w:pPr>
              <w:spacing w:line="240" w:lineRule="auto"/>
              <w:jc w:val="center"/>
              <w:rPr>
                <w:rFonts w:eastAsia="Times New Roman" w:cs="Times New Roman"/>
                <w:color w:val="000000"/>
                <w:sz w:val="24"/>
              </w:rPr>
            </w:pPr>
            <w:r w:rsidRPr="00443161">
              <w:rPr>
                <w:rFonts w:eastAsia="Times New Roman" w:cs="Times New Roman"/>
                <w:color w:val="000000"/>
                <w:sz w:val="24"/>
              </w:rPr>
              <w:t>11,25</w:t>
            </w:r>
          </w:p>
        </w:tc>
      </w:tr>
      <w:tr w:rsidR="00443161" w:rsidRPr="00443161" w:rsidTr="00443161">
        <w:trPr>
          <w:trHeight w:val="284"/>
        </w:trPr>
        <w:tc>
          <w:tcPr>
            <w:tcW w:w="572" w:type="dxa"/>
            <w:shd w:val="clear" w:color="auto" w:fill="auto"/>
            <w:vAlign w:val="center"/>
            <w:hideMark/>
          </w:tcPr>
          <w:p w:rsidR="00443161" w:rsidRPr="00443161" w:rsidRDefault="00443161" w:rsidP="00443161">
            <w:pPr>
              <w:spacing w:line="240" w:lineRule="auto"/>
              <w:jc w:val="center"/>
              <w:rPr>
                <w:rFonts w:eastAsia="Times New Roman" w:cs="Times New Roman"/>
                <w:color w:val="000000"/>
                <w:sz w:val="24"/>
              </w:rPr>
            </w:pPr>
            <w:r w:rsidRPr="00443161">
              <w:rPr>
                <w:rFonts w:eastAsia="Times New Roman" w:cs="Times New Roman"/>
                <w:color w:val="000000"/>
                <w:sz w:val="24"/>
              </w:rPr>
              <w:t>7</w:t>
            </w:r>
          </w:p>
        </w:tc>
        <w:tc>
          <w:tcPr>
            <w:tcW w:w="3828" w:type="dxa"/>
            <w:shd w:val="clear" w:color="auto" w:fill="auto"/>
            <w:vAlign w:val="center"/>
            <w:hideMark/>
          </w:tcPr>
          <w:p w:rsidR="00443161" w:rsidRPr="00443161" w:rsidRDefault="00443161" w:rsidP="00443161">
            <w:pPr>
              <w:spacing w:line="240" w:lineRule="auto"/>
              <w:jc w:val="left"/>
              <w:rPr>
                <w:rFonts w:eastAsia="Times New Roman" w:cs="Times New Roman"/>
                <w:color w:val="000000"/>
                <w:sz w:val="24"/>
              </w:rPr>
            </w:pPr>
            <w:r w:rsidRPr="00443161">
              <w:rPr>
                <w:rFonts w:eastAsia="Times New Roman" w:cs="Times New Roman"/>
                <w:color w:val="000000"/>
                <w:sz w:val="24"/>
              </w:rPr>
              <w:t>с. Поперечное</w:t>
            </w:r>
          </w:p>
        </w:tc>
        <w:tc>
          <w:tcPr>
            <w:tcW w:w="1985" w:type="dxa"/>
            <w:shd w:val="clear" w:color="auto" w:fill="auto"/>
            <w:vAlign w:val="center"/>
            <w:hideMark/>
          </w:tcPr>
          <w:p w:rsidR="00443161" w:rsidRPr="00443161" w:rsidRDefault="00443161" w:rsidP="00443161">
            <w:pPr>
              <w:spacing w:line="240" w:lineRule="auto"/>
              <w:jc w:val="center"/>
              <w:rPr>
                <w:rFonts w:eastAsia="Times New Roman" w:cs="Times New Roman"/>
                <w:color w:val="000000"/>
                <w:sz w:val="24"/>
              </w:rPr>
            </w:pPr>
            <w:r w:rsidRPr="00443161">
              <w:rPr>
                <w:rFonts w:eastAsia="Times New Roman" w:cs="Times New Roman"/>
                <w:color w:val="000000"/>
                <w:sz w:val="24"/>
              </w:rPr>
              <w:t>93</w:t>
            </w:r>
          </w:p>
        </w:tc>
        <w:tc>
          <w:tcPr>
            <w:tcW w:w="3492" w:type="dxa"/>
            <w:shd w:val="clear" w:color="auto" w:fill="auto"/>
            <w:vAlign w:val="center"/>
            <w:hideMark/>
          </w:tcPr>
          <w:p w:rsidR="00443161" w:rsidRPr="00443161" w:rsidRDefault="00443161" w:rsidP="00443161">
            <w:pPr>
              <w:spacing w:line="240" w:lineRule="auto"/>
              <w:jc w:val="center"/>
              <w:rPr>
                <w:rFonts w:eastAsia="Times New Roman" w:cs="Times New Roman"/>
                <w:color w:val="000000"/>
                <w:sz w:val="24"/>
              </w:rPr>
            </w:pPr>
            <w:r w:rsidRPr="00443161">
              <w:rPr>
                <w:rFonts w:eastAsia="Times New Roman" w:cs="Times New Roman"/>
                <w:color w:val="000000"/>
                <w:sz w:val="24"/>
              </w:rPr>
              <w:t>116,25</w:t>
            </w:r>
          </w:p>
        </w:tc>
      </w:tr>
      <w:tr w:rsidR="00443161" w:rsidRPr="00443161" w:rsidTr="00443161">
        <w:trPr>
          <w:trHeight w:val="284"/>
        </w:trPr>
        <w:tc>
          <w:tcPr>
            <w:tcW w:w="572" w:type="dxa"/>
            <w:shd w:val="clear" w:color="auto" w:fill="auto"/>
            <w:vAlign w:val="center"/>
            <w:hideMark/>
          </w:tcPr>
          <w:p w:rsidR="00443161" w:rsidRPr="00443161" w:rsidRDefault="00443161" w:rsidP="00443161">
            <w:pPr>
              <w:spacing w:line="240" w:lineRule="auto"/>
              <w:jc w:val="center"/>
              <w:rPr>
                <w:rFonts w:eastAsia="Times New Roman" w:cs="Times New Roman"/>
                <w:color w:val="000000"/>
                <w:sz w:val="24"/>
              </w:rPr>
            </w:pPr>
            <w:r w:rsidRPr="00443161">
              <w:rPr>
                <w:rFonts w:eastAsia="Times New Roman" w:cs="Times New Roman"/>
                <w:color w:val="000000"/>
                <w:sz w:val="24"/>
              </w:rPr>
              <w:t>8</w:t>
            </w:r>
          </w:p>
        </w:tc>
        <w:tc>
          <w:tcPr>
            <w:tcW w:w="3828" w:type="dxa"/>
            <w:shd w:val="clear" w:color="auto" w:fill="auto"/>
            <w:vAlign w:val="center"/>
            <w:hideMark/>
          </w:tcPr>
          <w:p w:rsidR="00443161" w:rsidRPr="00443161" w:rsidRDefault="00443161" w:rsidP="00443161">
            <w:pPr>
              <w:spacing w:line="240" w:lineRule="auto"/>
              <w:jc w:val="left"/>
              <w:rPr>
                <w:rFonts w:eastAsia="Times New Roman" w:cs="Times New Roman"/>
                <w:color w:val="000000"/>
                <w:sz w:val="24"/>
              </w:rPr>
            </w:pPr>
            <w:r w:rsidRPr="00443161">
              <w:rPr>
                <w:rFonts w:eastAsia="Times New Roman" w:cs="Times New Roman"/>
                <w:color w:val="000000"/>
                <w:sz w:val="24"/>
              </w:rPr>
              <w:t>д. Талая</w:t>
            </w:r>
          </w:p>
        </w:tc>
        <w:tc>
          <w:tcPr>
            <w:tcW w:w="1985" w:type="dxa"/>
            <w:shd w:val="clear" w:color="auto" w:fill="auto"/>
            <w:vAlign w:val="center"/>
            <w:hideMark/>
          </w:tcPr>
          <w:p w:rsidR="00443161" w:rsidRPr="00443161" w:rsidRDefault="00443161" w:rsidP="00443161">
            <w:pPr>
              <w:spacing w:line="240" w:lineRule="auto"/>
              <w:jc w:val="center"/>
              <w:rPr>
                <w:rFonts w:eastAsia="Times New Roman" w:cs="Times New Roman"/>
                <w:color w:val="000000"/>
                <w:sz w:val="24"/>
              </w:rPr>
            </w:pPr>
            <w:r w:rsidRPr="00443161">
              <w:rPr>
                <w:rFonts w:eastAsia="Times New Roman" w:cs="Times New Roman"/>
                <w:color w:val="000000"/>
                <w:sz w:val="24"/>
              </w:rPr>
              <w:t>127,5</w:t>
            </w:r>
          </w:p>
        </w:tc>
        <w:tc>
          <w:tcPr>
            <w:tcW w:w="3492" w:type="dxa"/>
            <w:shd w:val="clear" w:color="auto" w:fill="auto"/>
            <w:vAlign w:val="center"/>
            <w:hideMark/>
          </w:tcPr>
          <w:p w:rsidR="00443161" w:rsidRPr="00443161" w:rsidRDefault="00443161" w:rsidP="00443161">
            <w:pPr>
              <w:spacing w:line="240" w:lineRule="auto"/>
              <w:jc w:val="center"/>
              <w:rPr>
                <w:rFonts w:eastAsia="Times New Roman" w:cs="Times New Roman"/>
                <w:color w:val="000000"/>
                <w:sz w:val="24"/>
              </w:rPr>
            </w:pPr>
            <w:r w:rsidRPr="00443161">
              <w:rPr>
                <w:rFonts w:eastAsia="Times New Roman" w:cs="Times New Roman"/>
                <w:color w:val="000000"/>
                <w:sz w:val="24"/>
              </w:rPr>
              <w:t>159,375</w:t>
            </w:r>
          </w:p>
        </w:tc>
      </w:tr>
      <w:tr w:rsidR="00443161" w:rsidRPr="00443161" w:rsidTr="00443161">
        <w:trPr>
          <w:trHeight w:val="284"/>
        </w:trPr>
        <w:tc>
          <w:tcPr>
            <w:tcW w:w="572" w:type="dxa"/>
            <w:shd w:val="clear" w:color="auto" w:fill="auto"/>
            <w:vAlign w:val="center"/>
            <w:hideMark/>
          </w:tcPr>
          <w:p w:rsidR="00443161" w:rsidRPr="00443161" w:rsidRDefault="00443161" w:rsidP="00443161">
            <w:pPr>
              <w:spacing w:line="240" w:lineRule="auto"/>
              <w:jc w:val="center"/>
              <w:rPr>
                <w:rFonts w:eastAsia="Times New Roman" w:cs="Times New Roman"/>
                <w:color w:val="000000"/>
                <w:sz w:val="24"/>
              </w:rPr>
            </w:pPr>
            <w:r w:rsidRPr="00443161">
              <w:rPr>
                <w:rFonts w:eastAsia="Times New Roman" w:cs="Times New Roman"/>
                <w:color w:val="000000"/>
                <w:sz w:val="24"/>
              </w:rPr>
              <w:t>9</w:t>
            </w:r>
          </w:p>
        </w:tc>
        <w:tc>
          <w:tcPr>
            <w:tcW w:w="3828" w:type="dxa"/>
            <w:shd w:val="clear" w:color="auto" w:fill="auto"/>
            <w:vAlign w:val="center"/>
            <w:hideMark/>
          </w:tcPr>
          <w:p w:rsidR="00443161" w:rsidRPr="00443161" w:rsidRDefault="00443161" w:rsidP="00443161">
            <w:pPr>
              <w:spacing w:line="240" w:lineRule="auto"/>
              <w:jc w:val="left"/>
              <w:rPr>
                <w:rFonts w:eastAsia="Times New Roman" w:cs="Times New Roman"/>
                <w:color w:val="000000"/>
                <w:sz w:val="24"/>
              </w:rPr>
            </w:pPr>
            <w:r w:rsidRPr="00443161">
              <w:rPr>
                <w:rFonts w:eastAsia="Times New Roman" w:cs="Times New Roman"/>
                <w:color w:val="000000"/>
                <w:sz w:val="24"/>
              </w:rPr>
              <w:t>д. Пятково</w:t>
            </w:r>
          </w:p>
        </w:tc>
        <w:tc>
          <w:tcPr>
            <w:tcW w:w="1985" w:type="dxa"/>
            <w:shd w:val="clear" w:color="auto" w:fill="auto"/>
            <w:vAlign w:val="center"/>
            <w:hideMark/>
          </w:tcPr>
          <w:p w:rsidR="00443161" w:rsidRPr="00443161" w:rsidRDefault="00443161" w:rsidP="00443161">
            <w:pPr>
              <w:spacing w:line="240" w:lineRule="auto"/>
              <w:jc w:val="center"/>
              <w:rPr>
                <w:rFonts w:eastAsia="Times New Roman" w:cs="Times New Roman"/>
                <w:color w:val="000000"/>
                <w:sz w:val="24"/>
              </w:rPr>
            </w:pPr>
            <w:r w:rsidRPr="00443161">
              <w:rPr>
                <w:rFonts w:eastAsia="Times New Roman" w:cs="Times New Roman"/>
                <w:color w:val="000000"/>
                <w:sz w:val="24"/>
              </w:rPr>
              <w:t>52,5</w:t>
            </w:r>
          </w:p>
        </w:tc>
        <w:tc>
          <w:tcPr>
            <w:tcW w:w="3492" w:type="dxa"/>
            <w:shd w:val="clear" w:color="auto" w:fill="auto"/>
            <w:vAlign w:val="center"/>
            <w:hideMark/>
          </w:tcPr>
          <w:p w:rsidR="00443161" w:rsidRPr="00443161" w:rsidRDefault="00443161" w:rsidP="00443161">
            <w:pPr>
              <w:spacing w:line="240" w:lineRule="auto"/>
              <w:jc w:val="center"/>
              <w:rPr>
                <w:rFonts w:eastAsia="Times New Roman" w:cs="Times New Roman"/>
                <w:color w:val="000000"/>
                <w:sz w:val="24"/>
              </w:rPr>
            </w:pPr>
            <w:r w:rsidRPr="00443161">
              <w:rPr>
                <w:rFonts w:eastAsia="Times New Roman" w:cs="Times New Roman"/>
                <w:color w:val="000000"/>
                <w:sz w:val="24"/>
              </w:rPr>
              <w:t>65,625</w:t>
            </w:r>
          </w:p>
        </w:tc>
      </w:tr>
      <w:tr w:rsidR="00443161" w:rsidRPr="00443161" w:rsidTr="00443161">
        <w:trPr>
          <w:trHeight w:val="284"/>
        </w:trPr>
        <w:tc>
          <w:tcPr>
            <w:tcW w:w="572" w:type="dxa"/>
            <w:shd w:val="clear" w:color="auto" w:fill="auto"/>
            <w:vAlign w:val="center"/>
            <w:hideMark/>
          </w:tcPr>
          <w:p w:rsidR="00443161" w:rsidRPr="00443161" w:rsidRDefault="00443161" w:rsidP="00443161">
            <w:pPr>
              <w:spacing w:line="240" w:lineRule="auto"/>
              <w:jc w:val="center"/>
              <w:rPr>
                <w:rFonts w:eastAsia="Times New Roman" w:cs="Times New Roman"/>
                <w:color w:val="000000"/>
                <w:sz w:val="24"/>
              </w:rPr>
            </w:pPr>
            <w:r w:rsidRPr="00443161">
              <w:rPr>
                <w:rFonts w:eastAsia="Times New Roman" w:cs="Times New Roman"/>
                <w:color w:val="000000"/>
                <w:sz w:val="24"/>
              </w:rPr>
              <w:t>10</w:t>
            </w:r>
          </w:p>
        </w:tc>
        <w:tc>
          <w:tcPr>
            <w:tcW w:w="3828" w:type="dxa"/>
            <w:shd w:val="clear" w:color="auto" w:fill="auto"/>
            <w:vAlign w:val="center"/>
            <w:hideMark/>
          </w:tcPr>
          <w:p w:rsidR="00443161" w:rsidRPr="00443161" w:rsidRDefault="00443161" w:rsidP="00443161">
            <w:pPr>
              <w:spacing w:line="240" w:lineRule="auto"/>
              <w:jc w:val="left"/>
              <w:rPr>
                <w:rFonts w:eastAsia="Times New Roman" w:cs="Times New Roman"/>
                <w:color w:val="000000"/>
                <w:sz w:val="24"/>
              </w:rPr>
            </w:pPr>
            <w:r w:rsidRPr="00443161">
              <w:rPr>
                <w:rFonts w:eastAsia="Times New Roman" w:cs="Times New Roman"/>
                <w:color w:val="000000"/>
                <w:sz w:val="24"/>
              </w:rPr>
              <w:t>д. Зимник</w:t>
            </w:r>
          </w:p>
        </w:tc>
        <w:tc>
          <w:tcPr>
            <w:tcW w:w="1985" w:type="dxa"/>
            <w:shd w:val="clear" w:color="auto" w:fill="auto"/>
            <w:vAlign w:val="center"/>
            <w:hideMark/>
          </w:tcPr>
          <w:p w:rsidR="00443161" w:rsidRPr="00443161" w:rsidRDefault="00443161" w:rsidP="00443161">
            <w:pPr>
              <w:spacing w:line="240" w:lineRule="auto"/>
              <w:jc w:val="center"/>
              <w:rPr>
                <w:rFonts w:eastAsia="Times New Roman" w:cs="Times New Roman"/>
                <w:color w:val="000000"/>
                <w:sz w:val="24"/>
              </w:rPr>
            </w:pPr>
            <w:r w:rsidRPr="00443161">
              <w:rPr>
                <w:rFonts w:eastAsia="Times New Roman" w:cs="Times New Roman"/>
                <w:color w:val="000000"/>
                <w:sz w:val="24"/>
              </w:rPr>
              <w:t>138</w:t>
            </w:r>
          </w:p>
        </w:tc>
        <w:tc>
          <w:tcPr>
            <w:tcW w:w="3492" w:type="dxa"/>
            <w:shd w:val="clear" w:color="auto" w:fill="auto"/>
            <w:vAlign w:val="center"/>
            <w:hideMark/>
          </w:tcPr>
          <w:p w:rsidR="00443161" w:rsidRPr="00443161" w:rsidRDefault="00443161" w:rsidP="00443161">
            <w:pPr>
              <w:spacing w:line="240" w:lineRule="auto"/>
              <w:jc w:val="center"/>
              <w:rPr>
                <w:rFonts w:eastAsia="Times New Roman" w:cs="Times New Roman"/>
                <w:color w:val="000000"/>
                <w:sz w:val="24"/>
              </w:rPr>
            </w:pPr>
            <w:r w:rsidRPr="00443161">
              <w:rPr>
                <w:rFonts w:eastAsia="Times New Roman" w:cs="Times New Roman"/>
                <w:color w:val="000000"/>
                <w:sz w:val="24"/>
              </w:rPr>
              <w:t>172,5</w:t>
            </w:r>
          </w:p>
        </w:tc>
      </w:tr>
      <w:tr w:rsidR="00443161" w:rsidRPr="00443161" w:rsidTr="00443161">
        <w:trPr>
          <w:trHeight w:val="284"/>
        </w:trPr>
        <w:tc>
          <w:tcPr>
            <w:tcW w:w="572" w:type="dxa"/>
            <w:shd w:val="clear" w:color="auto" w:fill="auto"/>
            <w:vAlign w:val="center"/>
            <w:hideMark/>
          </w:tcPr>
          <w:p w:rsidR="00443161" w:rsidRPr="00443161" w:rsidRDefault="00443161" w:rsidP="00443161">
            <w:pPr>
              <w:spacing w:line="240" w:lineRule="auto"/>
              <w:jc w:val="center"/>
              <w:rPr>
                <w:rFonts w:eastAsia="Times New Roman" w:cs="Times New Roman"/>
                <w:color w:val="000000"/>
                <w:sz w:val="24"/>
              </w:rPr>
            </w:pPr>
            <w:r w:rsidRPr="00443161">
              <w:rPr>
                <w:rFonts w:eastAsia="Times New Roman" w:cs="Times New Roman"/>
                <w:color w:val="000000"/>
                <w:sz w:val="24"/>
              </w:rPr>
              <w:t>11</w:t>
            </w:r>
          </w:p>
        </w:tc>
        <w:tc>
          <w:tcPr>
            <w:tcW w:w="3828" w:type="dxa"/>
            <w:shd w:val="clear" w:color="auto" w:fill="auto"/>
            <w:vAlign w:val="center"/>
            <w:hideMark/>
          </w:tcPr>
          <w:p w:rsidR="00443161" w:rsidRPr="00443161" w:rsidRDefault="00443161" w:rsidP="00443161">
            <w:pPr>
              <w:spacing w:line="240" w:lineRule="auto"/>
              <w:jc w:val="left"/>
              <w:rPr>
                <w:rFonts w:eastAsia="Times New Roman" w:cs="Times New Roman"/>
                <w:color w:val="000000"/>
                <w:sz w:val="24"/>
              </w:rPr>
            </w:pPr>
            <w:r w:rsidRPr="00443161">
              <w:rPr>
                <w:rFonts w:eastAsia="Times New Roman" w:cs="Times New Roman"/>
                <w:color w:val="000000"/>
                <w:sz w:val="24"/>
              </w:rPr>
              <w:t>д. Лебяжье - Асаново</w:t>
            </w:r>
          </w:p>
        </w:tc>
        <w:tc>
          <w:tcPr>
            <w:tcW w:w="1985" w:type="dxa"/>
            <w:shd w:val="clear" w:color="auto" w:fill="auto"/>
            <w:vAlign w:val="center"/>
            <w:hideMark/>
          </w:tcPr>
          <w:p w:rsidR="00443161" w:rsidRPr="00443161" w:rsidRDefault="00443161" w:rsidP="00443161">
            <w:pPr>
              <w:spacing w:line="240" w:lineRule="auto"/>
              <w:jc w:val="center"/>
              <w:rPr>
                <w:rFonts w:eastAsia="Times New Roman" w:cs="Times New Roman"/>
                <w:color w:val="000000"/>
                <w:sz w:val="24"/>
              </w:rPr>
            </w:pPr>
            <w:r w:rsidRPr="00443161">
              <w:rPr>
                <w:rFonts w:eastAsia="Times New Roman" w:cs="Times New Roman"/>
                <w:color w:val="000000"/>
                <w:sz w:val="24"/>
              </w:rPr>
              <w:t>52,5</w:t>
            </w:r>
          </w:p>
        </w:tc>
        <w:tc>
          <w:tcPr>
            <w:tcW w:w="3492" w:type="dxa"/>
            <w:shd w:val="clear" w:color="auto" w:fill="auto"/>
            <w:vAlign w:val="center"/>
            <w:hideMark/>
          </w:tcPr>
          <w:p w:rsidR="00443161" w:rsidRPr="00443161" w:rsidRDefault="00443161" w:rsidP="00443161">
            <w:pPr>
              <w:spacing w:line="240" w:lineRule="auto"/>
              <w:jc w:val="center"/>
              <w:rPr>
                <w:rFonts w:eastAsia="Times New Roman" w:cs="Times New Roman"/>
                <w:color w:val="000000"/>
                <w:sz w:val="24"/>
              </w:rPr>
            </w:pPr>
            <w:r w:rsidRPr="00443161">
              <w:rPr>
                <w:rFonts w:eastAsia="Times New Roman" w:cs="Times New Roman"/>
                <w:color w:val="000000"/>
                <w:sz w:val="24"/>
              </w:rPr>
              <w:t>65,625</w:t>
            </w:r>
          </w:p>
        </w:tc>
      </w:tr>
      <w:tr w:rsidR="00443161" w:rsidRPr="00443161" w:rsidTr="00443161">
        <w:trPr>
          <w:trHeight w:val="284"/>
        </w:trPr>
        <w:tc>
          <w:tcPr>
            <w:tcW w:w="572" w:type="dxa"/>
            <w:shd w:val="clear" w:color="auto" w:fill="auto"/>
            <w:vAlign w:val="center"/>
            <w:hideMark/>
          </w:tcPr>
          <w:p w:rsidR="00443161" w:rsidRPr="00443161" w:rsidRDefault="00443161" w:rsidP="00443161">
            <w:pPr>
              <w:spacing w:line="240" w:lineRule="auto"/>
              <w:jc w:val="center"/>
              <w:rPr>
                <w:rFonts w:eastAsia="Times New Roman" w:cs="Times New Roman"/>
                <w:color w:val="000000"/>
                <w:sz w:val="24"/>
              </w:rPr>
            </w:pPr>
            <w:r w:rsidRPr="00443161">
              <w:rPr>
                <w:rFonts w:eastAsia="Times New Roman" w:cs="Times New Roman"/>
                <w:color w:val="000000"/>
                <w:sz w:val="24"/>
              </w:rPr>
              <w:t>12</w:t>
            </w:r>
          </w:p>
        </w:tc>
        <w:tc>
          <w:tcPr>
            <w:tcW w:w="3828" w:type="dxa"/>
            <w:shd w:val="clear" w:color="auto" w:fill="auto"/>
            <w:vAlign w:val="center"/>
            <w:hideMark/>
          </w:tcPr>
          <w:p w:rsidR="00443161" w:rsidRPr="00443161" w:rsidRDefault="00443161" w:rsidP="00443161">
            <w:pPr>
              <w:spacing w:line="240" w:lineRule="auto"/>
              <w:jc w:val="left"/>
              <w:rPr>
                <w:rFonts w:eastAsia="Times New Roman" w:cs="Times New Roman"/>
                <w:color w:val="000000"/>
                <w:sz w:val="24"/>
              </w:rPr>
            </w:pPr>
            <w:r w:rsidRPr="00443161">
              <w:rPr>
                <w:rFonts w:eastAsia="Times New Roman" w:cs="Times New Roman"/>
                <w:color w:val="000000"/>
                <w:sz w:val="24"/>
              </w:rPr>
              <w:t>п. Зеленая горка</w:t>
            </w:r>
          </w:p>
        </w:tc>
        <w:tc>
          <w:tcPr>
            <w:tcW w:w="1985" w:type="dxa"/>
            <w:shd w:val="clear" w:color="auto" w:fill="auto"/>
            <w:vAlign w:val="center"/>
            <w:hideMark/>
          </w:tcPr>
          <w:p w:rsidR="00443161" w:rsidRPr="00443161" w:rsidRDefault="00443161" w:rsidP="00443161">
            <w:pPr>
              <w:spacing w:line="240" w:lineRule="auto"/>
              <w:jc w:val="center"/>
              <w:rPr>
                <w:rFonts w:eastAsia="Times New Roman" w:cs="Times New Roman"/>
                <w:color w:val="000000"/>
                <w:sz w:val="24"/>
              </w:rPr>
            </w:pPr>
            <w:r w:rsidRPr="00443161">
              <w:rPr>
                <w:rFonts w:eastAsia="Times New Roman" w:cs="Times New Roman"/>
                <w:color w:val="000000"/>
                <w:sz w:val="24"/>
              </w:rPr>
              <w:t>13,5</w:t>
            </w:r>
          </w:p>
        </w:tc>
        <w:tc>
          <w:tcPr>
            <w:tcW w:w="3492" w:type="dxa"/>
            <w:shd w:val="clear" w:color="auto" w:fill="auto"/>
            <w:vAlign w:val="center"/>
            <w:hideMark/>
          </w:tcPr>
          <w:p w:rsidR="00443161" w:rsidRPr="00443161" w:rsidRDefault="00443161" w:rsidP="00443161">
            <w:pPr>
              <w:spacing w:line="240" w:lineRule="auto"/>
              <w:jc w:val="center"/>
              <w:rPr>
                <w:rFonts w:eastAsia="Times New Roman" w:cs="Times New Roman"/>
                <w:color w:val="000000"/>
                <w:sz w:val="24"/>
              </w:rPr>
            </w:pPr>
            <w:r w:rsidRPr="00443161">
              <w:rPr>
                <w:rFonts w:eastAsia="Times New Roman" w:cs="Times New Roman"/>
                <w:color w:val="000000"/>
                <w:sz w:val="24"/>
              </w:rPr>
              <w:t>16,875</w:t>
            </w:r>
          </w:p>
        </w:tc>
      </w:tr>
      <w:tr w:rsidR="00443161" w:rsidRPr="00443161" w:rsidTr="00443161">
        <w:trPr>
          <w:trHeight w:val="284"/>
        </w:trPr>
        <w:tc>
          <w:tcPr>
            <w:tcW w:w="572" w:type="dxa"/>
            <w:shd w:val="clear" w:color="auto" w:fill="auto"/>
            <w:vAlign w:val="center"/>
            <w:hideMark/>
          </w:tcPr>
          <w:p w:rsidR="00443161" w:rsidRPr="00443161" w:rsidRDefault="00443161" w:rsidP="00443161">
            <w:pPr>
              <w:spacing w:line="240" w:lineRule="auto"/>
              <w:jc w:val="center"/>
              <w:rPr>
                <w:rFonts w:eastAsia="Times New Roman" w:cs="Times New Roman"/>
                <w:color w:val="000000"/>
                <w:sz w:val="24"/>
              </w:rPr>
            </w:pPr>
            <w:r w:rsidRPr="00443161">
              <w:rPr>
                <w:rFonts w:eastAsia="Times New Roman" w:cs="Times New Roman"/>
                <w:color w:val="000000"/>
                <w:sz w:val="24"/>
              </w:rPr>
              <w:t>13</w:t>
            </w:r>
          </w:p>
        </w:tc>
        <w:tc>
          <w:tcPr>
            <w:tcW w:w="3828" w:type="dxa"/>
            <w:shd w:val="clear" w:color="auto" w:fill="auto"/>
            <w:vAlign w:val="center"/>
            <w:hideMark/>
          </w:tcPr>
          <w:p w:rsidR="00443161" w:rsidRPr="00443161" w:rsidRDefault="00443161" w:rsidP="00443161">
            <w:pPr>
              <w:spacing w:line="240" w:lineRule="auto"/>
              <w:jc w:val="left"/>
              <w:rPr>
                <w:rFonts w:eastAsia="Times New Roman" w:cs="Times New Roman"/>
                <w:color w:val="000000"/>
                <w:sz w:val="24"/>
              </w:rPr>
            </w:pPr>
            <w:r w:rsidRPr="00443161">
              <w:rPr>
                <w:rFonts w:eastAsia="Times New Roman" w:cs="Times New Roman"/>
                <w:color w:val="000000"/>
                <w:sz w:val="24"/>
              </w:rPr>
              <w:t>п.ст. Таскаево</w:t>
            </w:r>
          </w:p>
        </w:tc>
        <w:tc>
          <w:tcPr>
            <w:tcW w:w="1985" w:type="dxa"/>
            <w:shd w:val="clear" w:color="auto" w:fill="auto"/>
            <w:vAlign w:val="center"/>
            <w:hideMark/>
          </w:tcPr>
          <w:p w:rsidR="00443161" w:rsidRPr="00443161" w:rsidRDefault="00443161" w:rsidP="00443161">
            <w:pPr>
              <w:spacing w:line="240" w:lineRule="auto"/>
              <w:jc w:val="center"/>
              <w:rPr>
                <w:rFonts w:eastAsia="Times New Roman" w:cs="Times New Roman"/>
                <w:color w:val="000000"/>
                <w:sz w:val="24"/>
              </w:rPr>
            </w:pPr>
            <w:r w:rsidRPr="00443161">
              <w:rPr>
                <w:rFonts w:eastAsia="Times New Roman" w:cs="Times New Roman"/>
                <w:color w:val="000000"/>
                <w:sz w:val="24"/>
              </w:rPr>
              <w:t>15</w:t>
            </w:r>
          </w:p>
        </w:tc>
        <w:tc>
          <w:tcPr>
            <w:tcW w:w="3492" w:type="dxa"/>
            <w:shd w:val="clear" w:color="auto" w:fill="auto"/>
            <w:vAlign w:val="center"/>
            <w:hideMark/>
          </w:tcPr>
          <w:p w:rsidR="00443161" w:rsidRPr="00443161" w:rsidRDefault="00443161" w:rsidP="00443161">
            <w:pPr>
              <w:spacing w:line="240" w:lineRule="auto"/>
              <w:jc w:val="center"/>
              <w:rPr>
                <w:rFonts w:eastAsia="Times New Roman" w:cs="Times New Roman"/>
                <w:color w:val="000000"/>
                <w:sz w:val="24"/>
              </w:rPr>
            </w:pPr>
            <w:r w:rsidRPr="00443161">
              <w:rPr>
                <w:rFonts w:eastAsia="Times New Roman" w:cs="Times New Roman"/>
                <w:color w:val="000000"/>
                <w:sz w:val="24"/>
              </w:rPr>
              <w:t>18,75</w:t>
            </w:r>
          </w:p>
        </w:tc>
      </w:tr>
      <w:tr w:rsidR="00443161" w:rsidRPr="00443161" w:rsidTr="00443161">
        <w:trPr>
          <w:trHeight w:val="284"/>
        </w:trPr>
        <w:tc>
          <w:tcPr>
            <w:tcW w:w="572" w:type="dxa"/>
            <w:shd w:val="clear" w:color="auto" w:fill="auto"/>
            <w:vAlign w:val="center"/>
            <w:hideMark/>
          </w:tcPr>
          <w:p w:rsidR="00443161" w:rsidRPr="00443161" w:rsidRDefault="00443161" w:rsidP="00443161">
            <w:pPr>
              <w:spacing w:line="240" w:lineRule="auto"/>
              <w:jc w:val="center"/>
              <w:rPr>
                <w:rFonts w:eastAsia="Times New Roman" w:cs="Times New Roman"/>
                <w:color w:val="000000"/>
                <w:sz w:val="24"/>
              </w:rPr>
            </w:pPr>
            <w:r w:rsidRPr="00443161">
              <w:rPr>
                <w:rFonts w:eastAsia="Times New Roman" w:cs="Times New Roman"/>
                <w:color w:val="000000"/>
                <w:sz w:val="24"/>
              </w:rPr>
              <w:t>14</w:t>
            </w:r>
          </w:p>
        </w:tc>
        <w:tc>
          <w:tcPr>
            <w:tcW w:w="3828" w:type="dxa"/>
            <w:shd w:val="clear" w:color="auto" w:fill="auto"/>
            <w:vAlign w:val="center"/>
            <w:hideMark/>
          </w:tcPr>
          <w:p w:rsidR="00443161" w:rsidRPr="00443161" w:rsidRDefault="00443161" w:rsidP="00443161">
            <w:pPr>
              <w:spacing w:line="240" w:lineRule="auto"/>
              <w:jc w:val="left"/>
              <w:rPr>
                <w:rFonts w:eastAsia="Times New Roman" w:cs="Times New Roman"/>
                <w:color w:val="000000"/>
                <w:sz w:val="24"/>
              </w:rPr>
            </w:pPr>
            <w:r w:rsidRPr="00443161">
              <w:rPr>
                <w:rFonts w:eastAsia="Times New Roman" w:cs="Times New Roman"/>
                <w:color w:val="000000"/>
                <w:sz w:val="24"/>
              </w:rPr>
              <w:t>п. Кленовка</w:t>
            </w:r>
          </w:p>
        </w:tc>
        <w:tc>
          <w:tcPr>
            <w:tcW w:w="1985" w:type="dxa"/>
            <w:shd w:val="clear" w:color="auto" w:fill="auto"/>
            <w:vAlign w:val="center"/>
            <w:hideMark/>
          </w:tcPr>
          <w:p w:rsidR="00443161" w:rsidRPr="00443161" w:rsidRDefault="00443161" w:rsidP="00443161">
            <w:pPr>
              <w:spacing w:line="240" w:lineRule="auto"/>
              <w:jc w:val="center"/>
              <w:rPr>
                <w:rFonts w:eastAsia="Times New Roman" w:cs="Times New Roman"/>
                <w:color w:val="000000"/>
                <w:sz w:val="24"/>
              </w:rPr>
            </w:pPr>
            <w:r w:rsidRPr="00443161">
              <w:rPr>
                <w:rFonts w:eastAsia="Times New Roman" w:cs="Times New Roman"/>
                <w:color w:val="000000"/>
                <w:sz w:val="24"/>
              </w:rPr>
              <w:t>21</w:t>
            </w:r>
          </w:p>
        </w:tc>
        <w:tc>
          <w:tcPr>
            <w:tcW w:w="3492" w:type="dxa"/>
            <w:shd w:val="clear" w:color="auto" w:fill="auto"/>
            <w:vAlign w:val="center"/>
            <w:hideMark/>
          </w:tcPr>
          <w:p w:rsidR="00443161" w:rsidRPr="00443161" w:rsidRDefault="00443161" w:rsidP="00443161">
            <w:pPr>
              <w:spacing w:line="240" w:lineRule="auto"/>
              <w:jc w:val="center"/>
              <w:rPr>
                <w:rFonts w:eastAsia="Times New Roman" w:cs="Times New Roman"/>
                <w:color w:val="000000"/>
                <w:sz w:val="24"/>
              </w:rPr>
            </w:pPr>
            <w:r w:rsidRPr="00443161">
              <w:rPr>
                <w:rFonts w:eastAsia="Times New Roman" w:cs="Times New Roman"/>
                <w:color w:val="000000"/>
                <w:sz w:val="24"/>
              </w:rPr>
              <w:t>26,25</w:t>
            </w:r>
          </w:p>
        </w:tc>
      </w:tr>
      <w:tr w:rsidR="00443161" w:rsidRPr="00443161" w:rsidTr="00443161">
        <w:trPr>
          <w:trHeight w:val="284"/>
        </w:trPr>
        <w:tc>
          <w:tcPr>
            <w:tcW w:w="572" w:type="dxa"/>
            <w:shd w:val="clear" w:color="auto" w:fill="auto"/>
            <w:vAlign w:val="center"/>
            <w:hideMark/>
          </w:tcPr>
          <w:p w:rsidR="00443161" w:rsidRPr="00443161" w:rsidRDefault="00443161" w:rsidP="00443161">
            <w:pPr>
              <w:spacing w:line="240" w:lineRule="auto"/>
              <w:jc w:val="center"/>
              <w:rPr>
                <w:rFonts w:eastAsia="Times New Roman" w:cs="Times New Roman"/>
                <w:color w:val="000000"/>
                <w:sz w:val="24"/>
              </w:rPr>
            </w:pPr>
            <w:r w:rsidRPr="00443161">
              <w:rPr>
                <w:rFonts w:eastAsia="Times New Roman" w:cs="Times New Roman"/>
                <w:color w:val="000000"/>
                <w:sz w:val="24"/>
              </w:rPr>
              <w:t>15</w:t>
            </w:r>
          </w:p>
        </w:tc>
        <w:tc>
          <w:tcPr>
            <w:tcW w:w="3828" w:type="dxa"/>
            <w:shd w:val="clear" w:color="auto" w:fill="auto"/>
            <w:vAlign w:val="center"/>
            <w:hideMark/>
          </w:tcPr>
          <w:p w:rsidR="00443161" w:rsidRPr="00443161" w:rsidRDefault="00443161" w:rsidP="00443161">
            <w:pPr>
              <w:spacing w:line="240" w:lineRule="auto"/>
              <w:jc w:val="left"/>
              <w:rPr>
                <w:rFonts w:eastAsia="Times New Roman" w:cs="Times New Roman"/>
                <w:color w:val="000000"/>
                <w:sz w:val="24"/>
              </w:rPr>
            </w:pPr>
            <w:r w:rsidRPr="00443161">
              <w:rPr>
                <w:rFonts w:eastAsia="Times New Roman" w:cs="Times New Roman"/>
                <w:color w:val="000000"/>
                <w:sz w:val="24"/>
              </w:rPr>
              <w:t>п. Юргинский</w:t>
            </w:r>
          </w:p>
        </w:tc>
        <w:tc>
          <w:tcPr>
            <w:tcW w:w="1985" w:type="dxa"/>
            <w:shd w:val="clear" w:color="auto" w:fill="auto"/>
            <w:vAlign w:val="center"/>
            <w:hideMark/>
          </w:tcPr>
          <w:p w:rsidR="00443161" w:rsidRPr="00443161" w:rsidRDefault="00443161" w:rsidP="00443161">
            <w:pPr>
              <w:spacing w:line="240" w:lineRule="auto"/>
              <w:jc w:val="center"/>
              <w:rPr>
                <w:rFonts w:eastAsia="Times New Roman" w:cs="Times New Roman"/>
                <w:color w:val="000000"/>
                <w:sz w:val="24"/>
              </w:rPr>
            </w:pPr>
            <w:r w:rsidRPr="00443161">
              <w:rPr>
                <w:rFonts w:eastAsia="Times New Roman" w:cs="Times New Roman"/>
                <w:color w:val="000000"/>
                <w:sz w:val="24"/>
              </w:rPr>
              <w:t>100,5</w:t>
            </w:r>
          </w:p>
        </w:tc>
        <w:tc>
          <w:tcPr>
            <w:tcW w:w="3492" w:type="dxa"/>
            <w:shd w:val="clear" w:color="auto" w:fill="auto"/>
            <w:vAlign w:val="center"/>
            <w:hideMark/>
          </w:tcPr>
          <w:p w:rsidR="00443161" w:rsidRPr="00443161" w:rsidRDefault="00443161" w:rsidP="00443161">
            <w:pPr>
              <w:spacing w:line="240" w:lineRule="auto"/>
              <w:jc w:val="center"/>
              <w:rPr>
                <w:rFonts w:eastAsia="Times New Roman" w:cs="Times New Roman"/>
                <w:color w:val="000000"/>
                <w:sz w:val="24"/>
              </w:rPr>
            </w:pPr>
            <w:r w:rsidRPr="00443161">
              <w:rPr>
                <w:rFonts w:eastAsia="Times New Roman" w:cs="Times New Roman"/>
                <w:color w:val="000000"/>
                <w:sz w:val="24"/>
              </w:rPr>
              <w:t>125,625</w:t>
            </w:r>
          </w:p>
        </w:tc>
      </w:tr>
      <w:tr w:rsidR="00443161" w:rsidRPr="00443161" w:rsidTr="00443161">
        <w:trPr>
          <w:trHeight w:val="284"/>
        </w:trPr>
        <w:tc>
          <w:tcPr>
            <w:tcW w:w="572" w:type="dxa"/>
            <w:shd w:val="clear" w:color="auto" w:fill="auto"/>
            <w:vAlign w:val="center"/>
            <w:hideMark/>
          </w:tcPr>
          <w:p w:rsidR="00443161" w:rsidRPr="00443161" w:rsidRDefault="00443161" w:rsidP="00443161">
            <w:pPr>
              <w:spacing w:line="240" w:lineRule="auto"/>
              <w:jc w:val="center"/>
              <w:rPr>
                <w:rFonts w:eastAsia="Times New Roman" w:cs="Times New Roman"/>
                <w:color w:val="000000"/>
                <w:sz w:val="24"/>
              </w:rPr>
            </w:pPr>
            <w:r w:rsidRPr="00443161">
              <w:rPr>
                <w:rFonts w:eastAsia="Times New Roman" w:cs="Times New Roman"/>
                <w:color w:val="000000"/>
                <w:sz w:val="24"/>
              </w:rPr>
              <w:t>16</w:t>
            </w:r>
          </w:p>
        </w:tc>
        <w:tc>
          <w:tcPr>
            <w:tcW w:w="3828" w:type="dxa"/>
            <w:shd w:val="clear" w:color="auto" w:fill="auto"/>
            <w:vAlign w:val="center"/>
            <w:hideMark/>
          </w:tcPr>
          <w:p w:rsidR="00443161" w:rsidRPr="00443161" w:rsidRDefault="00443161" w:rsidP="00443161">
            <w:pPr>
              <w:spacing w:line="240" w:lineRule="auto"/>
              <w:jc w:val="left"/>
              <w:rPr>
                <w:rFonts w:eastAsia="Times New Roman" w:cs="Times New Roman"/>
                <w:color w:val="000000"/>
                <w:sz w:val="24"/>
              </w:rPr>
            </w:pPr>
            <w:r w:rsidRPr="00443161">
              <w:rPr>
                <w:rFonts w:eastAsia="Times New Roman" w:cs="Times New Roman"/>
                <w:color w:val="000000"/>
                <w:sz w:val="24"/>
              </w:rPr>
              <w:t>д. Новороманово</w:t>
            </w:r>
          </w:p>
        </w:tc>
        <w:tc>
          <w:tcPr>
            <w:tcW w:w="1985" w:type="dxa"/>
            <w:shd w:val="clear" w:color="auto" w:fill="auto"/>
            <w:vAlign w:val="center"/>
            <w:hideMark/>
          </w:tcPr>
          <w:p w:rsidR="00443161" w:rsidRPr="00443161" w:rsidRDefault="00443161" w:rsidP="00443161">
            <w:pPr>
              <w:spacing w:line="240" w:lineRule="auto"/>
              <w:jc w:val="center"/>
              <w:rPr>
                <w:rFonts w:eastAsia="Times New Roman" w:cs="Times New Roman"/>
                <w:color w:val="000000"/>
                <w:sz w:val="24"/>
              </w:rPr>
            </w:pPr>
            <w:r w:rsidRPr="00443161">
              <w:rPr>
                <w:rFonts w:eastAsia="Times New Roman" w:cs="Times New Roman"/>
                <w:color w:val="000000"/>
                <w:sz w:val="24"/>
              </w:rPr>
              <w:t>123</w:t>
            </w:r>
          </w:p>
        </w:tc>
        <w:tc>
          <w:tcPr>
            <w:tcW w:w="3492" w:type="dxa"/>
            <w:shd w:val="clear" w:color="auto" w:fill="auto"/>
            <w:vAlign w:val="center"/>
            <w:hideMark/>
          </w:tcPr>
          <w:p w:rsidR="00443161" w:rsidRPr="00443161" w:rsidRDefault="00443161" w:rsidP="00443161">
            <w:pPr>
              <w:spacing w:line="240" w:lineRule="auto"/>
              <w:jc w:val="center"/>
              <w:rPr>
                <w:rFonts w:eastAsia="Times New Roman" w:cs="Times New Roman"/>
                <w:color w:val="000000"/>
                <w:sz w:val="24"/>
              </w:rPr>
            </w:pPr>
            <w:r w:rsidRPr="00443161">
              <w:rPr>
                <w:rFonts w:eastAsia="Times New Roman" w:cs="Times New Roman"/>
                <w:color w:val="000000"/>
                <w:sz w:val="24"/>
              </w:rPr>
              <w:t>153,75</w:t>
            </w:r>
          </w:p>
        </w:tc>
      </w:tr>
      <w:tr w:rsidR="00443161" w:rsidRPr="00443161" w:rsidTr="00443161">
        <w:trPr>
          <w:trHeight w:val="284"/>
        </w:trPr>
        <w:tc>
          <w:tcPr>
            <w:tcW w:w="572" w:type="dxa"/>
            <w:shd w:val="clear" w:color="auto" w:fill="auto"/>
            <w:vAlign w:val="center"/>
            <w:hideMark/>
          </w:tcPr>
          <w:p w:rsidR="00443161" w:rsidRPr="00443161" w:rsidRDefault="00443161" w:rsidP="00443161">
            <w:pPr>
              <w:spacing w:line="240" w:lineRule="auto"/>
              <w:jc w:val="center"/>
              <w:rPr>
                <w:rFonts w:eastAsia="Times New Roman" w:cs="Times New Roman"/>
                <w:color w:val="000000"/>
                <w:sz w:val="24"/>
              </w:rPr>
            </w:pPr>
            <w:r w:rsidRPr="00443161">
              <w:rPr>
                <w:rFonts w:eastAsia="Times New Roman" w:cs="Times New Roman"/>
                <w:color w:val="000000"/>
                <w:sz w:val="24"/>
              </w:rPr>
              <w:t>17</w:t>
            </w:r>
          </w:p>
        </w:tc>
        <w:tc>
          <w:tcPr>
            <w:tcW w:w="3828" w:type="dxa"/>
            <w:shd w:val="clear" w:color="auto" w:fill="auto"/>
            <w:vAlign w:val="center"/>
            <w:hideMark/>
          </w:tcPr>
          <w:p w:rsidR="00443161" w:rsidRPr="00443161" w:rsidRDefault="00443161" w:rsidP="00443161">
            <w:pPr>
              <w:spacing w:line="240" w:lineRule="auto"/>
              <w:jc w:val="left"/>
              <w:rPr>
                <w:rFonts w:eastAsia="Times New Roman" w:cs="Times New Roman"/>
                <w:color w:val="000000"/>
                <w:sz w:val="24"/>
              </w:rPr>
            </w:pPr>
            <w:r w:rsidRPr="00443161">
              <w:rPr>
                <w:rFonts w:eastAsia="Times New Roman" w:cs="Times New Roman"/>
                <w:color w:val="000000"/>
                <w:sz w:val="24"/>
              </w:rPr>
              <w:t>д. Копылово</w:t>
            </w:r>
          </w:p>
        </w:tc>
        <w:tc>
          <w:tcPr>
            <w:tcW w:w="1985" w:type="dxa"/>
            <w:shd w:val="clear" w:color="auto" w:fill="auto"/>
            <w:vAlign w:val="center"/>
            <w:hideMark/>
          </w:tcPr>
          <w:p w:rsidR="00443161" w:rsidRPr="00443161" w:rsidRDefault="00443161" w:rsidP="00443161">
            <w:pPr>
              <w:spacing w:line="240" w:lineRule="auto"/>
              <w:jc w:val="center"/>
              <w:rPr>
                <w:rFonts w:eastAsia="Times New Roman" w:cs="Times New Roman"/>
                <w:color w:val="000000"/>
                <w:sz w:val="24"/>
              </w:rPr>
            </w:pPr>
            <w:r w:rsidRPr="00443161">
              <w:rPr>
                <w:rFonts w:eastAsia="Times New Roman" w:cs="Times New Roman"/>
                <w:color w:val="000000"/>
                <w:sz w:val="24"/>
              </w:rPr>
              <w:t>15,75</w:t>
            </w:r>
          </w:p>
        </w:tc>
        <w:tc>
          <w:tcPr>
            <w:tcW w:w="3492" w:type="dxa"/>
            <w:shd w:val="clear" w:color="auto" w:fill="auto"/>
            <w:vAlign w:val="center"/>
            <w:hideMark/>
          </w:tcPr>
          <w:p w:rsidR="00443161" w:rsidRPr="00443161" w:rsidRDefault="00443161" w:rsidP="00443161">
            <w:pPr>
              <w:spacing w:line="240" w:lineRule="auto"/>
              <w:jc w:val="center"/>
              <w:rPr>
                <w:rFonts w:eastAsia="Times New Roman" w:cs="Times New Roman"/>
                <w:color w:val="000000"/>
                <w:sz w:val="24"/>
              </w:rPr>
            </w:pPr>
            <w:r w:rsidRPr="00443161">
              <w:rPr>
                <w:rFonts w:eastAsia="Times New Roman" w:cs="Times New Roman"/>
                <w:color w:val="000000"/>
                <w:sz w:val="24"/>
              </w:rPr>
              <w:t>19,6875</w:t>
            </w:r>
          </w:p>
        </w:tc>
      </w:tr>
      <w:tr w:rsidR="00443161" w:rsidRPr="00443161" w:rsidTr="00443161">
        <w:trPr>
          <w:trHeight w:val="284"/>
        </w:trPr>
        <w:tc>
          <w:tcPr>
            <w:tcW w:w="572" w:type="dxa"/>
            <w:shd w:val="clear" w:color="auto" w:fill="auto"/>
            <w:vAlign w:val="center"/>
            <w:hideMark/>
          </w:tcPr>
          <w:p w:rsidR="00443161" w:rsidRPr="00443161" w:rsidRDefault="00443161" w:rsidP="00443161">
            <w:pPr>
              <w:spacing w:line="240" w:lineRule="auto"/>
              <w:jc w:val="center"/>
              <w:rPr>
                <w:rFonts w:eastAsia="Times New Roman" w:cs="Times New Roman"/>
                <w:color w:val="000000"/>
                <w:sz w:val="24"/>
              </w:rPr>
            </w:pPr>
            <w:r w:rsidRPr="00443161">
              <w:rPr>
                <w:rFonts w:eastAsia="Times New Roman" w:cs="Times New Roman"/>
                <w:color w:val="000000"/>
                <w:sz w:val="24"/>
              </w:rPr>
              <w:t>18</w:t>
            </w:r>
          </w:p>
        </w:tc>
        <w:tc>
          <w:tcPr>
            <w:tcW w:w="3828" w:type="dxa"/>
            <w:shd w:val="clear" w:color="auto" w:fill="auto"/>
            <w:vAlign w:val="center"/>
            <w:hideMark/>
          </w:tcPr>
          <w:p w:rsidR="00443161" w:rsidRPr="00443161" w:rsidRDefault="00443161" w:rsidP="00443161">
            <w:pPr>
              <w:spacing w:line="240" w:lineRule="auto"/>
              <w:jc w:val="left"/>
              <w:rPr>
                <w:rFonts w:eastAsia="Times New Roman" w:cs="Times New Roman"/>
                <w:color w:val="000000"/>
                <w:sz w:val="24"/>
              </w:rPr>
            </w:pPr>
            <w:r w:rsidRPr="00443161">
              <w:rPr>
                <w:rFonts w:eastAsia="Times New Roman" w:cs="Times New Roman"/>
                <w:color w:val="000000"/>
                <w:sz w:val="24"/>
              </w:rPr>
              <w:t>с. Большеямное</w:t>
            </w:r>
          </w:p>
        </w:tc>
        <w:tc>
          <w:tcPr>
            <w:tcW w:w="1985" w:type="dxa"/>
            <w:shd w:val="clear" w:color="auto" w:fill="auto"/>
            <w:vAlign w:val="center"/>
            <w:hideMark/>
          </w:tcPr>
          <w:p w:rsidR="00443161" w:rsidRPr="00443161" w:rsidRDefault="00443161" w:rsidP="00443161">
            <w:pPr>
              <w:spacing w:line="240" w:lineRule="auto"/>
              <w:jc w:val="center"/>
              <w:rPr>
                <w:rFonts w:eastAsia="Times New Roman" w:cs="Times New Roman"/>
                <w:color w:val="000000"/>
                <w:sz w:val="24"/>
              </w:rPr>
            </w:pPr>
            <w:r w:rsidRPr="00443161">
              <w:rPr>
                <w:rFonts w:eastAsia="Times New Roman" w:cs="Times New Roman"/>
                <w:color w:val="000000"/>
                <w:sz w:val="24"/>
              </w:rPr>
              <w:t>46,5</w:t>
            </w:r>
          </w:p>
        </w:tc>
        <w:tc>
          <w:tcPr>
            <w:tcW w:w="3492" w:type="dxa"/>
            <w:shd w:val="clear" w:color="auto" w:fill="auto"/>
            <w:vAlign w:val="center"/>
            <w:hideMark/>
          </w:tcPr>
          <w:p w:rsidR="00443161" w:rsidRPr="00443161" w:rsidRDefault="00443161" w:rsidP="00443161">
            <w:pPr>
              <w:spacing w:line="240" w:lineRule="auto"/>
              <w:jc w:val="center"/>
              <w:rPr>
                <w:rFonts w:eastAsia="Times New Roman" w:cs="Times New Roman"/>
                <w:color w:val="000000"/>
                <w:sz w:val="24"/>
              </w:rPr>
            </w:pPr>
            <w:r w:rsidRPr="00443161">
              <w:rPr>
                <w:rFonts w:eastAsia="Times New Roman" w:cs="Times New Roman"/>
                <w:color w:val="000000"/>
                <w:sz w:val="24"/>
              </w:rPr>
              <w:t>58,125</w:t>
            </w:r>
          </w:p>
        </w:tc>
      </w:tr>
      <w:tr w:rsidR="00443161" w:rsidRPr="00443161" w:rsidTr="00443161">
        <w:trPr>
          <w:trHeight w:val="284"/>
        </w:trPr>
        <w:tc>
          <w:tcPr>
            <w:tcW w:w="572" w:type="dxa"/>
            <w:shd w:val="clear" w:color="auto" w:fill="auto"/>
            <w:vAlign w:val="center"/>
            <w:hideMark/>
          </w:tcPr>
          <w:p w:rsidR="00443161" w:rsidRPr="00443161" w:rsidRDefault="00443161" w:rsidP="00443161">
            <w:pPr>
              <w:spacing w:line="240" w:lineRule="auto"/>
              <w:jc w:val="center"/>
              <w:rPr>
                <w:rFonts w:eastAsia="Times New Roman" w:cs="Times New Roman"/>
                <w:color w:val="000000"/>
                <w:sz w:val="24"/>
              </w:rPr>
            </w:pPr>
            <w:r w:rsidRPr="00443161">
              <w:rPr>
                <w:rFonts w:eastAsia="Times New Roman" w:cs="Times New Roman"/>
                <w:color w:val="000000"/>
                <w:sz w:val="24"/>
              </w:rPr>
              <w:t>19</w:t>
            </w:r>
          </w:p>
        </w:tc>
        <w:tc>
          <w:tcPr>
            <w:tcW w:w="3828" w:type="dxa"/>
            <w:shd w:val="clear" w:color="auto" w:fill="auto"/>
            <w:vAlign w:val="center"/>
            <w:hideMark/>
          </w:tcPr>
          <w:p w:rsidR="00443161" w:rsidRPr="00443161" w:rsidRDefault="00443161" w:rsidP="00443161">
            <w:pPr>
              <w:spacing w:line="240" w:lineRule="auto"/>
              <w:jc w:val="left"/>
              <w:rPr>
                <w:rFonts w:eastAsia="Times New Roman" w:cs="Times New Roman"/>
                <w:color w:val="000000"/>
                <w:sz w:val="24"/>
              </w:rPr>
            </w:pPr>
            <w:r w:rsidRPr="00443161">
              <w:rPr>
                <w:rFonts w:eastAsia="Times New Roman" w:cs="Times New Roman"/>
                <w:color w:val="000000"/>
                <w:sz w:val="24"/>
              </w:rPr>
              <w:t>д. Митрофаново</w:t>
            </w:r>
          </w:p>
        </w:tc>
        <w:tc>
          <w:tcPr>
            <w:tcW w:w="1985" w:type="dxa"/>
            <w:shd w:val="clear" w:color="auto" w:fill="auto"/>
            <w:vAlign w:val="center"/>
            <w:hideMark/>
          </w:tcPr>
          <w:p w:rsidR="00443161" w:rsidRPr="00443161" w:rsidRDefault="00443161" w:rsidP="00443161">
            <w:pPr>
              <w:spacing w:line="240" w:lineRule="auto"/>
              <w:jc w:val="center"/>
              <w:rPr>
                <w:rFonts w:eastAsia="Times New Roman" w:cs="Times New Roman"/>
                <w:color w:val="000000"/>
                <w:sz w:val="24"/>
              </w:rPr>
            </w:pPr>
            <w:r w:rsidRPr="00443161">
              <w:rPr>
                <w:rFonts w:eastAsia="Times New Roman" w:cs="Times New Roman"/>
                <w:color w:val="000000"/>
                <w:sz w:val="24"/>
              </w:rPr>
              <w:t>12</w:t>
            </w:r>
          </w:p>
        </w:tc>
        <w:tc>
          <w:tcPr>
            <w:tcW w:w="3492" w:type="dxa"/>
            <w:shd w:val="clear" w:color="auto" w:fill="auto"/>
            <w:vAlign w:val="center"/>
            <w:hideMark/>
          </w:tcPr>
          <w:p w:rsidR="00443161" w:rsidRPr="00443161" w:rsidRDefault="00443161" w:rsidP="00443161">
            <w:pPr>
              <w:spacing w:line="240" w:lineRule="auto"/>
              <w:jc w:val="center"/>
              <w:rPr>
                <w:rFonts w:eastAsia="Times New Roman" w:cs="Times New Roman"/>
                <w:color w:val="000000"/>
                <w:sz w:val="24"/>
              </w:rPr>
            </w:pPr>
            <w:r w:rsidRPr="00443161">
              <w:rPr>
                <w:rFonts w:eastAsia="Times New Roman" w:cs="Times New Roman"/>
                <w:color w:val="000000"/>
                <w:sz w:val="24"/>
              </w:rPr>
              <w:t>15</w:t>
            </w:r>
          </w:p>
        </w:tc>
      </w:tr>
      <w:tr w:rsidR="00443161" w:rsidRPr="00443161" w:rsidTr="00443161">
        <w:trPr>
          <w:trHeight w:val="284"/>
        </w:trPr>
        <w:tc>
          <w:tcPr>
            <w:tcW w:w="572" w:type="dxa"/>
            <w:shd w:val="clear" w:color="auto" w:fill="auto"/>
            <w:vAlign w:val="center"/>
            <w:hideMark/>
          </w:tcPr>
          <w:p w:rsidR="00443161" w:rsidRPr="00443161" w:rsidRDefault="00443161" w:rsidP="00443161">
            <w:pPr>
              <w:spacing w:line="240" w:lineRule="auto"/>
              <w:jc w:val="center"/>
              <w:rPr>
                <w:rFonts w:eastAsia="Times New Roman" w:cs="Times New Roman"/>
                <w:color w:val="000000"/>
                <w:sz w:val="24"/>
              </w:rPr>
            </w:pPr>
            <w:r w:rsidRPr="00443161">
              <w:rPr>
                <w:rFonts w:eastAsia="Times New Roman" w:cs="Times New Roman"/>
                <w:color w:val="000000"/>
                <w:sz w:val="24"/>
              </w:rPr>
              <w:t>20</w:t>
            </w:r>
          </w:p>
        </w:tc>
        <w:tc>
          <w:tcPr>
            <w:tcW w:w="3828" w:type="dxa"/>
            <w:shd w:val="clear" w:color="auto" w:fill="auto"/>
            <w:vAlign w:val="center"/>
            <w:hideMark/>
          </w:tcPr>
          <w:p w:rsidR="00443161" w:rsidRPr="00443161" w:rsidRDefault="00443161" w:rsidP="00443161">
            <w:pPr>
              <w:spacing w:line="240" w:lineRule="auto"/>
              <w:jc w:val="left"/>
              <w:rPr>
                <w:rFonts w:eastAsia="Times New Roman" w:cs="Times New Roman"/>
                <w:color w:val="000000"/>
                <w:sz w:val="24"/>
              </w:rPr>
            </w:pPr>
            <w:r w:rsidRPr="00443161">
              <w:rPr>
                <w:rFonts w:eastAsia="Times New Roman" w:cs="Times New Roman"/>
                <w:color w:val="000000"/>
                <w:sz w:val="24"/>
              </w:rPr>
              <w:t>с. Верх - Тайменка</w:t>
            </w:r>
          </w:p>
        </w:tc>
        <w:tc>
          <w:tcPr>
            <w:tcW w:w="1985" w:type="dxa"/>
            <w:shd w:val="clear" w:color="auto" w:fill="auto"/>
            <w:vAlign w:val="center"/>
            <w:hideMark/>
          </w:tcPr>
          <w:p w:rsidR="00443161" w:rsidRPr="00443161" w:rsidRDefault="00443161" w:rsidP="00443161">
            <w:pPr>
              <w:spacing w:line="240" w:lineRule="auto"/>
              <w:jc w:val="center"/>
              <w:rPr>
                <w:rFonts w:eastAsia="Times New Roman" w:cs="Times New Roman"/>
                <w:color w:val="000000"/>
                <w:sz w:val="24"/>
              </w:rPr>
            </w:pPr>
            <w:r w:rsidRPr="00443161">
              <w:rPr>
                <w:rFonts w:eastAsia="Times New Roman" w:cs="Times New Roman"/>
                <w:color w:val="000000"/>
                <w:sz w:val="24"/>
              </w:rPr>
              <w:t>70,5</w:t>
            </w:r>
          </w:p>
        </w:tc>
        <w:tc>
          <w:tcPr>
            <w:tcW w:w="3492" w:type="dxa"/>
            <w:shd w:val="clear" w:color="auto" w:fill="auto"/>
            <w:vAlign w:val="center"/>
            <w:hideMark/>
          </w:tcPr>
          <w:p w:rsidR="00443161" w:rsidRPr="00443161" w:rsidRDefault="00443161" w:rsidP="00443161">
            <w:pPr>
              <w:spacing w:line="240" w:lineRule="auto"/>
              <w:jc w:val="center"/>
              <w:rPr>
                <w:rFonts w:eastAsia="Times New Roman" w:cs="Times New Roman"/>
                <w:color w:val="000000"/>
                <w:sz w:val="24"/>
              </w:rPr>
            </w:pPr>
            <w:r w:rsidRPr="00443161">
              <w:rPr>
                <w:rFonts w:eastAsia="Times New Roman" w:cs="Times New Roman"/>
                <w:color w:val="000000"/>
                <w:sz w:val="24"/>
              </w:rPr>
              <w:t>88,125</w:t>
            </w:r>
          </w:p>
        </w:tc>
      </w:tr>
      <w:tr w:rsidR="00443161" w:rsidRPr="00443161" w:rsidTr="00443161">
        <w:trPr>
          <w:trHeight w:val="284"/>
        </w:trPr>
        <w:tc>
          <w:tcPr>
            <w:tcW w:w="572" w:type="dxa"/>
            <w:shd w:val="clear" w:color="auto" w:fill="auto"/>
            <w:vAlign w:val="center"/>
            <w:hideMark/>
          </w:tcPr>
          <w:p w:rsidR="00443161" w:rsidRPr="00443161" w:rsidRDefault="00443161" w:rsidP="00443161">
            <w:pPr>
              <w:spacing w:line="240" w:lineRule="auto"/>
              <w:jc w:val="center"/>
              <w:rPr>
                <w:rFonts w:eastAsia="Times New Roman" w:cs="Times New Roman"/>
                <w:color w:val="000000"/>
                <w:sz w:val="24"/>
              </w:rPr>
            </w:pPr>
            <w:r w:rsidRPr="00443161">
              <w:rPr>
                <w:rFonts w:eastAsia="Times New Roman" w:cs="Times New Roman"/>
                <w:color w:val="000000"/>
                <w:sz w:val="24"/>
              </w:rPr>
              <w:t>21</w:t>
            </w:r>
          </w:p>
        </w:tc>
        <w:tc>
          <w:tcPr>
            <w:tcW w:w="3828" w:type="dxa"/>
            <w:shd w:val="clear" w:color="auto" w:fill="auto"/>
            <w:vAlign w:val="center"/>
            <w:hideMark/>
          </w:tcPr>
          <w:p w:rsidR="00443161" w:rsidRPr="00443161" w:rsidRDefault="00443161" w:rsidP="00443161">
            <w:pPr>
              <w:spacing w:line="240" w:lineRule="auto"/>
              <w:jc w:val="left"/>
              <w:rPr>
                <w:rFonts w:eastAsia="Times New Roman" w:cs="Times New Roman"/>
                <w:color w:val="000000"/>
                <w:sz w:val="24"/>
              </w:rPr>
            </w:pPr>
            <w:r w:rsidRPr="00443161">
              <w:rPr>
                <w:rFonts w:eastAsia="Times New Roman" w:cs="Times New Roman"/>
                <w:color w:val="000000"/>
                <w:sz w:val="24"/>
              </w:rPr>
              <w:t>д. Белянино</w:t>
            </w:r>
          </w:p>
        </w:tc>
        <w:tc>
          <w:tcPr>
            <w:tcW w:w="1985" w:type="dxa"/>
            <w:shd w:val="clear" w:color="auto" w:fill="auto"/>
            <w:vAlign w:val="center"/>
            <w:hideMark/>
          </w:tcPr>
          <w:p w:rsidR="00443161" w:rsidRPr="00443161" w:rsidRDefault="00443161" w:rsidP="00443161">
            <w:pPr>
              <w:spacing w:line="240" w:lineRule="auto"/>
              <w:jc w:val="center"/>
              <w:rPr>
                <w:rFonts w:eastAsia="Times New Roman" w:cs="Times New Roman"/>
                <w:color w:val="000000"/>
                <w:sz w:val="24"/>
              </w:rPr>
            </w:pPr>
            <w:r w:rsidRPr="00443161">
              <w:rPr>
                <w:rFonts w:eastAsia="Times New Roman" w:cs="Times New Roman"/>
                <w:color w:val="000000"/>
                <w:sz w:val="24"/>
              </w:rPr>
              <w:t>45</w:t>
            </w:r>
          </w:p>
        </w:tc>
        <w:tc>
          <w:tcPr>
            <w:tcW w:w="3492" w:type="dxa"/>
            <w:shd w:val="clear" w:color="auto" w:fill="auto"/>
            <w:vAlign w:val="center"/>
            <w:hideMark/>
          </w:tcPr>
          <w:p w:rsidR="00443161" w:rsidRPr="00443161" w:rsidRDefault="00443161" w:rsidP="00443161">
            <w:pPr>
              <w:spacing w:line="240" w:lineRule="auto"/>
              <w:jc w:val="center"/>
              <w:rPr>
                <w:rFonts w:eastAsia="Times New Roman" w:cs="Times New Roman"/>
                <w:color w:val="000000"/>
                <w:sz w:val="24"/>
              </w:rPr>
            </w:pPr>
            <w:r w:rsidRPr="00443161">
              <w:rPr>
                <w:rFonts w:eastAsia="Times New Roman" w:cs="Times New Roman"/>
                <w:color w:val="000000"/>
                <w:sz w:val="24"/>
              </w:rPr>
              <w:t>56,25</w:t>
            </w:r>
          </w:p>
        </w:tc>
      </w:tr>
      <w:tr w:rsidR="00443161" w:rsidRPr="00443161" w:rsidTr="00443161">
        <w:trPr>
          <w:trHeight w:val="284"/>
        </w:trPr>
        <w:tc>
          <w:tcPr>
            <w:tcW w:w="572" w:type="dxa"/>
            <w:shd w:val="clear" w:color="auto" w:fill="auto"/>
            <w:vAlign w:val="center"/>
            <w:hideMark/>
          </w:tcPr>
          <w:p w:rsidR="00443161" w:rsidRPr="00443161" w:rsidRDefault="00443161" w:rsidP="00443161">
            <w:pPr>
              <w:spacing w:line="240" w:lineRule="auto"/>
              <w:jc w:val="center"/>
              <w:rPr>
                <w:rFonts w:eastAsia="Times New Roman" w:cs="Times New Roman"/>
                <w:color w:val="000000"/>
                <w:sz w:val="24"/>
              </w:rPr>
            </w:pPr>
            <w:r w:rsidRPr="00443161">
              <w:rPr>
                <w:rFonts w:eastAsia="Times New Roman" w:cs="Times New Roman"/>
                <w:color w:val="000000"/>
                <w:sz w:val="24"/>
              </w:rPr>
              <w:t>22</w:t>
            </w:r>
          </w:p>
        </w:tc>
        <w:tc>
          <w:tcPr>
            <w:tcW w:w="3828" w:type="dxa"/>
            <w:shd w:val="clear" w:color="auto" w:fill="auto"/>
            <w:vAlign w:val="center"/>
            <w:hideMark/>
          </w:tcPr>
          <w:p w:rsidR="00443161" w:rsidRPr="00443161" w:rsidRDefault="00443161" w:rsidP="00443161">
            <w:pPr>
              <w:spacing w:line="240" w:lineRule="auto"/>
              <w:jc w:val="left"/>
              <w:rPr>
                <w:rFonts w:eastAsia="Times New Roman" w:cs="Times New Roman"/>
                <w:color w:val="000000"/>
                <w:sz w:val="24"/>
              </w:rPr>
            </w:pPr>
            <w:r w:rsidRPr="00443161">
              <w:rPr>
                <w:rFonts w:eastAsia="Times New Roman" w:cs="Times New Roman"/>
                <w:color w:val="000000"/>
                <w:sz w:val="24"/>
              </w:rPr>
              <w:t>п. Речной</w:t>
            </w:r>
          </w:p>
        </w:tc>
        <w:tc>
          <w:tcPr>
            <w:tcW w:w="1985" w:type="dxa"/>
            <w:shd w:val="clear" w:color="auto" w:fill="auto"/>
            <w:vAlign w:val="center"/>
            <w:hideMark/>
          </w:tcPr>
          <w:p w:rsidR="00443161" w:rsidRPr="00443161" w:rsidRDefault="00443161" w:rsidP="00443161">
            <w:pPr>
              <w:spacing w:line="240" w:lineRule="auto"/>
              <w:jc w:val="center"/>
              <w:rPr>
                <w:rFonts w:eastAsia="Times New Roman" w:cs="Times New Roman"/>
                <w:color w:val="000000"/>
                <w:sz w:val="24"/>
              </w:rPr>
            </w:pPr>
            <w:r w:rsidRPr="00443161">
              <w:rPr>
                <w:rFonts w:eastAsia="Times New Roman" w:cs="Times New Roman"/>
                <w:color w:val="000000"/>
                <w:sz w:val="24"/>
              </w:rPr>
              <w:t>58,5</w:t>
            </w:r>
          </w:p>
        </w:tc>
        <w:tc>
          <w:tcPr>
            <w:tcW w:w="3492" w:type="dxa"/>
            <w:shd w:val="clear" w:color="auto" w:fill="auto"/>
            <w:vAlign w:val="center"/>
            <w:hideMark/>
          </w:tcPr>
          <w:p w:rsidR="00443161" w:rsidRPr="00443161" w:rsidRDefault="00443161" w:rsidP="00443161">
            <w:pPr>
              <w:spacing w:line="240" w:lineRule="auto"/>
              <w:jc w:val="center"/>
              <w:rPr>
                <w:rFonts w:eastAsia="Times New Roman" w:cs="Times New Roman"/>
                <w:color w:val="000000"/>
                <w:sz w:val="24"/>
              </w:rPr>
            </w:pPr>
            <w:r w:rsidRPr="00443161">
              <w:rPr>
                <w:rFonts w:eastAsia="Times New Roman" w:cs="Times New Roman"/>
                <w:color w:val="000000"/>
                <w:sz w:val="24"/>
              </w:rPr>
              <w:t>73,125</w:t>
            </w:r>
          </w:p>
        </w:tc>
      </w:tr>
      <w:tr w:rsidR="00443161" w:rsidRPr="00443161" w:rsidTr="00443161">
        <w:trPr>
          <w:trHeight w:val="284"/>
        </w:trPr>
        <w:tc>
          <w:tcPr>
            <w:tcW w:w="572" w:type="dxa"/>
            <w:shd w:val="clear" w:color="auto" w:fill="auto"/>
            <w:vAlign w:val="center"/>
            <w:hideMark/>
          </w:tcPr>
          <w:p w:rsidR="00443161" w:rsidRPr="00443161" w:rsidRDefault="00443161" w:rsidP="00443161">
            <w:pPr>
              <w:spacing w:line="240" w:lineRule="auto"/>
              <w:jc w:val="center"/>
              <w:rPr>
                <w:rFonts w:eastAsia="Times New Roman" w:cs="Times New Roman"/>
                <w:color w:val="000000"/>
                <w:sz w:val="24"/>
              </w:rPr>
            </w:pPr>
            <w:r w:rsidRPr="00443161">
              <w:rPr>
                <w:rFonts w:eastAsia="Times New Roman" w:cs="Times New Roman"/>
                <w:color w:val="000000"/>
                <w:sz w:val="24"/>
              </w:rPr>
              <w:t>23</w:t>
            </w:r>
          </w:p>
        </w:tc>
        <w:tc>
          <w:tcPr>
            <w:tcW w:w="3828" w:type="dxa"/>
            <w:shd w:val="clear" w:color="auto" w:fill="auto"/>
            <w:vAlign w:val="center"/>
            <w:hideMark/>
          </w:tcPr>
          <w:p w:rsidR="00443161" w:rsidRPr="00443161" w:rsidRDefault="00443161" w:rsidP="00443161">
            <w:pPr>
              <w:spacing w:line="240" w:lineRule="auto"/>
              <w:jc w:val="left"/>
              <w:rPr>
                <w:rFonts w:eastAsia="Times New Roman" w:cs="Times New Roman"/>
                <w:color w:val="000000"/>
                <w:sz w:val="24"/>
              </w:rPr>
            </w:pPr>
            <w:r w:rsidRPr="00443161">
              <w:rPr>
                <w:rFonts w:eastAsia="Times New Roman" w:cs="Times New Roman"/>
                <w:color w:val="000000"/>
                <w:sz w:val="24"/>
              </w:rPr>
              <w:t>с. Проскоково</w:t>
            </w:r>
          </w:p>
        </w:tc>
        <w:tc>
          <w:tcPr>
            <w:tcW w:w="1985" w:type="dxa"/>
            <w:shd w:val="clear" w:color="auto" w:fill="auto"/>
            <w:vAlign w:val="center"/>
            <w:hideMark/>
          </w:tcPr>
          <w:p w:rsidR="00443161" w:rsidRPr="00443161" w:rsidRDefault="00443161" w:rsidP="00443161">
            <w:pPr>
              <w:spacing w:line="240" w:lineRule="auto"/>
              <w:jc w:val="center"/>
              <w:rPr>
                <w:rFonts w:eastAsia="Times New Roman" w:cs="Times New Roman"/>
                <w:color w:val="000000"/>
                <w:sz w:val="24"/>
              </w:rPr>
            </w:pPr>
            <w:r w:rsidRPr="00443161">
              <w:rPr>
                <w:rFonts w:eastAsia="Times New Roman" w:cs="Times New Roman"/>
                <w:color w:val="000000"/>
                <w:sz w:val="24"/>
              </w:rPr>
              <w:t>232,5</w:t>
            </w:r>
          </w:p>
        </w:tc>
        <w:tc>
          <w:tcPr>
            <w:tcW w:w="3492" w:type="dxa"/>
            <w:shd w:val="clear" w:color="auto" w:fill="auto"/>
            <w:vAlign w:val="center"/>
            <w:hideMark/>
          </w:tcPr>
          <w:p w:rsidR="00443161" w:rsidRPr="00443161" w:rsidRDefault="00443161" w:rsidP="00443161">
            <w:pPr>
              <w:spacing w:line="240" w:lineRule="auto"/>
              <w:jc w:val="center"/>
              <w:rPr>
                <w:rFonts w:eastAsia="Times New Roman" w:cs="Times New Roman"/>
                <w:color w:val="000000"/>
                <w:sz w:val="24"/>
              </w:rPr>
            </w:pPr>
            <w:r w:rsidRPr="00443161">
              <w:rPr>
                <w:rFonts w:eastAsia="Times New Roman" w:cs="Times New Roman"/>
                <w:color w:val="000000"/>
                <w:sz w:val="24"/>
              </w:rPr>
              <w:t>290,625</w:t>
            </w:r>
          </w:p>
        </w:tc>
      </w:tr>
      <w:tr w:rsidR="00443161" w:rsidRPr="00443161" w:rsidTr="00443161">
        <w:trPr>
          <w:trHeight w:val="284"/>
        </w:trPr>
        <w:tc>
          <w:tcPr>
            <w:tcW w:w="572" w:type="dxa"/>
            <w:shd w:val="clear" w:color="auto" w:fill="auto"/>
            <w:vAlign w:val="center"/>
            <w:hideMark/>
          </w:tcPr>
          <w:p w:rsidR="00443161" w:rsidRPr="00443161" w:rsidRDefault="00443161" w:rsidP="00443161">
            <w:pPr>
              <w:spacing w:line="240" w:lineRule="auto"/>
              <w:jc w:val="center"/>
              <w:rPr>
                <w:rFonts w:eastAsia="Times New Roman" w:cs="Times New Roman"/>
                <w:color w:val="000000"/>
                <w:sz w:val="24"/>
              </w:rPr>
            </w:pPr>
            <w:r w:rsidRPr="00443161">
              <w:rPr>
                <w:rFonts w:eastAsia="Times New Roman" w:cs="Times New Roman"/>
                <w:color w:val="000000"/>
                <w:sz w:val="24"/>
              </w:rPr>
              <w:t>24</w:t>
            </w:r>
          </w:p>
        </w:tc>
        <w:tc>
          <w:tcPr>
            <w:tcW w:w="3828" w:type="dxa"/>
            <w:shd w:val="clear" w:color="auto" w:fill="auto"/>
            <w:vAlign w:val="center"/>
            <w:hideMark/>
          </w:tcPr>
          <w:p w:rsidR="00443161" w:rsidRPr="00443161" w:rsidRDefault="00443161" w:rsidP="00443161">
            <w:pPr>
              <w:spacing w:line="240" w:lineRule="auto"/>
              <w:jc w:val="left"/>
              <w:rPr>
                <w:rFonts w:eastAsia="Times New Roman" w:cs="Times New Roman"/>
                <w:color w:val="000000"/>
                <w:sz w:val="24"/>
              </w:rPr>
            </w:pPr>
            <w:r w:rsidRPr="00443161">
              <w:rPr>
                <w:rFonts w:eastAsia="Times New Roman" w:cs="Times New Roman"/>
                <w:color w:val="000000"/>
                <w:sz w:val="24"/>
              </w:rPr>
              <w:t>д. Филоново</w:t>
            </w:r>
          </w:p>
        </w:tc>
        <w:tc>
          <w:tcPr>
            <w:tcW w:w="1985" w:type="dxa"/>
            <w:shd w:val="clear" w:color="auto" w:fill="auto"/>
            <w:vAlign w:val="center"/>
            <w:hideMark/>
          </w:tcPr>
          <w:p w:rsidR="00443161" w:rsidRPr="00443161" w:rsidRDefault="00443161" w:rsidP="00443161">
            <w:pPr>
              <w:spacing w:line="240" w:lineRule="auto"/>
              <w:jc w:val="center"/>
              <w:rPr>
                <w:rFonts w:eastAsia="Times New Roman" w:cs="Times New Roman"/>
                <w:color w:val="000000"/>
                <w:sz w:val="24"/>
              </w:rPr>
            </w:pPr>
            <w:r w:rsidRPr="00443161">
              <w:rPr>
                <w:rFonts w:eastAsia="Times New Roman" w:cs="Times New Roman"/>
                <w:color w:val="000000"/>
                <w:sz w:val="24"/>
              </w:rPr>
              <w:t>21</w:t>
            </w:r>
          </w:p>
        </w:tc>
        <w:tc>
          <w:tcPr>
            <w:tcW w:w="3492" w:type="dxa"/>
            <w:shd w:val="clear" w:color="auto" w:fill="auto"/>
            <w:vAlign w:val="center"/>
            <w:hideMark/>
          </w:tcPr>
          <w:p w:rsidR="00443161" w:rsidRPr="00443161" w:rsidRDefault="00443161" w:rsidP="00443161">
            <w:pPr>
              <w:spacing w:line="240" w:lineRule="auto"/>
              <w:jc w:val="center"/>
              <w:rPr>
                <w:rFonts w:eastAsia="Times New Roman" w:cs="Times New Roman"/>
                <w:color w:val="000000"/>
                <w:sz w:val="24"/>
              </w:rPr>
            </w:pPr>
            <w:r w:rsidRPr="00443161">
              <w:rPr>
                <w:rFonts w:eastAsia="Times New Roman" w:cs="Times New Roman"/>
                <w:color w:val="000000"/>
                <w:sz w:val="24"/>
              </w:rPr>
              <w:t>26,25</w:t>
            </w:r>
          </w:p>
        </w:tc>
      </w:tr>
      <w:tr w:rsidR="00443161" w:rsidRPr="00443161" w:rsidTr="00443161">
        <w:trPr>
          <w:trHeight w:val="284"/>
        </w:trPr>
        <w:tc>
          <w:tcPr>
            <w:tcW w:w="572" w:type="dxa"/>
            <w:shd w:val="clear" w:color="auto" w:fill="auto"/>
            <w:vAlign w:val="center"/>
            <w:hideMark/>
          </w:tcPr>
          <w:p w:rsidR="00443161" w:rsidRPr="00443161" w:rsidRDefault="00443161" w:rsidP="00443161">
            <w:pPr>
              <w:spacing w:line="240" w:lineRule="auto"/>
              <w:jc w:val="center"/>
              <w:rPr>
                <w:rFonts w:eastAsia="Times New Roman" w:cs="Times New Roman"/>
                <w:color w:val="000000"/>
                <w:sz w:val="24"/>
              </w:rPr>
            </w:pPr>
            <w:r w:rsidRPr="00443161">
              <w:rPr>
                <w:rFonts w:eastAsia="Times New Roman" w:cs="Times New Roman"/>
                <w:color w:val="000000"/>
                <w:sz w:val="24"/>
              </w:rPr>
              <w:t>25</w:t>
            </w:r>
          </w:p>
        </w:tc>
        <w:tc>
          <w:tcPr>
            <w:tcW w:w="3828" w:type="dxa"/>
            <w:shd w:val="clear" w:color="auto" w:fill="auto"/>
            <w:vAlign w:val="center"/>
            <w:hideMark/>
          </w:tcPr>
          <w:p w:rsidR="00443161" w:rsidRPr="00443161" w:rsidRDefault="00443161" w:rsidP="00443161">
            <w:pPr>
              <w:spacing w:line="240" w:lineRule="auto"/>
              <w:jc w:val="left"/>
              <w:rPr>
                <w:rFonts w:eastAsia="Times New Roman" w:cs="Times New Roman"/>
                <w:color w:val="000000"/>
                <w:sz w:val="24"/>
              </w:rPr>
            </w:pPr>
            <w:r w:rsidRPr="00443161">
              <w:rPr>
                <w:rFonts w:eastAsia="Times New Roman" w:cs="Times New Roman"/>
                <w:color w:val="000000"/>
                <w:sz w:val="24"/>
              </w:rPr>
              <w:t>п. Сокольники</w:t>
            </w:r>
          </w:p>
        </w:tc>
        <w:tc>
          <w:tcPr>
            <w:tcW w:w="1985" w:type="dxa"/>
            <w:shd w:val="clear" w:color="auto" w:fill="auto"/>
            <w:vAlign w:val="center"/>
            <w:hideMark/>
          </w:tcPr>
          <w:p w:rsidR="00443161" w:rsidRPr="00443161" w:rsidRDefault="00443161" w:rsidP="00443161">
            <w:pPr>
              <w:spacing w:line="240" w:lineRule="auto"/>
              <w:jc w:val="center"/>
              <w:rPr>
                <w:rFonts w:eastAsia="Times New Roman" w:cs="Times New Roman"/>
                <w:color w:val="000000"/>
                <w:sz w:val="24"/>
              </w:rPr>
            </w:pPr>
            <w:r w:rsidRPr="00443161">
              <w:rPr>
                <w:rFonts w:eastAsia="Times New Roman" w:cs="Times New Roman"/>
                <w:color w:val="000000"/>
                <w:sz w:val="24"/>
              </w:rPr>
              <w:t>24</w:t>
            </w:r>
          </w:p>
        </w:tc>
        <w:tc>
          <w:tcPr>
            <w:tcW w:w="3492" w:type="dxa"/>
            <w:shd w:val="clear" w:color="auto" w:fill="auto"/>
            <w:vAlign w:val="center"/>
            <w:hideMark/>
          </w:tcPr>
          <w:p w:rsidR="00443161" w:rsidRPr="00443161" w:rsidRDefault="00443161" w:rsidP="00443161">
            <w:pPr>
              <w:spacing w:line="240" w:lineRule="auto"/>
              <w:jc w:val="center"/>
              <w:rPr>
                <w:rFonts w:eastAsia="Times New Roman" w:cs="Times New Roman"/>
                <w:color w:val="000000"/>
                <w:sz w:val="24"/>
              </w:rPr>
            </w:pPr>
            <w:r w:rsidRPr="00443161">
              <w:rPr>
                <w:rFonts w:eastAsia="Times New Roman" w:cs="Times New Roman"/>
                <w:color w:val="000000"/>
                <w:sz w:val="24"/>
              </w:rPr>
              <w:t>30</w:t>
            </w:r>
          </w:p>
        </w:tc>
      </w:tr>
      <w:tr w:rsidR="00443161" w:rsidRPr="00443161" w:rsidTr="00443161">
        <w:trPr>
          <w:trHeight w:val="284"/>
        </w:trPr>
        <w:tc>
          <w:tcPr>
            <w:tcW w:w="572" w:type="dxa"/>
            <w:shd w:val="clear" w:color="auto" w:fill="auto"/>
            <w:vAlign w:val="center"/>
            <w:hideMark/>
          </w:tcPr>
          <w:p w:rsidR="00443161" w:rsidRPr="00443161" w:rsidRDefault="00443161" w:rsidP="00443161">
            <w:pPr>
              <w:spacing w:line="240" w:lineRule="auto"/>
              <w:jc w:val="center"/>
              <w:rPr>
                <w:rFonts w:eastAsia="Times New Roman" w:cs="Times New Roman"/>
                <w:color w:val="000000"/>
                <w:sz w:val="24"/>
              </w:rPr>
            </w:pPr>
            <w:r w:rsidRPr="00443161">
              <w:rPr>
                <w:rFonts w:eastAsia="Times New Roman" w:cs="Times New Roman"/>
                <w:color w:val="000000"/>
                <w:sz w:val="24"/>
              </w:rPr>
              <w:t>26</w:t>
            </w:r>
          </w:p>
        </w:tc>
        <w:tc>
          <w:tcPr>
            <w:tcW w:w="3828" w:type="dxa"/>
            <w:shd w:val="clear" w:color="auto" w:fill="auto"/>
            <w:vAlign w:val="center"/>
            <w:hideMark/>
          </w:tcPr>
          <w:p w:rsidR="00443161" w:rsidRPr="00443161" w:rsidRDefault="00443161" w:rsidP="00443161">
            <w:pPr>
              <w:spacing w:line="240" w:lineRule="auto"/>
              <w:jc w:val="left"/>
              <w:rPr>
                <w:rFonts w:eastAsia="Times New Roman" w:cs="Times New Roman"/>
                <w:color w:val="000000"/>
                <w:sz w:val="24"/>
              </w:rPr>
            </w:pPr>
            <w:r w:rsidRPr="00443161">
              <w:rPr>
                <w:rFonts w:eastAsia="Times New Roman" w:cs="Times New Roman"/>
                <w:color w:val="000000"/>
                <w:sz w:val="24"/>
              </w:rPr>
              <w:t>д. Безменово</w:t>
            </w:r>
          </w:p>
        </w:tc>
        <w:tc>
          <w:tcPr>
            <w:tcW w:w="1985" w:type="dxa"/>
            <w:shd w:val="clear" w:color="auto" w:fill="auto"/>
            <w:vAlign w:val="center"/>
            <w:hideMark/>
          </w:tcPr>
          <w:p w:rsidR="00443161" w:rsidRPr="00443161" w:rsidRDefault="00443161" w:rsidP="00443161">
            <w:pPr>
              <w:spacing w:line="240" w:lineRule="auto"/>
              <w:jc w:val="center"/>
              <w:rPr>
                <w:rFonts w:eastAsia="Times New Roman" w:cs="Times New Roman"/>
                <w:color w:val="000000"/>
                <w:sz w:val="24"/>
              </w:rPr>
            </w:pPr>
            <w:r w:rsidRPr="00443161">
              <w:rPr>
                <w:rFonts w:eastAsia="Times New Roman" w:cs="Times New Roman"/>
                <w:color w:val="000000"/>
                <w:sz w:val="24"/>
              </w:rPr>
              <w:t>75</w:t>
            </w:r>
          </w:p>
        </w:tc>
        <w:tc>
          <w:tcPr>
            <w:tcW w:w="3492" w:type="dxa"/>
            <w:shd w:val="clear" w:color="auto" w:fill="auto"/>
            <w:vAlign w:val="center"/>
            <w:hideMark/>
          </w:tcPr>
          <w:p w:rsidR="00443161" w:rsidRPr="00443161" w:rsidRDefault="00443161" w:rsidP="00443161">
            <w:pPr>
              <w:spacing w:line="240" w:lineRule="auto"/>
              <w:jc w:val="center"/>
              <w:rPr>
                <w:rFonts w:eastAsia="Times New Roman" w:cs="Times New Roman"/>
                <w:color w:val="000000"/>
                <w:sz w:val="24"/>
              </w:rPr>
            </w:pPr>
            <w:r w:rsidRPr="00443161">
              <w:rPr>
                <w:rFonts w:eastAsia="Times New Roman" w:cs="Times New Roman"/>
                <w:color w:val="000000"/>
                <w:sz w:val="24"/>
              </w:rPr>
              <w:t>93,75</w:t>
            </w:r>
          </w:p>
        </w:tc>
      </w:tr>
      <w:tr w:rsidR="00443161" w:rsidRPr="00443161" w:rsidTr="00443161">
        <w:trPr>
          <w:trHeight w:val="284"/>
        </w:trPr>
        <w:tc>
          <w:tcPr>
            <w:tcW w:w="572" w:type="dxa"/>
            <w:shd w:val="clear" w:color="auto" w:fill="auto"/>
            <w:vAlign w:val="center"/>
            <w:hideMark/>
          </w:tcPr>
          <w:p w:rsidR="00443161" w:rsidRPr="00443161" w:rsidRDefault="00443161" w:rsidP="00443161">
            <w:pPr>
              <w:spacing w:line="240" w:lineRule="auto"/>
              <w:jc w:val="center"/>
              <w:rPr>
                <w:rFonts w:eastAsia="Times New Roman" w:cs="Times New Roman"/>
                <w:color w:val="000000"/>
                <w:sz w:val="24"/>
              </w:rPr>
            </w:pPr>
            <w:r w:rsidRPr="00443161">
              <w:rPr>
                <w:rFonts w:eastAsia="Times New Roman" w:cs="Times New Roman"/>
                <w:color w:val="000000"/>
                <w:sz w:val="24"/>
              </w:rPr>
              <w:t>27</w:t>
            </w:r>
          </w:p>
        </w:tc>
        <w:tc>
          <w:tcPr>
            <w:tcW w:w="3828" w:type="dxa"/>
            <w:shd w:val="clear" w:color="auto" w:fill="auto"/>
            <w:vAlign w:val="center"/>
            <w:hideMark/>
          </w:tcPr>
          <w:p w:rsidR="00443161" w:rsidRPr="00443161" w:rsidRDefault="00443161" w:rsidP="00443161">
            <w:pPr>
              <w:spacing w:line="240" w:lineRule="auto"/>
              <w:jc w:val="left"/>
              <w:rPr>
                <w:rFonts w:eastAsia="Times New Roman" w:cs="Times New Roman"/>
                <w:color w:val="000000"/>
                <w:sz w:val="24"/>
              </w:rPr>
            </w:pPr>
            <w:r w:rsidRPr="00443161">
              <w:rPr>
                <w:rFonts w:eastAsia="Times New Roman" w:cs="Times New Roman"/>
                <w:color w:val="000000"/>
                <w:sz w:val="24"/>
              </w:rPr>
              <w:t>п. Заозерный</w:t>
            </w:r>
          </w:p>
        </w:tc>
        <w:tc>
          <w:tcPr>
            <w:tcW w:w="1985" w:type="dxa"/>
            <w:shd w:val="clear" w:color="auto" w:fill="auto"/>
            <w:vAlign w:val="center"/>
            <w:hideMark/>
          </w:tcPr>
          <w:p w:rsidR="00443161" w:rsidRPr="00443161" w:rsidRDefault="00443161" w:rsidP="00443161">
            <w:pPr>
              <w:spacing w:line="240" w:lineRule="auto"/>
              <w:jc w:val="center"/>
              <w:rPr>
                <w:rFonts w:eastAsia="Times New Roman" w:cs="Times New Roman"/>
                <w:color w:val="000000"/>
                <w:sz w:val="24"/>
              </w:rPr>
            </w:pPr>
            <w:r w:rsidRPr="00443161">
              <w:rPr>
                <w:rFonts w:eastAsia="Times New Roman" w:cs="Times New Roman"/>
                <w:color w:val="000000"/>
                <w:sz w:val="24"/>
              </w:rPr>
              <w:t>60</w:t>
            </w:r>
          </w:p>
        </w:tc>
        <w:tc>
          <w:tcPr>
            <w:tcW w:w="3492" w:type="dxa"/>
            <w:shd w:val="clear" w:color="auto" w:fill="auto"/>
            <w:vAlign w:val="center"/>
            <w:hideMark/>
          </w:tcPr>
          <w:p w:rsidR="00443161" w:rsidRPr="00443161" w:rsidRDefault="00443161" w:rsidP="00443161">
            <w:pPr>
              <w:spacing w:line="240" w:lineRule="auto"/>
              <w:jc w:val="center"/>
              <w:rPr>
                <w:rFonts w:eastAsia="Times New Roman" w:cs="Times New Roman"/>
                <w:color w:val="000000"/>
                <w:sz w:val="24"/>
              </w:rPr>
            </w:pPr>
            <w:r w:rsidRPr="00443161">
              <w:rPr>
                <w:rFonts w:eastAsia="Times New Roman" w:cs="Times New Roman"/>
                <w:color w:val="000000"/>
                <w:sz w:val="24"/>
              </w:rPr>
              <w:t>75</w:t>
            </w:r>
          </w:p>
        </w:tc>
      </w:tr>
      <w:tr w:rsidR="00443161" w:rsidRPr="00443161" w:rsidTr="00443161">
        <w:trPr>
          <w:trHeight w:val="284"/>
        </w:trPr>
        <w:tc>
          <w:tcPr>
            <w:tcW w:w="572" w:type="dxa"/>
            <w:shd w:val="clear" w:color="auto" w:fill="auto"/>
            <w:vAlign w:val="center"/>
            <w:hideMark/>
          </w:tcPr>
          <w:p w:rsidR="00443161" w:rsidRPr="00443161" w:rsidRDefault="00443161" w:rsidP="00443161">
            <w:pPr>
              <w:spacing w:line="240" w:lineRule="auto"/>
              <w:jc w:val="center"/>
              <w:rPr>
                <w:rFonts w:eastAsia="Times New Roman" w:cs="Times New Roman"/>
                <w:color w:val="000000"/>
                <w:sz w:val="24"/>
              </w:rPr>
            </w:pPr>
            <w:r w:rsidRPr="00443161">
              <w:rPr>
                <w:rFonts w:eastAsia="Times New Roman" w:cs="Times New Roman"/>
                <w:color w:val="000000"/>
                <w:sz w:val="24"/>
              </w:rPr>
              <w:t>28</w:t>
            </w:r>
          </w:p>
        </w:tc>
        <w:tc>
          <w:tcPr>
            <w:tcW w:w="3828" w:type="dxa"/>
            <w:shd w:val="clear" w:color="auto" w:fill="auto"/>
            <w:vAlign w:val="center"/>
            <w:hideMark/>
          </w:tcPr>
          <w:p w:rsidR="00443161" w:rsidRPr="00443161" w:rsidRDefault="00443161" w:rsidP="00443161">
            <w:pPr>
              <w:spacing w:line="240" w:lineRule="auto"/>
              <w:jc w:val="left"/>
              <w:rPr>
                <w:rFonts w:eastAsia="Times New Roman" w:cs="Times New Roman"/>
                <w:color w:val="000000"/>
                <w:sz w:val="24"/>
              </w:rPr>
            </w:pPr>
            <w:r w:rsidRPr="00443161">
              <w:rPr>
                <w:rFonts w:eastAsia="Times New Roman" w:cs="Times New Roman"/>
                <w:color w:val="000000"/>
                <w:sz w:val="24"/>
              </w:rPr>
              <w:t>д. Макурино</w:t>
            </w:r>
          </w:p>
        </w:tc>
        <w:tc>
          <w:tcPr>
            <w:tcW w:w="1985" w:type="dxa"/>
            <w:shd w:val="clear" w:color="auto" w:fill="auto"/>
            <w:vAlign w:val="center"/>
            <w:hideMark/>
          </w:tcPr>
          <w:p w:rsidR="00443161" w:rsidRPr="00443161" w:rsidRDefault="00443161" w:rsidP="00443161">
            <w:pPr>
              <w:spacing w:line="240" w:lineRule="auto"/>
              <w:jc w:val="center"/>
              <w:rPr>
                <w:rFonts w:eastAsia="Times New Roman" w:cs="Times New Roman"/>
                <w:color w:val="000000"/>
                <w:sz w:val="24"/>
              </w:rPr>
            </w:pPr>
            <w:r w:rsidRPr="00443161">
              <w:rPr>
                <w:rFonts w:eastAsia="Times New Roman" w:cs="Times New Roman"/>
                <w:color w:val="000000"/>
                <w:sz w:val="24"/>
              </w:rPr>
              <w:t>39</w:t>
            </w:r>
          </w:p>
        </w:tc>
        <w:tc>
          <w:tcPr>
            <w:tcW w:w="3492" w:type="dxa"/>
            <w:shd w:val="clear" w:color="auto" w:fill="auto"/>
            <w:vAlign w:val="center"/>
            <w:hideMark/>
          </w:tcPr>
          <w:p w:rsidR="00443161" w:rsidRPr="00443161" w:rsidRDefault="00443161" w:rsidP="00443161">
            <w:pPr>
              <w:spacing w:line="240" w:lineRule="auto"/>
              <w:jc w:val="center"/>
              <w:rPr>
                <w:rFonts w:eastAsia="Times New Roman" w:cs="Times New Roman"/>
                <w:color w:val="000000"/>
                <w:sz w:val="24"/>
              </w:rPr>
            </w:pPr>
            <w:r w:rsidRPr="00443161">
              <w:rPr>
                <w:rFonts w:eastAsia="Times New Roman" w:cs="Times New Roman"/>
                <w:color w:val="000000"/>
                <w:sz w:val="24"/>
              </w:rPr>
              <w:t>48,75</w:t>
            </w:r>
          </w:p>
        </w:tc>
      </w:tr>
      <w:tr w:rsidR="00443161" w:rsidRPr="00443161" w:rsidTr="00443161">
        <w:trPr>
          <w:trHeight w:val="284"/>
        </w:trPr>
        <w:tc>
          <w:tcPr>
            <w:tcW w:w="572" w:type="dxa"/>
            <w:shd w:val="clear" w:color="auto" w:fill="auto"/>
            <w:vAlign w:val="center"/>
            <w:hideMark/>
          </w:tcPr>
          <w:p w:rsidR="00443161" w:rsidRPr="00443161" w:rsidRDefault="00443161" w:rsidP="00443161">
            <w:pPr>
              <w:spacing w:line="240" w:lineRule="auto"/>
              <w:jc w:val="center"/>
              <w:rPr>
                <w:rFonts w:eastAsia="Times New Roman" w:cs="Times New Roman"/>
                <w:color w:val="000000"/>
                <w:sz w:val="24"/>
              </w:rPr>
            </w:pPr>
            <w:r w:rsidRPr="00443161">
              <w:rPr>
                <w:rFonts w:eastAsia="Times New Roman" w:cs="Times New Roman"/>
                <w:color w:val="000000"/>
                <w:sz w:val="24"/>
              </w:rPr>
              <w:t>29</w:t>
            </w:r>
          </w:p>
        </w:tc>
        <w:tc>
          <w:tcPr>
            <w:tcW w:w="3828" w:type="dxa"/>
            <w:shd w:val="clear" w:color="auto" w:fill="auto"/>
            <w:vAlign w:val="center"/>
            <w:hideMark/>
          </w:tcPr>
          <w:p w:rsidR="00443161" w:rsidRPr="00443161" w:rsidRDefault="00443161" w:rsidP="00443161">
            <w:pPr>
              <w:spacing w:line="240" w:lineRule="auto"/>
              <w:jc w:val="left"/>
              <w:rPr>
                <w:rFonts w:eastAsia="Times New Roman" w:cs="Times New Roman"/>
                <w:color w:val="000000"/>
                <w:sz w:val="24"/>
              </w:rPr>
            </w:pPr>
            <w:r w:rsidRPr="00443161">
              <w:rPr>
                <w:rFonts w:eastAsia="Times New Roman" w:cs="Times New Roman"/>
                <w:color w:val="000000"/>
                <w:sz w:val="24"/>
              </w:rPr>
              <w:t>д. Кожевниково</w:t>
            </w:r>
          </w:p>
        </w:tc>
        <w:tc>
          <w:tcPr>
            <w:tcW w:w="1985" w:type="dxa"/>
            <w:shd w:val="clear" w:color="auto" w:fill="auto"/>
            <w:vAlign w:val="center"/>
            <w:hideMark/>
          </w:tcPr>
          <w:p w:rsidR="00443161" w:rsidRPr="00443161" w:rsidRDefault="00443161" w:rsidP="00443161">
            <w:pPr>
              <w:spacing w:line="240" w:lineRule="auto"/>
              <w:jc w:val="center"/>
              <w:rPr>
                <w:rFonts w:eastAsia="Times New Roman" w:cs="Times New Roman"/>
                <w:color w:val="000000"/>
                <w:sz w:val="24"/>
              </w:rPr>
            </w:pPr>
            <w:r w:rsidRPr="00443161">
              <w:rPr>
                <w:rFonts w:eastAsia="Times New Roman" w:cs="Times New Roman"/>
                <w:color w:val="000000"/>
                <w:sz w:val="24"/>
              </w:rPr>
              <w:t>16,5</w:t>
            </w:r>
          </w:p>
        </w:tc>
        <w:tc>
          <w:tcPr>
            <w:tcW w:w="3492" w:type="dxa"/>
            <w:shd w:val="clear" w:color="auto" w:fill="auto"/>
            <w:vAlign w:val="center"/>
            <w:hideMark/>
          </w:tcPr>
          <w:p w:rsidR="00443161" w:rsidRPr="00443161" w:rsidRDefault="00443161" w:rsidP="00443161">
            <w:pPr>
              <w:spacing w:line="240" w:lineRule="auto"/>
              <w:jc w:val="center"/>
              <w:rPr>
                <w:rFonts w:eastAsia="Times New Roman" w:cs="Times New Roman"/>
                <w:color w:val="000000"/>
                <w:sz w:val="24"/>
              </w:rPr>
            </w:pPr>
            <w:r w:rsidRPr="00443161">
              <w:rPr>
                <w:rFonts w:eastAsia="Times New Roman" w:cs="Times New Roman"/>
                <w:color w:val="000000"/>
                <w:sz w:val="24"/>
              </w:rPr>
              <w:t>20,625</w:t>
            </w:r>
          </w:p>
        </w:tc>
      </w:tr>
      <w:tr w:rsidR="00443161" w:rsidRPr="00443161" w:rsidTr="00443161">
        <w:trPr>
          <w:trHeight w:val="284"/>
        </w:trPr>
        <w:tc>
          <w:tcPr>
            <w:tcW w:w="572" w:type="dxa"/>
            <w:shd w:val="clear" w:color="auto" w:fill="auto"/>
            <w:vAlign w:val="center"/>
            <w:hideMark/>
          </w:tcPr>
          <w:p w:rsidR="00443161" w:rsidRPr="00443161" w:rsidRDefault="00443161" w:rsidP="00443161">
            <w:pPr>
              <w:spacing w:line="240" w:lineRule="auto"/>
              <w:jc w:val="center"/>
              <w:rPr>
                <w:rFonts w:eastAsia="Times New Roman" w:cs="Times New Roman"/>
                <w:color w:val="000000"/>
                <w:sz w:val="24"/>
              </w:rPr>
            </w:pPr>
            <w:r w:rsidRPr="00443161">
              <w:rPr>
                <w:rFonts w:eastAsia="Times New Roman" w:cs="Times New Roman"/>
                <w:color w:val="000000"/>
                <w:sz w:val="24"/>
              </w:rPr>
              <w:t>30</w:t>
            </w:r>
          </w:p>
        </w:tc>
        <w:tc>
          <w:tcPr>
            <w:tcW w:w="3828" w:type="dxa"/>
            <w:shd w:val="clear" w:color="auto" w:fill="auto"/>
            <w:vAlign w:val="center"/>
            <w:hideMark/>
          </w:tcPr>
          <w:p w:rsidR="00443161" w:rsidRPr="00443161" w:rsidRDefault="00443161" w:rsidP="00443161">
            <w:pPr>
              <w:spacing w:line="240" w:lineRule="auto"/>
              <w:jc w:val="left"/>
              <w:rPr>
                <w:rFonts w:eastAsia="Times New Roman" w:cs="Times New Roman"/>
                <w:color w:val="000000"/>
                <w:sz w:val="24"/>
              </w:rPr>
            </w:pPr>
            <w:r w:rsidRPr="00443161">
              <w:rPr>
                <w:rFonts w:eastAsia="Times New Roman" w:cs="Times New Roman"/>
                <w:color w:val="000000"/>
                <w:sz w:val="24"/>
              </w:rPr>
              <w:t>д. Елгино</w:t>
            </w:r>
          </w:p>
        </w:tc>
        <w:tc>
          <w:tcPr>
            <w:tcW w:w="1985" w:type="dxa"/>
            <w:shd w:val="clear" w:color="auto" w:fill="auto"/>
            <w:vAlign w:val="center"/>
            <w:hideMark/>
          </w:tcPr>
          <w:p w:rsidR="00443161" w:rsidRPr="00443161" w:rsidRDefault="00443161" w:rsidP="00443161">
            <w:pPr>
              <w:spacing w:line="240" w:lineRule="auto"/>
              <w:jc w:val="center"/>
              <w:rPr>
                <w:rFonts w:eastAsia="Times New Roman" w:cs="Times New Roman"/>
                <w:color w:val="000000"/>
                <w:sz w:val="24"/>
              </w:rPr>
            </w:pPr>
            <w:r w:rsidRPr="00443161">
              <w:rPr>
                <w:rFonts w:eastAsia="Times New Roman" w:cs="Times New Roman"/>
                <w:color w:val="000000"/>
                <w:sz w:val="24"/>
              </w:rPr>
              <w:t>39</w:t>
            </w:r>
          </w:p>
        </w:tc>
        <w:tc>
          <w:tcPr>
            <w:tcW w:w="3492" w:type="dxa"/>
            <w:shd w:val="clear" w:color="auto" w:fill="auto"/>
            <w:vAlign w:val="center"/>
            <w:hideMark/>
          </w:tcPr>
          <w:p w:rsidR="00443161" w:rsidRPr="00443161" w:rsidRDefault="00443161" w:rsidP="00443161">
            <w:pPr>
              <w:spacing w:line="240" w:lineRule="auto"/>
              <w:jc w:val="center"/>
              <w:rPr>
                <w:rFonts w:eastAsia="Times New Roman" w:cs="Times New Roman"/>
                <w:color w:val="000000"/>
                <w:sz w:val="24"/>
              </w:rPr>
            </w:pPr>
            <w:r w:rsidRPr="00443161">
              <w:rPr>
                <w:rFonts w:eastAsia="Times New Roman" w:cs="Times New Roman"/>
                <w:color w:val="000000"/>
                <w:sz w:val="24"/>
              </w:rPr>
              <w:t>48,75</w:t>
            </w:r>
          </w:p>
        </w:tc>
      </w:tr>
      <w:tr w:rsidR="00443161" w:rsidRPr="00443161" w:rsidTr="00443161">
        <w:trPr>
          <w:trHeight w:val="284"/>
        </w:trPr>
        <w:tc>
          <w:tcPr>
            <w:tcW w:w="572" w:type="dxa"/>
            <w:shd w:val="clear" w:color="auto" w:fill="auto"/>
            <w:vAlign w:val="center"/>
            <w:hideMark/>
          </w:tcPr>
          <w:p w:rsidR="00443161" w:rsidRPr="00443161" w:rsidRDefault="00443161" w:rsidP="00443161">
            <w:pPr>
              <w:spacing w:line="240" w:lineRule="auto"/>
              <w:jc w:val="center"/>
              <w:rPr>
                <w:rFonts w:eastAsia="Times New Roman" w:cs="Times New Roman"/>
                <w:color w:val="000000"/>
                <w:sz w:val="24"/>
              </w:rPr>
            </w:pPr>
            <w:r w:rsidRPr="00443161">
              <w:rPr>
                <w:rFonts w:eastAsia="Times New Roman" w:cs="Times New Roman"/>
                <w:color w:val="000000"/>
                <w:sz w:val="24"/>
              </w:rPr>
              <w:t>31</w:t>
            </w:r>
          </w:p>
        </w:tc>
        <w:tc>
          <w:tcPr>
            <w:tcW w:w="3828" w:type="dxa"/>
            <w:shd w:val="clear" w:color="auto" w:fill="auto"/>
            <w:vAlign w:val="center"/>
            <w:hideMark/>
          </w:tcPr>
          <w:p w:rsidR="00443161" w:rsidRPr="00443161" w:rsidRDefault="00443161" w:rsidP="00443161">
            <w:pPr>
              <w:spacing w:line="240" w:lineRule="auto"/>
              <w:jc w:val="left"/>
              <w:rPr>
                <w:rFonts w:eastAsia="Times New Roman" w:cs="Times New Roman"/>
                <w:color w:val="000000"/>
                <w:sz w:val="24"/>
              </w:rPr>
            </w:pPr>
            <w:r w:rsidRPr="00443161">
              <w:rPr>
                <w:rFonts w:eastAsia="Times New Roman" w:cs="Times New Roman"/>
                <w:color w:val="000000"/>
                <w:sz w:val="24"/>
              </w:rPr>
              <w:t>п. Мальцево</w:t>
            </w:r>
          </w:p>
        </w:tc>
        <w:tc>
          <w:tcPr>
            <w:tcW w:w="1985" w:type="dxa"/>
            <w:shd w:val="clear" w:color="auto" w:fill="auto"/>
            <w:vAlign w:val="center"/>
            <w:hideMark/>
          </w:tcPr>
          <w:p w:rsidR="00443161" w:rsidRPr="00443161" w:rsidRDefault="00443161" w:rsidP="00443161">
            <w:pPr>
              <w:spacing w:line="240" w:lineRule="auto"/>
              <w:jc w:val="center"/>
              <w:rPr>
                <w:rFonts w:eastAsia="Times New Roman" w:cs="Times New Roman"/>
                <w:color w:val="000000"/>
                <w:sz w:val="24"/>
              </w:rPr>
            </w:pPr>
            <w:r w:rsidRPr="00443161">
              <w:rPr>
                <w:rFonts w:eastAsia="Times New Roman" w:cs="Times New Roman"/>
                <w:color w:val="000000"/>
                <w:sz w:val="24"/>
              </w:rPr>
              <w:t>37,5</w:t>
            </w:r>
          </w:p>
        </w:tc>
        <w:tc>
          <w:tcPr>
            <w:tcW w:w="3492" w:type="dxa"/>
            <w:shd w:val="clear" w:color="auto" w:fill="auto"/>
            <w:vAlign w:val="center"/>
            <w:hideMark/>
          </w:tcPr>
          <w:p w:rsidR="00443161" w:rsidRPr="00443161" w:rsidRDefault="00443161" w:rsidP="00443161">
            <w:pPr>
              <w:spacing w:line="240" w:lineRule="auto"/>
              <w:jc w:val="center"/>
              <w:rPr>
                <w:rFonts w:eastAsia="Times New Roman" w:cs="Times New Roman"/>
                <w:color w:val="000000"/>
                <w:sz w:val="24"/>
              </w:rPr>
            </w:pPr>
            <w:r w:rsidRPr="00443161">
              <w:rPr>
                <w:rFonts w:eastAsia="Times New Roman" w:cs="Times New Roman"/>
                <w:color w:val="000000"/>
                <w:sz w:val="24"/>
              </w:rPr>
              <w:t>46,875</w:t>
            </w:r>
          </w:p>
        </w:tc>
      </w:tr>
      <w:tr w:rsidR="00443161" w:rsidRPr="00443161" w:rsidTr="00443161">
        <w:trPr>
          <w:trHeight w:val="284"/>
        </w:trPr>
        <w:tc>
          <w:tcPr>
            <w:tcW w:w="572" w:type="dxa"/>
            <w:shd w:val="clear" w:color="auto" w:fill="auto"/>
            <w:vAlign w:val="center"/>
            <w:hideMark/>
          </w:tcPr>
          <w:p w:rsidR="00443161" w:rsidRPr="00443161" w:rsidRDefault="00443161" w:rsidP="00443161">
            <w:pPr>
              <w:spacing w:line="240" w:lineRule="auto"/>
              <w:jc w:val="center"/>
              <w:rPr>
                <w:rFonts w:eastAsia="Times New Roman" w:cs="Times New Roman"/>
                <w:color w:val="000000"/>
                <w:sz w:val="24"/>
              </w:rPr>
            </w:pPr>
            <w:r w:rsidRPr="00443161">
              <w:rPr>
                <w:rFonts w:eastAsia="Times New Roman" w:cs="Times New Roman"/>
                <w:color w:val="000000"/>
                <w:sz w:val="24"/>
              </w:rPr>
              <w:t>32</w:t>
            </w:r>
          </w:p>
        </w:tc>
        <w:tc>
          <w:tcPr>
            <w:tcW w:w="3828" w:type="dxa"/>
            <w:shd w:val="clear" w:color="auto" w:fill="auto"/>
            <w:vAlign w:val="center"/>
            <w:hideMark/>
          </w:tcPr>
          <w:p w:rsidR="00443161" w:rsidRPr="00443161" w:rsidRDefault="00443161" w:rsidP="00443161">
            <w:pPr>
              <w:spacing w:line="240" w:lineRule="auto"/>
              <w:jc w:val="left"/>
              <w:rPr>
                <w:rFonts w:eastAsia="Times New Roman" w:cs="Times New Roman"/>
                <w:color w:val="000000"/>
                <w:sz w:val="24"/>
              </w:rPr>
            </w:pPr>
            <w:r w:rsidRPr="00443161">
              <w:rPr>
                <w:rFonts w:eastAsia="Times New Roman" w:cs="Times New Roman"/>
                <w:color w:val="000000"/>
                <w:sz w:val="24"/>
              </w:rPr>
              <w:t>д. Томилово</w:t>
            </w:r>
          </w:p>
        </w:tc>
        <w:tc>
          <w:tcPr>
            <w:tcW w:w="1985" w:type="dxa"/>
            <w:shd w:val="clear" w:color="auto" w:fill="auto"/>
            <w:vAlign w:val="center"/>
            <w:hideMark/>
          </w:tcPr>
          <w:p w:rsidR="00443161" w:rsidRPr="00443161" w:rsidRDefault="00443161" w:rsidP="00443161">
            <w:pPr>
              <w:spacing w:line="240" w:lineRule="auto"/>
              <w:jc w:val="center"/>
              <w:rPr>
                <w:rFonts w:eastAsia="Times New Roman" w:cs="Times New Roman"/>
                <w:color w:val="000000"/>
                <w:sz w:val="24"/>
              </w:rPr>
            </w:pPr>
            <w:r w:rsidRPr="00443161">
              <w:rPr>
                <w:rFonts w:eastAsia="Times New Roman" w:cs="Times New Roman"/>
                <w:color w:val="000000"/>
                <w:sz w:val="24"/>
              </w:rPr>
              <w:t>22,5</w:t>
            </w:r>
          </w:p>
        </w:tc>
        <w:tc>
          <w:tcPr>
            <w:tcW w:w="3492" w:type="dxa"/>
            <w:shd w:val="clear" w:color="auto" w:fill="auto"/>
            <w:vAlign w:val="center"/>
            <w:hideMark/>
          </w:tcPr>
          <w:p w:rsidR="00443161" w:rsidRPr="00443161" w:rsidRDefault="00443161" w:rsidP="00443161">
            <w:pPr>
              <w:spacing w:line="240" w:lineRule="auto"/>
              <w:jc w:val="center"/>
              <w:rPr>
                <w:rFonts w:eastAsia="Times New Roman" w:cs="Times New Roman"/>
                <w:color w:val="000000"/>
                <w:sz w:val="24"/>
              </w:rPr>
            </w:pPr>
            <w:r w:rsidRPr="00443161">
              <w:rPr>
                <w:rFonts w:eastAsia="Times New Roman" w:cs="Times New Roman"/>
                <w:color w:val="000000"/>
                <w:sz w:val="24"/>
              </w:rPr>
              <w:t>28,125</w:t>
            </w:r>
          </w:p>
        </w:tc>
      </w:tr>
      <w:tr w:rsidR="00443161" w:rsidRPr="00443161" w:rsidTr="00443161">
        <w:trPr>
          <w:trHeight w:val="284"/>
        </w:trPr>
        <w:tc>
          <w:tcPr>
            <w:tcW w:w="572" w:type="dxa"/>
            <w:shd w:val="clear" w:color="auto" w:fill="auto"/>
            <w:vAlign w:val="center"/>
            <w:hideMark/>
          </w:tcPr>
          <w:p w:rsidR="00443161" w:rsidRPr="00443161" w:rsidRDefault="00443161" w:rsidP="00443161">
            <w:pPr>
              <w:spacing w:line="240" w:lineRule="auto"/>
              <w:jc w:val="center"/>
              <w:rPr>
                <w:rFonts w:eastAsia="Times New Roman" w:cs="Times New Roman"/>
                <w:color w:val="000000"/>
                <w:sz w:val="24"/>
              </w:rPr>
            </w:pPr>
            <w:r w:rsidRPr="00443161">
              <w:rPr>
                <w:rFonts w:eastAsia="Times New Roman" w:cs="Times New Roman"/>
                <w:color w:val="000000"/>
                <w:sz w:val="24"/>
              </w:rPr>
              <w:t>33</w:t>
            </w:r>
          </w:p>
        </w:tc>
        <w:tc>
          <w:tcPr>
            <w:tcW w:w="3828" w:type="dxa"/>
            <w:shd w:val="clear" w:color="auto" w:fill="auto"/>
            <w:vAlign w:val="center"/>
            <w:hideMark/>
          </w:tcPr>
          <w:p w:rsidR="00443161" w:rsidRPr="00443161" w:rsidRDefault="00443161" w:rsidP="00443161">
            <w:pPr>
              <w:spacing w:line="240" w:lineRule="auto"/>
              <w:jc w:val="left"/>
              <w:rPr>
                <w:rFonts w:eastAsia="Times New Roman" w:cs="Times New Roman"/>
                <w:color w:val="000000"/>
                <w:sz w:val="24"/>
              </w:rPr>
            </w:pPr>
            <w:r w:rsidRPr="00443161">
              <w:rPr>
                <w:rFonts w:eastAsia="Times New Roman" w:cs="Times New Roman"/>
                <w:color w:val="000000"/>
                <w:sz w:val="24"/>
              </w:rPr>
              <w:t>д. Варюхино</w:t>
            </w:r>
          </w:p>
        </w:tc>
        <w:tc>
          <w:tcPr>
            <w:tcW w:w="1985" w:type="dxa"/>
            <w:shd w:val="clear" w:color="auto" w:fill="auto"/>
            <w:vAlign w:val="center"/>
            <w:hideMark/>
          </w:tcPr>
          <w:p w:rsidR="00443161" w:rsidRPr="00443161" w:rsidRDefault="00443161" w:rsidP="00443161">
            <w:pPr>
              <w:spacing w:line="240" w:lineRule="auto"/>
              <w:jc w:val="center"/>
              <w:rPr>
                <w:rFonts w:eastAsia="Times New Roman" w:cs="Times New Roman"/>
                <w:color w:val="000000"/>
                <w:sz w:val="24"/>
              </w:rPr>
            </w:pPr>
            <w:r w:rsidRPr="00443161">
              <w:rPr>
                <w:rFonts w:eastAsia="Times New Roman" w:cs="Times New Roman"/>
                <w:color w:val="000000"/>
                <w:sz w:val="24"/>
              </w:rPr>
              <w:t>34,5</w:t>
            </w:r>
          </w:p>
        </w:tc>
        <w:tc>
          <w:tcPr>
            <w:tcW w:w="3492" w:type="dxa"/>
            <w:shd w:val="clear" w:color="auto" w:fill="auto"/>
            <w:vAlign w:val="center"/>
            <w:hideMark/>
          </w:tcPr>
          <w:p w:rsidR="00443161" w:rsidRPr="00443161" w:rsidRDefault="00443161" w:rsidP="00443161">
            <w:pPr>
              <w:spacing w:line="240" w:lineRule="auto"/>
              <w:jc w:val="center"/>
              <w:rPr>
                <w:rFonts w:eastAsia="Times New Roman" w:cs="Times New Roman"/>
                <w:color w:val="000000"/>
                <w:sz w:val="24"/>
              </w:rPr>
            </w:pPr>
            <w:r w:rsidRPr="00443161">
              <w:rPr>
                <w:rFonts w:eastAsia="Times New Roman" w:cs="Times New Roman"/>
                <w:color w:val="000000"/>
                <w:sz w:val="24"/>
              </w:rPr>
              <w:t>43,125</w:t>
            </w:r>
          </w:p>
        </w:tc>
      </w:tr>
      <w:tr w:rsidR="00443161" w:rsidRPr="00443161" w:rsidTr="00443161">
        <w:trPr>
          <w:trHeight w:val="284"/>
        </w:trPr>
        <w:tc>
          <w:tcPr>
            <w:tcW w:w="572" w:type="dxa"/>
            <w:shd w:val="clear" w:color="auto" w:fill="auto"/>
            <w:vAlign w:val="center"/>
            <w:hideMark/>
          </w:tcPr>
          <w:p w:rsidR="00443161" w:rsidRPr="00443161" w:rsidRDefault="00443161" w:rsidP="00443161">
            <w:pPr>
              <w:spacing w:line="240" w:lineRule="auto"/>
              <w:jc w:val="center"/>
              <w:rPr>
                <w:rFonts w:eastAsia="Times New Roman" w:cs="Times New Roman"/>
                <w:color w:val="000000"/>
                <w:sz w:val="24"/>
              </w:rPr>
            </w:pPr>
            <w:r w:rsidRPr="00443161">
              <w:rPr>
                <w:rFonts w:eastAsia="Times New Roman" w:cs="Times New Roman"/>
                <w:color w:val="000000"/>
                <w:sz w:val="24"/>
              </w:rPr>
              <w:lastRenderedPageBreak/>
              <w:t>34</w:t>
            </w:r>
          </w:p>
        </w:tc>
        <w:tc>
          <w:tcPr>
            <w:tcW w:w="3828" w:type="dxa"/>
            <w:shd w:val="clear" w:color="auto" w:fill="auto"/>
            <w:vAlign w:val="center"/>
            <w:hideMark/>
          </w:tcPr>
          <w:p w:rsidR="00443161" w:rsidRPr="00443161" w:rsidRDefault="00443161" w:rsidP="00443161">
            <w:pPr>
              <w:spacing w:line="240" w:lineRule="auto"/>
              <w:jc w:val="left"/>
              <w:rPr>
                <w:rFonts w:eastAsia="Times New Roman" w:cs="Times New Roman"/>
                <w:color w:val="000000"/>
                <w:sz w:val="24"/>
              </w:rPr>
            </w:pPr>
            <w:r w:rsidRPr="00443161">
              <w:rPr>
                <w:rFonts w:eastAsia="Times New Roman" w:cs="Times New Roman"/>
                <w:color w:val="000000"/>
                <w:sz w:val="24"/>
              </w:rPr>
              <w:t>д. Зеледеево</w:t>
            </w:r>
          </w:p>
        </w:tc>
        <w:tc>
          <w:tcPr>
            <w:tcW w:w="1985" w:type="dxa"/>
            <w:shd w:val="clear" w:color="auto" w:fill="auto"/>
            <w:vAlign w:val="center"/>
            <w:hideMark/>
          </w:tcPr>
          <w:p w:rsidR="00443161" w:rsidRPr="00443161" w:rsidRDefault="00443161" w:rsidP="00443161">
            <w:pPr>
              <w:spacing w:line="240" w:lineRule="auto"/>
              <w:jc w:val="center"/>
              <w:rPr>
                <w:rFonts w:eastAsia="Times New Roman" w:cs="Times New Roman"/>
                <w:color w:val="000000"/>
                <w:sz w:val="24"/>
              </w:rPr>
            </w:pPr>
            <w:r w:rsidRPr="00443161">
              <w:rPr>
                <w:rFonts w:eastAsia="Times New Roman" w:cs="Times New Roman"/>
                <w:color w:val="000000"/>
                <w:sz w:val="24"/>
              </w:rPr>
              <w:t>75</w:t>
            </w:r>
          </w:p>
        </w:tc>
        <w:tc>
          <w:tcPr>
            <w:tcW w:w="3492" w:type="dxa"/>
            <w:shd w:val="clear" w:color="auto" w:fill="auto"/>
            <w:vAlign w:val="center"/>
            <w:hideMark/>
          </w:tcPr>
          <w:p w:rsidR="00443161" w:rsidRPr="00443161" w:rsidRDefault="00443161" w:rsidP="00443161">
            <w:pPr>
              <w:spacing w:line="240" w:lineRule="auto"/>
              <w:jc w:val="center"/>
              <w:rPr>
                <w:rFonts w:eastAsia="Times New Roman" w:cs="Times New Roman"/>
                <w:color w:val="000000"/>
                <w:sz w:val="24"/>
              </w:rPr>
            </w:pPr>
            <w:r w:rsidRPr="00443161">
              <w:rPr>
                <w:rFonts w:eastAsia="Times New Roman" w:cs="Times New Roman"/>
                <w:color w:val="000000"/>
                <w:sz w:val="24"/>
              </w:rPr>
              <w:t>93,75</w:t>
            </w:r>
          </w:p>
        </w:tc>
      </w:tr>
      <w:tr w:rsidR="00443161" w:rsidRPr="00443161" w:rsidTr="00443161">
        <w:trPr>
          <w:trHeight w:val="284"/>
        </w:trPr>
        <w:tc>
          <w:tcPr>
            <w:tcW w:w="572" w:type="dxa"/>
            <w:shd w:val="clear" w:color="auto" w:fill="auto"/>
            <w:vAlign w:val="center"/>
            <w:hideMark/>
          </w:tcPr>
          <w:p w:rsidR="00443161" w:rsidRPr="00443161" w:rsidRDefault="00443161" w:rsidP="00443161">
            <w:pPr>
              <w:spacing w:line="240" w:lineRule="auto"/>
              <w:jc w:val="center"/>
              <w:rPr>
                <w:rFonts w:eastAsia="Times New Roman" w:cs="Times New Roman"/>
                <w:color w:val="000000"/>
                <w:sz w:val="24"/>
              </w:rPr>
            </w:pPr>
            <w:r w:rsidRPr="00443161">
              <w:rPr>
                <w:rFonts w:eastAsia="Times New Roman" w:cs="Times New Roman"/>
                <w:color w:val="000000"/>
                <w:sz w:val="24"/>
              </w:rPr>
              <w:t>35</w:t>
            </w:r>
          </w:p>
        </w:tc>
        <w:tc>
          <w:tcPr>
            <w:tcW w:w="3828" w:type="dxa"/>
            <w:shd w:val="clear" w:color="auto" w:fill="auto"/>
            <w:vAlign w:val="center"/>
            <w:hideMark/>
          </w:tcPr>
          <w:p w:rsidR="00443161" w:rsidRPr="00443161" w:rsidRDefault="00443161" w:rsidP="00443161">
            <w:pPr>
              <w:spacing w:line="240" w:lineRule="auto"/>
              <w:jc w:val="left"/>
              <w:rPr>
                <w:rFonts w:eastAsia="Times New Roman" w:cs="Times New Roman"/>
                <w:color w:val="000000"/>
                <w:sz w:val="24"/>
              </w:rPr>
            </w:pPr>
            <w:r w:rsidRPr="00443161">
              <w:rPr>
                <w:rFonts w:eastAsia="Times New Roman" w:cs="Times New Roman"/>
                <w:color w:val="000000"/>
                <w:sz w:val="24"/>
              </w:rPr>
              <w:t>п. Приречье</w:t>
            </w:r>
          </w:p>
        </w:tc>
        <w:tc>
          <w:tcPr>
            <w:tcW w:w="1985" w:type="dxa"/>
            <w:shd w:val="clear" w:color="auto" w:fill="auto"/>
            <w:vAlign w:val="center"/>
            <w:hideMark/>
          </w:tcPr>
          <w:p w:rsidR="00443161" w:rsidRPr="00443161" w:rsidRDefault="00443161" w:rsidP="00443161">
            <w:pPr>
              <w:spacing w:line="240" w:lineRule="auto"/>
              <w:jc w:val="center"/>
              <w:rPr>
                <w:rFonts w:eastAsia="Times New Roman" w:cs="Times New Roman"/>
                <w:color w:val="000000"/>
                <w:sz w:val="24"/>
              </w:rPr>
            </w:pPr>
            <w:r w:rsidRPr="00443161">
              <w:rPr>
                <w:rFonts w:eastAsia="Times New Roman" w:cs="Times New Roman"/>
                <w:color w:val="000000"/>
                <w:sz w:val="24"/>
              </w:rPr>
              <w:t>7,5</w:t>
            </w:r>
          </w:p>
        </w:tc>
        <w:tc>
          <w:tcPr>
            <w:tcW w:w="3492" w:type="dxa"/>
            <w:shd w:val="clear" w:color="auto" w:fill="auto"/>
            <w:vAlign w:val="center"/>
            <w:hideMark/>
          </w:tcPr>
          <w:p w:rsidR="00443161" w:rsidRPr="00443161" w:rsidRDefault="00443161" w:rsidP="00443161">
            <w:pPr>
              <w:spacing w:line="240" w:lineRule="auto"/>
              <w:jc w:val="center"/>
              <w:rPr>
                <w:rFonts w:eastAsia="Times New Roman" w:cs="Times New Roman"/>
                <w:color w:val="000000"/>
                <w:sz w:val="24"/>
              </w:rPr>
            </w:pPr>
            <w:r w:rsidRPr="00443161">
              <w:rPr>
                <w:rFonts w:eastAsia="Times New Roman" w:cs="Times New Roman"/>
                <w:color w:val="000000"/>
                <w:sz w:val="24"/>
              </w:rPr>
              <w:t>9,375</w:t>
            </w:r>
          </w:p>
        </w:tc>
      </w:tr>
      <w:tr w:rsidR="00443161" w:rsidRPr="00443161" w:rsidTr="00443161">
        <w:trPr>
          <w:trHeight w:val="284"/>
        </w:trPr>
        <w:tc>
          <w:tcPr>
            <w:tcW w:w="572" w:type="dxa"/>
            <w:shd w:val="clear" w:color="auto" w:fill="auto"/>
            <w:vAlign w:val="center"/>
            <w:hideMark/>
          </w:tcPr>
          <w:p w:rsidR="00443161" w:rsidRPr="00443161" w:rsidRDefault="00443161" w:rsidP="00443161">
            <w:pPr>
              <w:spacing w:line="240" w:lineRule="auto"/>
              <w:jc w:val="center"/>
              <w:rPr>
                <w:rFonts w:eastAsia="Times New Roman" w:cs="Times New Roman"/>
                <w:color w:val="000000"/>
                <w:sz w:val="24"/>
              </w:rPr>
            </w:pPr>
            <w:r w:rsidRPr="00443161">
              <w:rPr>
                <w:rFonts w:eastAsia="Times New Roman" w:cs="Times New Roman"/>
                <w:color w:val="000000"/>
                <w:sz w:val="24"/>
              </w:rPr>
              <w:t>36</w:t>
            </w:r>
          </w:p>
        </w:tc>
        <w:tc>
          <w:tcPr>
            <w:tcW w:w="3828" w:type="dxa"/>
            <w:shd w:val="clear" w:color="auto" w:fill="auto"/>
            <w:vAlign w:val="center"/>
            <w:hideMark/>
          </w:tcPr>
          <w:p w:rsidR="00443161" w:rsidRPr="00443161" w:rsidRDefault="00443161" w:rsidP="00443161">
            <w:pPr>
              <w:spacing w:line="240" w:lineRule="auto"/>
              <w:jc w:val="left"/>
              <w:rPr>
                <w:rFonts w:eastAsia="Times New Roman" w:cs="Times New Roman"/>
                <w:color w:val="000000"/>
                <w:sz w:val="24"/>
              </w:rPr>
            </w:pPr>
            <w:r w:rsidRPr="00443161">
              <w:rPr>
                <w:rFonts w:eastAsia="Times New Roman" w:cs="Times New Roman"/>
                <w:color w:val="000000"/>
                <w:sz w:val="24"/>
              </w:rPr>
              <w:t>д. Алабучинка</w:t>
            </w:r>
          </w:p>
        </w:tc>
        <w:tc>
          <w:tcPr>
            <w:tcW w:w="1985" w:type="dxa"/>
            <w:shd w:val="clear" w:color="auto" w:fill="auto"/>
            <w:vAlign w:val="center"/>
            <w:hideMark/>
          </w:tcPr>
          <w:p w:rsidR="00443161" w:rsidRPr="00443161" w:rsidRDefault="00443161" w:rsidP="00443161">
            <w:pPr>
              <w:spacing w:line="240" w:lineRule="auto"/>
              <w:jc w:val="center"/>
              <w:rPr>
                <w:rFonts w:eastAsia="Times New Roman" w:cs="Times New Roman"/>
                <w:color w:val="000000"/>
                <w:sz w:val="24"/>
              </w:rPr>
            </w:pPr>
            <w:r w:rsidRPr="00443161">
              <w:rPr>
                <w:rFonts w:eastAsia="Times New Roman" w:cs="Times New Roman"/>
                <w:color w:val="000000"/>
                <w:sz w:val="24"/>
              </w:rPr>
              <w:t>7,5</w:t>
            </w:r>
          </w:p>
        </w:tc>
        <w:tc>
          <w:tcPr>
            <w:tcW w:w="3492" w:type="dxa"/>
            <w:shd w:val="clear" w:color="auto" w:fill="auto"/>
            <w:vAlign w:val="center"/>
            <w:hideMark/>
          </w:tcPr>
          <w:p w:rsidR="00443161" w:rsidRPr="00443161" w:rsidRDefault="00443161" w:rsidP="00443161">
            <w:pPr>
              <w:spacing w:line="240" w:lineRule="auto"/>
              <w:jc w:val="center"/>
              <w:rPr>
                <w:rFonts w:eastAsia="Times New Roman" w:cs="Times New Roman"/>
                <w:color w:val="000000"/>
                <w:sz w:val="24"/>
              </w:rPr>
            </w:pPr>
            <w:r w:rsidRPr="00443161">
              <w:rPr>
                <w:rFonts w:eastAsia="Times New Roman" w:cs="Times New Roman"/>
                <w:color w:val="000000"/>
                <w:sz w:val="24"/>
              </w:rPr>
              <w:t>9,375</w:t>
            </w:r>
          </w:p>
        </w:tc>
      </w:tr>
      <w:tr w:rsidR="00443161" w:rsidRPr="00443161" w:rsidTr="00443161">
        <w:trPr>
          <w:trHeight w:val="284"/>
        </w:trPr>
        <w:tc>
          <w:tcPr>
            <w:tcW w:w="572" w:type="dxa"/>
            <w:shd w:val="clear" w:color="auto" w:fill="auto"/>
            <w:vAlign w:val="center"/>
            <w:hideMark/>
          </w:tcPr>
          <w:p w:rsidR="00443161" w:rsidRPr="00443161" w:rsidRDefault="00443161" w:rsidP="00443161">
            <w:pPr>
              <w:spacing w:line="240" w:lineRule="auto"/>
              <w:jc w:val="center"/>
              <w:rPr>
                <w:rFonts w:eastAsia="Times New Roman" w:cs="Times New Roman"/>
                <w:color w:val="000000"/>
                <w:sz w:val="24"/>
              </w:rPr>
            </w:pPr>
            <w:r w:rsidRPr="00443161">
              <w:rPr>
                <w:rFonts w:eastAsia="Times New Roman" w:cs="Times New Roman"/>
                <w:color w:val="000000"/>
                <w:sz w:val="24"/>
              </w:rPr>
              <w:t>37</w:t>
            </w:r>
          </w:p>
        </w:tc>
        <w:tc>
          <w:tcPr>
            <w:tcW w:w="3828" w:type="dxa"/>
            <w:shd w:val="clear" w:color="auto" w:fill="auto"/>
            <w:vAlign w:val="center"/>
            <w:hideMark/>
          </w:tcPr>
          <w:p w:rsidR="00443161" w:rsidRPr="00443161" w:rsidRDefault="00443161" w:rsidP="00443161">
            <w:pPr>
              <w:spacing w:line="240" w:lineRule="auto"/>
              <w:jc w:val="left"/>
              <w:rPr>
                <w:rFonts w:eastAsia="Times New Roman" w:cs="Times New Roman"/>
                <w:color w:val="000000"/>
                <w:sz w:val="24"/>
              </w:rPr>
            </w:pPr>
            <w:r w:rsidRPr="00443161">
              <w:rPr>
                <w:rFonts w:eastAsia="Times New Roman" w:cs="Times New Roman"/>
                <w:color w:val="000000"/>
                <w:sz w:val="24"/>
              </w:rPr>
              <w:t>д. Милютино</w:t>
            </w:r>
          </w:p>
        </w:tc>
        <w:tc>
          <w:tcPr>
            <w:tcW w:w="1985" w:type="dxa"/>
            <w:shd w:val="clear" w:color="auto" w:fill="auto"/>
            <w:vAlign w:val="center"/>
            <w:hideMark/>
          </w:tcPr>
          <w:p w:rsidR="00443161" w:rsidRPr="00443161" w:rsidRDefault="00443161" w:rsidP="00443161">
            <w:pPr>
              <w:spacing w:line="240" w:lineRule="auto"/>
              <w:jc w:val="center"/>
              <w:rPr>
                <w:rFonts w:eastAsia="Times New Roman" w:cs="Times New Roman"/>
                <w:color w:val="000000"/>
                <w:sz w:val="24"/>
              </w:rPr>
            </w:pPr>
            <w:r w:rsidRPr="00443161">
              <w:rPr>
                <w:rFonts w:eastAsia="Times New Roman" w:cs="Times New Roman"/>
                <w:color w:val="000000"/>
                <w:sz w:val="24"/>
              </w:rPr>
              <w:t>6</w:t>
            </w:r>
          </w:p>
        </w:tc>
        <w:tc>
          <w:tcPr>
            <w:tcW w:w="3492" w:type="dxa"/>
            <w:shd w:val="clear" w:color="auto" w:fill="auto"/>
            <w:vAlign w:val="center"/>
            <w:hideMark/>
          </w:tcPr>
          <w:p w:rsidR="00443161" w:rsidRPr="00443161" w:rsidRDefault="00443161" w:rsidP="00443161">
            <w:pPr>
              <w:spacing w:line="240" w:lineRule="auto"/>
              <w:jc w:val="center"/>
              <w:rPr>
                <w:rFonts w:eastAsia="Times New Roman" w:cs="Times New Roman"/>
                <w:color w:val="000000"/>
                <w:sz w:val="24"/>
              </w:rPr>
            </w:pPr>
            <w:r w:rsidRPr="00443161">
              <w:rPr>
                <w:rFonts w:eastAsia="Times New Roman" w:cs="Times New Roman"/>
                <w:color w:val="000000"/>
                <w:sz w:val="24"/>
              </w:rPr>
              <w:t>7,5</w:t>
            </w:r>
          </w:p>
        </w:tc>
      </w:tr>
      <w:tr w:rsidR="00443161" w:rsidRPr="00443161" w:rsidTr="00443161">
        <w:trPr>
          <w:trHeight w:val="284"/>
        </w:trPr>
        <w:tc>
          <w:tcPr>
            <w:tcW w:w="4400" w:type="dxa"/>
            <w:gridSpan w:val="2"/>
            <w:shd w:val="clear" w:color="auto" w:fill="auto"/>
            <w:vAlign w:val="center"/>
            <w:hideMark/>
          </w:tcPr>
          <w:p w:rsidR="00443161" w:rsidRPr="00443161" w:rsidRDefault="00443161" w:rsidP="00443161">
            <w:pPr>
              <w:spacing w:line="240" w:lineRule="auto"/>
              <w:jc w:val="center"/>
              <w:rPr>
                <w:rFonts w:eastAsia="Times New Roman" w:cs="Times New Roman"/>
                <w:b/>
                <w:bCs/>
                <w:color w:val="000000"/>
                <w:sz w:val="24"/>
              </w:rPr>
            </w:pPr>
            <w:r w:rsidRPr="00443161">
              <w:rPr>
                <w:rFonts w:eastAsia="Times New Roman" w:cs="Times New Roman"/>
                <w:b/>
                <w:bCs/>
                <w:color w:val="000000"/>
                <w:sz w:val="24"/>
              </w:rPr>
              <w:t xml:space="preserve">Итого </w:t>
            </w:r>
          </w:p>
        </w:tc>
        <w:tc>
          <w:tcPr>
            <w:tcW w:w="1985" w:type="dxa"/>
            <w:shd w:val="clear" w:color="auto" w:fill="auto"/>
            <w:vAlign w:val="center"/>
            <w:hideMark/>
          </w:tcPr>
          <w:p w:rsidR="00443161" w:rsidRPr="00443161" w:rsidRDefault="00443161" w:rsidP="00443161">
            <w:pPr>
              <w:spacing w:line="240" w:lineRule="auto"/>
              <w:jc w:val="center"/>
              <w:rPr>
                <w:rFonts w:eastAsia="Times New Roman" w:cs="Times New Roman"/>
                <w:b/>
                <w:bCs/>
                <w:color w:val="000000"/>
                <w:sz w:val="24"/>
              </w:rPr>
            </w:pPr>
            <w:r w:rsidRPr="00443161">
              <w:rPr>
                <w:rFonts w:eastAsia="Times New Roman" w:cs="Times New Roman"/>
                <w:b/>
                <w:bCs/>
                <w:color w:val="000000"/>
                <w:sz w:val="24"/>
              </w:rPr>
              <w:t>2510,2</w:t>
            </w:r>
          </w:p>
        </w:tc>
        <w:tc>
          <w:tcPr>
            <w:tcW w:w="3492" w:type="dxa"/>
            <w:shd w:val="clear" w:color="auto" w:fill="auto"/>
            <w:vAlign w:val="center"/>
            <w:hideMark/>
          </w:tcPr>
          <w:p w:rsidR="00443161" w:rsidRPr="00443161" w:rsidRDefault="00443161" w:rsidP="00443161">
            <w:pPr>
              <w:spacing w:line="240" w:lineRule="auto"/>
              <w:jc w:val="center"/>
              <w:rPr>
                <w:rFonts w:eastAsia="Times New Roman" w:cs="Times New Roman"/>
                <w:b/>
                <w:bCs/>
                <w:color w:val="000000"/>
                <w:sz w:val="24"/>
              </w:rPr>
            </w:pPr>
            <w:r w:rsidRPr="00443161">
              <w:rPr>
                <w:rFonts w:eastAsia="Times New Roman" w:cs="Times New Roman"/>
                <w:b/>
                <w:bCs/>
                <w:color w:val="000000"/>
                <w:sz w:val="24"/>
              </w:rPr>
              <w:t>3137,8</w:t>
            </w:r>
          </w:p>
        </w:tc>
      </w:tr>
    </w:tbl>
    <w:p w:rsidR="00443161" w:rsidRDefault="00443161" w:rsidP="00CE3850">
      <w:pPr>
        <w:spacing w:line="240" w:lineRule="auto"/>
        <w:rPr>
          <w:rFonts w:cs="Times New Roman"/>
          <w:sz w:val="26"/>
          <w:szCs w:val="26"/>
        </w:rPr>
      </w:pPr>
    </w:p>
    <w:p w:rsidR="00EF0242" w:rsidRPr="00156CF9" w:rsidRDefault="00EF0242" w:rsidP="00156CF9">
      <w:pPr>
        <w:pStyle w:val="a5"/>
        <w:numPr>
          <w:ilvl w:val="0"/>
          <w:numId w:val="46"/>
        </w:numPr>
        <w:spacing w:line="240" w:lineRule="auto"/>
        <w:jc w:val="right"/>
        <w:rPr>
          <w:rFonts w:cs="Times New Roman"/>
          <w:sz w:val="26"/>
          <w:szCs w:val="26"/>
        </w:rPr>
      </w:pPr>
    </w:p>
    <w:p w:rsidR="001266D4" w:rsidRPr="0001501C" w:rsidRDefault="001266D4" w:rsidP="00CE3850">
      <w:pPr>
        <w:spacing w:line="240" w:lineRule="auto"/>
        <w:jc w:val="center"/>
        <w:rPr>
          <w:rFonts w:cs="Times New Roman"/>
          <w:sz w:val="26"/>
          <w:szCs w:val="26"/>
        </w:rPr>
      </w:pPr>
      <w:r w:rsidRPr="00815B95">
        <w:rPr>
          <w:rFonts w:cs="Times New Roman"/>
          <w:sz w:val="26"/>
          <w:szCs w:val="26"/>
        </w:rPr>
        <w:t xml:space="preserve">Структурный баланс реализации питьевой воды по </w:t>
      </w:r>
      <w:r w:rsidR="00B369FA">
        <w:rPr>
          <w:rFonts w:cs="Times New Roman"/>
          <w:sz w:val="26"/>
          <w:szCs w:val="26"/>
        </w:rPr>
        <w:t>Юргин</w:t>
      </w:r>
      <w:r w:rsidR="0047571C">
        <w:rPr>
          <w:rFonts w:cs="Times New Roman"/>
          <w:sz w:val="26"/>
          <w:szCs w:val="26"/>
        </w:rPr>
        <w:t>скому</w:t>
      </w:r>
      <w:r>
        <w:rPr>
          <w:rFonts w:cs="Times New Roman"/>
          <w:sz w:val="26"/>
          <w:szCs w:val="26"/>
        </w:rPr>
        <w:t xml:space="preserve"> муниципальному округу</w:t>
      </w:r>
      <w:r w:rsidR="0062776C">
        <w:rPr>
          <w:rFonts w:cs="Times New Roman"/>
          <w:sz w:val="26"/>
          <w:szCs w:val="26"/>
        </w:rPr>
        <w:t xml:space="preserve"> </w:t>
      </w:r>
      <w:r w:rsidRPr="003260DA">
        <w:rPr>
          <w:rFonts w:cs="Times New Roman"/>
          <w:sz w:val="26"/>
          <w:szCs w:val="26"/>
        </w:rPr>
        <w:t xml:space="preserve">на </w:t>
      </w:r>
      <w:r w:rsidR="0047571C">
        <w:rPr>
          <w:rFonts w:cs="Times New Roman"/>
          <w:sz w:val="26"/>
          <w:szCs w:val="26"/>
        </w:rPr>
        <w:t>2040</w:t>
      </w:r>
      <w:r w:rsidRPr="003260DA">
        <w:rPr>
          <w:rFonts w:cs="Times New Roman"/>
          <w:sz w:val="26"/>
          <w:szCs w:val="26"/>
        </w:rPr>
        <w:t xml:space="preserve"> год</w:t>
      </w:r>
    </w:p>
    <w:tbl>
      <w:tblPr>
        <w:tblW w:w="9821"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6"/>
        <w:gridCol w:w="2336"/>
        <w:gridCol w:w="2287"/>
        <w:gridCol w:w="2287"/>
        <w:gridCol w:w="2287"/>
      </w:tblGrid>
      <w:tr w:rsidR="00EF0242" w:rsidRPr="00443161" w:rsidTr="00443161">
        <w:trPr>
          <w:trHeight w:val="284"/>
          <w:tblHeader/>
        </w:trPr>
        <w:tc>
          <w:tcPr>
            <w:tcW w:w="625" w:type="dxa"/>
            <w:shd w:val="clear" w:color="000000" w:fill="FFFFFF"/>
            <w:vAlign w:val="center"/>
            <w:hideMark/>
          </w:tcPr>
          <w:p w:rsidR="00EF0242" w:rsidRPr="00CF0A72" w:rsidRDefault="00EF0242" w:rsidP="00CE3850">
            <w:pPr>
              <w:spacing w:line="240" w:lineRule="auto"/>
              <w:jc w:val="center"/>
              <w:rPr>
                <w:rFonts w:eastAsia="Times New Roman" w:cs="Times New Roman"/>
                <w:b/>
                <w:color w:val="000000"/>
                <w:sz w:val="26"/>
                <w:szCs w:val="26"/>
              </w:rPr>
            </w:pPr>
            <w:bookmarkStart w:id="47" w:name="_Toc385862047"/>
            <w:bookmarkStart w:id="48" w:name="_Toc392073583"/>
            <w:bookmarkEnd w:id="46"/>
            <w:r w:rsidRPr="00CF0A72">
              <w:rPr>
                <w:rFonts w:eastAsia="Times New Roman" w:cs="Times New Roman"/>
                <w:b/>
                <w:color w:val="000000"/>
                <w:sz w:val="26"/>
                <w:szCs w:val="26"/>
              </w:rPr>
              <w:t>№ п.п.</w:t>
            </w:r>
          </w:p>
        </w:tc>
        <w:tc>
          <w:tcPr>
            <w:tcW w:w="4058" w:type="dxa"/>
            <w:shd w:val="clear" w:color="000000" w:fill="FFFFFF"/>
            <w:vAlign w:val="center"/>
            <w:hideMark/>
          </w:tcPr>
          <w:p w:rsidR="00EF0242" w:rsidRPr="00CF0A72" w:rsidRDefault="00EF0242" w:rsidP="00CE3850">
            <w:pPr>
              <w:spacing w:line="240" w:lineRule="auto"/>
              <w:jc w:val="center"/>
              <w:rPr>
                <w:rFonts w:eastAsia="Times New Roman" w:cs="Times New Roman"/>
                <w:b/>
                <w:color w:val="000000"/>
                <w:sz w:val="26"/>
                <w:szCs w:val="26"/>
              </w:rPr>
            </w:pPr>
            <w:r w:rsidRPr="00CF0A72">
              <w:rPr>
                <w:rFonts w:eastAsia="Times New Roman" w:cs="Times New Roman"/>
                <w:b/>
                <w:color w:val="000000"/>
                <w:sz w:val="26"/>
                <w:szCs w:val="26"/>
              </w:rPr>
              <w:t>Наименование потребителей</w:t>
            </w:r>
          </w:p>
        </w:tc>
        <w:tc>
          <w:tcPr>
            <w:tcW w:w="1579" w:type="dxa"/>
            <w:shd w:val="clear" w:color="000000" w:fill="FFFFFF"/>
            <w:vAlign w:val="center"/>
            <w:hideMark/>
          </w:tcPr>
          <w:p w:rsidR="00EF0242" w:rsidRPr="00CF0A72" w:rsidRDefault="00EF0242" w:rsidP="00CE3850">
            <w:pPr>
              <w:spacing w:line="240" w:lineRule="auto"/>
              <w:jc w:val="center"/>
              <w:rPr>
                <w:rFonts w:eastAsia="Times New Roman" w:cs="Times New Roman"/>
                <w:b/>
                <w:color w:val="000000"/>
                <w:sz w:val="26"/>
                <w:szCs w:val="26"/>
              </w:rPr>
            </w:pPr>
            <w:r w:rsidRPr="00CF0A72">
              <w:rPr>
                <w:rFonts w:eastAsia="Times New Roman" w:cs="Times New Roman"/>
                <w:b/>
                <w:color w:val="000000"/>
                <w:sz w:val="26"/>
                <w:szCs w:val="26"/>
              </w:rPr>
              <w:t xml:space="preserve">Расчетное </w:t>
            </w:r>
            <w:r w:rsidR="00CF0A72" w:rsidRPr="00CF0A72">
              <w:rPr>
                <w:rFonts w:eastAsia="Times New Roman" w:cs="Times New Roman"/>
                <w:b/>
                <w:color w:val="000000"/>
                <w:sz w:val="26"/>
                <w:szCs w:val="26"/>
              </w:rPr>
              <w:t>водопотребление</w:t>
            </w:r>
            <w:r w:rsidRPr="00CF0A72">
              <w:rPr>
                <w:rFonts w:eastAsia="Times New Roman" w:cs="Times New Roman"/>
                <w:b/>
                <w:color w:val="000000"/>
                <w:sz w:val="26"/>
                <w:szCs w:val="26"/>
              </w:rPr>
              <w:t xml:space="preserve">, тыс. </w:t>
            </w:r>
            <w:r w:rsidR="00DD27E3" w:rsidRPr="00CF0A72">
              <w:rPr>
                <w:rFonts w:eastAsia="Times New Roman" w:cs="Times New Roman"/>
                <w:b/>
                <w:color w:val="000000"/>
                <w:sz w:val="26"/>
                <w:szCs w:val="26"/>
              </w:rPr>
              <w:t>куб.м./год</w:t>
            </w:r>
          </w:p>
        </w:tc>
        <w:tc>
          <w:tcPr>
            <w:tcW w:w="1579" w:type="dxa"/>
            <w:shd w:val="clear" w:color="000000" w:fill="FFFFFF"/>
            <w:vAlign w:val="center"/>
            <w:hideMark/>
          </w:tcPr>
          <w:p w:rsidR="00EF0242" w:rsidRPr="00CF0A72" w:rsidRDefault="00EF0242" w:rsidP="00CE3850">
            <w:pPr>
              <w:spacing w:line="240" w:lineRule="auto"/>
              <w:jc w:val="center"/>
              <w:rPr>
                <w:rFonts w:eastAsia="Times New Roman" w:cs="Times New Roman"/>
                <w:b/>
                <w:color w:val="000000"/>
                <w:sz w:val="26"/>
                <w:szCs w:val="26"/>
              </w:rPr>
            </w:pPr>
            <w:r w:rsidRPr="00CF0A72">
              <w:rPr>
                <w:rFonts w:eastAsia="Times New Roman" w:cs="Times New Roman"/>
                <w:b/>
                <w:color w:val="000000"/>
                <w:sz w:val="26"/>
                <w:szCs w:val="26"/>
              </w:rPr>
              <w:t xml:space="preserve">Среднее </w:t>
            </w:r>
            <w:r w:rsidR="00CF0A72" w:rsidRPr="00CF0A72">
              <w:rPr>
                <w:rFonts w:eastAsia="Times New Roman" w:cs="Times New Roman"/>
                <w:b/>
                <w:color w:val="000000"/>
                <w:sz w:val="26"/>
                <w:szCs w:val="26"/>
              </w:rPr>
              <w:t>водопотребление</w:t>
            </w:r>
            <w:r w:rsidRPr="00CF0A72">
              <w:rPr>
                <w:rFonts w:eastAsia="Times New Roman" w:cs="Times New Roman"/>
                <w:b/>
                <w:color w:val="000000"/>
                <w:sz w:val="26"/>
                <w:szCs w:val="26"/>
              </w:rPr>
              <w:t>, тыс.</w:t>
            </w:r>
            <w:r w:rsidR="0062776C" w:rsidRPr="00CF0A72">
              <w:rPr>
                <w:rFonts w:eastAsia="Times New Roman" w:cs="Times New Roman"/>
                <w:b/>
                <w:color w:val="000000"/>
                <w:sz w:val="26"/>
                <w:szCs w:val="26"/>
              </w:rPr>
              <w:t xml:space="preserve"> </w:t>
            </w:r>
            <w:r w:rsidR="00DD27E3" w:rsidRPr="00CF0A72">
              <w:rPr>
                <w:rFonts w:eastAsia="Times New Roman" w:cs="Times New Roman"/>
                <w:b/>
                <w:color w:val="000000"/>
                <w:sz w:val="26"/>
                <w:szCs w:val="26"/>
              </w:rPr>
              <w:t>куб.м/сут</w:t>
            </w:r>
          </w:p>
        </w:tc>
        <w:tc>
          <w:tcPr>
            <w:tcW w:w="1980" w:type="dxa"/>
            <w:shd w:val="clear" w:color="000000" w:fill="FFFFFF"/>
            <w:vAlign w:val="center"/>
            <w:hideMark/>
          </w:tcPr>
          <w:p w:rsidR="00EF0242" w:rsidRPr="00CF0A72" w:rsidRDefault="00EF0242" w:rsidP="00CE3850">
            <w:pPr>
              <w:spacing w:line="240" w:lineRule="auto"/>
              <w:jc w:val="center"/>
              <w:rPr>
                <w:rFonts w:eastAsia="Times New Roman" w:cs="Times New Roman"/>
                <w:b/>
                <w:color w:val="000000"/>
                <w:sz w:val="26"/>
                <w:szCs w:val="26"/>
              </w:rPr>
            </w:pPr>
            <w:r w:rsidRPr="00CF0A72">
              <w:rPr>
                <w:rFonts w:eastAsia="Times New Roman" w:cs="Times New Roman"/>
                <w:b/>
                <w:color w:val="000000"/>
                <w:sz w:val="26"/>
                <w:szCs w:val="26"/>
              </w:rPr>
              <w:t xml:space="preserve">Максимальное </w:t>
            </w:r>
            <w:r w:rsidR="00CF0A72" w:rsidRPr="00CF0A72">
              <w:rPr>
                <w:rFonts w:eastAsia="Times New Roman" w:cs="Times New Roman"/>
                <w:b/>
                <w:color w:val="000000"/>
                <w:sz w:val="26"/>
                <w:szCs w:val="26"/>
              </w:rPr>
              <w:t>водопотребление</w:t>
            </w:r>
            <w:r w:rsidRPr="00CF0A72">
              <w:rPr>
                <w:rFonts w:eastAsia="Times New Roman" w:cs="Times New Roman"/>
                <w:b/>
                <w:color w:val="000000"/>
                <w:sz w:val="26"/>
                <w:szCs w:val="26"/>
              </w:rPr>
              <w:t>,</w:t>
            </w:r>
            <w:r w:rsidR="0062776C" w:rsidRPr="00CF0A72">
              <w:rPr>
                <w:rFonts w:eastAsia="Times New Roman" w:cs="Times New Roman"/>
                <w:b/>
                <w:color w:val="000000"/>
                <w:sz w:val="26"/>
                <w:szCs w:val="26"/>
              </w:rPr>
              <w:t xml:space="preserve"> </w:t>
            </w:r>
            <w:r w:rsidRPr="00CF0A72">
              <w:rPr>
                <w:rFonts w:eastAsia="Times New Roman" w:cs="Times New Roman"/>
                <w:b/>
                <w:color w:val="000000"/>
                <w:sz w:val="26"/>
                <w:szCs w:val="26"/>
              </w:rPr>
              <w:t xml:space="preserve">тыс. </w:t>
            </w:r>
            <w:r w:rsidR="00DD27E3" w:rsidRPr="00CF0A72">
              <w:rPr>
                <w:rFonts w:eastAsia="Times New Roman" w:cs="Times New Roman"/>
                <w:b/>
                <w:color w:val="000000"/>
                <w:sz w:val="26"/>
                <w:szCs w:val="26"/>
              </w:rPr>
              <w:t>куб.м/сут</w:t>
            </w:r>
          </w:p>
        </w:tc>
      </w:tr>
      <w:tr w:rsidR="00EF0242" w:rsidRPr="00443161" w:rsidTr="00443161">
        <w:trPr>
          <w:trHeight w:val="284"/>
        </w:trPr>
        <w:tc>
          <w:tcPr>
            <w:tcW w:w="9821" w:type="dxa"/>
            <w:gridSpan w:val="5"/>
            <w:shd w:val="clear" w:color="000000" w:fill="FFFFFF"/>
            <w:vAlign w:val="center"/>
            <w:hideMark/>
          </w:tcPr>
          <w:p w:rsidR="00EF0242" w:rsidRPr="00443161" w:rsidRDefault="00FE75CE" w:rsidP="00CE3850">
            <w:pPr>
              <w:spacing w:line="240" w:lineRule="auto"/>
              <w:jc w:val="center"/>
              <w:rPr>
                <w:rFonts w:eastAsia="Times New Roman" w:cs="Times New Roman"/>
                <w:color w:val="000000"/>
                <w:sz w:val="26"/>
                <w:szCs w:val="26"/>
              </w:rPr>
            </w:pPr>
            <w:r w:rsidRPr="00443161">
              <w:rPr>
                <w:rFonts w:eastAsia="Times New Roman" w:cs="Times New Roman"/>
                <w:color w:val="000000"/>
                <w:sz w:val="26"/>
                <w:szCs w:val="26"/>
              </w:rPr>
              <w:t>МУП</w:t>
            </w:r>
            <w:r w:rsidR="0017052A" w:rsidRPr="00443161">
              <w:rPr>
                <w:rFonts w:eastAsia="Times New Roman" w:cs="Times New Roman"/>
                <w:color w:val="000000"/>
                <w:sz w:val="26"/>
                <w:szCs w:val="26"/>
              </w:rPr>
              <w:t xml:space="preserve"> «Комфорт»</w:t>
            </w:r>
          </w:p>
        </w:tc>
      </w:tr>
      <w:tr w:rsidR="00443161" w:rsidRPr="00443161" w:rsidTr="00443161">
        <w:trPr>
          <w:trHeight w:val="284"/>
        </w:trPr>
        <w:tc>
          <w:tcPr>
            <w:tcW w:w="625" w:type="dxa"/>
            <w:shd w:val="clear" w:color="000000" w:fill="FFFFFF"/>
            <w:vAlign w:val="center"/>
            <w:hideMark/>
          </w:tcPr>
          <w:p w:rsidR="00443161" w:rsidRPr="00443161" w:rsidRDefault="00443161" w:rsidP="00443161">
            <w:pPr>
              <w:spacing w:line="240" w:lineRule="auto"/>
              <w:jc w:val="center"/>
              <w:rPr>
                <w:rFonts w:eastAsia="Times New Roman" w:cs="Times New Roman"/>
                <w:color w:val="000000"/>
                <w:sz w:val="26"/>
                <w:szCs w:val="26"/>
              </w:rPr>
            </w:pPr>
            <w:r w:rsidRPr="00443161">
              <w:rPr>
                <w:rFonts w:eastAsia="Times New Roman" w:cs="Times New Roman"/>
                <w:color w:val="000000"/>
                <w:sz w:val="26"/>
                <w:szCs w:val="26"/>
              </w:rPr>
              <w:t>1</w:t>
            </w:r>
          </w:p>
        </w:tc>
        <w:tc>
          <w:tcPr>
            <w:tcW w:w="4058" w:type="dxa"/>
            <w:shd w:val="clear" w:color="000000" w:fill="FFFFFF"/>
            <w:vAlign w:val="center"/>
            <w:hideMark/>
          </w:tcPr>
          <w:p w:rsidR="00443161" w:rsidRPr="00443161" w:rsidRDefault="00443161" w:rsidP="00443161">
            <w:pPr>
              <w:spacing w:line="240" w:lineRule="auto"/>
              <w:jc w:val="left"/>
              <w:rPr>
                <w:rFonts w:eastAsia="Times New Roman" w:cs="Times New Roman"/>
                <w:color w:val="000000"/>
                <w:sz w:val="26"/>
                <w:szCs w:val="26"/>
              </w:rPr>
            </w:pPr>
            <w:r w:rsidRPr="00443161">
              <w:rPr>
                <w:rFonts w:eastAsia="Times New Roman" w:cs="Times New Roman"/>
                <w:color w:val="000000"/>
                <w:sz w:val="26"/>
                <w:szCs w:val="26"/>
              </w:rPr>
              <w:t xml:space="preserve">Население </w:t>
            </w:r>
          </w:p>
        </w:tc>
        <w:tc>
          <w:tcPr>
            <w:tcW w:w="1579" w:type="dxa"/>
            <w:shd w:val="clear" w:color="auto" w:fill="auto"/>
            <w:noWrap/>
            <w:vAlign w:val="center"/>
            <w:hideMark/>
          </w:tcPr>
          <w:p w:rsidR="00443161" w:rsidRPr="00443161" w:rsidRDefault="00443161" w:rsidP="00443161">
            <w:pPr>
              <w:spacing w:line="240" w:lineRule="auto"/>
              <w:jc w:val="center"/>
              <w:rPr>
                <w:rFonts w:eastAsia="Times New Roman"/>
                <w:color w:val="000000"/>
                <w:sz w:val="26"/>
                <w:szCs w:val="26"/>
              </w:rPr>
            </w:pPr>
            <w:r w:rsidRPr="00443161">
              <w:rPr>
                <w:color w:val="000000"/>
                <w:sz w:val="26"/>
                <w:szCs w:val="26"/>
              </w:rPr>
              <w:t>449 601,28</w:t>
            </w:r>
          </w:p>
        </w:tc>
        <w:tc>
          <w:tcPr>
            <w:tcW w:w="1579" w:type="dxa"/>
            <w:shd w:val="clear" w:color="000000" w:fill="FFFFFF"/>
            <w:vAlign w:val="center"/>
            <w:hideMark/>
          </w:tcPr>
          <w:p w:rsidR="00443161" w:rsidRPr="00443161" w:rsidRDefault="00443161" w:rsidP="00443161">
            <w:pPr>
              <w:jc w:val="center"/>
              <w:rPr>
                <w:color w:val="000000"/>
                <w:sz w:val="26"/>
                <w:szCs w:val="26"/>
              </w:rPr>
            </w:pPr>
            <w:r w:rsidRPr="00443161">
              <w:rPr>
                <w:color w:val="000000"/>
                <w:sz w:val="26"/>
                <w:szCs w:val="26"/>
              </w:rPr>
              <w:t>1,84</w:t>
            </w:r>
          </w:p>
        </w:tc>
        <w:tc>
          <w:tcPr>
            <w:tcW w:w="1980" w:type="dxa"/>
            <w:shd w:val="clear" w:color="000000" w:fill="FFFFFF"/>
            <w:vAlign w:val="center"/>
            <w:hideMark/>
          </w:tcPr>
          <w:p w:rsidR="00443161" w:rsidRPr="00443161" w:rsidRDefault="00443161" w:rsidP="00443161">
            <w:pPr>
              <w:jc w:val="center"/>
              <w:rPr>
                <w:color w:val="000000"/>
                <w:sz w:val="26"/>
                <w:szCs w:val="26"/>
              </w:rPr>
            </w:pPr>
            <w:r w:rsidRPr="00443161">
              <w:rPr>
                <w:color w:val="000000"/>
                <w:sz w:val="26"/>
                <w:szCs w:val="26"/>
              </w:rPr>
              <w:t>2,45</w:t>
            </w:r>
          </w:p>
        </w:tc>
      </w:tr>
      <w:tr w:rsidR="00443161" w:rsidRPr="00443161" w:rsidTr="00443161">
        <w:trPr>
          <w:trHeight w:val="284"/>
        </w:trPr>
        <w:tc>
          <w:tcPr>
            <w:tcW w:w="625" w:type="dxa"/>
            <w:shd w:val="clear" w:color="000000" w:fill="FFFFFF"/>
            <w:vAlign w:val="center"/>
            <w:hideMark/>
          </w:tcPr>
          <w:p w:rsidR="00443161" w:rsidRPr="00443161" w:rsidRDefault="00443161" w:rsidP="00443161">
            <w:pPr>
              <w:spacing w:line="240" w:lineRule="auto"/>
              <w:jc w:val="center"/>
              <w:rPr>
                <w:rFonts w:eastAsia="Times New Roman" w:cs="Times New Roman"/>
                <w:color w:val="000000"/>
                <w:sz w:val="26"/>
                <w:szCs w:val="26"/>
              </w:rPr>
            </w:pPr>
            <w:r w:rsidRPr="00443161">
              <w:rPr>
                <w:rFonts w:eastAsia="Times New Roman" w:cs="Times New Roman"/>
                <w:color w:val="000000"/>
                <w:sz w:val="26"/>
                <w:szCs w:val="26"/>
              </w:rPr>
              <w:t>2</w:t>
            </w:r>
          </w:p>
        </w:tc>
        <w:tc>
          <w:tcPr>
            <w:tcW w:w="4058" w:type="dxa"/>
            <w:shd w:val="clear" w:color="000000" w:fill="FFFFFF"/>
            <w:vAlign w:val="center"/>
            <w:hideMark/>
          </w:tcPr>
          <w:p w:rsidR="00443161" w:rsidRPr="00443161" w:rsidRDefault="00443161" w:rsidP="00443161">
            <w:pPr>
              <w:spacing w:line="240" w:lineRule="auto"/>
              <w:jc w:val="left"/>
              <w:rPr>
                <w:rFonts w:eastAsia="Times New Roman" w:cs="Times New Roman"/>
                <w:color w:val="000000"/>
                <w:sz w:val="26"/>
                <w:szCs w:val="26"/>
              </w:rPr>
            </w:pPr>
            <w:r w:rsidRPr="00443161">
              <w:rPr>
                <w:rFonts w:eastAsia="Times New Roman" w:cs="Times New Roman"/>
                <w:color w:val="000000"/>
                <w:sz w:val="26"/>
                <w:szCs w:val="26"/>
              </w:rPr>
              <w:t>Коммерческие организации, за исключением теплоснабжающих</w:t>
            </w:r>
          </w:p>
        </w:tc>
        <w:tc>
          <w:tcPr>
            <w:tcW w:w="1579" w:type="dxa"/>
            <w:shd w:val="clear" w:color="auto" w:fill="auto"/>
            <w:noWrap/>
            <w:vAlign w:val="center"/>
            <w:hideMark/>
          </w:tcPr>
          <w:p w:rsidR="00443161" w:rsidRPr="00443161" w:rsidRDefault="00443161" w:rsidP="00443161">
            <w:pPr>
              <w:jc w:val="center"/>
              <w:rPr>
                <w:color w:val="000000"/>
                <w:sz w:val="26"/>
                <w:szCs w:val="26"/>
              </w:rPr>
            </w:pPr>
            <w:r w:rsidRPr="00443161">
              <w:rPr>
                <w:color w:val="000000"/>
                <w:sz w:val="26"/>
                <w:szCs w:val="26"/>
              </w:rPr>
              <w:t>16 123,57</w:t>
            </w:r>
          </w:p>
        </w:tc>
        <w:tc>
          <w:tcPr>
            <w:tcW w:w="1579" w:type="dxa"/>
            <w:shd w:val="clear" w:color="000000" w:fill="FFFFFF"/>
            <w:vAlign w:val="center"/>
            <w:hideMark/>
          </w:tcPr>
          <w:p w:rsidR="00443161" w:rsidRPr="00443161" w:rsidRDefault="00443161" w:rsidP="00443161">
            <w:pPr>
              <w:jc w:val="center"/>
              <w:rPr>
                <w:color w:val="000000"/>
                <w:sz w:val="26"/>
                <w:szCs w:val="26"/>
              </w:rPr>
            </w:pPr>
            <w:r w:rsidRPr="00443161">
              <w:rPr>
                <w:color w:val="000000"/>
                <w:sz w:val="26"/>
                <w:szCs w:val="26"/>
              </w:rPr>
              <w:t>0,06</w:t>
            </w:r>
          </w:p>
        </w:tc>
        <w:tc>
          <w:tcPr>
            <w:tcW w:w="1980" w:type="dxa"/>
            <w:shd w:val="clear" w:color="000000" w:fill="FFFFFF"/>
            <w:vAlign w:val="center"/>
            <w:hideMark/>
          </w:tcPr>
          <w:p w:rsidR="00443161" w:rsidRPr="00443161" w:rsidRDefault="00443161" w:rsidP="00443161">
            <w:pPr>
              <w:jc w:val="center"/>
              <w:rPr>
                <w:color w:val="000000"/>
                <w:sz w:val="26"/>
                <w:szCs w:val="26"/>
              </w:rPr>
            </w:pPr>
            <w:r w:rsidRPr="00443161">
              <w:rPr>
                <w:color w:val="000000"/>
                <w:sz w:val="26"/>
                <w:szCs w:val="26"/>
              </w:rPr>
              <w:t>0,08</w:t>
            </w:r>
          </w:p>
        </w:tc>
      </w:tr>
      <w:tr w:rsidR="00443161" w:rsidRPr="00443161" w:rsidTr="00443161">
        <w:trPr>
          <w:trHeight w:val="284"/>
        </w:trPr>
        <w:tc>
          <w:tcPr>
            <w:tcW w:w="625" w:type="dxa"/>
            <w:shd w:val="clear" w:color="000000" w:fill="FFFFFF"/>
            <w:vAlign w:val="center"/>
            <w:hideMark/>
          </w:tcPr>
          <w:p w:rsidR="00443161" w:rsidRPr="00443161" w:rsidRDefault="00443161" w:rsidP="00443161">
            <w:pPr>
              <w:spacing w:line="240" w:lineRule="auto"/>
              <w:jc w:val="center"/>
              <w:rPr>
                <w:rFonts w:eastAsia="Times New Roman" w:cs="Times New Roman"/>
                <w:color w:val="000000"/>
                <w:sz w:val="26"/>
                <w:szCs w:val="26"/>
              </w:rPr>
            </w:pPr>
            <w:r w:rsidRPr="00443161">
              <w:rPr>
                <w:rFonts w:eastAsia="Times New Roman" w:cs="Times New Roman"/>
                <w:color w:val="000000"/>
                <w:sz w:val="26"/>
                <w:szCs w:val="26"/>
              </w:rPr>
              <w:t>3</w:t>
            </w:r>
          </w:p>
        </w:tc>
        <w:tc>
          <w:tcPr>
            <w:tcW w:w="4058" w:type="dxa"/>
            <w:shd w:val="clear" w:color="000000" w:fill="FFFFFF"/>
            <w:vAlign w:val="center"/>
            <w:hideMark/>
          </w:tcPr>
          <w:p w:rsidR="00443161" w:rsidRPr="00443161" w:rsidRDefault="00443161" w:rsidP="00443161">
            <w:pPr>
              <w:spacing w:line="240" w:lineRule="auto"/>
              <w:jc w:val="left"/>
              <w:rPr>
                <w:rFonts w:eastAsia="Times New Roman" w:cs="Times New Roman"/>
                <w:color w:val="000000"/>
                <w:sz w:val="26"/>
                <w:szCs w:val="26"/>
              </w:rPr>
            </w:pPr>
            <w:r w:rsidRPr="00443161">
              <w:rPr>
                <w:rFonts w:eastAsia="Times New Roman" w:cs="Times New Roman"/>
                <w:color w:val="000000"/>
                <w:sz w:val="26"/>
                <w:szCs w:val="26"/>
              </w:rPr>
              <w:t>Бюджетные организации</w:t>
            </w:r>
          </w:p>
        </w:tc>
        <w:tc>
          <w:tcPr>
            <w:tcW w:w="1579" w:type="dxa"/>
            <w:shd w:val="clear" w:color="auto" w:fill="auto"/>
            <w:noWrap/>
            <w:vAlign w:val="center"/>
            <w:hideMark/>
          </w:tcPr>
          <w:p w:rsidR="00443161" w:rsidRPr="00443161" w:rsidRDefault="00443161" w:rsidP="00443161">
            <w:pPr>
              <w:jc w:val="center"/>
              <w:rPr>
                <w:color w:val="000000"/>
                <w:sz w:val="26"/>
                <w:szCs w:val="26"/>
              </w:rPr>
            </w:pPr>
            <w:r w:rsidRPr="00443161">
              <w:rPr>
                <w:color w:val="000000"/>
                <w:sz w:val="26"/>
                <w:szCs w:val="26"/>
              </w:rPr>
              <w:t>17 943,55</w:t>
            </w:r>
          </w:p>
        </w:tc>
        <w:tc>
          <w:tcPr>
            <w:tcW w:w="1579" w:type="dxa"/>
            <w:shd w:val="clear" w:color="000000" w:fill="FFFFFF"/>
            <w:vAlign w:val="center"/>
            <w:hideMark/>
          </w:tcPr>
          <w:p w:rsidR="00443161" w:rsidRPr="00443161" w:rsidRDefault="00443161" w:rsidP="00443161">
            <w:pPr>
              <w:jc w:val="center"/>
              <w:rPr>
                <w:color w:val="000000"/>
                <w:sz w:val="26"/>
                <w:szCs w:val="26"/>
              </w:rPr>
            </w:pPr>
            <w:r w:rsidRPr="00443161">
              <w:rPr>
                <w:color w:val="000000"/>
                <w:sz w:val="26"/>
                <w:szCs w:val="26"/>
              </w:rPr>
              <w:t>0,05</w:t>
            </w:r>
          </w:p>
        </w:tc>
        <w:tc>
          <w:tcPr>
            <w:tcW w:w="1980" w:type="dxa"/>
            <w:shd w:val="clear" w:color="000000" w:fill="FFFFFF"/>
            <w:vAlign w:val="center"/>
            <w:hideMark/>
          </w:tcPr>
          <w:p w:rsidR="00443161" w:rsidRPr="00443161" w:rsidRDefault="00443161" w:rsidP="00443161">
            <w:pPr>
              <w:jc w:val="center"/>
              <w:rPr>
                <w:color w:val="000000"/>
                <w:sz w:val="26"/>
                <w:szCs w:val="26"/>
              </w:rPr>
            </w:pPr>
            <w:r w:rsidRPr="00443161">
              <w:rPr>
                <w:color w:val="000000"/>
                <w:sz w:val="26"/>
                <w:szCs w:val="26"/>
              </w:rPr>
              <w:t>0,07</w:t>
            </w:r>
          </w:p>
        </w:tc>
      </w:tr>
      <w:tr w:rsidR="00443161" w:rsidRPr="00443161" w:rsidTr="00443161">
        <w:trPr>
          <w:trHeight w:val="284"/>
        </w:trPr>
        <w:tc>
          <w:tcPr>
            <w:tcW w:w="625" w:type="dxa"/>
            <w:shd w:val="clear" w:color="000000" w:fill="FFFFFF"/>
            <w:vAlign w:val="center"/>
            <w:hideMark/>
          </w:tcPr>
          <w:p w:rsidR="00443161" w:rsidRPr="00443161" w:rsidRDefault="00443161" w:rsidP="00443161">
            <w:pPr>
              <w:spacing w:line="240" w:lineRule="auto"/>
              <w:jc w:val="center"/>
              <w:rPr>
                <w:rFonts w:eastAsia="Times New Roman" w:cs="Times New Roman"/>
                <w:color w:val="000000"/>
                <w:sz w:val="26"/>
                <w:szCs w:val="26"/>
              </w:rPr>
            </w:pPr>
            <w:r w:rsidRPr="00443161">
              <w:rPr>
                <w:rFonts w:eastAsia="Times New Roman" w:cs="Times New Roman"/>
                <w:color w:val="000000"/>
                <w:sz w:val="26"/>
                <w:szCs w:val="26"/>
              </w:rPr>
              <w:t>4</w:t>
            </w:r>
          </w:p>
        </w:tc>
        <w:tc>
          <w:tcPr>
            <w:tcW w:w="4058" w:type="dxa"/>
            <w:shd w:val="clear" w:color="000000" w:fill="FFFFFF"/>
            <w:vAlign w:val="center"/>
            <w:hideMark/>
          </w:tcPr>
          <w:p w:rsidR="00443161" w:rsidRPr="00443161" w:rsidRDefault="00443161" w:rsidP="00443161">
            <w:pPr>
              <w:spacing w:line="240" w:lineRule="auto"/>
              <w:jc w:val="left"/>
              <w:rPr>
                <w:rFonts w:eastAsia="Times New Roman" w:cs="Times New Roman"/>
                <w:color w:val="000000"/>
                <w:sz w:val="26"/>
                <w:szCs w:val="26"/>
              </w:rPr>
            </w:pPr>
            <w:r w:rsidRPr="00443161">
              <w:rPr>
                <w:rFonts w:eastAsia="Times New Roman" w:cs="Times New Roman"/>
                <w:color w:val="000000"/>
                <w:sz w:val="26"/>
                <w:szCs w:val="26"/>
              </w:rPr>
              <w:t>Теплоснабжающие организации</w:t>
            </w:r>
          </w:p>
        </w:tc>
        <w:tc>
          <w:tcPr>
            <w:tcW w:w="1579" w:type="dxa"/>
            <w:shd w:val="clear" w:color="auto" w:fill="auto"/>
            <w:noWrap/>
            <w:vAlign w:val="center"/>
            <w:hideMark/>
          </w:tcPr>
          <w:p w:rsidR="00443161" w:rsidRPr="00443161" w:rsidRDefault="00443161" w:rsidP="00443161">
            <w:pPr>
              <w:jc w:val="center"/>
              <w:rPr>
                <w:color w:val="000000"/>
                <w:sz w:val="26"/>
                <w:szCs w:val="26"/>
              </w:rPr>
            </w:pPr>
            <w:r w:rsidRPr="00443161">
              <w:rPr>
                <w:color w:val="000000"/>
                <w:sz w:val="26"/>
                <w:szCs w:val="26"/>
              </w:rPr>
              <w:t>177 648,17</w:t>
            </w:r>
          </w:p>
        </w:tc>
        <w:tc>
          <w:tcPr>
            <w:tcW w:w="1579" w:type="dxa"/>
            <w:shd w:val="clear" w:color="000000" w:fill="FFFFFF"/>
            <w:vAlign w:val="center"/>
            <w:hideMark/>
          </w:tcPr>
          <w:p w:rsidR="00443161" w:rsidRPr="00443161" w:rsidRDefault="00443161" w:rsidP="00443161">
            <w:pPr>
              <w:jc w:val="center"/>
              <w:rPr>
                <w:color w:val="000000"/>
                <w:sz w:val="26"/>
                <w:szCs w:val="26"/>
              </w:rPr>
            </w:pPr>
            <w:r w:rsidRPr="00443161">
              <w:rPr>
                <w:color w:val="000000"/>
                <w:sz w:val="26"/>
                <w:szCs w:val="26"/>
              </w:rPr>
              <w:t>0,56</w:t>
            </w:r>
          </w:p>
        </w:tc>
        <w:tc>
          <w:tcPr>
            <w:tcW w:w="1980" w:type="dxa"/>
            <w:shd w:val="clear" w:color="000000" w:fill="FFFFFF"/>
            <w:vAlign w:val="center"/>
            <w:hideMark/>
          </w:tcPr>
          <w:p w:rsidR="00443161" w:rsidRPr="00443161" w:rsidRDefault="00443161" w:rsidP="00443161">
            <w:pPr>
              <w:jc w:val="center"/>
              <w:rPr>
                <w:color w:val="000000"/>
                <w:sz w:val="26"/>
                <w:szCs w:val="26"/>
              </w:rPr>
            </w:pPr>
            <w:r w:rsidRPr="00443161">
              <w:rPr>
                <w:color w:val="000000"/>
                <w:sz w:val="26"/>
                <w:szCs w:val="26"/>
              </w:rPr>
              <w:t>0,74</w:t>
            </w:r>
          </w:p>
        </w:tc>
      </w:tr>
      <w:tr w:rsidR="00EF0242" w:rsidRPr="00443161" w:rsidTr="00443161">
        <w:trPr>
          <w:trHeight w:val="284"/>
        </w:trPr>
        <w:tc>
          <w:tcPr>
            <w:tcW w:w="9821" w:type="dxa"/>
            <w:gridSpan w:val="5"/>
            <w:shd w:val="clear" w:color="000000" w:fill="FFFFFF"/>
            <w:vAlign w:val="center"/>
            <w:hideMark/>
          </w:tcPr>
          <w:p w:rsidR="00EF0242" w:rsidRPr="00443161" w:rsidRDefault="00EF0242" w:rsidP="00CE3850">
            <w:pPr>
              <w:spacing w:line="240" w:lineRule="auto"/>
              <w:jc w:val="center"/>
              <w:rPr>
                <w:rFonts w:eastAsia="Times New Roman" w:cs="Times New Roman"/>
                <w:color w:val="000000"/>
                <w:sz w:val="26"/>
                <w:szCs w:val="26"/>
              </w:rPr>
            </w:pPr>
            <w:r w:rsidRPr="00443161">
              <w:rPr>
                <w:rFonts w:eastAsia="Times New Roman" w:cs="Times New Roman"/>
                <w:color w:val="000000"/>
                <w:sz w:val="26"/>
                <w:szCs w:val="26"/>
              </w:rPr>
              <w:t>Всего</w:t>
            </w:r>
          </w:p>
        </w:tc>
      </w:tr>
      <w:tr w:rsidR="00443161" w:rsidRPr="00443161" w:rsidTr="00443161">
        <w:trPr>
          <w:trHeight w:val="284"/>
        </w:trPr>
        <w:tc>
          <w:tcPr>
            <w:tcW w:w="625" w:type="dxa"/>
            <w:shd w:val="clear" w:color="000000" w:fill="FFFFFF"/>
            <w:vAlign w:val="center"/>
            <w:hideMark/>
          </w:tcPr>
          <w:p w:rsidR="00443161" w:rsidRPr="00443161" w:rsidRDefault="00443161" w:rsidP="00443161">
            <w:pPr>
              <w:spacing w:line="240" w:lineRule="auto"/>
              <w:jc w:val="center"/>
              <w:rPr>
                <w:rFonts w:eastAsia="Times New Roman" w:cs="Times New Roman"/>
                <w:color w:val="000000"/>
                <w:sz w:val="26"/>
                <w:szCs w:val="26"/>
              </w:rPr>
            </w:pPr>
            <w:r w:rsidRPr="00443161">
              <w:rPr>
                <w:rFonts w:eastAsia="Times New Roman" w:cs="Times New Roman"/>
                <w:color w:val="000000"/>
                <w:sz w:val="26"/>
                <w:szCs w:val="26"/>
              </w:rPr>
              <w:t>1</w:t>
            </w:r>
          </w:p>
        </w:tc>
        <w:tc>
          <w:tcPr>
            <w:tcW w:w="4058" w:type="dxa"/>
            <w:shd w:val="clear" w:color="000000" w:fill="FFFFFF"/>
            <w:vAlign w:val="center"/>
            <w:hideMark/>
          </w:tcPr>
          <w:p w:rsidR="00443161" w:rsidRPr="00443161" w:rsidRDefault="00443161" w:rsidP="00443161">
            <w:pPr>
              <w:spacing w:line="240" w:lineRule="auto"/>
              <w:jc w:val="left"/>
              <w:rPr>
                <w:rFonts w:eastAsia="Times New Roman" w:cs="Times New Roman"/>
                <w:color w:val="000000"/>
                <w:sz w:val="26"/>
                <w:szCs w:val="26"/>
              </w:rPr>
            </w:pPr>
            <w:r w:rsidRPr="00443161">
              <w:rPr>
                <w:rFonts w:eastAsia="Times New Roman" w:cs="Times New Roman"/>
                <w:color w:val="000000"/>
                <w:sz w:val="26"/>
                <w:szCs w:val="26"/>
              </w:rPr>
              <w:t xml:space="preserve">Население </w:t>
            </w:r>
          </w:p>
        </w:tc>
        <w:tc>
          <w:tcPr>
            <w:tcW w:w="1579" w:type="dxa"/>
            <w:shd w:val="clear" w:color="auto" w:fill="auto"/>
            <w:noWrap/>
            <w:vAlign w:val="center"/>
            <w:hideMark/>
          </w:tcPr>
          <w:p w:rsidR="00443161" w:rsidRPr="00443161" w:rsidRDefault="00443161" w:rsidP="00443161">
            <w:pPr>
              <w:spacing w:line="240" w:lineRule="auto"/>
              <w:jc w:val="center"/>
              <w:rPr>
                <w:rFonts w:eastAsia="Times New Roman"/>
                <w:color w:val="000000"/>
                <w:sz w:val="26"/>
                <w:szCs w:val="26"/>
              </w:rPr>
            </w:pPr>
            <w:r w:rsidRPr="00443161">
              <w:rPr>
                <w:color w:val="000000"/>
                <w:sz w:val="26"/>
                <w:szCs w:val="26"/>
              </w:rPr>
              <w:t>449 601,28</w:t>
            </w:r>
          </w:p>
        </w:tc>
        <w:tc>
          <w:tcPr>
            <w:tcW w:w="1579" w:type="dxa"/>
            <w:shd w:val="clear" w:color="000000" w:fill="FFFFFF"/>
            <w:vAlign w:val="center"/>
            <w:hideMark/>
          </w:tcPr>
          <w:p w:rsidR="00443161" w:rsidRPr="00443161" w:rsidRDefault="00443161" w:rsidP="00443161">
            <w:pPr>
              <w:jc w:val="center"/>
              <w:rPr>
                <w:color w:val="000000"/>
                <w:sz w:val="26"/>
                <w:szCs w:val="26"/>
              </w:rPr>
            </w:pPr>
            <w:r w:rsidRPr="00443161">
              <w:rPr>
                <w:color w:val="000000"/>
                <w:sz w:val="26"/>
                <w:szCs w:val="26"/>
              </w:rPr>
              <w:t>1,84</w:t>
            </w:r>
          </w:p>
        </w:tc>
        <w:tc>
          <w:tcPr>
            <w:tcW w:w="1980" w:type="dxa"/>
            <w:shd w:val="clear" w:color="000000" w:fill="FFFFFF"/>
            <w:vAlign w:val="center"/>
            <w:hideMark/>
          </w:tcPr>
          <w:p w:rsidR="00443161" w:rsidRPr="00443161" w:rsidRDefault="00443161" w:rsidP="00443161">
            <w:pPr>
              <w:jc w:val="center"/>
              <w:rPr>
                <w:color w:val="000000"/>
                <w:sz w:val="26"/>
                <w:szCs w:val="26"/>
              </w:rPr>
            </w:pPr>
            <w:r w:rsidRPr="00443161">
              <w:rPr>
                <w:color w:val="000000"/>
                <w:sz w:val="26"/>
                <w:szCs w:val="26"/>
              </w:rPr>
              <w:t>2,45</w:t>
            </w:r>
          </w:p>
        </w:tc>
      </w:tr>
      <w:tr w:rsidR="00443161" w:rsidRPr="00443161" w:rsidTr="00443161">
        <w:trPr>
          <w:trHeight w:val="284"/>
        </w:trPr>
        <w:tc>
          <w:tcPr>
            <w:tcW w:w="625" w:type="dxa"/>
            <w:shd w:val="clear" w:color="000000" w:fill="FFFFFF"/>
            <w:vAlign w:val="center"/>
            <w:hideMark/>
          </w:tcPr>
          <w:p w:rsidR="00443161" w:rsidRPr="00443161" w:rsidRDefault="00443161" w:rsidP="00443161">
            <w:pPr>
              <w:spacing w:line="240" w:lineRule="auto"/>
              <w:jc w:val="center"/>
              <w:rPr>
                <w:rFonts w:eastAsia="Times New Roman" w:cs="Times New Roman"/>
                <w:color w:val="000000"/>
                <w:sz w:val="26"/>
                <w:szCs w:val="26"/>
              </w:rPr>
            </w:pPr>
            <w:r w:rsidRPr="00443161">
              <w:rPr>
                <w:rFonts w:eastAsia="Times New Roman" w:cs="Times New Roman"/>
                <w:color w:val="000000"/>
                <w:sz w:val="26"/>
                <w:szCs w:val="26"/>
              </w:rPr>
              <w:t>2</w:t>
            </w:r>
          </w:p>
        </w:tc>
        <w:tc>
          <w:tcPr>
            <w:tcW w:w="4058" w:type="dxa"/>
            <w:shd w:val="clear" w:color="000000" w:fill="FFFFFF"/>
            <w:vAlign w:val="center"/>
            <w:hideMark/>
          </w:tcPr>
          <w:p w:rsidR="00443161" w:rsidRPr="00443161" w:rsidRDefault="00443161" w:rsidP="00443161">
            <w:pPr>
              <w:spacing w:line="240" w:lineRule="auto"/>
              <w:jc w:val="left"/>
              <w:rPr>
                <w:rFonts w:eastAsia="Times New Roman" w:cs="Times New Roman"/>
                <w:color w:val="000000"/>
                <w:sz w:val="26"/>
                <w:szCs w:val="26"/>
              </w:rPr>
            </w:pPr>
            <w:r w:rsidRPr="00443161">
              <w:rPr>
                <w:rFonts w:eastAsia="Times New Roman" w:cs="Times New Roman"/>
                <w:color w:val="000000"/>
                <w:sz w:val="26"/>
                <w:szCs w:val="26"/>
              </w:rPr>
              <w:t>Коммерческие организации, за исключением теплоснабжающих</w:t>
            </w:r>
          </w:p>
        </w:tc>
        <w:tc>
          <w:tcPr>
            <w:tcW w:w="1579" w:type="dxa"/>
            <w:shd w:val="clear" w:color="auto" w:fill="auto"/>
            <w:noWrap/>
            <w:vAlign w:val="center"/>
            <w:hideMark/>
          </w:tcPr>
          <w:p w:rsidR="00443161" w:rsidRPr="00443161" w:rsidRDefault="00443161" w:rsidP="00443161">
            <w:pPr>
              <w:jc w:val="center"/>
              <w:rPr>
                <w:color w:val="000000"/>
                <w:sz w:val="26"/>
                <w:szCs w:val="26"/>
              </w:rPr>
            </w:pPr>
            <w:r w:rsidRPr="00443161">
              <w:rPr>
                <w:color w:val="000000"/>
                <w:sz w:val="26"/>
                <w:szCs w:val="26"/>
              </w:rPr>
              <w:t>16 123,57</w:t>
            </w:r>
          </w:p>
        </w:tc>
        <w:tc>
          <w:tcPr>
            <w:tcW w:w="1579" w:type="dxa"/>
            <w:shd w:val="clear" w:color="000000" w:fill="FFFFFF"/>
            <w:vAlign w:val="center"/>
            <w:hideMark/>
          </w:tcPr>
          <w:p w:rsidR="00443161" w:rsidRPr="00443161" w:rsidRDefault="00443161" w:rsidP="00443161">
            <w:pPr>
              <w:jc w:val="center"/>
              <w:rPr>
                <w:color w:val="000000"/>
                <w:sz w:val="26"/>
                <w:szCs w:val="26"/>
              </w:rPr>
            </w:pPr>
            <w:r w:rsidRPr="00443161">
              <w:rPr>
                <w:color w:val="000000"/>
                <w:sz w:val="26"/>
                <w:szCs w:val="26"/>
              </w:rPr>
              <w:t>0,06</w:t>
            </w:r>
          </w:p>
        </w:tc>
        <w:tc>
          <w:tcPr>
            <w:tcW w:w="1980" w:type="dxa"/>
            <w:shd w:val="clear" w:color="000000" w:fill="FFFFFF"/>
            <w:vAlign w:val="center"/>
            <w:hideMark/>
          </w:tcPr>
          <w:p w:rsidR="00443161" w:rsidRPr="00443161" w:rsidRDefault="00443161" w:rsidP="00443161">
            <w:pPr>
              <w:jc w:val="center"/>
              <w:rPr>
                <w:color w:val="000000"/>
                <w:sz w:val="26"/>
                <w:szCs w:val="26"/>
              </w:rPr>
            </w:pPr>
            <w:r w:rsidRPr="00443161">
              <w:rPr>
                <w:color w:val="000000"/>
                <w:sz w:val="26"/>
                <w:szCs w:val="26"/>
              </w:rPr>
              <w:t>0,08</w:t>
            </w:r>
          </w:p>
        </w:tc>
      </w:tr>
      <w:tr w:rsidR="00443161" w:rsidRPr="00443161" w:rsidTr="00443161">
        <w:trPr>
          <w:trHeight w:val="284"/>
        </w:trPr>
        <w:tc>
          <w:tcPr>
            <w:tcW w:w="625" w:type="dxa"/>
            <w:shd w:val="clear" w:color="000000" w:fill="FFFFFF"/>
            <w:vAlign w:val="center"/>
            <w:hideMark/>
          </w:tcPr>
          <w:p w:rsidR="00443161" w:rsidRPr="00443161" w:rsidRDefault="00443161" w:rsidP="00443161">
            <w:pPr>
              <w:spacing w:line="240" w:lineRule="auto"/>
              <w:jc w:val="center"/>
              <w:rPr>
                <w:rFonts w:eastAsia="Times New Roman" w:cs="Times New Roman"/>
                <w:color w:val="000000"/>
                <w:sz w:val="26"/>
                <w:szCs w:val="26"/>
              </w:rPr>
            </w:pPr>
            <w:r w:rsidRPr="00443161">
              <w:rPr>
                <w:rFonts w:eastAsia="Times New Roman" w:cs="Times New Roman"/>
                <w:color w:val="000000"/>
                <w:sz w:val="26"/>
                <w:szCs w:val="26"/>
              </w:rPr>
              <w:t>3</w:t>
            </w:r>
          </w:p>
        </w:tc>
        <w:tc>
          <w:tcPr>
            <w:tcW w:w="4058" w:type="dxa"/>
            <w:shd w:val="clear" w:color="000000" w:fill="FFFFFF"/>
            <w:vAlign w:val="center"/>
            <w:hideMark/>
          </w:tcPr>
          <w:p w:rsidR="00443161" w:rsidRPr="00443161" w:rsidRDefault="00443161" w:rsidP="00443161">
            <w:pPr>
              <w:spacing w:line="240" w:lineRule="auto"/>
              <w:jc w:val="left"/>
              <w:rPr>
                <w:rFonts w:eastAsia="Times New Roman" w:cs="Times New Roman"/>
                <w:color w:val="000000"/>
                <w:sz w:val="26"/>
                <w:szCs w:val="26"/>
              </w:rPr>
            </w:pPr>
            <w:r w:rsidRPr="00443161">
              <w:rPr>
                <w:rFonts w:eastAsia="Times New Roman" w:cs="Times New Roman"/>
                <w:color w:val="000000"/>
                <w:sz w:val="26"/>
                <w:szCs w:val="26"/>
              </w:rPr>
              <w:t>Бюджетные организации</w:t>
            </w:r>
          </w:p>
        </w:tc>
        <w:tc>
          <w:tcPr>
            <w:tcW w:w="1579" w:type="dxa"/>
            <w:shd w:val="clear" w:color="auto" w:fill="auto"/>
            <w:noWrap/>
            <w:vAlign w:val="center"/>
            <w:hideMark/>
          </w:tcPr>
          <w:p w:rsidR="00443161" w:rsidRPr="00443161" w:rsidRDefault="00443161" w:rsidP="00443161">
            <w:pPr>
              <w:jc w:val="center"/>
              <w:rPr>
                <w:color w:val="000000"/>
                <w:sz w:val="26"/>
                <w:szCs w:val="26"/>
              </w:rPr>
            </w:pPr>
            <w:r w:rsidRPr="00443161">
              <w:rPr>
                <w:color w:val="000000"/>
                <w:sz w:val="26"/>
                <w:szCs w:val="26"/>
              </w:rPr>
              <w:t>17 943,55</w:t>
            </w:r>
          </w:p>
        </w:tc>
        <w:tc>
          <w:tcPr>
            <w:tcW w:w="1579" w:type="dxa"/>
            <w:shd w:val="clear" w:color="000000" w:fill="FFFFFF"/>
            <w:vAlign w:val="center"/>
            <w:hideMark/>
          </w:tcPr>
          <w:p w:rsidR="00443161" w:rsidRPr="00443161" w:rsidRDefault="00443161" w:rsidP="00443161">
            <w:pPr>
              <w:jc w:val="center"/>
              <w:rPr>
                <w:color w:val="000000"/>
                <w:sz w:val="26"/>
                <w:szCs w:val="26"/>
              </w:rPr>
            </w:pPr>
            <w:r w:rsidRPr="00443161">
              <w:rPr>
                <w:color w:val="000000"/>
                <w:sz w:val="26"/>
                <w:szCs w:val="26"/>
              </w:rPr>
              <w:t>0,05</w:t>
            </w:r>
          </w:p>
        </w:tc>
        <w:tc>
          <w:tcPr>
            <w:tcW w:w="1980" w:type="dxa"/>
            <w:shd w:val="clear" w:color="000000" w:fill="FFFFFF"/>
            <w:vAlign w:val="center"/>
            <w:hideMark/>
          </w:tcPr>
          <w:p w:rsidR="00443161" w:rsidRPr="00443161" w:rsidRDefault="00443161" w:rsidP="00443161">
            <w:pPr>
              <w:jc w:val="center"/>
              <w:rPr>
                <w:color w:val="000000"/>
                <w:sz w:val="26"/>
                <w:szCs w:val="26"/>
              </w:rPr>
            </w:pPr>
            <w:r w:rsidRPr="00443161">
              <w:rPr>
                <w:color w:val="000000"/>
                <w:sz w:val="26"/>
                <w:szCs w:val="26"/>
              </w:rPr>
              <w:t>0,07</w:t>
            </w:r>
          </w:p>
        </w:tc>
      </w:tr>
      <w:tr w:rsidR="00443161" w:rsidRPr="00443161" w:rsidTr="00443161">
        <w:trPr>
          <w:trHeight w:val="284"/>
        </w:trPr>
        <w:tc>
          <w:tcPr>
            <w:tcW w:w="625" w:type="dxa"/>
            <w:shd w:val="clear" w:color="000000" w:fill="FFFFFF"/>
            <w:vAlign w:val="center"/>
            <w:hideMark/>
          </w:tcPr>
          <w:p w:rsidR="00443161" w:rsidRPr="00443161" w:rsidRDefault="00443161" w:rsidP="00443161">
            <w:pPr>
              <w:spacing w:line="240" w:lineRule="auto"/>
              <w:jc w:val="center"/>
              <w:rPr>
                <w:rFonts w:eastAsia="Times New Roman" w:cs="Times New Roman"/>
                <w:color w:val="000000"/>
                <w:sz w:val="26"/>
                <w:szCs w:val="26"/>
              </w:rPr>
            </w:pPr>
            <w:r w:rsidRPr="00443161">
              <w:rPr>
                <w:rFonts w:eastAsia="Times New Roman" w:cs="Times New Roman"/>
                <w:color w:val="000000"/>
                <w:sz w:val="26"/>
                <w:szCs w:val="26"/>
              </w:rPr>
              <w:t>4</w:t>
            </w:r>
          </w:p>
        </w:tc>
        <w:tc>
          <w:tcPr>
            <w:tcW w:w="4058" w:type="dxa"/>
            <w:shd w:val="clear" w:color="000000" w:fill="FFFFFF"/>
            <w:vAlign w:val="center"/>
            <w:hideMark/>
          </w:tcPr>
          <w:p w:rsidR="00443161" w:rsidRPr="00443161" w:rsidRDefault="00443161" w:rsidP="00443161">
            <w:pPr>
              <w:spacing w:line="240" w:lineRule="auto"/>
              <w:jc w:val="left"/>
              <w:rPr>
                <w:rFonts w:eastAsia="Times New Roman" w:cs="Times New Roman"/>
                <w:color w:val="000000"/>
                <w:sz w:val="26"/>
                <w:szCs w:val="26"/>
              </w:rPr>
            </w:pPr>
            <w:r w:rsidRPr="00443161">
              <w:rPr>
                <w:rFonts w:eastAsia="Times New Roman" w:cs="Times New Roman"/>
                <w:color w:val="000000"/>
                <w:sz w:val="26"/>
                <w:szCs w:val="26"/>
              </w:rPr>
              <w:t>Теплоснабжающие организации</w:t>
            </w:r>
          </w:p>
        </w:tc>
        <w:tc>
          <w:tcPr>
            <w:tcW w:w="1579" w:type="dxa"/>
            <w:shd w:val="clear" w:color="auto" w:fill="auto"/>
            <w:noWrap/>
            <w:vAlign w:val="center"/>
            <w:hideMark/>
          </w:tcPr>
          <w:p w:rsidR="00443161" w:rsidRPr="00443161" w:rsidRDefault="00443161" w:rsidP="00443161">
            <w:pPr>
              <w:jc w:val="center"/>
              <w:rPr>
                <w:color w:val="000000"/>
                <w:sz w:val="26"/>
                <w:szCs w:val="26"/>
              </w:rPr>
            </w:pPr>
            <w:r w:rsidRPr="00443161">
              <w:rPr>
                <w:color w:val="000000"/>
                <w:sz w:val="26"/>
                <w:szCs w:val="26"/>
              </w:rPr>
              <w:t>177 648,17</w:t>
            </w:r>
          </w:p>
        </w:tc>
        <w:tc>
          <w:tcPr>
            <w:tcW w:w="1579" w:type="dxa"/>
            <w:shd w:val="clear" w:color="000000" w:fill="FFFFFF"/>
            <w:vAlign w:val="center"/>
            <w:hideMark/>
          </w:tcPr>
          <w:p w:rsidR="00443161" w:rsidRPr="00443161" w:rsidRDefault="00443161" w:rsidP="00443161">
            <w:pPr>
              <w:jc w:val="center"/>
              <w:rPr>
                <w:color w:val="000000"/>
                <w:sz w:val="26"/>
                <w:szCs w:val="26"/>
              </w:rPr>
            </w:pPr>
            <w:r w:rsidRPr="00443161">
              <w:rPr>
                <w:color w:val="000000"/>
                <w:sz w:val="26"/>
                <w:szCs w:val="26"/>
              </w:rPr>
              <w:t>0,56</w:t>
            </w:r>
          </w:p>
        </w:tc>
        <w:tc>
          <w:tcPr>
            <w:tcW w:w="1980" w:type="dxa"/>
            <w:shd w:val="clear" w:color="000000" w:fill="FFFFFF"/>
            <w:vAlign w:val="center"/>
            <w:hideMark/>
          </w:tcPr>
          <w:p w:rsidR="00443161" w:rsidRPr="00443161" w:rsidRDefault="00443161" w:rsidP="00443161">
            <w:pPr>
              <w:jc w:val="center"/>
              <w:rPr>
                <w:color w:val="000000"/>
                <w:sz w:val="26"/>
                <w:szCs w:val="26"/>
              </w:rPr>
            </w:pPr>
            <w:r w:rsidRPr="00443161">
              <w:rPr>
                <w:color w:val="000000"/>
                <w:sz w:val="26"/>
                <w:szCs w:val="26"/>
              </w:rPr>
              <w:t>0,74</w:t>
            </w:r>
          </w:p>
        </w:tc>
      </w:tr>
    </w:tbl>
    <w:p w:rsidR="001266D4" w:rsidRDefault="001266D4" w:rsidP="00CE3850">
      <w:pPr>
        <w:pStyle w:val="3"/>
        <w:spacing w:before="0" w:line="240" w:lineRule="auto"/>
        <w:rPr>
          <w:rFonts w:ascii="Times New Roman" w:hAnsi="Times New Roman" w:cs="Times New Roman"/>
          <w:color w:val="auto"/>
          <w:sz w:val="26"/>
          <w:szCs w:val="26"/>
        </w:rPr>
      </w:pPr>
    </w:p>
    <w:p w:rsidR="001266D4" w:rsidRPr="00EF0242" w:rsidRDefault="004444E6" w:rsidP="00CE3850">
      <w:pPr>
        <w:pStyle w:val="20"/>
        <w:spacing w:before="0" w:line="240" w:lineRule="auto"/>
        <w:rPr>
          <w:rStyle w:val="af0"/>
          <w:rFonts w:ascii="Times New Roman" w:hAnsi="Times New Roman" w:cs="Times New Roman"/>
          <w:i w:val="0"/>
          <w:color w:val="auto"/>
          <w:sz w:val="28"/>
        </w:rPr>
      </w:pPr>
      <w:bookmarkStart w:id="49" w:name="_Toc135983644"/>
      <w:r w:rsidRPr="001266D4">
        <w:rPr>
          <w:rStyle w:val="af0"/>
          <w:rFonts w:ascii="Times New Roman" w:hAnsi="Times New Roman" w:cs="Times New Roman"/>
          <w:i w:val="0"/>
          <w:color w:val="auto"/>
          <w:sz w:val="28"/>
        </w:rPr>
        <w:t>2.3.</w:t>
      </w:r>
      <w:r>
        <w:rPr>
          <w:rStyle w:val="af0"/>
          <w:rFonts w:ascii="Times New Roman" w:hAnsi="Times New Roman" w:cs="Times New Roman"/>
          <w:i w:val="0"/>
          <w:color w:val="auto"/>
          <w:sz w:val="28"/>
        </w:rPr>
        <w:t>13</w:t>
      </w:r>
      <w:r w:rsidRPr="001266D4">
        <w:rPr>
          <w:rStyle w:val="af0"/>
          <w:rFonts w:ascii="Times New Roman" w:hAnsi="Times New Roman" w:cs="Times New Roman"/>
          <w:i w:val="0"/>
          <w:color w:val="auto"/>
          <w:sz w:val="28"/>
        </w:rPr>
        <w:t xml:space="preserve">. </w:t>
      </w:r>
      <w:r w:rsidR="001266D4" w:rsidRPr="00EF0242">
        <w:rPr>
          <w:rStyle w:val="af0"/>
          <w:rFonts w:ascii="Times New Roman" w:hAnsi="Times New Roman" w:cs="Times New Roman"/>
          <w:i w:val="0"/>
          <w:color w:val="auto"/>
          <w:sz w:val="28"/>
        </w:rPr>
        <w:t>Расчет требуемой мощности водозаборных и очистных сооружений исходя из данных о перспективном потреблении питьевой, технической воды и величины потерь питьевой, технической воды при ее транспортировке с указанием требуемых объемов подачи и потребления питьевой, технической воды, дефицита (резерва) мощностей по технологическим зонам с разбивкой по годам</w:t>
      </w:r>
      <w:bookmarkEnd w:id="47"/>
      <w:bookmarkEnd w:id="48"/>
      <w:bookmarkEnd w:id="49"/>
    </w:p>
    <w:p w:rsidR="001266D4" w:rsidRDefault="001106C7" w:rsidP="00CE3850">
      <w:pPr>
        <w:spacing w:line="240" w:lineRule="auto"/>
        <w:ind w:firstLine="567"/>
        <w:rPr>
          <w:rFonts w:cs="Times New Roman"/>
          <w:szCs w:val="28"/>
        </w:rPr>
      </w:pPr>
      <w:r w:rsidRPr="001106C7">
        <w:rPr>
          <w:rFonts w:cs="Times New Roman"/>
          <w:szCs w:val="28"/>
        </w:rPr>
        <w:t xml:space="preserve">Прирост объектов, подключаемых к централизованной системе водоснабжения, отсутствует. Централизованная систем водоснабжения </w:t>
      </w:r>
      <w:r w:rsidR="00B369FA">
        <w:rPr>
          <w:rFonts w:cs="Times New Roman"/>
          <w:szCs w:val="28"/>
        </w:rPr>
        <w:t>Юргин</w:t>
      </w:r>
      <w:r w:rsidRPr="001106C7">
        <w:rPr>
          <w:rFonts w:cs="Times New Roman"/>
          <w:szCs w:val="28"/>
        </w:rPr>
        <w:t>ского муниципального округа имеет достаточный резерв на перспективу.</w:t>
      </w:r>
    </w:p>
    <w:p w:rsidR="004837AB" w:rsidRDefault="001106C7" w:rsidP="00CE3850">
      <w:pPr>
        <w:spacing w:line="240" w:lineRule="auto"/>
        <w:ind w:firstLine="567"/>
        <w:rPr>
          <w:rFonts w:cs="Times New Roman"/>
          <w:szCs w:val="28"/>
        </w:rPr>
      </w:pPr>
      <w:bookmarkStart w:id="50" w:name="_Toc385862048"/>
      <w:bookmarkStart w:id="51" w:name="_Toc392073584"/>
      <w:r>
        <w:rPr>
          <w:rFonts w:cs="Times New Roman"/>
          <w:szCs w:val="28"/>
        </w:rPr>
        <w:lastRenderedPageBreak/>
        <w:t>В случае увеличения нагрузки за счет подключения новых объектов потребителей, при</w:t>
      </w:r>
      <w:r w:rsidR="00EF0242">
        <w:rPr>
          <w:rFonts w:cs="Times New Roman"/>
          <w:szCs w:val="28"/>
        </w:rPr>
        <w:t xml:space="preserve"> </w:t>
      </w:r>
      <w:r w:rsidR="001266D4" w:rsidRPr="00AF6A26">
        <w:rPr>
          <w:rFonts w:cs="Times New Roman"/>
          <w:szCs w:val="28"/>
        </w:rPr>
        <w:t xml:space="preserve">существующих мощностях ВЗУ </w:t>
      </w:r>
      <w:r w:rsidR="001266D4" w:rsidRPr="00D973DD">
        <w:rPr>
          <w:rFonts w:cs="Times New Roman"/>
          <w:szCs w:val="28"/>
        </w:rPr>
        <w:t>имеется резерв по</w:t>
      </w:r>
      <w:r w:rsidR="001266D4" w:rsidRPr="00AF6A26">
        <w:rPr>
          <w:rFonts w:cs="Times New Roman"/>
          <w:szCs w:val="28"/>
        </w:rPr>
        <w:t xml:space="preserve"> производительностям основного технологического оборудования.</w:t>
      </w:r>
    </w:p>
    <w:p w:rsidR="001266D4" w:rsidRPr="00EF0242" w:rsidRDefault="004444E6" w:rsidP="00CE3850">
      <w:pPr>
        <w:pStyle w:val="20"/>
        <w:spacing w:before="0" w:line="240" w:lineRule="auto"/>
        <w:rPr>
          <w:rStyle w:val="af0"/>
          <w:rFonts w:ascii="Times New Roman" w:hAnsi="Times New Roman" w:cs="Times New Roman"/>
          <w:i w:val="0"/>
          <w:color w:val="auto"/>
          <w:sz w:val="28"/>
        </w:rPr>
      </w:pPr>
      <w:bookmarkStart w:id="52" w:name="_Toc135983645"/>
      <w:r w:rsidRPr="001266D4">
        <w:rPr>
          <w:rStyle w:val="af0"/>
          <w:rFonts w:ascii="Times New Roman" w:hAnsi="Times New Roman" w:cs="Times New Roman"/>
          <w:i w:val="0"/>
          <w:color w:val="auto"/>
          <w:sz w:val="28"/>
        </w:rPr>
        <w:t>2.3.</w:t>
      </w:r>
      <w:r>
        <w:rPr>
          <w:rStyle w:val="af0"/>
          <w:rFonts w:ascii="Times New Roman" w:hAnsi="Times New Roman" w:cs="Times New Roman"/>
          <w:i w:val="0"/>
          <w:color w:val="auto"/>
          <w:sz w:val="28"/>
        </w:rPr>
        <w:t>14</w:t>
      </w:r>
      <w:r w:rsidRPr="001266D4">
        <w:rPr>
          <w:rStyle w:val="af0"/>
          <w:rFonts w:ascii="Times New Roman" w:hAnsi="Times New Roman" w:cs="Times New Roman"/>
          <w:i w:val="0"/>
          <w:color w:val="auto"/>
          <w:sz w:val="28"/>
        </w:rPr>
        <w:t xml:space="preserve">. </w:t>
      </w:r>
      <w:r w:rsidR="001266D4" w:rsidRPr="00EF0242">
        <w:rPr>
          <w:rStyle w:val="af0"/>
          <w:rFonts w:ascii="Times New Roman" w:hAnsi="Times New Roman" w:cs="Times New Roman"/>
          <w:i w:val="0"/>
          <w:color w:val="auto"/>
          <w:sz w:val="28"/>
        </w:rPr>
        <w:t>Наименование организации, которая наделена статусом гарантирующей организации</w:t>
      </w:r>
      <w:bookmarkEnd w:id="50"/>
      <w:bookmarkEnd w:id="51"/>
      <w:bookmarkEnd w:id="52"/>
    </w:p>
    <w:p w:rsidR="00EF0242" w:rsidRDefault="00EF0242" w:rsidP="00CE3850">
      <w:pPr>
        <w:autoSpaceDE w:val="0"/>
        <w:autoSpaceDN w:val="0"/>
        <w:adjustRightInd w:val="0"/>
        <w:spacing w:line="240" w:lineRule="auto"/>
        <w:ind w:firstLine="567"/>
      </w:pPr>
      <w:r>
        <w:t xml:space="preserve">В порядке пункта 1 статьи 12 Федерального закона №416-ФЗ органы местного самоуправления поселений для каждой централизованной системы холодного водоснабжения и (или) водоотведения определяют гарантирующую организацию и устанавливают зоны ее действия. </w:t>
      </w:r>
    </w:p>
    <w:p w:rsidR="00EF0242" w:rsidRDefault="00EF0242" w:rsidP="00CE3850">
      <w:pPr>
        <w:autoSpaceDE w:val="0"/>
        <w:autoSpaceDN w:val="0"/>
        <w:adjustRightInd w:val="0"/>
        <w:spacing w:line="240" w:lineRule="auto"/>
        <w:ind w:firstLine="567"/>
      </w:pPr>
      <w:r>
        <w:t xml:space="preserve">На момент разработки настоящего документа Реестр централизованных систем холодного водоснабжения не сформирован. Исходя из понятия, содержащегося в пункте 6 статьи 2 Федерального закона № 416-ФЗ, гарантирующая организация </w:t>
      </w:r>
      <w:r w:rsidR="001F5C1B">
        <w:t>–</w:t>
      </w:r>
      <w:r>
        <w:t xml:space="preserve"> это организация, осуществляющая холодное водоснабжение и (или) водоотведение, определенная решением органа местного самоуправления поселением, которая обязана заключить договор холодного водоснабжения (водоотведения), единый договор холодного водоснабжения и </w:t>
      </w:r>
      <w:r w:rsidR="00DD27E3">
        <w:t>водоотведения с</w:t>
      </w:r>
      <w:r>
        <w:t xml:space="preserve"> любым обратившимся к ней лицом, чьи объекты подключены (или технологически присоединены) к централизованной системе водоснабжения и (или) водоотведения. </w:t>
      </w:r>
    </w:p>
    <w:p w:rsidR="00EF0242" w:rsidRDefault="00EF0242" w:rsidP="00CE3850">
      <w:pPr>
        <w:autoSpaceDE w:val="0"/>
        <w:autoSpaceDN w:val="0"/>
        <w:adjustRightInd w:val="0"/>
        <w:spacing w:line="240" w:lineRule="auto"/>
        <w:ind w:firstLine="567"/>
      </w:pPr>
      <w:r>
        <w:t xml:space="preserve">Под организацией, осуществляющей холодное водоснабжение и (или) водоотведение (организация водопроводно-канализационного хозяйства), понимается юридическое лицо, осуществляющее эксплуатацию централизованных систем холодного водоснабжения и (или) водоотведения, отдельных объектов таких систем (пункт 15 статья 2 Федерального закона №416-ФЗ). В пункте 2 статьи 12 Федерального закона №416-ФЗ указано, что организация, осуществляющая холодное водоснабжение и (или) водоотведение и эксплуатирующая водопроводные и (или) </w:t>
      </w:r>
      <w:r w:rsidR="00DD27E3">
        <w:t>канализационные сети</w:t>
      </w:r>
      <w:r>
        <w:t xml:space="preserve">, наделяется статусом гарантирующей организации, если к водопроводным и (или) канализационным сетям этой организации присоединено наибольшее количество абонентов из всех организаций, осуществляющих холодное водоснабжение и (или) водоотведение. </w:t>
      </w:r>
    </w:p>
    <w:p w:rsidR="00EF0242" w:rsidRDefault="00EF0242" w:rsidP="00CE3850">
      <w:pPr>
        <w:autoSpaceDE w:val="0"/>
        <w:autoSpaceDN w:val="0"/>
        <w:adjustRightInd w:val="0"/>
        <w:spacing w:line="240" w:lineRule="auto"/>
        <w:ind w:firstLine="567"/>
      </w:pPr>
      <w:r>
        <w:t xml:space="preserve">На основании вышеуказанных положений Федерального закона №416-ФЗ можно выделить критерии, которые определены законом в качестве обязательных признаков для наделения лица статусом гарантирующей организации по водоснабжению и (или) водоотведению: </w:t>
      </w:r>
    </w:p>
    <w:p w:rsidR="00EF0242" w:rsidRDefault="00156CF9" w:rsidP="00CE3850">
      <w:pPr>
        <w:pStyle w:val="a5"/>
        <w:numPr>
          <w:ilvl w:val="0"/>
          <w:numId w:val="14"/>
        </w:numPr>
        <w:autoSpaceDE w:val="0"/>
        <w:autoSpaceDN w:val="0"/>
        <w:adjustRightInd w:val="0"/>
        <w:spacing w:line="240" w:lineRule="auto"/>
      </w:pPr>
      <w:r>
        <w:t>1</w:t>
      </w:r>
      <w:r w:rsidR="00EF0242">
        <w:t xml:space="preserve">ый критерий: организация осуществляет эксплуатацию централизованной системы холодного водоснабжения и (или) </w:t>
      </w:r>
      <w:r w:rsidR="00DD27E3">
        <w:t>водоотведения в</w:t>
      </w:r>
      <w:r w:rsidR="00EF0242">
        <w:t xml:space="preserve"> границах муниципального образования (наличие вещного права или иные правовые основания на эксплуатацию линейных объектов и (или) сооружений на них, водозаборных сооружений; </w:t>
      </w:r>
    </w:p>
    <w:p w:rsidR="00EF0242" w:rsidRDefault="00EF0242" w:rsidP="00CE3850">
      <w:pPr>
        <w:pStyle w:val="a5"/>
        <w:numPr>
          <w:ilvl w:val="0"/>
          <w:numId w:val="14"/>
        </w:numPr>
        <w:autoSpaceDE w:val="0"/>
        <w:autoSpaceDN w:val="0"/>
        <w:adjustRightInd w:val="0"/>
        <w:spacing w:line="240" w:lineRule="auto"/>
      </w:pPr>
      <w:r>
        <w:t xml:space="preserve"> </w:t>
      </w:r>
      <w:r w:rsidR="00156CF9">
        <w:t>2</w:t>
      </w:r>
      <w:r>
        <w:t xml:space="preserve">ой критерий: организация осуществляет регулируемую </w:t>
      </w:r>
      <w:r w:rsidR="00DD27E3">
        <w:t>деятельность в</w:t>
      </w:r>
      <w:r>
        <w:t xml:space="preserve"> сфере холодное водоснабжение и (или) водоотведение в границах муниципального образования; 3- ий критерий: наличие у организации </w:t>
      </w:r>
      <w:r>
        <w:lastRenderedPageBreak/>
        <w:t xml:space="preserve">наибольшего количества абонентов, присоединенных к водопроводным и (или) </w:t>
      </w:r>
      <w:r w:rsidR="00DD27E3">
        <w:t>канализационным сетям</w:t>
      </w:r>
      <w:r>
        <w:t xml:space="preserve"> этой организации. </w:t>
      </w:r>
    </w:p>
    <w:p w:rsidR="00EF0242" w:rsidRDefault="00EF0242" w:rsidP="00CE3850">
      <w:pPr>
        <w:autoSpaceDE w:val="0"/>
        <w:autoSpaceDN w:val="0"/>
        <w:adjustRightInd w:val="0"/>
        <w:spacing w:line="240" w:lineRule="auto"/>
        <w:ind w:firstLine="709"/>
      </w:pPr>
      <w:r>
        <w:t>В границах образования осуществляют холодное водоснабжение, эксплуатируют водозаборные сооружения и водопроводные</w:t>
      </w:r>
      <w:r w:rsidR="004837AB">
        <w:t xml:space="preserve"> </w:t>
      </w:r>
      <w:r>
        <w:t xml:space="preserve">сети </w:t>
      </w:r>
      <w:r w:rsidR="004444E6">
        <w:t>1</w:t>
      </w:r>
      <w:r>
        <w:t xml:space="preserve"> организации. </w:t>
      </w:r>
    </w:p>
    <w:p w:rsidR="004837AB" w:rsidRPr="003501BD" w:rsidRDefault="00FE75CE" w:rsidP="003501BD">
      <w:pPr>
        <w:spacing w:line="240" w:lineRule="auto"/>
        <w:ind w:firstLine="709"/>
        <w:rPr>
          <w:szCs w:val="28"/>
        </w:rPr>
      </w:pPr>
      <w:r>
        <w:rPr>
          <w:szCs w:val="28"/>
        </w:rPr>
        <w:t>МУП</w:t>
      </w:r>
      <w:r w:rsidR="0017052A">
        <w:rPr>
          <w:szCs w:val="28"/>
        </w:rPr>
        <w:t xml:space="preserve"> «Комфорт»</w:t>
      </w:r>
      <w:r w:rsidR="004837AB" w:rsidRPr="009440F1">
        <w:rPr>
          <w:szCs w:val="28"/>
        </w:rPr>
        <w:t xml:space="preserve"> (далее-организация) является комплексной организацией, предоставляющей услуги холодного водоснабжения, водоотведения населению, </w:t>
      </w:r>
      <w:r w:rsidR="004837AB" w:rsidRPr="003501BD">
        <w:rPr>
          <w:szCs w:val="28"/>
        </w:rPr>
        <w:t>предприятиям, учреждениям всех форм собственности.</w:t>
      </w:r>
    </w:p>
    <w:p w:rsidR="004837AB" w:rsidRPr="003501BD" w:rsidRDefault="00FE75CE" w:rsidP="003501BD">
      <w:pPr>
        <w:spacing w:line="240" w:lineRule="auto"/>
        <w:ind w:firstLine="709"/>
        <w:rPr>
          <w:rFonts w:eastAsia="Calibri"/>
          <w:szCs w:val="28"/>
          <w:lang w:eastAsia="en-US"/>
        </w:rPr>
      </w:pPr>
      <w:r w:rsidRPr="003501BD">
        <w:rPr>
          <w:szCs w:val="28"/>
          <w:lang w:eastAsia="en-US"/>
        </w:rPr>
        <w:t>МУП</w:t>
      </w:r>
      <w:r w:rsidR="0017052A" w:rsidRPr="003501BD">
        <w:rPr>
          <w:szCs w:val="28"/>
          <w:lang w:eastAsia="en-US"/>
        </w:rPr>
        <w:t xml:space="preserve"> «Комфорт»</w:t>
      </w:r>
      <w:r w:rsidR="004837AB" w:rsidRPr="003501BD">
        <w:rPr>
          <w:szCs w:val="28"/>
          <w:lang w:eastAsia="en-US"/>
        </w:rPr>
        <w:t xml:space="preserve"> предоставляет услугу для </w:t>
      </w:r>
      <w:bookmarkStart w:id="53" w:name="_Hlk12950388"/>
      <w:r w:rsidR="004837AB" w:rsidRPr="003501BD">
        <w:rPr>
          <w:szCs w:val="28"/>
          <w:lang w:eastAsia="en-US"/>
        </w:rPr>
        <w:t xml:space="preserve">абонентов, объекты </w:t>
      </w:r>
      <w:r w:rsidR="004837AB" w:rsidRPr="003501BD">
        <w:rPr>
          <w:rFonts w:eastAsia="Calibri"/>
          <w:szCs w:val="28"/>
          <w:lang w:eastAsia="en-US"/>
        </w:rPr>
        <w:t>капитального строительства которых подключены (технологически присоединены) к центральной системе водоснабжения и не подключены (технологически не присоединены) к централизованной системе водоотведения, заключивших договор водоотведения с гарантирующей организацией.</w:t>
      </w:r>
    </w:p>
    <w:bookmarkEnd w:id="53"/>
    <w:p w:rsidR="003501BD" w:rsidRPr="003501BD" w:rsidRDefault="003501BD" w:rsidP="003501BD">
      <w:pPr>
        <w:spacing w:line="240" w:lineRule="auto"/>
        <w:ind w:firstLine="709"/>
        <w:rPr>
          <w:szCs w:val="28"/>
        </w:rPr>
      </w:pPr>
      <w:r w:rsidRPr="003501BD">
        <w:rPr>
          <w:szCs w:val="28"/>
        </w:rPr>
        <w:t xml:space="preserve">Муниципальное унитарное предприятие «Комфорт», именуемое в дальнейшем «организация», зарегистрировано 29.06.2009 года. </w:t>
      </w:r>
    </w:p>
    <w:p w:rsidR="003501BD" w:rsidRPr="003501BD" w:rsidRDefault="003501BD" w:rsidP="003501BD">
      <w:pPr>
        <w:spacing w:line="240" w:lineRule="auto"/>
        <w:ind w:firstLine="709"/>
        <w:rPr>
          <w:color w:val="000000"/>
          <w:szCs w:val="28"/>
        </w:rPr>
      </w:pPr>
      <w:r w:rsidRPr="003501BD">
        <w:rPr>
          <w:color w:val="000000"/>
          <w:szCs w:val="28"/>
        </w:rPr>
        <w:t xml:space="preserve">Является многоотраслевым предприятием (предоставляет услуги теплоснабжения, водоснабжения и водоотведения, услуги по содержанию и ремонту муниципального жилищного фонда, автоуслуги и др.). </w:t>
      </w:r>
    </w:p>
    <w:p w:rsidR="003501BD" w:rsidRPr="003501BD" w:rsidRDefault="003501BD" w:rsidP="003501BD">
      <w:pPr>
        <w:spacing w:line="240" w:lineRule="auto"/>
        <w:ind w:firstLine="709"/>
        <w:rPr>
          <w:szCs w:val="28"/>
        </w:rPr>
      </w:pPr>
      <w:r w:rsidRPr="003501BD">
        <w:rPr>
          <w:szCs w:val="28"/>
        </w:rPr>
        <w:t xml:space="preserve">Основными видами деятельности организации является водоснабжение, водоотведение, утилизация отходов, теплоснабжение, осуществление других работ и услуг. </w:t>
      </w:r>
    </w:p>
    <w:p w:rsidR="003501BD" w:rsidRPr="003501BD" w:rsidRDefault="003501BD" w:rsidP="003501BD">
      <w:pPr>
        <w:spacing w:line="240" w:lineRule="auto"/>
        <w:ind w:firstLine="709"/>
        <w:rPr>
          <w:szCs w:val="28"/>
        </w:rPr>
      </w:pPr>
      <w:r w:rsidRPr="003501BD">
        <w:rPr>
          <w:color w:val="000000"/>
          <w:szCs w:val="28"/>
        </w:rPr>
        <w:t xml:space="preserve">Объекты инженерной инфраструктуры, необходимые организации для осуществления услуг в сфере водоснабжения и водоотведения, переданы предприятию на праве хозяйственного ведения с 01.02.2019 согласно распоряжению администрации Юргинского муниципального района от 29.01.2019 № 30-р (договор о закреплении муниципального имущества на праве хозяйственного ведения от 01.02.2019г.). </w:t>
      </w:r>
      <w:r w:rsidRPr="003501BD">
        <w:rPr>
          <w:szCs w:val="28"/>
        </w:rPr>
        <w:t>Срок действия договора до 31.12.2019 г. с возможностью продления при отсутствии письменных заявлений одной из сторон.</w:t>
      </w:r>
    </w:p>
    <w:p w:rsidR="003501BD" w:rsidRPr="003501BD" w:rsidRDefault="003501BD" w:rsidP="003501BD">
      <w:pPr>
        <w:autoSpaceDE w:val="0"/>
        <w:autoSpaceDN w:val="0"/>
        <w:adjustRightInd w:val="0"/>
        <w:spacing w:line="240" w:lineRule="auto"/>
        <w:ind w:firstLine="709"/>
        <w:rPr>
          <w:szCs w:val="28"/>
        </w:rPr>
      </w:pPr>
      <w:r w:rsidRPr="003501BD">
        <w:rPr>
          <w:szCs w:val="28"/>
        </w:rPr>
        <w:t>По дополнительным соглашениям к договору хозяйственного ведения от 01.02.2019 года организации в эксплуатацию передано:</w:t>
      </w:r>
    </w:p>
    <w:p w:rsidR="003501BD" w:rsidRPr="003501BD" w:rsidRDefault="003501BD" w:rsidP="003501BD">
      <w:pPr>
        <w:autoSpaceDE w:val="0"/>
        <w:autoSpaceDN w:val="0"/>
        <w:adjustRightInd w:val="0"/>
        <w:spacing w:line="240" w:lineRule="auto"/>
        <w:ind w:firstLine="709"/>
        <w:rPr>
          <w:szCs w:val="28"/>
        </w:rPr>
      </w:pPr>
      <w:r w:rsidRPr="003501BD">
        <w:rPr>
          <w:szCs w:val="28"/>
        </w:rPr>
        <w:t>- имущество необходимое для оказания услуг в сфере холодного водоснабжения, водоотведения на территории Тальского сельского поселения (дополнительное соглашение от 31.05.2019 г.);</w:t>
      </w:r>
    </w:p>
    <w:p w:rsidR="003501BD" w:rsidRPr="003501BD" w:rsidRDefault="003501BD" w:rsidP="003501BD">
      <w:pPr>
        <w:autoSpaceDE w:val="0"/>
        <w:autoSpaceDN w:val="0"/>
        <w:adjustRightInd w:val="0"/>
        <w:spacing w:line="240" w:lineRule="auto"/>
        <w:ind w:firstLine="709"/>
        <w:rPr>
          <w:szCs w:val="28"/>
        </w:rPr>
      </w:pPr>
      <w:r w:rsidRPr="003501BD">
        <w:rPr>
          <w:szCs w:val="28"/>
        </w:rPr>
        <w:t>- оборудование для фильтрования или очистки воды (4 единицы), дополнительное соглашение от 16.02.2021 г.;</w:t>
      </w:r>
    </w:p>
    <w:p w:rsidR="004444E6" w:rsidRPr="003501BD" w:rsidRDefault="003501BD" w:rsidP="003501BD">
      <w:pPr>
        <w:spacing w:line="240" w:lineRule="auto"/>
        <w:ind w:firstLine="709"/>
        <w:rPr>
          <w:rFonts w:eastAsia="Calibri"/>
          <w:szCs w:val="28"/>
          <w:lang w:eastAsia="en-US"/>
        </w:rPr>
      </w:pPr>
      <w:r w:rsidRPr="003501BD">
        <w:rPr>
          <w:szCs w:val="28"/>
        </w:rPr>
        <w:t>- станции водоочистки блочно-модульного исполнения, станция водоподготовки «Водный элемент» (4 единицы) дополнительное соглашение от 28.09.2022 г.</w:t>
      </w:r>
      <w:r w:rsidR="004444E6" w:rsidRPr="003501BD">
        <w:rPr>
          <w:rFonts w:eastAsia="Calibri"/>
          <w:szCs w:val="28"/>
          <w:lang w:eastAsia="en-US"/>
        </w:rPr>
        <w:t xml:space="preserve"> </w:t>
      </w:r>
    </w:p>
    <w:p w:rsidR="00775A39" w:rsidRDefault="00FE75CE" w:rsidP="00CE3850">
      <w:pPr>
        <w:spacing w:line="240" w:lineRule="auto"/>
        <w:ind w:firstLine="709"/>
        <w:rPr>
          <w:szCs w:val="28"/>
        </w:rPr>
      </w:pPr>
      <w:r>
        <w:rPr>
          <w:szCs w:val="28"/>
        </w:rPr>
        <w:t>МУП</w:t>
      </w:r>
      <w:r w:rsidR="0017052A">
        <w:rPr>
          <w:szCs w:val="28"/>
        </w:rPr>
        <w:t xml:space="preserve"> «Комфорт»</w:t>
      </w:r>
      <w:r w:rsidR="004837AB" w:rsidRPr="009440F1">
        <w:rPr>
          <w:szCs w:val="28"/>
        </w:rPr>
        <w:t xml:space="preserve"> определ</w:t>
      </w:r>
      <w:r w:rsidR="003501BD">
        <w:rPr>
          <w:szCs w:val="28"/>
        </w:rPr>
        <w:t>ена гарантирующей организацией</w:t>
      </w:r>
      <w:r w:rsidR="00775A39">
        <w:rPr>
          <w:szCs w:val="28"/>
        </w:rPr>
        <w:t>.</w:t>
      </w:r>
    </w:p>
    <w:p w:rsidR="003501BD" w:rsidRDefault="003501BD" w:rsidP="00CE3850">
      <w:pPr>
        <w:spacing w:line="240" w:lineRule="auto"/>
        <w:ind w:firstLine="709"/>
        <w:rPr>
          <w:szCs w:val="28"/>
        </w:rPr>
      </w:pPr>
    </w:p>
    <w:p w:rsidR="004837AB" w:rsidRPr="004837AB" w:rsidRDefault="004837AB" w:rsidP="00CE3850">
      <w:pPr>
        <w:pStyle w:val="20"/>
        <w:spacing w:before="0" w:line="240" w:lineRule="auto"/>
        <w:ind w:firstLine="567"/>
        <w:rPr>
          <w:rFonts w:ascii="Times New Roman" w:hAnsi="Times New Roman" w:cs="Times New Roman"/>
          <w:b/>
          <w:color w:val="auto"/>
          <w:sz w:val="28"/>
          <w:szCs w:val="28"/>
        </w:rPr>
      </w:pPr>
      <w:bookmarkStart w:id="54" w:name="_Toc385862049"/>
      <w:bookmarkStart w:id="55" w:name="_Toc392073585"/>
      <w:bookmarkStart w:id="56" w:name="_Toc135983646"/>
      <w:r w:rsidRPr="004837AB">
        <w:rPr>
          <w:rFonts w:ascii="Times New Roman" w:hAnsi="Times New Roman" w:cs="Times New Roman"/>
          <w:b/>
          <w:color w:val="auto"/>
          <w:sz w:val="28"/>
          <w:szCs w:val="28"/>
        </w:rPr>
        <w:lastRenderedPageBreak/>
        <w:t>2.4. Предложения по строительству, реконструкции и модернизации объектов централизованных систем водоснабжения</w:t>
      </w:r>
      <w:bookmarkEnd w:id="54"/>
      <w:bookmarkEnd w:id="55"/>
      <w:bookmarkEnd w:id="56"/>
    </w:p>
    <w:p w:rsidR="004837AB" w:rsidRPr="004837AB" w:rsidRDefault="004837AB" w:rsidP="00CE3850">
      <w:pPr>
        <w:pStyle w:val="20"/>
        <w:spacing w:before="0" w:line="240" w:lineRule="auto"/>
        <w:ind w:firstLine="567"/>
        <w:rPr>
          <w:rFonts w:ascii="Times New Roman" w:hAnsi="Times New Roman" w:cs="Times New Roman"/>
          <w:b/>
          <w:color w:val="auto"/>
          <w:sz w:val="28"/>
          <w:szCs w:val="28"/>
        </w:rPr>
      </w:pPr>
      <w:bookmarkStart w:id="57" w:name="_Toc385862050"/>
      <w:bookmarkStart w:id="58" w:name="_Toc392073586"/>
      <w:bookmarkStart w:id="59" w:name="_Toc135983647"/>
      <w:r w:rsidRPr="004837AB">
        <w:rPr>
          <w:rFonts w:ascii="Times New Roman" w:hAnsi="Times New Roman" w:cs="Times New Roman"/>
          <w:b/>
          <w:color w:val="auto"/>
          <w:sz w:val="28"/>
          <w:szCs w:val="28"/>
        </w:rPr>
        <w:t>2.4.1. Перечень основных мероприятий по реализации схем водоснабжения с разбивкой по годам</w:t>
      </w:r>
      <w:bookmarkEnd w:id="57"/>
      <w:bookmarkEnd w:id="58"/>
      <w:bookmarkEnd w:id="59"/>
    </w:p>
    <w:p w:rsidR="004837AB" w:rsidRDefault="004837AB" w:rsidP="00CE3850">
      <w:pPr>
        <w:spacing w:line="240" w:lineRule="auto"/>
        <w:ind w:firstLine="567"/>
        <w:rPr>
          <w:rFonts w:cs="Times New Roman"/>
          <w:szCs w:val="28"/>
        </w:rPr>
      </w:pPr>
      <w:r w:rsidRPr="00AF6A26">
        <w:rPr>
          <w:rFonts w:cs="Times New Roman"/>
          <w:szCs w:val="28"/>
        </w:rPr>
        <w:t xml:space="preserve">По результатам анализа сведений о системе водоснабжения, планов администрации муниципального образования, программ ресурсоснабжающих организаций </w:t>
      </w:r>
      <w:r w:rsidR="006028B2">
        <w:rPr>
          <w:rFonts w:cs="Times New Roman"/>
          <w:szCs w:val="28"/>
        </w:rPr>
        <w:t xml:space="preserve">в период с </w:t>
      </w:r>
      <w:r w:rsidR="0017052A">
        <w:rPr>
          <w:rFonts w:cs="Times New Roman"/>
          <w:szCs w:val="28"/>
        </w:rPr>
        <w:t>2024</w:t>
      </w:r>
      <w:r w:rsidR="006028B2">
        <w:rPr>
          <w:rFonts w:cs="Times New Roman"/>
          <w:szCs w:val="28"/>
        </w:rPr>
        <w:t xml:space="preserve"> по </w:t>
      </w:r>
      <w:r w:rsidR="0047571C">
        <w:rPr>
          <w:rFonts w:cs="Times New Roman"/>
          <w:szCs w:val="28"/>
        </w:rPr>
        <w:t>2040</w:t>
      </w:r>
      <w:r w:rsidR="006028B2">
        <w:rPr>
          <w:rFonts w:cs="Times New Roman"/>
          <w:szCs w:val="28"/>
        </w:rPr>
        <w:t xml:space="preserve"> годы запланированы</w:t>
      </w:r>
      <w:r w:rsidRPr="00AF6A26">
        <w:rPr>
          <w:rFonts w:cs="Times New Roman"/>
          <w:szCs w:val="28"/>
        </w:rPr>
        <w:t xml:space="preserve"> следующие мероприятия:</w:t>
      </w:r>
    </w:p>
    <w:p w:rsidR="003501BD" w:rsidRPr="00D07336" w:rsidRDefault="003501BD" w:rsidP="009277D9">
      <w:pPr>
        <w:ind w:firstLine="709"/>
        <w:rPr>
          <w:rFonts w:cs="Times New Roman"/>
          <w:szCs w:val="28"/>
        </w:rPr>
      </w:pPr>
      <w:r>
        <w:rPr>
          <w:rFonts w:cs="Times New Roman"/>
          <w:szCs w:val="28"/>
        </w:rPr>
        <w:t>1</w:t>
      </w:r>
      <w:r w:rsidRPr="00D07336">
        <w:rPr>
          <w:rFonts w:cs="Times New Roman"/>
          <w:szCs w:val="28"/>
        </w:rPr>
        <w:t>.</w:t>
      </w:r>
      <w:r>
        <w:rPr>
          <w:rFonts w:cs="Times New Roman"/>
          <w:szCs w:val="28"/>
        </w:rPr>
        <w:t xml:space="preserve"> Б</w:t>
      </w:r>
      <w:r w:rsidRPr="00D07336">
        <w:rPr>
          <w:rFonts w:cs="Times New Roman"/>
          <w:szCs w:val="28"/>
        </w:rPr>
        <w:t xml:space="preserve">урение </w:t>
      </w:r>
      <w:r>
        <w:rPr>
          <w:rFonts w:cs="Times New Roman"/>
          <w:szCs w:val="28"/>
        </w:rPr>
        <w:t xml:space="preserve">новых </w:t>
      </w:r>
      <w:r w:rsidRPr="00D07336">
        <w:rPr>
          <w:rFonts w:cs="Times New Roman"/>
          <w:szCs w:val="28"/>
        </w:rPr>
        <w:t>скважин:</w:t>
      </w:r>
    </w:p>
    <w:p w:rsidR="003501BD" w:rsidRDefault="003501BD" w:rsidP="009277D9">
      <w:pPr>
        <w:ind w:firstLine="709"/>
        <w:rPr>
          <w:rFonts w:cs="Times New Roman"/>
          <w:szCs w:val="28"/>
        </w:rPr>
      </w:pPr>
      <w:r w:rsidRPr="00D07336">
        <w:rPr>
          <w:rFonts w:cs="Times New Roman"/>
          <w:szCs w:val="28"/>
        </w:rPr>
        <w:t xml:space="preserve">-д. Верх-Тайменка (низкий дебет существующей скважины); </w:t>
      </w:r>
    </w:p>
    <w:p w:rsidR="003501BD" w:rsidRDefault="003501BD" w:rsidP="009277D9">
      <w:pPr>
        <w:ind w:firstLine="709"/>
        <w:rPr>
          <w:rFonts w:cs="Times New Roman"/>
          <w:szCs w:val="28"/>
        </w:rPr>
      </w:pPr>
      <w:r w:rsidRPr="00D07336">
        <w:rPr>
          <w:rFonts w:cs="Times New Roman"/>
          <w:szCs w:val="28"/>
        </w:rPr>
        <w:t xml:space="preserve">-д. Ёлгино (низкий дебет существующей скважины); </w:t>
      </w:r>
    </w:p>
    <w:p w:rsidR="003501BD" w:rsidRDefault="003501BD" w:rsidP="009277D9">
      <w:pPr>
        <w:ind w:firstLine="709"/>
        <w:rPr>
          <w:rFonts w:cs="Times New Roman"/>
          <w:szCs w:val="28"/>
        </w:rPr>
      </w:pPr>
      <w:r w:rsidRPr="00D07336">
        <w:rPr>
          <w:rFonts w:cs="Times New Roman"/>
          <w:szCs w:val="28"/>
        </w:rPr>
        <w:t xml:space="preserve">-с. Проскоково (низкий дебет существующей скважины); </w:t>
      </w:r>
    </w:p>
    <w:p w:rsidR="003501BD" w:rsidRDefault="003501BD" w:rsidP="009277D9">
      <w:pPr>
        <w:ind w:firstLine="709"/>
        <w:rPr>
          <w:rFonts w:cs="Times New Roman"/>
          <w:szCs w:val="28"/>
        </w:rPr>
      </w:pPr>
      <w:r w:rsidRPr="00D07336">
        <w:rPr>
          <w:rFonts w:cs="Times New Roman"/>
          <w:szCs w:val="28"/>
        </w:rPr>
        <w:t>-д. Милютино (низкий дебет существующ</w:t>
      </w:r>
      <w:r>
        <w:rPr>
          <w:rFonts w:cs="Times New Roman"/>
          <w:szCs w:val="28"/>
        </w:rPr>
        <w:t xml:space="preserve">ей скважины); </w:t>
      </w:r>
    </w:p>
    <w:p w:rsidR="003501BD" w:rsidRDefault="003501BD" w:rsidP="009277D9">
      <w:pPr>
        <w:ind w:firstLine="709"/>
        <w:rPr>
          <w:rFonts w:cs="Times New Roman"/>
          <w:szCs w:val="28"/>
        </w:rPr>
      </w:pPr>
      <w:r>
        <w:rPr>
          <w:rFonts w:cs="Times New Roman"/>
          <w:szCs w:val="28"/>
        </w:rPr>
        <w:t xml:space="preserve">- Новороманово (несоответствие качества воды по нитратам); </w:t>
      </w:r>
    </w:p>
    <w:p w:rsidR="003501BD" w:rsidRDefault="003501BD" w:rsidP="009277D9">
      <w:pPr>
        <w:ind w:firstLine="709"/>
        <w:rPr>
          <w:rFonts w:cs="Times New Roman"/>
          <w:szCs w:val="28"/>
        </w:rPr>
      </w:pPr>
      <w:r>
        <w:rPr>
          <w:rFonts w:cs="Times New Roman"/>
          <w:szCs w:val="28"/>
        </w:rPr>
        <w:t>-д. Лебяжье-Асаново (</w:t>
      </w:r>
      <w:r w:rsidRPr="00D07336">
        <w:rPr>
          <w:rFonts w:cs="Times New Roman"/>
          <w:szCs w:val="28"/>
        </w:rPr>
        <w:t>низкий дебет существующей скважины</w:t>
      </w:r>
      <w:r>
        <w:rPr>
          <w:rFonts w:cs="Times New Roman"/>
          <w:szCs w:val="28"/>
        </w:rPr>
        <w:t>, отсутствие резерва).</w:t>
      </w:r>
    </w:p>
    <w:p w:rsidR="003501BD" w:rsidRPr="00D07336" w:rsidRDefault="003501BD" w:rsidP="009277D9">
      <w:pPr>
        <w:ind w:firstLine="709"/>
        <w:rPr>
          <w:rFonts w:cs="Times New Roman"/>
          <w:szCs w:val="28"/>
        </w:rPr>
      </w:pPr>
      <w:r>
        <w:rPr>
          <w:rFonts w:cs="Times New Roman"/>
          <w:szCs w:val="28"/>
        </w:rPr>
        <w:t xml:space="preserve"> </w:t>
      </w:r>
      <w:r w:rsidRPr="00D07336">
        <w:rPr>
          <w:rFonts w:cs="Times New Roman"/>
          <w:szCs w:val="28"/>
        </w:rPr>
        <w:t xml:space="preserve"> </w:t>
      </w:r>
      <w:r>
        <w:rPr>
          <w:rFonts w:cs="Times New Roman"/>
          <w:szCs w:val="28"/>
        </w:rPr>
        <w:t>2</w:t>
      </w:r>
      <w:r w:rsidRPr="00D07336">
        <w:rPr>
          <w:rFonts w:cs="Times New Roman"/>
          <w:szCs w:val="28"/>
        </w:rPr>
        <w:t>.</w:t>
      </w:r>
      <w:r>
        <w:rPr>
          <w:rFonts w:cs="Times New Roman"/>
          <w:szCs w:val="28"/>
        </w:rPr>
        <w:t xml:space="preserve">Установка </w:t>
      </w:r>
      <w:r w:rsidRPr="00B646A1">
        <w:rPr>
          <w:szCs w:val="28"/>
        </w:rPr>
        <w:t>оборудовани</w:t>
      </w:r>
      <w:r>
        <w:rPr>
          <w:szCs w:val="28"/>
        </w:rPr>
        <w:t>я</w:t>
      </w:r>
      <w:r w:rsidRPr="00B646A1">
        <w:rPr>
          <w:szCs w:val="28"/>
        </w:rPr>
        <w:t xml:space="preserve"> для фильтрования или очистки воды</w:t>
      </w:r>
      <w:r>
        <w:rPr>
          <w:rFonts w:cs="Times New Roman"/>
          <w:szCs w:val="28"/>
        </w:rPr>
        <w:t>:</w:t>
      </w:r>
    </w:p>
    <w:p w:rsidR="003501BD" w:rsidRPr="00D07336" w:rsidRDefault="003501BD" w:rsidP="009277D9">
      <w:pPr>
        <w:ind w:firstLine="709"/>
        <w:rPr>
          <w:rFonts w:cs="Times New Roman"/>
          <w:szCs w:val="28"/>
        </w:rPr>
      </w:pPr>
      <w:r w:rsidRPr="00D07336">
        <w:rPr>
          <w:rFonts w:cs="Times New Roman"/>
          <w:szCs w:val="28"/>
        </w:rPr>
        <w:t>-Бжицкая скважина № 1 (не соответствие по жесткости 8,7(7,0)); -Таскаево скважина № 1 (не соответствие по жесткости 7,4(7,0), марганцу 0,2(0,1), железу 0,87(0,3));</w:t>
      </w:r>
    </w:p>
    <w:p w:rsidR="003501BD" w:rsidRPr="00D07336" w:rsidRDefault="003501BD" w:rsidP="009277D9">
      <w:pPr>
        <w:ind w:firstLine="709"/>
        <w:rPr>
          <w:rFonts w:cs="Times New Roman"/>
          <w:szCs w:val="28"/>
        </w:rPr>
      </w:pPr>
      <w:r w:rsidRPr="00D07336">
        <w:rPr>
          <w:rFonts w:cs="Times New Roman"/>
          <w:szCs w:val="28"/>
        </w:rPr>
        <w:t>-Новороманово скважина № 2 (не соответствие по жесткости 11(7,0), нитратам 97,6(45,0));</w:t>
      </w:r>
    </w:p>
    <w:p w:rsidR="003501BD" w:rsidRDefault="003501BD" w:rsidP="009277D9">
      <w:pPr>
        <w:ind w:firstLine="709"/>
        <w:rPr>
          <w:rFonts w:cs="Times New Roman"/>
          <w:szCs w:val="28"/>
        </w:rPr>
      </w:pPr>
      <w:r>
        <w:rPr>
          <w:rFonts w:cs="Times New Roman"/>
          <w:szCs w:val="28"/>
        </w:rPr>
        <w:t>-Больш</w:t>
      </w:r>
      <w:r w:rsidRPr="00D07336">
        <w:rPr>
          <w:rFonts w:cs="Times New Roman"/>
          <w:szCs w:val="28"/>
        </w:rPr>
        <w:t>еямное скважина № 1 (не соответстви</w:t>
      </w:r>
      <w:r>
        <w:rPr>
          <w:rFonts w:cs="Times New Roman"/>
          <w:szCs w:val="28"/>
        </w:rPr>
        <w:t xml:space="preserve">е по марганцу 0,47(0,1)); </w:t>
      </w:r>
    </w:p>
    <w:p w:rsidR="003501BD" w:rsidRPr="00D07336" w:rsidRDefault="003501BD" w:rsidP="009277D9">
      <w:pPr>
        <w:ind w:firstLine="709"/>
        <w:rPr>
          <w:rFonts w:cs="Times New Roman"/>
          <w:szCs w:val="28"/>
        </w:rPr>
      </w:pPr>
      <w:r>
        <w:rPr>
          <w:rFonts w:cs="Times New Roman"/>
          <w:szCs w:val="28"/>
        </w:rPr>
        <w:t>-Больш</w:t>
      </w:r>
      <w:r w:rsidRPr="00D07336">
        <w:rPr>
          <w:rFonts w:cs="Times New Roman"/>
          <w:szCs w:val="28"/>
        </w:rPr>
        <w:t>еямное скважина № 2 (не соответствие по жесткости 7,7 (7,0), железу 0,87(0,3), марганцу 0,74(0,1));</w:t>
      </w:r>
    </w:p>
    <w:p w:rsidR="003501BD" w:rsidRPr="00D07336" w:rsidRDefault="003501BD" w:rsidP="009277D9">
      <w:pPr>
        <w:ind w:firstLine="709"/>
        <w:rPr>
          <w:rFonts w:cs="Times New Roman"/>
          <w:szCs w:val="28"/>
        </w:rPr>
      </w:pPr>
      <w:r w:rsidRPr="00D07336">
        <w:rPr>
          <w:rFonts w:cs="Times New Roman"/>
          <w:szCs w:val="28"/>
        </w:rPr>
        <w:t>-Верх-Тайменка скважина № 1 (не соответствие по жесткости 11 (7,0), железу 0,35(0,3), нитратам 118,6(45,0));</w:t>
      </w:r>
    </w:p>
    <w:p w:rsidR="003501BD" w:rsidRPr="00D07336" w:rsidRDefault="003501BD" w:rsidP="009277D9">
      <w:pPr>
        <w:ind w:firstLine="709"/>
        <w:rPr>
          <w:rFonts w:cs="Times New Roman"/>
          <w:szCs w:val="28"/>
        </w:rPr>
      </w:pPr>
      <w:r w:rsidRPr="00D07336">
        <w:rPr>
          <w:rFonts w:cs="Times New Roman"/>
          <w:szCs w:val="28"/>
        </w:rPr>
        <w:t>-Верх-Тайменка скважина № 3 (не соответствие по жесткости 9,5 (7,0), нитратам</w:t>
      </w:r>
      <w:r>
        <w:rPr>
          <w:rFonts w:cs="Times New Roman"/>
          <w:szCs w:val="28"/>
        </w:rPr>
        <w:t xml:space="preserve"> </w:t>
      </w:r>
      <w:r w:rsidRPr="00D07336">
        <w:rPr>
          <w:rFonts w:cs="Times New Roman"/>
          <w:szCs w:val="28"/>
        </w:rPr>
        <w:t>80,8(45,0));</w:t>
      </w:r>
    </w:p>
    <w:p w:rsidR="003501BD" w:rsidRPr="00D07336" w:rsidRDefault="003501BD" w:rsidP="009277D9">
      <w:pPr>
        <w:ind w:firstLine="709"/>
        <w:rPr>
          <w:rFonts w:cs="Times New Roman"/>
          <w:szCs w:val="28"/>
        </w:rPr>
      </w:pPr>
      <w:r w:rsidRPr="00D07336">
        <w:rPr>
          <w:rFonts w:cs="Times New Roman"/>
          <w:szCs w:val="28"/>
        </w:rPr>
        <w:t>-Верх-Тайменка скважина № 4 (не соответствует железу 0,4(0,3), нитратам</w:t>
      </w:r>
      <w:r>
        <w:rPr>
          <w:rFonts w:cs="Times New Roman"/>
          <w:szCs w:val="28"/>
        </w:rPr>
        <w:t xml:space="preserve"> </w:t>
      </w:r>
      <w:r w:rsidRPr="00D07336">
        <w:rPr>
          <w:rFonts w:cs="Times New Roman"/>
          <w:szCs w:val="28"/>
        </w:rPr>
        <w:t>50,0</w:t>
      </w:r>
      <w:r>
        <w:rPr>
          <w:rFonts w:cs="Times New Roman"/>
          <w:szCs w:val="28"/>
        </w:rPr>
        <w:t xml:space="preserve"> </w:t>
      </w:r>
      <w:r w:rsidRPr="00D07336">
        <w:rPr>
          <w:rFonts w:cs="Times New Roman"/>
          <w:szCs w:val="28"/>
        </w:rPr>
        <w:t>(45,0));</w:t>
      </w:r>
    </w:p>
    <w:p w:rsidR="003501BD" w:rsidRPr="00D07336" w:rsidRDefault="003501BD" w:rsidP="009277D9">
      <w:pPr>
        <w:ind w:firstLine="709"/>
        <w:rPr>
          <w:rFonts w:cs="Times New Roman"/>
          <w:szCs w:val="28"/>
        </w:rPr>
      </w:pPr>
      <w:r w:rsidRPr="00D07336">
        <w:rPr>
          <w:rFonts w:cs="Times New Roman"/>
          <w:szCs w:val="28"/>
        </w:rPr>
        <w:t>-Верх-Тайменка скважина № 5 (не соответствие по мутности 3,5(2,6), жесткости</w:t>
      </w:r>
      <w:r>
        <w:rPr>
          <w:rFonts w:cs="Times New Roman"/>
          <w:szCs w:val="28"/>
        </w:rPr>
        <w:t xml:space="preserve"> </w:t>
      </w:r>
      <w:r w:rsidRPr="00D07336">
        <w:rPr>
          <w:rFonts w:cs="Times New Roman"/>
          <w:szCs w:val="28"/>
        </w:rPr>
        <w:t>8,4 (7,0), железу 0,65(0,3), нитратам 91,6(45,0));</w:t>
      </w:r>
    </w:p>
    <w:p w:rsidR="003501BD" w:rsidRPr="00D07336" w:rsidRDefault="003501BD" w:rsidP="009277D9">
      <w:pPr>
        <w:ind w:firstLine="709"/>
        <w:rPr>
          <w:rFonts w:cs="Times New Roman"/>
          <w:szCs w:val="28"/>
        </w:rPr>
      </w:pPr>
      <w:r w:rsidRPr="00D07336">
        <w:rPr>
          <w:rFonts w:cs="Times New Roman"/>
          <w:szCs w:val="28"/>
        </w:rPr>
        <w:t>-Белянино скважина № 3 (не соответствие по запаху 3(2), привкусу 3 (2,0), железу</w:t>
      </w:r>
    </w:p>
    <w:p w:rsidR="003501BD" w:rsidRPr="00D07336" w:rsidRDefault="003501BD" w:rsidP="009277D9">
      <w:pPr>
        <w:ind w:firstLine="709"/>
        <w:rPr>
          <w:rFonts w:cs="Times New Roman"/>
          <w:szCs w:val="28"/>
        </w:rPr>
      </w:pPr>
      <w:r w:rsidRPr="00D07336">
        <w:rPr>
          <w:rFonts w:cs="Times New Roman"/>
          <w:szCs w:val="28"/>
        </w:rPr>
        <w:t>0,89(0,3), марганцу 0,39(0,1));</w:t>
      </w:r>
    </w:p>
    <w:p w:rsidR="003501BD" w:rsidRPr="00D07336" w:rsidRDefault="003501BD" w:rsidP="009277D9">
      <w:pPr>
        <w:ind w:firstLine="709"/>
        <w:rPr>
          <w:rFonts w:cs="Times New Roman"/>
          <w:szCs w:val="28"/>
        </w:rPr>
      </w:pPr>
      <w:r w:rsidRPr="00D07336">
        <w:rPr>
          <w:rFonts w:cs="Times New Roman"/>
          <w:szCs w:val="28"/>
        </w:rPr>
        <w:t>-Белянино скважина № 4 (не соответствие по марганцу 0,49(0,1));</w:t>
      </w:r>
    </w:p>
    <w:p w:rsidR="003501BD" w:rsidRPr="00D07336" w:rsidRDefault="003501BD" w:rsidP="009277D9">
      <w:pPr>
        <w:ind w:firstLine="709"/>
        <w:rPr>
          <w:rFonts w:cs="Times New Roman"/>
          <w:szCs w:val="28"/>
        </w:rPr>
      </w:pPr>
      <w:r w:rsidRPr="00D07336">
        <w:rPr>
          <w:rFonts w:cs="Times New Roman"/>
          <w:szCs w:val="28"/>
        </w:rPr>
        <w:t>-Речной скважина № 1 (не соответствие по жесткости 8,7(7,0));</w:t>
      </w:r>
    </w:p>
    <w:p w:rsidR="003501BD" w:rsidRPr="00D07336" w:rsidRDefault="003501BD" w:rsidP="009277D9">
      <w:pPr>
        <w:ind w:firstLine="709"/>
        <w:rPr>
          <w:rFonts w:cs="Times New Roman"/>
          <w:szCs w:val="28"/>
        </w:rPr>
      </w:pPr>
      <w:r w:rsidRPr="00D07336">
        <w:rPr>
          <w:rFonts w:cs="Times New Roman"/>
          <w:szCs w:val="28"/>
        </w:rPr>
        <w:lastRenderedPageBreak/>
        <w:t>-Проскоково скважина ул. Лесная (не соответствие по мутности 4.4(2,6), железу</w:t>
      </w:r>
      <w:r>
        <w:rPr>
          <w:rFonts w:cs="Times New Roman"/>
          <w:szCs w:val="28"/>
        </w:rPr>
        <w:t xml:space="preserve"> </w:t>
      </w:r>
      <w:r w:rsidRPr="00D07336">
        <w:rPr>
          <w:rFonts w:cs="Times New Roman"/>
          <w:szCs w:val="28"/>
        </w:rPr>
        <w:t>1,6(0,3), марганцу 0,25(0,1));</w:t>
      </w:r>
    </w:p>
    <w:p w:rsidR="003501BD" w:rsidRPr="00D07336" w:rsidRDefault="003501BD" w:rsidP="009277D9">
      <w:pPr>
        <w:ind w:firstLine="709"/>
        <w:rPr>
          <w:rFonts w:cs="Times New Roman"/>
          <w:szCs w:val="28"/>
        </w:rPr>
      </w:pPr>
      <w:r w:rsidRPr="00D07336">
        <w:rPr>
          <w:rFonts w:cs="Times New Roman"/>
          <w:szCs w:val="28"/>
        </w:rPr>
        <w:t>-Сокольники скважина № 1 (не соответствие по марганцу 0,38(0,1));</w:t>
      </w:r>
    </w:p>
    <w:p w:rsidR="003501BD" w:rsidRPr="00D07336" w:rsidRDefault="003501BD" w:rsidP="009277D9">
      <w:pPr>
        <w:ind w:firstLine="709"/>
        <w:rPr>
          <w:rFonts w:cs="Times New Roman"/>
          <w:szCs w:val="28"/>
        </w:rPr>
      </w:pPr>
      <w:r w:rsidRPr="00D07336">
        <w:rPr>
          <w:rFonts w:cs="Times New Roman"/>
          <w:szCs w:val="28"/>
        </w:rPr>
        <w:t>-Алабучинка скважина № 1 (не соответствие по марганцу 0,13(0,1));</w:t>
      </w:r>
    </w:p>
    <w:p w:rsidR="003501BD" w:rsidRPr="00D07336" w:rsidRDefault="003501BD" w:rsidP="009277D9">
      <w:pPr>
        <w:ind w:firstLine="709"/>
        <w:rPr>
          <w:rFonts w:cs="Times New Roman"/>
          <w:szCs w:val="28"/>
        </w:rPr>
      </w:pPr>
      <w:r w:rsidRPr="00D07336">
        <w:rPr>
          <w:rFonts w:cs="Times New Roman"/>
          <w:szCs w:val="28"/>
        </w:rPr>
        <w:t>-Кожевниково скважина № 1 (не соответствие по марганцу 1,96(0,1));</w:t>
      </w:r>
    </w:p>
    <w:p w:rsidR="003501BD" w:rsidRPr="00D07336" w:rsidRDefault="003501BD" w:rsidP="009277D9">
      <w:pPr>
        <w:ind w:firstLine="709"/>
        <w:rPr>
          <w:rFonts w:cs="Times New Roman"/>
          <w:szCs w:val="28"/>
        </w:rPr>
      </w:pPr>
      <w:r w:rsidRPr="00D07336">
        <w:rPr>
          <w:rFonts w:cs="Times New Roman"/>
          <w:szCs w:val="28"/>
        </w:rPr>
        <w:t>-Зеледеево скважина № 1 (не соответствие по запаху 3(2), привкусу 3 (2,0),</w:t>
      </w:r>
      <w:r>
        <w:rPr>
          <w:rFonts w:cs="Times New Roman"/>
          <w:szCs w:val="28"/>
        </w:rPr>
        <w:t xml:space="preserve"> </w:t>
      </w:r>
      <w:r w:rsidRPr="00D07336">
        <w:rPr>
          <w:rFonts w:cs="Times New Roman"/>
          <w:szCs w:val="28"/>
        </w:rPr>
        <w:t>жесткости 7,3(7,0) железу 4,75(0,3), марганцу 0,45(0,1), мутности 28,5(2,6));</w:t>
      </w:r>
    </w:p>
    <w:p w:rsidR="003501BD" w:rsidRPr="00D07336" w:rsidRDefault="003501BD" w:rsidP="009277D9">
      <w:pPr>
        <w:ind w:firstLine="709"/>
        <w:rPr>
          <w:rFonts w:cs="Times New Roman"/>
          <w:szCs w:val="28"/>
        </w:rPr>
      </w:pPr>
      <w:r w:rsidRPr="00D07336">
        <w:rPr>
          <w:rFonts w:cs="Times New Roman"/>
          <w:szCs w:val="28"/>
        </w:rPr>
        <w:t>-Томилово скважина № 1 (не соответствие по мутности 4,7(2,6));</w:t>
      </w:r>
    </w:p>
    <w:p w:rsidR="003501BD" w:rsidRPr="00D07336" w:rsidRDefault="003501BD" w:rsidP="009277D9">
      <w:pPr>
        <w:ind w:firstLine="709"/>
        <w:rPr>
          <w:rFonts w:cs="Times New Roman"/>
          <w:szCs w:val="28"/>
        </w:rPr>
      </w:pPr>
      <w:r w:rsidRPr="00D07336">
        <w:rPr>
          <w:rFonts w:cs="Times New Roman"/>
          <w:szCs w:val="28"/>
        </w:rPr>
        <w:t>-Милютино скважина № 1 (не соответствие по марганцу 0,2(0,1), железу 1,4(0,3).</w:t>
      </w:r>
      <w:r>
        <w:rPr>
          <w:rFonts w:cs="Times New Roman"/>
          <w:szCs w:val="28"/>
        </w:rPr>
        <w:t xml:space="preserve"> </w:t>
      </w:r>
      <w:r w:rsidRPr="00D07336">
        <w:rPr>
          <w:rFonts w:cs="Times New Roman"/>
          <w:szCs w:val="28"/>
        </w:rPr>
        <w:t>мутности 7,3(2,6));</w:t>
      </w:r>
    </w:p>
    <w:p w:rsidR="003501BD" w:rsidRPr="00D07336" w:rsidRDefault="003501BD" w:rsidP="009277D9">
      <w:pPr>
        <w:ind w:firstLine="709"/>
        <w:rPr>
          <w:rFonts w:cs="Times New Roman"/>
          <w:szCs w:val="28"/>
        </w:rPr>
      </w:pPr>
      <w:r w:rsidRPr="00D07336">
        <w:rPr>
          <w:rFonts w:cs="Times New Roman"/>
          <w:szCs w:val="28"/>
        </w:rPr>
        <w:t>-Приречье скважина № 1 (не соответствие по железу 1,1(0,3), мутности 4,5(2,6));</w:t>
      </w:r>
    </w:p>
    <w:p w:rsidR="003501BD" w:rsidRPr="00D07336" w:rsidRDefault="003501BD" w:rsidP="009277D9">
      <w:pPr>
        <w:ind w:firstLine="709"/>
        <w:rPr>
          <w:rFonts w:cs="Times New Roman"/>
          <w:szCs w:val="28"/>
        </w:rPr>
      </w:pPr>
      <w:r>
        <w:rPr>
          <w:rFonts w:cs="Times New Roman"/>
          <w:szCs w:val="28"/>
        </w:rPr>
        <w:t>-Арлюк</w:t>
      </w:r>
      <w:r w:rsidRPr="00D07336">
        <w:rPr>
          <w:rFonts w:cs="Times New Roman"/>
          <w:szCs w:val="28"/>
        </w:rPr>
        <w:t xml:space="preserve"> скважина № 4 (не соответствие по жесткости 9,8(7,0));</w:t>
      </w:r>
    </w:p>
    <w:p w:rsidR="003501BD" w:rsidRPr="00D07336" w:rsidRDefault="003501BD" w:rsidP="009277D9">
      <w:pPr>
        <w:ind w:firstLine="709"/>
        <w:rPr>
          <w:rFonts w:cs="Times New Roman"/>
          <w:szCs w:val="28"/>
        </w:rPr>
      </w:pPr>
      <w:r w:rsidRPr="00D07336">
        <w:rPr>
          <w:rFonts w:cs="Times New Roman"/>
          <w:szCs w:val="28"/>
        </w:rPr>
        <w:t>-Арлюк скважина № 9 (не соответствие по марганцу 0,52(0,1));</w:t>
      </w:r>
    </w:p>
    <w:p w:rsidR="003501BD" w:rsidRPr="00D07336" w:rsidRDefault="003501BD" w:rsidP="009277D9">
      <w:pPr>
        <w:ind w:firstLine="709"/>
        <w:rPr>
          <w:rFonts w:cs="Times New Roman"/>
          <w:szCs w:val="28"/>
        </w:rPr>
      </w:pPr>
      <w:r w:rsidRPr="00D07336">
        <w:rPr>
          <w:rFonts w:cs="Times New Roman"/>
          <w:szCs w:val="28"/>
        </w:rPr>
        <w:t>-Арлюк скважина № 11 (не соответствие по жесткости 10(7,0));</w:t>
      </w:r>
    </w:p>
    <w:p w:rsidR="003501BD" w:rsidRPr="00D07336" w:rsidRDefault="003501BD" w:rsidP="009277D9">
      <w:pPr>
        <w:ind w:firstLine="709"/>
        <w:rPr>
          <w:rFonts w:cs="Times New Roman"/>
          <w:szCs w:val="28"/>
        </w:rPr>
      </w:pPr>
      <w:r w:rsidRPr="00D07336">
        <w:rPr>
          <w:rFonts w:cs="Times New Roman"/>
          <w:szCs w:val="28"/>
        </w:rPr>
        <w:t>-Любаровка скважина № 1 (не соответствие по жесткости 8,4(7,0));</w:t>
      </w:r>
    </w:p>
    <w:p w:rsidR="003501BD" w:rsidRPr="00D07336" w:rsidRDefault="003501BD" w:rsidP="009277D9">
      <w:pPr>
        <w:ind w:firstLine="709"/>
        <w:rPr>
          <w:rFonts w:cs="Times New Roman"/>
          <w:szCs w:val="28"/>
        </w:rPr>
      </w:pPr>
      <w:r w:rsidRPr="00D07336">
        <w:rPr>
          <w:rFonts w:cs="Times New Roman"/>
          <w:szCs w:val="28"/>
        </w:rPr>
        <w:t xml:space="preserve">-Каип скважина № 1 (не соответствие по запаху </w:t>
      </w:r>
      <w:r>
        <w:rPr>
          <w:rFonts w:cs="Times New Roman"/>
          <w:szCs w:val="28"/>
        </w:rPr>
        <w:t xml:space="preserve">3(2), привкусу 3 (2,0), жесткости </w:t>
      </w:r>
      <w:r w:rsidRPr="00D07336">
        <w:rPr>
          <w:rFonts w:cs="Times New Roman"/>
          <w:szCs w:val="28"/>
        </w:rPr>
        <w:t>8,6(7,0) железу 8,3(0,3), марганцу 0,78(0,1), мутности 52,6(2,6));</w:t>
      </w:r>
    </w:p>
    <w:p w:rsidR="003501BD" w:rsidRPr="00D07336" w:rsidRDefault="003501BD" w:rsidP="009277D9">
      <w:pPr>
        <w:ind w:firstLine="709"/>
        <w:rPr>
          <w:rFonts w:cs="Times New Roman"/>
          <w:szCs w:val="28"/>
        </w:rPr>
      </w:pPr>
      <w:r w:rsidRPr="00D07336">
        <w:rPr>
          <w:rFonts w:cs="Times New Roman"/>
          <w:szCs w:val="28"/>
        </w:rPr>
        <w:t>-Каип скважина № 2 (не соответствие по жесткости 8,2(7,0), железу 1,8(0,3)</w:t>
      </w:r>
      <w:r>
        <w:rPr>
          <w:rFonts w:cs="Times New Roman"/>
          <w:szCs w:val="28"/>
        </w:rPr>
        <w:t xml:space="preserve"> </w:t>
      </w:r>
      <w:r w:rsidRPr="00D07336">
        <w:rPr>
          <w:rFonts w:cs="Times New Roman"/>
          <w:szCs w:val="28"/>
        </w:rPr>
        <w:t>марганцу 0,8(0,1), мутности 4,9(2,6));</w:t>
      </w:r>
    </w:p>
    <w:p w:rsidR="003501BD" w:rsidRPr="00D07336" w:rsidRDefault="003501BD" w:rsidP="009277D9">
      <w:pPr>
        <w:ind w:firstLine="709"/>
        <w:rPr>
          <w:rFonts w:cs="Times New Roman"/>
          <w:szCs w:val="28"/>
        </w:rPr>
      </w:pPr>
      <w:r w:rsidRPr="00D07336">
        <w:rPr>
          <w:rFonts w:cs="Times New Roman"/>
          <w:szCs w:val="28"/>
        </w:rPr>
        <w:t>-Линейный скважина № 10 (не соответствие по жесткости 8,6(7,0), марганцу</w:t>
      </w:r>
      <w:r>
        <w:rPr>
          <w:rFonts w:cs="Times New Roman"/>
          <w:szCs w:val="28"/>
        </w:rPr>
        <w:t xml:space="preserve"> </w:t>
      </w:r>
      <w:r w:rsidRPr="00D07336">
        <w:rPr>
          <w:rFonts w:cs="Times New Roman"/>
          <w:szCs w:val="28"/>
        </w:rPr>
        <w:t>0,98(0,1));</w:t>
      </w:r>
    </w:p>
    <w:p w:rsidR="003501BD" w:rsidRPr="00D07336" w:rsidRDefault="003501BD" w:rsidP="009277D9">
      <w:pPr>
        <w:ind w:firstLine="709"/>
        <w:rPr>
          <w:rFonts w:cs="Times New Roman"/>
          <w:szCs w:val="28"/>
        </w:rPr>
      </w:pPr>
      <w:r w:rsidRPr="00D07336">
        <w:rPr>
          <w:rFonts w:cs="Times New Roman"/>
          <w:szCs w:val="28"/>
        </w:rPr>
        <w:t>-Черный Падун скважина № 10 (не соответствие по марганцу 0,16(0,1))</w:t>
      </w:r>
      <w:r>
        <w:rPr>
          <w:rFonts w:cs="Times New Roman"/>
          <w:szCs w:val="28"/>
        </w:rPr>
        <w:t>;</w:t>
      </w:r>
    </w:p>
    <w:p w:rsidR="003501BD" w:rsidRPr="00D07336" w:rsidRDefault="003501BD" w:rsidP="009277D9">
      <w:pPr>
        <w:ind w:firstLine="709"/>
        <w:rPr>
          <w:rFonts w:cs="Times New Roman"/>
          <w:szCs w:val="28"/>
        </w:rPr>
      </w:pPr>
      <w:r w:rsidRPr="00D07336">
        <w:rPr>
          <w:rFonts w:cs="Times New Roman"/>
          <w:szCs w:val="28"/>
        </w:rPr>
        <w:t xml:space="preserve">-Разъезд </w:t>
      </w:r>
      <w:smartTag w:uri="urn:schemas-microsoft-com:office:smarttags" w:element="metricconverter">
        <w:smartTagPr>
          <w:attr w:name="ProductID" w:val="31 км"/>
        </w:smartTagPr>
        <w:r w:rsidRPr="00D07336">
          <w:rPr>
            <w:rFonts w:cs="Times New Roman"/>
            <w:szCs w:val="28"/>
          </w:rPr>
          <w:t>31 км</w:t>
        </w:r>
      </w:smartTag>
      <w:r w:rsidRPr="00D07336">
        <w:rPr>
          <w:rFonts w:cs="Times New Roman"/>
          <w:szCs w:val="28"/>
        </w:rPr>
        <w:t xml:space="preserve"> скважина № 12 (не соответствие по запаху 3(2), привкусу 3 (2,0),</w:t>
      </w:r>
      <w:r>
        <w:rPr>
          <w:rFonts w:cs="Times New Roman"/>
          <w:szCs w:val="28"/>
        </w:rPr>
        <w:t xml:space="preserve"> </w:t>
      </w:r>
      <w:r w:rsidRPr="00D07336">
        <w:rPr>
          <w:rFonts w:cs="Times New Roman"/>
          <w:szCs w:val="28"/>
        </w:rPr>
        <w:t>жесткости 9,1(7,0) железу 3,3(0,3), марганцу 1,3(0,1), мутности 12,1(2,6));</w:t>
      </w:r>
    </w:p>
    <w:p w:rsidR="003501BD" w:rsidRPr="00D07336" w:rsidRDefault="003501BD" w:rsidP="009277D9">
      <w:pPr>
        <w:ind w:firstLine="709"/>
        <w:rPr>
          <w:rFonts w:cs="Times New Roman"/>
          <w:szCs w:val="28"/>
        </w:rPr>
      </w:pPr>
      <w:r w:rsidRPr="00D07336">
        <w:rPr>
          <w:rFonts w:cs="Times New Roman"/>
          <w:szCs w:val="28"/>
        </w:rPr>
        <w:t>-Зимник скважина № 2 (не соответствие по жесткости 8,7(7,0));</w:t>
      </w:r>
    </w:p>
    <w:p w:rsidR="003501BD" w:rsidRPr="00D07336" w:rsidRDefault="003501BD" w:rsidP="009277D9">
      <w:pPr>
        <w:ind w:firstLine="709"/>
        <w:rPr>
          <w:rFonts w:cs="Times New Roman"/>
          <w:szCs w:val="28"/>
        </w:rPr>
      </w:pPr>
      <w:r w:rsidRPr="00D07336">
        <w:rPr>
          <w:rFonts w:cs="Times New Roman"/>
          <w:szCs w:val="28"/>
        </w:rPr>
        <w:t>-Шалай скважина № 1 (не соответствие по запаху 3(2), привкусу 3 (2,0), железу</w:t>
      </w:r>
      <w:r>
        <w:rPr>
          <w:rFonts w:cs="Times New Roman"/>
          <w:szCs w:val="28"/>
        </w:rPr>
        <w:t xml:space="preserve"> </w:t>
      </w:r>
      <w:r w:rsidRPr="00D07336">
        <w:rPr>
          <w:rFonts w:cs="Times New Roman"/>
          <w:szCs w:val="28"/>
        </w:rPr>
        <w:t>0,42(0,3), марганцу 2,0(0,1))</w:t>
      </w:r>
      <w:r>
        <w:rPr>
          <w:rFonts w:cs="Times New Roman"/>
          <w:szCs w:val="28"/>
        </w:rPr>
        <w:t>;</w:t>
      </w:r>
    </w:p>
    <w:p w:rsidR="009277D9" w:rsidRDefault="003501BD" w:rsidP="009277D9">
      <w:pPr>
        <w:ind w:firstLine="709"/>
        <w:rPr>
          <w:rFonts w:cs="Times New Roman"/>
          <w:szCs w:val="28"/>
        </w:rPr>
      </w:pPr>
      <w:r w:rsidRPr="00D07336">
        <w:rPr>
          <w:rFonts w:cs="Times New Roman"/>
          <w:szCs w:val="28"/>
        </w:rPr>
        <w:t>-Логовой скважина № 1 (не соответствие по запаху 3(2), привкусу 3 (2,0),</w:t>
      </w:r>
      <w:r>
        <w:rPr>
          <w:rFonts w:cs="Times New Roman"/>
          <w:szCs w:val="28"/>
        </w:rPr>
        <w:t xml:space="preserve"> </w:t>
      </w:r>
      <w:r w:rsidRPr="00D07336">
        <w:rPr>
          <w:rFonts w:cs="Times New Roman"/>
          <w:szCs w:val="28"/>
        </w:rPr>
        <w:t>мутности 5,7(2,6), железу 1,2(0,3), марганцу 0,3(0,1))</w:t>
      </w:r>
      <w:r>
        <w:rPr>
          <w:rFonts w:cs="Times New Roman"/>
          <w:szCs w:val="28"/>
        </w:rPr>
        <w:t>.</w:t>
      </w:r>
      <w:bookmarkStart w:id="60" w:name="_Toc385862051"/>
      <w:bookmarkStart w:id="61" w:name="_Toc392073587"/>
      <w:bookmarkStart w:id="62" w:name="_Toc135983648"/>
    </w:p>
    <w:p w:rsidR="009277D9" w:rsidRDefault="009277D9" w:rsidP="009277D9">
      <w:pPr>
        <w:ind w:firstLine="709"/>
        <w:rPr>
          <w:rFonts w:cs="Times New Roman"/>
          <w:szCs w:val="28"/>
        </w:rPr>
      </w:pPr>
    </w:p>
    <w:p w:rsidR="004837AB" w:rsidRDefault="004837AB" w:rsidP="009277D9">
      <w:pPr>
        <w:ind w:firstLine="709"/>
        <w:rPr>
          <w:rFonts w:cs="Times New Roman"/>
          <w:b/>
          <w:szCs w:val="28"/>
        </w:rPr>
      </w:pPr>
      <w:r w:rsidRPr="004837AB">
        <w:rPr>
          <w:rFonts w:cs="Times New Roman"/>
          <w:b/>
          <w:szCs w:val="28"/>
        </w:rPr>
        <w:t>2.4.2. Технические обоснования основных мероприятий по реализации схем водоснабжения, в том числе гидрогеологические характеристики потенциальных источников водоснабжения, санитарные характеристики источников водоснабжения, а также возможное изменение указанных характеристик в результате реализации мероприятий, предусмотренных схемами водоснабжения и водоотведения</w:t>
      </w:r>
      <w:bookmarkEnd w:id="60"/>
      <w:bookmarkEnd w:id="61"/>
      <w:bookmarkEnd w:id="62"/>
    </w:p>
    <w:p w:rsidR="007203AE" w:rsidRDefault="007203AE" w:rsidP="009277D9">
      <w:pPr>
        <w:ind w:firstLine="709"/>
        <w:rPr>
          <w:rFonts w:cs="Times New Roman"/>
          <w:b/>
          <w:szCs w:val="28"/>
        </w:rPr>
      </w:pPr>
    </w:p>
    <w:p w:rsidR="007203AE" w:rsidRPr="007203AE" w:rsidRDefault="007203AE" w:rsidP="007203AE">
      <w:pPr>
        <w:tabs>
          <w:tab w:val="left" w:pos="851"/>
        </w:tabs>
        <w:spacing w:line="240" w:lineRule="auto"/>
        <w:ind w:firstLine="709"/>
        <w:rPr>
          <w:color w:val="000000"/>
          <w:szCs w:val="28"/>
        </w:rPr>
      </w:pPr>
      <w:r w:rsidRPr="007203AE">
        <w:rPr>
          <w:color w:val="000000"/>
          <w:szCs w:val="28"/>
        </w:rPr>
        <w:lastRenderedPageBreak/>
        <w:t>Зоны санитарной охраны источников водоснабжения (далее ЗСО) организуются в составе трех поясов: первый пояс (строгого режима) включает территорию расположения водозаборов, площадок всех водопроводных сооружений и водопроводящего канала. Его назначение - защита места водозабора и водозаборных сооружений от случайного или умышленного загрязнения и повреждения. Второй и третий пояса (пояса ограничений) включают территорию, предназначенную для предупреждения загрязнения воды источников водоснабжения. Санитарная охрана водоводов обеспечивается санитарно-защитной полосой.</w:t>
      </w:r>
    </w:p>
    <w:p w:rsidR="007203AE" w:rsidRPr="007203AE" w:rsidRDefault="007203AE" w:rsidP="007203AE">
      <w:pPr>
        <w:tabs>
          <w:tab w:val="left" w:pos="851"/>
        </w:tabs>
        <w:spacing w:line="240" w:lineRule="auto"/>
        <w:ind w:firstLine="709"/>
        <w:rPr>
          <w:color w:val="000000"/>
          <w:szCs w:val="28"/>
        </w:rPr>
      </w:pPr>
      <w:r w:rsidRPr="007203AE">
        <w:rPr>
          <w:color w:val="000000"/>
          <w:szCs w:val="28"/>
        </w:rPr>
        <w:t>Организации ЗСО должна предшествовать разработка ее проекта, в который включаются:</w:t>
      </w:r>
    </w:p>
    <w:p w:rsidR="007203AE" w:rsidRPr="007203AE" w:rsidRDefault="007203AE" w:rsidP="00D77095">
      <w:pPr>
        <w:tabs>
          <w:tab w:val="left" w:pos="851"/>
          <w:tab w:val="left" w:pos="993"/>
        </w:tabs>
        <w:spacing w:line="240" w:lineRule="auto"/>
        <w:contextualSpacing/>
        <w:rPr>
          <w:rFonts w:eastAsia="Calibri"/>
          <w:color w:val="000000"/>
          <w:szCs w:val="28"/>
        </w:rPr>
      </w:pPr>
      <w:r w:rsidRPr="007203AE">
        <w:rPr>
          <w:rFonts w:eastAsia="Calibri"/>
          <w:color w:val="000000"/>
          <w:szCs w:val="28"/>
        </w:rPr>
        <w:t>определение границ зоны и составляющих ее поясов;</w:t>
      </w:r>
    </w:p>
    <w:p w:rsidR="007203AE" w:rsidRPr="007203AE" w:rsidRDefault="007203AE" w:rsidP="00D77095">
      <w:pPr>
        <w:tabs>
          <w:tab w:val="left" w:pos="851"/>
          <w:tab w:val="left" w:pos="993"/>
        </w:tabs>
        <w:spacing w:line="240" w:lineRule="auto"/>
        <w:contextualSpacing/>
        <w:rPr>
          <w:rFonts w:eastAsia="Calibri"/>
          <w:color w:val="000000"/>
          <w:szCs w:val="28"/>
        </w:rPr>
      </w:pPr>
      <w:r w:rsidRPr="007203AE">
        <w:rPr>
          <w:rFonts w:eastAsia="Calibri"/>
          <w:color w:val="000000"/>
          <w:szCs w:val="28"/>
        </w:rPr>
        <w:t>план мероприятий по улучшению санитарного состояния территории ЗСО и предупреждению загрязнения источника;</w:t>
      </w:r>
    </w:p>
    <w:p w:rsidR="007203AE" w:rsidRPr="007203AE" w:rsidRDefault="007203AE" w:rsidP="00D77095">
      <w:pPr>
        <w:tabs>
          <w:tab w:val="left" w:pos="851"/>
          <w:tab w:val="left" w:pos="993"/>
        </w:tabs>
        <w:spacing w:line="240" w:lineRule="auto"/>
        <w:contextualSpacing/>
        <w:rPr>
          <w:rFonts w:eastAsia="Calibri"/>
          <w:color w:val="000000"/>
          <w:szCs w:val="28"/>
        </w:rPr>
      </w:pPr>
      <w:r w:rsidRPr="007203AE">
        <w:rPr>
          <w:rFonts w:eastAsia="Calibri"/>
          <w:color w:val="000000"/>
          <w:szCs w:val="28"/>
        </w:rPr>
        <w:t>правила и режим хозяйственного использования территорий трех поясов ЗСО.</w:t>
      </w:r>
    </w:p>
    <w:p w:rsidR="007203AE" w:rsidRPr="007203AE" w:rsidRDefault="007203AE" w:rsidP="007203AE">
      <w:pPr>
        <w:tabs>
          <w:tab w:val="left" w:pos="851"/>
        </w:tabs>
        <w:spacing w:line="240" w:lineRule="auto"/>
        <w:ind w:firstLine="709"/>
        <w:rPr>
          <w:color w:val="000000"/>
          <w:szCs w:val="28"/>
        </w:rPr>
      </w:pPr>
      <w:r w:rsidRPr="007203AE">
        <w:rPr>
          <w:color w:val="000000"/>
          <w:szCs w:val="28"/>
        </w:rPr>
        <w:t>В зонах санитарной охраны источников питьевого водоснабжения осуществление деятельности и отведение территории для жилищного строительства, строительства промышленных объектов и объектов сельскохозяйственного назначения запрещаются или ограничиваются в случаях и в порядке, которые установлены санитарными правилами и нормами в соответствии с законодательством о санитарно-эпидемиологическом благополучии населения. (согласно постановлению, Главного государственного санитарного врача Российской Федерации от 14.03.2002г. № 10 «О введении в действие Санитарных правил и норм «Зоны санитарной охраны источников водоснабжения и водопроводов питьевого назначения. СанПиН 2.1.4.1110-02»).</w:t>
      </w:r>
    </w:p>
    <w:p w:rsidR="007203AE" w:rsidRPr="007203AE" w:rsidRDefault="007203AE" w:rsidP="007203AE">
      <w:pPr>
        <w:tabs>
          <w:tab w:val="left" w:pos="851"/>
        </w:tabs>
        <w:spacing w:line="240" w:lineRule="auto"/>
        <w:ind w:firstLine="709"/>
        <w:rPr>
          <w:color w:val="000000"/>
          <w:szCs w:val="28"/>
        </w:rPr>
      </w:pPr>
      <w:r w:rsidRPr="007203AE">
        <w:rPr>
          <w:color w:val="000000"/>
          <w:szCs w:val="28"/>
        </w:rPr>
        <w:t>Первый пояс ЗСО:</w:t>
      </w:r>
    </w:p>
    <w:p w:rsidR="007203AE" w:rsidRPr="007203AE" w:rsidRDefault="007203AE" w:rsidP="00D77095">
      <w:pPr>
        <w:tabs>
          <w:tab w:val="left" w:pos="851"/>
          <w:tab w:val="left" w:pos="993"/>
        </w:tabs>
        <w:spacing w:line="240" w:lineRule="auto"/>
        <w:contextualSpacing/>
        <w:rPr>
          <w:rFonts w:eastAsia="Calibri"/>
          <w:color w:val="000000"/>
          <w:szCs w:val="28"/>
        </w:rPr>
      </w:pPr>
      <w:r w:rsidRPr="007203AE">
        <w:rPr>
          <w:rFonts w:eastAsia="Calibri"/>
          <w:color w:val="000000"/>
          <w:szCs w:val="28"/>
        </w:rPr>
        <w:t xml:space="preserve">территория первого пояса ЗСО должна быть спланирована для отвода поверхностного стока за ее пределы, озеленена, ограждена и обеспечена охраной. Дорожки к сооружениям должны иметь твердое покрытие. </w:t>
      </w:r>
    </w:p>
    <w:p w:rsidR="007203AE" w:rsidRPr="007203AE" w:rsidRDefault="007203AE" w:rsidP="00D77095">
      <w:pPr>
        <w:tabs>
          <w:tab w:val="left" w:pos="851"/>
          <w:tab w:val="left" w:pos="993"/>
        </w:tabs>
        <w:spacing w:line="240" w:lineRule="auto"/>
        <w:contextualSpacing/>
        <w:rPr>
          <w:rFonts w:eastAsia="Calibri"/>
          <w:color w:val="000000"/>
          <w:szCs w:val="28"/>
        </w:rPr>
      </w:pPr>
      <w:r w:rsidRPr="007203AE">
        <w:rPr>
          <w:rFonts w:eastAsia="Calibri"/>
          <w:color w:val="000000"/>
          <w:szCs w:val="28"/>
        </w:rPr>
        <w:t>не допускается: посадка высокоствольных деревьев, все виды строительства, не имеющие непосредственного отношения к эксплуатации, реконструкции и расширению водопроводных сооружений, размещение жилых и хозяйственно - бытовых зданий, проживание людей, применение ядохимикатов и удобрений.</w:t>
      </w:r>
    </w:p>
    <w:p w:rsidR="007203AE" w:rsidRPr="007203AE" w:rsidRDefault="007203AE" w:rsidP="00D77095">
      <w:pPr>
        <w:tabs>
          <w:tab w:val="left" w:pos="851"/>
          <w:tab w:val="left" w:pos="993"/>
        </w:tabs>
        <w:spacing w:line="240" w:lineRule="auto"/>
        <w:contextualSpacing/>
        <w:rPr>
          <w:rFonts w:eastAsia="Calibri"/>
          <w:color w:val="000000"/>
          <w:szCs w:val="28"/>
        </w:rPr>
      </w:pPr>
      <w:r w:rsidRPr="007203AE">
        <w:rPr>
          <w:rFonts w:eastAsia="Calibri"/>
          <w:color w:val="000000"/>
          <w:szCs w:val="28"/>
        </w:rPr>
        <w:t xml:space="preserve">здания должны быть оборудованы канализацией с отведением сточных вод в ближайшую систему бытовой или производственной канализации, или на местные станции очистных сооружений, расположенные за пределами первого пояса ЗСО с учетом санитарного режима на территории второго пояса. </w:t>
      </w:r>
    </w:p>
    <w:p w:rsidR="007203AE" w:rsidRPr="007203AE" w:rsidRDefault="007203AE" w:rsidP="007203AE">
      <w:pPr>
        <w:tabs>
          <w:tab w:val="left" w:pos="851"/>
        </w:tabs>
        <w:spacing w:line="240" w:lineRule="auto"/>
        <w:ind w:firstLine="709"/>
        <w:rPr>
          <w:color w:val="000000"/>
          <w:szCs w:val="28"/>
        </w:rPr>
      </w:pPr>
      <w:r w:rsidRPr="007203AE">
        <w:rPr>
          <w:color w:val="000000"/>
          <w:szCs w:val="28"/>
        </w:rPr>
        <w:t>Второй пояс ЗСО:</w:t>
      </w:r>
    </w:p>
    <w:p w:rsidR="007203AE" w:rsidRPr="007203AE" w:rsidRDefault="007203AE" w:rsidP="00D77095">
      <w:pPr>
        <w:tabs>
          <w:tab w:val="left" w:pos="851"/>
          <w:tab w:val="left" w:pos="993"/>
        </w:tabs>
        <w:spacing w:line="240" w:lineRule="auto"/>
        <w:contextualSpacing/>
        <w:rPr>
          <w:rFonts w:eastAsia="Calibri"/>
          <w:color w:val="000000"/>
          <w:szCs w:val="28"/>
        </w:rPr>
      </w:pPr>
      <w:r w:rsidRPr="007203AE">
        <w:rPr>
          <w:rFonts w:eastAsia="Calibri"/>
          <w:color w:val="000000"/>
          <w:szCs w:val="28"/>
        </w:rPr>
        <w:t>запрещается размещение складов горюче - смазочных материалов, ядохимикатов и минеральных удобрений, накопителей промышленных стоков, шламохранилищ и других объектов, обусловливающих опасность химического загрязнения подземных вод;</w:t>
      </w:r>
    </w:p>
    <w:p w:rsidR="007203AE" w:rsidRPr="007203AE" w:rsidRDefault="007203AE" w:rsidP="00D77095">
      <w:pPr>
        <w:tabs>
          <w:tab w:val="left" w:pos="851"/>
          <w:tab w:val="left" w:pos="993"/>
        </w:tabs>
        <w:spacing w:line="240" w:lineRule="auto"/>
        <w:contextualSpacing/>
        <w:rPr>
          <w:rFonts w:eastAsia="Calibri"/>
          <w:color w:val="000000"/>
          <w:szCs w:val="28"/>
        </w:rPr>
      </w:pPr>
      <w:r w:rsidRPr="007203AE">
        <w:rPr>
          <w:rFonts w:eastAsia="Calibri"/>
          <w:color w:val="000000"/>
          <w:szCs w:val="28"/>
        </w:rPr>
        <w:t xml:space="preserve">не допускается: размещение кладбищ, скотомогильников, полей ассенизации, полей фильтрации, навозохранилищ, силосных траншей, животноводческих и </w:t>
      </w:r>
      <w:r w:rsidRPr="007203AE">
        <w:rPr>
          <w:rFonts w:eastAsia="Calibri"/>
          <w:color w:val="000000"/>
          <w:szCs w:val="28"/>
        </w:rPr>
        <w:lastRenderedPageBreak/>
        <w:t>птицеводческих предприятий и других объектов, обусловливающих опасность микробного загрязнения подземных вод; применение удобрений и ядохимикатов; рубка леса главного пользования и реконструкции</w:t>
      </w:r>
    </w:p>
    <w:p w:rsidR="007203AE" w:rsidRPr="007203AE" w:rsidRDefault="007203AE" w:rsidP="00D77095">
      <w:pPr>
        <w:tabs>
          <w:tab w:val="left" w:pos="851"/>
          <w:tab w:val="left" w:pos="993"/>
        </w:tabs>
        <w:spacing w:line="240" w:lineRule="auto"/>
        <w:contextualSpacing/>
        <w:rPr>
          <w:rFonts w:eastAsia="Calibri"/>
          <w:color w:val="000000"/>
          <w:szCs w:val="28"/>
        </w:rPr>
      </w:pPr>
      <w:r w:rsidRPr="007203AE">
        <w:rPr>
          <w:rFonts w:eastAsia="Calibri"/>
          <w:color w:val="000000"/>
          <w:szCs w:val="28"/>
        </w:rPr>
        <w:t>необходимо выполнение мероприятий по санитарному благоустройству территории населенных пунктов и других объектов (оборудование канализацией, устройство водонепроницаемых выгребов, организация отвода поверхностного стока и др.).</w:t>
      </w:r>
    </w:p>
    <w:p w:rsidR="007203AE" w:rsidRPr="007203AE" w:rsidRDefault="007203AE" w:rsidP="007203AE">
      <w:pPr>
        <w:tabs>
          <w:tab w:val="left" w:pos="851"/>
        </w:tabs>
        <w:spacing w:line="240" w:lineRule="auto"/>
        <w:ind w:firstLine="709"/>
        <w:rPr>
          <w:color w:val="000000"/>
          <w:szCs w:val="28"/>
        </w:rPr>
      </w:pPr>
      <w:r w:rsidRPr="007203AE">
        <w:rPr>
          <w:color w:val="000000"/>
          <w:szCs w:val="28"/>
        </w:rPr>
        <w:t>Третий пояс ЗСО:</w:t>
      </w:r>
    </w:p>
    <w:p w:rsidR="007203AE" w:rsidRPr="007203AE" w:rsidRDefault="007203AE" w:rsidP="00D77095">
      <w:pPr>
        <w:tabs>
          <w:tab w:val="left" w:pos="851"/>
          <w:tab w:val="left" w:pos="993"/>
        </w:tabs>
        <w:spacing w:line="240" w:lineRule="auto"/>
        <w:contextualSpacing/>
        <w:rPr>
          <w:rFonts w:eastAsia="Calibri"/>
          <w:color w:val="000000"/>
          <w:szCs w:val="28"/>
        </w:rPr>
      </w:pPr>
      <w:r w:rsidRPr="007203AE">
        <w:rPr>
          <w:rFonts w:eastAsia="Calibri"/>
          <w:color w:val="000000"/>
          <w:szCs w:val="28"/>
        </w:rPr>
        <w:t>размещение складов горюче-смазочных материалов, ядохимикатов и минеральных удобрений, накопителей промстоков, шламохранилищ и других объектов, обусловливающих опасность химического загрязнения подземных вод, допускается только при использовании защищенных подземных вод, при условии выполнения специальных мероприятий по защите водоносного горизонта от загрязнения при наличии санитарно - эпидемиологического заключения, выданного с учетом заключения органов геологического контроля.</w:t>
      </w:r>
    </w:p>
    <w:p w:rsidR="007203AE" w:rsidRPr="007203AE" w:rsidRDefault="007203AE" w:rsidP="007203AE">
      <w:pPr>
        <w:tabs>
          <w:tab w:val="left" w:pos="851"/>
        </w:tabs>
        <w:spacing w:line="240" w:lineRule="auto"/>
        <w:ind w:firstLine="709"/>
        <w:rPr>
          <w:color w:val="000000"/>
          <w:szCs w:val="28"/>
        </w:rPr>
      </w:pPr>
      <w:r w:rsidRPr="007203AE">
        <w:rPr>
          <w:color w:val="000000"/>
          <w:szCs w:val="28"/>
        </w:rPr>
        <w:t>Границы ЗСО определяются проектом зон санитарной охраны.</w:t>
      </w:r>
    </w:p>
    <w:p w:rsidR="007203AE" w:rsidRPr="007203AE" w:rsidRDefault="007203AE" w:rsidP="007203AE">
      <w:pPr>
        <w:tabs>
          <w:tab w:val="left" w:pos="851"/>
        </w:tabs>
        <w:spacing w:line="240" w:lineRule="auto"/>
        <w:ind w:firstLine="709"/>
        <w:rPr>
          <w:color w:val="000000"/>
          <w:szCs w:val="28"/>
        </w:rPr>
      </w:pPr>
      <w:r w:rsidRPr="007203AE">
        <w:rPr>
          <w:color w:val="000000"/>
          <w:szCs w:val="28"/>
        </w:rPr>
        <w:t>Подготовка сведений о границах ЗСО, предусмотренных пунктом 10 статьи 106 Земельного кодекса Российской Федерации, в соответствии с частью 11 данной статьи Земельного кодекса Российской Федерации, обеспечивается собственниками водозаборных сооружений или иными правообладателями, если такая обязанность предусмотрена документами, на основании которых данные лица осуществляют владение (пользование) водозаборными сооружениями.</w:t>
      </w:r>
    </w:p>
    <w:p w:rsidR="007203AE" w:rsidRDefault="007203AE" w:rsidP="00EE4BB6">
      <w:pPr>
        <w:tabs>
          <w:tab w:val="left" w:pos="851"/>
        </w:tabs>
        <w:spacing w:line="240" w:lineRule="auto"/>
        <w:ind w:firstLine="709"/>
        <w:rPr>
          <w:color w:val="000000"/>
          <w:szCs w:val="28"/>
        </w:rPr>
      </w:pPr>
      <w:r w:rsidRPr="007203AE">
        <w:rPr>
          <w:color w:val="000000"/>
          <w:szCs w:val="28"/>
        </w:rPr>
        <w:t>На территории Юргинского МО разработаны проекты санитарной охраны источников водоснабжения, устанавливающие границы ЗСО:</w:t>
      </w:r>
    </w:p>
    <w:p w:rsidR="00D42ECF" w:rsidRPr="00EE4BB6" w:rsidRDefault="00D42ECF" w:rsidP="00EE4BB6">
      <w:pPr>
        <w:tabs>
          <w:tab w:val="left" w:pos="851"/>
        </w:tabs>
        <w:spacing w:line="240" w:lineRule="auto"/>
        <w:ind w:firstLine="709"/>
        <w:rPr>
          <w:color w:val="000000"/>
          <w:szCs w:val="28"/>
        </w:rPr>
      </w:pPr>
      <w:r w:rsidRPr="00EE4BB6">
        <w:rPr>
          <w:color w:val="000000"/>
          <w:szCs w:val="28"/>
        </w:rPr>
        <w:t>42.06.02.000.Т.000006.05.24 от 29.05.2024 «Проект зон санитарной охраны водозаборной скважины №3 хозяйственно-питьевого водоснабжения п.ст. Арлюк. Цель использования: питьевое и хозяйственно-бытовое водоснабжение. Кемеровская область, Юргинский район, п.ст. Арлюк, ул. Подгорная, 51»</w:t>
      </w:r>
    </w:p>
    <w:p w:rsidR="00D42ECF" w:rsidRPr="00EE4BB6" w:rsidRDefault="00D42ECF" w:rsidP="00EE4BB6">
      <w:pPr>
        <w:tabs>
          <w:tab w:val="left" w:pos="851"/>
        </w:tabs>
        <w:spacing w:line="240" w:lineRule="auto"/>
        <w:ind w:firstLine="709"/>
        <w:rPr>
          <w:color w:val="000000"/>
          <w:szCs w:val="28"/>
        </w:rPr>
      </w:pPr>
      <w:r w:rsidRPr="00EE4BB6">
        <w:rPr>
          <w:color w:val="000000"/>
          <w:szCs w:val="28"/>
        </w:rPr>
        <w:t>42.06.02.000.Т.000004.03.24 от 14.03.2024 «Проект зон санитарной охраны водозаборной скважины №7 хозяйственно-питьевого водоснабжения п.ст Арлюк. Цель использования: питьевое и хозяйственно-бытовое водоснабжение. Кемеровская область, Юргинский район, п.ст. Арлюк, ул. Лесная, 7»</w:t>
      </w:r>
    </w:p>
    <w:p w:rsidR="00D42ECF" w:rsidRPr="00EE4BB6" w:rsidRDefault="00D42ECF" w:rsidP="00EE4BB6">
      <w:pPr>
        <w:tabs>
          <w:tab w:val="left" w:pos="851"/>
        </w:tabs>
        <w:spacing w:line="240" w:lineRule="auto"/>
        <w:ind w:firstLine="709"/>
        <w:rPr>
          <w:color w:val="000000"/>
          <w:szCs w:val="28"/>
        </w:rPr>
      </w:pPr>
      <w:r w:rsidRPr="00EE4BB6">
        <w:rPr>
          <w:color w:val="000000"/>
          <w:szCs w:val="28"/>
        </w:rPr>
        <w:t>42.06.02.000.Т.000005.03.24 от 27.03.2024 «Проект зон санитарной охраны водозаборной скважины №2 хозяйственно-питьевого водоснабжения д. Зимник. Цель использования: питьевое и хозяйственно-бытовое водоснабжение. Кемеровская область, Юргинский район, д. Зимник, ул. Новая, 1-а»</w:t>
      </w:r>
    </w:p>
    <w:p w:rsidR="00D42ECF" w:rsidRPr="00EE4BB6" w:rsidRDefault="00D42ECF" w:rsidP="00EE4BB6">
      <w:pPr>
        <w:tabs>
          <w:tab w:val="left" w:pos="851"/>
        </w:tabs>
        <w:spacing w:line="240" w:lineRule="auto"/>
        <w:ind w:firstLine="709"/>
        <w:rPr>
          <w:color w:val="000000"/>
          <w:szCs w:val="28"/>
        </w:rPr>
      </w:pPr>
      <w:r w:rsidRPr="00EE4BB6">
        <w:rPr>
          <w:color w:val="000000"/>
          <w:szCs w:val="28"/>
        </w:rPr>
        <w:t>42.06.02.000.Т.000006.12.20 от 04.12.2020 «Проект зон санитарной охраны водозаборной скважины хозяйственно-питьевого водоснабжения н.п. Белянино. Цель использования: питьевое и хозяйственно-бытовое водоснабжение. Кемеровская область, Юргинский район, н.п. Белянино</w:t>
      </w:r>
      <w:r w:rsidR="00FB7B55" w:rsidRPr="00EE4BB6">
        <w:rPr>
          <w:color w:val="000000"/>
          <w:szCs w:val="28"/>
        </w:rPr>
        <w:t>: скважины № 3-ул. Лесная</w:t>
      </w:r>
      <w:r w:rsidRPr="00EE4BB6">
        <w:rPr>
          <w:color w:val="000000"/>
          <w:szCs w:val="28"/>
        </w:rPr>
        <w:t>,</w:t>
      </w:r>
      <w:r w:rsidR="00FB7B55" w:rsidRPr="00EE4BB6">
        <w:rPr>
          <w:color w:val="000000"/>
          <w:szCs w:val="28"/>
        </w:rPr>
        <w:t xml:space="preserve"> 11-а, № 2-</w:t>
      </w:r>
      <w:r w:rsidRPr="00EE4BB6">
        <w:rPr>
          <w:color w:val="000000"/>
          <w:szCs w:val="28"/>
        </w:rPr>
        <w:t xml:space="preserve"> ул. </w:t>
      </w:r>
      <w:r w:rsidR="00FB7B55" w:rsidRPr="00EE4BB6">
        <w:rPr>
          <w:color w:val="000000"/>
          <w:szCs w:val="28"/>
        </w:rPr>
        <w:t>Лесная</w:t>
      </w:r>
      <w:r w:rsidRPr="00EE4BB6">
        <w:rPr>
          <w:color w:val="000000"/>
          <w:szCs w:val="28"/>
        </w:rPr>
        <w:t xml:space="preserve">, </w:t>
      </w:r>
      <w:r w:rsidR="00FB7B55" w:rsidRPr="00EE4BB6">
        <w:rPr>
          <w:color w:val="000000"/>
          <w:szCs w:val="28"/>
        </w:rPr>
        <w:t>8</w:t>
      </w:r>
      <w:r w:rsidRPr="00EE4BB6">
        <w:rPr>
          <w:color w:val="000000"/>
          <w:szCs w:val="28"/>
        </w:rPr>
        <w:t>-а»</w:t>
      </w:r>
    </w:p>
    <w:p w:rsidR="007203AE" w:rsidRPr="00EE4BB6" w:rsidRDefault="007203AE" w:rsidP="00EE4BB6">
      <w:pPr>
        <w:tabs>
          <w:tab w:val="left" w:pos="851"/>
        </w:tabs>
        <w:snapToGrid w:val="0"/>
        <w:spacing w:line="240" w:lineRule="auto"/>
        <w:ind w:firstLine="709"/>
        <w:rPr>
          <w:color w:val="000000"/>
          <w:szCs w:val="28"/>
        </w:rPr>
      </w:pPr>
      <w:r w:rsidRPr="00EE4BB6">
        <w:rPr>
          <w:color w:val="000000"/>
          <w:szCs w:val="28"/>
          <w:shd w:val="clear" w:color="auto" w:fill="FFFFFF"/>
        </w:rPr>
        <w:t xml:space="preserve">№ 42.06.02.000.Т.000005.04.22 от 12.04.2022 «Проект зон санитарной охраны водозаборной скважины хозяйственно-питьевого водоснабжения п. Линейный. Цель использования: питьевое и хозяйственно-бытовое </w:t>
      </w:r>
      <w:r w:rsidRPr="00EE4BB6">
        <w:rPr>
          <w:color w:val="000000"/>
          <w:szCs w:val="28"/>
          <w:shd w:val="clear" w:color="auto" w:fill="FFFFFF"/>
        </w:rPr>
        <w:lastRenderedPageBreak/>
        <w:t>водоснабжение. Кемеровская область, Юргинский район, п. Линейный, ул. Центральная, 16»</w:t>
      </w:r>
    </w:p>
    <w:p w:rsidR="007203AE" w:rsidRPr="00EE4BB6" w:rsidRDefault="007203AE" w:rsidP="00EE4BB6">
      <w:pPr>
        <w:tabs>
          <w:tab w:val="left" w:pos="851"/>
        </w:tabs>
        <w:snapToGrid w:val="0"/>
        <w:spacing w:line="240" w:lineRule="auto"/>
        <w:ind w:firstLine="709"/>
        <w:rPr>
          <w:color w:val="000000"/>
          <w:szCs w:val="28"/>
        </w:rPr>
      </w:pPr>
      <w:r w:rsidRPr="00EE4BB6">
        <w:rPr>
          <w:color w:val="000000"/>
          <w:szCs w:val="28"/>
          <w:shd w:val="clear" w:color="auto" w:fill="FFFFFF"/>
        </w:rPr>
        <w:t>42.06.02.000.Т.000003.02.22 от 25.02.2022 «Проект зон санитарной охраны водозаборной скважины хозяйственно-питьевого водоснабжения д. Алабучинка (ул. Центральная, 20 А). Цель использования: питьевое и хозяйственно-бытовое водоснабжение. Кемеровская область, Юргинский район, д. Алабучинка, ул. Центральная, 20А».</w:t>
      </w:r>
    </w:p>
    <w:p w:rsidR="007203AE" w:rsidRPr="00EE4BB6" w:rsidRDefault="007203AE" w:rsidP="00EE4BB6">
      <w:pPr>
        <w:tabs>
          <w:tab w:val="left" w:pos="851"/>
        </w:tabs>
        <w:snapToGrid w:val="0"/>
        <w:spacing w:line="240" w:lineRule="auto"/>
        <w:ind w:firstLine="709"/>
        <w:rPr>
          <w:color w:val="000000"/>
          <w:szCs w:val="28"/>
          <w:shd w:val="clear" w:color="auto" w:fill="FFFFFF"/>
        </w:rPr>
      </w:pPr>
      <w:r w:rsidRPr="00EE4BB6">
        <w:rPr>
          <w:color w:val="000000"/>
          <w:szCs w:val="28"/>
          <w:shd w:val="clear" w:color="auto" w:fill="FFFFFF"/>
        </w:rPr>
        <w:t>42.06.02.000.Т.000002.02.22 от 25.02.2022 «Проект зон санитарной охраны водозаборной скважины хозяйственно-питьевого водоснабжения с. Варюхино (ул. Центральная). Цель использования: питьевое и хозяйственно-бытовое водоснабжение. Кемеровская область, Юргинский район, с. Варюхино, ул. Центральная».</w:t>
      </w:r>
    </w:p>
    <w:p w:rsidR="007203AE" w:rsidRPr="00EE4BB6" w:rsidRDefault="007203AE" w:rsidP="00EE4BB6">
      <w:pPr>
        <w:tabs>
          <w:tab w:val="left" w:pos="851"/>
        </w:tabs>
        <w:snapToGrid w:val="0"/>
        <w:spacing w:line="240" w:lineRule="auto"/>
        <w:ind w:firstLine="709"/>
        <w:rPr>
          <w:color w:val="000000"/>
          <w:szCs w:val="28"/>
          <w:shd w:val="clear" w:color="auto" w:fill="FFFFFF"/>
        </w:rPr>
      </w:pPr>
      <w:r w:rsidRPr="00EE4BB6">
        <w:rPr>
          <w:color w:val="000000"/>
          <w:szCs w:val="28"/>
          <w:shd w:val="clear" w:color="auto" w:fill="FFFFFF"/>
        </w:rPr>
        <w:t>42.06.02.000.Т.000001.01.22 от 27.01.2022 «Проект зон санитарной охраны водозаборной скважины хозяйственно-питьевого водоснабжения н.п. Поперечное. Цель использования: питьевое и хозяйственно-бытовое водоснабжение. Кемеровская область, Юргинский район, н.п. Поперечное, ул. Юбилейная, 7-а»</w:t>
      </w:r>
    </w:p>
    <w:p w:rsidR="007203AE" w:rsidRPr="00EE4BB6" w:rsidRDefault="007203AE" w:rsidP="00EE4BB6">
      <w:pPr>
        <w:tabs>
          <w:tab w:val="left" w:pos="851"/>
        </w:tabs>
        <w:snapToGrid w:val="0"/>
        <w:spacing w:line="240" w:lineRule="auto"/>
        <w:ind w:firstLine="709"/>
        <w:rPr>
          <w:color w:val="000000"/>
          <w:szCs w:val="28"/>
          <w:shd w:val="clear" w:color="auto" w:fill="FFFFFF"/>
        </w:rPr>
      </w:pPr>
      <w:r w:rsidRPr="00EE4BB6">
        <w:rPr>
          <w:color w:val="000000"/>
          <w:szCs w:val="28"/>
          <w:shd w:val="clear" w:color="auto" w:fill="FFFFFF"/>
        </w:rPr>
        <w:t>42.06.02.000.Т.000006.12.20 от 04.12.2020 «Проект зон санитарной охраны водозаборной скважины хозяйственно-питьевого водоснабжения н.п. Арлюк. Цель использования: питьевое и хозяйственно-бытовое водоснабжение. Кемеровская область, Юргинский район, н.п. Арлюк, ул. Коммунистическая, 1-а»</w:t>
      </w:r>
    </w:p>
    <w:p w:rsidR="007203AE" w:rsidRPr="00EE4BB6" w:rsidRDefault="007203AE" w:rsidP="00EE4BB6">
      <w:pPr>
        <w:spacing w:line="240" w:lineRule="auto"/>
        <w:ind w:firstLine="709"/>
        <w:rPr>
          <w:color w:val="000000"/>
          <w:szCs w:val="28"/>
          <w:shd w:val="clear" w:color="auto" w:fill="FFFFFF"/>
        </w:rPr>
      </w:pPr>
      <w:r w:rsidRPr="00EE4BB6">
        <w:rPr>
          <w:szCs w:val="28"/>
        </w:rPr>
        <w:t>42.06.02.000.Т.000010.07.18 от 27.07.2018 «</w:t>
      </w:r>
      <w:r w:rsidRPr="00EE4BB6">
        <w:rPr>
          <w:color w:val="000000"/>
          <w:szCs w:val="28"/>
          <w:shd w:val="clear" w:color="auto" w:fill="FFFFFF"/>
        </w:rPr>
        <w:t>Проект зон санитарной охраны</w:t>
      </w:r>
      <w:r w:rsidR="003C1426" w:rsidRPr="00EE4BB6">
        <w:rPr>
          <w:color w:val="000000"/>
          <w:szCs w:val="28"/>
          <w:shd w:val="clear" w:color="auto" w:fill="FFFFFF"/>
        </w:rPr>
        <w:t xml:space="preserve"> водозаборных скважин ООО «Тепло</w:t>
      </w:r>
      <w:r w:rsidRPr="00EE4BB6">
        <w:rPr>
          <w:color w:val="000000"/>
          <w:szCs w:val="28"/>
          <w:shd w:val="clear" w:color="auto" w:fill="FFFFFF"/>
        </w:rPr>
        <w:t>снаб». Кемеровская область, Юргинский район, д. Пятково: скважины № 4444 - ул. Новая, 1а, № 4133 ул. Центральная, 1а. Цель использования: питьевое и хозяйственно-бытовое водоснабжение».</w:t>
      </w:r>
    </w:p>
    <w:p w:rsidR="007203AE" w:rsidRPr="00EE4BB6" w:rsidRDefault="007203AE" w:rsidP="00EE4BB6">
      <w:pPr>
        <w:spacing w:line="240" w:lineRule="auto"/>
        <w:ind w:firstLine="709"/>
        <w:rPr>
          <w:color w:val="000000"/>
          <w:szCs w:val="28"/>
          <w:shd w:val="clear" w:color="auto" w:fill="FFFFFF"/>
        </w:rPr>
      </w:pPr>
      <w:r w:rsidRPr="00EE4BB6">
        <w:rPr>
          <w:color w:val="000000"/>
          <w:szCs w:val="28"/>
          <w:shd w:val="clear" w:color="auto" w:fill="FFFFFF"/>
        </w:rPr>
        <w:t>42.06.02.000.Т.000016.12.17 от 20.12.2017 «Проект зон санитарной охраны водозаборной скважины № 263 на участке "Лебяжье". Цель использования: питьевое и хозяйственно-бытовое водоснабжение. Кемеровская область, Юргинский район, с. Проскоково, ул. Сосновая, 1.»</w:t>
      </w:r>
    </w:p>
    <w:p w:rsidR="007203AE" w:rsidRPr="00EE4BB6" w:rsidRDefault="007203AE" w:rsidP="00EE4BB6">
      <w:pPr>
        <w:spacing w:line="240" w:lineRule="auto"/>
        <w:ind w:firstLine="709"/>
        <w:rPr>
          <w:szCs w:val="28"/>
        </w:rPr>
      </w:pPr>
      <w:r w:rsidRPr="00EE4BB6">
        <w:rPr>
          <w:color w:val="000000"/>
          <w:szCs w:val="28"/>
          <w:shd w:val="clear" w:color="auto" w:fill="FFFFFF"/>
        </w:rPr>
        <w:t>42.06.02.000.Т.000005.06.17 от 13.06.2017. «</w:t>
      </w:r>
      <w:r w:rsidRPr="00EE4BB6">
        <w:rPr>
          <w:szCs w:val="28"/>
        </w:rPr>
        <w:t>Проект зон санитарной охраны водозабора (скважины № 4215 и № 4216) детского образовательно- оздоровительного лагеря "Рубин" по адресу: Кемеровская область, Юргинский район, д. Алаево, ул. Центральная, 79.»</w:t>
      </w:r>
    </w:p>
    <w:p w:rsidR="00BC7C12" w:rsidRPr="00EE4BB6" w:rsidRDefault="00BC7C12" w:rsidP="00EE4BB6">
      <w:pPr>
        <w:spacing w:line="240" w:lineRule="auto"/>
        <w:ind w:firstLine="709"/>
        <w:rPr>
          <w:szCs w:val="28"/>
        </w:rPr>
      </w:pPr>
      <w:r w:rsidRPr="00EE4BB6">
        <w:rPr>
          <w:szCs w:val="28"/>
        </w:rPr>
        <w:t>42.06.02.000.Т.000006.06.17 от 19.06.2017 «Проект зон санитарной охраны водозаборной скважины хозяйственно-питьевого водоснабжения д. Безменово. Цель использования: питьевое и хозяйственно-бытовое водоснабжение. Кемеровская область, Юргинский район, д. Безменово, юго-восточная окраина д. Безменово»</w:t>
      </w:r>
    </w:p>
    <w:p w:rsidR="00BC7C12" w:rsidRPr="00EE4BB6" w:rsidRDefault="00BC7C12" w:rsidP="00EE4BB6">
      <w:pPr>
        <w:spacing w:line="240" w:lineRule="auto"/>
        <w:ind w:firstLine="709"/>
        <w:rPr>
          <w:szCs w:val="28"/>
        </w:rPr>
      </w:pPr>
      <w:r w:rsidRPr="00EE4BB6">
        <w:rPr>
          <w:szCs w:val="28"/>
        </w:rPr>
        <w:t xml:space="preserve">42.06.02.000.Т.000001.12.16 от </w:t>
      </w:r>
      <w:smartTag w:uri="urn:schemas-microsoft-com:office:smarttags" w:element="date">
        <w:smartTagPr>
          <w:attr w:name="ls" w:val="trans"/>
          <w:attr w:name="Month" w:val="12"/>
          <w:attr w:name="Day" w:val="07"/>
          <w:attr w:name="Year" w:val="2016"/>
        </w:smartTagPr>
        <w:r w:rsidRPr="00EE4BB6">
          <w:rPr>
            <w:szCs w:val="28"/>
          </w:rPr>
          <w:t>07.12.2016</w:t>
        </w:r>
      </w:smartTag>
      <w:r w:rsidRPr="00EE4BB6">
        <w:rPr>
          <w:szCs w:val="28"/>
        </w:rPr>
        <w:t xml:space="preserve"> «Проект зон санитарной охраны водозаборной скважины №3 хозяйственно-питьевого водоснабжения н.п. Новороманово. Цель использования: питьевое и хозяйственно-бытовое водоснабжение. Кемеровская область, Юргинский район, н.п. Новороманово»</w:t>
      </w:r>
    </w:p>
    <w:p w:rsidR="00BC7C12" w:rsidRPr="00EE4BB6" w:rsidRDefault="00BC7C12" w:rsidP="00EE4BB6">
      <w:pPr>
        <w:spacing w:line="240" w:lineRule="auto"/>
        <w:ind w:firstLine="709"/>
        <w:rPr>
          <w:szCs w:val="28"/>
        </w:rPr>
      </w:pPr>
      <w:r w:rsidRPr="00EE4BB6">
        <w:rPr>
          <w:szCs w:val="28"/>
        </w:rPr>
        <w:t>42.06.02.000.Т.00000</w:t>
      </w:r>
      <w:r w:rsidR="009E5191" w:rsidRPr="00EE4BB6">
        <w:rPr>
          <w:szCs w:val="28"/>
        </w:rPr>
        <w:t>7.02.11 от 11.0</w:t>
      </w:r>
      <w:r w:rsidRPr="00EE4BB6">
        <w:rPr>
          <w:szCs w:val="28"/>
        </w:rPr>
        <w:t>2.20</w:t>
      </w:r>
      <w:r w:rsidR="009E5191" w:rsidRPr="00EE4BB6">
        <w:rPr>
          <w:szCs w:val="28"/>
        </w:rPr>
        <w:t>11</w:t>
      </w:r>
      <w:r w:rsidRPr="00EE4BB6">
        <w:rPr>
          <w:szCs w:val="28"/>
        </w:rPr>
        <w:t xml:space="preserve"> «Проект зон санитарной охраны водозаборной скважины хозяйственно-питьевого водоснабжения </w:t>
      </w:r>
      <w:r w:rsidR="009E5191" w:rsidRPr="00EE4BB6">
        <w:rPr>
          <w:szCs w:val="28"/>
        </w:rPr>
        <w:t>д. Талая</w:t>
      </w:r>
      <w:r w:rsidRPr="00EE4BB6">
        <w:rPr>
          <w:szCs w:val="28"/>
        </w:rPr>
        <w:t xml:space="preserve">. Цель </w:t>
      </w:r>
      <w:r w:rsidRPr="00EE4BB6">
        <w:rPr>
          <w:szCs w:val="28"/>
        </w:rPr>
        <w:lastRenderedPageBreak/>
        <w:t xml:space="preserve">использования: питьевое и хозяйственно-бытовое водоснабжение. Кемеровская область, Юргинский район, </w:t>
      </w:r>
      <w:r w:rsidR="009E5191" w:rsidRPr="00EE4BB6">
        <w:rPr>
          <w:szCs w:val="28"/>
        </w:rPr>
        <w:t>д. Талая: скважины № 3 и № 4</w:t>
      </w:r>
      <w:r w:rsidRPr="00EE4BB6">
        <w:rPr>
          <w:szCs w:val="28"/>
        </w:rPr>
        <w:t>»</w:t>
      </w:r>
    </w:p>
    <w:p w:rsidR="007203AE" w:rsidRPr="00EE4BB6" w:rsidRDefault="007203AE" w:rsidP="00EE4BB6">
      <w:pPr>
        <w:spacing w:line="240" w:lineRule="auto"/>
        <w:ind w:firstLine="709"/>
        <w:rPr>
          <w:szCs w:val="28"/>
        </w:rPr>
      </w:pPr>
      <w:r w:rsidRPr="00EE4BB6">
        <w:rPr>
          <w:szCs w:val="28"/>
        </w:rPr>
        <w:t>Подземные воды являются одним из важнейших полезных ископаемых. Задачами в области недропользования являются устойчивое воспроизводство ресурсной базы и эффективный контроль за состоянием подземных вод. Подземные воды используются для хозяйственно-питьевых нужд.</w:t>
      </w:r>
    </w:p>
    <w:p w:rsidR="007203AE" w:rsidRPr="00EE4BB6" w:rsidRDefault="007203AE" w:rsidP="00EE4BB6">
      <w:pPr>
        <w:spacing w:line="240" w:lineRule="auto"/>
        <w:ind w:firstLine="709"/>
        <w:rPr>
          <w:szCs w:val="28"/>
          <w:lang w:eastAsia="ar-SA"/>
        </w:rPr>
      </w:pPr>
      <w:r w:rsidRPr="00EE4BB6">
        <w:rPr>
          <w:szCs w:val="28"/>
        </w:rPr>
        <w:t>По состоянию на 01 января 2022 года система водоснабжения Юргинского муниципального округа состоит из 79 артезианских скважин, 54 водопроводных башен, 284 км. водопроводных сетей. Водоочистное оборудование установлено в п. ст. Арлюк, с. Варюхино, с. Проскоково д. Талая, с. Поперечное</w:t>
      </w:r>
      <w:r w:rsidR="001B757A" w:rsidRPr="00EE4BB6">
        <w:rPr>
          <w:szCs w:val="28"/>
        </w:rPr>
        <w:t>, д. Макурино, д. Зеледеево, с. Мальцево, д. Елгино, д. Лебяжье-Асаново.</w:t>
      </w:r>
    </w:p>
    <w:p w:rsidR="007203AE" w:rsidRPr="007203AE" w:rsidRDefault="007203AE" w:rsidP="007203AE">
      <w:pPr>
        <w:spacing w:line="240" w:lineRule="auto"/>
        <w:ind w:firstLine="709"/>
        <w:rPr>
          <w:szCs w:val="28"/>
        </w:rPr>
      </w:pPr>
      <w:r w:rsidRPr="007203AE">
        <w:rPr>
          <w:szCs w:val="28"/>
        </w:rPr>
        <w:t>Система водоснабжения поселений Юргинского муниципального округа характеризуется высокой степенью износа. Уровень износа, как магистральных водоводов, так и уличных водопроводных сетей составляет 80%.</w:t>
      </w:r>
    </w:p>
    <w:p w:rsidR="007203AE" w:rsidRPr="007203AE" w:rsidRDefault="007203AE" w:rsidP="007203AE">
      <w:pPr>
        <w:spacing w:line="240" w:lineRule="auto"/>
        <w:ind w:firstLine="709"/>
        <w:rPr>
          <w:szCs w:val="28"/>
        </w:rPr>
      </w:pPr>
      <w:r w:rsidRPr="007203AE">
        <w:rPr>
          <w:szCs w:val="28"/>
        </w:rPr>
        <w:t>Качество подземных вод на территории области, в целом, соответствует действующим нормативам, за исключением природных некондиций по железу, марганцу, мутности и повышенной жесткости.</w:t>
      </w:r>
    </w:p>
    <w:p w:rsidR="007203AE" w:rsidRPr="007203AE" w:rsidRDefault="007203AE" w:rsidP="007203AE">
      <w:pPr>
        <w:spacing w:line="240" w:lineRule="auto"/>
        <w:ind w:firstLine="709"/>
        <w:rPr>
          <w:szCs w:val="28"/>
        </w:rPr>
      </w:pPr>
      <w:r w:rsidRPr="007203AE">
        <w:rPr>
          <w:szCs w:val="28"/>
        </w:rPr>
        <w:t>В ЮМО в 2022 году не было зафиксировано водопроводов, для которых не установлены зоны санитарной охраны.</w:t>
      </w:r>
    </w:p>
    <w:p w:rsidR="007203AE" w:rsidRPr="007203AE" w:rsidRDefault="007203AE" w:rsidP="007203AE">
      <w:pPr>
        <w:spacing w:line="240" w:lineRule="auto"/>
        <w:ind w:firstLine="709"/>
        <w:rPr>
          <w:szCs w:val="28"/>
        </w:rPr>
      </w:pPr>
      <w:r w:rsidRPr="007203AE">
        <w:rPr>
          <w:szCs w:val="28"/>
        </w:rPr>
        <w:t>В 2022 году в ЮМО доля проб воды из подземных источников централизованного водоснабжения, не соответствующих санитарным требованиям по микробиологическим показателям, превышала среднеобластной показатель 25%, и была ниже среднеобластного показателя по доле проб не соответствующих по микробиологическим показателям</w:t>
      </w:r>
    </w:p>
    <w:p w:rsidR="007203AE" w:rsidRPr="007203AE" w:rsidRDefault="007203AE" w:rsidP="007203AE">
      <w:pPr>
        <w:spacing w:line="240" w:lineRule="auto"/>
        <w:ind w:firstLine="709"/>
        <w:rPr>
          <w:rFonts w:eastAsia="Calibri"/>
          <w:szCs w:val="28"/>
        </w:rPr>
      </w:pPr>
      <w:r w:rsidRPr="007203AE">
        <w:rPr>
          <w:rFonts w:eastAsia="Calibri"/>
          <w:szCs w:val="28"/>
        </w:rPr>
        <w:t>Низкое качество воды в подземных источниках водоснабжения по санитарно-химическим показателям связано с причинами природного характера, а именно с гидрогеологическими особенностями строения водоносных горизонтов. Повышенное содержание железа в питьевой воде создает определенные трудности при использовании ее в быту, а также приводит к ухудшению органолептических свойств, что вызывает справедливые жалобы населения.</w:t>
      </w:r>
    </w:p>
    <w:p w:rsidR="007203AE" w:rsidRPr="004837AB" w:rsidRDefault="007203AE" w:rsidP="009277D9">
      <w:pPr>
        <w:ind w:firstLine="709"/>
        <w:rPr>
          <w:rFonts w:cs="Times New Roman"/>
          <w:b/>
          <w:szCs w:val="28"/>
        </w:rPr>
      </w:pPr>
    </w:p>
    <w:p w:rsidR="004837AB" w:rsidRPr="004837AB" w:rsidRDefault="004837AB" w:rsidP="00CE3850">
      <w:pPr>
        <w:pStyle w:val="20"/>
        <w:spacing w:before="0" w:line="240" w:lineRule="auto"/>
        <w:ind w:firstLine="567"/>
        <w:rPr>
          <w:rFonts w:ascii="Times New Roman" w:hAnsi="Times New Roman" w:cs="Times New Roman"/>
          <w:b/>
          <w:color w:val="auto"/>
          <w:sz w:val="28"/>
          <w:szCs w:val="28"/>
        </w:rPr>
      </w:pPr>
      <w:bookmarkStart w:id="63" w:name="_Toc135983649"/>
      <w:r w:rsidRPr="004837AB">
        <w:rPr>
          <w:rFonts w:ascii="Times New Roman" w:hAnsi="Times New Roman" w:cs="Times New Roman"/>
          <w:b/>
          <w:color w:val="auto"/>
          <w:sz w:val="28"/>
          <w:szCs w:val="28"/>
        </w:rPr>
        <w:t>2.4.2.1. Обеспечение подачи абонентам определенного объема питьевой воды установленного качества</w:t>
      </w:r>
      <w:bookmarkEnd w:id="63"/>
    </w:p>
    <w:p w:rsidR="004444E6" w:rsidRPr="004444E6" w:rsidRDefault="004837AB" w:rsidP="00CE3850">
      <w:pPr>
        <w:suppressAutoHyphens/>
        <w:spacing w:line="240" w:lineRule="auto"/>
        <w:ind w:firstLine="567"/>
        <w:rPr>
          <w:rFonts w:cs="Times New Roman"/>
          <w:szCs w:val="28"/>
        </w:rPr>
      </w:pPr>
      <w:r w:rsidRPr="00E14882">
        <w:rPr>
          <w:rFonts w:cs="Times New Roman"/>
          <w:szCs w:val="28"/>
        </w:rPr>
        <w:t xml:space="preserve">Проведенный анализ показал, что к </w:t>
      </w:r>
      <w:r w:rsidR="0047571C">
        <w:rPr>
          <w:rFonts w:cs="Times New Roman"/>
          <w:szCs w:val="28"/>
        </w:rPr>
        <w:t>2040</w:t>
      </w:r>
      <w:r w:rsidRPr="00E14882">
        <w:rPr>
          <w:rFonts w:cs="Times New Roman"/>
          <w:szCs w:val="28"/>
        </w:rPr>
        <w:t xml:space="preserve"> году резерв производственных мощностей существующих водозаборных сооружений будет достаточным для обеспечения подачи абонентам необходимого объема воды установленного качества, а также воды на пожарные и поливочные нужды. </w:t>
      </w:r>
    </w:p>
    <w:p w:rsidR="006028B2" w:rsidRPr="00E14882" w:rsidRDefault="006028B2" w:rsidP="00CE3850">
      <w:pPr>
        <w:suppressAutoHyphens/>
        <w:spacing w:line="240" w:lineRule="auto"/>
        <w:ind w:firstLine="567"/>
        <w:rPr>
          <w:rFonts w:cs="Times New Roman"/>
          <w:szCs w:val="28"/>
        </w:rPr>
      </w:pPr>
    </w:p>
    <w:p w:rsidR="004837AB" w:rsidRPr="004837AB" w:rsidRDefault="004444E6" w:rsidP="00CE3850">
      <w:pPr>
        <w:pStyle w:val="20"/>
        <w:spacing w:before="0" w:line="240" w:lineRule="auto"/>
        <w:ind w:left="567"/>
        <w:rPr>
          <w:rFonts w:ascii="Times New Roman" w:hAnsi="Times New Roman" w:cs="Times New Roman"/>
          <w:b/>
          <w:color w:val="auto"/>
          <w:sz w:val="28"/>
          <w:szCs w:val="28"/>
        </w:rPr>
      </w:pPr>
      <w:bookmarkStart w:id="64" w:name="_Toc135983650"/>
      <w:r w:rsidRPr="004837AB">
        <w:rPr>
          <w:rFonts w:ascii="Times New Roman" w:hAnsi="Times New Roman" w:cs="Times New Roman"/>
          <w:b/>
          <w:color w:val="auto"/>
          <w:sz w:val="28"/>
          <w:szCs w:val="28"/>
        </w:rPr>
        <w:t>2.4.2.</w:t>
      </w:r>
      <w:r>
        <w:rPr>
          <w:rFonts w:ascii="Times New Roman" w:hAnsi="Times New Roman" w:cs="Times New Roman"/>
          <w:b/>
          <w:color w:val="auto"/>
          <w:sz w:val="28"/>
          <w:szCs w:val="28"/>
        </w:rPr>
        <w:t>2</w:t>
      </w:r>
      <w:r w:rsidRPr="004837AB">
        <w:rPr>
          <w:rFonts w:ascii="Times New Roman" w:hAnsi="Times New Roman" w:cs="Times New Roman"/>
          <w:b/>
          <w:color w:val="auto"/>
          <w:sz w:val="28"/>
          <w:szCs w:val="28"/>
        </w:rPr>
        <w:t xml:space="preserve">. </w:t>
      </w:r>
      <w:r w:rsidR="004837AB" w:rsidRPr="004837AB">
        <w:rPr>
          <w:rFonts w:ascii="Times New Roman" w:hAnsi="Times New Roman" w:cs="Times New Roman"/>
          <w:b/>
          <w:color w:val="auto"/>
          <w:sz w:val="28"/>
          <w:szCs w:val="28"/>
        </w:rPr>
        <w:t>Сокращение потерь воды при ее транспортировке</w:t>
      </w:r>
      <w:bookmarkEnd w:id="64"/>
    </w:p>
    <w:p w:rsidR="004837AB" w:rsidRPr="00CE0A13" w:rsidRDefault="004837AB" w:rsidP="00CE3850">
      <w:pPr>
        <w:autoSpaceDE w:val="0"/>
        <w:autoSpaceDN w:val="0"/>
        <w:adjustRightInd w:val="0"/>
        <w:spacing w:line="240" w:lineRule="auto"/>
        <w:ind w:firstLine="567"/>
        <w:rPr>
          <w:rFonts w:cs="Times New Roman"/>
          <w:szCs w:val="28"/>
        </w:rPr>
      </w:pPr>
      <w:r w:rsidRPr="00CE0A13">
        <w:rPr>
          <w:rFonts w:cs="Times New Roman"/>
          <w:szCs w:val="28"/>
        </w:rPr>
        <w:t>В качестве мер, направленных на снижение потерь воды предложены следующие мероприятия:</w:t>
      </w:r>
    </w:p>
    <w:p w:rsidR="00DD27E3" w:rsidRDefault="00DD27E3" w:rsidP="00CE3850">
      <w:pPr>
        <w:spacing w:line="240" w:lineRule="auto"/>
        <w:ind w:firstLine="567"/>
        <w:rPr>
          <w:rFonts w:cs="Times New Roman"/>
          <w:szCs w:val="28"/>
        </w:rPr>
      </w:pPr>
      <w:r w:rsidRPr="004444E6">
        <w:rPr>
          <w:rFonts w:cs="Times New Roman"/>
          <w:szCs w:val="28"/>
        </w:rPr>
        <w:t xml:space="preserve">Реконструкция сетей водоснабжения </w:t>
      </w:r>
      <w:r w:rsidR="00FE6F81">
        <w:rPr>
          <w:rFonts w:cs="Times New Roman"/>
          <w:szCs w:val="28"/>
        </w:rPr>
        <w:t>с</w:t>
      </w:r>
      <w:r w:rsidRPr="004444E6">
        <w:rPr>
          <w:rFonts w:cs="Times New Roman"/>
          <w:szCs w:val="28"/>
        </w:rPr>
        <w:t xml:space="preserve"> </w:t>
      </w:r>
      <w:r w:rsidR="00FE6F81">
        <w:rPr>
          <w:rFonts w:cs="Times New Roman"/>
          <w:szCs w:val="28"/>
        </w:rPr>
        <w:t>з</w:t>
      </w:r>
      <w:r w:rsidRPr="004444E6">
        <w:rPr>
          <w:rFonts w:cs="Times New Roman"/>
          <w:szCs w:val="28"/>
        </w:rPr>
        <w:t>амен</w:t>
      </w:r>
      <w:r w:rsidR="00FE6F81">
        <w:rPr>
          <w:rFonts w:cs="Times New Roman"/>
          <w:szCs w:val="28"/>
        </w:rPr>
        <w:t xml:space="preserve">ой </w:t>
      </w:r>
      <w:r w:rsidRPr="004444E6">
        <w:rPr>
          <w:rFonts w:cs="Times New Roman"/>
          <w:szCs w:val="28"/>
        </w:rPr>
        <w:t>стальных трубопрово</w:t>
      </w:r>
      <w:r w:rsidR="00FE6F81">
        <w:rPr>
          <w:rFonts w:cs="Times New Roman"/>
          <w:szCs w:val="28"/>
        </w:rPr>
        <w:t>дов на полиэтиленовые</w:t>
      </w:r>
      <w:r>
        <w:rPr>
          <w:rFonts w:cs="Times New Roman"/>
          <w:szCs w:val="28"/>
        </w:rPr>
        <w:t>;</w:t>
      </w:r>
    </w:p>
    <w:p w:rsidR="00FE6F81" w:rsidRPr="004444E6" w:rsidRDefault="00FE6F81" w:rsidP="00CE3850">
      <w:pPr>
        <w:spacing w:line="240" w:lineRule="auto"/>
        <w:ind w:firstLine="567"/>
        <w:rPr>
          <w:rFonts w:cs="Times New Roman"/>
          <w:szCs w:val="28"/>
        </w:rPr>
      </w:pPr>
      <w:r>
        <w:rPr>
          <w:rFonts w:cs="Times New Roman"/>
          <w:szCs w:val="28"/>
        </w:rPr>
        <w:lastRenderedPageBreak/>
        <w:t>Выполнение регламентных работ по ремонту и обслуживанию сетей водоснабжения.</w:t>
      </w:r>
    </w:p>
    <w:p w:rsidR="006028B2" w:rsidRDefault="006028B2" w:rsidP="00CE3850">
      <w:pPr>
        <w:pStyle w:val="20"/>
        <w:spacing w:before="0" w:line="240" w:lineRule="auto"/>
        <w:ind w:firstLine="567"/>
        <w:rPr>
          <w:rFonts w:ascii="Times New Roman" w:hAnsi="Times New Roman" w:cs="Times New Roman"/>
          <w:b/>
          <w:color w:val="auto"/>
          <w:sz w:val="28"/>
          <w:szCs w:val="28"/>
        </w:rPr>
      </w:pPr>
    </w:p>
    <w:p w:rsidR="004837AB" w:rsidRPr="004837AB" w:rsidRDefault="004444E6" w:rsidP="00CE3850">
      <w:pPr>
        <w:pStyle w:val="20"/>
        <w:spacing w:before="0" w:line="240" w:lineRule="auto"/>
        <w:ind w:left="567"/>
        <w:rPr>
          <w:rFonts w:ascii="Times New Roman" w:hAnsi="Times New Roman" w:cs="Times New Roman"/>
          <w:b/>
          <w:color w:val="auto"/>
          <w:sz w:val="28"/>
          <w:szCs w:val="28"/>
        </w:rPr>
      </w:pPr>
      <w:bookmarkStart w:id="65" w:name="_Toc135983651"/>
      <w:r w:rsidRPr="004837AB">
        <w:rPr>
          <w:rFonts w:ascii="Times New Roman" w:hAnsi="Times New Roman" w:cs="Times New Roman"/>
          <w:b/>
          <w:color w:val="auto"/>
          <w:sz w:val="28"/>
          <w:szCs w:val="28"/>
        </w:rPr>
        <w:t>2.4.2.</w:t>
      </w:r>
      <w:r>
        <w:rPr>
          <w:rFonts w:ascii="Times New Roman" w:hAnsi="Times New Roman" w:cs="Times New Roman"/>
          <w:b/>
          <w:color w:val="auto"/>
          <w:sz w:val="28"/>
          <w:szCs w:val="28"/>
        </w:rPr>
        <w:t>3</w:t>
      </w:r>
      <w:r w:rsidRPr="004837AB">
        <w:rPr>
          <w:rFonts w:ascii="Times New Roman" w:hAnsi="Times New Roman" w:cs="Times New Roman"/>
          <w:b/>
          <w:color w:val="auto"/>
          <w:sz w:val="28"/>
          <w:szCs w:val="28"/>
        </w:rPr>
        <w:t xml:space="preserve">. </w:t>
      </w:r>
      <w:r w:rsidR="004837AB" w:rsidRPr="004837AB">
        <w:rPr>
          <w:rFonts w:ascii="Times New Roman" w:hAnsi="Times New Roman" w:cs="Times New Roman"/>
          <w:b/>
          <w:color w:val="auto"/>
          <w:sz w:val="28"/>
          <w:szCs w:val="28"/>
        </w:rPr>
        <w:t>Выполнение мероприятий, направленных на обеспечение соответствия качества питьевой воды требованиям законодательства Российской Федерации</w:t>
      </w:r>
      <w:bookmarkEnd w:id="65"/>
    </w:p>
    <w:p w:rsidR="009277D9" w:rsidRPr="00D07336" w:rsidRDefault="004837AB" w:rsidP="009277D9">
      <w:pPr>
        <w:autoSpaceDE w:val="0"/>
        <w:autoSpaceDN w:val="0"/>
        <w:adjustRightInd w:val="0"/>
        <w:spacing w:line="240" w:lineRule="auto"/>
        <w:ind w:firstLine="709"/>
        <w:rPr>
          <w:rFonts w:cs="Times New Roman"/>
          <w:szCs w:val="28"/>
        </w:rPr>
      </w:pPr>
      <w:r w:rsidRPr="003A6E37">
        <w:rPr>
          <w:rFonts w:cs="Times New Roman"/>
          <w:szCs w:val="28"/>
        </w:rPr>
        <w:t xml:space="preserve">Анализ показал, что </w:t>
      </w:r>
      <w:r w:rsidR="009277D9">
        <w:rPr>
          <w:rFonts w:cs="Times New Roman"/>
          <w:szCs w:val="28"/>
        </w:rPr>
        <w:t xml:space="preserve">для </w:t>
      </w:r>
      <w:r w:rsidR="009277D9" w:rsidRPr="009277D9">
        <w:rPr>
          <w:rFonts w:cs="Times New Roman"/>
          <w:szCs w:val="28"/>
        </w:rPr>
        <w:t xml:space="preserve">обеспечение соответствия качества питьевой воды требованиям законодательства Российской Федерации </w:t>
      </w:r>
      <w:r w:rsidR="009277D9">
        <w:rPr>
          <w:rFonts w:cs="Times New Roman"/>
          <w:szCs w:val="28"/>
        </w:rPr>
        <w:t xml:space="preserve">необходимо выполнить установку </w:t>
      </w:r>
      <w:r w:rsidR="009277D9" w:rsidRPr="00B646A1">
        <w:rPr>
          <w:szCs w:val="28"/>
        </w:rPr>
        <w:t>оборудовани</w:t>
      </w:r>
      <w:r w:rsidR="009277D9">
        <w:rPr>
          <w:szCs w:val="28"/>
        </w:rPr>
        <w:t>я</w:t>
      </w:r>
      <w:r w:rsidR="009277D9" w:rsidRPr="00B646A1">
        <w:rPr>
          <w:szCs w:val="28"/>
        </w:rPr>
        <w:t xml:space="preserve"> для фильтрования или очистки воды</w:t>
      </w:r>
      <w:r w:rsidR="009277D9">
        <w:rPr>
          <w:rFonts w:cs="Times New Roman"/>
          <w:szCs w:val="28"/>
        </w:rPr>
        <w:t>:</w:t>
      </w:r>
    </w:p>
    <w:p w:rsidR="009277D9" w:rsidRPr="00D07336" w:rsidRDefault="009277D9" w:rsidP="009277D9">
      <w:pPr>
        <w:ind w:firstLine="709"/>
        <w:rPr>
          <w:rFonts w:cs="Times New Roman"/>
          <w:szCs w:val="28"/>
        </w:rPr>
      </w:pPr>
      <w:r w:rsidRPr="00D07336">
        <w:rPr>
          <w:rFonts w:cs="Times New Roman"/>
          <w:szCs w:val="28"/>
        </w:rPr>
        <w:t>-Бжицкая скважина № 1 (не соответствие по жесткости 8,7(7,0)); -Таскаево скважина № 1 (не соответствие по жесткости 7,4(7,0), марганцу 0,2(0,1), железу 0,87(0,3));</w:t>
      </w:r>
    </w:p>
    <w:p w:rsidR="009277D9" w:rsidRPr="00D07336" w:rsidRDefault="009277D9" w:rsidP="009277D9">
      <w:pPr>
        <w:ind w:firstLine="709"/>
        <w:rPr>
          <w:rFonts w:cs="Times New Roman"/>
          <w:szCs w:val="28"/>
        </w:rPr>
      </w:pPr>
      <w:r w:rsidRPr="00D07336">
        <w:rPr>
          <w:rFonts w:cs="Times New Roman"/>
          <w:szCs w:val="28"/>
        </w:rPr>
        <w:t>-Новороманово скважина № 2 (не соответствие по жесткости 11(7,0), нитратам 97,6(45,0));</w:t>
      </w:r>
    </w:p>
    <w:p w:rsidR="009277D9" w:rsidRDefault="009277D9" w:rsidP="009277D9">
      <w:pPr>
        <w:ind w:firstLine="709"/>
        <w:rPr>
          <w:rFonts w:cs="Times New Roman"/>
          <w:szCs w:val="28"/>
        </w:rPr>
      </w:pPr>
      <w:r>
        <w:rPr>
          <w:rFonts w:cs="Times New Roman"/>
          <w:szCs w:val="28"/>
        </w:rPr>
        <w:t>-Больш</w:t>
      </w:r>
      <w:r w:rsidRPr="00D07336">
        <w:rPr>
          <w:rFonts w:cs="Times New Roman"/>
          <w:szCs w:val="28"/>
        </w:rPr>
        <w:t>еямное скважина № 1 (не соответстви</w:t>
      </w:r>
      <w:r>
        <w:rPr>
          <w:rFonts w:cs="Times New Roman"/>
          <w:szCs w:val="28"/>
        </w:rPr>
        <w:t xml:space="preserve">е по марганцу 0,47(0,1)); </w:t>
      </w:r>
    </w:p>
    <w:p w:rsidR="009277D9" w:rsidRPr="00D07336" w:rsidRDefault="009277D9" w:rsidP="009277D9">
      <w:pPr>
        <w:ind w:firstLine="709"/>
        <w:rPr>
          <w:rFonts w:cs="Times New Roman"/>
          <w:szCs w:val="28"/>
        </w:rPr>
      </w:pPr>
      <w:r>
        <w:rPr>
          <w:rFonts w:cs="Times New Roman"/>
          <w:szCs w:val="28"/>
        </w:rPr>
        <w:t>-Больш</w:t>
      </w:r>
      <w:r w:rsidRPr="00D07336">
        <w:rPr>
          <w:rFonts w:cs="Times New Roman"/>
          <w:szCs w:val="28"/>
        </w:rPr>
        <w:t>еямное скважина № 2 (не соответствие по жесткости 7,7 (7,0), железу 0,87(0,3), марганцу 0,74(0,1));</w:t>
      </w:r>
    </w:p>
    <w:p w:rsidR="009277D9" w:rsidRPr="00D07336" w:rsidRDefault="009277D9" w:rsidP="009277D9">
      <w:pPr>
        <w:ind w:firstLine="709"/>
        <w:rPr>
          <w:rFonts w:cs="Times New Roman"/>
          <w:szCs w:val="28"/>
        </w:rPr>
      </w:pPr>
      <w:r w:rsidRPr="00D07336">
        <w:rPr>
          <w:rFonts w:cs="Times New Roman"/>
          <w:szCs w:val="28"/>
        </w:rPr>
        <w:t>-Верх-Тайменка скважина № 1 (не соответствие по жесткости 11 (7,0), железу 0,35(0,3), нитратам 118,6(45,0));</w:t>
      </w:r>
    </w:p>
    <w:p w:rsidR="009277D9" w:rsidRPr="00D07336" w:rsidRDefault="009277D9" w:rsidP="009277D9">
      <w:pPr>
        <w:ind w:firstLine="709"/>
        <w:rPr>
          <w:rFonts w:cs="Times New Roman"/>
          <w:szCs w:val="28"/>
        </w:rPr>
      </w:pPr>
      <w:r w:rsidRPr="00D07336">
        <w:rPr>
          <w:rFonts w:cs="Times New Roman"/>
          <w:szCs w:val="28"/>
        </w:rPr>
        <w:t>-Верх-Тайменка скважина № 3 (не соответствие по жесткости 9,5 (7,0), нитратам</w:t>
      </w:r>
      <w:r>
        <w:rPr>
          <w:rFonts w:cs="Times New Roman"/>
          <w:szCs w:val="28"/>
        </w:rPr>
        <w:t xml:space="preserve"> </w:t>
      </w:r>
      <w:r w:rsidRPr="00D07336">
        <w:rPr>
          <w:rFonts w:cs="Times New Roman"/>
          <w:szCs w:val="28"/>
        </w:rPr>
        <w:t>80,8(45,0));</w:t>
      </w:r>
    </w:p>
    <w:p w:rsidR="009277D9" w:rsidRPr="00D07336" w:rsidRDefault="009277D9" w:rsidP="009277D9">
      <w:pPr>
        <w:ind w:firstLine="709"/>
        <w:rPr>
          <w:rFonts w:cs="Times New Roman"/>
          <w:szCs w:val="28"/>
        </w:rPr>
      </w:pPr>
      <w:r w:rsidRPr="00D07336">
        <w:rPr>
          <w:rFonts w:cs="Times New Roman"/>
          <w:szCs w:val="28"/>
        </w:rPr>
        <w:t>-Верх-Тайменка скважина № 4  (не соответствует железу 0,4(0,3), нитратам</w:t>
      </w:r>
      <w:r>
        <w:rPr>
          <w:rFonts w:cs="Times New Roman"/>
          <w:szCs w:val="28"/>
        </w:rPr>
        <w:t xml:space="preserve"> </w:t>
      </w:r>
      <w:r w:rsidRPr="00D07336">
        <w:rPr>
          <w:rFonts w:cs="Times New Roman"/>
          <w:szCs w:val="28"/>
        </w:rPr>
        <w:t>50,0</w:t>
      </w:r>
      <w:r>
        <w:rPr>
          <w:rFonts w:cs="Times New Roman"/>
          <w:szCs w:val="28"/>
        </w:rPr>
        <w:t xml:space="preserve"> </w:t>
      </w:r>
      <w:r w:rsidRPr="00D07336">
        <w:rPr>
          <w:rFonts w:cs="Times New Roman"/>
          <w:szCs w:val="28"/>
        </w:rPr>
        <w:t>(45,0));</w:t>
      </w:r>
    </w:p>
    <w:p w:rsidR="009277D9" w:rsidRPr="00D07336" w:rsidRDefault="009277D9" w:rsidP="009277D9">
      <w:pPr>
        <w:ind w:firstLine="709"/>
        <w:rPr>
          <w:rFonts w:cs="Times New Roman"/>
          <w:szCs w:val="28"/>
        </w:rPr>
      </w:pPr>
      <w:r w:rsidRPr="00D07336">
        <w:rPr>
          <w:rFonts w:cs="Times New Roman"/>
          <w:szCs w:val="28"/>
        </w:rPr>
        <w:t>-Верх-Тайменка скважина № 5 (не соответствие по мутности 3,5(2,6), жесткости</w:t>
      </w:r>
      <w:r>
        <w:rPr>
          <w:rFonts w:cs="Times New Roman"/>
          <w:szCs w:val="28"/>
        </w:rPr>
        <w:t xml:space="preserve"> </w:t>
      </w:r>
      <w:r w:rsidRPr="00D07336">
        <w:rPr>
          <w:rFonts w:cs="Times New Roman"/>
          <w:szCs w:val="28"/>
        </w:rPr>
        <w:t>8,4 (7,0), железу 0,65(0,3), нитратам 91,6(45,0));</w:t>
      </w:r>
    </w:p>
    <w:p w:rsidR="009277D9" w:rsidRPr="00D07336" w:rsidRDefault="009277D9" w:rsidP="009277D9">
      <w:pPr>
        <w:ind w:firstLine="709"/>
        <w:rPr>
          <w:rFonts w:cs="Times New Roman"/>
          <w:szCs w:val="28"/>
        </w:rPr>
      </w:pPr>
      <w:r w:rsidRPr="00D07336">
        <w:rPr>
          <w:rFonts w:cs="Times New Roman"/>
          <w:szCs w:val="28"/>
        </w:rPr>
        <w:t>-Белянино скважина № 3 (не соответствие по запаху 3(2), привкусу 3 (2,0), железу</w:t>
      </w:r>
    </w:p>
    <w:p w:rsidR="009277D9" w:rsidRPr="00D07336" w:rsidRDefault="009277D9" w:rsidP="009277D9">
      <w:pPr>
        <w:ind w:firstLine="709"/>
        <w:rPr>
          <w:rFonts w:cs="Times New Roman"/>
          <w:szCs w:val="28"/>
        </w:rPr>
      </w:pPr>
      <w:r w:rsidRPr="00D07336">
        <w:rPr>
          <w:rFonts w:cs="Times New Roman"/>
          <w:szCs w:val="28"/>
        </w:rPr>
        <w:t>0,89(0,3), марганцу 0,39(0,1));</w:t>
      </w:r>
    </w:p>
    <w:p w:rsidR="009277D9" w:rsidRPr="00D07336" w:rsidRDefault="009277D9" w:rsidP="009277D9">
      <w:pPr>
        <w:ind w:firstLine="709"/>
        <w:rPr>
          <w:rFonts w:cs="Times New Roman"/>
          <w:szCs w:val="28"/>
        </w:rPr>
      </w:pPr>
      <w:r w:rsidRPr="00D07336">
        <w:rPr>
          <w:rFonts w:cs="Times New Roman"/>
          <w:szCs w:val="28"/>
        </w:rPr>
        <w:t>-Белянино скважина № 4 (не соответствие по марганцу 0,49(0,1));</w:t>
      </w:r>
    </w:p>
    <w:p w:rsidR="009277D9" w:rsidRPr="00D07336" w:rsidRDefault="009277D9" w:rsidP="009277D9">
      <w:pPr>
        <w:ind w:firstLine="709"/>
        <w:rPr>
          <w:rFonts w:cs="Times New Roman"/>
          <w:szCs w:val="28"/>
        </w:rPr>
      </w:pPr>
      <w:r w:rsidRPr="00D07336">
        <w:rPr>
          <w:rFonts w:cs="Times New Roman"/>
          <w:szCs w:val="28"/>
        </w:rPr>
        <w:t>-Речной скважина № 1 (не соответствие по жесткости 8,7(7,0));</w:t>
      </w:r>
    </w:p>
    <w:p w:rsidR="009277D9" w:rsidRPr="00D07336" w:rsidRDefault="009277D9" w:rsidP="009277D9">
      <w:pPr>
        <w:ind w:firstLine="709"/>
        <w:rPr>
          <w:rFonts w:cs="Times New Roman"/>
          <w:szCs w:val="28"/>
        </w:rPr>
      </w:pPr>
      <w:r w:rsidRPr="00D07336">
        <w:rPr>
          <w:rFonts w:cs="Times New Roman"/>
          <w:szCs w:val="28"/>
        </w:rPr>
        <w:t>-Проскоково скважина ул. Лесная (не соответствие по мутности 4.4(2,6), железу</w:t>
      </w:r>
      <w:r>
        <w:rPr>
          <w:rFonts w:cs="Times New Roman"/>
          <w:szCs w:val="28"/>
        </w:rPr>
        <w:t xml:space="preserve"> </w:t>
      </w:r>
      <w:r w:rsidRPr="00D07336">
        <w:rPr>
          <w:rFonts w:cs="Times New Roman"/>
          <w:szCs w:val="28"/>
        </w:rPr>
        <w:t>1,6(0,3), марганцу 0,25(0,1));</w:t>
      </w:r>
    </w:p>
    <w:p w:rsidR="009277D9" w:rsidRPr="00D07336" w:rsidRDefault="009277D9" w:rsidP="009277D9">
      <w:pPr>
        <w:ind w:firstLine="709"/>
        <w:rPr>
          <w:rFonts w:cs="Times New Roman"/>
          <w:szCs w:val="28"/>
        </w:rPr>
      </w:pPr>
      <w:r w:rsidRPr="00D07336">
        <w:rPr>
          <w:rFonts w:cs="Times New Roman"/>
          <w:szCs w:val="28"/>
        </w:rPr>
        <w:t>-Сокольники скважина № 1 (не соответствие по марганцу 0,38(0,1));</w:t>
      </w:r>
    </w:p>
    <w:p w:rsidR="009277D9" w:rsidRPr="00D07336" w:rsidRDefault="009277D9" w:rsidP="009277D9">
      <w:pPr>
        <w:ind w:firstLine="709"/>
        <w:rPr>
          <w:rFonts w:cs="Times New Roman"/>
          <w:szCs w:val="28"/>
        </w:rPr>
      </w:pPr>
      <w:r w:rsidRPr="00D07336">
        <w:rPr>
          <w:rFonts w:cs="Times New Roman"/>
          <w:szCs w:val="28"/>
        </w:rPr>
        <w:t>-Алабучинка скважина № 1 (не соответствие по марганцу 0,13(0,1));</w:t>
      </w:r>
    </w:p>
    <w:p w:rsidR="009277D9" w:rsidRPr="00D07336" w:rsidRDefault="009277D9" w:rsidP="009277D9">
      <w:pPr>
        <w:ind w:firstLine="709"/>
        <w:rPr>
          <w:rFonts w:cs="Times New Roman"/>
          <w:szCs w:val="28"/>
        </w:rPr>
      </w:pPr>
      <w:r w:rsidRPr="00D07336">
        <w:rPr>
          <w:rFonts w:cs="Times New Roman"/>
          <w:szCs w:val="28"/>
        </w:rPr>
        <w:t>-Кожевниково скважина № 1 (не соответствие по марганцу 1,96(0,1));</w:t>
      </w:r>
    </w:p>
    <w:p w:rsidR="009277D9" w:rsidRPr="00D07336" w:rsidRDefault="009277D9" w:rsidP="009277D9">
      <w:pPr>
        <w:ind w:firstLine="709"/>
        <w:rPr>
          <w:rFonts w:cs="Times New Roman"/>
          <w:szCs w:val="28"/>
        </w:rPr>
      </w:pPr>
      <w:r w:rsidRPr="00D07336">
        <w:rPr>
          <w:rFonts w:cs="Times New Roman"/>
          <w:szCs w:val="28"/>
        </w:rPr>
        <w:t>-Макурино скважина № 1 (не соответствие по мутности 4,5(2,6), железу 0,57(0,3));</w:t>
      </w:r>
    </w:p>
    <w:p w:rsidR="009277D9" w:rsidRPr="00D07336" w:rsidRDefault="009277D9" w:rsidP="009277D9">
      <w:pPr>
        <w:ind w:firstLine="709"/>
        <w:rPr>
          <w:rFonts w:cs="Times New Roman"/>
          <w:szCs w:val="28"/>
        </w:rPr>
      </w:pPr>
      <w:r w:rsidRPr="00D07336">
        <w:rPr>
          <w:rFonts w:cs="Times New Roman"/>
          <w:szCs w:val="28"/>
        </w:rPr>
        <w:t>-Томилово скважина № 1 (не соответствие по мутности 4,7(2,6));</w:t>
      </w:r>
    </w:p>
    <w:p w:rsidR="009277D9" w:rsidRPr="00D07336" w:rsidRDefault="009277D9" w:rsidP="009277D9">
      <w:pPr>
        <w:ind w:firstLine="709"/>
        <w:rPr>
          <w:rFonts w:cs="Times New Roman"/>
          <w:szCs w:val="28"/>
        </w:rPr>
      </w:pPr>
      <w:r w:rsidRPr="00D07336">
        <w:rPr>
          <w:rFonts w:cs="Times New Roman"/>
          <w:szCs w:val="28"/>
        </w:rPr>
        <w:lastRenderedPageBreak/>
        <w:t>-Милютино скважина № 1 (не соответствие по марганцу 0,2(0,1), железу 1,4(0,3).</w:t>
      </w:r>
      <w:r>
        <w:rPr>
          <w:rFonts w:cs="Times New Roman"/>
          <w:szCs w:val="28"/>
        </w:rPr>
        <w:t xml:space="preserve"> </w:t>
      </w:r>
      <w:r w:rsidRPr="00D07336">
        <w:rPr>
          <w:rFonts w:cs="Times New Roman"/>
          <w:szCs w:val="28"/>
        </w:rPr>
        <w:t>мутности 7,3(2,6));</w:t>
      </w:r>
    </w:p>
    <w:p w:rsidR="009277D9" w:rsidRPr="00D07336" w:rsidRDefault="009277D9" w:rsidP="009277D9">
      <w:pPr>
        <w:ind w:firstLine="709"/>
        <w:rPr>
          <w:rFonts w:cs="Times New Roman"/>
          <w:szCs w:val="28"/>
        </w:rPr>
      </w:pPr>
      <w:r w:rsidRPr="00D07336">
        <w:rPr>
          <w:rFonts w:cs="Times New Roman"/>
          <w:szCs w:val="28"/>
        </w:rPr>
        <w:t>-Приречье скважина № 1 (не соответствие по железу 1,1(0,3), мутности 4,5(2,6));</w:t>
      </w:r>
    </w:p>
    <w:p w:rsidR="009277D9" w:rsidRPr="00D07336" w:rsidRDefault="009277D9" w:rsidP="009277D9">
      <w:pPr>
        <w:ind w:firstLine="709"/>
        <w:rPr>
          <w:rFonts w:cs="Times New Roman"/>
          <w:szCs w:val="28"/>
        </w:rPr>
      </w:pPr>
      <w:r>
        <w:rPr>
          <w:rFonts w:cs="Times New Roman"/>
          <w:szCs w:val="28"/>
        </w:rPr>
        <w:t>-Арлюк</w:t>
      </w:r>
      <w:r w:rsidRPr="00D07336">
        <w:rPr>
          <w:rFonts w:cs="Times New Roman"/>
          <w:szCs w:val="28"/>
        </w:rPr>
        <w:t xml:space="preserve"> скважина № 4 (не соответствие по жесткости 9,8(7,0));</w:t>
      </w:r>
    </w:p>
    <w:p w:rsidR="009277D9" w:rsidRPr="00D07336" w:rsidRDefault="009277D9" w:rsidP="009277D9">
      <w:pPr>
        <w:ind w:firstLine="709"/>
        <w:rPr>
          <w:rFonts w:cs="Times New Roman"/>
          <w:szCs w:val="28"/>
        </w:rPr>
      </w:pPr>
      <w:r w:rsidRPr="00D07336">
        <w:rPr>
          <w:rFonts w:cs="Times New Roman"/>
          <w:szCs w:val="28"/>
        </w:rPr>
        <w:t>-Арлюк скважина № 9 (не соответствие по марганцу 0,52(0,1));</w:t>
      </w:r>
    </w:p>
    <w:p w:rsidR="009277D9" w:rsidRPr="00D07336" w:rsidRDefault="009277D9" w:rsidP="009277D9">
      <w:pPr>
        <w:ind w:firstLine="709"/>
        <w:rPr>
          <w:rFonts w:cs="Times New Roman"/>
          <w:szCs w:val="28"/>
        </w:rPr>
      </w:pPr>
      <w:r w:rsidRPr="00D07336">
        <w:rPr>
          <w:rFonts w:cs="Times New Roman"/>
          <w:szCs w:val="28"/>
        </w:rPr>
        <w:t>-Арлюк скважина № 11 (не соответствие по жесткости 10(7,0));</w:t>
      </w:r>
    </w:p>
    <w:p w:rsidR="009277D9" w:rsidRPr="00D07336" w:rsidRDefault="009277D9" w:rsidP="009277D9">
      <w:pPr>
        <w:ind w:firstLine="709"/>
        <w:rPr>
          <w:rFonts w:cs="Times New Roman"/>
          <w:szCs w:val="28"/>
        </w:rPr>
      </w:pPr>
      <w:r w:rsidRPr="00D07336">
        <w:rPr>
          <w:rFonts w:cs="Times New Roman"/>
          <w:szCs w:val="28"/>
        </w:rPr>
        <w:t>-Любаровка скважина № 1 (не соответствие по жесткости 8,4(7,0));</w:t>
      </w:r>
    </w:p>
    <w:p w:rsidR="009277D9" w:rsidRPr="00D07336" w:rsidRDefault="009277D9" w:rsidP="009277D9">
      <w:pPr>
        <w:ind w:firstLine="709"/>
        <w:rPr>
          <w:rFonts w:cs="Times New Roman"/>
          <w:szCs w:val="28"/>
        </w:rPr>
      </w:pPr>
      <w:r w:rsidRPr="00D07336">
        <w:rPr>
          <w:rFonts w:cs="Times New Roman"/>
          <w:szCs w:val="28"/>
        </w:rPr>
        <w:t xml:space="preserve">-Каип скважина № 1 (не соответствие по запаху </w:t>
      </w:r>
      <w:r>
        <w:rPr>
          <w:rFonts w:cs="Times New Roman"/>
          <w:szCs w:val="28"/>
        </w:rPr>
        <w:t xml:space="preserve">3(2), привкусу 3 (2,0), жесткости </w:t>
      </w:r>
      <w:r w:rsidRPr="00D07336">
        <w:rPr>
          <w:rFonts w:cs="Times New Roman"/>
          <w:szCs w:val="28"/>
        </w:rPr>
        <w:t>8,6(7,0) железу 8,3(0,3), марганцу 0,78(0,1), мутности 52,6(2,6));</w:t>
      </w:r>
    </w:p>
    <w:p w:rsidR="009277D9" w:rsidRPr="00D07336" w:rsidRDefault="009277D9" w:rsidP="009277D9">
      <w:pPr>
        <w:ind w:firstLine="709"/>
        <w:rPr>
          <w:rFonts w:cs="Times New Roman"/>
          <w:szCs w:val="28"/>
        </w:rPr>
      </w:pPr>
      <w:r w:rsidRPr="00D07336">
        <w:rPr>
          <w:rFonts w:cs="Times New Roman"/>
          <w:szCs w:val="28"/>
        </w:rPr>
        <w:t>-Каип скважина № 2 (не соответствие по жесткости 8,2(7,0), железу 1,8(0,3)</w:t>
      </w:r>
      <w:r>
        <w:rPr>
          <w:rFonts w:cs="Times New Roman"/>
          <w:szCs w:val="28"/>
        </w:rPr>
        <w:t xml:space="preserve"> </w:t>
      </w:r>
      <w:r w:rsidRPr="00D07336">
        <w:rPr>
          <w:rFonts w:cs="Times New Roman"/>
          <w:szCs w:val="28"/>
        </w:rPr>
        <w:t>марганцу 0,8(0,1), мутности 4,9(2,6));</w:t>
      </w:r>
    </w:p>
    <w:p w:rsidR="009277D9" w:rsidRPr="00D07336" w:rsidRDefault="009277D9" w:rsidP="009277D9">
      <w:pPr>
        <w:ind w:firstLine="709"/>
        <w:rPr>
          <w:rFonts w:cs="Times New Roman"/>
          <w:szCs w:val="28"/>
        </w:rPr>
      </w:pPr>
      <w:r w:rsidRPr="00D07336">
        <w:rPr>
          <w:rFonts w:cs="Times New Roman"/>
          <w:szCs w:val="28"/>
        </w:rPr>
        <w:t>-Линейный скважина № 10 (не соответствие по жесткости 8,6(7,0), марганцу</w:t>
      </w:r>
      <w:r>
        <w:rPr>
          <w:rFonts w:cs="Times New Roman"/>
          <w:szCs w:val="28"/>
        </w:rPr>
        <w:t xml:space="preserve"> </w:t>
      </w:r>
      <w:r w:rsidRPr="00D07336">
        <w:rPr>
          <w:rFonts w:cs="Times New Roman"/>
          <w:szCs w:val="28"/>
        </w:rPr>
        <w:t>0,98(0,1));</w:t>
      </w:r>
    </w:p>
    <w:p w:rsidR="009277D9" w:rsidRPr="00D07336" w:rsidRDefault="009277D9" w:rsidP="009277D9">
      <w:pPr>
        <w:ind w:firstLine="709"/>
        <w:rPr>
          <w:rFonts w:cs="Times New Roman"/>
          <w:szCs w:val="28"/>
        </w:rPr>
      </w:pPr>
      <w:r w:rsidRPr="00D07336">
        <w:rPr>
          <w:rFonts w:cs="Times New Roman"/>
          <w:szCs w:val="28"/>
        </w:rPr>
        <w:t>-Черный Падун скважина № 10 (не соответствие по марганцу 0,16(0,1))</w:t>
      </w:r>
      <w:r>
        <w:rPr>
          <w:rFonts w:cs="Times New Roman"/>
          <w:szCs w:val="28"/>
        </w:rPr>
        <w:t>;</w:t>
      </w:r>
    </w:p>
    <w:p w:rsidR="009277D9" w:rsidRPr="00D07336" w:rsidRDefault="009277D9" w:rsidP="009277D9">
      <w:pPr>
        <w:ind w:firstLine="709"/>
        <w:rPr>
          <w:rFonts w:cs="Times New Roman"/>
          <w:szCs w:val="28"/>
        </w:rPr>
      </w:pPr>
      <w:r w:rsidRPr="00D07336">
        <w:rPr>
          <w:rFonts w:cs="Times New Roman"/>
          <w:szCs w:val="28"/>
        </w:rPr>
        <w:t xml:space="preserve">-Разъезд </w:t>
      </w:r>
      <w:smartTag w:uri="urn:schemas-microsoft-com:office:smarttags" w:element="metricconverter">
        <w:smartTagPr>
          <w:attr w:name="ProductID" w:val="31 км"/>
        </w:smartTagPr>
        <w:r w:rsidRPr="00D07336">
          <w:rPr>
            <w:rFonts w:cs="Times New Roman"/>
            <w:szCs w:val="28"/>
          </w:rPr>
          <w:t>31 км</w:t>
        </w:r>
      </w:smartTag>
      <w:r w:rsidRPr="00D07336">
        <w:rPr>
          <w:rFonts w:cs="Times New Roman"/>
          <w:szCs w:val="28"/>
        </w:rPr>
        <w:t xml:space="preserve"> скважина № 12 (не соответствие по запаху 3(2), привкусу 3 (2,0),</w:t>
      </w:r>
      <w:r>
        <w:rPr>
          <w:rFonts w:cs="Times New Roman"/>
          <w:szCs w:val="28"/>
        </w:rPr>
        <w:t xml:space="preserve"> </w:t>
      </w:r>
      <w:r w:rsidRPr="00D07336">
        <w:rPr>
          <w:rFonts w:cs="Times New Roman"/>
          <w:szCs w:val="28"/>
        </w:rPr>
        <w:t>жесткости 9,1(7,0) железу 3,3(0,3), марганцу 1,3(0,1), мутности 12,1(2,6));</w:t>
      </w:r>
    </w:p>
    <w:p w:rsidR="009277D9" w:rsidRPr="00D07336" w:rsidRDefault="009277D9" w:rsidP="009277D9">
      <w:pPr>
        <w:ind w:firstLine="709"/>
        <w:rPr>
          <w:rFonts w:cs="Times New Roman"/>
          <w:szCs w:val="28"/>
        </w:rPr>
      </w:pPr>
      <w:r w:rsidRPr="00D07336">
        <w:rPr>
          <w:rFonts w:cs="Times New Roman"/>
          <w:szCs w:val="28"/>
        </w:rPr>
        <w:t>-Зимник скважина № 2 (не соответствие по жесткости 8,7(7,0));</w:t>
      </w:r>
    </w:p>
    <w:p w:rsidR="009277D9" w:rsidRPr="00D07336" w:rsidRDefault="009277D9" w:rsidP="009277D9">
      <w:pPr>
        <w:ind w:firstLine="709"/>
        <w:rPr>
          <w:rFonts w:cs="Times New Roman"/>
          <w:szCs w:val="28"/>
        </w:rPr>
      </w:pPr>
      <w:r w:rsidRPr="00D07336">
        <w:rPr>
          <w:rFonts w:cs="Times New Roman"/>
          <w:szCs w:val="28"/>
        </w:rPr>
        <w:t>-Шалай скважина № 1 (не соответствие по запаху 3(2), привкусу 3 (2,0), железу</w:t>
      </w:r>
      <w:r>
        <w:rPr>
          <w:rFonts w:cs="Times New Roman"/>
          <w:szCs w:val="28"/>
        </w:rPr>
        <w:t xml:space="preserve"> </w:t>
      </w:r>
      <w:r w:rsidRPr="00D07336">
        <w:rPr>
          <w:rFonts w:cs="Times New Roman"/>
          <w:szCs w:val="28"/>
        </w:rPr>
        <w:t>0,42(0,3), марганцу 2,0(0,1))</w:t>
      </w:r>
      <w:r>
        <w:rPr>
          <w:rFonts w:cs="Times New Roman"/>
          <w:szCs w:val="28"/>
        </w:rPr>
        <w:t>;</w:t>
      </w:r>
    </w:p>
    <w:p w:rsidR="00EE4BB6" w:rsidRDefault="009277D9" w:rsidP="00EE4BB6">
      <w:pPr>
        <w:ind w:firstLine="709"/>
        <w:rPr>
          <w:rFonts w:cs="Times New Roman"/>
          <w:szCs w:val="28"/>
        </w:rPr>
      </w:pPr>
      <w:r w:rsidRPr="00D07336">
        <w:rPr>
          <w:rFonts w:cs="Times New Roman"/>
          <w:szCs w:val="28"/>
        </w:rPr>
        <w:t>-Логовой скважина № 1  (не соответствие по запаху 3(2), привкусу 3 (2,0),</w:t>
      </w:r>
      <w:r>
        <w:rPr>
          <w:rFonts w:cs="Times New Roman"/>
          <w:szCs w:val="28"/>
        </w:rPr>
        <w:t xml:space="preserve"> </w:t>
      </w:r>
      <w:r w:rsidRPr="00D07336">
        <w:rPr>
          <w:rFonts w:cs="Times New Roman"/>
          <w:szCs w:val="28"/>
        </w:rPr>
        <w:t>мутности 5,7(2,6), железу 1,2(0,3), марганцу 0,3(0,1))</w:t>
      </w:r>
      <w:r>
        <w:rPr>
          <w:rFonts w:cs="Times New Roman"/>
          <w:szCs w:val="28"/>
        </w:rPr>
        <w:t>.</w:t>
      </w:r>
      <w:bookmarkStart w:id="66" w:name="_Toc385862052"/>
      <w:bookmarkStart w:id="67" w:name="_Toc392073588"/>
      <w:bookmarkStart w:id="68" w:name="_Toc135983652"/>
    </w:p>
    <w:p w:rsidR="00EE4BB6" w:rsidRDefault="00EE4BB6" w:rsidP="00EE4BB6">
      <w:pPr>
        <w:ind w:firstLine="709"/>
        <w:rPr>
          <w:rFonts w:cs="Times New Roman"/>
          <w:szCs w:val="28"/>
        </w:rPr>
      </w:pPr>
    </w:p>
    <w:p w:rsidR="004837AB" w:rsidRPr="004837AB" w:rsidRDefault="004444E6" w:rsidP="00EE4BB6">
      <w:pPr>
        <w:ind w:firstLine="709"/>
        <w:rPr>
          <w:rFonts w:cs="Times New Roman"/>
          <w:b/>
          <w:szCs w:val="28"/>
        </w:rPr>
      </w:pPr>
      <w:r w:rsidRPr="004837AB">
        <w:rPr>
          <w:rFonts w:cs="Times New Roman"/>
          <w:b/>
          <w:szCs w:val="28"/>
        </w:rPr>
        <w:t>2.4.</w:t>
      </w:r>
      <w:r>
        <w:rPr>
          <w:rFonts w:cs="Times New Roman"/>
          <w:b/>
          <w:szCs w:val="28"/>
        </w:rPr>
        <w:t>3</w:t>
      </w:r>
      <w:r w:rsidRPr="004837AB">
        <w:rPr>
          <w:rFonts w:cs="Times New Roman"/>
          <w:b/>
          <w:szCs w:val="28"/>
        </w:rPr>
        <w:t xml:space="preserve">. </w:t>
      </w:r>
      <w:r w:rsidR="004837AB" w:rsidRPr="004837AB">
        <w:rPr>
          <w:rFonts w:cs="Times New Roman"/>
          <w:b/>
          <w:szCs w:val="28"/>
        </w:rPr>
        <w:t>Сведения о вновь строящихся, реконструируемых и предлагаемых к выводу из эксплуатации объектах системы водоснабжения</w:t>
      </w:r>
      <w:bookmarkEnd w:id="66"/>
      <w:bookmarkEnd w:id="67"/>
      <w:bookmarkEnd w:id="68"/>
    </w:p>
    <w:p w:rsidR="004837AB" w:rsidRDefault="004837AB" w:rsidP="00CE3850">
      <w:pPr>
        <w:spacing w:line="240" w:lineRule="auto"/>
        <w:ind w:firstLine="567"/>
        <w:rPr>
          <w:rFonts w:cs="Times New Roman"/>
          <w:szCs w:val="28"/>
        </w:rPr>
      </w:pPr>
      <w:r w:rsidRPr="003A6E37">
        <w:rPr>
          <w:rFonts w:cs="Times New Roman"/>
          <w:szCs w:val="28"/>
        </w:rPr>
        <w:t>Проведенный анализ ситуации в муниципальном образовании показал необходимость реконструкции насосных станци</w:t>
      </w:r>
      <w:r w:rsidR="004444E6">
        <w:rPr>
          <w:rFonts w:cs="Times New Roman"/>
          <w:szCs w:val="28"/>
        </w:rPr>
        <w:t>й, а также замены ветхих сетей:</w:t>
      </w:r>
    </w:p>
    <w:p w:rsidR="003A7F3F" w:rsidRDefault="003A7F3F" w:rsidP="00CE3850">
      <w:pPr>
        <w:spacing w:line="240" w:lineRule="auto"/>
        <w:ind w:firstLine="567"/>
        <w:rPr>
          <w:rFonts w:cs="Times New Roman"/>
          <w:szCs w:val="28"/>
        </w:rPr>
      </w:pPr>
      <w:r w:rsidRPr="004444E6">
        <w:rPr>
          <w:rFonts w:cs="Times New Roman"/>
          <w:szCs w:val="28"/>
        </w:rPr>
        <w:t xml:space="preserve">Реконструкция сетей водоснабжения </w:t>
      </w:r>
      <w:r>
        <w:rPr>
          <w:rFonts w:cs="Times New Roman"/>
          <w:szCs w:val="28"/>
        </w:rPr>
        <w:t>с</w:t>
      </w:r>
      <w:r w:rsidRPr="004444E6">
        <w:rPr>
          <w:rFonts w:cs="Times New Roman"/>
          <w:szCs w:val="28"/>
        </w:rPr>
        <w:t xml:space="preserve"> </w:t>
      </w:r>
      <w:r>
        <w:rPr>
          <w:rFonts w:cs="Times New Roman"/>
          <w:szCs w:val="28"/>
        </w:rPr>
        <w:t>з</w:t>
      </w:r>
      <w:r w:rsidRPr="004444E6">
        <w:rPr>
          <w:rFonts w:cs="Times New Roman"/>
          <w:szCs w:val="28"/>
        </w:rPr>
        <w:t>амен</w:t>
      </w:r>
      <w:r>
        <w:rPr>
          <w:rFonts w:cs="Times New Roman"/>
          <w:szCs w:val="28"/>
        </w:rPr>
        <w:t xml:space="preserve">ой </w:t>
      </w:r>
      <w:r w:rsidRPr="004444E6">
        <w:rPr>
          <w:rFonts w:cs="Times New Roman"/>
          <w:szCs w:val="28"/>
        </w:rPr>
        <w:t>стальных трубопрово</w:t>
      </w:r>
      <w:r>
        <w:rPr>
          <w:rFonts w:cs="Times New Roman"/>
          <w:szCs w:val="28"/>
        </w:rPr>
        <w:t>дов на полиэтиленовые;</w:t>
      </w:r>
    </w:p>
    <w:p w:rsidR="004837AB" w:rsidRDefault="003A7F3F" w:rsidP="00CE3850">
      <w:pPr>
        <w:spacing w:line="240" w:lineRule="auto"/>
        <w:ind w:firstLine="567"/>
        <w:rPr>
          <w:rFonts w:cs="Times New Roman"/>
          <w:szCs w:val="28"/>
        </w:rPr>
      </w:pPr>
      <w:r>
        <w:rPr>
          <w:rFonts w:cs="Times New Roman"/>
          <w:szCs w:val="28"/>
        </w:rPr>
        <w:t>Выполнение регламентных работ по ремонту и обслуживанию сетей водоснабжения</w:t>
      </w:r>
      <w:r w:rsidR="009277D9">
        <w:rPr>
          <w:rFonts w:cs="Times New Roman"/>
          <w:szCs w:val="28"/>
        </w:rPr>
        <w:t>;</w:t>
      </w:r>
    </w:p>
    <w:p w:rsidR="009277D9" w:rsidRPr="00D07336" w:rsidRDefault="009277D9" w:rsidP="009277D9">
      <w:pPr>
        <w:ind w:firstLine="709"/>
        <w:rPr>
          <w:rFonts w:cs="Times New Roman"/>
          <w:szCs w:val="28"/>
        </w:rPr>
      </w:pPr>
      <w:r>
        <w:rPr>
          <w:rFonts w:cs="Times New Roman"/>
          <w:szCs w:val="28"/>
        </w:rPr>
        <w:t>Б</w:t>
      </w:r>
      <w:r w:rsidRPr="00D07336">
        <w:rPr>
          <w:rFonts w:cs="Times New Roman"/>
          <w:szCs w:val="28"/>
        </w:rPr>
        <w:t xml:space="preserve">урение </w:t>
      </w:r>
      <w:r>
        <w:rPr>
          <w:rFonts w:cs="Times New Roman"/>
          <w:szCs w:val="28"/>
        </w:rPr>
        <w:t xml:space="preserve">новых </w:t>
      </w:r>
      <w:r w:rsidRPr="00D07336">
        <w:rPr>
          <w:rFonts w:cs="Times New Roman"/>
          <w:szCs w:val="28"/>
        </w:rPr>
        <w:t>скважин:</w:t>
      </w:r>
    </w:p>
    <w:p w:rsidR="009277D9" w:rsidRDefault="009277D9" w:rsidP="009277D9">
      <w:pPr>
        <w:ind w:firstLine="709"/>
        <w:rPr>
          <w:rFonts w:cs="Times New Roman"/>
          <w:szCs w:val="28"/>
        </w:rPr>
      </w:pPr>
      <w:r w:rsidRPr="00D07336">
        <w:rPr>
          <w:rFonts w:cs="Times New Roman"/>
          <w:szCs w:val="28"/>
        </w:rPr>
        <w:t xml:space="preserve">-д. Верх-Тайменка (низкий дебет существующей скважины); </w:t>
      </w:r>
    </w:p>
    <w:p w:rsidR="009277D9" w:rsidRDefault="009277D9" w:rsidP="009277D9">
      <w:pPr>
        <w:ind w:firstLine="709"/>
        <w:rPr>
          <w:rFonts w:cs="Times New Roman"/>
          <w:szCs w:val="28"/>
        </w:rPr>
      </w:pPr>
      <w:r w:rsidRPr="00D07336">
        <w:rPr>
          <w:rFonts w:cs="Times New Roman"/>
          <w:szCs w:val="28"/>
        </w:rPr>
        <w:t xml:space="preserve">-д. Ёлгино (низкий дебет существующей скважины); </w:t>
      </w:r>
    </w:p>
    <w:p w:rsidR="009277D9" w:rsidRDefault="009277D9" w:rsidP="009277D9">
      <w:pPr>
        <w:ind w:firstLine="709"/>
        <w:rPr>
          <w:rFonts w:cs="Times New Roman"/>
          <w:szCs w:val="28"/>
        </w:rPr>
      </w:pPr>
      <w:r w:rsidRPr="00D07336">
        <w:rPr>
          <w:rFonts w:cs="Times New Roman"/>
          <w:szCs w:val="28"/>
        </w:rPr>
        <w:t xml:space="preserve">-с. Проскоково (низкий дебет существующей скважины); </w:t>
      </w:r>
    </w:p>
    <w:p w:rsidR="009277D9" w:rsidRDefault="009277D9" w:rsidP="009277D9">
      <w:pPr>
        <w:ind w:firstLine="709"/>
        <w:rPr>
          <w:rFonts w:cs="Times New Roman"/>
          <w:szCs w:val="28"/>
        </w:rPr>
      </w:pPr>
      <w:r w:rsidRPr="00D07336">
        <w:rPr>
          <w:rFonts w:cs="Times New Roman"/>
          <w:szCs w:val="28"/>
        </w:rPr>
        <w:t>-д. Милютино (низкий дебет существующ</w:t>
      </w:r>
      <w:r>
        <w:rPr>
          <w:rFonts w:cs="Times New Roman"/>
          <w:szCs w:val="28"/>
        </w:rPr>
        <w:t xml:space="preserve">ей скважины); </w:t>
      </w:r>
    </w:p>
    <w:p w:rsidR="009277D9" w:rsidRDefault="009277D9" w:rsidP="009277D9">
      <w:pPr>
        <w:ind w:firstLine="709"/>
        <w:rPr>
          <w:rFonts w:cs="Times New Roman"/>
          <w:szCs w:val="28"/>
        </w:rPr>
      </w:pPr>
      <w:r>
        <w:rPr>
          <w:rFonts w:cs="Times New Roman"/>
          <w:szCs w:val="28"/>
        </w:rPr>
        <w:t xml:space="preserve">- Новороманово (несоответствие качества воды по нитратам); </w:t>
      </w:r>
    </w:p>
    <w:p w:rsidR="009277D9" w:rsidRDefault="009277D9" w:rsidP="009277D9">
      <w:pPr>
        <w:ind w:firstLine="709"/>
        <w:rPr>
          <w:rFonts w:cs="Times New Roman"/>
          <w:szCs w:val="28"/>
        </w:rPr>
      </w:pPr>
      <w:r>
        <w:rPr>
          <w:rFonts w:cs="Times New Roman"/>
          <w:szCs w:val="28"/>
        </w:rPr>
        <w:t>-д. Лебяжье-Асаново (</w:t>
      </w:r>
      <w:r w:rsidRPr="00D07336">
        <w:rPr>
          <w:rFonts w:cs="Times New Roman"/>
          <w:szCs w:val="28"/>
        </w:rPr>
        <w:t>низкий дебет существующей скважины</w:t>
      </w:r>
      <w:r>
        <w:rPr>
          <w:rFonts w:cs="Times New Roman"/>
          <w:szCs w:val="28"/>
        </w:rPr>
        <w:t>, отсутствие резерва).</w:t>
      </w:r>
    </w:p>
    <w:p w:rsidR="009277D9" w:rsidRDefault="009277D9" w:rsidP="00CE3850">
      <w:pPr>
        <w:spacing w:line="240" w:lineRule="auto"/>
        <w:ind w:firstLine="567"/>
        <w:rPr>
          <w:rFonts w:cs="Times New Roman"/>
          <w:szCs w:val="28"/>
        </w:rPr>
      </w:pPr>
    </w:p>
    <w:p w:rsidR="004837AB" w:rsidRPr="004837AB" w:rsidRDefault="004444E6" w:rsidP="00CE3850">
      <w:pPr>
        <w:pStyle w:val="20"/>
        <w:spacing w:before="0" w:line="240" w:lineRule="auto"/>
        <w:ind w:left="566"/>
        <w:rPr>
          <w:rFonts w:ascii="Times New Roman" w:hAnsi="Times New Roman" w:cs="Times New Roman"/>
          <w:b/>
          <w:color w:val="auto"/>
          <w:sz w:val="28"/>
          <w:szCs w:val="28"/>
        </w:rPr>
      </w:pPr>
      <w:bookmarkStart w:id="69" w:name="_Toc385862053"/>
      <w:bookmarkStart w:id="70" w:name="_Toc392073589"/>
      <w:bookmarkStart w:id="71" w:name="_Toc135983653"/>
      <w:r w:rsidRPr="004837AB">
        <w:rPr>
          <w:rFonts w:ascii="Times New Roman" w:hAnsi="Times New Roman" w:cs="Times New Roman"/>
          <w:b/>
          <w:color w:val="auto"/>
          <w:sz w:val="28"/>
          <w:szCs w:val="28"/>
        </w:rPr>
        <w:t>2.4.</w:t>
      </w:r>
      <w:r>
        <w:rPr>
          <w:rFonts w:ascii="Times New Roman" w:hAnsi="Times New Roman" w:cs="Times New Roman"/>
          <w:b/>
          <w:color w:val="auto"/>
          <w:sz w:val="28"/>
          <w:szCs w:val="28"/>
        </w:rPr>
        <w:t>4</w:t>
      </w:r>
      <w:r w:rsidRPr="004837AB">
        <w:rPr>
          <w:rFonts w:ascii="Times New Roman" w:hAnsi="Times New Roman" w:cs="Times New Roman"/>
          <w:b/>
          <w:color w:val="auto"/>
          <w:sz w:val="28"/>
          <w:szCs w:val="28"/>
        </w:rPr>
        <w:t xml:space="preserve">. </w:t>
      </w:r>
      <w:r w:rsidR="004837AB" w:rsidRPr="004837AB">
        <w:rPr>
          <w:rFonts w:ascii="Times New Roman" w:hAnsi="Times New Roman" w:cs="Times New Roman"/>
          <w:b/>
          <w:color w:val="auto"/>
          <w:sz w:val="28"/>
          <w:szCs w:val="28"/>
        </w:rPr>
        <w:t>Сведения о развитии систем диспетчеризации, телемеханизации и систем управления режимами водоснабжения на объектах организаций, осуществляющих водоснабжение</w:t>
      </w:r>
      <w:bookmarkEnd w:id="69"/>
      <w:bookmarkEnd w:id="70"/>
      <w:bookmarkEnd w:id="71"/>
    </w:p>
    <w:p w:rsidR="004837AB" w:rsidRPr="00AF6A26" w:rsidRDefault="004837AB" w:rsidP="00CE3850">
      <w:pPr>
        <w:spacing w:line="240" w:lineRule="auto"/>
        <w:ind w:firstLine="567"/>
        <w:rPr>
          <w:rFonts w:cs="Times New Roman"/>
          <w:szCs w:val="28"/>
        </w:rPr>
      </w:pPr>
      <w:bookmarkStart w:id="72" w:name="_Toc385862054"/>
      <w:r w:rsidRPr="00AF6A26">
        <w:rPr>
          <w:rFonts w:cs="Times New Roman"/>
          <w:szCs w:val="28"/>
        </w:rPr>
        <w:t>Проведенный анализ ситуации в муниципальном образовании показал необходимость внедрения новых высокоэффективных энергосберегающих технологий, а именно создание современной автоматизированной системы оперативного диспетчерского управления</w:t>
      </w:r>
      <w:r w:rsidR="0062776C">
        <w:rPr>
          <w:rFonts w:cs="Times New Roman"/>
          <w:szCs w:val="28"/>
        </w:rPr>
        <w:t xml:space="preserve"> </w:t>
      </w:r>
      <w:r w:rsidRPr="00AF6A26">
        <w:rPr>
          <w:rFonts w:cs="Times New Roman"/>
          <w:szCs w:val="28"/>
        </w:rPr>
        <w:t>водоснабжением города.</w:t>
      </w:r>
    </w:p>
    <w:p w:rsidR="004837AB" w:rsidRPr="00AF6A26" w:rsidRDefault="004837AB" w:rsidP="00CE3850">
      <w:pPr>
        <w:spacing w:line="240" w:lineRule="auto"/>
        <w:ind w:firstLine="567"/>
        <w:rPr>
          <w:rFonts w:cs="Times New Roman"/>
          <w:szCs w:val="28"/>
        </w:rPr>
      </w:pPr>
      <w:r w:rsidRPr="00AF6A26">
        <w:rPr>
          <w:rFonts w:cs="Times New Roman"/>
          <w:szCs w:val="28"/>
        </w:rPr>
        <w:t>В рамках реализации данной схемы необходимо установить частотные преобразователи, шкафы автоматизации, датчики давления и приборы учета на всех повысительных насосных станциях.</w:t>
      </w:r>
    </w:p>
    <w:p w:rsidR="004837AB" w:rsidRPr="00AF6A26" w:rsidRDefault="004837AB" w:rsidP="00CE3850">
      <w:pPr>
        <w:spacing w:line="240" w:lineRule="auto"/>
        <w:ind w:firstLine="567"/>
        <w:rPr>
          <w:rFonts w:cs="Times New Roman"/>
          <w:szCs w:val="28"/>
        </w:rPr>
      </w:pPr>
      <w:r w:rsidRPr="00AF6A26">
        <w:rPr>
          <w:rFonts w:cs="Times New Roman"/>
          <w:szCs w:val="28"/>
        </w:rPr>
        <w:t>Установленные частотные преобразователи снижают потребление электроэнергии до 30%, обеспечивают плавный режим работы электродвигателей насосных агрегатов и исключают гидроудары, одновременно достигнут эффект круглосуточного бесперебойного водоснабжения на верхних этажах жилых домов.</w:t>
      </w:r>
    </w:p>
    <w:p w:rsidR="004837AB" w:rsidRPr="00AF6A26" w:rsidRDefault="004837AB" w:rsidP="00CE3850">
      <w:pPr>
        <w:spacing w:line="240" w:lineRule="auto"/>
        <w:ind w:firstLine="567"/>
        <w:rPr>
          <w:rFonts w:cs="Times New Roman"/>
          <w:szCs w:val="28"/>
        </w:rPr>
      </w:pPr>
      <w:r w:rsidRPr="00AF6A26">
        <w:rPr>
          <w:rFonts w:cs="Times New Roman"/>
          <w:szCs w:val="28"/>
        </w:rPr>
        <w:t>Основной задачей внедрения АСОДУ является:</w:t>
      </w:r>
    </w:p>
    <w:p w:rsidR="004837AB" w:rsidRPr="00AF6A26" w:rsidRDefault="004837AB" w:rsidP="00CE3850">
      <w:pPr>
        <w:pStyle w:val="a5"/>
        <w:numPr>
          <w:ilvl w:val="0"/>
          <w:numId w:val="15"/>
        </w:numPr>
        <w:spacing w:line="240" w:lineRule="auto"/>
        <w:rPr>
          <w:rFonts w:cs="Times New Roman"/>
          <w:szCs w:val="28"/>
        </w:rPr>
      </w:pPr>
      <w:r w:rsidRPr="00AF6A26">
        <w:rPr>
          <w:rFonts w:cs="Times New Roman"/>
          <w:szCs w:val="28"/>
        </w:rPr>
        <w:t>Поддержание заданного технологического режима и нормальные условия работы сооружений, установок, основного и вспомогательного оборудования и коммуникаций; контроля состава подземных вод согласно план-графика.</w:t>
      </w:r>
    </w:p>
    <w:p w:rsidR="004837AB" w:rsidRPr="00AF6A26" w:rsidRDefault="004837AB" w:rsidP="00CE3850">
      <w:pPr>
        <w:pStyle w:val="a5"/>
        <w:numPr>
          <w:ilvl w:val="0"/>
          <w:numId w:val="15"/>
        </w:numPr>
        <w:spacing w:line="240" w:lineRule="auto"/>
        <w:rPr>
          <w:rFonts w:cs="Times New Roman"/>
          <w:szCs w:val="28"/>
        </w:rPr>
      </w:pPr>
      <w:r w:rsidRPr="00AF6A26">
        <w:rPr>
          <w:rFonts w:cs="Times New Roman"/>
          <w:szCs w:val="28"/>
        </w:rPr>
        <w:t>Сигнализация отклонений и нарушений от заданного технологического режима и нормальных условий работы сооружений, установок, оборудования и коммуникаций.</w:t>
      </w:r>
    </w:p>
    <w:p w:rsidR="004837AB" w:rsidRPr="00AF6A26" w:rsidRDefault="004837AB" w:rsidP="00CE3850">
      <w:pPr>
        <w:pStyle w:val="15"/>
        <w:numPr>
          <w:ilvl w:val="0"/>
          <w:numId w:val="15"/>
        </w:numPr>
        <w:spacing w:after="0" w:line="240" w:lineRule="auto"/>
        <w:jc w:val="both"/>
        <w:rPr>
          <w:rFonts w:ascii="Times New Roman" w:hAnsi="Times New Roman" w:cs="Times New Roman"/>
          <w:sz w:val="28"/>
          <w:szCs w:val="28"/>
        </w:rPr>
      </w:pPr>
      <w:r w:rsidRPr="00AF6A26">
        <w:rPr>
          <w:rFonts w:ascii="Times New Roman" w:hAnsi="Times New Roman" w:cs="Times New Roman"/>
          <w:sz w:val="28"/>
          <w:szCs w:val="28"/>
        </w:rPr>
        <w:t>Сигнализация возникновения аварийных ситуаций на контролируемых объектах.</w:t>
      </w:r>
    </w:p>
    <w:p w:rsidR="004837AB" w:rsidRPr="006028B2" w:rsidRDefault="004837AB" w:rsidP="00CE3850">
      <w:pPr>
        <w:pStyle w:val="15"/>
        <w:numPr>
          <w:ilvl w:val="0"/>
          <w:numId w:val="15"/>
        </w:numPr>
        <w:spacing w:after="0" w:line="240" w:lineRule="auto"/>
        <w:jc w:val="both"/>
        <w:rPr>
          <w:rFonts w:ascii="Times New Roman" w:hAnsi="Times New Roman" w:cs="Times New Roman"/>
          <w:color w:val="00000A"/>
          <w:sz w:val="28"/>
          <w:szCs w:val="28"/>
        </w:rPr>
      </w:pPr>
      <w:r w:rsidRPr="00AF6A26">
        <w:rPr>
          <w:rFonts w:ascii="Times New Roman" w:hAnsi="Times New Roman" w:cs="Times New Roman"/>
          <w:sz w:val="28"/>
          <w:szCs w:val="28"/>
        </w:rPr>
        <w:t>Возможность оперативного устранения отклонений и нарушений от заданных условий.</w:t>
      </w:r>
    </w:p>
    <w:p w:rsidR="006028B2" w:rsidRPr="00AF6A26" w:rsidRDefault="006028B2" w:rsidP="00CE3850">
      <w:pPr>
        <w:pStyle w:val="15"/>
        <w:spacing w:after="0" w:line="240" w:lineRule="auto"/>
        <w:ind w:left="851"/>
        <w:jc w:val="both"/>
        <w:rPr>
          <w:rFonts w:ascii="Times New Roman" w:hAnsi="Times New Roman" w:cs="Times New Roman"/>
          <w:color w:val="00000A"/>
          <w:sz w:val="28"/>
          <w:szCs w:val="28"/>
        </w:rPr>
      </w:pPr>
    </w:p>
    <w:p w:rsidR="004837AB" w:rsidRPr="004837AB" w:rsidRDefault="004444E6" w:rsidP="00CE3850">
      <w:pPr>
        <w:pStyle w:val="20"/>
        <w:spacing w:before="0" w:line="240" w:lineRule="auto"/>
        <w:ind w:left="566"/>
        <w:rPr>
          <w:rFonts w:ascii="Times New Roman" w:hAnsi="Times New Roman" w:cs="Times New Roman"/>
          <w:b/>
          <w:color w:val="auto"/>
          <w:sz w:val="28"/>
          <w:szCs w:val="28"/>
        </w:rPr>
      </w:pPr>
      <w:bookmarkStart w:id="73" w:name="_Toc392073590"/>
      <w:bookmarkStart w:id="74" w:name="_Toc135983654"/>
      <w:r w:rsidRPr="004837AB">
        <w:rPr>
          <w:rFonts w:ascii="Times New Roman" w:hAnsi="Times New Roman" w:cs="Times New Roman"/>
          <w:b/>
          <w:color w:val="auto"/>
          <w:sz w:val="28"/>
          <w:szCs w:val="28"/>
        </w:rPr>
        <w:t>2.4.</w:t>
      </w:r>
      <w:r>
        <w:rPr>
          <w:rFonts w:ascii="Times New Roman" w:hAnsi="Times New Roman" w:cs="Times New Roman"/>
          <w:b/>
          <w:color w:val="auto"/>
          <w:sz w:val="28"/>
          <w:szCs w:val="28"/>
        </w:rPr>
        <w:t>5</w:t>
      </w:r>
      <w:r w:rsidRPr="004837AB">
        <w:rPr>
          <w:rFonts w:ascii="Times New Roman" w:hAnsi="Times New Roman" w:cs="Times New Roman"/>
          <w:b/>
          <w:color w:val="auto"/>
          <w:sz w:val="28"/>
          <w:szCs w:val="28"/>
        </w:rPr>
        <w:t xml:space="preserve">. </w:t>
      </w:r>
      <w:r w:rsidR="004837AB" w:rsidRPr="004837AB">
        <w:rPr>
          <w:rFonts w:ascii="Times New Roman" w:hAnsi="Times New Roman" w:cs="Times New Roman"/>
          <w:b/>
          <w:color w:val="auto"/>
          <w:sz w:val="28"/>
          <w:szCs w:val="28"/>
        </w:rPr>
        <w:t>Сведения об оснащенности зданий, строений, сооружений приборами учета воды и их применении при осуществлении расчетов за потребленную воду</w:t>
      </w:r>
      <w:bookmarkEnd w:id="72"/>
      <w:bookmarkEnd w:id="73"/>
      <w:bookmarkEnd w:id="74"/>
    </w:p>
    <w:p w:rsidR="004837AB" w:rsidRDefault="004444E6" w:rsidP="00CE3850">
      <w:pPr>
        <w:autoSpaceDE w:val="0"/>
        <w:autoSpaceDN w:val="0"/>
        <w:adjustRightInd w:val="0"/>
        <w:spacing w:line="240" w:lineRule="auto"/>
        <w:ind w:firstLine="567"/>
        <w:rPr>
          <w:rFonts w:cs="Times New Roman"/>
          <w:szCs w:val="28"/>
        </w:rPr>
      </w:pPr>
      <w:bookmarkStart w:id="75" w:name="_Toc385862055"/>
      <w:r>
        <w:rPr>
          <w:rFonts w:cs="Times New Roman"/>
          <w:szCs w:val="28"/>
        </w:rPr>
        <w:t xml:space="preserve">При отсутствии/выходе из строя </w:t>
      </w:r>
      <w:r w:rsidR="004837AB" w:rsidRPr="00AF6A26">
        <w:rPr>
          <w:rFonts w:cs="Times New Roman"/>
          <w:szCs w:val="28"/>
        </w:rPr>
        <w:t>ПКУ расчеты с населением ведутся по действующим нормативам. Для рационального использования коммунальных ресурсов необходимо проводить работы по установке счетчиков, при этом устанавливать счетчики с импульсным выходом. На перспективу запланировать диспетчеризацию коммерческого учета водопотребления с наложением ее на ежесуточное потребление по насосным станциям, районам,</w:t>
      </w:r>
      <w:r w:rsidR="0062776C">
        <w:rPr>
          <w:rFonts w:cs="Times New Roman"/>
          <w:szCs w:val="28"/>
        </w:rPr>
        <w:t xml:space="preserve"> </w:t>
      </w:r>
      <w:r w:rsidR="004837AB" w:rsidRPr="00AF6A26">
        <w:rPr>
          <w:rFonts w:cs="Times New Roman"/>
          <w:szCs w:val="28"/>
        </w:rPr>
        <w:t>для своевременного выявления увеличения или снижения потребления, контроля возникновения потерь воды и для установления энергоэффективных режимов ее подачи.</w:t>
      </w:r>
    </w:p>
    <w:p w:rsidR="006028B2" w:rsidRPr="00AF6A26" w:rsidRDefault="006028B2" w:rsidP="00CE3850">
      <w:pPr>
        <w:autoSpaceDE w:val="0"/>
        <w:autoSpaceDN w:val="0"/>
        <w:adjustRightInd w:val="0"/>
        <w:spacing w:line="240" w:lineRule="auto"/>
        <w:ind w:firstLine="567"/>
        <w:rPr>
          <w:rFonts w:cs="Times New Roman"/>
          <w:color w:val="00000A"/>
          <w:szCs w:val="28"/>
        </w:rPr>
      </w:pPr>
    </w:p>
    <w:p w:rsidR="004837AB" w:rsidRPr="004837AB" w:rsidRDefault="004444E6" w:rsidP="00CE3850">
      <w:pPr>
        <w:pStyle w:val="20"/>
        <w:spacing w:before="0" w:line="240" w:lineRule="auto"/>
        <w:ind w:left="566"/>
        <w:rPr>
          <w:rFonts w:ascii="Times New Roman" w:hAnsi="Times New Roman" w:cs="Times New Roman"/>
          <w:b/>
          <w:color w:val="auto"/>
          <w:sz w:val="28"/>
          <w:szCs w:val="28"/>
        </w:rPr>
      </w:pPr>
      <w:bookmarkStart w:id="76" w:name="_Toc392073591"/>
      <w:bookmarkStart w:id="77" w:name="_Toc135983655"/>
      <w:r w:rsidRPr="004837AB">
        <w:rPr>
          <w:rFonts w:ascii="Times New Roman" w:hAnsi="Times New Roman" w:cs="Times New Roman"/>
          <w:b/>
          <w:color w:val="auto"/>
          <w:sz w:val="28"/>
          <w:szCs w:val="28"/>
        </w:rPr>
        <w:lastRenderedPageBreak/>
        <w:t>2.4.</w:t>
      </w:r>
      <w:r>
        <w:rPr>
          <w:rFonts w:ascii="Times New Roman" w:hAnsi="Times New Roman" w:cs="Times New Roman"/>
          <w:b/>
          <w:color w:val="auto"/>
          <w:sz w:val="28"/>
          <w:szCs w:val="28"/>
        </w:rPr>
        <w:t>6</w:t>
      </w:r>
      <w:r w:rsidRPr="004837AB">
        <w:rPr>
          <w:rFonts w:ascii="Times New Roman" w:hAnsi="Times New Roman" w:cs="Times New Roman"/>
          <w:b/>
          <w:color w:val="auto"/>
          <w:sz w:val="28"/>
          <w:szCs w:val="28"/>
        </w:rPr>
        <w:t xml:space="preserve">. </w:t>
      </w:r>
      <w:r w:rsidR="004837AB" w:rsidRPr="004837AB">
        <w:rPr>
          <w:rFonts w:ascii="Times New Roman" w:hAnsi="Times New Roman" w:cs="Times New Roman"/>
          <w:b/>
          <w:color w:val="auto"/>
          <w:sz w:val="28"/>
          <w:szCs w:val="28"/>
        </w:rPr>
        <w:t xml:space="preserve">Описание вариантов маршрутов прохождения трубопроводов (трасс) по территории </w:t>
      </w:r>
      <w:r w:rsidR="00B369FA">
        <w:rPr>
          <w:rFonts w:ascii="Times New Roman" w:hAnsi="Times New Roman" w:cs="Times New Roman"/>
          <w:b/>
          <w:color w:val="auto"/>
          <w:sz w:val="28"/>
          <w:szCs w:val="28"/>
        </w:rPr>
        <w:t>Юргин</w:t>
      </w:r>
      <w:r w:rsidR="0047571C">
        <w:rPr>
          <w:rFonts w:ascii="Times New Roman" w:hAnsi="Times New Roman" w:cs="Times New Roman"/>
          <w:b/>
          <w:color w:val="auto"/>
          <w:sz w:val="28"/>
          <w:szCs w:val="28"/>
        </w:rPr>
        <w:t>ского</w:t>
      </w:r>
      <w:r w:rsidR="004837AB" w:rsidRPr="004837AB">
        <w:rPr>
          <w:rFonts w:ascii="Times New Roman" w:hAnsi="Times New Roman" w:cs="Times New Roman"/>
          <w:b/>
          <w:color w:val="auto"/>
          <w:sz w:val="28"/>
          <w:szCs w:val="28"/>
        </w:rPr>
        <w:t xml:space="preserve"> муниципального округа и их обоснование</w:t>
      </w:r>
      <w:bookmarkEnd w:id="75"/>
      <w:bookmarkEnd w:id="76"/>
      <w:bookmarkEnd w:id="77"/>
    </w:p>
    <w:p w:rsidR="004837AB" w:rsidRPr="00AF6A26" w:rsidRDefault="004837AB" w:rsidP="00CE3850">
      <w:pPr>
        <w:spacing w:line="240" w:lineRule="auto"/>
        <w:ind w:firstLine="567"/>
        <w:rPr>
          <w:rFonts w:cs="Times New Roman"/>
          <w:szCs w:val="28"/>
        </w:rPr>
      </w:pPr>
      <w:bookmarkStart w:id="78" w:name="_Toc385862056"/>
      <w:r w:rsidRPr="00AF6A26">
        <w:rPr>
          <w:rFonts w:cs="Times New Roman"/>
          <w:szCs w:val="28"/>
        </w:rPr>
        <w:t xml:space="preserve">Анализ вариантов маршрутов прохождения трубопроводов (трасс) по территории </w:t>
      </w:r>
      <w:r w:rsidR="00B369FA">
        <w:rPr>
          <w:rFonts w:cs="Times New Roman"/>
          <w:szCs w:val="28"/>
        </w:rPr>
        <w:t>Юргин</w:t>
      </w:r>
      <w:r w:rsidR="0047571C">
        <w:rPr>
          <w:rFonts w:cs="Times New Roman"/>
          <w:szCs w:val="28"/>
        </w:rPr>
        <w:t>ского</w:t>
      </w:r>
      <w:r>
        <w:rPr>
          <w:rFonts w:cs="Times New Roman"/>
          <w:szCs w:val="28"/>
        </w:rPr>
        <w:t xml:space="preserve"> муниципального округа</w:t>
      </w:r>
      <w:r w:rsidRPr="00AF6A26">
        <w:rPr>
          <w:rFonts w:cs="Times New Roman"/>
          <w:szCs w:val="28"/>
        </w:rPr>
        <w:t xml:space="preserve"> показал, что на перспективу сохраняются существующие маршруты прохождения трубопроводов по территории </w:t>
      </w:r>
      <w:r w:rsidR="00B369FA">
        <w:rPr>
          <w:rFonts w:cs="Times New Roman"/>
          <w:szCs w:val="28"/>
        </w:rPr>
        <w:t>Юргин</w:t>
      </w:r>
      <w:r w:rsidR="0047571C">
        <w:rPr>
          <w:rFonts w:cs="Times New Roman"/>
          <w:szCs w:val="28"/>
        </w:rPr>
        <w:t>ского</w:t>
      </w:r>
      <w:r>
        <w:rPr>
          <w:rFonts w:cs="Times New Roman"/>
          <w:szCs w:val="28"/>
        </w:rPr>
        <w:t xml:space="preserve"> муниципального округа</w:t>
      </w:r>
      <w:r w:rsidRPr="00AF6A26">
        <w:rPr>
          <w:rFonts w:cs="Times New Roman"/>
          <w:szCs w:val="28"/>
        </w:rPr>
        <w:t xml:space="preserve"> Новые трубопроводы прокладываются вдоль проезжих частей автомобильных дорог, для оперативного доступа, в случае возникновения аварийных ситуаций. Варианты прохождения трубопроводов </w:t>
      </w:r>
      <w:r w:rsidRPr="00815B95">
        <w:rPr>
          <w:rFonts w:cs="Times New Roman"/>
          <w:szCs w:val="28"/>
        </w:rPr>
        <w:t xml:space="preserve">отображены в </w:t>
      </w:r>
      <w:r w:rsidR="001A3C65">
        <w:rPr>
          <w:rFonts w:cs="Times New Roman"/>
          <w:szCs w:val="28"/>
        </w:rPr>
        <w:t>разделе 2.4.9 настоящей</w:t>
      </w:r>
      <w:r w:rsidRPr="00815B95">
        <w:rPr>
          <w:rFonts w:cs="Times New Roman"/>
          <w:szCs w:val="28"/>
        </w:rPr>
        <w:t xml:space="preserve"> схем</w:t>
      </w:r>
      <w:r w:rsidR="001A3C65">
        <w:rPr>
          <w:rFonts w:cs="Times New Roman"/>
          <w:szCs w:val="28"/>
        </w:rPr>
        <w:t>ы</w:t>
      </w:r>
      <w:r w:rsidRPr="00815B95">
        <w:rPr>
          <w:rFonts w:cs="Times New Roman"/>
          <w:szCs w:val="28"/>
        </w:rPr>
        <w:t xml:space="preserve"> водоснабжения и водоотведения </w:t>
      </w:r>
      <w:r w:rsidR="00B369FA">
        <w:rPr>
          <w:rFonts w:cs="Times New Roman"/>
          <w:szCs w:val="28"/>
        </w:rPr>
        <w:t>Юргин</w:t>
      </w:r>
      <w:r w:rsidR="0047571C">
        <w:rPr>
          <w:rFonts w:cs="Times New Roman"/>
          <w:szCs w:val="28"/>
        </w:rPr>
        <w:t>ского</w:t>
      </w:r>
      <w:r>
        <w:rPr>
          <w:rFonts w:cs="Times New Roman"/>
          <w:szCs w:val="28"/>
        </w:rPr>
        <w:t xml:space="preserve"> муниципального округа</w:t>
      </w:r>
    </w:p>
    <w:p w:rsidR="004837AB" w:rsidRDefault="004837AB" w:rsidP="00CE3850">
      <w:pPr>
        <w:pStyle w:val="14"/>
        <w:spacing w:line="240" w:lineRule="auto"/>
        <w:ind w:right="23" w:firstLine="567"/>
        <w:rPr>
          <w:rFonts w:cs="Times New Roman"/>
          <w:sz w:val="28"/>
          <w:szCs w:val="28"/>
        </w:rPr>
      </w:pPr>
      <w:r w:rsidRPr="00AF6A26">
        <w:rPr>
          <w:rFonts w:cs="Times New Roman"/>
          <w:sz w:val="28"/>
          <w:szCs w:val="28"/>
        </w:rPr>
        <w:t>Точная трассировка сетей будет проводиться на стадии разработки проектов планировки участков застройки с учетом вертикальной планировки территории и гидравлических режимов сети.</w:t>
      </w:r>
    </w:p>
    <w:p w:rsidR="004444E6" w:rsidRPr="00AF6A26" w:rsidRDefault="004444E6" w:rsidP="00CE3850">
      <w:pPr>
        <w:pStyle w:val="14"/>
        <w:spacing w:line="240" w:lineRule="auto"/>
        <w:ind w:right="23" w:firstLine="567"/>
        <w:rPr>
          <w:rFonts w:cs="Times New Roman"/>
          <w:color w:val="00000A"/>
          <w:sz w:val="28"/>
          <w:szCs w:val="28"/>
        </w:rPr>
      </w:pPr>
    </w:p>
    <w:p w:rsidR="004837AB" w:rsidRPr="004837AB" w:rsidRDefault="004444E6" w:rsidP="00156CF9">
      <w:pPr>
        <w:pStyle w:val="3"/>
        <w:spacing w:before="0" w:line="240" w:lineRule="auto"/>
        <w:ind w:firstLine="567"/>
        <w:rPr>
          <w:rFonts w:ascii="Times New Roman" w:hAnsi="Times New Roman" w:cs="Times New Roman"/>
          <w:b/>
          <w:color w:val="auto"/>
          <w:sz w:val="28"/>
          <w:szCs w:val="28"/>
        </w:rPr>
      </w:pPr>
      <w:bookmarkStart w:id="79" w:name="_Toc392073592"/>
      <w:bookmarkStart w:id="80" w:name="_Toc135983656"/>
      <w:r w:rsidRPr="004837AB">
        <w:rPr>
          <w:rFonts w:ascii="Times New Roman" w:hAnsi="Times New Roman" w:cs="Times New Roman"/>
          <w:b/>
          <w:color w:val="auto"/>
          <w:sz w:val="28"/>
          <w:szCs w:val="28"/>
        </w:rPr>
        <w:t>2.4.</w:t>
      </w:r>
      <w:r>
        <w:rPr>
          <w:rFonts w:ascii="Times New Roman" w:hAnsi="Times New Roman" w:cs="Times New Roman"/>
          <w:b/>
          <w:color w:val="auto"/>
          <w:sz w:val="28"/>
          <w:szCs w:val="28"/>
        </w:rPr>
        <w:t>7</w:t>
      </w:r>
      <w:r w:rsidRPr="004837AB">
        <w:rPr>
          <w:rFonts w:ascii="Times New Roman" w:hAnsi="Times New Roman" w:cs="Times New Roman"/>
          <w:b/>
          <w:color w:val="auto"/>
          <w:sz w:val="28"/>
          <w:szCs w:val="28"/>
        </w:rPr>
        <w:t xml:space="preserve">. </w:t>
      </w:r>
      <w:r w:rsidR="004837AB" w:rsidRPr="004837AB">
        <w:rPr>
          <w:rFonts w:ascii="Times New Roman" w:hAnsi="Times New Roman" w:cs="Times New Roman"/>
          <w:b/>
          <w:color w:val="auto"/>
          <w:sz w:val="28"/>
          <w:szCs w:val="28"/>
        </w:rPr>
        <w:t>Рекомендации о месте размещения насосных станций, резервуаров, водонапорных башен</w:t>
      </w:r>
      <w:bookmarkEnd w:id="78"/>
      <w:bookmarkEnd w:id="79"/>
      <w:bookmarkEnd w:id="80"/>
    </w:p>
    <w:p w:rsidR="003A7F3F" w:rsidRDefault="006028B2" w:rsidP="00156CF9">
      <w:pPr>
        <w:spacing w:line="240" w:lineRule="auto"/>
        <w:ind w:firstLine="567"/>
        <w:rPr>
          <w:rFonts w:cs="Times New Roman"/>
          <w:szCs w:val="28"/>
        </w:rPr>
      </w:pPr>
      <w:r w:rsidRPr="006E0CBB">
        <w:rPr>
          <w:rFonts w:cs="Times New Roman"/>
          <w:szCs w:val="28"/>
        </w:rPr>
        <w:t>Проведенный анализ показал, что размещение новых насосных станций, резервуаров и водонапорных башен требуется</w:t>
      </w:r>
      <w:r w:rsidR="004444E6" w:rsidRPr="006E0CBB">
        <w:rPr>
          <w:rFonts w:cs="Times New Roman"/>
          <w:szCs w:val="28"/>
        </w:rPr>
        <w:t xml:space="preserve"> в населенных пунктах, где отсутствует централизованное холодное водоснабжение</w:t>
      </w:r>
      <w:r w:rsidR="003A7F3F">
        <w:rPr>
          <w:rFonts w:cs="Times New Roman"/>
          <w:szCs w:val="28"/>
        </w:rPr>
        <w:t>:</w:t>
      </w:r>
      <w:r w:rsidR="004444E6" w:rsidRPr="006E0CBB">
        <w:rPr>
          <w:rFonts w:cs="Times New Roman"/>
          <w:szCs w:val="28"/>
        </w:rPr>
        <w:t xml:space="preserve"> </w:t>
      </w:r>
    </w:p>
    <w:p w:rsidR="009277D9" w:rsidRPr="00D77095" w:rsidRDefault="009277D9" w:rsidP="00156CF9">
      <w:pPr>
        <w:spacing w:line="240" w:lineRule="auto"/>
        <w:jc w:val="left"/>
        <w:rPr>
          <w:rFonts w:cs="Times New Roman"/>
        </w:rPr>
      </w:pPr>
      <w:r w:rsidRPr="00D77095">
        <w:rPr>
          <w:rFonts w:cs="Times New Roman"/>
        </w:rPr>
        <w:t>р-езд. 31 км.</w:t>
      </w:r>
    </w:p>
    <w:p w:rsidR="009277D9" w:rsidRPr="00D77095" w:rsidRDefault="009277D9" w:rsidP="00156CF9">
      <w:pPr>
        <w:spacing w:line="240" w:lineRule="auto"/>
        <w:jc w:val="left"/>
        <w:rPr>
          <w:rFonts w:cs="Times New Roman"/>
        </w:rPr>
      </w:pPr>
      <w:r w:rsidRPr="00D77095">
        <w:rPr>
          <w:rFonts w:cs="Times New Roman"/>
        </w:rPr>
        <w:t>р-езд. 14 км</w:t>
      </w:r>
    </w:p>
    <w:p w:rsidR="009277D9" w:rsidRPr="00D77095" w:rsidRDefault="009277D9" w:rsidP="00156CF9">
      <w:pPr>
        <w:spacing w:line="240" w:lineRule="auto"/>
        <w:jc w:val="left"/>
        <w:rPr>
          <w:rFonts w:cs="Times New Roman"/>
        </w:rPr>
      </w:pPr>
      <w:r w:rsidRPr="00D77095">
        <w:rPr>
          <w:rFonts w:cs="Times New Roman"/>
        </w:rPr>
        <w:t>р-езд. 23 км</w:t>
      </w:r>
    </w:p>
    <w:p w:rsidR="004837AB" w:rsidRPr="00D77095" w:rsidRDefault="009277D9" w:rsidP="00156CF9">
      <w:pPr>
        <w:spacing w:line="240" w:lineRule="auto"/>
        <w:jc w:val="left"/>
        <w:rPr>
          <w:rFonts w:cs="Times New Roman"/>
        </w:rPr>
      </w:pPr>
      <w:r w:rsidRPr="00D77095">
        <w:rPr>
          <w:rFonts w:cs="Times New Roman"/>
        </w:rPr>
        <w:t>д. Кирово</w:t>
      </w:r>
      <w:r w:rsidR="003A7F3F">
        <w:t>.</w:t>
      </w:r>
      <w:r w:rsidR="0068757A" w:rsidRPr="00D77095">
        <w:rPr>
          <w:rFonts w:cs="Times New Roman"/>
          <w:szCs w:val="28"/>
        </w:rPr>
        <w:t xml:space="preserve">  </w:t>
      </w:r>
    </w:p>
    <w:p w:rsidR="006028B2" w:rsidRPr="006E0CBB" w:rsidRDefault="006028B2" w:rsidP="00156CF9">
      <w:pPr>
        <w:pStyle w:val="14"/>
        <w:spacing w:line="240" w:lineRule="auto"/>
        <w:ind w:right="23" w:firstLine="567"/>
        <w:rPr>
          <w:rFonts w:cs="Times New Roman"/>
          <w:sz w:val="28"/>
          <w:szCs w:val="28"/>
        </w:rPr>
      </w:pPr>
    </w:p>
    <w:p w:rsidR="004837AB" w:rsidRPr="004837AB" w:rsidRDefault="004444E6" w:rsidP="00156CF9">
      <w:pPr>
        <w:pStyle w:val="3"/>
        <w:spacing w:before="0" w:line="240" w:lineRule="auto"/>
        <w:ind w:firstLine="567"/>
        <w:rPr>
          <w:rFonts w:ascii="Times New Roman" w:hAnsi="Times New Roman" w:cs="Times New Roman"/>
          <w:b/>
          <w:color w:val="auto"/>
          <w:sz w:val="28"/>
          <w:szCs w:val="28"/>
        </w:rPr>
      </w:pPr>
      <w:bookmarkStart w:id="81" w:name="_Toc385862057"/>
      <w:bookmarkStart w:id="82" w:name="_Toc392073593"/>
      <w:bookmarkStart w:id="83" w:name="_Toc135983657"/>
      <w:r w:rsidRPr="004837AB">
        <w:rPr>
          <w:rFonts w:ascii="Times New Roman" w:hAnsi="Times New Roman" w:cs="Times New Roman"/>
          <w:b/>
          <w:color w:val="auto"/>
          <w:sz w:val="28"/>
          <w:szCs w:val="28"/>
        </w:rPr>
        <w:t>2.4.</w:t>
      </w:r>
      <w:r>
        <w:rPr>
          <w:rFonts w:ascii="Times New Roman" w:hAnsi="Times New Roman" w:cs="Times New Roman"/>
          <w:b/>
          <w:color w:val="auto"/>
          <w:sz w:val="28"/>
          <w:szCs w:val="28"/>
        </w:rPr>
        <w:t>8</w:t>
      </w:r>
      <w:r w:rsidRPr="004837AB">
        <w:rPr>
          <w:rFonts w:ascii="Times New Roman" w:hAnsi="Times New Roman" w:cs="Times New Roman"/>
          <w:b/>
          <w:color w:val="auto"/>
          <w:sz w:val="28"/>
          <w:szCs w:val="28"/>
        </w:rPr>
        <w:t xml:space="preserve">. </w:t>
      </w:r>
      <w:r w:rsidR="004837AB" w:rsidRPr="004837AB">
        <w:rPr>
          <w:rFonts w:ascii="Times New Roman" w:hAnsi="Times New Roman" w:cs="Times New Roman"/>
          <w:b/>
          <w:color w:val="auto"/>
          <w:sz w:val="28"/>
          <w:szCs w:val="28"/>
        </w:rPr>
        <w:t>Границы планируемых зон размещения объектов централизованных систем горячего водоснабжения, холодного водоснабжения</w:t>
      </w:r>
      <w:bookmarkEnd w:id="81"/>
      <w:bookmarkEnd w:id="82"/>
      <w:bookmarkEnd w:id="83"/>
    </w:p>
    <w:p w:rsidR="004837AB" w:rsidRDefault="004837AB" w:rsidP="00156CF9">
      <w:pPr>
        <w:spacing w:line="240" w:lineRule="auto"/>
        <w:ind w:firstLine="567"/>
        <w:rPr>
          <w:rFonts w:cs="Times New Roman"/>
          <w:szCs w:val="28"/>
        </w:rPr>
      </w:pPr>
      <w:r w:rsidRPr="00A87AB9">
        <w:rPr>
          <w:rFonts w:cs="Times New Roman"/>
          <w:szCs w:val="28"/>
        </w:rPr>
        <w:t xml:space="preserve">Проведенный анализ показал, что </w:t>
      </w:r>
      <w:r>
        <w:rPr>
          <w:rFonts w:cs="Times New Roman"/>
          <w:szCs w:val="28"/>
        </w:rPr>
        <w:t xml:space="preserve">необходимо </w:t>
      </w:r>
      <w:r w:rsidR="006028B2">
        <w:rPr>
          <w:rFonts w:cs="Times New Roman"/>
          <w:szCs w:val="28"/>
        </w:rPr>
        <w:t xml:space="preserve">выполнить следующие мероприятия по </w:t>
      </w:r>
      <w:r>
        <w:rPr>
          <w:rFonts w:cs="Times New Roman"/>
          <w:szCs w:val="28"/>
        </w:rPr>
        <w:t>строительств</w:t>
      </w:r>
      <w:r w:rsidR="006028B2">
        <w:rPr>
          <w:rFonts w:cs="Times New Roman"/>
          <w:szCs w:val="28"/>
        </w:rPr>
        <w:t>у</w:t>
      </w:r>
      <w:r>
        <w:rPr>
          <w:rFonts w:cs="Times New Roman"/>
          <w:szCs w:val="28"/>
        </w:rPr>
        <w:t xml:space="preserve"> насосной станции</w:t>
      </w:r>
      <w:r w:rsidR="006028B2">
        <w:rPr>
          <w:rFonts w:cs="Times New Roman"/>
          <w:szCs w:val="28"/>
        </w:rPr>
        <w:t>:</w:t>
      </w:r>
    </w:p>
    <w:p w:rsidR="003A7F3F" w:rsidRDefault="006028B2" w:rsidP="00156CF9">
      <w:pPr>
        <w:spacing w:line="240" w:lineRule="auto"/>
        <w:ind w:firstLine="567"/>
        <w:rPr>
          <w:rFonts w:cs="Times New Roman"/>
          <w:szCs w:val="28"/>
        </w:rPr>
      </w:pPr>
      <w:r w:rsidRPr="006028B2">
        <w:rPr>
          <w:rFonts w:cs="Times New Roman"/>
          <w:szCs w:val="28"/>
        </w:rPr>
        <w:t>Строительство водопроводн</w:t>
      </w:r>
      <w:r w:rsidR="004444E6">
        <w:rPr>
          <w:rFonts w:cs="Times New Roman"/>
          <w:szCs w:val="28"/>
        </w:rPr>
        <w:t>ых</w:t>
      </w:r>
      <w:r w:rsidRPr="006028B2">
        <w:rPr>
          <w:rFonts w:cs="Times New Roman"/>
          <w:szCs w:val="28"/>
        </w:rPr>
        <w:t xml:space="preserve"> сет</w:t>
      </w:r>
      <w:r w:rsidR="00A93A39">
        <w:rPr>
          <w:rFonts w:cs="Times New Roman"/>
          <w:szCs w:val="28"/>
        </w:rPr>
        <w:t>ей и насосных станций (скважин):</w:t>
      </w:r>
    </w:p>
    <w:p w:rsidR="009277D9" w:rsidRPr="00D77095" w:rsidRDefault="009277D9" w:rsidP="00156CF9">
      <w:pPr>
        <w:spacing w:line="240" w:lineRule="auto"/>
        <w:jc w:val="left"/>
        <w:rPr>
          <w:rFonts w:cs="Times New Roman"/>
        </w:rPr>
      </w:pPr>
      <w:r w:rsidRPr="00D77095">
        <w:rPr>
          <w:rFonts w:cs="Times New Roman"/>
        </w:rPr>
        <w:t>р-езд. 31 км.</w:t>
      </w:r>
    </w:p>
    <w:p w:rsidR="009277D9" w:rsidRPr="00D77095" w:rsidRDefault="009277D9" w:rsidP="00156CF9">
      <w:pPr>
        <w:spacing w:line="240" w:lineRule="auto"/>
        <w:jc w:val="left"/>
        <w:rPr>
          <w:rFonts w:cs="Times New Roman"/>
        </w:rPr>
      </w:pPr>
      <w:r w:rsidRPr="00D77095">
        <w:rPr>
          <w:rFonts w:cs="Times New Roman"/>
        </w:rPr>
        <w:t>р-езд. 14 км</w:t>
      </w:r>
    </w:p>
    <w:p w:rsidR="009277D9" w:rsidRPr="00D77095" w:rsidRDefault="009277D9" w:rsidP="00156CF9">
      <w:pPr>
        <w:spacing w:line="240" w:lineRule="auto"/>
        <w:jc w:val="left"/>
        <w:rPr>
          <w:rFonts w:cs="Times New Roman"/>
        </w:rPr>
      </w:pPr>
      <w:r w:rsidRPr="00D77095">
        <w:rPr>
          <w:rFonts w:cs="Times New Roman"/>
        </w:rPr>
        <w:t>р-езд. 23 км</w:t>
      </w:r>
    </w:p>
    <w:p w:rsidR="009277D9" w:rsidRPr="00D77095" w:rsidRDefault="009277D9" w:rsidP="00156CF9">
      <w:pPr>
        <w:spacing w:line="240" w:lineRule="auto"/>
        <w:jc w:val="left"/>
        <w:rPr>
          <w:rFonts w:cs="Times New Roman"/>
        </w:rPr>
      </w:pPr>
      <w:r w:rsidRPr="00D77095">
        <w:rPr>
          <w:rFonts w:cs="Times New Roman"/>
        </w:rPr>
        <w:t>д. Кирово</w:t>
      </w:r>
    </w:p>
    <w:p w:rsidR="004837AB" w:rsidRPr="004837AB" w:rsidRDefault="004444E6" w:rsidP="00156CF9">
      <w:pPr>
        <w:pStyle w:val="3"/>
        <w:spacing w:before="0" w:line="240" w:lineRule="auto"/>
        <w:ind w:firstLine="567"/>
        <w:rPr>
          <w:rFonts w:ascii="Times New Roman" w:hAnsi="Times New Roman" w:cs="Times New Roman"/>
          <w:b/>
          <w:color w:val="auto"/>
          <w:sz w:val="28"/>
          <w:szCs w:val="28"/>
        </w:rPr>
      </w:pPr>
      <w:bookmarkStart w:id="84" w:name="_Toc385862058"/>
      <w:bookmarkStart w:id="85" w:name="_Toc392073594"/>
      <w:bookmarkStart w:id="86" w:name="_Toc135983658"/>
      <w:r w:rsidRPr="004837AB">
        <w:rPr>
          <w:rFonts w:ascii="Times New Roman" w:hAnsi="Times New Roman" w:cs="Times New Roman"/>
          <w:b/>
          <w:color w:val="auto"/>
          <w:sz w:val="28"/>
          <w:szCs w:val="28"/>
        </w:rPr>
        <w:t>2.4.</w:t>
      </w:r>
      <w:r>
        <w:rPr>
          <w:rFonts w:ascii="Times New Roman" w:hAnsi="Times New Roman" w:cs="Times New Roman"/>
          <w:b/>
          <w:color w:val="auto"/>
          <w:sz w:val="28"/>
          <w:szCs w:val="28"/>
        </w:rPr>
        <w:t>9</w:t>
      </w:r>
      <w:r w:rsidRPr="004837AB">
        <w:rPr>
          <w:rFonts w:ascii="Times New Roman" w:hAnsi="Times New Roman" w:cs="Times New Roman"/>
          <w:b/>
          <w:color w:val="auto"/>
          <w:sz w:val="28"/>
          <w:szCs w:val="28"/>
        </w:rPr>
        <w:t xml:space="preserve">. </w:t>
      </w:r>
      <w:r w:rsidR="004837AB" w:rsidRPr="004837AB">
        <w:rPr>
          <w:rFonts w:ascii="Times New Roman" w:hAnsi="Times New Roman" w:cs="Times New Roman"/>
          <w:b/>
          <w:color w:val="auto"/>
          <w:sz w:val="28"/>
          <w:szCs w:val="28"/>
        </w:rPr>
        <w:t>Карты (схемы) существующего и планируемого размещения объектов централизованных систем горячего водоснабжения, холодного водоснабжения</w:t>
      </w:r>
      <w:bookmarkEnd w:id="84"/>
      <w:bookmarkEnd w:id="85"/>
      <w:bookmarkEnd w:id="86"/>
    </w:p>
    <w:p w:rsidR="004837AB" w:rsidRDefault="004837AB" w:rsidP="00156CF9">
      <w:pPr>
        <w:spacing w:line="240" w:lineRule="auto"/>
        <w:ind w:firstLine="567"/>
        <w:rPr>
          <w:rFonts w:cs="Times New Roman"/>
          <w:szCs w:val="28"/>
        </w:rPr>
      </w:pPr>
      <w:r w:rsidRPr="00AF6A26">
        <w:rPr>
          <w:rFonts w:cs="Times New Roman"/>
          <w:szCs w:val="28"/>
        </w:rPr>
        <w:t xml:space="preserve">Карты (схемы) существующего и планируемого размещения объектов централизованных систем водоснабжения приведены </w:t>
      </w:r>
      <w:r w:rsidR="001A3C65">
        <w:rPr>
          <w:rFonts w:cs="Times New Roman"/>
          <w:szCs w:val="28"/>
        </w:rPr>
        <w:t>ниже</w:t>
      </w:r>
      <w:r w:rsidRPr="006028B2">
        <w:rPr>
          <w:rFonts w:cs="Times New Roman"/>
          <w:szCs w:val="28"/>
        </w:rPr>
        <w:t>.</w:t>
      </w:r>
    </w:p>
    <w:p w:rsidR="00F300AB" w:rsidRDefault="009277D9" w:rsidP="00CE3850">
      <w:pPr>
        <w:spacing w:line="240" w:lineRule="auto"/>
        <w:rPr>
          <w:rFonts w:cs="Times New Roman"/>
          <w:szCs w:val="28"/>
        </w:rPr>
      </w:pPr>
      <w:r w:rsidRPr="009277D9">
        <w:rPr>
          <w:rFonts w:cs="Times New Roman"/>
          <w:noProof/>
          <w:szCs w:val="28"/>
        </w:rPr>
        <w:lastRenderedPageBreak/>
        <w:drawing>
          <wp:inline distT="0" distB="0" distL="0" distR="0" wp14:anchorId="58936CE2" wp14:editId="2AC4F1D8">
            <wp:extent cx="6339515" cy="3098588"/>
            <wp:effectExtent l="0" t="0" r="4445" b="6985"/>
            <wp:docPr id="20" name="Рисунок 20" descr="D:\марат\2024\Схема ВС и ВО ЮМО\Исходник\Схема ВС и ВО\Л-Асаново.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марат\2024\Схема ВС и ВО ЮМО\Исходник\Схема ВС и ВО\Л-Асаново.bmp"/>
                    <pic:cNvPicPr>
                      <a:picLocks noChangeAspect="1" noChangeArrowheads="1"/>
                    </pic:cNvPicPr>
                  </pic:nvPicPr>
                  <pic:blipFill rotWithShape="1">
                    <a:blip r:embed="rId16">
                      <a:extLst>
                        <a:ext uri="{28A0092B-C50C-407E-A947-70E740481C1C}">
                          <a14:useLocalDpi xmlns:a14="http://schemas.microsoft.com/office/drawing/2010/main" val="0"/>
                        </a:ext>
                      </a:extLst>
                    </a:blip>
                    <a:srcRect t="25640" b="41528"/>
                    <a:stretch/>
                  </pic:blipFill>
                  <pic:spPr bwMode="auto">
                    <a:xfrm>
                      <a:off x="0" y="0"/>
                      <a:ext cx="6371538" cy="3114240"/>
                    </a:xfrm>
                    <a:prstGeom prst="rect">
                      <a:avLst/>
                    </a:prstGeom>
                    <a:noFill/>
                    <a:ln>
                      <a:noFill/>
                    </a:ln>
                    <a:extLst>
                      <a:ext uri="{53640926-AAD7-44D8-BBD7-CCE9431645EC}">
                        <a14:shadowObscured xmlns:a14="http://schemas.microsoft.com/office/drawing/2010/main"/>
                      </a:ext>
                    </a:extLst>
                  </pic:spPr>
                </pic:pic>
              </a:graphicData>
            </a:graphic>
          </wp:inline>
        </w:drawing>
      </w:r>
    </w:p>
    <w:p w:rsidR="004837AB" w:rsidRPr="00D77095" w:rsidRDefault="00F300AB" w:rsidP="00AC5D08">
      <w:pPr>
        <w:pStyle w:val="a5"/>
        <w:numPr>
          <w:ilvl w:val="0"/>
          <w:numId w:val="44"/>
        </w:numPr>
        <w:spacing w:line="240" w:lineRule="auto"/>
        <w:rPr>
          <w:rFonts w:cs="Times New Roman"/>
          <w:szCs w:val="28"/>
        </w:rPr>
      </w:pPr>
      <w:r w:rsidRPr="00D77095">
        <w:rPr>
          <w:rFonts w:cs="Times New Roman"/>
          <w:szCs w:val="28"/>
        </w:rPr>
        <w:t xml:space="preserve">Схема размещения объектов централизованных систем холодного водоснабжения </w:t>
      </w:r>
      <w:r w:rsidR="009277D9">
        <w:t xml:space="preserve">д </w:t>
      </w:r>
      <w:r w:rsidR="009277D9" w:rsidRPr="00AC5D08">
        <w:rPr>
          <w:szCs w:val="24"/>
          <w:lang w:eastAsia="ar-SA"/>
        </w:rPr>
        <w:t>Лебяжье</w:t>
      </w:r>
      <w:r w:rsidR="009277D9">
        <w:t>-Асаново</w:t>
      </w:r>
    </w:p>
    <w:p w:rsidR="00F300AB" w:rsidRDefault="00F300AB" w:rsidP="00CE3850">
      <w:pPr>
        <w:spacing w:line="240" w:lineRule="auto"/>
        <w:rPr>
          <w:rFonts w:cs="Times New Roman"/>
          <w:szCs w:val="28"/>
        </w:rPr>
      </w:pPr>
    </w:p>
    <w:p w:rsidR="00F300AB" w:rsidRPr="00F300AB" w:rsidRDefault="00ED1259" w:rsidP="00CE3850">
      <w:pPr>
        <w:spacing w:line="240" w:lineRule="auto"/>
        <w:rPr>
          <w:rFonts w:cs="Times New Roman"/>
          <w:szCs w:val="28"/>
        </w:rPr>
      </w:pPr>
      <w:r w:rsidRPr="00ED1259">
        <w:rPr>
          <w:rFonts w:cs="Times New Roman"/>
          <w:noProof/>
          <w:szCs w:val="28"/>
        </w:rPr>
        <w:drawing>
          <wp:inline distT="0" distB="0" distL="0" distR="0" wp14:anchorId="607EB9D8" wp14:editId="78AC6D28">
            <wp:extent cx="6299835" cy="5155183"/>
            <wp:effectExtent l="0" t="0" r="5715" b="7620"/>
            <wp:docPr id="22" name="Рисунок 22" descr="D:\марат\2024\Схема ВС и ВО ЮМО\Исходник\Схема ВС и ВО\Схема водоснабжение д. Зеледеево (центр).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марат\2024\Схема ВС и ВО ЮМО\Исходник\Схема ВС и ВО\Схема водоснабжение д. Зеледеево (центр).bmp"/>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299835" cy="5155183"/>
                    </a:xfrm>
                    <a:prstGeom prst="rect">
                      <a:avLst/>
                    </a:prstGeom>
                    <a:noFill/>
                    <a:ln>
                      <a:noFill/>
                    </a:ln>
                  </pic:spPr>
                </pic:pic>
              </a:graphicData>
            </a:graphic>
          </wp:inline>
        </w:drawing>
      </w:r>
    </w:p>
    <w:p w:rsidR="00F300AB" w:rsidRPr="00D77095" w:rsidRDefault="00F300AB" w:rsidP="00AC5D08">
      <w:pPr>
        <w:pStyle w:val="a5"/>
        <w:numPr>
          <w:ilvl w:val="0"/>
          <w:numId w:val="44"/>
        </w:numPr>
        <w:spacing w:line="240" w:lineRule="auto"/>
        <w:rPr>
          <w:rFonts w:cs="Times New Roman"/>
          <w:szCs w:val="28"/>
        </w:rPr>
      </w:pPr>
      <w:r w:rsidRPr="00AC5D08">
        <w:rPr>
          <w:szCs w:val="24"/>
          <w:lang w:eastAsia="ar-SA"/>
        </w:rPr>
        <w:lastRenderedPageBreak/>
        <w:t>Схема</w:t>
      </w:r>
      <w:r w:rsidRPr="00D77095">
        <w:rPr>
          <w:rFonts w:cs="Times New Roman"/>
          <w:szCs w:val="28"/>
        </w:rPr>
        <w:t xml:space="preserve"> размещения объектов централизованных систем холодного водоснабжения </w:t>
      </w:r>
      <w:r w:rsidR="0088312B">
        <w:t>д Зеледеево</w:t>
      </w:r>
    </w:p>
    <w:p w:rsidR="00F300AB" w:rsidRPr="00F300AB" w:rsidRDefault="00ED1259" w:rsidP="00CE3850">
      <w:pPr>
        <w:spacing w:line="240" w:lineRule="auto"/>
        <w:rPr>
          <w:rFonts w:cs="Times New Roman"/>
          <w:szCs w:val="28"/>
        </w:rPr>
      </w:pPr>
      <w:r w:rsidRPr="00ED1259">
        <w:rPr>
          <w:rFonts w:cs="Times New Roman"/>
          <w:noProof/>
          <w:szCs w:val="28"/>
        </w:rPr>
        <w:drawing>
          <wp:inline distT="0" distB="0" distL="0" distR="0" wp14:anchorId="09E481A2" wp14:editId="1E4DDF1F">
            <wp:extent cx="6299835" cy="4263043"/>
            <wp:effectExtent l="0" t="0" r="5715" b="4445"/>
            <wp:docPr id="24" name="Рисунок 24" descr="D:\марат\2024\Схема ВС и ВО ЮМО\Исходник\Схема ВС и ВО\Схема водоснабжения д. Заозерное.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марат\2024\Схема ВС и ВО ЮМО\Исходник\Схема ВС и ВО\Схема водоснабжения д. Заозерное.bmp"/>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299835" cy="4263043"/>
                    </a:xfrm>
                    <a:prstGeom prst="rect">
                      <a:avLst/>
                    </a:prstGeom>
                    <a:noFill/>
                    <a:ln>
                      <a:noFill/>
                    </a:ln>
                  </pic:spPr>
                </pic:pic>
              </a:graphicData>
            </a:graphic>
          </wp:inline>
        </w:drawing>
      </w:r>
    </w:p>
    <w:p w:rsidR="00F300AB" w:rsidRPr="00D77095" w:rsidRDefault="00F300AB" w:rsidP="00AC5D08">
      <w:pPr>
        <w:pStyle w:val="a5"/>
        <w:numPr>
          <w:ilvl w:val="0"/>
          <w:numId w:val="44"/>
        </w:numPr>
        <w:spacing w:line="240" w:lineRule="auto"/>
        <w:rPr>
          <w:rFonts w:cs="Times New Roman"/>
          <w:szCs w:val="28"/>
        </w:rPr>
      </w:pPr>
      <w:r w:rsidRPr="00D77095">
        <w:rPr>
          <w:rFonts w:cs="Times New Roman"/>
          <w:szCs w:val="28"/>
        </w:rPr>
        <w:t xml:space="preserve">Схема размещения объектов централизованных систем холодного водоснабжения </w:t>
      </w:r>
      <w:r w:rsidR="0088312B">
        <w:t>п Заозерный</w:t>
      </w:r>
    </w:p>
    <w:p w:rsidR="00F300AB" w:rsidRPr="00F300AB" w:rsidRDefault="00ED1259" w:rsidP="00CE3850">
      <w:pPr>
        <w:spacing w:line="240" w:lineRule="auto"/>
        <w:rPr>
          <w:rFonts w:cs="Times New Roman"/>
          <w:szCs w:val="28"/>
        </w:rPr>
      </w:pPr>
      <w:r w:rsidRPr="00ED1259">
        <w:rPr>
          <w:rFonts w:cs="Times New Roman"/>
          <w:noProof/>
          <w:szCs w:val="28"/>
        </w:rPr>
        <w:drawing>
          <wp:inline distT="0" distB="0" distL="0" distR="0" wp14:anchorId="2C7575BD" wp14:editId="3132A675">
            <wp:extent cx="5983605" cy="3921369"/>
            <wp:effectExtent l="0" t="0" r="0" b="3175"/>
            <wp:docPr id="27" name="Рисунок 27" descr="D:\марат\2024\Схема ВС и ВО ЮМО\Исходник\Схема ВС и ВО\Схема водоснабжения д.Мальцево.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марат\2024\Схема ВС и ВО ЮМО\Исходник\Схема ВС и ВО\Схема водоснабжения д.Мальцево.bmp"/>
                    <pic:cNvPicPr>
                      <a:picLocks noChangeAspect="1" noChangeArrowheads="1"/>
                    </pic:cNvPicPr>
                  </pic:nvPicPr>
                  <pic:blipFill rotWithShape="1">
                    <a:blip r:embed="rId19">
                      <a:extLst>
                        <a:ext uri="{28A0092B-C50C-407E-A947-70E740481C1C}">
                          <a14:useLocalDpi xmlns:a14="http://schemas.microsoft.com/office/drawing/2010/main" val="0"/>
                        </a:ext>
                      </a:extLst>
                    </a:blip>
                    <a:srcRect l="2047" r="2952" b="3478"/>
                    <a:stretch/>
                  </pic:blipFill>
                  <pic:spPr bwMode="auto">
                    <a:xfrm>
                      <a:off x="0" y="0"/>
                      <a:ext cx="5984928" cy="3922236"/>
                    </a:xfrm>
                    <a:prstGeom prst="rect">
                      <a:avLst/>
                    </a:prstGeom>
                    <a:noFill/>
                    <a:ln>
                      <a:noFill/>
                    </a:ln>
                    <a:extLst>
                      <a:ext uri="{53640926-AAD7-44D8-BBD7-CCE9431645EC}">
                        <a14:shadowObscured xmlns:a14="http://schemas.microsoft.com/office/drawing/2010/main"/>
                      </a:ext>
                    </a:extLst>
                  </pic:spPr>
                </pic:pic>
              </a:graphicData>
            </a:graphic>
          </wp:inline>
        </w:drawing>
      </w:r>
    </w:p>
    <w:p w:rsidR="00F300AB" w:rsidRPr="00D77095" w:rsidRDefault="00F300AB" w:rsidP="00AC5D08">
      <w:pPr>
        <w:pStyle w:val="a5"/>
        <w:numPr>
          <w:ilvl w:val="0"/>
          <w:numId w:val="44"/>
        </w:numPr>
        <w:spacing w:line="240" w:lineRule="auto"/>
        <w:ind w:left="0" w:firstLine="709"/>
        <w:rPr>
          <w:rFonts w:cs="Times New Roman"/>
          <w:szCs w:val="28"/>
        </w:rPr>
      </w:pPr>
      <w:r w:rsidRPr="00D77095">
        <w:rPr>
          <w:rFonts w:cs="Times New Roman"/>
          <w:szCs w:val="28"/>
        </w:rPr>
        <w:lastRenderedPageBreak/>
        <w:t xml:space="preserve">Схема размещения объектов централизованных систем холодного водоснабжения </w:t>
      </w:r>
      <w:r w:rsidR="0088312B">
        <w:t>с Мальцево</w:t>
      </w:r>
    </w:p>
    <w:p w:rsidR="00F300AB" w:rsidRPr="00F300AB" w:rsidRDefault="00ED1259" w:rsidP="00CE3850">
      <w:pPr>
        <w:spacing w:line="240" w:lineRule="auto"/>
        <w:rPr>
          <w:rFonts w:cs="Times New Roman"/>
          <w:szCs w:val="28"/>
        </w:rPr>
      </w:pPr>
      <w:r w:rsidRPr="00ED1259">
        <w:rPr>
          <w:rFonts w:cs="Times New Roman"/>
          <w:noProof/>
          <w:szCs w:val="28"/>
        </w:rPr>
        <w:drawing>
          <wp:inline distT="0" distB="0" distL="0" distR="0" wp14:anchorId="7F28A553" wp14:editId="555B64A7">
            <wp:extent cx="6299835" cy="2882782"/>
            <wp:effectExtent l="0" t="0" r="5715" b="0"/>
            <wp:docPr id="46" name="Рисунок 46" descr="D:\марат\2024\Схема ВС и ВО ЮМО\Исходник\Схема ВС и ВО\Схема водоснабжения Проскоково.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марат\2024\Схема ВС и ВО ЮМО\Исходник\Схема ВС и ВО\Схема водоснабжения Проскоково.bmp"/>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6299835" cy="2882782"/>
                    </a:xfrm>
                    <a:prstGeom prst="rect">
                      <a:avLst/>
                    </a:prstGeom>
                    <a:noFill/>
                    <a:ln>
                      <a:noFill/>
                    </a:ln>
                  </pic:spPr>
                </pic:pic>
              </a:graphicData>
            </a:graphic>
          </wp:inline>
        </w:drawing>
      </w:r>
    </w:p>
    <w:p w:rsidR="00F300AB" w:rsidRPr="00D77095" w:rsidRDefault="00F300AB" w:rsidP="00AC5D08">
      <w:pPr>
        <w:pStyle w:val="a5"/>
        <w:numPr>
          <w:ilvl w:val="0"/>
          <w:numId w:val="44"/>
        </w:numPr>
        <w:spacing w:line="240" w:lineRule="auto"/>
        <w:ind w:left="0" w:firstLine="709"/>
        <w:rPr>
          <w:rFonts w:cs="Times New Roman"/>
          <w:szCs w:val="28"/>
        </w:rPr>
      </w:pPr>
      <w:r w:rsidRPr="00D77095">
        <w:rPr>
          <w:rFonts w:cs="Times New Roman"/>
          <w:szCs w:val="28"/>
        </w:rPr>
        <w:t xml:space="preserve">Схема размещения объектов централизованных систем холодного водоснабжения </w:t>
      </w:r>
      <w:r w:rsidR="007F5BC3">
        <w:t>с Проскоково</w:t>
      </w:r>
    </w:p>
    <w:p w:rsidR="00F300AB" w:rsidRPr="00F300AB" w:rsidRDefault="00ED1259" w:rsidP="00CE3850">
      <w:pPr>
        <w:spacing w:line="240" w:lineRule="auto"/>
        <w:rPr>
          <w:rFonts w:cs="Times New Roman"/>
          <w:szCs w:val="28"/>
        </w:rPr>
      </w:pPr>
      <w:r w:rsidRPr="00ED1259">
        <w:rPr>
          <w:rFonts w:cs="Times New Roman"/>
          <w:noProof/>
          <w:szCs w:val="28"/>
        </w:rPr>
        <w:drawing>
          <wp:inline distT="0" distB="0" distL="0" distR="0" wp14:anchorId="2E312C1E" wp14:editId="2F763F62">
            <wp:extent cx="6299667" cy="3743748"/>
            <wp:effectExtent l="0" t="0" r="6350" b="9525"/>
            <wp:docPr id="47" name="Рисунок 47" descr="D:\марат\2024\Схема ВС и ВО ЮМО\Исходник\Схема ВС и ВО\Схема в-п д. Кожевниково.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марат\2024\Схема ВС и ВО ЮМО\Исходник\Схема ВС и ВО\Схема в-п д. Кожевниково.bmp"/>
                    <pic:cNvPicPr>
                      <a:picLocks noChangeAspect="1" noChangeArrowheads="1"/>
                    </pic:cNvPicPr>
                  </pic:nvPicPr>
                  <pic:blipFill rotWithShape="1">
                    <a:blip r:embed="rId21">
                      <a:extLst>
                        <a:ext uri="{28A0092B-C50C-407E-A947-70E740481C1C}">
                          <a14:useLocalDpi xmlns:a14="http://schemas.microsoft.com/office/drawing/2010/main" val="0"/>
                        </a:ext>
                      </a:extLst>
                    </a:blip>
                    <a:srcRect t="2212"/>
                    <a:stretch/>
                  </pic:blipFill>
                  <pic:spPr bwMode="auto">
                    <a:xfrm>
                      <a:off x="0" y="0"/>
                      <a:ext cx="6299835" cy="3743848"/>
                    </a:xfrm>
                    <a:prstGeom prst="rect">
                      <a:avLst/>
                    </a:prstGeom>
                    <a:noFill/>
                    <a:ln>
                      <a:noFill/>
                    </a:ln>
                    <a:extLst>
                      <a:ext uri="{53640926-AAD7-44D8-BBD7-CCE9431645EC}">
                        <a14:shadowObscured xmlns:a14="http://schemas.microsoft.com/office/drawing/2010/main"/>
                      </a:ext>
                    </a:extLst>
                  </pic:spPr>
                </pic:pic>
              </a:graphicData>
            </a:graphic>
          </wp:inline>
        </w:drawing>
      </w:r>
    </w:p>
    <w:p w:rsidR="00F300AB" w:rsidRPr="00D77095" w:rsidRDefault="00F300AB" w:rsidP="00AC5D08">
      <w:pPr>
        <w:pStyle w:val="a5"/>
        <w:numPr>
          <w:ilvl w:val="0"/>
          <w:numId w:val="44"/>
        </w:numPr>
        <w:spacing w:line="240" w:lineRule="auto"/>
        <w:ind w:left="0" w:firstLine="709"/>
        <w:rPr>
          <w:rFonts w:cs="Times New Roman"/>
          <w:szCs w:val="28"/>
        </w:rPr>
      </w:pPr>
      <w:r w:rsidRPr="00D77095">
        <w:rPr>
          <w:rFonts w:cs="Times New Roman"/>
          <w:szCs w:val="28"/>
        </w:rPr>
        <w:t>Схема размещения объектов централизованных систем холодного водоснабжения</w:t>
      </w:r>
      <w:r w:rsidR="001C6D21" w:rsidRPr="00D77095">
        <w:rPr>
          <w:rFonts w:cs="Times New Roman"/>
          <w:szCs w:val="28"/>
        </w:rPr>
        <w:t xml:space="preserve"> </w:t>
      </w:r>
      <w:r w:rsidR="007F5BC3">
        <w:t>д Кожевниково</w:t>
      </w:r>
    </w:p>
    <w:p w:rsidR="00F300AB" w:rsidRPr="00F300AB" w:rsidRDefault="00ED1259" w:rsidP="00CE3850">
      <w:pPr>
        <w:spacing w:line="240" w:lineRule="auto"/>
        <w:rPr>
          <w:rFonts w:cs="Times New Roman"/>
          <w:szCs w:val="28"/>
        </w:rPr>
      </w:pPr>
      <w:r w:rsidRPr="00ED1259">
        <w:rPr>
          <w:rFonts w:cs="Times New Roman"/>
          <w:noProof/>
          <w:szCs w:val="28"/>
        </w:rPr>
        <w:lastRenderedPageBreak/>
        <w:drawing>
          <wp:inline distT="0" distB="0" distL="0" distR="0" wp14:anchorId="666A6D30" wp14:editId="1BEBBB6F">
            <wp:extent cx="6171384" cy="4437501"/>
            <wp:effectExtent l="0" t="0" r="1270" b="1270"/>
            <wp:docPr id="48" name="Рисунок 48" descr="D:\марат\2024\Схема ВС и ВО ЮМО\Исходник\Схема ВС и ВО\Схема в-п д. Митрофаново.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марат\2024\Схема ВС и ВО ЮМО\Исходник\Схема ВС и ВО\Схема в-п д. Митрофаново.bmp"/>
                    <pic:cNvPicPr>
                      <a:picLocks noChangeAspect="1" noChangeArrowheads="1"/>
                    </pic:cNvPicPr>
                  </pic:nvPicPr>
                  <pic:blipFill rotWithShape="1">
                    <a:blip r:embed="rId22">
                      <a:extLst>
                        <a:ext uri="{28A0092B-C50C-407E-A947-70E740481C1C}">
                          <a14:useLocalDpi xmlns:a14="http://schemas.microsoft.com/office/drawing/2010/main" val="0"/>
                        </a:ext>
                      </a:extLst>
                    </a:blip>
                    <a:srcRect t="1809" b="17581"/>
                    <a:stretch/>
                  </pic:blipFill>
                  <pic:spPr bwMode="auto">
                    <a:xfrm>
                      <a:off x="0" y="0"/>
                      <a:ext cx="6182433" cy="4445446"/>
                    </a:xfrm>
                    <a:prstGeom prst="rect">
                      <a:avLst/>
                    </a:prstGeom>
                    <a:noFill/>
                    <a:ln>
                      <a:noFill/>
                    </a:ln>
                    <a:extLst>
                      <a:ext uri="{53640926-AAD7-44D8-BBD7-CCE9431645EC}">
                        <a14:shadowObscured xmlns:a14="http://schemas.microsoft.com/office/drawing/2010/main"/>
                      </a:ext>
                    </a:extLst>
                  </pic:spPr>
                </pic:pic>
              </a:graphicData>
            </a:graphic>
          </wp:inline>
        </w:drawing>
      </w:r>
    </w:p>
    <w:p w:rsidR="00F300AB" w:rsidRPr="00D77095" w:rsidRDefault="00F300AB" w:rsidP="00AC5D08">
      <w:pPr>
        <w:pStyle w:val="a5"/>
        <w:numPr>
          <w:ilvl w:val="0"/>
          <w:numId w:val="44"/>
        </w:numPr>
        <w:spacing w:line="240" w:lineRule="auto"/>
        <w:ind w:left="0" w:firstLine="709"/>
        <w:rPr>
          <w:rFonts w:cs="Times New Roman"/>
          <w:szCs w:val="28"/>
        </w:rPr>
      </w:pPr>
      <w:r w:rsidRPr="00D77095">
        <w:rPr>
          <w:rFonts w:cs="Times New Roman"/>
          <w:szCs w:val="28"/>
        </w:rPr>
        <w:t>Схема размещения объектов централизованных систем холодного водоснабжения</w:t>
      </w:r>
      <w:r w:rsidR="00825EA2" w:rsidRPr="00825EA2">
        <w:t xml:space="preserve"> </w:t>
      </w:r>
      <w:r w:rsidR="007F5BC3">
        <w:t>д Митрофаново</w:t>
      </w:r>
    </w:p>
    <w:p w:rsidR="00F300AB" w:rsidRPr="00F300AB" w:rsidRDefault="00ED1259" w:rsidP="00CE3850">
      <w:pPr>
        <w:spacing w:line="240" w:lineRule="auto"/>
        <w:rPr>
          <w:rFonts w:cs="Times New Roman"/>
          <w:szCs w:val="28"/>
        </w:rPr>
      </w:pPr>
      <w:r w:rsidRPr="00ED1259">
        <w:rPr>
          <w:rFonts w:cs="Times New Roman"/>
          <w:noProof/>
          <w:szCs w:val="28"/>
        </w:rPr>
        <w:lastRenderedPageBreak/>
        <w:drawing>
          <wp:inline distT="0" distB="0" distL="0" distR="0" wp14:anchorId="3D824181" wp14:editId="4917C3D6">
            <wp:extent cx="6299345" cy="6042660"/>
            <wp:effectExtent l="0" t="0" r="6350" b="0"/>
            <wp:docPr id="49" name="Рисунок 49" descr="D:\марат\2024\Схема ВС и ВО ЮМО\Исходник\Схема ВС и ВО\Схема в-п д.Безменово.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марат\2024\Схема ВС и ВО ЮМО\Исходник\Схема ВС и ВО\Схема в-п д.Безменово.bmp"/>
                    <pic:cNvPicPr>
                      <a:picLocks noChangeAspect="1" noChangeArrowheads="1"/>
                    </pic:cNvPicPr>
                  </pic:nvPicPr>
                  <pic:blipFill rotWithShape="1">
                    <a:blip r:embed="rId23">
                      <a:extLst>
                        <a:ext uri="{28A0092B-C50C-407E-A947-70E740481C1C}">
                          <a14:useLocalDpi xmlns:a14="http://schemas.microsoft.com/office/drawing/2010/main" val="0"/>
                        </a:ext>
                      </a:extLst>
                    </a:blip>
                    <a:srcRect b="9681"/>
                    <a:stretch/>
                  </pic:blipFill>
                  <pic:spPr bwMode="auto">
                    <a:xfrm>
                      <a:off x="0" y="0"/>
                      <a:ext cx="6299835" cy="6043130"/>
                    </a:xfrm>
                    <a:prstGeom prst="rect">
                      <a:avLst/>
                    </a:prstGeom>
                    <a:noFill/>
                    <a:ln>
                      <a:noFill/>
                    </a:ln>
                    <a:extLst>
                      <a:ext uri="{53640926-AAD7-44D8-BBD7-CCE9431645EC}">
                        <a14:shadowObscured xmlns:a14="http://schemas.microsoft.com/office/drawing/2010/main"/>
                      </a:ext>
                    </a:extLst>
                  </pic:spPr>
                </pic:pic>
              </a:graphicData>
            </a:graphic>
          </wp:inline>
        </w:drawing>
      </w:r>
    </w:p>
    <w:p w:rsidR="00F300AB" w:rsidRPr="00D77095" w:rsidRDefault="00F300AB" w:rsidP="00AC5D08">
      <w:pPr>
        <w:pStyle w:val="a5"/>
        <w:numPr>
          <w:ilvl w:val="0"/>
          <w:numId w:val="44"/>
        </w:numPr>
        <w:spacing w:line="240" w:lineRule="auto"/>
        <w:ind w:left="0" w:firstLine="709"/>
        <w:rPr>
          <w:rFonts w:cs="Times New Roman"/>
          <w:szCs w:val="28"/>
        </w:rPr>
      </w:pPr>
      <w:r w:rsidRPr="00D77095">
        <w:rPr>
          <w:rFonts w:cs="Times New Roman"/>
          <w:szCs w:val="28"/>
        </w:rPr>
        <w:t>Схема размещения объектов централизованных систем холодного водоснабжения</w:t>
      </w:r>
      <w:r w:rsidR="00825EA2" w:rsidRPr="00825EA2">
        <w:t xml:space="preserve"> </w:t>
      </w:r>
      <w:r w:rsidR="007F5BC3">
        <w:t>д Безменово</w:t>
      </w:r>
    </w:p>
    <w:p w:rsidR="00F300AB" w:rsidRPr="00F300AB" w:rsidRDefault="00ED1259" w:rsidP="00CE3850">
      <w:pPr>
        <w:spacing w:line="240" w:lineRule="auto"/>
        <w:rPr>
          <w:rFonts w:cs="Times New Roman"/>
          <w:szCs w:val="28"/>
        </w:rPr>
      </w:pPr>
      <w:r w:rsidRPr="00ED1259">
        <w:rPr>
          <w:rFonts w:cs="Times New Roman"/>
          <w:noProof/>
          <w:szCs w:val="28"/>
        </w:rPr>
        <w:lastRenderedPageBreak/>
        <w:drawing>
          <wp:inline distT="0" distB="0" distL="0" distR="0" wp14:anchorId="2FC0B7A5" wp14:editId="0F51F2B0">
            <wp:extent cx="6299835" cy="4784851"/>
            <wp:effectExtent l="0" t="0" r="5715" b="0"/>
            <wp:docPr id="54" name="Рисунок 54" descr="D:\марат\2024\Схема ВС и ВО ЮМО\Исходник\Схема ВС и ВО\Схема в-п д.Белянино.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марат\2024\Схема ВС и ВО ЮМО\Исходник\Схема ВС и ВО\Схема в-п д.Белянино.bmp"/>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299835" cy="4784851"/>
                    </a:xfrm>
                    <a:prstGeom prst="rect">
                      <a:avLst/>
                    </a:prstGeom>
                    <a:noFill/>
                    <a:ln>
                      <a:noFill/>
                    </a:ln>
                  </pic:spPr>
                </pic:pic>
              </a:graphicData>
            </a:graphic>
          </wp:inline>
        </w:drawing>
      </w:r>
    </w:p>
    <w:p w:rsidR="00F300AB" w:rsidRPr="00D77095" w:rsidRDefault="00F300AB" w:rsidP="00AC5D08">
      <w:pPr>
        <w:pStyle w:val="a5"/>
        <w:numPr>
          <w:ilvl w:val="0"/>
          <w:numId w:val="44"/>
        </w:numPr>
        <w:spacing w:line="240" w:lineRule="auto"/>
        <w:ind w:left="0" w:firstLine="709"/>
        <w:rPr>
          <w:rFonts w:cs="Times New Roman"/>
          <w:szCs w:val="28"/>
        </w:rPr>
      </w:pPr>
      <w:r w:rsidRPr="00D77095">
        <w:rPr>
          <w:rFonts w:cs="Times New Roman"/>
          <w:szCs w:val="28"/>
        </w:rPr>
        <w:t>Схема размещения объектов централизованных систем холодного водоснабжения</w:t>
      </w:r>
      <w:r w:rsidR="00825EA2" w:rsidRPr="00825EA2">
        <w:t xml:space="preserve"> </w:t>
      </w:r>
      <w:r w:rsidR="007F5BC3">
        <w:t xml:space="preserve">д </w:t>
      </w:r>
      <w:r w:rsidR="007F5BC3" w:rsidRPr="00AC5D08">
        <w:rPr>
          <w:rFonts w:cs="Times New Roman"/>
          <w:szCs w:val="28"/>
        </w:rPr>
        <w:t>Белянино</w:t>
      </w:r>
    </w:p>
    <w:p w:rsidR="00F300AB" w:rsidRPr="00F300AB" w:rsidRDefault="00ED1259" w:rsidP="00CE3850">
      <w:pPr>
        <w:spacing w:line="240" w:lineRule="auto"/>
        <w:rPr>
          <w:rFonts w:cs="Times New Roman"/>
          <w:szCs w:val="28"/>
        </w:rPr>
      </w:pPr>
      <w:r w:rsidRPr="00ED1259">
        <w:rPr>
          <w:rFonts w:cs="Times New Roman"/>
          <w:noProof/>
          <w:szCs w:val="28"/>
        </w:rPr>
        <w:lastRenderedPageBreak/>
        <w:drawing>
          <wp:inline distT="0" distB="0" distL="0" distR="0" wp14:anchorId="55D7F0D3" wp14:editId="583EB2E8">
            <wp:extent cx="6256866" cy="6677496"/>
            <wp:effectExtent l="0" t="0" r="0" b="9525"/>
            <wp:docPr id="55" name="Рисунок 55" descr="D:\марат\2024\Схема ВС и ВО ЮМО\Исходник\Схема ВС и ВО\Схема в-п д.Бжицкая.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марат\2024\Схема ВС и ВО ЮМО\Исходник\Схема ВС и ВО\Схема в-п д.Бжицкая.bmp"/>
                    <pic:cNvPicPr>
                      <a:picLocks noChangeAspect="1" noChangeArrowheads="1"/>
                    </pic:cNvPicPr>
                  </pic:nvPicPr>
                  <pic:blipFill rotWithShape="1">
                    <a:blip r:embed="rId25">
                      <a:extLst>
                        <a:ext uri="{28A0092B-C50C-407E-A947-70E740481C1C}">
                          <a14:useLocalDpi xmlns:a14="http://schemas.microsoft.com/office/drawing/2010/main" val="0"/>
                        </a:ext>
                      </a:extLst>
                    </a:blip>
                    <a:srcRect l="23387" r="28630"/>
                    <a:stretch/>
                  </pic:blipFill>
                  <pic:spPr bwMode="auto">
                    <a:xfrm>
                      <a:off x="0" y="0"/>
                      <a:ext cx="6278315" cy="6700387"/>
                    </a:xfrm>
                    <a:prstGeom prst="rect">
                      <a:avLst/>
                    </a:prstGeom>
                    <a:noFill/>
                    <a:ln>
                      <a:noFill/>
                    </a:ln>
                    <a:extLst>
                      <a:ext uri="{53640926-AAD7-44D8-BBD7-CCE9431645EC}">
                        <a14:shadowObscured xmlns:a14="http://schemas.microsoft.com/office/drawing/2010/main"/>
                      </a:ext>
                    </a:extLst>
                  </pic:spPr>
                </pic:pic>
              </a:graphicData>
            </a:graphic>
          </wp:inline>
        </w:drawing>
      </w:r>
    </w:p>
    <w:p w:rsidR="00F300AB" w:rsidRPr="00D77095" w:rsidRDefault="00F300AB" w:rsidP="00AC5D08">
      <w:pPr>
        <w:pStyle w:val="a5"/>
        <w:numPr>
          <w:ilvl w:val="0"/>
          <w:numId w:val="44"/>
        </w:numPr>
        <w:spacing w:line="240" w:lineRule="auto"/>
        <w:ind w:left="0" w:firstLine="709"/>
        <w:rPr>
          <w:rFonts w:cs="Times New Roman"/>
          <w:szCs w:val="28"/>
        </w:rPr>
      </w:pPr>
      <w:r w:rsidRPr="00D77095">
        <w:rPr>
          <w:rFonts w:cs="Times New Roman"/>
          <w:szCs w:val="28"/>
        </w:rPr>
        <w:t>Схема размещения объектов централизованных систем холодного водоснабжения</w:t>
      </w:r>
      <w:r w:rsidR="00825EA2" w:rsidRPr="00825EA2">
        <w:t xml:space="preserve"> </w:t>
      </w:r>
      <w:r w:rsidR="007F5BC3">
        <w:t>д Бжицкая</w:t>
      </w:r>
    </w:p>
    <w:p w:rsidR="00F300AB" w:rsidRPr="00F300AB" w:rsidRDefault="00ED1259" w:rsidP="00CE3850">
      <w:pPr>
        <w:spacing w:line="240" w:lineRule="auto"/>
        <w:rPr>
          <w:rFonts w:cs="Times New Roman"/>
          <w:szCs w:val="28"/>
        </w:rPr>
      </w:pPr>
      <w:r w:rsidRPr="00ED1259">
        <w:rPr>
          <w:rFonts w:cs="Times New Roman"/>
          <w:noProof/>
          <w:szCs w:val="28"/>
        </w:rPr>
        <w:lastRenderedPageBreak/>
        <w:drawing>
          <wp:inline distT="0" distB="0" distL="0" distR="0" wp14:anchorId="78624977" wp14:editId="6DA95C9A">
            <wp:extent cx="6299835" cy="4366771"/>
            <wp:effectExtent l="0" t="0" r="5715" b="0"/>
            <wp:docPr id="56" name="Рисунок 56" descr="D:\марат\2024\Схема ВС и ВО ЮМО\Исходник\Схема ВС и ВО\Схема в-п д.Варюхино.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марат\2024\Схема ВС и ВО ЮМО\Исходник\Схема ВС и ВО\Схема в-п д.Варюхино.bmp"/>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299835" cy="4366771"/>
                    </a:xfrm>
                    <a:prstGeom prst="rect">
                      <a:avLst/>
                    </a:prstGeom>
                    <a:noFill/>
                    <a:ln>
                      <a:noFill/>
                    </a:ln>
                  </pic:spPr>
                </pic:pic>
              </a:graphicData>
            </a:graphic>
          </wp:inline>
        </w:drawing>
      </w:r>
    </w:p>
    <w:p w:rsidR="00F300AB" w:rsidRPr="00D77095" w:rsidRDefault="00F300AB" w:rsidP="00AC5D08">
      <w:pPr>
        <w:pStyle w:val="a5"/>
        <w:numPr>
          <w:ilvl w:val="0"/>
          <w:numId w:val="44"/>
        </w:numPr>
        <w:spacing w:line="240" w:lineRule="auto"/>
        <w:ind w:left="0" w:firstLine="709"/>
        <w:rPr>
          <w:rFonts w:cs="Times New Roman"/>
          <w:szCs w:val="28"/>
        </w:rPr>
      </w:pPr>
      <w:r w:rsidRPr="00D77095">
        <w:rPr>
          <w:rFonts w:cs="Times New Roman"/>
          <w:szCs w:val="28"/>
        </w:rPr>
        <w:t>Схема размещения объектов централизованных систем холодного водоснабжения</w:t>
      </w:r>
      <w:r w:rsidR="00825EA2" w:rsidRPr="00825EA2">
        <w:t xml:space="preserve"> </w:t>
      </w:r>
      <w:r w:rsidR="007F5BC3">
        <w:t xml:space="preserve">с </w:t>
      </w:r>
      <w:r w:rsidR="007F5BC3" w:rsidRPr="00AC5D08">
        <w:rPr>
          <w:rFonts w:cs="Times New Roman"/>
          <w:szCs w:val="28"/>
        </w:rPr>
        <w:t>Варюхино</w:t>
      </w:r>
    </w:p>
    <w:p w:rsidR="00F300AB" w:rsidRPr="00F300AB" w:rsidRDefault="00ED1259" w:rsidP="00CE3850">
      <w:pPr>
        <w:spacing w:line="240" w:lineRule="auto"/>
        <w:rPr>
          <w:rFonts w:cs="Times New Roman"/>
          <w:szCs w:val="28"/>
        </w:rPr>
      </w:pPr>
      <w:r w:rsidRPr="00ED1259">
        <w:rPr>
          <w:rFonts w:cs="Times New Roman"/>
          <w:noProof/>
          <w:szCs w:val="28"/>
        </w:rPr>
        <w:lastRenderedPageBreak/>
        <w:drawing>
          <wp:inline distT="0" distB="0" distL="0" distR="0" wp14:anchorId="15528240" wp14:editId="195B7FEF">
            <wp:extent cx="6299104" cy="4800600"/>
            <wp:effectExtent l="0" t="0" r="6985" b="0"/>
            <wp:docPr id="57" name="Рисунок 57" descr="D:\марат\2024\Схема ВС и ВО ЮМО\Исходник\Схема ВС и ВО\Схема в-п д.Елгино.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марат\2024\Схема ВС и ВО ЮМО\Исходник\Схема ВС и ВО\Схема в-п д.Елгино.bmp"/>
                    <pic:cNvPicPr>
                      <a:picLocks noChangeAspect="1" noChangeArrowheads="1"/>
                    </pic:cNvPicPr>
                  </pic:nvPicPr>
                  <pic:blipFill rotWithShape="1">
                    <a:blip r:embed="rId27">
                      <a:extLst>
                        <a:ext uri="{28A0092B-C50C-407E-A947-70E740481C1C}">
                          <a14:useLocalDpi xmlns:a14="http://schemas.microsoft.com/office/drawing/2010/main" val="0"/>
                        </a:ext>
                      </a:extLst>
                    </a:blip>
                    <a:srcRect b="7805"/>
                    <a:stretch/>
                  </pic:blipFill>
                  <pic:spPr bwMode="auto">
                    <a:xfrm>
                      <a:off x="0" y="0"/>
                      <a:ext cx="6299835" cy="4801157"/>
                    </a:xfrm>
                    <a:prstGeom prst="rect">
                      <a:avLst/>
                    </a:prstGeom>
                    <a:noFill/>
                    <a:ln>
                      <a:noFill/>
                    </a:ln>
                    <a:extLst>
                      <a:ext uri="{53640926-AAD7-44D8-BBD7-CCE9431645EC}">
                        <a14:shadowObscured xmlns:a14="http://schemas.microsoft.com/office/drawing/2010/main"/>
                      </a:ext>
                    </a:extLst>
                  </pic:spPr>
                </pic:pic>
              </a:graphicData>
            </a:graphic>
          </wp:inline>
        </w:drawing>
      </w:r>
    </w:p>
    <w:p w:rsidR="00F300AB" w:rsidRPr="00D77095" w:rsidRDefault="00F300AB" w:rsidP="00AC5D08">
      <w:pPr>
        <w:pStyle w:val="a5"/>
        <w:numPr>
          <w:ilvl w:val="0"/>
          <w:numId w:val="44"/>
        </w:numPr>
        <w:spacing w:line="240" w:lineRule="auto"/>
        <w:ind w:left="0" w:firstLine="709"/>
        <w:rPr>
          <w:rFonts w:cs="Times New Roman"/>
          <w:szCs w:val="28"/>
        </w:rPr>
      </w:pPr>
      <w:r w:rsidRPr="00D77095">
        <w:rPr>
          <w:rFonts w:cs="Times New Roman"/>
          <w:szCs w:val="28"/>
        </w:rPr>
        <w:t>Схема размещения объектов централизованных систем холодного водоснабжения</w:t>
      </w:r>
      <w:r w:rsidR="00825EA2" w:rsidRPr="00825EA2">
        <w:t xml:space="preserve"> </w:t>
      </w:r>
      <w:r w:rsidR="007F5BC3">
        <w:t>д Елгино</w:t>
      </w:r>
    </w:p>
    <w:p w:rsidR="00F300AB" w:rsidRPr="00F300AB" w:rsidRDefault="00ED1259" w:rsidP="00CE3850">
      <w:pPr>
        <w:spacing w:line="240" w:lineRule="auto"/>
        <w:rPr>
          <w:rFonts w:cs="Times New Roman"/>
          <w:szCs w:val="28"/>
        </w:rPr>
      </w:pPr>
      <w:r w:rsidRPr="00ED1259">
        <w:rPr>
          <w:rFonts w:cs="Times New Roman"/>
          <w:noProof/>
          <w:szCs w:val="28"/>
        </w:rPr>
        <w:drawing>
          <wp:inline distT="0" distB="0" distL="0" distR="0" wp14:anchorId="6647AD84" wp14:editId="66D89BE9">
            <wp:extent cx="6299082" cy="2810933"/>
            <wp:effectExtent l="0" t="0" r="6985" b="8890"/>
            <wp:docPr id="58" name="Рисунок 58" descr="D:\марат\2024\Схема ВС и ВО ЮМО\Исходник\Схема ВС и ВО\Схема в-п д.Кирово.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марат\2024\Схема ВС и ВО ЮМО\Исходник\Схема ВС и ВО\Схема в-п д.Кирово.bmp"/>
                    <pic:cNvPicPr>
                      <a:picLocks noChangeAspect="1" noChangeArrowheads="1"/>
                    </pic:cNvPicPr>
                  </pic:nvPicPr>
                  <pic:blipFill rotWithShape="1">
                    <a:blip r:embed="rId28">
                      <a:extLst>
                        <a:ext uri="{28A0092B-C50C-407E-A947-70E740481C1C}">
                          <a14:useLocalDpi xmlns:a14="http://schemas.microsoft.com/office/drawing/2010/main" val="0"/>
                        </a:ext>
                      </a:extLst>
                    </a:blip>
                    <a:srcRect b="39560"/>
                    <a:stretch/>
                  </pic:blipFill>
                  <pic:spPr bwMode="auto">
                    <a:xfrm>
                      <a:off x="0" y="0"/>
                      <a:ext cx="6299835" cy="2811269"/>
                    </a:xfrm>
                    <a:prstGeom prst="rect">
                      <a:avLst/>
                    </a:prstGeom>
                    <a:noFill/>
                    <a:ln>
                      <a:noFill/>
                    </a:ln>
                    <a:extLst>
                      <a:ext uri="{53640926-AAD7-44D8-BBD7-CCE9431645EC}">
                        <a14:shadowObscured xmlns:a14="http://schemas.microsoft.com/office/drawing/2010/main"/>
                      </a:ext>
                    </a:extLst>
                  </pic:spPr>
                </pic:pic>
              </a:graphicData>
            </a:graphic>
          </wp:inline>
        </w:drawing>
      </w:r>
    </w:p>
    <w:p w:rsidR="00F300AB" w:rsidRPr="00D77095" w:rsidRDefault="00F300AB" w:rsidP="00AC5D08">
      <w:pPr>
        <w:pStyle w:val="a5"/>
        <w:numPr>
          <w:ilvl w:val="0"/>
          <w:numId w:val="44"/>
        </w:numPr>
        <w:spacing w:line="240" w:lineRule="auto"/>
        <w:ind w:left="0" w:firstLine="709"/>
        <w:rPr>
          <w:rFonts w:cs="Times New Roman"/>
          <w:szCs w:val="28"/>
        </w:rPr>
      </w:pPr>
      <w:r w:rsidRPr="00D77095">
        <w:rPr>
          <w:rFonts w:cs="Times New Roman"/>
          <w:szCs w:val="28"/>
        </w:rPr>
        <w:t>Схема размещения объектов централизованных систем холодного водоснабжения</w:t>
      </w:r>
      <w:r w:rsidR="00825EA2" w:rsidRPr="00825EA2">
        <w:t xml:space="preserve"> </w:t>
      </w:r>
      <w:r w:rsidR="007F5BC3">
        <w:t>д Кирово</w:t>
      </w:r>
    </w:p>
    <w:p w:rsidR="00F300AB" w:rsidRPr="00F300AB" w:rsidRDefault="00ED1259" w:rsidP="00CE3850">
      <w:pPr>
        <w:spacing w:line="240" w:lineRule="auto"/>
        <w:rPr>
          <w:rFonts w:cs="Times New Roman"/>
          <w:szCs w:val="28"/>
        </w:rPr>
      </w:pPr>
      <w:r w:rsidRPr="00ED1259">
        <w:rPr>
          <w:rFonts w:cs="Times New Roman"/>
          <w:noProof/>
          <w:szCs w:val="28"/>
        </w:rPr>
        <w:lastRenderedPageBreak/>
        <w:drawing>
          <wp:inline distT="0" distB="0" distL="0" distR="0" wp14:anchorId="1EE21642" wp14:editId="627CA8EF">
            <wp:extent cx="6299835" cy="3410361"/>
            <wp:effectExtent l="0" t="0" r="5715" b="0"/>
            <wp:docPr id="59" name="Рисунок 59" descr="D:\марат\2024\Схема ВС и ВО ЮМО\Исходник\Схема ВС и ВО\Схема в-п д.Копылово.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марат\2024\Схема ВС и ВО ЮМО\Исходник\Схема ВС и ВО\Схема в-п д.Копылово.bmp"/>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299835" cy="3410361"/>
                    </a:xfrm>
                    <a:prstGeom prst="rect">
                      <a:avLst/>
                    </a:prstGeom>
                    <a:noFill/>
                    <a:ln>
                      <a:noFill/>
                    </a:ln>
                  </pic:spPr>
                </pic:pic>
              </a:graphicData>
            </a:graphic>
          </wp:inline>
        </w:drawing>
      </w:r>
    </w:p>
    <w:p w:rsidR="00F300AB" w:rsidRPr="00D77095" w:rsidRDefault="00F300AB" w:rsidP="00AC5D08">
      <w:pPr>
        <w:pStyle w:val="a5"/>
        <w:numPr>
          <w:ilvl w:val="0"/>
          <w:numId w:val="44"/>
        </w:numPr>
        <w:spacing w:line="240" w:lineRule="auto"/>
        <w:ind w:left="0" w:firstLine="709"/>
        <w:rPr>
          <w:rFonts w:cs="Times New Roman"/>
          <w:szCs w:val="28"/>
        </w:rPr>
      </w:pPr>
      <w:bookmarkStart w:id="87" w:name="_Toc385862059"/>
      <w:bookmarkStart w:id="88" w:name="_Toc392073595"/>
      <w:bookmarkStart w:id="89" w:name="_Toc135983659"/>
      <w:r w:rsidRPr="00D77095">
        <w:rPr>
          <w:rFonts w:cs="Times New Roman"/>
          <w:szCs w:val="28"/>
        </w:rPr>
        <w:t>Схема размещения объектов централизованных систем холодного водоснабжения</w:t>
      </w:r>
      <w:r w:rsidR="00825EA2" w:rsidRPr="00825EA2">
        <w:t xml:space="preserve"> </w:t>
      </w:r>
      <w:r w:rsidR="00624CC0">
        <w:t>д Копылово</w:t>
      </w:r>
    </w:p>
    <w:p w:rsidR="00F300AB" w:rsidRPr="00F300AB" w:rsidRDefault="005A2F5E" w:rsidP="00CE3850">
      <w:pPr>
        <w:pStyle w:val="a5"/>
        <w:spacing w:line="240" w:lineRule="auto"/>
        <w:ind w:left="0"/>
        <w:rPr>
          <w:rFonts w:cs="Times New Roman"/>
          <w:szCs w:val="28"/>
        </w:rPr>
      </w:pPr>
      <w:r w:rsidRPr="005A2F5E">
        <w:rPr>
          <w:rFonts w:cs="Times New Roman"/>
          <w:noProof/>
          <w:szCs w:val="28"/>
        </w:rPr>
        <w:drawing>
          <wp:inline distT="0" distB="0" distL="0" distR="0" wp14:anchorId="6369B330" wp14:editId="690C1486">
            <wp:extent cx="6299835" cy="4471565"/>
            <wp:effectExtent l="0" t="0" r="5715" b="5715"/>
            <wp:docPr id="60" name="Рисунок 60" descr="D:\марат\2024\Схема ВС и ВО ЮМО\Исходник\Схема ВС и ВО\Схема в-п д.Любаровка.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марат\2024\Схема ВС и ВО ЮМО\Исходник\Схема ВС и ВО\Схема в-п д.Любаровка.bmp"/>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299835" cy="4471565"/>
                    </a:xfrm>
                    <a:prstGeom prst="rect">
                      <a:avLst/>
                    </a:prstGeom>
                    <a:noFill/>
                    <a:ln>
                      <a:noFill/>
                    </a:ln>
                  </pic:spPr>
                </pic:pic>
              </a:graphicData>
            </a:graphic>
          </wp:inline>
        </w:drawing>
      </w:r>
    </w:p>
    <w:p w:rsidR="00F300AB" w:rsidRPr="00D77095" w:rsidRDefault="00F300AB" w:rsidP="00AC5D08">
      <w:pPr>
        <w:pStyle w:val="a5"/>
        <w:numPr>
          <w:ilvl w:val="0"/>
          <w:numId w:val="44"/>
        </w:numPr>
        <w:spacing w:line="240" w:lineRule="auto"/>
        <w:ind w:left="0" w:firstLine="709"/>
        <w:rPr>
          <w:rFonts w:cs="Times New Roman"/>
          <w:szCs w:val="28"/>
        </w:rPr>
      </w:pPr>
      <w:r w:rsidRPr="00AC5D08">
        <w:t>Схема</w:t>
      </w:r>
      <w:r w:rsidRPr="00D77095">
        <w:rPr>
          <w:rFonts w:cs="Times New Roman"/>
          <w:szCs w:val="28"/>
        </w:rPr>
        <w:t xml:space="preserve"> размещения объектов централизованных систем холодного водоснабжения</w:t>
      </w:r>
      <w:r w:rsidR="00825EA2" w:rsidRPr="00825EA2">
        <w:t xml:space="preserve"> </w:t>
      </w:r>
      <w:r w:rsidR="00624CC0">
        <w:t>д Любаровка</w:t>
      </w:r>
    </w:p>
    <w:p w:rsidR="00F300AB" w:rsidRPr="00ED69F9" w:rsidRDefault="005A2F5E" w:rsidP="00CE3850">
      <w:pPr>
        <w:spacing w:line="240" w:lineRule="auto"/>
        <w:rPr>
          <w:rFonts w:cs="Times New Roman"/>
          <w:szCs w:val="28"/>
        </w:rPr>
      </w:pPr>
      <w:r w:rsidRPr="005A2F5E">
        <w:rPr>
          <w:rFonts w:cs="Times New Roman"/>
          <w:noProof/>
          <w:szCs w:val="28"/>
        </w:rPr>
        <w:lastRenderedPageBreak/>
        <w:drawing>
          <wp:inline distT="0" distB="0" distL="0" distR="0" wp14:anchorId="0F7C3B97" wp14:editId="2C06BA57">
            <wp:extent cx="6299835" cy="4659919"/>
            <wp:effectExtent l="0" t="0" r="5715" b="7620"/>
            <wp:docPr id="61" name="Рисунок 61" descr="D:\марат\2024\Схема ВС и ВО ЮМО\Исходник\Схема ВС и ВО\Схема в-п д.Милютино.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марат\2024\Схема ВС и ВО ЮМО\Исходник\Схема ВС и ВО\Схема в-п д.Милютино.bmp"/>
                    <pic:cNvPicPr>
                      <a:picLocks noChangeAspect="1" noChangeArrowheads="1"/>
                    </pic:cNvPicPr>
                  </pic:nvPicPr>
                  <pic:blipFill rotWithShape="1">
                    <a:blip r:embed="rId31">
                      <a:extLst>
                        <a:ext uri="{28A0092B-C50C-407E-A947-70E740481C1C}">
                          <a14:useLocalDpi xmlns:a14="http://schemas.microsoft.com/office/drawing/2010/main" val="0"/>
                        </a:ext>
                      </a:extLst>
                    </a:blip>
                    <a:srcRect r="17863" b="6593"/>
                    <a:stretch/>
                  </pic:blipFill>
                  <pic:spPr bwMode="auto">
                    <a:xfrm>
                      <a:off x="0" y="0"/>
                      <a:ext cx="6312367" cy="4669189"/>
                    </a:xfrm>
                    <a:prstGeom prst="rect">
                      <a:avLst/>
                    </a:prstGeom>
                    <a:noFill/>
                    <a:ln>
                      <a:noFill/>
                    </a:ln>
                    <a:extLst>
                      <a:ext uri="{53640926-AAD7-44D8-BBD7-CCE9431645EC}">
                        <a14:shadowObscured xmlns:a14="http://schemas.microsoft.com/office/drawing/2010/main"/>
                      </a:ext>
                    </a:extLst>
                  </pic:spPr>
                </pic:pic>
              </a:graphicData>
            </a:graphic>
          </wp:inline>
        </w:drawing>
      </w:r>
    </w:p>
    <w:p w:rsidR="00F300AB" w:rsidRPr="00D77095" w:rsidRDefault="00F300AB" w:rsidP="00AC5D08">
      <w:pPr>
        <w:pStyle w:val="a5"/>
        <w:numPr>
          <w:ilvl w:val="0"/>
          <w:numId w:val="44"/>
        </w:numPr>
        <w:spacing w:line="240" w:lineRule="auto"/>
        <w:ind w:left="0" w:firstLine="709"/>
        <w:rPr>
          <w:rFonts w:cs="Times New Roman"/>
          <w:szCs w:val="28"/>
        </w:rPr>
      </w:pPr>
      <w:r w:rsidRPr="00D77095">
        <w:rPr>
          <w:rFonts w:cs="Times New Roman"/>
          <w:szCs w:val="28"/>
        </w:rPr>
        <w:t>Схема размещения объектов централизованных систем холодного водоснабжения</w:t>
      </w:r>
      <w:r w:rsidR="00825EA2" w:rsidRPr="00825EA2">
        <w:t xml:space="preserve"> </w:t>
      </w:r>
      <w:r w:rsidR="00624CC0">
        <w:t>д Милютино</w:t>
      </w:r>
    </w:p>
    <w:p w:rsidR="00F300AB" w:rsidRPr="00F300AB" w:rsidRDefault="005A2F5E" w:rsidP="00CE3850">
      <w:pPr>
        <w:pStyle w:val="a5"/>
        <w:spacing w:line="240" w:lineRule="auto"/>
        <w:ind w:left="0"/>
        <w:rPr>
          <w:rFonts w:cs="Times New Roman"/>
          <w:szCs w:val="28"/>
        </w:rPr>
      </w:pPr>
      <w:r w:rsidRPr="005A2F5E">
        <w:rPr>
          <w:rFonts w:cs="Times New Roman"/>
          <w:noProof/>
          <w:szCs w:val="28"/>
        </w:rPr>
        <w:lastRenderedPageBreak/>
        <w:drawing>
          <wp:inline distT="0" distB="0" distL="0" distR="0" wp14:anchorId="19277513" wp14:editId="19C308BC">
            <wp:extent cx="6299701" cy="5928360"/>
            <wp:effectExtent l="0" t="0" r="6350" b="0"/>
            <wp:docPr id="62" name="Рисунок 62" descr="D:\марат\2024\Схема ВС и ВО ЮМО\Исходник\Схема ВС и ВО\Схема в-п д.Приречье.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D:\марат\2024\Схема ВС и ВО ЮМО\Исходник\Схема ВС и ВО\Схема в-п д.Приречье.bmp"/>
                    <pic:cNvPicPr>
                      <a:picLocks noChangeAspect="1" noChangeArrowheads="1"/>
                    </pic:cNvPicPr>
                  </pic:nvPicPr>
                  <pic:blipFill rotWithShape="1">
                    <a:blip r:embed="rId32">
                      <a:extLst>
                        <a:ext uri="{28A0092B-C50C-407E-A947-70E740481C1C}">
                          <a14:useLocalDpi xmlns:a14="http://schemas.microsoft.com/office/drawing/2010/main" val="0"/>
                        </a:ext>
                      </a:extLst>
                    </a:blip>
                    <a:srcRect b="12756"/>
                    <a:stretch/>
                  </pic:blipFill>
                  <pic:spPr bwMode="auto">
                    <a:xfrm>
                      <a:off x="0" y="0"/>
                      <a:ext cx="6299835" cy="5928486"/>
                    </a:xfrm>
                    <a:prstGeom prst="rect">
                      <a:avLst/>
                    </a:prstGeom>
                    <a:noFill/>
                    <a:ln>
                      <a:noFill/>
                    </a:ln>
                    <a:extLst>
                      <a:ext uri="{53640926-AAD7-44D8-BBD7-CCE9431645EC}">
                        <a14:shadowObscured xmlns:a14="http://schemas.microsoft.com/office/drawing/2010/main"/>
                      </a:ext>
                    </a:extLst>
                  </pic:spPr>
                </pic:pic>
              </a:graphicData>
            </a:graphic>
          </wp:inline>
        </w:drawing>
      </w:r>
    </w:p>
    <w:p w:rsidR="00F300AB" w:rsidRPr="00D77095" w:rsidRDefault="00F300AB" w:rsidP="00AC5D08">
      <w:pPr>
        <w:pStyle w:val="a5"/>
        <w:numPr>
          <w:ilvl w:val="0"/>
          <w:numId w:val="44"/>
        </w:numPr>
        <w:spacing w:line="240" w:lineRule="auto"/>
        <w:ind w:left="0" w:firstLine="709"/>
        <w:rPr>
          <w:rFonts w:cs="Times New Roman"/>
          <w:szCs w:val="28"/>
        </w:rPr>
      </w:pPr>
      <w:r w:rsidRPr="00D77095">
        <w:rPr>
          <w:rFonts w:cs="Times New Roman"/>
          <w:szCs w:val="28"/>
        </w:rPr>
        <w:t>Схема размещения объектов централизованных систем холодного водоснабжения</w:t>
      </w:r>
      <w:r w:rsidR="00825EA2" w:rsidRPr="00825EA2">
        <w:t xml:space="preserve"> </w:t>
      </w:r>
      <w:r w:rsidR="00624CC0">
        <w:t>п Приречье</w:t>
      </w:r>
    </w:p>
    <w:p w:rsidR="00F300AB" w:rsidRPr="00F300AB" w:rsidRDefault="005A2F5E" w:rsidP="00CE3850">
      <w:pPr>
        <w:pStyle w:val="a5"/>
        <w:spacing w:line="240" w:lineRule="auto"/>
        <w:ind w:left="0"/>
        <w:rPr>
          <w:rFonts w:cs="Times New Roman"/>
          <w:szCs w:val="28"/>
        </w:rPr>
      </w:pPr>
      <w:r w:rsidRPr="005A2F5E">
        <w:rPr>
          <w:rFonts w:cs="Times New Roman"/>
          <w:noProof/>
          <w:szCs w:val="28"/>
        </w:rPr>
        <w:lastRenderedPageBreak/>
        <w:drawing>
          <wp:inline distT="0" distB="0" distL="0" distR="0" wp14:anchorId="6A32DBED" wp14:editId="3C2C05D0">
            <wp:extent cx="6299835" cy="5299683"/>
            <wp:effectExtent l="0" t="0" r="5715" b="0"/>
            <wp:docPr id="63" name="Рисунок 63" descr="D:\марат\2024\Схема ВС и ВО ЮМО\Исходник\Схема ВС и ВО\Схема в-п д.Пятково.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D:\марат\2024\Схема ВС и ВО ЮМО\Исходник\Схема ВС и ВО\Схема в-п д.Пятково.bmp"/>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6299835" cy="5299683"/>
                    </a:xfrm>
                    <a:prstGeom prst="rect">
                      <a:avLst/>
                    </a:prstGeom>
                    <a:noFill/>
                    <a:ln>
                      <a:noFill/>
                    </a:ln>
                  </pic:spPr>
                </pic:pic>
              </a:graphicData>
            </a:graphic>
          </wp:inline>
        </w:drawing>
      </w:r>
    </w:p>
    <w:p w:rsidR="00F300AB" w:rsidRPr="00D77095" w:rsidRDefault="00F300AB" w:rsidP="00AC5D08">
      <w:pPr>
        <w:pStyle w:val="a5"/>
        <w:numPr>
          <w:ilvl w:val="0"/>
          <w:numId w:val="44"/>
        </w:numPr>
        <w:spacing w:line="240" w:lineRule="auto"/>
        <w:ind w:left="0" w:firstLine="709"/>
        <w:rPr>
          <w:rFonts w:cs="Times New Roman"/>
          <w:szCs w:val="28"/>
        </w:rPr>
      </w:pPr>
      <w:r w:rsidRPr="00D77095">
        <w:rPr>
          <w:rFonts w:cs="Times New Roman"/>
          <w:szCs w:val="28"/>
        </w:rPr>
        <w:t>Схема размещения объектов централизованных систем холодного водоснабжения</w:t>
      </w:r>
      <w:r w:rsidR="00825EA2" w:rsidRPr="00825EA2">
        <w:t xml:space="preserve"> </w:t>
      </w:r>
      <w:r w:rsidR="00624CC0">
        <w:t>д Пятково</w:t>
      </w:r>
    </w:p>
    <w:p w:rsidR="00ED69F9" w:rsidRPr="00F300AB" w:rsidRDefault="005A2F5E" w:rsidP="00CE3850">
      <w:pPr>
        <w:pStyle w:val="a5"/>
        <w:spacing w:line="240" w:lineRule="auto"/>
        <w:ind w:left="0"/>
        <w:rPr>
          <w:rFonts w:cs="Times New Roman"/>
          <w:szCs w:val="28"/>
        </w:rPr>
      </w:pPr>
      <w:r w:rsidRPr="005A2F5E">
        <w:rPr>
          <w:rFonts w:cs="Times New Roman"/>
          <w:noProof/>
          <w:szCs w:val="28"/>
        </w:rPr>
        <w:lastRenderedPageBreak/>
        <w:drawing>
          <wp:inline distT="0" distB="0" distL="0" distR="0" wp14:anchorId="7FE7D9EB" wp14:editId="7CA01902">
            <wp:extent cx="6390556" cy="3877098"/>
            <wp:effectExtent l="0" t="0" r="0" b="9525"/>
            <wp:docPr id="64" name="Рисунок 64" descr="D:\марат\2024\Схема ВС и ВО ЮМО\Исходник\Схема ВС и ВО\Схема в-п д.Сокольники.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D:\марат\2024\Схема ВС и ВО ЮМО\Исходник\Схема ВС и ВО\Схема в-п д.Сокольники.bmp"/>
                    <pic:cNvPicPr>
                      <a:picLocks noChangeAspect="1" noChangeArrowheads="1"/>
                    </pic:cNvPicPr>
                  </pic:nvPicPr>
                  <pic:blipFill rotWithShape="1">
                    <a:blip r:embed="rId34">
                      <a:extLst>
                        <a:ext uri="{28A0092B-C50C-407E-A947-70E740481C1C}">
                          <a14:useLocalDpi xmlns:a14="http://schemas.microsoft.com/office/drawing/2010/main" val="0"/>
                        </a:ext>
                      </a:extLst>
                    </a:blip>
                    <a:srcRect l="-12" r="16267" b="31185"/>
                    <a:stretch/>
                  </pic:blipFill>
                  <pic:spPr bwMode="auto">
                    <a:xfrm>
                      <a:off x="0" y="0"/>
                      <a:ext cx="6401083" cy="3883485"/>
                    </a:xfrm>
                    <a:prstGeom prst="rect">
                      <a:avLst/>
                    </a:prstGeom>
                    <a:noFill/>
                    <a:ln>
                      <a:noFill/>
                    </a:ln>
                    <a:extLst>
                      <a:ext uri="{53640926-AAD7-44D8-BBD7-CCE9431645EC}">
                        <a14:shadowObscured xmlns:a14="http://schemas.microsoft.com/office/drawing/2010/main"/>
                      </a:ext>
                    </a:extLst>
                  </pic:spPr>
                </pic:pic>
              </a:graphicData>
            </a:graphic>
          </wp:inline>
        </w:drawing>
      </w:r>
    </w:p>
    <w:p w:rsidR="00ED69F9" w:rsidRPr="00D77095" w:rsidRDefault="00ED69F9" w:rsidP="00AC5D08">
      <w:pPr>
        <w:pStyle w:val="a5"/>
        <w:numPr>
          <w:ilvl w:val="0"/>
          <w:numId w:val="44"/>
        </w:numPr>
        <w:spacing w:line="240" w:lineRule="auto"/>
        <w:ind w:left="0" w:firstLine="709"/>
        <w:rPr>
          <w:rFonts w:cs="Times New Roman"/>
          <w:szCs w:val="28"/>
        </w:rPr>
      </w:pPr>
      <w:r w:rsidRPr="00D77095">
        <w:rPr>
          <w:rFonts w:cs="Times New Roman"/>
          <w:szCs w:val="28"/>
        </w:rPr>
        <w:t>Схема размещения объектов централизованных систем холодного водоснабжения</w:t>
      </w:r>
      <w:r w:rsidR="00825EA2" w:rsidRPr="00825EA2">
        <w:t xml:space="preserve"> </w:t>
      </w:r>
      <w:r w:rsidR="00624CC0">
        <w:t>п Сокольники</w:t>
      </w:r>
    </w:p>
    <w:p w:rsidR="00ED69F9" w:rsidRPr="00F300AB" w:rsidRDefault="005A2F5E" w:rsidP="00CE3850">
      <w:pPr>
        <w:pStyle w:val="a5"/>
        <w:spacing w:line="240" w:lineRule="auto"/>
        <w:ind w:left="0"/>
        <w:rPr>
          <w:rFonts w:cs="Times New Roman"/>
          <w:szCs w:val="28"/>
        </w:rPr>
      </w:pPr>
      <w:r w:rsidRPr="005A2F5E">
        <w:rPr>
          <w:rFonts w:cs="Times New Roman"/>
          <w:noProof/>
          <w:szCs w:val="28"/>
        </w:rPr>
        <w:drawing>
          <wp:inline distT="0" distB="0" distL="0" distR="0" wp14:anchorId="24EC5FAF" wp14:editId="1B1F7D17">
            <wp:extent cx="6299200" cy="4216263"/>
            <wp:effectExtent l="0" t="0" r="6350" b="0"/>
            <wp:docPr id="65" name="Рисунок 65" descr="D:\марат\2024\Схема ВС и ВО ЮМО\Исходник\Схема ВС и ВО\Схема в-п д.Томилово.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D:\марат\2024\Схема ВС и ВО ЮМО\Исходник\Схема ВС и ВО\Схема в-п д.Томилово.bmp"/>
                    <pic:cNvPicPr>
                      <a:picLocks noChangeAspect="1" noChangeArrowheads="1"/>
                    </pic:cNvPicPr>
                  </pic:nvPicPr>
                  <pic:blipFill rotWithShape="1">
                    <a:blip r:embed="rId35">
                      <a:extLst>
                        <a:ext uri="{28A0092B-C50C-407E-A947-70E740481C1C}">
                          <a14:useLocalDpi xmlns:a14="http://schemas.microsoft.com/office/drawing/2010/main" val="0"/>
                        </a:ext>
                      </a:extLst>
                    </a:blip>
                    <a:srcRect t="2832" b="3171"/>
                    <a:stretch/>
                  </pic:blipFill>
                  <pic:spPr bwMode="auto">
                    <a:xfrm>
                      <a:off x="0" y="0"/>
                      <a:ext cx="6299835" cy="4216688"/>
                    </a:xfrm>
                    <a:prstGeom prst="rect">
                      <a:avLst/>
                    </a:prstGeom>
                    <a:noFill/>
                    <a:ln>
                      <a:noFill/>
                    </a:ln>
                    <a:extLst>
                      <a:ext uri="{53640926-AAD7-44D8-BBD7-CCE9431645EC}">
                        <a14:shadowObscured xmlns:a14="http://schemas.microsoft.com/office/drawing/2010/main"/>
                      </a:ext>
                    </a:extLst>
                  </pic:spPr>
                </pic:pic>
              </a:graphicData>
            </a:graphic>
          </wp:inline>
        </w:drawing>
      </w:r>
    </w:p>
    <w:p w:rsidR="00ED69F9" w:rsidRPr="00D77095" w:rsidRDefault="00ED69F9" w:rsidP="00AC5D08">
      <w:pPr>
        <w:pStyle w:val="a5"/>
        <w:numPr>
          <w:ilvl w:val="0"/>
          <w:numId w:val="44"/>
        </w:numPr>
        <w:spacing w:line="240" w:lineRule="auto"/>
        <w:ind w:left="0" w:firstLine="709"/>
        <w:rPr>
          <w:rFonts w:cs="Times New Roman"/>
          <w:szCs w:val="28"/>
        </w:rPr>
      </w:pPr>
      <w:r w:rsidRPr="00D77095">
        <w:rPr>
          <w:rFonts w:cs="Times New Roman"/>
          <w:szCs w:val="28"/>
        </w:rPr>
        <w:t>Схема размещения объектов централизованных систем холодного водоснабжения</w:t>
      </w:r>
      <w:r w:rsidR="00825EA2" w:rsidRPr="00825EA2">
        <w:t xml:space="preserve"> </w:t>
      </w:r>
      <w:r w:rsidR="00624CC0">
        <w:t>д Томилово</w:t>
      </w:r>
    </w:p>
    <w:p w:rsidR="00ED69F9" w:rsidRPr="00F300AB" w:rsidRDefault="00624CC0" w:rsidP="00CE3850">
      <w:pPr>
        <w:pStyle w:val="a5"/>
        <w:spacing w:line="240" w:lineRule="auto"/>
        <w:ind w:left="0"/>
        <w:rPr>
          <w:rFonts w:cs="Times New Roman"/>
          <w:szCs w:val="28"/>
        </w:rPr>
      </w:pPr>
      <w:r w:rsidRPr="00624CC0">
        <w:rPr>
          <w:rFonts w:cs="Times New Roman"/>
          <w:noProof/>
          <w:szCs w:val="28"/>
        </w:rPr>
        <w:lastRenderedPageBreak/>
        <w:drawing>
          <wp:inline distT="0" distB="0" distL="0" distR="0" wp14:anchorId="220E9DE5" wp14:editId="25CC190F">
            <wp:extent cx="6327825" cy="3708400"/>
            <wp:effectExtent l="0" t="0" r="0" b="6350"/>
            <wp:docPr id="66" name="Рисунок 66" descr="D:\марат\2024\Схема ВС и ВО ЮМО\Исходник\Схема ВС и ВО\Схема в-п д.Филоново.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D:\марат\2024\Схема ВС и ВО ЮМО\Исходник\Схема ВС и ВО\Схема в-п д.Филоново.bmp"/>
                    <pic:cNvPicPr>
                      <a:picLocks noChangeAspect="1" noChangeArrowheads="1"/>
                    </pic:cNvPicPr>
                  </pic:nvPicPr>
                  <pic:blipFill rotWithShape="1">
                    <a:blip r:embed="rId36">
                      <a:extLst>
                        <a:ext uri="{28A0092B-C50C-407E-A947-70E740481C1C}">
                          <a14:useLocalDpi xmlns:a14="http://schemas.microsoft.com/office/drawing/2010/main" val="0"/>
                        </a:ext>
                      </a:extLst>
                    </a:blip>
                    <a:srcRect r="13315" b="31185"/>
                    <a:stretch/>
                  </pic:blipFill>
                  <pic:spPr bwMode="auto">
                    <a:xfrm>
                      <a:off x="0" y="0"/>
                      <a:ext cx="6341832" cy="3716609"/>
                    </a:xfrm>
                    <a:prstGeom prst="rect">
                      <a:avLst/>
                    </a:prstGeom>
                    <a:noFill/>
                    <a:ln>
                      <a:noFill/>
                    </a:ln>
                    <a:extLst>
                      <a:ext uri="{53640926-AAD7-44D8-BBD7-CCE9431645EC}">
                        <a14:shadowObscured xmlns:a14="http://schemas.microsoft.com/office/drawing/2010/main"/>
                      </a:ext>
                    </a:extLst>
                  </pic:spPr>
                </pic:pic>
              </a:graphicData>
            </a:graphic>
          </wp:inline>
        </w:drawing>
      </w:r>
    </w:p>
    <w:p w:rsidR="00ED69F9" w:rsidRPr="00D77095" w:rsidRDefault="00ED69F9" w:rsidP="00AC5D08">
      <w:pPr>
        <w:pStyle w:val="a5"/>
        <w:numPr>
          <w:ilvl w:val="0"/>
          <w:numId w:val="44"/>
        </w:numPr>
        <w:spacing w:line="240" w:lineRule="auto"/>
        <w:ind w:left="0" w:firstLine="709"/>
        <w:rPr>
          <w:rFonts w:cs="Times New Roman"/>
          <w:szCs w:val="28"/>
        </w:rPr>
      </w:pPr>
      <w:r w:rsidRPr="00D77095">
        <w:rPr>
          <w:rFonts w:cs="Times New Roman"/>
          <w:szCs w:val="28"/>
        </w:rPr>
        <w:t>Схема размещения объектов централизованных систем холодного водоснабжения</w:t>
      </w:r>
      <w:r w:rsidR="00825EA2" w:rsidRPr="00825EA2">
        <w:t xml:space="preserve"> </w:t>
      </w:r>
      <w:r w:rsidR="00624CC0">
        <w:t>д Филоново</w:t>
      </w:r>
    </w:p>
    <w:p w:rsidR="00ED69F9" w:rsidRPr="00F300AB" w:rsidRDefault="00624CC0" w:rsidP="00CE3850">
      <w:pPr>
        <w:pStyle w:val="a5"/>
        <w:spacing w:line="240" w:lineRule="auto"/>
        <w:ind w:left="0"/>
        <w:rPr>
          <w:rFonts w:cs="Times New Roman"/>
          <w:szCs w:val="28"/>
        </w:rPr>
      </w:pPr>
      <w:r w:rsidRPr="00624CC0">
        <w:rPr>
          <w:rFonts w:cs="Times New Roman"/>
          <w:noProof/>
          <w:szCs w:val="28"/>
        </w:rPr>
        <w:lastRenderedPageBreak/>
        <w:drawing>
          <wp:inline distT="0" distB="0" distL="0" distR="0" wp14:anchorId="21EA1723" wp14:editId="2C866685">
            <wp:extent cx="6299835" cy="5924360"/>
            <wp:effectExtent l="0" t="0" r="5715" b="635"/>
            <wp:docPr id="67" name="Рисунок 67" descr="D:\марат\2024\Схема ВС и ВО ЮМО\Исходник\Схема ВС и ВО\Схема в-п п.Линейный.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D:\марат\2024\Схема ВС и ВО ЮМО\Исходник\Схема ВС и ВО\Схема в-п п.Линейный.bmp"/>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6299835" cy="5924360"/>
                    </a:xfrm>
                    <a:prstGeom prst="rect">
                      <a:avLst/>
                    </a:prstGeom>
                    <a:noFill/>
                    <a:ln>
                      <a:noFill/>
                    </a:ln>
                  </pic:spPr>
                </pic:pic>
              </a:graphicData>
            </a:graphic>
          </wp:inline>
        </w:drawing>
      </w:r>
    </w:p>
    <w:p w:rsidR="00ED69F9" w:rsidRPr="00D77095" w:rsidRDefault="00ED69F9" w:rsidP="00AC5D08">
      <w:pPr>
        <w:pStyle w:val="a5"/>
        <w:numPr>
          <w:ilvl w:val="0"/>
          <w:numId w:val="44"/>
        </w:numPr>
        <w:spacing w:line="240" w:lineRule="auto"/>
        <w:ind w:left="0" w:firstLine="709"/>
        <w:rPr>
          <w:rFonts w:cs="Times New Roman"/>
          <w:szCs w:val="28"/>
        </w:rPr>
      </w:pPr>
      <w:r w:rsidRPr="00D77095">
        <w:rPr>
          <w:rFonts w:cs="Times New Roman"/>
          <w:szCs w:val="28"/>
        </w:rPr>
        <w:t>Схема размещения объектов централизованных систем холодного водоснабжения</w:t>
      </w:r>
      <w:r w:rsidR="00825EA2" w:rsidRPr="00825EA2">
        <w:t xml:space="preserve"> </w:t>
      </w:r>
      <w:r w:rsidR="00624CC0">
        <w:t xml:space="preserve">п </w:t>
      </w:r>
      <w:r w:rsidR="00624CC0" w:rsidRPr="00AC5D08">
        <w:rPr>
          <w:rFonts w:cs="Times New Roman"/>
          <w:szCs w:val="28"/>
        </w:rPr>
        <w:t>Линейный</w:t>
      </w:r>
    </w:p>
    <w:p w:rsidR="00ED69F9" w:rsidRPr="00F300AB" w:rsidRDefault="00624CC0" w:rsidP="00CE3850">
      <w:pPr>
        <w:pStyle w:val="a5"/>
        <w:spacing w:line="240" w:lineRule="auto"/>
        <w:ind w:left="0"/>
        <w:rPr>
          <w:rFonts w:cs="Times New Roman"/>
          <w:szCs w:val="28"/>
        </w:rPr>
      </w:pPr>
      <w:r w:rsidRPr="00624CC0">
        <w:rPr>
          <w:rFonts w:cs="Times New Roman"/>
          <w:noProof/>
          <w:szCs w:val="28"/>
        </w:rPr>
        <w:lastRenderedPageBreak/>
        <w:drawing>
          <wp:inline distT="0" distB="0" distL="0" distR="0" wp14:anchorId="3B17B6C3" wp14:editId="17CB2465">
            <wp:extent cx="6299835" cy="4485951"/>
            <wp:effectExtent l="0" t="0" r="5715" b="0"/>
            <wp:docPr id="68" name="Рисунок 68" descr="D:\марат\2024\Схема ВС и ВО ЮМО\Исходник\Схема ВС и ВО\Схема в-п п.Речной.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D:\марат\2024\Схема ВС и ВО ЮМО\Исходник\Схема ВС и ВО\Схема в-п п.Речной.bmp"/>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6299835" cy="4485951"/>
                    </a:xfrm>
                    <a:prstGeom prst="rect">
                      <a:avLst/>
                    </a:prstGeom>
                    <a:noFill/>
                    <a:ln>
                      <a:noFill/>
                    </a:ln>
                  </pic:spPr>
                </pic:pic>
              </a:graphicData>
            </a:graphic>
          </wp:inline>
        </w:drawing>
      </w:r>
    </w:p>
    <w:p w:rsidR="00ED69F9" w:rsidRPr="00D77095" w:rsidRDefault="00ED69F9" w:rsidP="00AC5D08">
      <w:pPr>
        <w:pStyle w:val="a5"/>
        <w:numPr>
          <w:ilvl w:val="0"/>
          <w:numId w:val="44"/>
        </w:numPr>
        <w:spacing w:line="240" w:lineRule="auto"/>
        <w:ind w:left="0" w:firstLine="709"/>
        <w:rPr>
          <w:rFonts w:cs="Times New Roman"/>
          <w:szCs w:val="28"/>
        </w:rPr>
      </w:pPr>
      <w:r w:rsidRPr="00D77095">
        <w:rPr>
          <w:rFonts w:cs="Times New Roman"/>
          <w:szCs w:val="28"/>
        </w:rPr>
        <w:t>Схема размещения объектов централизованных систем холодного водоснабжения</w:t>
      </w:r>
      <w:r w:rsidR="00621537" w:rsidRPr="00621537">
        <w:t xml:space="preserve"> </w:t>
      </w:r>
      <w:r w:rsidR="00624CC0">
        <w:t>п Речной</w:t>
      </w:r>
    </w:p>
    <w:p w:rsidR="00ED69F9" w:rsidRPr="00F300AB" w:rsidRDefault="00624CC0" w:rsidP="00CE3850">
      <w:pPr>
        <w:pStyle w:val="a5"/>
        <w:spacing w:line="240" w:lineRule="auto"/>
        <w:ind w:left="0"/>
        <w:rPr>
          <w:rFonts w:cs="Times New Roman"/>
          <w:szCs w:val="28"/>
        </w:rPr>
      </w:pPr>
      <w:r w:rsidRPr="00624CC0">
        <w:rPr>
          <w:rFonts w:cs="Times New Roman"/>
          <w:noProof/>
          <w:szCs w:val="28"/>
        </w:rPr>
        <w:lastRenderedPageBreak/>
        <w:drawing>
          <wp:inline distT="0" distB="0" distL="0" distR="0" wp14:anchorId="673FEA17" wp14:editId="1A04656D">
            <wp:extent cx="6299835" cy="4608372"/>
            <wp:effectExtent l="0" t="0" r="5715" b="1905"/>
            <wp:docPr id="69" name="Рисунок 69" descr="D:\марат\2024\Схема ВС и ВО ЮМО\Исходник\Схема ВС и ВО\Схема в-п с.Большеямное.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D:\марат\2024\Схема ВС и ВО ЮМО\Исходник\Схема ВС и ВО\Схема в-п с.Большеямное.bmp"/>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6299835" cy="4608372"/>
                    </a:xfrm>
                    <a:prstGeom prst="rect">
                      <a:avLst/>
                    </a:prstGeom>
                    <a:noFill/>
                    <a:ln>
                      <a:noFill/>
                    </a:ln>
                  </pic:spPr>
                </pic:pic>
              </a:graphicData>
            </a:graphic>
          </wp:inline>
        </w:drawing>
      </w:r>
    </w:p>
    <w:p w:rsidR="00ED69F9" w:rsidRPr="00D77095" w:rsidRDefault="00ED69F9" w:rsidP="00AC5D08">
      <w:pPr>
        <w:pStyle w:val="a5"/>
        <w:numPr>
          <w:ilvl w:val="0"/>
          <w:numId w:val="44"/>
        </w:numPr>
        <w:spacing w:line="240" w:lineRule="auto"/>
        <w:ind w:left="0" w:firstLine="709"/>
        <w:rPr>
          <w:rFonts w:cs="Times New Roman"/>
          <w:szCs w:val="28"/>
        </w:rPr>
      </w:pPr>
      <w:r w:rsidRPr="00D77095">
        <w:rPr>
          <w:rFonts w:cs="Times New Roman"/>
          <w:szCs w:val="28"/>
        </w:rPr>
        <w:t>Схема размещения объектов централизованных систем холодного водоснабжения</w:t>
      </w:r>
      <w:r w:rsidR="00621537" w:rsidRPr="00621537">
        <w:t xml:space="preserve"> </w:t>
      </w:r>
      <w:r w:rsidR="00624CC0">
        <w:t>с Большеямное</w:t>
      </w:r>
    </w:p>
    <w:p w:rsidR="00ED69F9" w:rsidRPr="00F300AB" w:rsidRDefault="00624CC0" w:rsidP="00CE3850">
      <w:pPr>
        <w:pStyle w:val="a5"/>
        <w:spacing w:line="240" w:lineRule="auto"/>
        <w:ind w:left="0"/>
        <w:rPr>
          <w:rFonts w:cs="Times New Roman"/>
          <w:szCs w:val="28"/>
        </w:rPr>
      </w:pPr>
      <w:r w:rsidRPr="00624CC0">
        <w:rPr>
          <w:rFonts w:cs="Times New Roman"/>
          <w:noProof/>
          <w:szCs w:val="28"/>
        </w:rPr>
        <w:lastRenderedPageBreak/>
        <w:drawing>
          <wp:inline distT="0" distB="0" distL="0" distR="0" wp14:anchorId="35B3BDBF" wp14:editId="4B83163D">
            <wp:extent cx="6299835" cy="4471565"/>
            <wp:effectExtent l="0" t="0" r="5715" b="5715"/>
            <wp:docPr id="70" name="Рисунок 70" descr="D:\марат\2024\Схема ВС и ВО ЮМО\Исходник\Схема ВС и ВО\Схема в-п с.КАИП.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D:\марат\2024\Схема ВС и ВО ЮМО\Исходник\Схема ВС и ВО\Схема в-п с.КАИП.bmp"/>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6299835" cy="4471565"/>
                    </a:xfrm>
                    <a:prstGeom prst="rect">
                      <a:avLst/>
                    </a:prstGeom>
                    <a:noFill/>
                    <a:ln>
                      <a:noFill/>
                    </a:ln>
                  </pic:spPr>
                </pic:pic>
              </a:graphicData>
            </a:graphic>
          </wp:inline>
        </w:drawing>
      </w:r>
    </w:p>
    <w:p w:rsidR="00ED69F9" w:rsidRPr="00D77095" w:rsidRDefault="00ED69F9" w:rsidP="00AC5D08">
      <w:pPr>
        <w:pStyle w:val="a5"/>
        <w:numPr>
          <w:ilvl w:val="0"/>
          <w:numId w:val="44"/>
        </w:numPr>
        <w:spacing w:line="240" w:lineRule="auto"/>
        <w:ind w:left="0" w:firstLine="709"/>
        <w:rPr>
          <w:rFonts w:cs="Times New Roman"/>
          <w:szCs w:val="28"/>
        </w:rPr>
      </w:pPr>
      <w:r w:rsidRPr="00D77095">
        <w:rPr>
          <w:rFonts w:cs="Times New Roman"/>
          <w:szCs w:val="28"/>
        </w:rPr>
        <w:t>Схема размещения объектов централизованных систем холодного водоснабжения</w:t>
      </w:r>
      <w:r w:rsidR="00621537" w:rsidRPr="00621537">
        <w:t xml:space="preserve"> </w:t>
      </w:r>
      <w:r w:rsidR="00624CC0">
        <w:t>д Каип</w:t>
      </w:r>
    </w:p>
    <w:p w:rsidR="00ED69F9" w:rsidRPr="00F300AB" w:rsidRDefault="00624CC0" w:rsidP="00CE3850">
      <w:pPr>
        <w:pStyle w:val="a5"/>
        <w:spacing w:line="240" w:lineRule="auto"/>
        <w:ind w:left="0"/>
        <w:rPr>
          <w:rFonts w:cs="Times New Roman"/>
          <w:szCs w:val="28"/>
        </w:rPr>
      </w:pPr>
      <w:r w:rsidRPr="00624CC0">
        <w:rPr>
          <w:rFonts w:cs="Times New Roman"/>
          <w:noProof/>
          <w:szCs w:val="28"/>
        </w:rPr>
        <w:drawing>
          <wp:inline distT="0" distB="0" distL="0" distR="0" wp14:anchorId="7EF8F16E" wp14:editId="2F530FE8">
            <wp:extent cx="6299835" cy="3558589"/>
            <wp:effectExtent l="0" t="0" r="5715" b="3810"/>
            <wp:docPr id="72" name="Рисунок 72" descr="D:\марат\2024\Схема ВС и ВО ЮМО\Исходник\Схема ВС и ВО\Схема в-п с.Н-Романово.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D:\марат\2024\Схема ВС и ВО ЮМО\Исходник\Схема ВС и ВО\Схема в-п с.Н-Романово.bmp"/>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6299835" cy="3558589"/>
                    </a:xfrm>
                    <a:prstGeom prst="rect">
                      <a:avLst/>
                    </a:prstGeom>
                    <a:noFill/>
                    <a:ln>
                      <a:noFill/>
                    </a:ln>
                  </pic:spPr>
                </pic:pic>
              </a:graphicData>
            </a:graphic>
          </wp:inline>
        </w:drawing>
      </w:r>
    </w:p>
    <w:p w:rsidR="00ED69F9" w:rsidRPr="00D77095" w:rsidRDefault="00ED69F9" w:rsidP="00AC5D08">
      <w:pPr>
        <w:pStyle w:val="a5"/>
        <w:numPr>
          <w:ilvl w:val="0"/>
          <w:numId w:val="44"/>
        </w:numPr>
        <w:spacing w:line="240" w:lineRule="auto"/>
        <w:ind w:left="0" w:firstLine="709"/>
        <w:rPr>
          <w:rFonts w:cs="Times New Roman"/>
          <w:szCs w:val="28"/>
        </w:rPr>
      </w:pPr>
      <w:r w:rsidRPr="00D77095">
        <w:rPr>
          <w:rFonts w:cs="Times New Roman"/>
          <w:szCs w:val="28"/>
        </w:rPr>
        <w:t>Схема размещения объектов централизованных систем холодного водоснабжения</w:t>
      </w:r>
      <w:r w:rsidR="00621537" w:rsidRPr="00621537">
        <w:t xml:space="preserve"> </w:t>
      </w:r>
      <w:r w:rsidR="00624CC0">
        <w:t>д Новороманово</w:t>
      </w:r>
    </w:p>
    <w:p w:rsidR="00ED69F9" w:rsidRPr="00F300AB" w:rsidRDefault="00624CC0" w:rsidP="00CE3850">
      <w:pPr>
        <w:pStyle w:val="a5"/>
        <w:spacing w:line="240" w:lineRule="auto"/>
        <w:ind w:left="0"/>
        <w:rPr>
          <w:rFonts w:cs="Times New Roman"/>
          <w:szCs w:val="28"/>
        </w:rPr>
      </w:pPr>
      <w:r w:rsidRPr="00624CC0">
        <w:rPr>
          <w:rFonts w:cs="Times New Roman"/>
          <w:noProof/>
          <w:szCs w:val="28"/>
        </w:rPr>
        <w:lastRenderedPageBreak/>
        <w:drawing>
          <wp:inline distT="0" distB="0" distL="0" distR="0" wp14:anchorId="2096165E" wp14:editId="38E4DAE2">
            <wp:extent cx="6299835" cy="4939729"/>
            <wp:effectExtent l="0" t="0" r="5715" b="0"/>
            <wp:docPr id="73" name="Рисунок 73" descr="D:\марат\2024\Схема ВС и ВО ЮМО\Исходник\Схема ВС и ВО\Схема в-п с.Поперечное.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D:\марат\2024\Схема ВС и ВО ЮМО\Исходник\Схема ВС и ВО\Схема в-п с.Поперечное.bmp"/>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6299835" cy="4939729"/>
                    </a:xfrm>
                    <a:prstGeom prst="rect">
                      <a:avLst/>
                    </a:prstGeom>
                    <a:noFill/>
                    <a:ln>
                      <a:noFill/>
                    </a:ln>
                  </pic:spPr>
                </pic:pic>
              </a:graphicData>
            </a:graphic>
          </wp:inline>
        </w:drawing>
      </w:r>
    </w:p>
    <w:p w:rsidR="00ED69F9" w:rsidRPr="00D77095" w:rsidRDefault="00ED69F9" w:rsidP="00AC5D08">
      <w:pPr>
        <w:pStyle w:val="a5"/>
        <w:numPr>
          <w:ilvl w:val="0"/>
          <w:numId w:val="44"/>
        </w:numPr>
        <w:spacing w:line="240" w:lineRule="auto"/>
        <w:ind w:left="0" w:firstLine="709"/>
        <w:rPr>
          <w:rFonts w:cs="Times New Roman"/>
          <w:szCs w:val="28"/>
        </w:rPr>
      </w:pPr>
      <w:r w:rsidRPr="00D77095">
        <w:rPr>
          <w:rFonts w:cs="Times New Roman"/>
          <w:szCs w:val="28"/>
        </w:rPr>
        <w:t>Схема размещения объектов централизованных систем холодного водоснабжения</w:t>
      </w:r>
      <w:r w:rsidR="00621537" w:rsidRPr="00621537">
        <w:t xml:space="preserve"> </w:t>
      </w:r>
      <w:r w:rsidR="00624CC0">
        <w:t>с Поперечное</w:t>
      </w:r>
    </w:p>
    <w:p w:rsidR="00ED69F9" w:rsidRPr="00F300AB" w:rsidRDefault="00ED69F9" w:rsidP="00CE3850">
      <w:pPr>
        <w:pStyle w:val="a5"/>
        <w:spacing w:line="240" w:lineRule="auto"/>
        <w:rPr>
          <w:rFonts w:cs="Times New Roman"/>
          <w:szCs w:val="28"/>
        </w:rPr>
      </w:pPr>
    </w:p>
    <w:p w:rsidR="004837AB" w:rsidRPr="004837AB" w:rsidRDefault="004837AB" w:rsidP="00CE3850">
      <w:pPr>
        <w:pStyle w:val="3"/>
        <w:spacing w:before="0" w:line="240" w:lineRule="auto"/>
        <w:ind w:firstLine="567"/>
        <w:rPr>
          <w:rFonts w:ascii="Times New Roman" w:hAnsi="Times New Roman" w:cs="Times New Roman"/>
          <w:b/>
          <w:color w:val="auto"/>
          <w:sz w:val="28"/>
          <w:szCs w:val="28"/>
        </w:rPr>
      </w:pPr>
      <w:r w:rsidRPr="004837AB">
        <w:rPr>
          <w:rFonts w:ascii="Times New Roman" w:hAnsi="Times New Roman" w:cs="Times New Roman"/>
          <w:b/>
          <w:color w:val="auto"/>
          <w:sz w:val="28"/>
          <w:szCs w:val="28"/>
        </w:rPr>
        <w:t>2.5. Экологические аспекты мероприятий по строительству, реконструкции и модернизации объектов централизованных систем водоснабжения</w:t>
      </w:r>
      <w:bookmarkEnd w:id="87"/>
      <w:bookmarkEnd w:id="88"/>
      <w:bookmarkEnd w:id="89"/>
    </w:p>
    <w:p w:rsidR="004837AB" w:rsidRPr="004837AB" w:rsidRDefault="004837AB" w:rsidP="00CE3850">
      <w:pPr>
        <w:pStyle w:val="3"/>
        <w:spacing w:before="0" w:line="240" w:lineRule="auto"/>
        <w:ind w:firstLine="567"/>
        <w:rPr>
          <w:rFonts w:ascii="Times New Roman" w:hAnsi="Times New Roman" w:cs="Times New Roman"/>
          <w:b/>
          <w:color w:val="auto"/>
          <w:sz w:val="28"/>
          <w:szCs w:val="28"/>
        </w:rPr>
      </w:pPr>
      <w:bookmarkStart w:id="90" w:name="_Toc385862060"/>
      <w:bookmarkStart w:id="91" w:name="_Toc392073596"/>
      <w:bookmarkStart w:id="92" w:name="_Toc135983660"/>
      <w:r w:rsidRPr="004837AB">
        <w:rPr>
          <w:rFonts w:ascii="Times New Roman" w:hAnsi="Times New Roman" w:cs="Times New Roman"/>
          <w:b/>
          <w:color w:val="auto"/>
          <w:sz w:val="28"/>
          <w:szCs w:val="28"/>
        </w:rPr>
        <w:t>2.5.1. На водный бассейн предлагаемых к строительству и реконструкции объектов централизованных систем водоснабжения при сбросе (утилизации) промывных вод</w:t>
      </w:r>
      <w:bookmarkEnd w:id="90"/>
      <w:bookmarkEnd w:id="91"/>
      <w:bookmarkEnd w:id="92"/>
    </w:p>
    <w:p w:rsidR="004837AB" w:rsidRPr="00552C55" w:rsidRDefault="004837AB" w:rsidP="00CE3850">
      <w:pPr>
        <w:spacing w:line="240" w:lineRule="auto"/>
        <w:ind w:firstLine="567"/>
        <w:contextualSpacing/>
        <w:rPr>
          <w:rFonts w:cs="Times New Roman"/>
          <w:szCs w:val="28"/>
        </w:rPr>
      </w:pPr>
      <w:bookmarkStart w:id="93" w:name="_Toc385862061"/>
      <w:r>
        <w:rPr>
          <w:rFonts w:cs="Times New Roman"/>
          <w:szCs w:val="28"/>
        </w:rPr>
        <w:t>О</w:t>
      </w:r>
      <w:r w:rsidRPr="00552C55">
        <w:rPr>
          <w:rFonts w:cs="Times New Roman"/>
          <w:szCs w:val="28"/>
        </w:rPr>
        <w:t xml:space="preserve">дним из постоянных источников концентрированного загрязнения поверхностных водоемов являются сбрасываемые без обработки воды, образующиеся в результате промывки фильтровальных сооружений станций водоочистки. Находящиеся в их составе взвешенные вещества и компоненты технологических материалов, а также бактериальные загрязнения, попадая в водоем, увеличивают мутность воды, сокращают доступ света в глубину, и, как следствие, снижают интенсивность фотосинтеза, что в свою очередь приводит к уменьшению сообщества, способствующего процессам самоочищения. </w:t>
      </w:r>
    </w:p>
    <w:p w:rsidR="00825EA2" w:rsidRPr="00825EA2" w:rsidRDefault="00825EA2" w:rsidP="00CE3850">
      <w:pPr>
        <w:autoSpaceDE w:val="0"/>
        <w:autoSpaceDN w:val="0"/>
        <w:adjustRightInd w:val="0"/>
        <w:spacing w:line="240" w:lineRule="auto"/>
        <w:ind w:firstLine="567"/>
        <w:contextualSpacing/>
        <w:rPr>
          <w:rFonts w:cs="Times New Roman"/>
          <w:szCs w:val="28"/>
        </w:rPr>
      </w:pPr>
      <w:r w:rsidRPr="00825EA2">
        <w:rPr>
          <w:rFonts w:cs="Times New Roman"/>
          <w:szCs w:val="28"/>
        </w:rPr>
        <w:t xml:space="preserve">В качестве мер по предотвращению негативного воздействия на водные объекты при модернизации объектов систем водоснабжения, применяется </w:t>
      </w:r>
      <w:r w:rsidRPr="00825EA2">
        <w:rPr>
          <w:rFonts w:cs="Times New Roman"/>
          <w:szCs w:val="28"/>
        </w:rPr>
        <w:lastRenderedPageBreak/>
        <w:t xml:space="preserve">строительство магистральных сетей водоснабжения, выполненных из полимерных материалов. </w:t>
      </w:r>
    </w:p>
    <w:p w:rsidR="004837AB" w:rsidRDefault="00825EA2" w:rsidP="00CE3850">
      <w:pPr>
        <w:autoSpaceDE w:val="0"/>
        <w:autoSpaceDN w:val="0"/>
        <w:adjustRightInd w:val="0"/>
        <w:spacing w:line="240" w:lineRule="auto"/>
        <w:ind w:firstLine="567"/>
        <w:contextualSpacing/>
        <w:rPr>
          <w:rFonts w:cs="Times New Roman"/>
          <w:szCs w:val="28"/>
        </w:rPr>
      </w:pPr>
      <w:r w:rsidRPr="00825EA2">
        <w:rPr>
          <w:rFonts w:cs="Times New Roman"/>
          <w:szCs w:val="28"/>
        </w:rPr>
        <w:t>Все мероприятия, направленные на улучшение качества питьевой воды, могут быть отнесены к мероприятиям по охране окружающей среды и здоровья населения муниципального образования. Эффект от внедрения данных мероприятий – улучшения здоровья и качества жизни граждан.</w:t>
      </w:r>
    </w:p>
    <w:p w:rsidR="004837AB" w:rsidRPr="008F32CD" w:rsidRDefault="004837AB" w:rsidP="00CE3850">
      <w:pPr>
        <w:autoSpaceDE w:val="0"/>
        <w:autoSpaceDN w:val="0"/>
        <w:adjustRightInd w:val="0"/>
        <w:spacing w:line="240" w:lineRule="auto"/>
        <w:ind w:firstLine="567"/>
        <w:contextualSpacing/>
        <w:rPr>
          <w:rFonts w:cs="Times New Roman"/>
          <w:szCs w:val="28"/>
        </w:rPr>
      </w:pPr>
    </w:p>
    <w:p w:rsidR="004837AB" w:rsidRPr="004837AB" w:rsidRDefault="004444E6" w:rsidP="00CE3850">
      <w:pPr>
        <w:pStyle w:val="3"/>
        <w:spacing w:before="0" w:line="240" w:lineRule="auto"/>
        <w:ind w:firstLine="567"/>
        <w:rPr>
          <w:rFonts w:ascii="Times New Roman" w:hAnsi="Times New Roman" w:cs="Times New Roman"/>
          <w:b/>
          <w:color w:val="auto"/>
          <w:sz w:val="28"/>
          <w:szCs w:val="28"/>
        </w:rPr>
      </w:pPr>
      <w:bookmarkStart w:id="94" w:name="_Toc385862062"/>
      <w:bookmarkStart w:id="95" w:name="_Toc392073598"/>
      <w:bookmarkStart w:id="96" w:name="_Toc135983661"/>
      <w:bookmarkEnd w:id="93"/>
      <w:r w:rsidRPr="004837AB">
        <w:rPr>
          <w:rFonts w:ascii="Times New Roman" w:hAnsi="Times New Roman" w:cs="Times New Roman"/>
          <w:b/>
          <w:color w:val="auto"/>
          <w:sz w:val="28"/>
          <w:szCs w:val="28"/>
        </w:rPr>
        <w:t>2.</w:t>
      </w:r>
      <w:r>
        <w:rPr>
          <w:rFonts w:ascii="Times New Roman" w:hAnsi="Times New Roman" w:cs="Times New Roman"/>
          <w:b/>
          <w:color w:val="auto"/>
          <w:sz w:val="28"/>
          <w:szCs w:val="28"/>
        </w:rPr>
        <w:t>6</w:t>
      </w:r>
      <w:r w:rsidRPr="004837AB">
        <w:rPr>
          <w:rFonts w:ascii="Times New Roman" w:hAnsi="Times New Roman" w:cs="Times New Roman"/>
          <w:b/>
          <w:color w:val="auto"/>
          <w:sz w:val="28"/>
          <w:szCs w:val="28"/>
        </w:rPr>
        <w:t xml:space="preserve">. </w:t>
      </w:r>
      <w:r w:rsidR="004837AB" w:rsidRPr="004837AB">
        <w:rPr>
          <w:rFonts w:ascii="Times New Roman" w:hAnsi="Times New Roman" w:cs="Times New Roman"/>
          <w:b/>
          <w:color w:val="auto"/>
          <w:sz w:val="28"/>
          <w:szCs w:val="28"/>
        </w:rPr>
        <w:t>Оценка объемов капитальных вложений в строительство, реконструкцию и модернизацию объектов централизованных систем водоснабжения</w:t>
      </w:r>
      <w:bookmarkEnd w:id="94"/>
      <w:bookmarkEnd w:id="95"/>
      <w:bookmarkEnd w:id="96"/>
    </w:p>
    <w:p w:rsidR="006028B2" w:rsidRDefault="004837AB" w:rsidP="00CE3850">
      <w:pPr>
        <w:spacing w:line="240" w:lineRule="auto"/>
        <w:ind w:firstLine="567"/>
        <w:rPr>
          <w:rFonts w:cs="Times New Roman"/>
          <w:szCs w:val="28"/>
        </w:rPr>
      </w:pPr>
      <w:r w:rsidRPr="00A87AB9">
        <w:rPr>
          <w:rFonts w:cs="Times New Roman"/>
          <w:szCs w:val="28"/>
        </w:rPr>
        <w:t xml:space="preserve">Результаты расчетов (сводная ведомость стоимости работ) приведены в </w:t>
      </w:r>
      <w:r w:rsidR="006028B2">
        <w:rPr>
          <w:rFonts w:cs="Times New Roman"/>
          <w:szCs w:val="28"/>
        </w:rPr>
        <w:t xml:space="preserve">таблице </w:t>
      </w:r>
      <w:r w:rsidR="00630F77">
        <w:rPr>
          <w:rFonts w:cs="Times New Roman"/>
          <w:szCs w:val="28"/>
        </w:rPr>
        <w:t>31</w:t>
      </w:r>
      <w:r w:rsidR="006028B2" w:rsidRPr="00605F26">
        <w:rPr>
          <w:rFonts w:cs="Times New Roman"/>
          <w:szCs w:val="28"/>
        </w:rPr>
        <w:t>.</w:t>
      </w:r>
    </w:p>
    <w:p w:rsidR="006E0CBB" w:rsidRDefault="006E0CBB" w:rsidP="00CE3850">
      <w:pPr>
        <w:spacing w:line="240" w:lineRule="auto"/>
        <w:ind w:firstLine="567"/>
        <w:rPr>
          <w:rFonts w:cs="Times New Roman"/>
          <w:szCs w:val="28"/>
        </w:rPr>
        <w:sectPr w:rsidR="006E0CBB" w:rsidSect="006028B2">
          <w:headerReference w:type="default" r:id="rId43"/>
          <w:pgSz w:w="11906" w:h="16838"/>
          <w:pgMar w:top="709" w:right="851" w:bottom="709" w:left="1134" w:header="709" w:footer="709" w:gutter="0"/>
          <w:cols w:space="708"/>
          <w:docGrid w:linePitch="381"/>
        </w:sectPr>
      </w:pPr>
    </w:p>
    <w:p w:rsidR="006028B2" w:rsidRPr="00630F77" w:rsidRDefault="006028B2" w:rsidP="00630F77">
      <w:pPr>
        <w:pStyle w:val="a5"/>
        <w:numPr>
          <w:ilvl w:val="0"/>
          <w:numId w:val="46"/>
        </w:numPr>
        <w:spacing w:line="240" w:lineRule="auto"/>
        <w:jc w:val="right"/>
        <w:rPr>
          <w:rFonts w:cs="Times New Roman"/>
          <w:szCs w:val="28"/>
        </w:rPr>
      </w:pPr>
    </w:p>
    <w:p w:rsidR="006028B2" w:rsidRPr="00EF72D2" w:rsidRDefault="006028B2" w:rsidP="00CE3850">
      <w:pPr>
        <w:spacing w:line="240" w:lineRule="auto"/>
        <w:ind w:firstLine="567"/>
        <w:jc w:val="center"/>
        <w:rPr>
          <w:rFonts w:cs="Times New Roman"/>
          <w:b/>
          <w:szCs w:val="28"/>
        </w:rPr>
      </w:pPr>
      <w:r w:rsidRPr="00EF72D2">
        <w:rPr>
          <w:rFonts w:cs="Times New Roman"/>
          <w:b/>
          <w:sz w:val="26"/>
          <w:szCs w:val="26"/>
          <w:lang w:val="en-US"/>
        </w:rPr>
        <w:t>C</w:t>
      </w:r>
      <w:r w:rsidRPr="00EF72D2">
        <w:rPr>
          <w:rFonts w:cs="Times New Roman"/>
          <w:b/>
          <w:sz w:val="26"/>
          <w:szCs w:val="26"/>
        </w:rPr>
        <w:t>водная ведомость объемов и стоимости работ</w:t>
      </w:r>
    </w:p>
    <w:p w:rsidR="006028B2" w:rsidRPr="006028B2" w:rsidRDefault="006028B2" w:rsidP="00CE3850">
      <w:pPr>
        <w:spacing w:line="240" w:lineRule="auto"/>
        <w:rPr>
          <w:rFonts w:cs="Times New Roman"/>
          <w:szCs w:val="28"/>
        </w:rPr>
      </w:pPr>
      <w:r w:rsidRPr="006028B2">
        <w:rPr>
          <w:rFonts w:cs="Times New Roman"/>
          <w:szCs w:val="28"/>
        </w:rPr>
        <w:tab/>
      </w:r>
    </w:p>
    <w:tbl>
      <w:tblPr>
        <w:tblW w:w="5000" w:type="pct"/>
        <w:tblLook w:val="04A0" w:firstRow="1" w:lastRow="0" w:firstColumn="1" w:lastColumn="0" w:noHBand="0" w:noVBand="1"/>
      </w:tblPr>
      <w:tblGrid>
        <w:gridCol w:w="420"/>
        <w:gridCol w:w="1883"/>
        <w:gridCol w:w="2592"/>
        <w:gridCol w:w="915"/>
        <w:gridCol w:w="981"/>
        <w:gridCol w:w="531"/>
        <w:gridCol w:w="531"/>
        <w:gridCol w:w="531"/>
        <w:gridCol w:w="568"/>
        <w:gridCol w:w="568"/>
        <w:gridCol w:w="568"/>
        <w:gridCol w:w="568"/>
        <w:gridCol w:w="568"/>
        <w:gridCol w:w="567"/>
        <w:gridCol w:w="567"/>
        <w:gridCol w:w="567"/>
        <w:gridCol w:w="567"/>
        <w:gridCol w:w="567"/>
        <w:gridCol w:w="567"/>
        <w:gridCol w:w="567"/>
        <w:gridCol w:w="567"/>
      </w:tblGrid>
      <w:tr w:rsidR="003E1569" w:rsidRPr="003E1569" w:rsidTr="00EF72D2">
        <w:trPr>
          <w:trHeight w:val="816"/>
          <w:tblHeader/>
        </w:trPr>
        <w:tc>
          <w:tcPr>
            <w:tcW w:w="133"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rsidR="003E1569" w:rsidRPr="00EF72D2" w:rsidRDefault="003E1569" w:rsidP="003E1569">
            <w:pPr>
              <w:spacing w:line="240" w:lineRule="auto"/>
              <w:jc w:val="center"/>
              <w:rPr>
                <w:rFonts w:eastAsia="Times New Roman" w:cs="Times New Roman"/>
                <w:b/>
                <w:bCs/>
                <w:color w:val="000000"/>
                <w:sz w:val="16"/>
                <w:szCs w:val="16"/>
              </w:rPr>
            </w:pPr>
            <w:r w:rsidRPr="00EF72D2">
              <w:rPr>
                <w:rFonts w:eastAsia="Times New Roman" w:cs="Times New Roman"/>
                <w:b/>
                <w:bCs/>
                <w:color w:val="000000"/>
                <w:sz w:val="16"/>
                <w:szCs w:val="16"/>
              </w:rPr>
              <w:t>№ п/п</w:t>
            </w:r>
          </w:p>
        </w:tc>
        <w:tc>
          <w:tcPr>
            <w:tcW w:w="597"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rsidR="003E1569" w:rsidRPr="00EF72D2" w:rsidRDefault="003E1569" w:rsidP="003E1569">
            <w:pPr>
              <w:spacing w:line="240" w:lineRule="auto"/>
              <w:jc w:val="center"/>
              <w:rPr>
                <w:rFonts w:eastAsia="Times New Roman" w:cs="Times New Roman"/>
                <w:b/>
                <w:bCs/>
                <w:color w:val="000000"/>
                <w:sz w:val="16"/>
                <w:szCs w:val="16"/>
              </w:rPr>
            </w:pPr>
            <w:r w:rsidRPr="00EF72D2">
              <w:rPr>
                <w:rFonts w:eastAsia="Times New Roman" w:cs="Times New Roman"/>
                <w:b/>
                <w:bCs/>
                <w:color w:val="000000"/>
                <w:sz w:val="16"/>
                <w:szCs w:val="16"/>
              </w:rPr>
              <w:t>Наименование объекта</w:t>
            </w:r>
          </w:p>
        </w:tc>
        <w:tc>
          <w:tcPr>
            <w:tcW w:w="822"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rsidR="003E1569" w:rsidRPr="00EF72D2" w:rsidRDefault="003E1569" w:rsidP="003E1569">
            <w:pPr>
              <w:spacing w:line="240" w:lineRule="auto"/>
              <w:jc w:val="center"/>
              <w:rPr>
                <w:rFonts w:eastAsia="Times New Roman" w:cs="Times New Roman"/>
                <w:b/>
                <w:color w:val="000000"/>
                <w:sz w:val="16"/>
                <w:szCs w:val="16"/>
              </w:rPr>
            </w:pPr>
            <w:r w:rsidRPr="00EF72D2">
              <w:rPr>
                <w:rFonts w:eastAsia="Times New Roman" w:cs="Times New Roman"/>
                <w:b/>
                <w:color w:val="000000"/>
                <w:sz w:val="16"/>
                <w:szCs w:val="16"/>
              </w:rPr>
              <w:t>Цель реализации, обоснование необходимости</w:t>
            </w:r>
          </w:p>
        </w:tc>
        <w:tc>
          <w:tcPr>
            <w:tcW w:w="290"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rsidR="003E1569" w:rsidRPr="00EF72D2" w:rsidRDefault="003E1569" w:rsidP="003E1569">
            <w:pPr>
              <w:spacing w:line="240" w:lineRule="auto"/>
              <w:jc w:val="center"/>
              <w:rPr>
                <w:rFonts w:eastAsia="Times New Roman" w:cs="Times New Roman"/>
                <w:b/>
                <w:color w:val="000000"/>
                <w:sz w:val="16"/>
                <w:szCs w:val="16"/>
              </w:rPr>
            </w:pPr>
            <w:r w:rsidRPr="00EF72D2">
              <w:rPr>
                <w:rFonts w:eastAsia="Times New Roman" w:cs="Times New Roman"/>
                <w:b/>
                <w:color w:val="000000"/>
                <w:sz w:val="16"/>
                <w:szCs w:val="16"/>
              </w:rPr>
              <w:t xml:space="preserve">Стоимость </w:t>
            </w:r>
            <w:r w:rsidRPr="00EF72D2">
              <w:rPr>
                <w:rFonts w:eastAsia="Times New Roman" w:cs="Times New Roman"/>
                <w:b/>
                <w:color w:val="000000"/>
                <w:sz w:val="16"/>
                <w:szCs w:val="16"/>
              </w:rPr>
              <w:br/>
              <w:t>в ценах 2024 года, тыс. руб.</w:t>
            </w:r>
            <w:r w:rsidRPr="00EF72D2">
              <w:rPr>
                <w:rFonts w:eastAsia="Times New Roman" w:cs="Times New Roman"/>
                <w:b/>
                <w:color w:val="000000"/>
                <w:sz w:val="16"/>
                <w:szCs w:val="16"/>
              </w:rPr>
              <w:br/>
              <w:t xml:space="preserve"> (с НДС)</w:t>
            </w:r>
          </w:p>
        </w:tc>
        <w:tc>
          <w:tcPr>
            <w:tcW w:w="311"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rsidR="003E1569" w:rsidRPr="00EF72D2" w:rsidRDefault="003E1569" w:rsidP="003E1569">
            <w:pPr>
              <w:spacing w:line="240" w:lineRule="auto"/>
              <w:jc w:val="center"/>
              <w:rPr>
                <w:rFonts w:eastAsia="Times New Roman" w:cs="Times New Roman"/>
                <w:b/>
                <w:bCs/>
                <w:color w:val="000000"/>
                <w:sz w:val="16"/>
                <w:szCs w:val="16"/>
              </w:rPr>
            </w:pPr>
            <w:r w:rsidRPr="00EF72D2">
              <w:rPr>
                <w:rFonts w:eastAsia="Times New Roman" w:cs="Times New Roman"/>
                <w:b/>
                <w:bCs/>
                <w:color w:val="000000"/>
                <w:sz w:val="16"/>
                <w:szCs w:val="16"/>
              </w:rPr>
              <w:t>Стоимость с учетом индексации, тыс. руб. (с НДС)</w:t>
            </w:r>
          </w:p>
        </w:tc>
        <w:tc>
          <w:tcPr>
            <w:tcW w:w="168"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rsidR="003E1569" w:rsidRPr="00EF72D2" w:rsidRDefault="003E1569" w:rsidP="003E1569">
            <w:pPr>
              <w:spacing w:line="240" w:lineRule="auto"/>
              <w:jc w:val="center"/>
              <w:rPr>
                <w:rFonts w:eastAsia="Times New Roman" w:cs="Times New Roman"/>
                <w:b/>
                <w:bCs/>
                <w:color w:val="000000"/>
                <w:sz w:val="16"/>
                <w:szCs w:val="16"/>
              </w:rPr>
            </w:pPr>
            <w:r w:rsidRPr="00EF72D2">
              <w:rPr>
                <w:rFonts w:eastAsia="Times New Roman" w:cs="Times New Roman"/>
                <w:b/>
                <w:bCs/>
                <w:color w:val="000000"/>
                <w:sz w:val="16"/>
                <w:szCs w:val="16"/>
              </w:rPr>
              <w:t>2025</w:t>
            </w:r>
          </w:p>
        </w:tc>
        <w:tc>
          <w:tcPr>
            <w:tcW w:w="168"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rsidR="003E1569" w:rsidRPr="00EF72D2" w:rsidRDefault="003E1569" w:rsidP="003E1569">
            <w:pPr>
              <w:spacing w:line="240" w:lineRule="auto"/>
              <w:jc w:val="center"/>
              <w:rPr>
                <w:rFonts w:eastAsia="Times New Roman" w:cs="Times New Roman"/>
                <w:b/>
                <w:bCs/>
                <w:color w:val="000000"/>
                <w:sz w:val="16"/>
                <w:szCs w:val="16"/>
              </w:rPr>
            </w:pPr>
            <w:r w:rsidRPr="00EF72D2">
              <w:rPr>
                <w:rFonts w:eastAsia="Times New Roman" w:cs="Times New Roman"/>
                <w:b/>
                <w:bCs/>
                <w:color w:val="000000"/>
                <w:sz w:val="16"/>
                <w:szCs w:val="16"/>
              </w:rPr>
              <w:t>2026</w:t>
            </w:r>
          </w:p>
        </w:tc>
        <w:tc>
          <w:tcPr>
            <w:tcW w:w="168"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rsidR="003E1569" w:rsidRPr="00EF72D2" w:rsidRDefault="003E1569" w:rsidP="003E1569">
            <w:pPr>
              <w:spacing w:line="240" w:lineRule="auto"/>
              <w:jc w:val="center"/>
              <w:rPr>
                <w:rFonts w:eastAsia="Times New Roman" w:cs="Times New Roman"/>
                <w:b/>
                <w:bCs/>
                <w:color w:val="000000"/>
                <w:sz w:val="16"/>
                <w:szCs w:val="16"/>
              </w:rPr>
            </w:pPr>
            <w:r w:rsidRPr="00EF72D2">
              <w:rPr>
                <w:rFonts w:eastAsia="Times New Roman" w:cs="Times New Roman"/>
                <w:b/>
                <w:bCs/>
                <w:color w:val="000000"/>
                <w:sz w:val="16"/>
                <w:szCs w:val="16"/>
              </w:rPr>
              <w:t>2027</w:t>
            </w:r>
          </w:p>
        </w:tc>
        <w:tc>
          <w:tcPr>
            <w:tcW w:w="180"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rsidR="003E1569" w:rsidRPr="00EF72D2" w:rsidRDefault="003E1569" w:rsidP="003E1569">
            <w:pPr>
              <w:spacing w:line="240" w:lineRule="auto"/>
              <w:jc w:val="center"/>
              <w:rPr>
                <w:rFonts w:eastAsia="Times New Roman" w:cs="Times New Roman"/>
                <w:b/>
                <w:bCs/>
                <w:color w:val="000000"/>
                <w:sz w:val="16"/>
                <w:szCs w:val="16"/>
              </w:rPr>
            </w:pPr>
            <w:r w:rsidRPr="00EF72D2">
              <w:rPr>
                <w:rFonts w:eastAsia="Times New Roman" w:cs="Times New Roman"/>
                <w:b/>
                <w:bCs/>
                <w:color w:val="000000"/>
                <w:sz w:val="16"/>
                <w:szCs w:val="16"/>
              </w:rPr>
              <w:t>2028</w:t>
            </w:r>
          </w:p>
        </w:tc>
        <w:tc>
          <w:tcPr>
            <w:tcW w:w="180"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rsidR="003E1569" w:rsidRPr="00EF72D2" w:rsidRDefault="003E1569" w:rsidP="003E1569">
            <w:pPr>
              <w:spacing w:line="240" w:lineRule="auto"/>
              <w:jc w:val="center"/>
              <w:rPr>
                <w:rFonts w:eastAsia="Times New Roman" w:cs="Times New Roman"/>
                <w:b/>
                <w:bCs/>
                <w:color w:val="000000"/>
                <w:sz w:val="16"/>
                <w:szCs w:val="16"/>
              </w:rPr>
            </w:pPr>
            <w:r w:rsidRPr="00EF72D2">
              <w:rPr>
                <w:rFonts w:eastAsia="Times New Roman" w:cs="Times New Roman"/>
                <w:b/>
                <w:bCs/>
                <w:color w:val="000000"/>
                <w:sz w:val="16"/>
                <w:szCs w:val="16"/>
              </w:rPr>
              <w:t>2029</w:t>
            </w:r>
          </w:p>
        </w:tc>
        <w:tc>
          <w:tcPr>
            <w:tcW w:w="180"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rsidR="003E1569" w:rsidRPr="00EF72D2" w:rsidRDefault="003E1569" w:rsidP="003E1569">
            <w:pPr>
              <w:spacing w:line="240" w:lineRule="auto"/>
              <w:jc w:val="center"/>
              <w:rPr>
                <w:rFonts w:eastAsia="Times New Roman" w:cs="Times New Roman"/>
                <w:b/>
                <w:bCs/>
                <w:color w:val="000000"/>
                <w:sz w:val="16"/>
                <w:szCs w:val="16"/>
              </w:rPr>
            </w:pPr>
            <w:r w:rsidRPr="00EF72D2">
              <w:rPr>
                <w:rFonts w:eastAsia="Times New Roman" w:cs="Times New Roman"/>
                <w:b/>
                <w:bCs/>
                <w:color w:val="000000"/>
                <w:sz w:val="16"/>
                <w:szCs w:val="16"/>
              </w:rPr>
              <w:t>2030</w:t>
            </w:r>
          </w:p>
        </w:tc>
        <w:tc>
          <w:tcPr>
            <w:tcW w:w="180"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rsidR="003E1569" w:rsidRPr="00EF72D2" w:rsidRDefault="003E1569" w:rsidP="003E1569">
            <w:pPr>
              <w:spacing w:line="240" w:lineRule="auto"/>
              <w:jc w:val="center"/>
              <w:rPr>
                <w:rFonts w:eastAsia="Times New Roman" w:cs="Times New Roman"/>
                <w:b/>
                <w:bCs/>
                <w:color w:val="000000"/>
                <w:sz w:val="16"/>
                <w:szCs w:val="16"/>
              </w:rPr>
            </w:pPr>
            <w:r w:rsidRPr="00EF72D2">
              <w:rPr>
                <w:rFonts w:eastAsia="Times New Roman" w:cs="Times New Roman"/>
                <w:b/>
                <w:bCs/>
                <w:color w:val="000000"/>
                <w:sz w:val="16"/>
                <w:szCs w:val="16"/>
              </w:rPr>
              <w:t>2031</w:t>
            </w:r>
          </w:p>
        </w:tc>
        <w:tc>
          <w:tcPr>
            <w:tcW w:w="180"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rsidR="003E1569" w:rsidRPr="00EF72D2" w:rsidRDefault="003E1569" w:rsidP="003E1569">
            <w:pPr>
              <w:spacing w:line="240" w:lineRule="auto"/>
              <w:jc w:val="center"/>
              <w:rPr>
                <w:rFonts w:eastAsia="Times New Roman" w:cs="Times New Roman"/>
                <w:b/>
                <w:bCs/>
                <w:color w:val="000000"/>
                <w:sz w:val="16"/>
                <w:szCs w:val="16"/>
              </w:rPr>
            </w:pPr>
            <w:r w:rsidRPr="00EF72D2">
              <w:rPr>
                <w:rFonts w:eastAsia="Times New Roman" w:cs="Times New Roman"/>
                <w:b/>
                <w:bCs/>
                <w:color w:val="000000"/>
                <w:sz w:val="16"/>
                <w:szCs w:val="16"/>
              </w:rPr>
              <w:t>2032</w:t>
            </w:r>
          </w:p>
        </w:tc>
        <w:tc>
          <w:tcPr>
            <w:tcW w:w="180"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rsidR="003E1569" w:rsidRPr="00EF72D2" w:rsidRDefault="003E1569" w:rsidP="003E1569">
            <w:pPr>
              <w:spacing w:line="240" w:lineRule="auto"/>
              <w:jc w:val="center"/>
              <w:rPr>
                <w:rFonts w:eastAsia="Times New Roman" w:cs="Times New Roman"/>
                <w:b/>
                <w:bCs/>
                <w:color w:val="000000"/>
                <w:sz w:val="16"/>
                <w:szCs w:val="16"/>
              </w:rPr>
            </w:pPr>
            <w:r w:rsidRPr="00EF72D2">
              <w:rPr>
                <w:rFonts w:eastAsia="Times New Roman" w:cs="Times New Roman"/>
                <w:b/>
                <w:bCs/>
                <w:color w:val="000000"/>
                <w:sz w:val="16"/>
                <w:szCs w:val="16"/>
              </w:rPr>
              <w:t>2033</w:t>
            </w:r>
          </w:p>
        </w:tc>
        <w:tc>
          <w:tcPr>
            <w:tcW w:w="180"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rsidR="003E1569" w:rsidRPr="00EF72D2" w:rsidRDefault="003E1569" w:rsidP="003E1569">
            <w:pPr>
              <w:spacing w:line="240" w:lineRule="auto"/>
              <w:jc w:val="center"/>
              <w:rPr>
                <w:rFonts w:eastAsia="Times New Roman" w:cs="Times New Roman"/>
                <w:b/>
                <w:bCs/>
                <w:color w:val="000000"/>
                <w:sz w:val="16"/>
                <w:szCs w:val="16"/>
              </w:rPr>
            </w:pPr>
            <w:r w:rsidRPr="00EF72D2">
              <w:rPr>
                <w:rFonts w:eastAsia="Times New Roman" w:cs="Times New Roman"/>
                <w:b/>
                <w:bCs/>
                <w:color w:val="000000"/>
                <w:sz w:val="16"/>
                <w:szCs w:val="16"/>
              </w:rPr>
              <w:t>2034</w:t>
            </w:r>
          </w:p>
        </w:tc>
        <w:tc>
          <w:tcPr>
            <w:tcW w:w="180"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rsidR="003E1569" w:rsidRPr="00EF72D2" w:rsidRDefault="003E1569" w:rsidP="003E1569">
            <w:pPr>
              <w:spacing w:line="240" w:lineRule="auto"/>
              <w:jc w:val="center"/>
              <w:rPr>
                <w:rFonts w:eastAsia="Times New Roman" w:cs="Times New Roman"/>
                <w:b/>
                <w:bCs/>
                <w:color w:val="000000"/>
                <w:sz w:val="16"/>
                <w:szCs w:val="16"/>
              </w:rPr>
            </w:pPr>
            <w:r w:rsidRPr="00EF72D2">
              <w:rPr>
                <w:rFonts w:eastAsia="Times New Roman" w:cs="Times New Roman"/>
                <w:b/>
                <w:bCs/>
                <w:color w:val="000000"/>
                <w:sz w:val="16"/>
                <w:szCs w:val="16"/>
              </w:rPr>
              <w:t>2035</w:t>
            </w:r>
          </w:p>
        </w:tc>
        <w:tc>
          <w:tcPr>
            <w:tcW w:w="180"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rsidR="003E1569" w:rsidRPr="00EF72D2" w:rsidRDefault="003E1569" w:rsidP="003E1569">
            <w:pPr>
              <w:spacing w:line="240" w:lineRule="auto"/>
              <w:jc w:val="center"/>
              <w:rPr>
                <w:rFonts w:eastAsia="Times New Roman" w:cs="Times New Roman"/>
                <w:b/>
                <w:bCs/>
                <w:color w:val="000000"/>
                <w:sz w:val="16"/>
                <w:szCs w:val="16"/>
              </w:rPr>
            </w:pPr>
            <w:r w:rsidRPr="00EF72D2">
              <w:rPr>
                <w:rFonts w:eastAsia="Times New Roman" w:cs="Times New Roman"/>
                <w:b/>
                <w:bCs/>
                <w:color w:val="000000"/>
                <w:sz w:val="16"/>
                <w:szCs w:val="16"/>
              </w:rPr>
              <w:t>2036</w:t>
            </w:r>
          </w:p>
        </w:tc>
        <w:tc>
          <w:tcPr>
            <w:tcW w:w="180"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rsidR="003E1569" w:rsidRPr="00EF72D2" w:rsidRDefault="003E1569" w:rsidP="003E1569">
            <w:pPr>
              <w:spacing w:line="240" w:lineRule="auto"/>
              <w:jc w:val="center"/>
              <w:rPr>
                <w:rFonts w:eastAsia="Times New Roman" w:cs="Times New Roman"/>
                <w:b/>
                <w:bCs/>
                <w:color w:val="000000"/>
                <w:sz w:val="16"/>
                <w:szCs w:val="16"/>
              </w:rPr>
            </w:pPr>
            <w:r w:rsidRPr="00EF72D2">
              <w:rPr>
                <w:rFonts w:eastAsia="Times New Roman" w:cs="Times New Roman"/>
                <w:b/>
                <w:bCs/>
                <w:color w:val="000000"/>
                <w:sz w:val="16"/>
                <w:szCs w:val="16"/>
              </w:rPr>
              <w:t>2037</w:t>
            </w:r>
          </w:p>
        </w:tc>
        <w:tc>
          <w:tcPr>
            <w:tcW w:w="180"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rsidR="003E1569" w:rsidRPr="00EF72D2" w:rsidRDefault="003E1569" w:rsidP="003E1569">
            <w:pPr>
              <w:spacing w:line="240" w:lineRule="auto"/>
              <w:jc w:val="center"/>
              <w:rPr>
                <w:rFonts w:eastAsia="Times New Roman" w:cs="Times New Roman"/>
                <w:b/>
                <w:bCs/>
                <w:color w:val="000000"/>
                <w:sz w:val="16"/>
                <w:szCs w:val="16"/>
              </w:rPr>
            </w:pPr>
            <w:r w:rsidRPr="00EF72D2">
              <w:rPr>
                <w:rFonts w:eastAsia="Times New Roman" w:cs="Times New Roman"/>
                <w:b/>
                <w:bCs/>
                <w:color w:val="000000"/>
                <w:sz w:val="16"/>
                <w:szCs w:val="16"/>
              </w:rPr>
              <w:t>2038</w:t>
            </w:r>
          </w:p>
        </w:tc>
        <w:tc>
          <w:tcPr>
            <w:tcW w:w="180"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rsidR="003E1569" w:rsidRPr="00EF72D2" w:rsidRDefault="003E1569" w:rsidP="003E1569">
            <w:pPr>
              <w:spacing w:line="240" w:lineRule="auto"/>
              <w:jc w:val="center"/>
              <w:rPr>
                <w:rFonts w:eastAsia="Times New Roman" w:cs="Times New Roman"/>
                <w:b/>
                <w:bCs/>
                <w:color w:val="000000"/>
                <w:sz w:val="16"/>
                <w:szCs w:val="16"/>
              </w:rPr>
            </w:pPr>
            <w:r w:rsidRPr="00EF72D2">
              <w:rPr>
                <w:rFonts w:eastAsia="Times New Roman" w:cs="Times New Roman"/>
                <w:b/>
                <w:bCs/>
                <w:color w:val="000000"/>
                <w:sz w:val="16"/>
                <w:szCs w:val="16"/>
              </w:rPr>
              <w:t>2039</w:t>
            </w:r>
          </w:p>
        </w:tc>
        <w:tc>
          <w:tcPr>
            <w:tcW w:w="180"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rsidR="003E1569" w:rsidRPr="00EF72D2" w:rsidRDefault="003E1569" w:rsidP="003E1569">
            <w:pPr>
              <w:spacing w:line="240" w:lineRule="auto"/>
              <w:jc w:val="center"/>
              <w:rPr>
                <w:rFonts w:eastAsia="Times New Roman" w:cs="Times New Roman"/>
                <w:b/>
                <w:bCs/>
                <w:color w:val="000000"/>
                <w:sz w:val="16"/>
                <w:szCs w:val="16"/>
              </w:rPr>
            </w:pPr>
            <w:r w:rsidRPr="00EF72D2">
              <w:rPr>
                <w:rFonts w:eastAsia="Times New Roman" w:cs="Times New Roman"/>
                <w:b/>
                <w:bCs/>
                <w:color w:val="000000"/>
                <w:sz w:val="16"/>
                <w:szCs w:val="16"/>
              </w:rPr>
              <w:t>2040</w:t>
            </w:r>
          </w:p>
        </w:tc>
      </w:tr>
      <w:tr w:rsidR="003E1569" w:rsidRPr="003E1569" w:rsidTr="00EF72D2">
        <w:trPr>
          <w:trHeight w:val="288"/>
        </w:trPr>
        <w:tc>
          <w:tcPr>
            <w:tcW w:w="133"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3E1569" w:rsidRPr="003E1569" w:rsidRDefault="003E1569" w:rsidP="003E1569">
            <w:pPr>
              <w:spacing w:line="240" w:lineRule="auto"/>
              <w:jc w:val="center"/>
              <w:rPr>
                <w:rFonts w:eastAsia="Times New Roman" w:cs="Times New Roman"/>
                <w:color w:val="000000"/>
                <w:sz w:val="16"/>
                <w:szCs w:val="16"/>
              </w:rPr>
            </w:pPr>
            <w:r w:rsidRPr="003E1569">
              <w:rPr>
                <w:rFonts w:eastAsia="Times New Roman" w:cs="Times New Roman"/>
                <w:color w:val="000000"/>
                <w:sz w:val="16"/>
                <w:szCs w:val="16"/>
              </w:rPr>
              <w:t>1</w:t>
            </w:r>
          </w:p>
        </w:tc>
        <w:tc>
          <w:tcPr>
            <w:tcW w:w="59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Pr="003E1569" w:rsidRDefault="003E1569" w:rsidP="003E1569">
            <w:pPr>
              <w:spacing w:line="240" w:lineRule="auto"/>
              <w:jc w:val="left"/>
              <w:rPr>
                <w:rFonts w:eastAsia="Times New Roman" w:cs="Times New Roman"/>
                <w:color w:val="000000"/>
                <w:sz w:val="16"/>
                <w:szCs w:val="16"/>
              </w:rPr>
            </w:pPr>
            <w:r w:rsidRPr="003E1569">
              <w:rPr>
                <w:rFonts w:eastAsia="Times New Roman" w:cs="Times New Roman"/>
                <w:color w:val="000000"/>
                <w:sz w:val="16"/>
                <w:szCs w:val="28"/>
              </w:rPr>
              <w:t xml:space="preserve">Бурение новой скважины д. Верх-Тайменка </w:t>
            </w:r>
          </w:p>
        </w:tc>
        <w:tc>
          <w:tcPr>
            <w:tcW w:w="82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Pr="003E1569" w:rsidRDefault="003E1569" w:rsidP="003E1569">
            <w:pPr>
              <w:spacing w:line="240" w:lineRule="auto"/>
              <w:jc w:val="center"/>
              <w:rPr>
                <w:rFonts w:eastAsia="Times New Roman" w:cs="Times New Roman"/>
                <w:color w:val="000000"/>
                <w:sz w:val="16"/>
                <w:szCs w:val="16"/>
              </w:rPr>
            </w:pPr>
            <w:r w:rsidRPr="003E1569">
              <w:rPr>
                <w:rFonts w:eastAsia="Times New Roman" w:cs="Times New Roman"/>
                <w:color w:val="000000"/>
                <w:sz w:val="16"/>
                <w:szCs w:val="16"/>
              </w:rPr>
              <w:t>(низкий дебет существующей скважины)</w:t>
            </w:r>
          </w:p>
        </w:tc>
        <w:tc>
          <w:tcPr>
            <w:tcW w:w="29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Pr="003E1569" w:rsidRDefault="003E1569" w:rsidP="003E1569">
            <w:pPr>
              <w:spacing w:line="240" w:lineRule="auto"/>
              <w:jc w:val="center"/>
              <w:rPr>
                <w:rFonts w:eastAsia="Times New Roman" w:cs="Times New Roman"/>
                <w:color w:val="000000"/>
                <w:sz w:val="16"/>
                <w:szCs w:val="16"/>
              </w:rPr>
            </w:pPr>
            <w:r w:rsidRPr="003E1569">
              <w:rPr>
                <w:rFonts w:eastAsia="Times New Roman" w:cs="Times New Roman"/>
                <w:color w:val="000000"/>
                <w:sz w:val="16"/>
                <w:szCs w:val="16"/>
              </w:rPr>
              <w:t>3562</w:t>
            </w:r>
          </w:p>
        </w:tc>
        <w:tc>
          <w:tcPr>
            <w:tcW w:w="31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spacing w:line="240" w:lineRule="auto"/>
              <w:jc w:val="center"/>
              <w:rPr>
                <w:rFonts w:eastAsia="Times New Roman"/>
                <w:color w:val="000000"/>
                <w:sz w:val="16"/>
                <w:szCs w:val="16"/>
              </w:rPr>
            </w:pPr>
            <w:r>
              <w:rPr>
                <w:color w:val="000000"/>
                <w:sz w:val="16"/>
                <w:szCs w:val="16"/>
              </w:rPr>
              <w:t>4256</w:t>
            </w:r>
          </w:p>
        </w:tc>
        <w:tc>
          <w:tcPr>
            <w:tcW w:w="16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6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6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4256</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r>
      <w:tr w:rsidR="003E1569" w:rsidRPr="003E1569" w:rsidTr="00EF72D2">
        <w:trPr>
          <w:trHeight w:val="288"/>
        </w:trPr>
        <w:tc>
          <w:tcPr>
            <w:tcW w:w="133"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3E1569" w:rsidRPr="003E1569" w:rsidRDefault="003E1569" w:rsidP="003E1569">
            <w:pPr>
              <w:spacing w:line="240" w:lineRule="auto"/>
              <w:jc w:val="center"/>
              <w:rPr>
                <w:rFonts w:eastAsia="Times New Roman" w:cs="Times New Roman"/>
                <w:color w:val="000000"/>
                <w:sz w:val="16"/>
                <w:szCs w:val="16"/>
              </w:rPr>
            </w:pPr>
            <w:r w:rsidRPr="003E1569">
              <w:rPr>
                <w:rFonts w:eastAsia="Times New Roman" w:cs="Times New Roman"/>
                <w:color w:val="000000"/>
                <w:sz w:val="16"/>
                <w:szCs w:val="16"/>
              </w:rPr>
              <w:t>2</w:t>
            </w:r>
          </w:p>
        </w:tc>
        <w:tc>
          <w:tcPr>
            <w:tcW w:w="59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Pr="003E1569" w:rsidRDefault="003E1569" w:rsidP="003E1569">
            <w:pPr>
              <w:spacing w:line="240" w:lineRule="auto"/>
              <w:jc w:val="left"/>
              <w:rPr>
                <w:rFonts w:eastAsia="Times New Roman" w:cs="Times New Roman"/>
                <w:color w:val="000000"/>
                <w:sz w:val="16"/>
                <w:szCs w:val="16"/>
              </w:rPr>
            </w:pPr>
            <w:r w:rsidRPr="003E1569">
              <w:rPr>
                <w:rFonts w:eastAsia="Times New Roman" w:cs="Times New Roman"/>
                <w:color w:val="000000"/>
                <w:sz w:val="16"/>
                <w:szCs w:val="28"/>
              </w:rPr>
              <w:t>Бурение новой скважины д. Ёлгино</w:t>
            </w:r>
          </w:p>
        </w:tc>
        <w:tc>
          <w:tcPr>
            <w:tcW w:w="82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Pr="003E1569" w:rsidRDefault="003E1569" w:rsidP="003E1569">
            <w:pPr>
              <w:spacing w:line="240" w:lineRule="auto"/>
              <w:jc w:val="center"/>
              <w:rPr>
                <w:rFonts w:eastAsia="Times New Roman" w:cs="Times New Roman"/>
                <w:color w:val="000000"/>
                <w:sz w:val="16"/>
                <w:szCs w:val="16"/>
              </w:rPr>
            </w:pPr>
            <w:r w:rsidRPr="003E1569">
              <w:rPr>
                <w:rFonts w:eastAsia="Times New Roman" w:cs="Times New Roman"/>
                <w:color w:val="000000"/>
                <w:sz w:val="16"/>
                <w:szCs w:val="16"/>
              </w:rPr>
              <w:t>(низкий дебет существующей скважины)</w:t>
            </w:r>
          </w:p>
        </w:tc>
        <w:tc>
          <w:tcPr>
            <w:tcW w:w="29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Pr="003E1569" w:rsidRDefault="003E1569" w:rsidP="003E1569">
            <w:pPr>
              <w:spacing w:line="240" w:lineRule="auto"/>
              <w:jc w:val="center"/>
              <w:rPr>
                <w:rFonts w:eastAsia="Times New Roman" w:cs="Times New Roman"/>
                <w:color w:val="000000"/>
                <w:sz w:val="16"/>
                <w:szCs w:val="16"/>
              </w:rPr>
            </w:pPr>
            <w:r w:rsidRPr="003E1569">
              <w:rPr>
                <w:rFonts w:eastAsia="Times New Roman" w:cs="Times New Roman"/>
                <w:color w:val="000000"/>
                <w:sz w:val="16"/>
                <w:szCs w:val="16"/>
              </w:rPr>
              <w:t>3562</w:t>
            </w:r>
          </w:p>
        </w:tc>
        <w:tc>
          <w:tcPr>
            <w:tcW w:w="31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4434</w:t>
            </w:r>
          </w:p>
        </w:tc>
        <w:tc>
          <w:tcPr>
            <w:tcW w:w="16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6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6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4434</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r>
      <w:tr w:rsidR="003E1569" w:rsidRPr="003E1569" w:rsidTr="00EF72D2">
        <w:trPr>
          <w:trHeight w:val="288"/>
        </w:trPr>
        <w:tc>
          <w:tcPr>
            <w:tcW w:w="133"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3E1569" w:rsidRPr="003E1569" w:rsidRDefault="003E1569" w:rsidP="003E1569">
            <w:pPr>
              <w:spacing w:line="240" w:lineRule="auto"/>
              <w:jc w:val="center"/>
              <w:rPr>
                <w:rFonts w:eastAsia="Times New Roman" w:cs="Times New Roman"/>
                <w:color w:val="000000"/>
                <w:sz w:val="16"/>
                <w:szCs w:val="16"/>
              </w:rPr>
            </w:pPr>
            <w:r w:rsidRPr="003E1569">
              <w:rPr>
                <w:rFonts w:eastAsia="Times New Roman" w:cs="Times New Roman"/>
                <w:color w:val="000000"/>
                <w:sz w:val="16"/>
                <w:szCs w:val="16"/>
              </w:rPr>
              <w:t>3</w:t>
            </w:r>
          </w:p>
        </w:tc>
        <w:tc>
          <w:tcPr>
            <w:tcW w:w="59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Pr="003E1569" w:rsidRDefault="003E1569" w:rsidP="003E1569">
            <w:pPr>
              <w:spacing w:line="240" w:lineRule="auto"/>
              <w:jc w:val="left"/>
              <w:rPr>
                <w:rFonts w:eastAsia="Times New Roman" w:cs="Times New Roman"/>
                <w:color w:val="000000"/>
                <w:sz w:val="16"/>
                <w:szCs w:val="16"/>
              </w:rPr>
            </w:pPr>
            <w:r w:rsidRPr="003E1569">
              <w:rPr>
                <w:rFonts w:eastAsia="Times New Roman" w:cs="Times New Roman"/>
                <w:color w:val="000000"/>
                <w:sz w:val="16"/>
                <w:szCs w:val="28"/>
              </w:rPr>
              <w:t>Бурение новой скважины с. Проскоково</w:t>
            </w:r>
          </w:p>
        </w:tc>
        <w:tc>
          <w:tcPr>
            <w:tcW w:w="82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Pr="003E1569" w:rsidRDefault="003E1569" w:rsidP="003E1569">
            <w:pPr>
              <w:spacing w:line="240" w:lineRule="auto"/>
              <w:jc w:val="center"/>
              <w:rPr>
                <w:rFonts w:eastAsia="Times New Roman" w:cs="Times New Roman"/>
                <w:color w:val="000000"/>
                <w:sz w:val="16"/>
                <w:szCs w:val="16"/>
              </w:rPr>
            </w:pPr>
            <w:r w:rsidRPr="003E1569">
              <w:rPr>
                <w:rFonts w:eastAsia="Times New Roman" w:cs="Times New Roman"/>
                <w:color w:val="000000"/>
                <w:sz w:val="16"/>
                <w:szCs w:val="16"/>
              </w:rPr>
              <w:t>(низкий дебет существующей скважины)</w:t>
            </w:r>
          </w:p>
        </w:tc>
        <w:tc>
          <w:tcPr>
            <w:tcW w:w="29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Pr="003E1569" w:rsidRDefault="003E1569" w:rsidP="003E1569">
            <w:pPr>
              <w:spacing w:line="240" w:lineRule="auto"/>
              <w:jc w:val="center"/>
              <w:rPr>
                <w:rFonts w:eastAsia="Times New Roman" w:cs="Times New Roman"/>
                <w:color w:val="000000"/>
                <w:sz w:val="16"/>
                <w:szCs w:val="16"/>
              </w:rPr>
            </w:pPr>
            <w:r w:rsidRPr="003E1569">
              <w:rPr>
                <w:rFonts w:eastAsia="Times New Roman" w:cs="Times New Roman"/>
                <w:color w:val="000000"/>
                <w:sz w:val="16"/>
                <w:szCs w:val="16"/>
              </w:rPr>
              <w:t>3562</w:t>
            </w:r>
          </w:p>
        </w:tc>
        <w:tc>
          <w:tcPr>
            <w:tcW w:w="31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4621</w:t>
            </w:r>
          </w:p>
        </w:tc>
        <w:tc>
          <w:tcPr>
            <w:tcW w:w="16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6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6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4621</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r>
      <w:tr w:rsidR="003E1569" w:rsidRPr="003E1569" w:rsidTr="00EF72D2">
        <w:trPr>
          <w:trHeight w:val="288"/>
        </w:trPr>
        <w:tc>
          <w:tcPr>
            <w:tcW w:w="133"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3E1569" w:rsidRPr="003E1569" w:rsidRDefault="003E1569" w:rsidP="003E1569">
            <w:pPr>
              <w:spacing w:line="240" w:lineRule="auto"/>
              <w:jc w:val="center"/>
              <w:rPr>
                <w:rFonts w:eastAsia="Times New Roman" w:cs="Times New Roman"/>
                <w:color w:val="000000"/>
                <w:sz w:val="16"/>
                <w:szCs w:val="16"/>
              </w:rPr>
            </w:pPr>
            <w:r w:rsidRPr="003E1569">
              <w:rPr>
                <w:rFonts w:eastAsia="Times New Roman" w:cs="Times New Roman"/>
                <w:color w:val="000000"/>
                <w:sz w:val="16"/>
                <w:szCs w:val="16"/>
              </w:rPr>
              <w:t>4</w:t>
            </w:r>
          </w:p>
        </w:tc>
        <w:tc>
          <w:tcPr>
            <w:tcW w:w="59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Pr="003E1569" w:rsidRDefault="003E1569" w:rsidP="003E1569">
            <w:pPr>
              <w:spacing w:line="240" w:lineRule="auto"/>
              <w:jc w:val="left"/>
              <w:rPr>
                <w:rFonts w:eastAsia="Times New Roman" w:cs="Times New Roman"/>
                <w:color w:val="000000"/>
                <w:sz w:val="16"/>
                <w:szCs w:val="16"/>
              </w:rPr>
            </w:pPr>
            <w:r w:rsidRPr="003E1569">
              <w:rPr>
                <w:rFonts w:eastAsia="Times New Roman" w:cs="Times New Roman"/>
                <w:color w:val="000000"/>
                <w:sz w:val="16"/>
                <w:szCs w:val="28"/>
              </w:rPr>
              <w:t>Бурение новой скважины д. Милютино</w:t>
            </w:r>
          </w:p>
        </w:tc>
        <w:tc>
          <w:tcPr>
            <w:tcW w:w="82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Pr="003E1569" w:rsidRDefault="003E1569" w:rsidP="003E1569">
            <w:pPr>
              <w:spacing w:line="240" w:lineRule="auto"/>
              <w:jc w:val="center"/>
              <w:rPr>
                <w:rFonts w:eastAsia="Times New Roman" w:cs="Times New Roman"/>
                <w:color w:val="000000"/>
                <w:sz w:val="16"/>
                <w:szCs w:val="16"/>
              </w:rPr>
            </w:pPr>
            <w:r w:rsidRPr="003E1569">
              <w:rPr>
                <w:rFonts w:eastAsia="Times New Roman" w:cs="Times New Roman"/>
                <w:color w:val="000000"/>
                <w:sz w:val="16"/>
                <w:szCs w:val="16"/>
              </w:rPr>
              <w:t>(низкий дебет существующей скважины)</w:t>
            </w:r>
          </w:p>
        </w:tc>
        <w:tc>
          <w:tcPr>
            <w:tcW w:w="29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Pr="003E1569" w:rsidRDefault="003E1569" w:rsidP="003E1569">
            <w:pPr>
              <w:spacing w:line="240" w:lineRule="auto"/>
              <w:jc w:val="center"/>
              <w:rPr>
                <w:rFonts w:eastAsia="Times New Roman" w:cs="Times New Roman"/>
                <w:color w:val="000000"/>
                <w:sz w:val="16"/>
                <w:szCs w:val="16"/>
              </w:rPr>
            </w:pPr>
            <w:r w:rsidRPr="003E1569">
              <w:rPr>
                <w:rFonts w:eastAsia="Times New Roman" w:cs="Times New Roman"/>
                <w:color w:val="000000"/>
                <w:sz w:val="16"/>
                <w:szCs w:val="16"/>
              </w:rPr>
              <w:t>3562</w:t>
            </w:r>
          </w:p>
        </w:tc>
        <w:tc>
          <w:tcPr>
            <w:tcW w:w="31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4815</w:t>
            </w:r>
          </w:p>
        </w:tc>
        <w:tc>
          <w:tcPr>
            <w:tcW w:w="16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6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6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4815</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r>
      <w:tr w:rsidR="003E1569" w:rsidRPr="003E1569" w:rsidTr="00EF72D2">
        <w:trPr>
          <w:trHeight w:val="288"/>
        </w:trPr>
        <w:tc>
          <w:tcPr>
            <w:tcW w:w="133"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3E1569" w:rsidRPr="003E1569" w:rsidRDefault="003E1569" w:rsidP="003E1569">
            <w:pPr>
              <w:spacing w:line="240" w:lineRule="auto"/>
              <w:jc w:val="center"/>
              <w:rPr>
                <w:rFonts w:eastAsia="Times New Roman" w:cs="Times New Roman"/>
                <w:color w:val="000000"/>
                <w:sz w:val="16"/>
                <w:szCs w:val="16"/>
              </w:rPr>
            </w:pPr>
            <w:r w:rsidRPr="003E1569">
              <w:rPr>
                <w:rFonts w:eastAsia="Times New Roman" w:cs="Times New Roman"/>
                <w:color w:val="000000"/>
                <w:sz w:val="16"/>
                <w:szCs w:val="16"/>
              </w:rPr>
              <w:t>5</w:t>
            </w:r>
          </w:p>
        </w:tc>
        <w:tc>
          <w:tcPr>
            <w:tcW w:w="59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Pr="003E1569" w:rsidRDefault="003E1569" w:rsidP="003E1569">
            <w:pPr>
              <w:spacing w:line="240" w:lineRule="auto"/>
              <w:jc w:val="left"/>
              <w:rPr>
                <w:rFonts w:eastAsia="Times New Roman" w:cs="Times New Roman"/>
                <w:color w:val="000000"/>
                <w:sz w:val="16"/>
                <w:szCs w:val="16"/>
              </w:rPr>
            </w:pPr>
            <w:r w:rsidRPr="003E1569">
              <w:rPr>
                <w:rFonts w:eastAsia="Times New Roman" w:cs="Times New Roman"/>
                <w:color w:val="000000"/>
                <w:sz w:val="16"/>
                <w:szCs w:val="28"/>
              </w:rPr>
              <w:t>Бурение новой скважины Новороманово</w:t>
            </w:r>
          </w:p>
        </w:tc>
        <w:tc>
          <w:tcPr>
            <w:tcW w:w="82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Pr="003E1569" w:rsidRDefault="003E1569" w:rsidP="003E1569">
            <w:pPr>
              <w:spacing w:line="240" w:lineRule="auto"/>
              <w:jc w:val="center"/>
              <w:rPr>
                <w:rFonts w:eastAsia="Times New Roman" w:cs="Times New Roman"/>
                <w:color w:val="000000"/>
                <w:sz w:val="16"/>
                <w:szCs w:val="16"/>
              </w:rPr>
            </w:pPr>
            <w:r w:rsidRPr="003E1569">
              <w:rPr>
                <w:rFonts w:eastAsia="Times New Roman" w:cs="Times New Roman"/>
                <w:color w:val="000000"/>
                <w:sz w:val="16"/>
                <w:szCs w:val="16"/>
              </w:rPr>
              <w:t>(низкий дебет существующей скважины)</w:t>
            </w:r>
          </w:p>
        </w:tc>
        <w:tc>
          <w:tcPr>
            <w:tcW w:w="29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Pr="003E1569" w:rsidRDefault="003E1569" w:rsidP="003E1569">
            <w:pPr>
              <w:spacing w:line="240" w:lineRule="auto"/>
              <w:jc w:val="center"/>
              <w:rPr>
                <w:rFonts w:eastAsia="Times New Roman" w:cs="Times New Roman"/>
                <w:color w:val="000000"/>
                <w:sz w:val="16"/>
                <w:szCs w:val="16"/>
              </w:rPr>
            </w:pPr>
            <w:r w:rsidRPr="003E1569">
              <w:rPr>
                <w:rFonts w:eastAsia="Times New Roman" w:cs="Times New Roman"/>
                <w:color w:val="000000"/>
                <w:sz w:val="16"/>
                <w:szCs w:val="16"/>
              </w:rPr>
              <w:t>3562</w:t>
            </w:r>
          </w:p>
        </w:tc>
        <w:tc>
          <w:tcPr>
            <w:tcW w:w="31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5017</w:t>
            </w:r>
          </w:p>
        </w:tc>
        <w:tc>
          <w:tcPr>
            <w:tcW w:w="16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6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6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5017</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r>
      <w:tr w:rsidR="003E1569" w:rsidRPr="003E1569" w:rsidTr="00EF72D2">
        <w:trPr>
          <w:trHeight w:val="408"/>
        </w:trPr>
        <w:tc>
          <w:tcPr>
            <w:tcW w:w="133"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3E1569" w:rsidRPr="003E1569" w:rsidRDefault="003E1569" w:rsidP="003E1569">
            <w:pPr>
              <w:spacing w:line="240" w:lineRule="auto"/>
              <w:jc w:val="center"/>
              <w:rPr>
                <w:rFonts w:eastAsia="Times New Roman" w:cs="Times New Roman"/>
                <w:color w:val="000000"/>
                <w:sz w:val="16"/>
                <w:szCs w:val="16"/>
              </w:rPr>
            </w:pPr>
            <w:r w:rsidRPr="003E1569">
              <w:rPr>
                <w:rFonts w:eastAsia="Times New Roman" w:cs="Times New Roman"/>
                <w:color w:val="000000"/>
                <w:sz w:val="16"/>
                <w:szCs w:val="16"/>
              </w:rPr>
              <w:t>6</w:t>
            </w:r>
          </w:p>
        </w:tc>
        <w:tc>
          <w:tcPr>
            <w:tcW w:w="59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Pr="003E1569" w:rsidRDefault="003E1569" w:rsidP="003E1569">
            <w:pPr>
              <w:spacing w:line="240" w:lineRule="auto"/>
              <w:jc w:val="left"/>
              <w:rPr>
                <w:rFonts w:eastAsia="Times New Roman" w:cs="Times New Roman"/>
                <w:color w:val="000000"/>
                <w:sz w:val="16"/>
                <w:szCs w:val="16"/>
              </w:rPr>
            </w:pPr>
            <w:r w:rsidRPr="003E1569">
              <w:rPr>
                <w:rFonts w:eastAsia="Times New Roman" w:cs="Times New Roman"/>
                <w:color w:val="000000"/>
                <w:sz w:val="16"/>
                <w:szCs w:val="28"/>
              </w:rPr>
              <w:t>Бурение новой скважины Лебяжье-Асаново</w:t>
            </w:r>
          </w:p>
        </w:tc>
        <w:tc>
          <w:tcPr>
            <w:tcW w:w="82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Pr="003E1569" w:rsidRDefault="003E1569" w:rsidP="003E1569">
            <w:pPr>
              <w:spacing w:line="240" w:lineRule="auto"/>
              <w:jc w:val="center"/>
              <w:rPr>
                <w:rFonts w:eastAsia="Times New Roman" w:cs="Times New Roman"/>
                <w:color w:val="000000"/>
                <w:sz w:val="16"/>
                <w:szCs w:val="16"/>
              </w:rPr>
            </w:pPr>
            <w:r w:rsidRPr="003E1569">
              <w:rPr>
                <w:rFonts w:eastAsia="Times New Roman" w:cs="Times New Roman"/>
                <w:color w:val="000000"/>
                <w:sz w:val="16"/>
                <w:szCs w:val="16"/>
              </w:rPr>
              <w:t>(низкий дебет существующей скважины, отсутствие резерва)</w:t>
            </w:r>
          </w:p>
        </w:tc>
        <w:tc>
          <w:tcPr>
            <w:tcW w:w="29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Pr="003E1569" w:rsidRDefault="003E1569" w:rsidP="003E1569">
            <w:pPr>
              <w:spacing w:line="240" w:lineRule="auto"/>
              <w:jc w:val="center"/>
              <w:rPr>
                <w:rFonts w:eastAsia="Times New Roman" w:cs="Times New Roman"/>
                <w:color w:val="000000"/>
                <w:sz w:val="16"/>
                <w:szCs w:val="16"/>
              </w:rPr>
            </w:pPr>
            <w:r w:rsidRPr="003E1569">
              <w:rPr>
                <w:rFonts w:eastAsia="Times New Roman" w:cs="Times New Roman"/>
                <w:color w:val="000000"/>
                <w:sz w:val="16"/>
                <w:szCs w:val="16"/>
              </w:rPr>
              <w:t>3562</w:t>
            </w:r>
          </w:p>
        </w:tc>
        <w:tc>
          <w:tcPr>
            <w:tcW w:w="31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5228</w:t>
            </w:r>
          </w:p>
        </w:tc>
        <w:tc>
          <w:tcPr>
            <w:tcW w:w="16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6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6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5228</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r>
      <w:tr w:rsidR="003E1569" w:rsidRPr="003E1569" w:rsidTr="00EF72D2">
        <w:trPr>
          <w:trHeight w:val="408"/>
        </w:trPr>
        <w:tc>
          <w:tcPr>
            <w:tcW w:w="133"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3E1569" w:rsidRPr="003E1569" w:rsidRDefault="003E1569" w:rsidP="003E1569">
            <w:pPr>
              <w:spacing w:line="240" w:lineRule="auto"/>
              <w:jc w:val="center"/>
              <w:rPr>
                <w:rFonts w:eastAsia="Times New Roman" w:cs="Times New Roman"/>
                <w:color w:val="000000"/>
                <w:sz w:val="16"/>
                <w:szCs w:val="16"/>
              </w:rPr>
            </w:pPr>
            <w:r w:rsidRPr="003E1569">
              <w:rPr>
                <w:rFonts w:eastAsia="Times New Roman" w:cs="Times New Roman"/>
                <w:color w:val="000000"/>
                <w:sz w:val="16"/>
                <w:szCs w:val="16"/>
              </w:rPr>
              <w:t>7</w:t>
            </w:r>
          </w:p>
        </w:tc>
        <w:tc>
          <w:tcPr>
            <w:tcW w:w="59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Pr="003E1569" w:rsidRDefault="003E1569" w:rsidP="003E1569">
            <w:pPr>
              <w:spacing w:line="240" w:lineRule="auto"/>
              <w:jc w:val="left"/>
              <w:rPr>
                <w:rFonts w:eastAsia="Times New Roman" w:cs="Times New Roman"/>
                <w:color w:val="000000"/>
                <w:sz w:val="16"/>
                <w:szCs w:val="16"/>
              </w:rPr>
            </w:pPr>
            <w:r w:rsidRPr="003E1569">
              <w:rPr>
                <w:rFonts w:eastAsia="Times New Roman" w:cs="Times New Roman"/>
                <w:color w:val="000000"/>
                <w:sz w:val="16"/>
                <w:szCs w:val="16"/>
              </w:rPr>
              <w:t xml:space="preserve">Установка оборудования для фильтрования или очистки воды на скважине № 2 Лебяжье-Асаново </w:t>
            </w:r>
          </w:p>
        </w:tc>
        <w:tc>
          <w:tcPr>
            <w:tcW w:w="82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Pr="003E1569" w:rsidRDefault="003E1569" w:rsidP="003E1569">
            <w:pPr>
              <w:spacing w:line="240" w:lineRule="auto"/>
              <w:jc w:val="center"/>
              <w:rPr>
                <w:rFonts w:eastAsia="Times New Roman" w:cs="Times New Roman"/>
                <w:color w:val="000000"/>
                <w:sz w:val="16"/>
                <w:szCs w:val="16"/>
              </w:rPr>
            </w:pPr>
            <w:r w:rsidRPr="003E1569">
              <w:rPr>
                <w:rFonts w:eastAsia="Times New Roman" w:cs="Times New Roman"/>
                <w:color w:val="000000"/>
                <w:sz w:val="16"/>
                <w:szCs w:val="16"/>
              </w:rPr>
              <w:t>не соответствие по запаху 3(2), привкусу 3(2), марганцу 0,47(0,1), железу 1,58(0,3)</w:t>
            </w:r>
          </w:p>
        </w:tc>
        <w:tc>
          <w:tcPr>
            <w:tcW w:w="29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Pr="003E1569" w:rsidRDefault="003E1569" w:rsidP="003E1569">
            <w:pPr>
              <w:spacing w:line="240" w:lineRule="auto"/>
              <w:jc w:val="center"/>
              <w:rPr>
                <w:rFonts w:eastAsia="Times New Roman" w:cs="Times New Roman"/>
                <w:color w:val="000000"/>
                <w:sz w:val="16"/>
                <w:szCs w:val="16"/>
              </w:rPr>
            </w:pPr>
            <w:r w:rsidRPr="003E1569">
              <w:rPr>
                <w:rFonts w:eastAsia="Times New Roman" w:cs="Times New Roman"/>
                <w:color w:val="000000"/>
                <w:sz w:val="16"/>
                <w:szCs w:val="16"/>
              </w:rPr>
              <w:t>856</w:t>
            </w:r>
          </w:p>
        </w:tc>
        <w:tc>
          <w:tcPr>
            <w:tcW w:w="31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1309</w:t>
            </w:r>
          </w:p>
        </w:tc>
        <w:tc>
          <w:tcPr>
            <w:tcW w:w="16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6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6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1309</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r>
      <w:tr w:rsidR="003E1569" w:rsidRPr="003E1569" w:rsidTr="00EF72D2">
        <w:trPr>
          <w:trHeight w:val="612"/>
        </w:trPr>
        <w:tc>
          <w:tcPr>
            <w:tcW w:w="133"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3E1569" w:rsidRPr="003E1569" w:rsidRDefault="003E1569" w:rsidP="003E1569">
            <w:pPr>
              <w:spacing w:line="240" w:lineRule="auto"/>
              <w:jc w:val="center"/>
              <w:rPr>
                <w:rFonts w:eastAsia="Times New Roman" w:cs="Times New Roman"/>
                <w:color w:val="000000"/>
                <w:sz w:val="16"/>
                <w:szCs w:val="16"/>
              </w:rPr>
            </w:pPr>
            <w:r w:rsidRPr="003E1569">
              <w:rPr>
                <w:rFonts w:eastAsia="Times New Roman" w:cs="Times New Roman"/>
                <w:color w:val="000000"/>
                <w:sz w:val="16"/>
                <w:szCs w:val="16"/>
              </w:rPr>
              <w:t>8</w:t>
            </w:r>
          </w:p>
        </w:tc>
        <w:tc>
          <w:tcPr>
            <w:tcW w:w="59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Pr="003E1569" w:rsidRDefault="003E1569" w:rsidP="003E1569">
            <w:pPr>
              <w:spacing w:line="240" w:lineRule="auto"/>
              <w:jc w:val="left"/>
              <w:rPr>
                <w:rFonts w:eastAsia="Times New Roman" w:cs="Times New Roman"/>
                <w:color w:val="000000"/>
                <w:sz w:val="16"/>
                <w:szCs w:val="16"/>
              </w:rPr>
            </w:pPr>
            <w:r w:rsidRPr="003E1569">
              <w:rPr>
                <w:rFonts w:eastAsia="Times New Roman" w:cs="Times New Roman"/>
                <w:color w:val="000000"/>
                <w:sz w:val="16"/>
                <w:szCs w:val="16"/>
              </w:rPr>
              <w:t xml:space="preserve">Установка оборудования для фильтрования или очистки воды на скважине № 1 Бжицкая </w:t>
            </w:r>
          </w:p>
        </w:tc>
        <w:tc>
          <w:tcPr>
            <w:tcW w:w="82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Pr="003E1569" w:rsidRDefault="003E1569" w:rsidP="003E1569">
            <w:pPr>
              <w:spacing w:line="240" w:lineRule="auto"/>
              <w:jc w:val="center"/>
              <w:rPr>
                <w:rFonts w:eastAsia="Times New Roman" w:cs="Times New Roman"/>
                <w:color w:val="000000"/>
                <w:sz w:val="16"/>
                <w:szCs w:val="16"/>
              </w:rPr>
            </w:pPr>
            <w:r w:rsidRPr="003E1569">
              <w:rPr>
                <w:rFonts w:eastAsia="Times New Roman" w:cs="Times New Roman"/>
                <w:color w:val="000000"/>
                <w:sz w:val="16"/>
                <w:szCs w:val="16"/>
              </w:rPr>
              <w:t>не соответствие по жесткости 8,7(7,0)); -Таскаево скважина № 1 (не соответствие по жесткости 7,4(7,0), марганцу 0,2(0,1), железу 0,87(0,3)</w:t>
            </w:r>
          </w:p>
        </w:tc>
        <w:tc>
          <w:tcPr>
            <w:tcW w:w="29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Pr="003E1569" w:rsidRDefault="003E1569" w:rsidP="003E1569">
            <w:pPr>
              <w:spacing w:line="240" w:lineRule="auto"/>
              <w:jc w:val="center"/>
              <w:rPr>
                <w:rFonts w:eastAsia="Times New Roman" w:cs="Times New Roman"/>
                <w:color w:val="000000"/>
                <w:sz w:val="16"/>
                <w:szCs w:val="16"/>
              </w:rPr>
            </w:pPr>
            <w:r w:rsidRPr="003E1569">
              <w:rPr>
                <w:rFonts w:eastAsia="Times New Roman" w:cs="Times New Roman"/>
                <w:color w:val="000000"/>
                <w:sz w:val="16"/>
                <w:szCs w:val="16"/>
              </w:rPr>
              <w:t>856</w:t>
            </w:r>
          </w:p>
        </w:tc>
        <w:tc>
          <w:tcPr>
            <w:tcW w:w="31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1364</w:t>
            </w:r>
          </w:p>
        </w:tc>
        <w:tc>
          <w:tcPr>
            <w:tcW w:w="16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6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6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1364</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r>
      <w:tr w:rsidR="003E1569" w:rsidRPr="003E1569" w:rsidTr="00EF72D2">
        <w:trPr>
          <w:trHeight w:val="408"/>
        </w:trPr>
        <w:tc>
          <w:tcPr>
            <w:tcW w:w="133"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3E1569" w:rsidRPr="003E1569" w:rsidRDefault="003E1569" w:rsidP="003E1569">
            <w:pPr>
              <w:spacing w:line="240" w:lineRule="auto"/>
              <w:jc w:val="center"/>
              <w:rPr>
                <w:rFonts w:eastAsia="Times New Roman" w:cs="Times New Roman"/>
                <w:color w:val="000000"/>
                <w:sz w:val="16"/>
                <w:szCs w:val="16"/>
              </w:rPr>
            </w:pPr>
            <w:r w:rsidRPr="003E1569">
              <w:rPr>
                <w:rFonts w:eastAsia="Times New Roman" w:cs="Times New Roman"/>
                <w:color w:val="000000"/>
                <w:sz w:val="16"/>
                <w:szCs w:val="16"/>
              </w:rPr>
              <w:t>9</w:t>
            </w:r>
          </w:p>
        </w:tc>
        <w:tc>
          <w:tcPr>
            <w:tcW w:w="59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Pr="003E1569" w:rsidRDefault="003E1569" w:rsidP="003E1569">
            <w:pPr>
              <w:spacing w:line="240" w:lineRule="auto"/>
              <w:jc w:val="left"/>
              <w:rPr>
                <w:rFonts w:eastAsia="Times New Roman" w:cs="Times New Roman"/>
                <w:color w:val="000000"/>
                <w:sz w:val="16"/>
                <w:szCs w:val="16"/>
              </w:rPr>
            </w:pPr>
            <w:r w:rsidRPr="003E1569">
              <w:rPr>
                <w:rFonts w:eastAsia="Times New Roman" w:cs="Times New Roman"/>
                <w:color w:val="000000"/>
                <w:sz w:val="16"/>
                <w:szCs w:val="16"/>
              </w:rPr>
              <w:t xml:space="preserve">Установка оборудования для фильтрования или очистки воды на скважине № 2 Новороманово </w:t>
            </w:r>
          </w:p>
        </w:tc>
        <w:tc>
          <w:tcPr>
            <w:tcW w:w="82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Pr="003E1569" w:rsidRDefault="003E1569" w:rsidP="003E1569">
            <w:pPr>
              <w:spacing w:line="240" w:lineRule="auto"/>
              <w:jc w:val="center"/>
              <w:rPr>
                <w:rFonts w:eastAsia="Times New Roman" w:cs="Times New Roman"/>
                <w:color w:val="000000"/>
                <w:sz w:val="16"/>
                <w:szCs w:val="16"/>
              </w:rPr>
            </w:pPr>
            <w:r w:rsidRPr="003E1569">
              <w:rPr>
                <w:rFonts w:eastAsia="Times New Roman" w:cs="Times New Roman"/>
                <w:color w:val="000000"/>
                <w:sz w:val="16"/>
                <w:szCs w:val="16"/>
              </w:rPr>
              <w:t>не соответствие по жесткости 11(7,0), нитратам 97,6(45,0)</w:t>
            </w:r>
          </w:p>
        </w:tc>
        <w:tc>
          <w:tcPr>
            <w:tcW w:w="29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Pr="003E1569" w:rsidRDefault="003E1569" w:rsidP="003E1569">
            <w:pPr>
              <w:spacing w:line="240" w:lineRule="auto"/>
              <w:jc w:val="center"/>
              <w:rPr>
                <w:rFonts w:eastAsia="Times New Roman" w:cs="Times New Roman"/>
                <w:color w:val="000000"/>
                <w:sz w:val="16"/>
                <w:szCs w:val="16"/>
              </w:rPr>
            </w:pPr>
            <w:r w:rsidRPr="003E1569">
              <w:rPr>
                <w:rFonts w:eastAsia="Times New Roman" w:cs="Times New Roman"/>
                <w:color w:val="000000"/>
                <w:sz w:val="16"/>
                <w:szCs w:val="16"/>
              </w:rPr>
              <w:t>856</w:t>
            </w:r>
          </w:p>
        </w:tc>
        <w:tc>
          <w:tcPr>
            <w:tcW w:w="31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1421</w:t>
            </w:r>
          </w:p>
        </w:tc>
        <w:tc>
          <w:tcPr>
            <w:tcW w:w="16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6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6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1421</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r>
      <w:tr w:rsidR="003E1569" w:rsidRPr="003E1569" w:rsidTr="00EF72D2">
        <w:trPr>
          <w:trHeight w:val="408"/>
        </w:trPr>
        <w:tc>
          <w:tcPr>
            <w:tcW w:w="133"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3E1569" w:rsidRPr="003E1569" w:rsidRDefault="003E1569" w:rsidP="003E1569">
            <w:pPr>
              <w:spacing w:line="240" w:lineRule="auto"/>
              <w:jc w:val="center"/>
              <w:rPr>
                <w:rFonts w:eastAsia="Times New Roman" w:cs="Times New Roman"/>
                <w:color w:val="000000"/>
                <w:sz w:val="16"/>
                <w:szCs w:val="16"/>
              </w:rPr>
            </w:pPr>
            <w:r w:rsidRPr="003E1569">
              <w:rPr>
                <w:rFonts w:eastAsia="Times New Roman" w:cs="Times New Roman"/>
                <w:color w:val="000000"/>
                <w:sz w:val="16"/>
                <w:szCs w:val="16"/>
              </w:rPr>
              <w:t>10</w:t>
            </w:r>
          </w:p>
        </w:tc>
        <w:tc>
          <w:tcPr>
            <w:tcW w:w="59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Pr="003E1569" w:rsidRDefault="003E1569" w:rsidP="003E1569">
            <w:pPr>
              <w:spacing w:line="240" w:lineRule="auto"/>
              <w:jc w:val="left"/>
              <w:rPr>
                <w:rFonts w:eastAsia="Times New Roman" w:cs="Times New Roman"/>
                <w:color w:val="000000"/>
                <w:sz w:val="16"/>
                <w:szCs w:val="16"/>
              </w:rPr>
            </w:pPr>
            <w:r w:rsidRPr="003E1569">
              <w:rPr>
                <w:rFonts w:eastAsia="Times New Roman" w:cs="Times New Roman"/>
                <w:color w:val="000000"/>
                <w:sz w:val="16"/>
                <w:szCs w:val="16"/>
              </w:rPr>
              <w:t xml:space="preserve">Установка оборудования для фильтрования или очистки воды на скважине № 1 Большеямное </w:t>
            </w:r>
          </w:p>
        </w:tc>
        <w:tc>
          <w:tcPr>
            <w:tcW w:w="82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Pr="003E1569" w:rsidRDefault="003E1569" w:rsidP="003E1569">
            <w:pPr>
              <w:spacing w:line="240" w:lineRule="auto"/>
              <w:jc w:val="center"/>
              <w:rPr>
                <w:rFonts w:eastAsia="Times New Roman" w:cs="Times New Roman"/>
                <w:color w:val="000000"/>
                <w:sz w:val="16"/>
                <w:szCs w:val="16"/>
              </w:rPr>
            </w:pPr>
            <w:r w:rsidRPr="003E1569">
              <w:rPr>
                <w:rFonts w:eastAsia="Times New Roman" w:cs="Times New Roman"/>
                <w:color w:val="000000"/>
                <w:sz w:val="16"/>
                <w:szCs w:val="16"/>
              </w:rPr>
              <w:t>не соответствие по марганцу 0,47(0,1)</w:t>
            </w:r>
          </w:p>
        </w:tc>
        <w:tc>
          <w:tcPr>
            <w:tcW w:w="29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Pr="003E1569" w:rsidRDefault="003E1569" w:rsidP="003E1569">
            <w:pPr>
              <w:spacing w:line="240" w:lineRule="auto"/>
              <w:jc w:val="center"/>
              <w:rPr>
                <w:rFonts w:eastAsia="Times New Roman" w:cs="Times New Roman"/>
                <w:color w:val="000000"/>
                <w:sz w:val="16"/>
                <w:szCs w:val="16"/>
              </w:rPr>
            </w:pPr>
            <w:r w:rsidRPr="003E1569">
              <w:rPr>
                <w:rFonts w:eastAsia="Times New Roman" w:cs="Times New Roman"/>
                <w:color w:val="000000"/>
                <w:sz w:val="16"/>
                <w:szCs w:val="16"/>
              </w:rPr>
              <w:t>856</w:t>
            </w:r>
          </w:p>
        </w:tc>
        <w:tc>
          <w:tcPr>
            <w:tcW w:w="31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1481</w:t>
            </w:r>
          </w:p>
        </w:tc>
        <w:tc>
          <w:tcPr>
            <w:tcW w:w="16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6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6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1481</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r>
      <w:tr w:rsidR="003E1569" w:rsidRPr="003E1569" w:rsidTr="00EF72D2">
        <w:trPr>
          <w:trHeight w:val="408"/>
        </w:trPr>
        <w:tc>
          <w:tcPr>
            <w:tcW w:w="133"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3E1569" w:rsidRPr="003E1569" w:rsidRDefault="003E1569" w:rsidP="003E1569">
            <w:pPr>
              <w:spacing w:line="240" w:lineRule="auto"/>
              <w:jc w:val="center"/>
              <w:rPr>
                <w:rFonts w:eastAsia="Times New Roman" w:cs="Times New Roman"/>
                <w:color w:val="000000"/>
                <w:sz w:val="16"/>
                <w:szCs w:val="16"/>
              </w:rPr>
            </w:pPr>
            <w:r w:rsidRPr="003E1569">
              <w:rPr>
                <w:rFonts w:eastAsia="Times New Roman" w:cs="Times New Roman"/>
                <w:color w:val="000000"/>
                <w:sz w:val="16"/>
                <w:szCs w:val="16"/>
              </w:rPr>
              <w:t>11</w:t>
            </w:r>
          </w:p>
        </w:tc>
        <w:tc>
          <w:tcPr>
            <w:tcW w:w="59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Pr="003E1569" w:rsidRDefault="003E1569" w:rsidP="003E1569">
            <w:pPr>
              <w:spacing w:line="240" w:lineRule="auto"/>
              <w:jc w:val="left"/>
              <w:rPr>
                <w:rFonts w:eastAsia="Times New Roman" w:cs="Times New Roman"/>
                <w:color w:val="000000"/>
                <w:sz w:val="16"/>
                <w:szCs w:val="16"/>
              </w:rPr>
            </w:pPr>
            <w:r w:rsidRPr="003E1569">
              <w:rPr>
                <w:rFonts w:eastAsia="Times New Roman" w:cs="Times New Roman"/>
                <w:color w:val="000000"/>
                <w:sz w:val="16"/>
                <w:szCs w:val="16"/>
              </w:rPr>
              <w:t xml:space="preserve">Установка оборудования для фильтрования или очистки воды на скважине № 2  Большеямное </w:t>
            </w:r>
          </w:p>
        </w:tc>
        <w:tc>
          <w:tcPr>
            <w:tcW w:w="82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Pr="003E1569" w:rsidRDefault="003E1569" w:rsidP="003E1569">
            <w:pPr>
              <w:spacing w:line="240" w:lineRule="auto"/>
              <w:jc w:val="center"/>
              <w:rPr>
                <w:rFonts w:eastAsia="Times New Roman" w:cs="Times New Roman"/>
                <w:color w:val="000000"/>
                <w:sz w:val="16"/>
                <w:szCs w:val="16"/>
              </w:rPr>
            </w:pPr>
            <w:r w:rsidRPr="003E1569">
              <w:rPr>
                <w:rFonts w:eastAsia="Times New Roman" w:cs="Times New Roman"/>
                <w:color w:val="000000"/>
                <w:sz w:val="16"/>
                <w:szCs w:val="16"/>
              </w:rPr>
              <w:t>не соответствие по жесткости 7,7 (7,0), железу 0,87(0,3), марганцу 0,74(0,1)</w:t>
            </w:r>
          </w:p>
        </w:tc>
        <w:tc>
          <w:tcPr>
            <w:tcW w:w="29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Pr="003E1569" w:rsidRDefault="003E1569" w:rsidP="003E1569">
            <w:pPr>
              <w:spacing w:line="240" w:lineRule="auto"/>
              <w:jc w:val="center"/>
              <w:rPr>
                <w:rFonts w:eastAsia="Times New Roman" w:cs="Times New Roman"/>
                <w:color w:val="000000"/>
                <w:sz w:val="16"/>
                <w:szCs w:val="16"/>
              </w:rPr>
            </w:pPr>
            <w:r w:rsidRPr="003E1569">
              <w:rPr>
                <w:rFonts w:eastAsia="Times New Roman" w:cs="Times New Roman"/>
                <w:color w:val="000000"/>
                <w:sz w:val="16"/>
                <w:szCs w:val="16"/>
              </w:rPr>
              <w:t>856</w:t>
            </w:r>
          </w:p>
        </w:tc>
        <w:tc>
          <w:tcPr>
            <w:tcW w:w="31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1543</w:t>
            </w:r>
          </w:p>
        </w:tc>
        <w:tc>
          <w:tcPr>
            <w:tcW w:w="16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6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6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1543</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r>
      <w:tr w:rsidR="003E1569" w:rsidRPr="003E1569" w:rsidTr="00EF72D2">
        <w:trPr>
          <w:trHeight w:val="408"/>
        </w:trPr>
        <w:tc>
          <w:tcPr>
            <w:tcW w:w="133"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3E1569" w:rsidRPr="003E1569" w:rsidRDefault="003E1569" w:rsidP="003E1569">
            <w:pPr>
              <w:spacing w:line="240" w:lineRule="auto"/>
              <w:jc w:val="center"/>
              <w:rPr>
                <w:rFonts w:eastAsia="Times New Roman" w:cs="Times New Roman"/>
                <w:color w:val="000000"/>
                <w:sz w:val="16"/>
                <w:szCs w:val="16"/>
              </w:rPr>
            </w:pPr>
            <w:r w:rsidRPr="003E1569">
              <w:rPr>
                <w:rFonts w:eastAsia="Times New Roman" w:cs="Times New Roman"/>
                <w:color w:val="000000"/>
                <w:sz w:val="16"/>
                <w:szCs w:val="16"/>
              </w:rPr>
              <w:t>12</w:t>
            </w:r>
          </w:p>
        </w:tc>
        <w:tc>
          <w:tcPr>
            <w:tcW w:w="59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Pr="003E1569" w:rsidRDefault="003E1569" w:rsidP="003E1569">
            <w:pPr>
              <w:spacing w:line="240" w:lineRule="auto"/>
              <w:jc w:val="left"/>
              <w:rPr>
                <w:rFonts w:eastAsia="Times New Roman" w:cs="Times New Roman"/>
                <w:color w:val="000000"/>
                <w:sz w:val="16"/>
                <w:szCs w:val="16"/>
              </w:rPr>
            </w:pPr>
            <w:r w:rsidRPr="003E1569">
              <w:rPr>
                <w:rFonts w:eastAsia="Times New Roman" w:cs="Times New Roman"/>
                <w:color w:val="000000"/>
                <w:sz w:val="16"/>
                <w:szCs w:val="16"/>
              </w:rPr>
              <w:t xml:space="preserve">Установка оборудования для фильтрования или очистки воды на скважине № 1 ВерхТайменка </w:t>
            </w:r>
          </w:p>
        </w:tc>
        <w:tc>
          <w:tcPr>
            <w:tcW w:w="82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Pr="003E1569" w:rsidRDefault="003E1569" w:rsidP="003E1569">
            <w:pPr>
              <w:spacing w:line="240" w:lineRule="auto"/>
              <w:jc w:val="center"/>
              <w:rPr>
                <w:rFonts w:eastAsia="Times New Roman" w:cs="Times New Roman"/>
                <w:color w:val="000000"/>
                <w:sz w:val="16"/>
                <w:szCs w:val="16"/>
              </w:rPr>
            </w:pPr>
            <w:r w:rsidRPr="003E1569">
              <w:rPr>
                <w:rFonts w:eastAsia="Times New Roman" w:cs="Times New Roman"/>
                <w:color w:val="000000"/>
                <w:sz w:val="16"/>
                <w:szCs w:val="16"/>
              </w:rPr>
              <w:t>не соответствие по жесткости 11 (7,0), железу 0,35(0,3), нитратам 118,6(45,0)</w:t>
            </w:r>
          </w:p>
        </w:tc>
        <w:tc>
          <w:tcPr>
            <w:tcW w:w="29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Pr="003E1569" w:rsidRDefault="003E1569" w:rsidP="003E1569">
            <w:pPr>
              <w:spacing w:line="240" w:lineRule="auto"/>
              <w:jc w:val="center"/>
              <w:rPr>
                <w:rFonts w:eastAsia="Times New Roman" w:cs="Times New Roman"/>
                <w:color w:val="000000"/>
                <w:sz w:val="16"/>
                <w:szCs w:val="16"/>
              </w:rPr>
            </w:pPr>
            <w:r w:rsidRPr="003E1569">
              <w:rPr>
                <w:rFonts w:eastAsia="Times New Roman" w:cs="Times New Roman"/>
                <w:color w:val="000000"/>
                <w:sz w:val="16"/>
                <w:szCs w:val="16"/>
              </w:rPr>
              <w:t>856</w:t>
            </w:r>
          </w:p>
        </w:tc>
        <w:tc>
          <w:tcPr>
            <w:tcW w:w="31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1608</w:t>
            </w:r>
          </w:p>
        </w:tc>
        <w:tc>
          <w:tcPr>
            <w:tcW w:w="16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6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6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1608</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r>
      <w:tr w:rsidR="003E1569" w:rsidRPr="003E1569" w:rsidTr="00EF72D2">
        <w:trPr>
          <w:trHeight w:val="408"/>
        </w:trPr>
        <w:tc>
          <w:tcPr>
            <w:tcW w:w="133"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3E1569" w:rsidRPr="003E1569" w:rsidRDefault="003E1569" w:rsidP="003E1569">
            <w:pPr>
              <w:spacing w:line="240" w:lineRule="auto"/>
              <w:jc w:val="center"/>
              <w:rPr>
                <w:rFonts w:eastAsia="Times New Roman" w:cs="Times New Roman"/>
                <w:color w:val="000000"/>
                <w:sz w:val="16"/>
                <w:szCs w:val="16"/>
              </w:rPr>
            </w:pPr>
            <w:r w:rsidRPr="003E1569">
              <w:rPr>
                <w:rFonts w:eastAsia="Times New Roman" w:cs="Times New Roman"/>
                <w:color w:val="000000"/>
                <w:sz w:val="16"/>
                <w:szCs w:val="16"/>
              </w:rPr>
              <w:t>13</w:t>
            </w:r>
          </w:p>
        </w:tc>
        <w:tc>
          <w:tcPr>
            <w:tcW w:w="59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Pr="003E1569" w:rsidRDefault="003E1569" w:rsidP="003E1569">
            <w:pPr>
              <w:spacing w:line="240" w:lineRule="auto"/>
              <w:jc w:val="left"/>
              <w:rPr>
                <w:rFonts w:eastAsia="Times New Roman" w:cs="Times New Roman"/>
                <w:color w:val="000000"/>
                <w:sz w:val="16"/>
                <w:szCs w:val="16"/>
              </w:rPr>
            </w:pPr>
            <w:r w:rsidRPr="003E1569">
              <w:rPr>
                <w:rFonts w:eastAsia="Times New Roman" w:cs="Times New Roman"/>
                <w:color w:val="000000"/>
                <w:sz w:val="16"/>
                <w:szCs w:val="16"/>
              </w:rPr>
              <w:t xml:space="preserve">Установка оборудования для фильтрования или </w:t>
            </w:r>
            <w:r w:rsidRPr="003E1569">
              <w:rPr>
                <w:rFonts w:eastAsia="Times New Roman" w:cs="Times New Roman"/>
                <w:color w:val="000000"/>
                <w:sz w:val="16"/>
                <w:szCs w:val="16"/>
              </w:rPr>
              <w:lastRenderedPageBreak/>
              <w:t xml:space="preserve">очистки воды на скважине № 3 ВерхТайменка </w:t>
            </w:r>
          </w:p>
        </w:tc>
        <w:tc>
          <w:tcPr>
            <w:tcW w:w="82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Pr="003E1569" w:rsidRDefault="003E1569" w:rsidP="003E1569">
            <w:pPr>
              <w:spacing w:line="240" w:lineRule="auto"/>
              <w:jc w:val="center"/>
              <w:rPr>
                <w:rFonts w:eastAsia="Times New Roman" w:cs="Times New Roman"/>
                <w:color w:val="000000"/>
                <w:sz w:val="16"/>
                <w:szCs w:val="16"/>
              </w:rPr>
            </w:pPr>
            <w:r w:rsidRPr="003E1569">
              <w:rPr>
                <w:rFonts w:eastAsia="Times New Roman" w:cs="Times New Roman"/>
                <w:color w:val="000000"/>
                <w:sz w:val="16"/>
                <w:szCs w:val="16"/>
              </w:rPr>
              <w:lastRenderedPageBreak/>
              <w:t>не соответствие по жесткости 9,5 (7,0), нитратам 80,8(45,0)</w:t>
            </w:r>
          </w:p>
        </w:tc>
        <w:tc>
          <w:tcPr>
            <w:tcW w:w="29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Pr="003E1569" w:rsidRDefault="003E1569" w:rsidP="003E1569">
            <w:pPr>
              <w:spacing w:line="240" w:lineRule="auto"/>
              <w:jc w:val="center"/>
              <w:rPr>
                <w:rFonts w:eastAsia="Times New Roman" w:cs="Times New Roman"/>
                <w:color w:val="000000"/>
                <w:sz w:val="16"/>
                <w:szCs w:val="16"/>
              </w:rPr>
            </w:pPr>
            <w:r w:rsidRPr="003E1569">
              <w:rPr>
                <w:rFonts w:eastAsia="Times New Roman" w:cs="Times New Roman"/>
                <w:color w:val="000000"/>
                <w:sz w:val="16"/>
                <w:szCs w:val="16"/>
              </w:rPr>
              <w:t>856</w:t>
            </w:r>
          </w:p>
        </w:tc>
        <w:tc>
          <w:tcPr>
            <w:tcW w:w="31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1676</w:t>
            </w:r>
          </w:p>
        </w:tc>
        <w:tc>
          <w:tcPr>
            <w:tcW w:w="16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6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6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1676</w:t>
            </w:r>
          </w:p>
        </w:tc>
      </w:tr>
      <w:tr w:rsidR="003E1569" w:rsidRPr="003E1569" w:rsidTr="00EF72D2">
        <w:trPr>
          <w:trHeight w:val="408"/>
        </w:trPr>
        <w:tc>
          <w:tcPr>
            <w:tcW w:w="133"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3E1569" w:rsidRPr="003E1569" w:rsidRDefault="003E1569" w:rsidP="003E1569">
            <w:pPr>
              <w:spacing w:line="240" w:lineRule="auto"/>
              <w:jc w:val="center"/>
              <w:rPr>
                <w:rFonts w:eastAsia="Times New Roman" w:cs="Times New Roman"/>
                <w:color w:val="000000"/>
                <w:sz w:val="16"/>
                <w:szCs w:val="16"/>
              </w:rPr>
            </w:pPr>
            <w:r w:rsidRPr="003E1569">
              <w:rPr>
                <w:rFonts w:eastAsia="Times New Roman" w:cs="Times New Roman"/>
                <w:color w:val="000000"/>
                <w:sz w:val="16"/>
                <w:szCs w:val="16"/>
              </w:rPr>
              <w:lastRenderedPageBreak/>
              <w:t>14</w:t>
            </w:r>
          </w:p>
        </w:tc>
        <w:tc>
          <w:tcPr>
            <w:tcW w:w="59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Pr="003E1569" w:rsidRDefault="003E1569" w:rsidP="003E1569">
            <w:pPr>
              <w:spacing w:line="240" w:lineRule="auto"/>
              <w:jc w:val="left"/>
              <w:rPr>
                <w:rFonts w:eastAsia="Times New Roman" w:cs="Times New Roman"/>
                <w:color w:val="000000"/>
                <w:sz w:val="16"/>
                <w:szCs w:val="16"/>
              </w:rPr>
            </w:pPr>
            <w:r w:rsidRPr="003E1569">
              <w:rPr>
                <w:rFonts w:eastAsia="Times New Roman" w:cs="Times New Roman"/>
                <w:color w:val="000000"/>
                <w:sz w:val="16"/>
                <w:szCs w:val="16"/>
              </w:rPr>
              <w:t xml:space="preserve">Установка оборудования для фильтрования или очистки воды на скважине № 4 ВерхТайменка </w:t>
            </w:r>
          </w:p>
        </w:tc>
        <w:tc>
          <w:tcPr>
            <w:tcW w:w="82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Pr="003E1569" w:rsidRDefault="003E1569" w:rsidP="003E1569">
            <w:pPr>
              <w:spacing w:line="240" w:lineRule="auto"/>
              <w:jc w:val="center"/>
              <w:rPr>
                <w:rFonts w:eastAsia="Times New Roman" w:cs="Times New Roman"/>
                <w:color w:val="000000"/>
                <w:sz w:val="16"/>
                <w:szCs w:val="16"/>
              </w:rPr>
            </w:pPr>
            <w:r w:rsidRPr="003E1569">
              <w:rPr>
                <w:rFonts w:eastAsia="Times New Roman" w:cs="Times New Roman"/>
                <w:color w:val="000000"/>
                <w:sz w:val="16"/>
                <w:szCs w:val="16"/>
              </w:rPr>
              <w:t>не соответствует железу 0,4(0,3), нитратам 50,0 (45,0)</w:t>
            </w:r>
          </w:p>
        </w:tc>
        <w:tc>
          <w:tcPr>
            <w:tcW w:w="29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Pr="003E1569" w:rsidRDefault="003E1569" w:rsidP="003E1569">
            <w:pPr>
              <w:spacing w:line="240" w:lineRule="auto"/>
              <w:jc w:val="center"/>
              <w:rPr>
                <w:rFonts w:eastAsia="Times New Roman" w:cs="Times New Roman"/>
                <w:color w:val="000000"/>
                <w:sz w:val="16"/>
                <w:szCs w:val="16"/>
              </w:rPr>
            </w:pPr>
            <w:r w:rsidRPr="003E1569">
              <w:rPr>
                <w:rFonts w:eastAsia="Times New Roman" w:cs="Times New Roman"/>
                <w:color w:val="000000"/>
                <w:sz w:val="16"/>
                <w:szCs w:val="16"/>
              </w:rPr>
              <w:t>856</w:t>
            </w:r>
          </w:p>
        </w:tc>
        <w:tc>
          <w:tcPr>
            <w:tcW w:w="31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1608</w:t>
            </w:r>
          </w:p>
        </w:tc>
        <w:tc>
          <w:tcPr>
            <w:tcW w:w="16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6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6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1608</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r>
      <w:tr w:rsidR="003E1569" w:rsidRPr="003E1569" w:rsidTr="00EF72D2">
        <w:trPr>
          <w:trHeight w:val="408"/>
        </w:trPr>
        <w:tc>
          <w:tcPr>
            <w:tcW w:w="133"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3E1569" w:rsidRPr="003E1569" w:rsidRDefault="003E1569" w:rsidP="003E1569">
            <w:pPr>
              <w:spacing w:line="240" w:lineRule="auto"/>
              <w:jc w:val="center"/>
              <w:rPr>
                <w:rFonts w:eastAsia="Times New Roman" w:cs="Times New Roman"/>
                <w:color w:val="000000"/>
                <w:sz w:val="16"/>
                <w:szCs w:val="16"/>
              </w:rPr>
            </w:pPr>
            <w:r w:rsidRPr="003E1569">
              <w:rPr>
                <w:rFonts w:eastAsia="Times New Roman" w:cs="Times New Roman"/>
                <w:color w:val="000000"/>
                <w:sz w:val="16"/>
                <w:szCs w:val="16"/>
              </w:rPr>
              <w:t>15</w:t>
            </w:r>
          </w:p>
        </w:tc>
        <w:tc>
          <w:tcPr>
            <w:tcW w:w="59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Pr="003E1569" w:rsidRDefault="003E1569" w:rsidP="003E1569">
            <w:pPr>
              <w:spacing w:line="240" w:lineRule="auto"/>
              <w:jc w:val="left"/>
              <w:rPr>
                <w:rFonts w:eastAsia="Times New Roman" w:cs="Times New Roman"/>
                <w:color w:val="000000"/>
                <w:sz w:val="16"/>
                <w:szCs w:val="16"/>
              </w:rPr>
            </w:pPr>
            <w:r w:rsidRPr="003E1569">
              <w:rPr>
                <w:rFonts w:eastAsia="Times New Roman" w:cs="Times New Roman"/>
                <w:color w:val="000000"/>
                <w:sz w:val="16"/>
                <w:szCs w:val="16"/>
              </w:rPr>
              <w:t xml:space="preserve">Установка оборудования для фильтрования или очистки воды на скважине № 5 ВерхТайменка </w:t>
            </w:r>
          </w:p>
        </w:tc>
        <w:tc>
          <w:tcPr>
            <w:tcW w:w="82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Pr="003E1569" w:rsidRDefault="003E1569" w:rsidP="003E1569">
            <w:pPr>
              <w:spacing w:line="240" w:lineRule="auto"/>
              <w:jc w:val="center"/>
              <w:rPr>
                <w:rFonts w:eastAsia="Times New Roman" w:cs="Times New Roman"/>
                <w:color w:val="000000"/>
                <w:sz w:val="16"/>
                <w:szCs w:val="16"/>
              </w:rPr>
            </w:pPr>
            <w:r w:rsidRPr="003E1569">
              <w:rPr>
                <w:rFonts w:eastAsia="Times New Roman" w:cs="Times New Roman"/>
                <w:color w:val="000000"/>
                <w:sz w:val="16"/>
                <w:szCs w:val="16"/>
              </w:rPr>
              <w:t>не соответствие по мутности 3,5(2,6), жесткости 8,4 (7,0), железу 0,65(0,3), нитратам 91,6(45,0))</w:t>
            </w:r>
          </w:p>
        </w:tc>
        <w:tc>
          <w:tcPr>
            <w:tcW w:w="29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Pr="003E1569" w:rsidRDefault="003E1569" w:rsidP="003E1569">
            <w:pPr>
              <w:spacing w:line="240" w:lineRule="auto"/>
              <w:jc w:val="center"/>
              <w:rPr>
                <w:rFonts w:eastAsia="Times New Roman" w:cs="Times New Roman"/>
                <w:color w:val="000000"/>
                <w:sz w:val="16"/>
                <w:szCs w:val="16"/>
              </w:rPr>
            </w:pPr>
            <w:r w:rsidRPr="003E1569">
              <w:rPr>
                <w:rFonts w:eastAsia="Times New Roman" w:cs="Times New Roman"/>
                <w:color w:val="000000"/>
                <w:sz w:val="16"/>
                <w:szCs w:val="16"/>
              </w:rPr>
              <w:t>856</w:t>
            </w:r>
          </w:p>
        </w:tc>
        <w:tc>
          <w:tcPr>
            <w:tcW w:w="31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1543</w:t>
            </w:r>
          </w:p>
        </w:tc>
        <w:tc>
          <w:tcPr>
            <w:tcW w:w="16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6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6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1543</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r>
      <w:tr w:rsidR="003E1569" w:rsidRPr="003E1569" w:rsidTr="00EF72D2">
        <w:trPr>
          <w:trHeight w:val="408"/>
        </w:trPr>
        <w:tc>
          <w:tcPr>
            <w:tcW w:w="133"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3E1569" w:rsidRPr="003E1569" w:rsidRDefault="003E1569" w:rsidP="003E1569">
            <w:pPr>
              <w:spacing w:line="240" w:lineRule="auto"/>
              <w:jc w:val="center"/>
              <w:rPr>
                <w:rFonts w:eastAsia="Times New Roman" w:cs="Times New Roman"/>
                <w:color w:val="000000"/>
                <w:sz w:val="16"/>
                <w:szCs w:val="16"/>
              </w:rPr>
            </w:pPr>
            <w:r w:rsidRPr="003E1569">
              <w:rPr>
                <w:rFonts w:eastAsia="Times New Roman" w:cs="Times New Roman"/>
                <w:color w:val="000000"/>
                <w:sz w:val="16"/>
                <w:szCs w:val="16"/>
              </w:rPr>
              <w:t>16</w:t>
            </w:r>
          </w:p>
        </w:tc>
        <w:tc>
          <w:tcPr>
            <w:tcW w:w="59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Pr="003E1569" w:rsidRDefault="003E1569" w:rsidP="003E1569">
            <w:pPr>
              <w:spacing w:line="240" w:lineRule="auto"/>
              <w:jc w:val="left"/>
              <w:rPr>
                <w:rFonts w:eastAsia="Times New Roman" w:cs="Times New Roman"/>
                <w:color w:val="000000"/>
                <w:sz w:val="16"/>
                <w:szCs w:val="16"/>
              </w:rPr>
            </w:pPr>
            <w:r w:rsidRPr="003E1569">
              <w:rPr>
                <w:rFonts w:eastAsia="Times New Roman" w:cs="Times New Roman"/>
                <w:color w:val="000000"/>
                <w:sz w:val="16"/>
                <w:szCs w:val="16"/>
              </w:rPr>
              <w:t xml:space="preserve">Установка оборудования для фильтрования или очистки воды на скважине № 3 Белянино </w:t>
            </w:r>
          </w:p>
        </w:tc>
        <w:tc>
          <w:tcPr>
            <w:tcW w:w="82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Pr="003E1569" w:rsidRDefault="003E1569" w:rsidP="003E1569">
            <w:pPr>
              <w:spacing w:line="240" w:lineRule="auto"/>
              <w:jc w:val="center"/>
              <w:rPr>
                <w:rFonts w:eastAsia="Times New Roman" w:cs="Times New Roman"/>
                <w:color w:val="000000"/>
                <w:sz w:val="16"/>
                <w:szCs w:val="16"/>
              </w:rPr>
            </w:pPr>
            <w:r w:rsidRPr="003E1569">
              <w:rPr>
                <w:rFonts w:eastAsia="Times New Roman" w:cs="Times New Roman"/>
                <w:color w:val="000000"/>
                <w:sz w:val="16"/>
                <w:szCs w:val="16"/>
              </w:rPr>
              <w:t>не соответствие по запаху 3(2), привкусу 3 (2,0), железу 0,89(0,3), марганцу 0,39(0,1)</w:t>
            </w:r>
          </w:p>
        </w:tc>
        <w:tc>
          <w:tcPr>
            <w:tcW w:w="29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Pr="003E1569" w:rsidRDefault="003E1569" w:rsidP="003E1569">
            <w:pPr>
              <w:spacing w:line="240" w:lineRule="auto"/>
              <w:jc w:val="center"/>
              <w:rPr>
                <w:rFonts w:eastAsia="Times New Roman" w:cs="Times New Roman"/>
                <w:color w:val="000000"/>
                <w:sz w:val="16"/>
                <w:szCs w:val="16"/>
              </w:rPr>
            </w:pPr>
            <w:r w:rsidRPr="003E1569">
              <w:rPr>
                <w:rFonts w:eastAsia="Times New Roman" w:cs="Times New Roman"/>
                <w:color w:val="000000"/>
                <w:sz w:val="16"/>
                <w:szCs w:val="16"/>
              </w:rPr>
              <w:t>856</w:t>
            </w:r>
          </w:p>
        </w:tc>
        <w:tc>
          <w:tcPr>
            <w:tcW w:w="31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1481</w:t>
            </w:r>
          </w:p>
        </w:tc>
        <w:tc>
          <w:tcPr>
            <w:tcW w:w="16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6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6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1481</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r>
      <w:tr w:rsidR="003E1569" w:rsidRPr="003E1569" w:rsidTr="00EF72D2">
        <w:trPr>
          <w:trHeight w:val="408"/>
        </w:trPr>
        <w:tc>
          <w:tcPr>
            <w:tcW w:w="133"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3E1569" w:rsidRPr="003E1569" w:rsidRDefault="003E1569" w:rsidP="003E1569">
            <w:pPr>
              <w:spacing w:line="240" w:lineRule="auto"/>
              <w:jc w:val="center"/>
              <w:rPr>
                <w:rFonts w:eastAsia="Times New Roman" w:cs="Times New Roman"/>
                <w:color w:val="000000"/>
                <w:sz w:val="16"/>
                <w:szCs w:val="16"/>
              </w:rPr>
            </w:pPr>
            <w:r w:rsidRPr="003E1569">
              <w:rPr>
                <w:rFonts w:eastAsia="Times New Roman" w:cs="Times New Roman"/>
                <w:color w:val="000000"/>
                <w:sz w:val="16"/>
                <w:szCs w:val="16"/>
              </w:rPr>
              <w:t>17</w:t>
            </w:r>
          </w:p>
        </w:tc>
        <w:tc>
          <w:tcPr>
            <w:tcW w:w="59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Pr="003E1569" w:rsidRDefault="003E1569" w:rsidP="003E1569">
            <w:pPr>
              <w:spacing w:line="240" w:lineRule="auto"/>
              <w:jc w:val="left"/>
              <w:rPr>
                <w:rFonts w:eastAsia="Times New Roman" w:cs="Times New Roman"/>
                <w:color w:val="000000"/>
                <w:sz w:val="16"/>
                <w:szCs w:val="16"/>
              </w:rPr>
            </w:pPr>
            <w:r w:rsidRPr="003E1569">
              <w:rPr>
                <w:rFonts w:eastAsia="Times New Roman" w:cs="Times New Roman"/>
                <w:color w:val="000000"/>
                <w:sz w:val="16"/>
                <w:szCs w:val="16"/>
              </w:rPr>
              <w:t xml:space="preserve">Установка оборудования для фильтрования или очистки воды на скважине № 4 Белянино </w:t>
            </w:r>
          </w:p>
        </w:tc>
        <w:tc>
          <w:tcPr>
            <w:tcW w:w="82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Pr="003E1569" w:rsidRDefault="003E1569" w:rsidP="003E1569">
            <w:pPr>
              <w:spacing w:line="240" w:lineRule="auto"/>
              <w:jc w:val="center"/>
              <w:rPr>
                <w:rFonts w:eastAsia="Times New Roman" w:cs="Times New Roman"/>
                <w:color w:val="000000"/>
                <w:sz w:val="16"/>
                <w:szCs w:val="16"/>
              </w:rPr>
            </w:pPr>
            <w:r w:rsidRPr="003E1569">
              <w:rPr>
                <w:rFonts w:eastAsia="Times New Roman" w:cs="Times New Roman"/>
                <w:color w:val="000000"/>
                <w:sz w:val="16"/>
                <w:szCs w:val="16"/>
              </w:rPr>
              <w:t>не соответствие по марганцу 0,49(0,1)</w:t>
            </w:r>
          </w:p>
        </w:tc>
        <w:tc>
          <w:tcPr>
            <w:tcW w:w="29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Pr="003E1569" w:rsidRDefault="003E1569" w:rsidP="003E1569">
            <w:pPr>
              <w:spacing w:line="240" w:lineRule="auto"/>
              <w:jc w:val="center"/>
              <w:rPr>
                <w:rFonts w:eastAsia="Times New Roman" w:cs="Times New Roman"/>
                <w:color w:val="000000"/>
                <w:sz w:val="16"/>
                <w:szCs w:val="16"/>
              </w:rPr>
            </w:pPr>
            <w:r w:rsidRPr="003E1569">
              <w:rPr>
                <w:rFonts w:eastAsia="Times New Roman" w:cs="Times New Roman"/>
                <w:color w:val="000000"/>
                <w:sz w:val="16"/>
                <w:szCs w:val="16"/>
              </w:rPr>
              <w:t>856</w:t>
            </w:r>
          </w:p>
        </w:tc>
        <w:tc>
          <w:tcPr>
            <w:tcW w:w="31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1421</w:t>
            </w:r>
          </w:p>
        </w:tc>
        <w:tc>
          <w:tcPr>
            <w:tcW w:w="16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6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6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1421</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r>
      <w:tr w:rsidR="003E1569" w:rsidRPr="003E1569" w:rsidTr="00EF72D2">
        <w:trPr>
          <w:trHeight w:val="408"/>
        </w:trPr>
        <w:tc>
          <w:tcPr>
            <w:tcW w:w="133"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3E1569" w:rsidRPr="003E1569" w:rsidRDefault="003E1569" w:rsidP="003E1569">
            <w:pPr>
              <w:spacing w:line="240" w:lineRule="auto"/>
              <w:jc w:val="center"/>
              <w:rPr>
                <w:rFonts w:eastAsia="Times New Roman" w:cs="Times New Roman"/>
                <w:color w:val="000000"/>
                <w:sz w:val="16"/>
                <w:szCs w:val="16"/>
              </w:rPr>
            </w:pPr>
            <w:r w:rsidRPr="003E1569">
              <w:rPr>
                <w:rFonts w:eastAsia="Times New Roman" w:cs="Times New Roman"/>
                <w:color w:val="000000"/>
                <w:sz w:val="16"/>
                <w:szCs w:val="16"/>
              </w:rPr>
              <w:t>18</w:t>
            </w:r>
          </w:p>
        </w:tc>
        <w:tc>
          <w:tcPr>
            <w:tcW w:w="59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Pr="003E1569" w:rsidRDefault="003E1569" w:rsidP="003E1569">
            <w:pPr>
              <w:spacing w:line="240" w:lineRule="auto"/>
              <w:jc w:val="left"/>
              <w:rPr>
                <w:rFonts w:eastAsia="Times New Roman" w:cs="Times New Roman"/>
                <w:color w:val="000000"/>
                <w:sz w:val="16"/>
                <w:szCs w:val="16"/>
              </w:rPr>
            </w:pPr>
            <w:r w:rsidRPr="003E1569">
              <w:rPr>
                <w:rFonts w:eastAsia="Times New Roman" w:cs="Times New Roman"/>
                <w:color w:val="000000"/>
                <w:sz w:val="16"/>
                <w:szCs w:val="16"/>
              </w:rPr>
              <w:t xml:space="preserve">Установка оборудования для фильтрования или очистки воды на скважине № 1 Речной </w:t>
            </w:r>
          </w:p>
        </w:tc>
        <w:tc>
          <w:tcPr>
            <w:tcW w:w="82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Pr="003E1569" w:rsidRDefault="003E1569" w:rsidP="003E1569">
            <w:pPr>
              <w:spacing w:line="240" w:lineRule="auto"/>
              <w:jc w:val="center"/>
              <w:rPr>
                <w:rFonts w:eastAsia="Times New Roman" w:cs="Times New Roman"/>
                <w:color w:val="000000"/>
                <w:sz w:val="16"/>
                <w:szCs w:val="16"/>
              </w:rPr>
            </w:pPr>
            <w:r w:rsidRPr="003E1569">
              <w:rPr>
                <w:rFonts w:eastAsia="Times New Roman" w:cs="Times New Roman"/>
                <w:color w:val="000000"/>
                <w:sz w:val="16"/>
                <w:szCs w:val="16"/>
              </w:rPr>
              <w:t>не соответствие по жесткости 8,7(7,0)</w:t>
            </w:r>
          </w:p>
        </w:tc>
        <w:tc>
          <w:tcPr>
            <w:tcW w:w="29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Pr="003E1569" w:rsidRDefault="003E1569" w:rsidP="003E1569">
            <w:pPr>
              <w:spacing w:line="240" w:lineRule="auto"/>
              <w:jc w:val="center"/>
              <w:rPr>
                <w:rFonts w:eastAsia="Times New Roman" w:cs="Times New Roman"/>
                <w:color w:val="000000"/>
                <w:sz w:val="16"/>
                <w:szCs w:val="16"/>
              </w:rPr>
            </w:pPr>
            <w:r w:rsidRPr="003E1569">
              <w:rPr>
                <w:rFonts w:eastAsia="Times New Roman" w:cs="Times New Roman"/>
                <w:color w:val="000000"/>
                <w:sz w:val="16"/>
                <w:szCs w:val="16"/>
              </w:rPr>
              <w:t>856</w:t>
            </w:r>
          </w:p>
        </w:tc>
        <w:tc>
          <w:tcPr>
            <w:tcW w:w="31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1364</w:t>
            </w:r>
          </w:p>
        </w:tc>
        <w:tc>
          <w:tcPr>
            <w:tcW w:w="16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6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6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1364</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r>
      <w:tr w:rsidR="003E1569" w:rsidRPr="003E1569" w:rsidTr="00EF72D2">
        <w:trPr>
          <w:trHeight w:val="408"/>
        </w:trPr>
        <w:tc>
          <w:tcPr>
            <w:tcW w:w="133"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3E1569" w:rsidRPr="003E1569" w:rsidRDefault="003E1569" w:rsidP="003E1569">
            <w:pPr>
              <w:spacing w:line="240" w:lineRule="auto"/>
              <w:jc w:val="center"/>
              <w:rPr>
                <w:rFonts w:eastAsia="Times New Roman" w:cs="Times New Roman"/>
                <w:color w:val="000000"/>
                <w:sz w:val="16"/>
                <w:szCs w:val="16"/>
              </w:rPr>
            </w:pPr>
            <w:r w:rsidRPr="003E1569">
              <w:rPr>
                <w:rFonts w:eastAsia="Times New Roman" w:cs="Times New Roman"/>
                <w:color w:val="000000"/>
                <w:sz w:val="16"/>
                <w:szCs w:val="16"/>
              </w:rPr>
              <w:t>19</w:t>
            </w:r>
          </w:p>
        </w:tc>
        <w:tc>
          <w:tcPr>
            <w:tcW w:w="59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Pr="003E1569" w:rsidRDefault="003E1569" w:rsidP="003E1569">
            <w:pPr>
              <w:spacing w:line="240" w:lineRule="auto"/>
              <w:jc w:val="left"/>
              <w:rPr>
                <w:rFonts w:eastAsia="Times New Roman" w:cs="Times New Roman"/>
                <w:color w:val="000000"/>
                <w:sz w:val="16"/>
                <w:szCs w:val="16"/>
              </w:rPr>
            </w:pPr>
            <w:r w:rsidRPr="003E1569">
              <w:rPr>
                <w:rFonts w:eastAsia="Times New Roman" w:cs="Times New Roman"/>
                <w:color w:val="000000"/>
                <w:sz w:val="16"/>
                <w:szCs w:val="16"/>
              </w:rPr>
              <w:t xml:space="preserve">Установка оборудования для фильтрования или очистки воды на скважине ул. Больничная Проскоково </w:t>
            </w:r>
          </w:p>
        </w:tc>
        <w:tc>
          <w:tcPr>
            <w:tcW w:w="82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Pr="003E1569" w:rsidRDefault="003E1569" w:rsidP="003E1569">
            <w:pPr>
              <w:spacing w:line="240" w:lineRule="auto"/>
              <w:jc w:val="center"/>
              <w:rPr>
                <w:rFonts w:eastAsia="Times New Roman" w:cs="Times New Roman"/>
                <w:color w:val="000000"/>
                <w:sz w:val="16"/>
                <w:szCs w:val="16"/>
              </w:rPr>
            </w:pPr>
            <w:r w:rsidRPr="003E1569">
              <w:rPr>
                <w:rFonts w:eastAsia="Times New Roman" w:cs="Times New Roman"/>
                <w:color w:val="000000"/>
                <w:sz w:val="16"/>
                <w:szCs w:val="16"/>
              </w:rPr>
              <w:t>не соответствие по мутности 4.7(2,6), жесткости 8,8 (7,0), железу 0,67(0,3), марганцу 0,59(0,1)</w:t>
            </w:r>
          </w:p>
        </w:tc>
        <w:tc>
          <w:tcPr>
            <w:tcW w:w="29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Pr="003E1569" w:rsidRDefault="003E1569" w:rsidP="003E1569">
            <w:pPr>
              <w:spacing w:line="240" w:lineRule="auto"/>
              <w:jc w:val="center"/>
              <w:rPr>
                <w:rFonts w:eastAsia="Times New Roman" w:cs="Times New Roman"/>
                <w:color w:val="000000"/>
                <w:sz w:val="16"/>
                <w:szCs w:val="16"/>
              </w:rPr>
            </w:pPr>
            <w:r w:rsidRPr="003E1569">
              <w:rPr>
                <w:rFonts w:eastAsia="Times New Roman" w:cs="Times New Roman"/>
                <w:color w:val="000000"/>
                <w:sz w:val="16"/>
                <w:szCs w:val="16"/>
              </w:rPr>
              <w:t>856</w:t>
            </w:r>
          </w:p>
        </w:tc>
        <w:tc>
          <w:tcPr>
            <w:tcW w:w="31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1309</w:t>
            </w:r>
          </w:p>
        </w:tc>
        <w:tc>
          <w:tcPr>
            <w:tcW w:w="16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6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6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1309</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r>
      <w:tr w:rsidR="003E1569" w:rsidRPr="003E1569" w:rsidTr="00EF72D2">
        <w:trPr>
          <w:trHeight w:val="408"/>
        </w:trPr>
        <w:tc>
          <w:tcPr>
            <w:tcW w:w="133"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3E1569" w:rsidRPr="003E1569" w:rsidRDefault="003E1569" w:rsidP="003E1569">
            <w:pPr>
              <w:spacing w:line="240" w:lineRule="auto"/>
              <w:jc w:val="center"/>
              <w:rPr>
                <w:rFonts w:eastAsia="Times New Roman" w:cs="Times New Roman"/>
                <w:color w:val="000000"/>
                <w:sz w:val="16"/>
                <w:szCs w:val="16"/>
              </w:rPr>
            </w:pPr>
            <w:r w:rsidRPr="003E1569">
              <w:rPr>
                <w:rFonts w:eastAsia="Times New Roman" w:cs="Times New Roman"/>
                <w:color w:val="000000"/>
                <w:sz w:val="16"/>
                <w:szCs w:val="16"/>
              </w:rPr>
              <w:t>20</w:t>
            </w:r>
          </w:p>
        </w:tc>
        <w:tc>
          <w:tcPr>
            <w:tcW w:w="59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Pr="003E1569" w:rsidRDefault="003E1569" w:rsidP="003E1569">
            <w:pPr>
              <w:spacing w:line="240" w:lineRule="auto"/>
              <w:jc w:val="left"/>
              <w:rPr>
                <w:rFonts w:eastAsia="Times New Roman" w:cs="Times New Roman"/>
                <w:color w:val="000000"/>
                <w:sz w:val="16"/>
                <w:szCs w:val="16"/>
              </w:rPr>
            </w:pPr>
            <w:r w:rsidRPr="003E1569">
              <w:rPr>
                <w:rFonts w:eastAsia="Times New Roman" w:cs="Times New Roman"/>
                <w:color w:val="000000"/>
                <w:sz w:val="16"/>
                <w:szCs w:val="16"/>
              </w:rPr>
              <w:t xml:space="preserve">Установка оборудования для фильтрования или очистки воды на скважине ул. Лесная Проскоково </w:t>
            </w:r>
          </w:p>
        </w:tc>
        <w:tc>
          <w:tcPr>
            <w:tcW w:w="82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Pr="003E1569" w:rsidRDefault="003E1569" w:rsidP="003E1569">
            <w:pPr>
              <w:spacing w:line="240" w:lineRule="auto"/>
              <w:jc w:val="center"/>
              <w:rPr>
                <w:rFonts w:eastAsia="Times New Roman" w:cs="Times New Roman"/>
                <w:color w:val="000000"/>
                <w:sz w:val="16"/>
                <w:szCs w:val="16"/>
              </w:rPr>
            </w:pPr>
            <w:r w:rsidRPr="003E1569">
              <w:rPr>
                <w:rFonts w:eastAsia="Times New Roman" w:cs="Times New Roman"/>
                <w:color w:val="000000"/>
                <w:sz w:val="16"/>
                <w:szCs w:val="16"/>
              </w:rPr>
              <w:t>не соответствие по мутности 4.4(2,6), железу 1,6(0,3), марганцу 0,25(0,1)</w:t>
            </w:r>
          </w:p>
        </w:tc>
        <w:tc>
          <w:tcPr>
            <w:tcW w:w="29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Pr="003E1569" w:rsidRDefault="003E1569" w:rsidP="003E1569">
            <w:pPr>
              <w:spacing w:line="240" w:lineRule="auto"/>
              <w:jc w:val="center"/>
              <w:rPr>
                <w:rFonts w:eastAsia="Times New Roman" w:cs="Times New Roman"/>
                <w:color w:val="000000"/>
                <w:sz w:val="16"/>
                <w:szCs w:val="16"/>
              </w:rPr>
            </w:pPr>
            <w:r w:rsidRPr="003E1569">
              <w:rPr>
                <w:rFonts w:eastAsia="Times New Roman" w:cs="Times New Roman"/>
                <w:color w:val="000000"/>
                <w:sz w:val="16"/>
                <w:szCs w:val="16"/>
              </w:rPr>
              <w:t>856</w:t>
            </w:r>
          </w:p>
        </w:tc>
        <w:tc>
          <w:tcPr>
            <w:tcW w:w="31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1256</w:t>
            </w:r>
          </w:p>
        </w:tc>
        <w:tc>
          <w:tcPr>
            <w:tcW w:w="16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6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6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1256</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r>
      <w:tr w:rsidR="003E1569" w:rsidRPr="003E1569" w:rsidTr="00EF72D2">
        <w:trPr>
          <w:trHeight w:val="408"/>
        </w:trPr>
        <w:tc>
          <w:tcPr>
            <w:tcW w:w="133"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3E1569" w:rsidRPr="003E1569" w:rsidRDefault="003E1569" w:rsidP="003E1569">
            <w:pPr>
              <w:spacing w:line="240" w:lineRule="auto"/>
              <w:jc w:val="center"/>
              <w:rPr>
                <w:rFonts w:eastAsia="Times New Roman" w:cs="Times New Roman"/>
                <w:color w:val="000000"/>
                <w:sz w:val="16"/>
                <w:szCs w:val="16"/>
              </w:rPr>
            </w:pPr>
            <w:r w:rsidRPr="003E1569">
              <w:rPr>
                <w:rFonts w:eastAsia="Times New Roman" w:cs="Times New Roman"/>
                <w:color w:val="000000"/>
                <w:sz w:val="16"/>
                <w:szCs w:val="16"/>
              </w:rPr>
              <w:t>21</w:t>
            </w:r>
          </w:p>
        </w:tc>
        <w:tc>
          <w:tcPr>
            <w:tcW w:w="59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Pr="003E1569" w:rsidRDefault="003E1569" w:rsidP="003E1569">
            <w:pPr>
              <w:spacing w:line="240" w:lineRule="auto"/>
              <w:jc w:val="left"/>
              <w:rPr>
                <w:rFonts w:eastAsia="Times New Roman" w:cs="Times New Roman"/>
                <w:color w:val="000000"/>
                <w:sz w:val="16"/>
                <w:szCs w:val="16"/>
              </w:rPr>
            </w:pPr>
            <w:r w:rsidRPr="003E1569">
              <w:rPr>
                <w:rFonts w:eastAsia="Times New Roman" w:cs="Times New Roman"/>
                <w:color w:val="000000"/>
                <w:sz w:val="16"/>
                <w:szCs w:val="16"/>
              </w:rPr>
              <w:t xml:space="preserve">Установка оборудования для фильтрования или очистки воды на скважине ул. Молодёжная Проскоково </w:t>
            </w:r>
          </w:p>
        </w:tc>
        <w:tc>
          <w:tcPr>
            <w:tcW w:w="82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Pr="003E1569" w:rsidRDefault="003E1569" w:rsidP="003E1569">
            <w:pPr>
              <w:spacing w:line="240" w:lineRule="auto"/>
              <w:jc w:val="center"/>
              <w:rPr>
                <w:rFonts w:eastAsia="Times New Roman" w:cs="Times New Roman"/>
                <w:color w:val="000000"/>
                <w:sz w:val="16"/>
                <w:szCs w:val="16"/>
              </w:rPr>
            </w:pPr>
            <w:r w:rsidRPr="003E1569">
              <w:rPr>
                <w:rFonts w:eastAsia="Times New Roman" w:cs="Times New Roman"/>
                <w:color w:val="000000"/>
                <w:sz w:val="16"/>
                <w:szCs w:val="16"/>
              </w:rPr>
              <w:t>не соответствие по мутности 4.2(2,6), жесткости 7,7 (7,0), железу 2,58(0,3), марганцу 0,5(0,1)</w:t>
            </w:r>
          </w:p>
        </w:tc>
        <w:tc>
          <w:tcPr>
            <w:tcW w:w="29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Pr="003E1569" w:rsidRDefault="003E1569" w:rsidP="003E1569">
            <w:pPr>
              <w:spacing w:line="240" w:lineRule="auto"/>
              <w:jc w:val="center"/>
              <w:rPr>
                <w:rFonts w:eastAsia="Times New Roman" w:cs="Times New Roman"/>
                <w:color w:val="000000"/>
                <w:sz w:val="16"/>
                <w:szCs w:val="16"/>
              </w:rPr>
            </w:pPr>
            <w:r w:rsidRPr="003E1569">
              <w:rPr>
                <w:rFonts w:eastAsia="Times New Roman" w:cs="Times New Roman"/>
                <w:color w:val="000000"/>
                <w:sz w:val="16"/>
                <w:szCs w:val="16"/>
              </w:rPr>
              <w:t>856</w:t>
            </w:r>
          </w:p>
        </w:tc>
        <w:tc>
          <w:tcPr>
            <w:tcW w:w="31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1206</w:t>
            </w:r>
          </w:p>
        </w:tc>
        <w:tc>
          <w:tcPr>
            <w:tcW w:w="16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6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6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1206</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r>
      <w:tr w:rsidR="003E1569" w:rsidRPr="003E1569" w:rsidTr="00EF72D2">
        <w:trPr>
          <w:trHeight w:val="408"/>
        </w:trPr>
        <w:tc>
          <w:tcPr>
            <w:tcW w:w="133"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3E1569" w:rsidRPr="003E1569" w:rsidRDefault="003E1569" w:rsidP="003E1569">
            <w:pPr>
              <w:spacing w:line="240" w:lineRule="auto"/>
              <w:jc w:val="center"/>
              <w:rPr>
                <w:rFonts w:eastAsia="Times New Roman" w:cs="Times New Roman"/>
                <w:color w:val="000000"/>
                <w:sz w:val="16"/>
                <w:szCs w:val="16"/>
              </w:rPr>
            </w:pPr>
            <w:r w:rsidRPr="003E1569">
              <w:rPr>
                <w:rFonts w:eastAsia="Times New Roman" w:cs="Times New Roman"/>
                <w:color w:val="000000"/>
                <w:sz w:val="16"/>
                <w:szCs w:val="16"/>
              </w:rPr>
              <w:t>22</w:t>
            </w:r>
          </w:p>
        </w:tc>
        <w:tc>
          <w:tcPr>
            <w:tcW w:w="59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Pr="003E1569" w:rsidRDefault="003E1569" w:rsidP="003E1569">
            <w:pPr>
              <w:spacing w:line="240" w:lineRule="auto"/>
              <w:jc w:val="left"/>
              <w:rPr>
                <w:rFonts w:eastAsia="Times New Roman" w:cs="Times New Roman"/>
                <w:color w:val="000000"/>
                <w:sz w:val="16"/>
                <w:szCs w:val="16"/>
              </w:rPr>
            </w:pPr>
            <w:r w:rsidRPr="003E1569">
              <w:rPr>
                <w:rFonts w:eastAsia="Times New Roman" w:cs="Times New Roman"/>
                <w:color w:val="000000"/>
                <w:sz w:val="16"/>
                <w:szCs w:val="16"/>
              </w:rPr>
              <w:t xml:space="preserve">Установка оборудования для фильтрования или очистки воды на скважине ул. Школьная Проскоково </w:t>
            </w:r>
          </w:p>
        </w:tc>
        <w:tc>
          <w:tcPr>
            <w:tcW w:w="82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Pr="003E1569" w:rsidRDefault="003E1569" w:rsidP="003E1569">
            <w:pPr>
              <w:spacing w:line="240" w:lineRule="auto"/>
              <w:jc w:val="center"/>
              <w:rPr>
                <w:rFonts w:eastAsia="Times New Roman" w:cs="Times New Roman"/>
                <w:color w:val="000000"/>
                <w:sz w:val="16"/>
                <w:szCs w:val="16"/>
              </w:rPr>
            </w:pPr>
            <w:r w:rsidRPr="003E1569">
              <w:rPr>
                <w:rFonts w:eastAsia="Times New Roman" w:cs="Times New Roman"/>
                <w:color w:val="000000"/>
                <w:sz w:val="16"/>
                <w:szCs w:val="16"/>
              </w:rPr>
              <w:t>не соответствие по мутности 8,1(2,6), жесткости 10 (7,0), железу 1,1(0,3), марганцу 0,89(0,1)</w:t>
            </w:r>
          </w:p>
        </w:tc>
        <w:tc>
          <w:tcPr>
            <w:tcW w:w="29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Pr="003E1569" w:rsidRDefault="003E1569" w:rsidP="003E1569">
            <w:pPr>
              <w:spacing w:line="240" w:lineRule="auto"/>
              <w:jc w:val="center"/>
              <w:rPr>
                <w:rFonts w:eastAsia="Times New Roman" w:cs="Times New Roman"/>
                <w:color w:val="000000"/>
                <w:sz w:val="16"/>
                <w:szCs w:val="16"/>
              </w:rPr>
            </w:pPr>
            <w:r w:rsidRPr="003E1569">
              <w:rPr>
                <w:rFonts w:eastAsia="Times New Roman" w:cs="Times New Roman"/>
                <w:color w:val="000000"/>
                <w:sz w:val="16"/>
                <w:szCs w:val="16"/>
              </w:rPr>
              <w:t>856</w:t>
            </w:r>
          </w:p>
        </w:tc>
        <w:tc>
          <w:tcPr>
            <w:tcW w:w="31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1157</w:t>
            </w:r>
          </w:p>
        </w:tc>
        <w:tc>
          <w:tcPr>
            <w:tcW w:w="16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6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6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1157</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r>
      <w:tr w:rsidR="003E1569" w:rsidRPr="003E1569" w:rsidTr="00EF72D2">
        <w:trPr>
          <w:trHeight w:val="408"/>
        </w:trPr>
        <w:tc>
          <w:tcPr>
            <w:tcW w:w="133"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3E1569" w:rsidRPr="003E1569" w:rsidRDefault="003E1569" w:rsidP="003E1569">
            <w:pPr>
              <w:spacing w:line="240" w:lineRule="auto"/>
              <w:jc w:val="center"/>
              <w:rPr>
                <w:rFonts w:eastAsia="Times New Roman" w:cs="Times New Roman"/>
                <w:color w:val="000000"/>
                <w:sz w:val="16"/>
                <w:szCs w:val="16"/>
              </w:rPr>
            </w:pPr>
            <w:r w:rsidRPr="003E1569">
              <w:rPr>
                <w:rFonts w:eastAsia="Times New Roman" w:cs="Times New Roman"/>
                <w:color w:val="000000"/>
                <w:sz w:val="16"/>
                <w:szCs w:val="16"/>
              </w:rPr>
              <w:t>23</w:t>
            </w:r>
          </w:p>
        </w:tc>
        <w:tc>
          <w:tcPr>
            <w:tcW w:w="59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Pr="003E1569" w:rsidRDefault="003E1569" w:rsidP="003E1569">
            <w:pPr>
              <w:spacing w:line="240" w:lineRule="auto"/>
              <w:jc w:val="left"/>
              <w:rPr>
                <w:rFonts w:eastAsia="Times New Roman" w:cs="Times New Roman"/>
                <w:color w:val="000000"/>
                <w:sz w:val="16"/>
                <w:szCs w:val="16"/>
              </w:rPr>
            </w:pPr>
            <w:r w:rsidRPr="003E1569">
              <w:rPr>
                <w:rFonts w:eastAsia="Times New Roman" w:cs="Times New Roman"/>
                <w:color w:val="000000"/>
                <w:sz w:val="16"/>
                <w:szCs w:val="16"/>
              </w:rPr>
              <w:t xml:space="preserve">Установка оборудования для фильтрования или очистки воды на скважине № 1 Сокольники </w:t>
            </w:r>
          </w:p>
        </w:tc>
        <w:tc>
          <w:tcPr>
            <w:tcW w:w="82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Pr="003E1569" w:rsidRDefault="003E1569" w:rsidP="003E1569">
            <w:pPr>
              <w:spacing w:line="240" w:lineRule="auto"/>
              <w:jc w:val="center"/>
              <w:rPr>
                <w:rFonts w:eastAsia="Times New Roman" w:cs="Times New Roman"/>
                <w:color w:val="000000"/>
                <w:sz w:val="16"/>
                <w:szCs w:val="16"/>
              </w:rPr>
            </w:pPr>
            <w:r w:rsidRPr="003E1569">
              <w:rPr>
                <w:rFonts w:eastAsia="Times New Roman" w:cs="Times New Roman"/>
                <w:color w:val="000000"/>
                <w:sz w:val="16"/>
                <w:szCs w:val="16"/>
              </w:rPr>
              <w:t>не соответствие по марганцу 0,38(0,1)</w:t>
            </w:r>
          </w:p>
        </w:tc>
        <w:tc>
          <w:tcPr>
            <w:tcW w:w="29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Pr="003E1569" w:rsidRDefault="003E1569" w:rsidP="003E1569">
            <w:pPr>
              <w:spacing w:line="240" w:lineRule="auto"/>
              <w:jc w:val="center"/>
              <w:rPr>
                <w:rFonts w:eastAsia="Times New Roman" w:cs="Times New Roman"/>
                <w:color w:val="000000"/>
                <w:sz w:val="16"/>
                <w:szCs w:val="16"/>
              </w:rPr>
            </w:pPr>
            <w:r w:rsidRPr="003E1569">
              <w:rPr>
                <w:rFonts w:eastAsia="Times New Roman" w:cs="Times New Roman"/>
                <w:color w:val="000000"/>
                <w:sz w:val="16"/>
                <w:szCs w:val="16"/>
              </w:rPr>
              <w:t>856</w:t>
            </w:r>
          </w:p>
        </w:tc>
        <w:tc>
          <w:tcPr>
            <w:tcW w:w="31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1110</w:t>
            </w:r>
          </w:p>
        </w:tc>
        <w:tc>
          <w:tcPr>
            <w:tcW w:w="16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6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6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1110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r>
      <w:tr w:rsidR="003E1569" w:rsidRPr="003E1569" w:rsidTr="00EF72D2">
        <w:trPr>
          <w:trHeight w:val="408"/>
        </w:trPr>
        <w:tc>
          <w:tcPr>
            <w:tcW w:w="133"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3E1569" w:rsidRPr="003E1569" w:rsidRDefault="003E1569" w:rsidP="003E1569">
            <w:pPr>
              <w:spacing w:line="240" w:lineRule="auto"/>
              <w:jc w:val="center"/>
              <w:rPr>
                <w:rFonts w:eastAsia="Times New Roman" w:cs="Times New Roman"/>
                <w:color w:val="000000"/>
                <w:sz w:val="16"/>
                <w:szCs w:val="16"/>
              </w:rPr>
            </w:pPr>
            <w:r w:rsidRPr="003E1569">
              <w:rPr>
                <w:rFonts w:eastAsia="Times New Roman" w:cs="Times New Roman"/>
                <w:color w:val="000000"/>
                <w:sz w:val="16"/>
                <w:szCs w:val="16"/>
              </w:rPr>
              <w:lastRenderedPageBreak/>
              <w:t>24</w:t>
            </w:r>
          </w:p>
        </w:tc>
        <w:tc>
          <w:tcPr>
            <w:tcW w:w="59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Pr="003E1569" w:rsidRDefault="003E1569" w:rsidP="003E1569">
            <w:pPr>
              <w:spacing w:line="240" w:lineRule="auto"/>
              <w:jc w:val="left"/>
              <w:rPr>
                <w:rFonts w:eastAsia="Times New Roman" w:cs="Times New Roman"/>
                <w:color w:val="000000"/>
                <w:sz w:val="16"/>
                <w:szCs w:val="16"/>
              </w:rPr>
            </w:pPr>
            <w:r w:rsidRPr="003E1569">
              <w:rPr>
                <w:rFonts w:eastAsia="Times New Roman" w:cs="Times New Roman"/>
                <w:color w:val="000000"/>
                <w:sz w:val="16"/>
                <w:szCs w:val="16"/>
              </w:rPr>
              <w:t xml:space="preserve">Установка оборудования для фильтрования или очистки воды на скважине № 1 Алабучинка </w:t>
            </w:r>
          </w:p>
        </w:tc>
        <w:tc>
          <w:tcPr>
            <w:tcW w:w="82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Pr="003E1569" w:rsidRDefault="003E1569" w:rsidP="003E1569">
            <w:pPr>
              <w:spacing w:line="240" w:lineRule="auto"/>
              <w:jc w:val="center"/>
              <w:rPr>
                <w:rFonts w:eastAsia="Times New Roman" w:cs="Times New Roman"/>
                <w:color w:val="000000"/>
                <w:sz w:val="16"/>
                <w:szCs w:val="16"/>
              </w:rPr>
            </w:pPr>
            <w:r w:rsidRPr="003E1569">
              <w:rPr>
                <w:rFonts w:eastAsia="Times New Roman" w:cs="Times New Roman"/>
                <w:color w:val="000000"/>
                <w:sz w:val="16"/>
                <w:szCs w:val="16"/>
              </w:rPr>
              <w:t>не соответствие по марганцу 0,13(0,1)</w:t>
            </w:r>
          </w:p>
        </w:tc>
        <w:tc>
          <w:tcPr>
            <w:tcW w:w="29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Pr="003E1569" w:rsidRDefault="003E1569" w:rsidP="003E1569">
            <w:pPr>
              <w:spacing w:line="240" w:lineRule="auto"/>
              <w:jc w:val="center"/>
              <w:rPr>
                <w:rFonts w:eastAsia="Times New Roman" w:cs="Times New Roman"/>
                <w:color w:val="000000"/>
                <w:sz w:val="16"/>
                <w:szCs w:val="16"/>
              </w:rPr>
            </w:pPr>
            <w:r w:rsidRPr="003E1569">
              <w:rPr>
                <w:rFonts w:eastAsia="Times New Roman" w:cs="Times New Roman"/>
                <w:color w:val="000000"/>
                <w:sz w:val="16"/>
                <w:szCs w:val="16"/>
              </w:rPr>
              <w:t>856</w:t>
            </w:r>
          </w:p>
        </w:tc>
        <w:tc>
          <w:tcPr>
            <w:tcW w:w="31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1066</w:t>
            </w:r>
          </w:p>
        </w:tc>
        <w:tc>
          <w:tcPr>
            <w:tcW w:w="16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6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6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1066</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r>
      <w:tr w:rsidR="003E1569" w:rsidRPr="003E1569" w:rsidTr="00EF72D2">
        <w:trPr>
          <w:trHeight w:val="408"/>
        </w:trPr>
        <w:tc>
          <w:tcPr>
            <w:tcW w:w="133"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3E1569" w:rsidRPr="003E1569" w:rsidRDefault="003E1569" w:rsidP="003E1569">
            <w:pPr>
              <w:spacing w:line="240" w:lineRule="auto"/>
              <w:jc w:val="center"/>
              <w:rPr>
                <w:rFonts w:eastAsia="Times New Roman" w:cs="Times New Roman"/>
                <w:color w:val="000000"/>
                <w:sz w:val="16"/>
                <w:szCs w:val="16"/>
              </w:rPr>
            </w:pPr>
            <w:r w:rsidRPr="003E1569">
              <w:rPr>
                <w:rFonts w:eastAsia="Times New Roman" w:cs="Times New Roman"/>
                <w:color w:val="000000"/>
                <w:sz w:val="16"/>
                <w:szCs w:val="16"/>
              </w:rPr>
              <w:t>25</w:t>
            </w:r>
          </w:p>
        </w:tc>
        <w:tc>
          <w:tcPr>
            <w:tcW w:w="59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Pr="003E1569" w:rsidRDefault="003E1569" w:rsidP="003E1569">
            <w:pPr>
              <w:spacing w:line="240" w:lineRule="auto"/>
              <w:jc w:val="left"/>
              <w:rPr>
                <w:rFonts w:eastAsia="Times New Roman" w:cs="Times New Roman"/>
                <w:color w:val="000000"/>
                <w:sz w:val="16"/>
                <w:szCs w:val="16"/>
              </w:rPr>
            </w:pPr>
            <w:r w:rsidRPr="003E1569">
              <w:rPr>
                <w:rFonts w:eastAsia="Times New Roman" w:cs="Times New Roman"/>
                <w:color w:val="000000"/>
                <w:sz w:val="16"/>
                <w:szCs w:val="16"/>
              </w:rPr>
              <w:t xml:space="preserve">Установка оборудования для фильтрования или очистки воды на скважине № 1 Кожевниково </w:t>
            </w:r>
          </w:p>
        </w:tc>
        <w:tc>
          <w:tcPr>
            <w:tcW w:w="82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Pr="003E1569" w:rsidRDefault="003E1569" w:rsidP="003E1569">
            <w:pPr>
              <w:spacing w:line="240" w:lineRule="auto"/>
              <w:jc w:val="center"/>
              <w:rPr>
                <w:rFonts w:eastAsia="Times New Roman" w:cs="Times New Roman"/>
                <w:color w:val="000000"/>
                <w:sz w:val="16"/>
                <w:szCs w:val="16"/>
              </w:rPr>
            </w:pPr>
            <w:r w:rsidRPr="003E1569">
              <w:rPr>
                <w:rFonts w:eastAsia="Times New Roman" w:cs="Times New Roman"/>
                <w:color w:val="000000"/>
                <w:sz w:val="16"/>
                <w:szCs w:val="16"/>
              </w:rPr>
              <w:t>не соответствие по марганцу 1,96(0,1)</w:t>
            </w:r>
          </w:p>
        </w:tc>
        <w:tc>
          <w:tcPr>
            <w:tcW w:w="29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Pr="003E1569" w:rsidRDefault="003E1569" w:rsidP="003E1569">
            <w:pPr>
              <w:spacing w:line="240" w:lineRule="auto"/>
              <w:jc w:val="center"/>
              <w:rPr>
                <w:rFonts w:eastAsia="Times New Roman" w:cs="Times New Roman"/>
                <w:color w:val="000000"/>
                <w:sz w:val="16"/>
                <w:szCs w:val="16"/>
              </w:rPr>
            </w:pPr>
            <w:r w:rsidRPr="003E1569">
              <w:rPr>
                <w:rFonts w:eastAsia="Times New Roman" w:cs="Times New Roman"/>
                <w:color w:val="000000"/>
                <w:sz w:val="16"/>
                <w:szCs w:val="16"/>
              </w:rPr>
              <w:t>856</w:t>
            </w:r>
          </w:p>
        </w:tc>
        <w:tc>
          <w:tcPr>
            <w:tcW w:w="31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1023</w:t>
            </w:r>
          </w:p>
        </w:tc>
        <w:tc>
          <w:tcPr>
            <w:tcW w:w="16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6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6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1023</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r>
      <w:tr w:rsidR="003E1569" w:rsidRPr="003E1569" w:rsidTr="00EF72D2">
        <w:trPr>
          <w:trHeight w:val="408"/>
        </w:trPr>
        <w:tc>
          <w:tcPr>
            <w:tcW w:w="133"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3E1569" w:rsidRPr="003E1569" w:rsidRDefault="003E1569" w:rsidP="003E1569">
            <w:pPr>
              <w:spacing w:line="240" w:lineRule="auto"/>
              <w:jc w:val="center"/>
              <w:rPr>
                <w:rFonts w:eastAsia="Times New Roman" w:cs="Times New Roman"/>
                <w:color w:val="000000"/>
                <w:sz w:val="16"/>
                <w:szCs w:val="16"/>
              </w:rPr>
            </w:pPr>
            <w:r w:rsidRPr="003E1569">
              <w:rPr>
                <w:rFonts w:eastAsia="Times New Roman" w:cs="Times New Roman"/>
                <w:color w:val="000000"/>
                <w:sz w:val="16"/>
                <w:szCs w:val="16"/>
              </w:rPr>
              <w:t>26</w:t>
            </w:r>
          </w:p>
        </w:tc>
        <w:tc>
          <w:tcPr>
            <w:tcW w:w="59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Pr="003E1569" w:rsidRDefault="003E1569" w:rsidP="003E1569">
            <w:pPr>
              <w:spacing w:line="240" w:lineRule="auto"/>
              <w:jc w:val="left"/>
              <w:rPr>
                <w:rFonts w:eastAsia="Times New Roman" w:cs="Times New Roman"/>
                <w:color w:val="000000"/>
                <w:sz w:val="16"/>
                <w:szCs w:val="16"/>
              </w:rPr>
            </w:pPr>
            <w:r w:rsidRPr="003E1569">
              <w:rPr>
                <w:rFonts w:eastAsia="Times New Roman" w:cs="Times New Roman"/>
                <w:color w:val="000000"/>
                <w:sz w:val="16"/>
                <w:szCs w:val="16"/>
              </w:rPr>
              <w:t xml:space="preserve">Установка оборудования для фильтрования или очистки воды на скважине № 1 Макурино </w:t>
            </w:r>
          </w:p>
        </w:tc>
        <w:tc>
          <w:tcPr>
            <w:tcW w:w="82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Pr="003E1569" w:rsidRDefault="003E1569" w:rsidP="003E1569">
            <w:pPr>
              <w:spacing w:line="240" w:lineRule="auto"/>
              <w:jc w:val="center"/>
              <w:rPr>
                <w:rFonts w:eastAsia="Times New Roman" w:cs="Times New Roman"/>
                <w:color w:val="000000"/>
                <w:sz w:val="16"/>
                <w:szCs w:val="16"/>
              </w:rPr>
            </w:pPr>
            <w:r w:rsidRPr="003E1569">
              <w:rPr>
                <w:rFonts w:eastAsia="Times New Roman" w:cs="Times New Roman"/>
                <w:color w:val="000000"/>
                <w:sz w:val="16"/>
                <w:szCs w:val="16"/>
              </w:rPr>
              <w:t>не соответствие по мутности 4,5(2,6), железу 0,57(0,3)</w:t>
            </w:r>
          </w:p>
        </w:tc>
        <w:tc>
          <w:tcPr>
            <w:tcW w:w="29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Pr="003E1569" w:rsidRDefault="003E1569" w:rsidP="003E1569">
            <w:pPr>
              <w:spacing w:line="240" w:lineRule="auto"/>
              <w:jc w:val="center"/>
              <w:rPr>
                <w:rFonts w:eastAsia="Times New Roman" w:cs="Times New Roman"/>
                <w:color w:val="000000"/>
                <w:sz w:val="16"/>
                <w:szCs w:val="16"/>
              </w:rPr>
            </w:pPr>
            <w:r w:rsidRPr="003E1569">
              <w:rPr>
                <w:rFonts w:eastAsia="Times New Roman" w:cs="Times New Roman"/>
                <w:color w:val="000000"/>
                <w:sz w:val="16"/>
                <w:szCs w:val="16"/>
              </w:rPr>
              <w:t>856</w:t>
            </w:r>
          </w:p>
        </w:tc>
        <w:tc>
          <w:tcPr>
            <w:tcW w:w="31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1066</w:t>
            </w:r>
          </w:p>
        </w:tc>
        <w:tc>
          <w:tcPr>
            <w:tcW w:w="16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6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6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1066</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r>
      <w:tr w:rsidR="003E1569" w:rsidRPr="003E1569" w:rsidTr="00EF72D2">
        <w:trPr>
          <w:trHeight w:val="612"/>
        </w:trPr>
        <w:tc>
          <w:tcPr>
            <w:tcW w:w="133"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3E1569" w:rsidRPr="003E1569" w:rsidRDefault="003E1569" w:rsidP="003E1569">
            <w:pPr>
              <w:spacing w:line="240" w:lineRule="auto"/>
              <w:jc w:val="center"/>
              <w:rPr>
                <w:rFonts w:eastAsia="Times New Roman" w:cs="Times New Roman"/>
                <w:color w:val="000000"/>
                <w:sz w:val="16"/>
                <w:szCs w:val="16"/>
              </w:rPr>
            </w:pPr>
            <w:r w:rsidRPr="003E1569">
              <w:rPr>
                <w:rFonts w:eastAsia="Times New Roman" w:cs="Times New Roman"/>
                <w:color w:val="000000"/>
                <w:sz w:val="16"/>
                <w:szCs w:val="16"/>
              </w:rPr>
              <w:t>27</w:t>
            </w:r>
          </w:p>
        </w:tc>
        <w:tc>
          <w:tcPr>
            <w:tcW w:w="59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Pr="003E1569" w:rsidRDefault="003E1569" w:rsidP="003E1569">
            <w:pPr>
              <w:spacing w:line="240" w:lineRule="auto"/>
              <w:jc w:val="left"/>
              <w:rPr>
                <w:rFonts w:eastAsia="Times New Roman" w:cs="Times New Roman"/>
                <w:color w:val="000000"/>
                <w:sz w:val="16"/>
                <w:szCs w:val="16"/>
              </w:rPr>
            </w:pPr>
            <w:r w:rsidRPr="003E1569">
              <w:rPr>
                <w:rFonts w:eastAsia="Times New Roman" w:cs="Times New Roman"/>
                <w:color w:val="000000"/>
                <w:sz w:val="16"/>
                <w:szCs w:val="16"/>
              </w:rPr>
              <w:t xml:space="preserve">Установка оборудования для фильтрования или очистки воды на скважине № 1 Варюхино </w:t>
            </w:r>
          </w:p>
        </w:tc>
        <w:tc>
          <w:tcPr>
            <w:tcW w:w="82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Pr="003E1569" w:rsidRDefault="003E1569" w:rsidP="003E1569">
            <w:pPr>
              <w:spacing w:line="240" w:lineRule="auto"/>
              <w:jc w:val="center"/>
              <w:rPr>
                <w:rFonts w:eastAsia="Times New Roman" w:cs="Times New Roman"/>
                <w:color w:val="000000"/>
                <w:sz w:val="16"/>
                <w:szCs w:val="16"/>
              </w:rPr>
            </w:pPr>
            <w:r w:rsidRPr="003E1569">
              <w:rPr>
                <w:rFonts w:eastAsia="Times New Roman" w:cs="Times New Roman"/>
                <w:color w:val="000000"/>
                <w:sz w:val="16"/>
                <w:szCs w:val="16"/>
              </w:rPr>
              <w:t>не соответствие по запаху 3(2), привкусу 3 (2,0), цветности 25,0(20), железу 14,9(0,3), марганцу 0,52(0,1), мутности 21,7(2,6)</w:t>
            </w:r>
          </w:p>
        </w:tc>
        <w:tc>
          <w:tcPr>
            <w:tcW w:w="29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Pr="003E1569" w:rsidRDefault="003E1569" w:rsidP="003E1569">
            <w:pPr>
              <w:spacing w:line="240" w:lineRule="auto"/>
              <w:jc w:val="center"/>
              <w:rPr>
                <w:rFonts w:eastAsia="Times New Roman" w:cs="Times New Roman"/>
                <w:color w:val="000000"/>
                <w:sz w:val="16"/>
                <w:szCs w:val="16"/>
              </w:rPr>
            </w:pPr>
            <w:r w:rsidRPr="003E1569">
              <w:rPr>
                <w:rFonts w:eastAsia="Times New Roman" w:cs="Times New Roman"/>
                <w:color w:val="000000"/>
                <w:sz w:val="16"/>
                <w:szCs w:val="16"/>
              </w:rPr>
              <w:t>856</w:t>
            </w:r>
          </w:p>
        </w:tc>
        <w:tc>
          <w:tcPr>
            <w:tcW w:w="31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1110</w:t>
            </w:r>
          </w:p>
        </w:tc>
        <w:tc>
          <w:tcPr>
            <w:tcW w:w="16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6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6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1110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r>
      <w:tr w:rsidR="003E1569" w:rsidRPr="003E1569" w:rsidTr="00EF72D2">
        <w:trPr>
          <w:trHeight w:val="408"/>
        </w:trPr>
        <w:tc>
          <w:tcPr>
            <w:tcW w:w="133"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3E1569" w:rsidRPr="003E1569" w:rsidRDefault="003E1569" w:rsidP="003E1569">
            <w:pPr>
              <w:spacing w:line="240" w:lineRule="auto"/>
              <w:jc w:val="center"/>
              <w:rPr>
                <w:rFonts w:eastAsia="Times New Roman" w:cs="Times New Roman"/>
                <w:color w:val="000000"/>
                <w:sz w:val="16"/>
                <w:szCs w:val="16"/>
              </w:rPr>
            </w:pPr>
            <w:r w:rsidRPr="003E1569">
              <w:rPr>
                <w:rFonts w:eastAsia="Times New Roman" w:cs="Times New Roman"/>
                <w:color w:val="000000"/>
                <w:sz w:val="16"/>
                <w:szCs w:val="16"/>
              </w:rPr>
              <w:t>28</w:t>
            </w:r>
          </w:p>
        </w:tc>
        <w:tc>
          <w:tcPr>
            <w:tcW w:w="59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Pr="003E1569" w:rsidRDefault="003E1569" w:rsidP="003E1569">
            <w:pPr>
              <w:spacing w:line="240" w:lineRule="auto"/>
              <w:jc w:val="left"/>
              <w:rPr>
                <w:rFonts w:eastAsia="Times New Roman" w:cs="Times New Roman"/>
                <w:color w:val="000000"/>
                <w:sz w:val="16"/>
                <w:szCs w:val="16"/>
              </w:rPr>
            </w:pPr>
            <w:r w:rsidRPr="003E1569">
              <w:rPr>
                <w:rFonts w:eastAsia="Times New Roman" w:cs="Times New Roman"/>
                <w:color w:val="000000"/>
                <w:sz w:val="16"/>
                <w:szCs w:val="16"/>
              </w:rPr>
              <w:t xml:space="preserve">Установка оборудования для фильтрования или очистки воды на скважине № 2 Варюхино </w:t>
            </w:r>
          </w:p>
        </w:tc>
        <w:tc>
          <w:tcPr>
            <w:tcW w:w="82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Pr="003E1569" w:rsidRDefault="003E1569" w:rsidP="003E1569">
            <w:pPr>
              <w:spacing w:line="240" w:lineRule="auto"/>
              <w:jc w:val="center"/>
              <w:rPr>
                <w:rFonts w:eastAsia="Times New Roman" w:cs="Times New Roman"/>
                <w:color w:val="000000"/>
                <w:sz w:val="16"/>
                <w:szCs w:val="16"/>
              </w:rPr>
            </w:pPr>
            <w:r w:rsidRPr="003E1569">
              <w:rPr>
                <w:rFonts w:eastAsia="Times New Roman" w:cs="Times New Roman"/>
                <w:color w:val="000000"/>
                <w:sz w:val="16"/>
                <w:szCs w:val="16"/>
              </w:rPr>
              <w:t>не соответствие по запаху 3(2), привкусу 3 (2,0), железу 9,2(0,3), марганцу 0,42(0,1), мутности 72,2(2,6)</w:t>
            </w:r>
          </w:p>
        </w:tc>
        <w:tc>
          <w:tcPr>
            <w:tcW w:w="29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Pr="003E1569" w:rsidRDefault="003E1569" w:rsidP="003E1569">
            <w:pPr>
              <w:spacing w:line="240" w:lineRule="auto"/>
              <w:jc w:val="center"/>
              <w:rPr>
                <w:rFonts w:eastAsia="Times New Roman" w:cs="Times New Roman"/>
                <w:color w:val="000000"/>
                <w:sz w:val="16"/>
                <w:szCs w:val="16"/>
              </w:rPr>
            </w:pPr>
            <w:r w:rsidRPr="003E1569">
              <w:rPr>
                <w:rFonts w:eastAsia="Times New Roman" w:cs="Times New Roman"/>
                <w:color w:val="000000"/>
                <w:sz w:val="16"/>
                <w:szCs w:val="16"/>
              </w:rPr>
              <w:t>856</w:t>
            </w:r>
          </w:p>
        </w:tc>
        <w:tc>
          <w:tcPr>
            <w:tcW w:w="31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1157</w:t>
            </w:r>
          </w:p>
        </w:tc>
        <w:tc>
          <w:tcPr>
            <w:tcW w:w="16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6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6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1157</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r>
      <w:tr w:rsidR="003E1569" w:rsidRPr="003E1569" w:rsidTr="00EF72D2">
        <w:trPr>
          <w:trHeight w:val="612"/>
        </w:trPr>
        <w:tc>
          <w:tcPr>
            <w:tcW w:w="133"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3E1569" w:rsidRPr="003E1569" w:rsidRDefault="003E1569" w:rsidP="003E1569">
            <w:pPr>
              <w:spacing w:line="240" w:lineRule="auto"/>
              <w:jc w:val="center"/>
              <w:rPr>
                <w:rFonts w:eastAsia="Times New Roman" w:cs="Times New Roman"/>
                <w:color w:val="000000"/>
                <w:sz w:val="16"/>
                <w:szCs w:val="16"/>
              </w:rPr>
            </w:pPr>
            <w:r w:rsidRPr="003E1569">
              <w:rPr>
                <w:rFonts w:eastAsia="Times New Roman" w:cs="Times New Roman"/>
                <w:color w:val="000000"/>
                <w:sz w:val="16"/>
                <w:szCs w:val="16"/>
              </w:rPr>
              <w:t>29</w:t>
            </w:r>
          </w:p>
        </w:tc>
        <w:tc>
          <w:tcPr>
            <w:tcW w:w="59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Pr="003E1569" w:rsidRDefault="003E1569" w:rsidP="003E1569">
            <w:pPr>
              <w:spacing w:line="240" w:lineRule="auto"/>
              <w:jc w:val="left"/>
              <w:rPr>
                <w:rFonts w:eastAsia="Times New Roman" w:cs="Times New Roman"/>
                <w:color w:val="000000"/>
                <w:sz w:val="16"/>
                <w:szCs w:val="16"/>
              </w:rPr>
            </w:pPr>
            <w:r w:rsidRPr="003E1569">
              <w:rPr>
                <w:rFonts w:eastAsia="Times New Roman" w:cs="Times New Roman"/>
                <w:color w:val="000000"/>
                <w:sz w:val="16"/>
                <w:szCs w:val="16"/>
              </w:rPr>
              <w:t xml:space="preserve">Установка оборудования для фильтрования или очистки воды на скважине № 3 Варюхино </w:t>
            </w:r>
          </w:p>
        </w:tc>
        <w:tc>
          <w:tcPr>
            <w:tcW w:w="82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Pr="003E1569" w:rsidRDefault="003E1569" w:rsidP="003E1569">
            <w:pPr>
              <w:spacing w:line="240" w:lineRule="auto"/>
              <w:jc w:val="center"/>
              <w:rPr>
                <w:rFonts w:eastAsia="Times New Roman" w:cs="Times New Roman"/>
                <w:color w:val="000000"/>
                <w:sz w:val="16"/>
                <w:szCs w:val="16"/>
              </w:rPr>
            </w:pPr>
            <w:r w:rsidRPr="003E1569">
              <w:rPr>
                <w:rFonts w:eastAsia="Times New Roman" w:cs="Times New Roman"/>
                <w:color w:val="000000"/>
                <w:sz w:val="16"/>
                <w:szCs w:val="16"/>
              </w:rPr>
              <w:t>не соответствие по запаху 3(2), привкусу 3 (2,0), аммиак 1,59(1,5), железу 7,6(0,3), марганцу 0,35(0,1), мутности 17,9(2,6)</w:t>
            </w:r>
          </w:p>
        </w:tc>
        <w:tc>
          <w:tcPr>
            <w:tcW w:w="29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Pr="003E1569" w:rsidRDefault="003E1569" w:rsidP="003E1569">
            <w:pPr>
              <w:spacing w:line="240" w:lineRule="auto"/>
              <w:jc w:val="center"/>
              <w:rPr>
                <w:rFonts w:eastAsia="Times New Roman" w:cs="Times New Roman"/>
                <w:color w:val="000000"/>
                <w:sz w:val="16"/>
                <w:szCs w:val="16"/>
              </w:rPr>
            </w:pPr>
            <w:r w:rsidRPr="003E1569">
              <w:rPr>
                <w:rFonts w:eastAsia="Times New Roman" w:cs="Times New Roman"/>
                <w:color w:val="000000"/>
                <w:sz w:val="16"/>
                <w:szCs w:val="16"/>
              </w:rPr>
              <w:t>856</w:t>
            </w:r>
          </w:p>
        </w:tc>
        <w:tc>
          <w:tcPr>
            <w:tcW w:w="31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1206</w:t>
            </w:r>
          </w:p>
        </w:tc>
        <w:tc>
          <w:tcPr>
            <w:tcW w:w="16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6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6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1206</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r>
      <w:tr w:rsidR="003E1569" w:rsidRPr="003E1569" w:rsidTr="00EF72D2">
        <w:trPr>
          <w:trHeight w:val="612"/>
        </w:trPr>
        <w:tc>
          <w:tcPr>
            <w:tcW w:w="133"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3E1569" w:rsidRPr="003E1569" w:rsidRDefault="003E1569" w:rsidP="003E1569">
            <w:pPr>
              <w:spacing w:line="240" w:lineRule="auto"/>
              <w:jc w:val="center"/>
              <w:rPr>
                <w:rFonts w:eastAsia="Times New Roman" w:cs="Times New Roman"/>
                <w:color w:val="000000"/>
                <w:sz w:val="16"/>
                <w:szCs w:val="16"/>
              </w:rPr>
            </w:pPr>
            <w:r w:rsidRPr="003E1569">
              <w:rPr>
                <w:rFonts w:eastAsia="Times New Roman" w:cs="Times New Roman"/>
                <w:color w:val="000000"/>
                <w:sz w:val="16"/>
                <w:szCs w:val="16"/>
              </w:rPr>
              <w:t>30</w:t>
            </w:r>
          </w:p>
        </w:tc>
        <w:tc>
          <w:tcPr>
            <w:tcW w:w="59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Pr="003E1569" w:rsidRDefault="003E1569" w:rsidP="003E1569">
            <w:pPr>
              <w:spacing w:line="240" w:lineRule="auto"/>
              <w:jc w:val="left"/>
              <w:rPr>
                <w:rFonts w:eastAsia="Times New Roman" w:cs="Times New Roman"/>
                <w:color w:val="000000"/>
                <w:sz w:val="16"/>
                <w:szCs w:val="16"/>
              </w:rPr>
            </w:pPr>
            <w:r w:rsidRPr="003E1569">
              <w:rPr>
                <w:rFonts w:eastAsia="Times New Roman" w:cs="Times New Roman"/>
                <w:color w:val="000000"/>
                <w:sz w:val="16"/>
                <w:szCs w:val="16"/>
              </w:rPr>
              <w:t xml:space="preserve">Установка оборудования для фильтрования или очистки воды на скважине № 1 Зеледеево </w:t>
            </w:r>
          </w:p>
        </w:tc>
        <w:tc>
          <w:tcPr>
            <w:tcW w:w="82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Pr="003E1569" w:rsidRDefault="003E1569" w:rsidP="003E1569">
            <w:pPr>
              <w:spacing w:line="240" w:lineRule="auto"/>
              <w:jc w:val="center"/>
              <w:rPr>
                <w:rFonts w:eastAsia="Times New Roman" w:cs="Times New Roman"/>
                <w:color w:val="000000"/>
                <w:sz w:val="16"/>
                <w:szCs w:val="16"/>
              </w:rPr>
            </w:pPr>
            <w:r w:rsidRPr="003E1569">
              <w:rPr>
                <w:rFonts w:eastAsia="Times New Roman" w:cs="Times New Roman"/>
                <w:color w:val="000000"/>
                <w:sz w:val="16"/>
                <w:szCs w:val="16"/>
              </w:rPr>
              <w:t>не соответствие по запаху 3(2), привкусу 3 (2,0), жесткости 7,3(7,0) железу 4,75(0,3), марганцу 0,45(0,1), мутности 28,5(2,6)</w:t>
            </w:r>
          </w:p>
        </w:tc>
        <w:tc>
          <w:tcPr>
            <w:tcW w:w="29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Pr="003E1569" w:rsidRDefault="003E1569" w:rsidP="003E1569">
            <w:pPr>
              <w:spacing w:line="240" w:lineRule="auto"/>
              <w:jc w:val="center"/>
              <w:rPr>
                <w:rFonts w:eastAsia="Times New Roman" w:cs="Times New Roman"/>
                <w:color w:val="000000"/>
                <w:sz w:val="16"/>
                <w:szCs w:val="16"/>
              </w:rPr>
            </w:pPr>
            <w:r w:rsidRPr="003E1569">
              <w:rPr>
                <w:rFonts w:eastAsia="Times New Roman" w:cs="Times New Roman"/>
                <w:color w:val="000000"/>
                <w:sz w:val="16"/>
                <w:szCs w:val="16"/>
              </w:rPr>
              <w:t>856</w:t>
            </w:r>
          </w:p>
        </w:tc>
        <w:tc>
          <w:tcPr>
            <w:tcW w:w="31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1256</w:t>
            </w:r>
          </w:p>
        </w:tc>
        <w:tc>
          <w:tcPr>
            <w:tcW w:w="16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6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6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1256</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r>
      <w:tr w:rsidR="003E1569" w:rsidRPr="003E1569" w:rsidTr="00EF72D2">
        <w:trPr>
          <w:trHeight w:val="408"/>
        </w:trPr>
        <w:tc>
          <w:tcPr>
            <w:tcW w:w="133"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3E1569" w:rsidRPr="003E1569" w:rsidRDefault="003E1569" w:rsidP="003E1569">
            <w:pPr>
              <w:spacing w:line="240" w:lineRule="auto"/>
              <w:jc w:val="center"/>
              <w:rPr>
                <w:rFonts w:eastAsia="Times New Roman" w:cs="Times New Roman"/>
                <w:color w:val="000000"/>
                <w:sz w:val="16"/>
                <w:szCs w:val="16"/>
              </w:rPr>
            </w:pPr>
            <w:r w:rsidRPr="003E1569">
              <w:rPr>
                <w:rFonts w:eastAsia="Times New Roman" w:cs="Times New Roman"/>
                <w:color w:val="000000"/>
                <w:sz w:val="16"/>
                <w:szCs w:val="16"/>
              </w:rPr>
              <w:t>31</w:t>
            </w:r>
          </w:p>
        </w:tc>
        <w:tc>
          <w:tcPr>
            <w:tcW w:w="59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Pr="003E1569" w:rsidRDefault="003E1569" w:rsidP="003E1569">
            <w:pPr>
              <w:spacing w:line="240" w:lineRule="auto"/>
              <w:jc w:val="left"/>
              <w:rPr>
                <w:rFonts w:eastAsia="Times New Roman" w:cs="Times New Roman"/>
                <w:color w:val="000000"/>
                <w:sz w:val="16"/>
                <w:szCs w:val="16"/>
              </w:rPr>
            </w:pPr>
            <w:r w:rsidRPr="003E1569">
              <w:rPr>
                <w:rFonts w:eastAsia="Times New Roman" w:cs="Times New Roman"/>
                <w:color w:val="000000"/>
                <w:sz w:val="16"/>
                <w:szCs w:val="16"/>
              </w:rPr>
              <w:t xml:space="preserve">Установка оборудования для фильтрования или очистки воды на скважине № 1 Томилово </w:t>
            </w:r>
          </w:p>
        </w:tc>
        <w:tc>
          <w:tcPr>
            <w:tcW w:w="82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Pr="003E1569" w:rsidRDefault="003E1569" w:rsidP="003E1569">
            <w:pPr>
              <w:spacing w:line="240" w:lineRule="auto"/>
              <w:jc w:val="center"/>
              <w:rPr>
                <w:rFonts w:eastAsia="Times New Roman" w:cs="Times New Roman"/>
                <w:color w:val="000000"/>
                <w:sz w:val="16"/>
                <w:szCs w:val="16"/>
              </w:rPr>
            </w:pPr>
            <w:r w:rsidRPr="003E1569">
              <w:rPr>
                <w:rFonts w:eastAsia="Times New Roman" w:cs="Times New Roman"/>
                <w:color w:val="000000"/>
                <w:sz w:val="16"/>
                <w:szCs w:val="16"/>
              </w:rPr>
              <w:t>не соответствие по мутности 4,7(2,6)</w:t>
            </w:r>
          </w:p>
        </w:tc>
        <w:tc>
          <w:tcPr>
            <w:tcW w:w="29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Pr="003E1569" w:rsidRDefault="003E1569" w:rsidP="003E1569">
            <w:pPr>
              <w:spacing w:line="240" w:lineRule="auto"/>
              <w:jc w:val="center"/>
              <w:rPr>
                <w:rFonts w:eastAsia="Times New Roman" w:cs="Times New Roman"/>
                <w:color w:val="000000"/>
                <w:sz w:val="16"/>
                <w:szCs w:val="16"/>
              </w:rPr>
            </w:pPr>
            <w:r w:rsidRPr="003E1569">
              <w:rPr>
                <w:rFonts w:eastAsia="Times New Roman" w:cs="Times New Roman"/>
                <w:color w:val="000000"/>
                <w:sz w:val="16"/>
                <w:szCs w:val="16"/>
              </w:rPr>
              <w:t>856</w:t>
            </w:r>
          </w:p>
        </w:tc>
        <w:tc>
          <w:tcPr>
            <w:tcW w:w="31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1309</w:t>
            </w:r>
          </w:p>
        </w:tc>
        <w:tc>
          <w:tcPr>
            <w:tcW w:w="16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6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6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1309</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r>
      <w:tr w:rsidR="003E1569" w:rsidRPr="003E1569" w:rsidTr="00EF72D2">
        <w:trPr>
          <w:trHeight w:val="408"/>
        </w:trPr>
        <w:tc>
          <w:tcPr>
            <w:tcW w:w="133"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3E1569" w:rsidRPr="003E1569" w:rsidRDefault="003E1569" w:rsidP="003E1569">
            <w:pPr>
              <w:spacing w:line="240" w:lineRule="auto"/>
              <w:jc w:val="center"/>
              <w:rPr>
                <w:rFonts w:eastAsia="Times New Roman" w:cs="Times New Roman"/>
                <w:color w:val="000000"/>
                <w:sz w:val="16"/>
                <w:szCs w:val="16"/>
              </w:rPr>
            </w:pPr>
            <w:r w:rsidRPr="003E1569">
              <w:rPr>
                <w:rFonts w:eastAsia="Times New Roman" w:cs="Times New Roman"/>
                <w:color w:val="000000"/>
                <w:sz w:val="16"/>
                <w:szCs w:val="16"/>
              </w:rPr>
              <w:t>32</w:t>
            </w:r>
          </w:p>
        </w:tc>
        <w:tc>
          <w:tcPr>
            <w:tcW w:w="59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Pr="003E1569" w:rsidRDefault="003E1569" w:rsidP="003E1569">
            <w:pPr>
              <w:spacing w:line="240" w:lineRule="auto"/>
              <w:jc w:val="left"/>
              <w:rPr>
                <w:rFonts w:eastAsia="Times New Roman" w:cs="Times New Roman"/>
                <w:color w:val="000000"/>
                <w:sz w:val="16"/>
                <w:szCs w:val="16"/>
              </w:rPr>
            </w:pPr>
            <w:r w:rsidRPr="003E1569">
              <w:rPr>
                <w:rFonts w:eastAsia="Times New Roman" w:cs="Times New Roman"/>
                <w:color w:val="000000"/>
                <w:sz w:val="16"/>
                <w:szCs w:val="16"/>
              </w:rPr>
              <w:t xml:space="preserve">Установка оборудования для фильтрования или очистки воды на скважине № 1 Мальцево </w:t>
            </w:r>
          </w:p>
        </w:tc>
        <w:tc>
          <w:tcPr>
            <w:tcW w:w="82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Pr="003E1569" w:rsidRDefault="003E1569" w:rsidP="003E1569">
            <w:pPr>
              <w:spacing w:line="240" w:lineRule="auto"/>
              <w:jc w:val="center"/>
              <w:rPr>
                <w:rFonts w:eastAsia="Times New Roman" w:cs="Times New Roman"/>
                <w:color w:val="000000"/>
                <w:sz w:val="16"/>
                <w:szCs w:val="16"/>
              </w:rPr>
            </w:pPr>
            <w:r w:rsidRPr="003E1569">
              <w:rPr>
                <w:rFonts w:eastAsia="Times New Roman" w:cs="Times New Roman"/>
                <w:color w:val="000000"/>
                <w:sz w:val="16"/>
                <w:szCs w:val="16"/>
              </w:rPr>
              <w:t>не соответствие по железу 2,65(0,3), марганцу 0,27(0,1), мутности 4,7(2,6)</w:t>
            </w:r>
          </w:p>
        </w:tc>
        <w:tc>
          <w:tcPr>
            <w:tcW w:w="29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Pr="003E1569" w:rsidRDefault="003E1569" w:rsidP="003E1569">
            <w:pPr>
              <w:spacing w:line="240" w:lineRule="auto"/>
              <w:jc w:val="center"/>
              <w:rPr>
                <w:rFonts w:eastAsia="Times New Roman" w:cs="Times New Roman"/>
                <w:color w:val="000000"/>
                <w:sz w:val="16"/>
                <w:szCs w:val="16"/>
              </w:rPr>
            </w:pPr>
            <w:r w:rsidRPr="003E1569">
              <w:rPr>
                <w:rFonts w:eastAsia="Times New Roman" w:cs="Times New Roman"/>
                <w:color w:val="000000"/>
                <w:sz w:val="16"/>
                <w:szCs w:val="16"/>
              </w:rPr>
              <w:t>856</w:t>
            </w:r>
          </w:p>
        </w:tc>
        <w:tc>
          <w:tcPr>
            <w:tcW w:w="31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1364</w:t>
            </w:r>
          </w:p>
        </w:tc>
        <w:tc>
          <w:tcPr>
            <w:tcW w:w="16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6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6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1364</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r>
      <w:tr w:rsidR="003E1569" w:rsidRPr="003E1569" w:rsidTr="00EF72D2">
        <w:trPr>
          <w:trHeight w:val="408"/>
        </w:trPr>
        <w:tc>
          <w:tcPr>
            <w:tcW w:w="133"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3E1569" w:rsidRPr="003E1569" w:rsidRDefault="003E1569" w:rsidP="003E1569">
            <w:pPr>
              <w:spacing w:line="240" w:lineRule="auto"/>
              <w:jc w:val="center"/>
              <w:rPr>
                <w:rFonts w:eastAsia="Times New Roman" w:cs="Times New Roman"/>
                <w:color w:val="000000"/>
                <w:sz w:val="16"/>
                <w:szCs w:val="16"/>
              </w:rPr>
            </w:pPr>
            <w:r w:rsidRPr="003E1569">
              <w:rPr>
                <w:rFonts w:eastAsia="Times New Roman" w:cs="Times New Roman"/>
                <w:color w:val="000000"/>
                <w:sz w:val="16"/>
                <w:szCs w:val="16"/>
              </w:rPr>
              <w:t>33</w:t>
            </w:r>
          </w:p>
        </w:tc>
        <w:tc>
          <w:tcPr>
            <w:tcW w:w="59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Pr="003E1569" w:rsidRDefault="003E1569" w:rsidP="003E1569">
            <w:pPr>
              <w:spacing w:line="240" w:lineRule="auto"/>
              <w:jc w:val="left"/>
              <w:rPr>
                <w:rFonts w:eastAsia="Times New Roman" w:cs="Times New Roman"/>
                <w:color w:val="000000"/>
                <w:sz w:val="16"/>
                <w:szCs w:val="16"/>
              </w:rPr>
            </w:pPr>
            <w:r w:rsidRPr="003E1569">
              <w:rPr>
                <w:rFonts w:eastAsia="Times New Roman" w:cs="Times New Roman"/>
                <w:color w:val="000000"/>
                <w:sz w:val="16"/>
                <w:szCs w:val="16"/>
              </w:rPr>
              <w:t xml:space="preserve">Установка оборудования для фильтрования или очистки воды на скважине № 1 Ёлгино </w:t>
            </w:r>
          </w:p>
        </w:tc>
        <w:tc>
          <w:tcPr>
            <w:tcW w:w="82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Pr="003E1569" w:rsidRDefault="003E1569" w:rsidP="003E1569">
            <w:pPr>
              <w:spacing w:line="240" w:lineRule="auto"/>
              <w:jc w:val="center"/>
              <w:rPr>
                <w:rFonts w:eastAsia="Times New Roman" w:cs="Times New Roman"/>
                <w:color w:val="000000"/>
                <w:sz w:val="16"/>
                <w:szCs w:val="16"/>
              </w:rPr>
            </w:pPr>
            <w:r w:rsidRPr="003E1569">
              <w:rPr>
                <w:rFonts w:eastAsia="Times New Roman" w:cs="Times New Roman"/>
                <w:color w:val="000000"/>
                <w:sz w:val="16"/>
                <w:szCs w:val="16"/>
              </w:rPr>
              <w:t>не соответствие по запаху 3(2), привкусу 3 (2,0), железу 0,85(0,3), мутности 5,2(2,6)</w:t>
            </w:r>
          </w:p>
        </w:tc>
        <w:tc>
          <w:tcPr>
            <w:tcW w:w="29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Pr="003E1569" w:rsidRDefault="003E1569" w:rsidP="003E1569">
            <w:pPr>
              <w:spacing w:line="240" w:lineRule="auto"/>
              <w:jc w:val="center"/>
              <w:rPr>
                <w:rFonts w:eastAsia="Times New Roman" w:cs="Times New Roman"/>
                <w:color w:val="000000"/>
                <w:sz w:val="16"/>
                <w:szCs w:val="16"/>
              </w:rPr>
            </w:pPr>
            <w:r w:rsidRPr="003E1569">
              <w:rPr>
                <w:rFonts w:eastAsia="Times New Roman" w:cs="Times New Roman"/>
                <w:color w:val="000000"/>
                <w:sz w:val="16"/>
                <w:szCs w:val="16"/>
              </w:rPr>
              <w:t>856</w:t>
            </w:r>
          </w:p>
        </w:tc>
        <w:tc>
          <w:tcPr>
            <w:tcW w:w="31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1421</w:t>
            </w:r>
          </w:p>
        </w:tc>
        <w:tc>
          <w:tcPr>
            <w:tcW w:w="16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6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6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1421</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r>
      <w:tr w:rsidR="003E1569" w:rsidRPr="003E1569" w:rsidTr="00EF72D2">
        <w:trPr>
          <w:trHeight w:val="408"/>
        </w:trPr>
        <w:tc>
          <w:tcPr>
            <w:tcW w:w="133"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3E1569" w:rsidRPr="003E1569" w:rsidRDefault="003E1569" w:rsidP="003E1569">
            <w:pPr>
              <w:spacing w:line="240" w:lineRule="auto"/>
              <w:jc w:val="center"/>
              <w:rPr>
                <w:rFonts w:eastAsia="Times New Roman" w:cs="Times New Roman"/>
                <w:color w:val="000000"/>
                <w:sz w:val="16"/>
                <w:szCs w:val="16"/>
              </w:rPr>
            </w:pPr>
            <w:r w:rsidRPr="003E1569">
              <w:rPr>
                <w:rFonts w:eastAsia="Times New Roman" w:cs="Times New Roman"/>
                <w:color w:val="000000"/>
                <w:sz w:val="16"/>
                <w:szCs w:val="16"/>
              </w:rPr>
              <w:t>34</w:t>
            </w:r>
          </w:p>
        </w:tc>
        <w:tc>
          <w:tcPr>
            <w:tcW w:w="59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Pr="003E1569" w:rsidRDefault="003E1569" w:rsidP="003E1569">
            <w:pPr>
              <w:spacing w:line="240" w:lineRule="auto"/>
              <w:jc w:val="left"/>
              <w:rPr>
                <w:rFonts w:eastAsia="Times New Roman" w:cs="Times New Roman"/>
                <w:color w:val="000000"/>
                <w:sz w:val="16"/>
                <w:szCs w:val="16"/>
              </w:rPr>
            </w:pPr>
            <w:r w:rsidRPr="003E1569">
              <w:rPr>
                <w:rFonts w:eastAsia="Times New Roman" w:cs="Times New Roman"/>
                <w:color w:val="000000"/>
                <w:sz w:val="16"/>
                <w:szCs w:val="16"/>
              </w:rPr>
              <w:t xml:space="preserve">Установка оборудования для фильтрования или очистки воды на скважине № 1 Милютино </w:t>
            </w:r>
          </w:p>
        </w:tc>
        <w:tc>
          <w:tcPr>
            <w:tcW w:w="82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Pr="003E1569" w:rsidRDefault="003E1569" w:rsidP="003E1569">
            <w:pPr>
              <w:spacing w:line="240" w:lineRule="auto"/>
              <w:jc w:val="center"/>
              <w:rPr>
                <w:rFonts w:eastAsia="Times New Roman" w:cs="Times New Roman"/>
                <w:color w:val="000000"/>
                <w:sz w:val="16"/>
                <w:szCs w:val="16"/>
              </w:rPr>
            </w:pPr>
            <w:r w:rsidRPr="003E1569">
              <w:rPr>
                <w:rFonts w:eastAsia="Times New Roman" w:cs="Times New Roman"/>
                <w:color w:val="000000"/>
                <w:sz w:val="16"/>
                <w:szCs w:val="16"/>
              </w:rPr>
              <w:t>не соответствие по марганцу 0,2(0,1), железу 1,4(0,3). мутности 7,3(2,6)</w:t>
            </w:r>
          </w:p>
        </w:tc>
        <w:tc>
          <w:tcPr>
            <w:tcW w:w="29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Pr="003E1569" w:rsidRDefault="003E1569" w:rsidP="003E1569">
            <w:pPr>
              <w:spacing w:line="240" w:lineRule="auto"/>
              <w:jc w:val="center"/>
              <w:rPr>
                <w:rFonts w:eastAsia="Times New Roman" w:cs="Times New Roman"/>
                <w:color w:val="000000"/>
                <w:sz w:val="16"/>
                <w:szCs w:val="16"/>
              </w:rPr>
            </w:pPr>
            <w:r w:rsidRPr="003E1569">
              <w:rPr>
                <w:rFonts w:eastAsia="Times New Roman" w:cs="Times New Roman"/>
                <w:color w:val="000000"/>
                <w:sz w:val="16"/>
                <w:szCs w:val="16"/>
              </w:rPr>
              <w:t>856</w:t>
            </w:r>
          </w:p>
        </w:tc>
        <w:tc>
          <w:tcPr>
            <w:tcW w:w="31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1481</w:t>
            </w:r>
          </w:p>
        </w:tc>
        <w:tc>
          <w:tcPr>
            <w:tcW w:w="16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6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6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1481</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r>
      <w:tr w:rsidR="003E1569" w:rsidRPr="003E1569" w:rsidTr="00EF72D2">
        <w:trPr>
          <w:trHeight w:val="408"/>
        </w:trPr>
        <w:tc>
          <w:tcPr>
            <w:tcW w:w="133"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3E1569" w:rsidRPr="003E1569" w:rsidRDefault="003E1569" w:rsidP="003E1569">
            <w:pPr>
              <w:spacing w:line="240" w:lineRule="auto"/>
              <w:jc w:val="center"/>
              <w:rPr>
                <w:rFonts w:eastAsia="Times New Roman" w:cs="Times New Roman"/>
                <w:color w:val="000000"/>
                <w:sz w:val="16"/>
                <w:szCs w:val="16"/>
              </w:rPr>
            </w:pPr>
            <w:r w:rsidRPr="003E1569">
              <w:rPr>
                <w:rFonts w:eastAsia="Times New Roman" w:cs="Times New Roman"/>
                <w:color w:val="000000"/>
                <w:sz w:val="16"/>
                <w:szCs w:val="16"/>
              </w:rPr>
              <w:lastRenderedPageBreak/>
              <w:t>35</w:t>
            </w:r>
          </w:p>
        </w:tc>
        <w:tc>
          <w:tcPr>
            <w:tcW w:w="59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Pr="003E1569" w:rsidRDefault="003E1569" w:rsidP="003E1569">
            <w:pPr>
              <w:spacing w:line="240" w:lineRule="auto"/>
              <w:jc w:val="left"/>
              <w:rPr>
                <w:rFonts w:eastAsia="Times New Roman" w:cs="Times New Roman"/>
                <w:color w:val="000000"/>
                <w:sz w:val="16"/>
                <w:szCs w:val="16"/>
              </w:rPr>
            </w:pPr>
            <w:r w:rsidRPr="003E1569">
              <w:rPr>
                <w:rFonts w:eastAsia="Times New Roman" w:cs="Times New Roman"/>
                <w:color w:val="000000"/>
                <w:sz w:val="16"/>
                <w:szCs w:val="16"/>
              </w:rPr>
              <w:t xml:space="preserve">Установка оборудования для фильтрования или очистки воды на скважине № 1 Приречье </w:t>
            </w:r>
          </w:p>
        </w:tc>
        <w:tc>
          <w:tcPr>
            <w:tcW w:w="82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Pr="003E1569" w:rsidRDefault="003E1569" w:rsidP="003E1569">
            <w:pPr>
              <w:spacing w:line="240" w:lineRule="auto"/>
              <w:jc w:val="center"/>
              <w:rPr>
                <w:rFonts w:eastAsia="Times New Roman" w:cs="Times New Roman"/>
                <w:color w:val="000000"/>
                <w:sz w:val="16"/>
                <w:szCs w:val="16"/>
              </w:rPr>
            </w:pPr>
            <w:r w:rsidRPr="003E1569">
              <w:rPr>
                <w:rFonts w:eastAsia="Times New Roman" w:cs="Times New Roman"/>
                <w:color w:val="000000"/>
                <w:sz w:val="16"/>
                <w:szCs w:val="16"/>
              </w:rPr>
              <w:t>не соответствие по железу 1,1(0,3), мутности 4,5(2,6)</w:t>
            </w:r>
          </w:p>
        </w:tc>
        <w:tc>
          <w:tcPr>
            <w:tcW w:w="29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Pr="003E1569" w:rsidRDefault="003E1569" w:rsidP="003E1569">
            <w:pPr>
              <w:spacing w:line="240" w:lineRule="auto"/>
              <w:jc w:val="center"/>
              <w:rPr>
                <w:rFonts w:eastAsia="Times New Roman" w:cs="Times New Roman"/>
                <w:color w:val="000000"/>
                <w:sz w:val="16"/>
                <w:szCs w:val="16"/>
              </w:rPr>
            </w:pPr>
            <w:r w:rsidRPr="003E1569">
              <w:rPr>
                <w:rFonts w:eastAsia="Times New Roman" w:cs="Times New Roman"/>
                <w:color w:val="000000"/>
                <w:sz w:val="16"/>
                <w:szCs w:val="16"/>
              </w:rPr>
              <w:t>856</w:t>
            </w:r>
          </w:p>
        </w:tc>
        <w:tc>
          <w:tcPr>
            <w:tcW w:w="31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1543</w:t>
            </w:r>
          </w:p>
        </w:tc>
        <w:tc>
          <w:tcPr>
            <w:tcW w:w="16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6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6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1543</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r>
      <w:tr w:rsidR="003E1569" w:rsidRPr="003E1569" w:rsidTr="00EF72D2">
        <w:trPr>
          <w:trHeight w:val="408"/>
        </w:trPr>
        <w:tc>
          <w:tcPr>
            <w:tcW w:w="133"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3E1569" w:rsidRPr="003E1569" w:rsidRDefault="003E1569" w:rsidP="003E1569">
            <w:pPr>
              <w:spacing w:line="240" w:lineRule="auto"/>
              <w:jc w:val="center"/>
              <w:rPr>
                <w:rFonts w:eastAsia="Times New Roman" w:cs="Times New Roman"/>
                <w:color w:val="000000"/>
                <w:sz w:val="16"/>
                <w:szCs w:val="16"/>
              </w:rPr>
            </w:pPr>
            <w:r w:rsidRPr="003E1569">
              <w:rPr>
                <w:rFonts w:eastAsia="Times New Roman" w:cs="Times New Roman"/>
                <w:color w:val="000000"/>
                <w:sz w:val="16"/>
                <w:szCs w:val="16"/>
              </w:rPr>
              <w:t>36</w:t>
            </w:r>
          </w:p>
        </w:tc>
        <w:tc>
          <w:tcPr>
            <w:tcW w:w="59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Pr="003E1569" w:rsidRDefault="003E1569" w:rsidP="003E1569">
            <w:pPr>
              <w:spacing w:line="240" w:lineRule="auto"/>
              <w:jc w:val="left"/>
              <w:rPr>
                <w:rFonts w:eastAsia="Times New Roman" w:cs="Times New Roman"/>
                <w:color w:val="000000"/>
                <w:sz w:val="16"/>
                <w:szCs w:val="16"/>
              </w:rPr>
            </w:pPr>
            <w:r w:rsidRPr="003E1569">
              <w:rPr>
                <w:rFonts w:eastAsia="Times New Roman" w:cs="Times New Roman"/>
                <w:color w:val="000000"/>
                <w:sz w:val="16"/>
                <w:szCs w:val="16"/>
              </w:rPr>
              <w:t xml:space="preserve">Установка оборудования для фильтрования или очистки воды на скважине № 4 Арлюк </w:t>
            </w:r>
          </w:p>
        </w:tc>
        <w:tc>
          <w:tcPr>
            <w:tcW w:w="82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Pr="003E1569" w:rsidRDefault="003E1569" w:rsidP="003E1569">
            <w:pPr>
              <w:spacing w:line="240" w:lineRule="auto"/>
              <w:jc w:val="center"/>
              <w:rPr>
                <w:rFonts w:eastAsia="Times New Roman" w:cs="Times New Roman"/>
                <w:color w:val="000000"/>
                <w:sz w:val="16"/>
                <w:szCs w:val="16"/>
              </w:rPr>
            </w:pPr>
            <w:r w:rsidRPr="003E1569">
              <w:rPr>
                <w:rFonts w:eastAsia="Times New Roman" w:cs="Times New Roman"/>
                <w:color w:val="000000"/>
                <w:sz w:val="16"/>
                <w:szCs w:val="16"/>
              </w:rPr>
              <w:t>не соответствие по жесткости 9,8(7,0)</w:t>
            </w:r>
          </w:p>
        </w:tc>
        <w:tc>
          <w:tcPr>
            <w:tcW w:w="29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Pr="003E1569" w:rsidRDefault="003E1569" w:rsidP="003E1569">
            <w:pPr>
              <w:spacing w:line="240" w:lineRule="auto"/>
              <w:jc w:val="center"/>
              <w:rPr>
                <w:rFonts w:eastAsia="Times New Roman" w:cs="Times New Roman"/>
                <w:color w:val="000000"/>
                <w:sz w:val="16"/>
                <w:szCs w:val="16"/>
              </w:rPr>
            </w:pPr>
            <w:r w:rsidRPr="003E1569">
              <w:rPr>
                <w:rFonts w:eastAsia="Times New Roman" w:cs="Times New Roman"/>
                <w:color w:val="000000"/>
                <w:sz w:val="16"/>
                <w:szCs w:val="16"/>
              </w:rPr>
              <w:t>856</w:t>
            </w:r>
          </w:p>
        </w:tc>
        <w:tc>
          <w:tcPr>
            <w:tcW w:w="31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1608</w:t>
            </w:r>
          </w:p>
        </w:tc>
        <w:tc>
          <w:tcPr>
            <w:tcW w:w="16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6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6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1608</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r>
      <w:tr w:rsidR="003E1569" w:rsidRPr="003E1569" w:rsidTr="00EF72D2">
        <w:trPr>
          <w:trHeight w:val="408"/>
        </w:trPr>
        <w:tc>
          <w:tcPr>
            <w:tcW w:w="133"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3E1569" w:rsidRPr="003E1569" w:rsidRDefault="003E1569" w:rsidP="003E1569">
            <w:pPr>
              <w:spacing w:line="240" w:lineRule="auto"/>
              <w:jc w:val="center"/>
              <w:rPr>
                <w:rFonts w:eastAsia="Times New Roman" w:cs="Times New Roman"/>
                <w:color w:val="000000"/>
                <w:sz w:val="16"/>
                <w:szCs w:val="16"/>
              </w:rPr>
            </w:pPr>
            <w:r w:rsidRPr="003E1569">
              <w:rPr>
                <w:rFonts w:eastAsia="Times New Roman" w:cs="Times New Roman"/>
                <w:color w:val="000000"/>
                <w:sz w:val="16"/>
                <w:szCs w:val="16"/>
              </w:rPr>
              <w:t>37</w:t>
            </w:r>
          </w:p>
        </w:tc>
        <w:tc>
          <w:tcPr>
            <w:tcW w:w="59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Pr="003E1569" w:rsidRDefault="003E1569" w:rsidP="003E1569">
            <w:pPr>
              <w:spacing w:line="240" w:lineRule="auto"/>
              <w:jc w:val="left"/>
              <w:rPr>
                <w:rFonts w:eastAsia="Times New Roman" w:cs="Times New Roman"/>
                <w:color w:val="000000"/>
                <w:sz w:val="16"/>
                <w:szCs w:val="16"/>
              </w:rPr>
            </w:pPr>
            <w:r w:rsidRPr="003E1569">
              <w:rPr>
                <w:rFonts w:eastAsia="Times New Roman" w:cs="Times New Roman"/>
                <w:color w:val="000000"/>
                <w:sz w:val="16"/>
                <w:szCs w:val="16"/>
              </w:rPr>
              <w:t xml:space="preserve">Установка оборудования для фильтрования или очистки воды на скважине № 9 Арлюк </w:t>
            </w:r>
          </w:p>
        </w:tc>
        <w:tc>
          <w:tcPr>
            <w:tcW w:w="82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Pr="003E1569" w:rsidRDefault="003E1569" w:rsidP="003E1569">
            <w:pPr>
              <w:spacing w:line="240" w:lineRule="auto"/>
              <w:jc w:val="center"/>
              <w:rPr>
                <w:rFonts w:eastAsia="Times New Roman" w:cs="Times New Roman"/>
                <w:color w:val="000000"/>
                <w:sz w:val="16"/>
                <w:szCs w:val="16"/>
              </w:rPr>
            </w:pPr>
            <w:r w:rsidRPr="003E1569">
              <w:rPr>
                <w:rFonts w:eastAsia="Times New Roman" w:cs="Times New Roman"/>
                <w:color w:val="000000"/>
                <w:sz w:val="16"/>
                <w:szCs w:val="16"/>
              </w:rPr>
              <w:t>не соответствие по марганцу 0,52(0,1)</w:t>
            </w:r>
          </w:p>
        </w:tc>
        <w:tc>
          <w:tcPr>
            <w:tcW w:w="29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Pr="003E1569" w:rsidRDefault="003E1569" w:rsidP="003E1569">
            <w:pPr>
              <w:spacing w:line="240" w:lineRule="auto"/>
              <w:jc w:val="center"/>
              <w:rPr>
                <w:rFonts w:eastAsia="Times New Roman" w:cs="Times New Roman"/>
                <w:color w:val="000000"/>
                <w:sz w:val="16"/>
                <w:szCs w:val="16"/>
              </w:rPr>
            </w:pPr>
            <w:r w:rsidRPr="003E1569">
              <w:rPr>
                <w:rFonts w:eastAsia="Times New Roman" w:cs="Times New Roman"/>
                <w:color w:val="000000"/>
                <w:sz w:val="16"/>
                <w:szCs w:val="16"/>
              </w:rPr>
              <w:t>856</w:t>
            </w:r>
          </w:p>
        </w:tc>
        <w:tc>
          <w:tcPr>
            <w:tcW w:w="31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1676</w:t>
            </w:r>
          </w:p>
        </w:tc>
        <w:tc>
          <w:tcPr>
            <w:tcW w:w="16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6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6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1676</w:t>
            </w:r>
          </w:p>
        </w:tc>
      </w:tr>
      <w:tr w:rsidR="003E1569" w:rsidRPr="003E1569" w:rsidTr="00EF72D2">
        <w:trPr>
          <w:trHeight w:val="408"/>
        </w:trPr>
        <w:tc>
          <w:tcPr>
            <w:tcW w:w="133"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3E1569" w:rsidRPr="003E1569" w:rsidRDefault="003E1569" w:rsidP="003E1569">
            <w:pPr>
              <w:spacing w:line="240" w:lineRule="auto"/>
              <w:jc w:val="center"/>
              <w:rPr>
                <w:rFonts w:eastAsia="Times New Roman" w:cs="Times New Roman"/>
                <w:color w:val="000000"/>
                <w:sz w:val="16"/>
                <w:szCs w:val="16"/>
              </w:rPr>
            </w:pPr>
            <w:r w:rsidRPr="003E1569">
              <w:rPr>
                <w:rFonts w:eastAsia="Times New Roman" w:cs="Times New Roman"/>
                <w:color w:val="000000"/>
                <w:sz w:val="16"/>
                <w:szCs w:val="16"/>
              </w:rPr>
              <w:t>38</w:t>
            </w:r>
          </w:p>
        </w:tc>
        <w:tc>
          <w:tcPr>
            <w:tcW w:w="59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Pr="003E1569" w:rsidRDefault="003E1569" w:rsidP="003E1569">
            <w:pPr>
              <w:spacing w:line="240" w:lineRule="auto"/>
              <w:jc w:val="left"/>
              <w:rPr>
                <w:rFonts w:eastAsia="Times New Roman" w:cs="Times New Roman"/>
                <w:color w:val="000000"/>
                <w:sz w:val="16"/>
                <w:szCs w:val="16"/>
              </w:rPr>
            </w:pPr>
            <w:r w:rsidRPr="003E1569">
              <w:rPr>
                <w:rFonts w:eastAsia="Times New Roman" w:cs="Times New Roman"/>
                <w:color w:val="000000"/>
                <w:sz w:val="16"/>
                <w:szCs w:val="16"/>
              </w:rPr>
              <w:t xml:space="preserve">Установка оборудования для фильтрования или очистки воды на скважине № 11 Арлюк </w:t>
            </w:r>
          </w:p>
        </w:tc>
        <w:tc>
          <w:tcPr>
            <w:tcW w:w="82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Pr="003E1569" w:rsidRDefault="003E1569" w:rsidP="003E1569">
            <w:pPr>
              <w:spacing w:line="240" w:lineRule="auto"/>
              <w:jc w:val="center"/>
              <w:rPr>
                <w:rFonts w:eastAsia="Times New Roman" w:cs="Times New Roman"/>
                <w:color w:val="000000"/>
                <w:sz w:val="16"/>
                <w:szCs w:val="16"/>
              </w:rPr>
            </w:pPr>
            <w:r w:rsidRPr="003E1569">
              <w:rPr>
                <w:rFonts w:eastAsia="Times New Roman" w:cs="Times New Roman"/>
                <w:color w:val="000000"/>
                <w:sz w:val="16"/>
                <w:szCs w:val="16"/>
              </w:rPr>
              <w:t>не соответствие по жесткости 10(7,0)</w:t>
            </w:r>
          </w:p>
        </w:tc>
        <w:tc>
          <w:tcPr>
            <w:tcW w:w="29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Pr="003E1569" w:rsidRDefault="003E1569" w:rsidP="003E1569">
            <w:pPr>
              <w:spacing w:line="240" w:lineRule="auto"/>
              <w:jc w:val="center"/>
              <w:rPr>
                <w:rFonts w:eastAsia="Times New Roman" w:cs="Times New Roman"/>
                <w:color w:val="000000"/>
                <w:sz w:val="16"/>
                <w:szCs w:val="16"/>
              </w:rPr>
            </w:pPr>
            <w:r w:rsidRPr="003E1569">
              <w:rPr>
                <w:rFonts w:eastAsia="Times New Roman" w:cs="Times New Roman"/>
                <w:color w:val="000000"/>
                <w:sz w:val="16"/>
                <w:szCs w:val="16"/>
              </w:rPr>
              <w:t>856</w:t>
            </w:r>
          </w:p>
        </w:tc>
        <w:tc>
          <w:tcPr>
            <w:tcW w:w="31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1608</w:t>
            </w:r>
          </w:p>
        </w:tc>
        <w:tc>
          <w:tcPr>
            <w:tcW w:w="16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6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6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1608</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r>
      <w:tr w:rsidR="003E1569" w:rsidRPr="003E1569" w:rsidTr="00EF72D2">
        <w:trPr>
          <w:trHeight w:val="408"/>
        </w:trPr>
        <w:tc>
          <w:tcPr>
            <w:tcW w:w="133"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3E1569" w:rsidRPr="003E1569" w:rsidRDefault="003E1569" w:rsidP="003E1569">
            <w:pPr>
              <w:spacing w:line="240" w:lineRule="auto"/>
              <w:jc w:val="center"/>
              <w:rPr>
                <w:rFonts w:eastAsia="Times New Roman" w:cs="Times New Roman"/>
                <w:color w:val="000000"/>
                <w:sz w:val="16"/>
                <w:szCs w:val="16"/>
              </w:rPr>
            </w:pPr>
            <w:r w:rsidRPr="003E1569">
              <w:rPr>
                <w:rFonts w:eastAsia="Times New Roman" w:cs="Times New Roman"/>
                <w:color w:val="000000"/>
                <w:sz w:val="16"/>
                <w:szCs w:val="16"/>
              </w:rPr>
              <w:t>39</w:t>
            </w:r>
          </w:p>
        </w:tc>
        <w:tc>
          <w:tcPr>
            <w:tcW w:w="59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Pr="003E1569" w:rsidRDefault="003E1569" w:rsidP="003E1569">
            <w:pPr>
              <w:spacing w:line="240" w:lineRule="auto"/>
              <w:jc w:val="left"/>
              <w:rPr>
                <w:rFonts w:eastAsia="Times New Roman" w:cs="Times New Roman"/>
                <w:color w:val="000000"/>
                <w:sz w:val="16"/>
                <w:szCs w:val="16"/>
              </w:rPr>
            </w:pPr>
            <w:r w:rsidRPr="003E1569">
              <w:rPr>
                <w:rFonts w:eastAsia="Times New Roman" w:cs="Times New Roman"/>
                <w:color w:val="000000"/>
                <w:sz w:val="16"/>
                <w:szCs w:val="16"/>
              </w:rPr>
              <w:t xml:space="preserve">Установка оборудования для фильтрования или очистки воды на скважине № 2 Поперечное </w:t>
            </w:r>
          </w:p>
        </w:tc>
        <w:tc>
          <w:tcPr>
            <w:tcW w:w="82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Pr="003E1569" w:rsidRDefault="003E1569" w:rsidP="003E1569">
            <w:pPr>
              <w:spacing w:line="240" w:lineRule="auto"/>
              <w:jc w:val="center"/>
              <w:rPr>
                <w:rFonts w:eastAsia="Times New Roman" w:cs="Times New Roman"/>
                <w:color w:val="000000"/>
                <w:sz w:val="16"/>
                <w:szCs w:val="16"/>
              </w:rPr>
            </w:pPr>
            <w:r w:rsidRPr="003E1569">
              <w:rPr>
                <w:rFonts w:eastAsia="Times New Roman" w:cs="Times New Roman"/>
                <w:color w:val="000000"/>
                <w:sz w:val="16"/>
                <w:szCs w:val="16"/>
              </w:rPr>
              <w:t>не соответствие по марганцу 0,34(0,1)</w:t>
            </w:r>
          </w:p>
        </w:tc>
        <w:tc>
          <w:tcPr>
            <w:tcW w:w="29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Pr="003E1569" w:rsidRDefault="003E1569" w:rsidP="003E1569">
            <w:pPr>
              <w:spacing w:line="240" w:lineRule="auto"/>
              <w:jc w:val="center"/>
              <w:rPr>
                <w:rFonts w:eastAsia="Times New Roman" w:cs="Times New Roman"/>
                <w:color w:val="000000"/>
                <w:sz w:val="16"/>
                <w:szCs w:val="16"/>
              </w:rPr>
            </w:pPr>
            <w:r w:rsidRPr="003E1569">
              <w:rPr>
                <w:rFonts w:eastAsia="Times New Roman" w:cs="Times New Roman"/>
                <w:color w:val="000000"/>
                <w:sz w:val="16"/>
                <w:szCs w:val="16"/>
              </w:rPr>
              <w:t>856</w:t>
            </w:r>
          </w:p>
        </w:tc>
        <w:tc>
          <w:tcPr>
            <w:tcW w:w="31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1543</w:t>
            </w:r>
          </w:p>
        </w:tc>
        <w:tc>
          <w:tcPr>
            <w:tcW w:w="16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6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6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1543</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r>
      <w:tr w:rsidR="003E1569" w:rsidRPr="003E1569" w:rsidTr="00EF72D2">
        <w:trPr>
          <w:trHeight w:val="408"/>
        </w:trPr>
        <w:tc>
          <w:tcPr>
            <w:tcW w:w="133"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3E1569" w:rsidRPr="003E1569" w:rsidRDefault="003E1569" w:rsidP="003E1569">
            <w:pPr>
              <w:spacing w:line="240" w:lineRule="auto"/>
              <w:jc w:val="center"/>
              <w:rPr>
                <w:rFonts w:eastAsia="Times New Roman" w:cs="Times New Roman"/>
                <w:color w:val="000000"/>
                <w:sz w:val="16"/>
                <w:szCs w:val="16"/>
              </w:rPr>
            </w:pPr>
            <w:r w:rsidRPr="003E1569">
              <w:rPr>
                <w:rFonts w:eastAsia="Times New Roman" w:cs="Times New Roman"/>
                <w:color w:val="000000"/>
                <w:sz w:val="16"/>
                <w:szCs w:val="16"/>
              </w:rPr>
              <w:t>40</w:t>
            </w:r>
          </w:p>
        </w:tc>
        <w:tc>
          <w:tcPr>
            <w:tcW w:w="59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Pr="003E1569" w:rsidRDefault="003E1569" w:rsidP="003E1569">
            <w:pPr>
              <w:spacing w:line="240" w:lineRule="auto"/>
              <w:jc w:val="left"/>
              <w:rPr>
                <w:rFonts w:eastAsia="Times New Roman" w:cs="Times New Roman"/>
                <w:color w:val="000000"/>
                <w:sz w:val="16"/>
                <w:szCs w:val="16"/>
              </w:rPr>
            </w:pPr>
            <w:r w:rsidRPr="003E1569">
              <w:rPr>
                <w:rFonts w:eastAsia="Times New Roman" w:cs="Times New Roman"/>
                <w:color w:val="000000"/>
                <w:sz w:val="16"/>
                <w:szCs w:val="16"/>
              </w:rPr>
              <w:t xml:space="preserve">Установка оборудования для фильтрования или очистки воды на скважине № 1 Любаровка </w:t>
            </w:r>
          </w:p>
        </w:tc>
        <w:tc>
          <w:tcPr>
            <w:tcW w:w="82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Pr="003E1569" w:rsidRDefault="003E1569" w:rsidP="003E1569">
            <w:pPr>
              <w:spacing w:line="240" w:lineRule="auto"/>
              <w:jc w:val="center"/>
              <w:rPr>
                <w:rFonts w:eastAsia="Times New Roman" w:cs="Times New Roman"/>
                <w:color w:val="000000"/>
                <w:sz w:val="16"/>
                <w:szCs w:val="16"/>
              </w:rPr>
            </w:pPr>
            <w:r w:rsidRPr="003E1569">
              <w:rPr>
                <w:rFonts w:eastAsia="Times New Roman" w:cs="Times New Roman"/>
                <w:color w:val="000000"/>
                <w:sz w:val="16"/>
                <w:szCs w:val="16"/>
              </w:rPr>
              <w:t>не соответствие по жесткости 8,4(7,0)</w:t>
            </w:r>
          </w:p>
        </w:tc>
        <w:tc>
          <w:tcPr>
            <w:tcW w:w="29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Pr="003E1569" w:rsidRDefault="003E1569" w:rsidP="003E1569">
            <w:pPr>
              <w:spacing w:line="240" w:lineRule="auto"/>
              <w:jc w:val="center"/>
              <w:rPr>
                <w:rFonts w:eastAsia="Times New Roman" w:cs="Times New Roman"/>
                <w:color w:val="000000"/>
                <w:sz w:val="16"/>
                <w:szCs w:val="16"/>
              </w:rPr>
            </w:pPr>
            <w:r w:rsidRPr="003E1569">
              <w:rPr>
                <w:rFonts w:eastAsia="Times New Roman" w:cs="Times New Roman"/>
                <w:color w:val="000000"/>
                <w:sz w:val="16"/>
                <w:szCs w:val="16"/>
              </w:rPr>
              <w:t>856</w:t>
            </w:r>
          </w:p>
        </w:tc>
        <w:tc>
          <w:tcPr>
            <w:tcW w:w="31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1481</w:t>
            </w:r>
          </w:p>
        </w:tc>
        <w:tc>
          <w:tcPr>
            <w:tcW w:w="16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6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6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1481</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r>
      <w:tr w:rsidR="003E1569" w:rsidRPr="003E1569" w:rsidTr="00EF72D2">
        <w:trPr>
          <w:trHeight w:val="612"/>
        </w:trPr>
        <w:tc>
          <w:tcPr>
            <w:tcW w:w="133"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3E1569" w:rsidRPr="003E1569" w:rsidRDefault="003E1569" w:rsidP="003E1569">
            <w:pPr>
              <w:spacing w:line="240" w:lineRule="auto"/>
              <w:jc w:val="center"/>
              <w:rPr>
                <w:rFonts w:eastAsia="Times New Roman" w:cs="Times New Roman"/>
                <w:color w:val="000000"/>
                <w:sz w:val="16"/>
                <w:szCs w:val="16"/>
              </w:rPr>
            </w:pPr>
            <w:r w:rsidRPr="003E1569">
              <w:rPr>
                <w:rFonts w:eastAsia="Times New Roman" w:cs="Times New Roman"/>
                <w:color w:val="000000"/>
                <w:sz w:val="16"/>
                <w:szCs w:val="16"/>
              </w:rPr>
              <w:t>41</w:t>
            </w:r>
          </w:p>
        </w:tc>
        <w:tc>
          <w:tcPr>
            <w:tcW w:w="59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Pr="003E1569" w:rsidRDefault="003E1569" w:rsidP="003E1569">
            <w:pPr>
              <w:spacing w:line="240" w:lineRule="auto"/>
              <w:jc w:val="left"/>
              <w:rPr>
                <w:rFonts w:eastAsia="Times New Roman" w:cs="Times New Roman"/>
                <w:color w:val="000000"/>
                <w:sz w:val="16"/>
                <w:szCs w:val="16"/>
              </w:rPr>
            </w:pPr>
            <w:r w:rsidRPr="003E1569">
              <w:rPr>
                <w:rFonts w:eastAsia="Times New Roman" w:cs="Times New Roman"/>
                <w:color w:val="000000"/>
                <w:sz w:val="16"/>
                <w:szCs w:val="16"/>
              </w:rPr>
              <w:t xml:space="preserve">Установка оборудования для фильтрования или очистки воды на скважине № 1 Каип </w:t>
            </w:r>
          </w:p>
        </w:tc>
        <w:tc>
          <w:tcPr>
            <w:tcW w:w="82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Pr="003E1569" w:rsidRDefault="003E1569" w:rsidP="003E1569">
            <w:pPr>
              <w:spacing w:line="240" w:lineRule="auto"/>
              <w:jc w:val="center"/>
              <w:rPr>
                <w:rFonts w:eastAsia="Times New Roman" w:cs="Times New Roman"/>
                <w:color w:val="000000"/>
                <w:sz w:val="16"/>
                <w:szCs w:val="16"/>
              </w:rPr>
            </w:pPr>
            <w:r w:rsidRPr="003E1569">
              <w:rPr>
                <w:rFonts w:eastAsia="Times New Roman" w:cs="Times New Roman"/>
                <w:color w:val="000000"/>
                <w:sz w:val="16"/>
                <w:szCs w:val="16"/>
              </w:rPr>
              <w:t>не соответствие по запаху 3(2), привкусу 3 (2,0), жесткости 8,6(7,0) железу 8,3(0,3), марганцу 0,78(0,1), мутности 52,6(2,6)</w:t>
            </w:r>
          </w:p>
        </w:tc>
        <w:tc>
          <w:tcPr>
            <w:tcW w:w="29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Pr="003E1569" w:rsidRDefault="003E1569" w:rsidP="003E1569">
            <w:pPr>
              <w:spacing w:line="240" w:lineRule="auto"/>
              <w:jc w:val="center"/>
              <w:rPr>
                <w:rFonts w:eastAsia="Times New Roman" w:cs="Times New Roman"/>
                <w:color w:val="000000"/>
                <w:sz w:val="16"/>
                <w:szCs w:val="16"/>
              </w:rPr>
            </w:pPr>
            <w:r w:rsidRPr="003E1569">
              <w:rPr>
                <w:rFonts w:eastAsia="Times New Roman" w:cs="Times New Roman"/>
                <w:color w:val="000000"/>
                <w:sz w:val="16"/>
                <w:szCs w:val="16"/>
              </w:rPr>
              <w:t>856</w:t>
            </w:r>
          </w:p>
        </w:tc>
        <w:tc>
          <w:tcPr>
            <w:tcW w:w="31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1421</w:t>
            </w:r>
          </w:p>
        </w:tc>
        <w:tc>
          <w:tcPr>
            <w:tcW w:w="16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6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6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1421</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r>
      <w:tr w:rsidR="003E1569" w:rsidRPr="003E1569" w:rsidTr="00EF72D2">
        <w:trPr>
          <w:trHeight w:val="408"/>
        </w:trPr>
        <w:tc>
          <w:tcPr>
            <w:tcW w:w="133"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3E1569" w:rsidRPr="003E1569" w:rsidRDefault="003E1569" w:rsidP="003E1569">
            <w:pPr>
              <w:spacing w:line="240" w:lineRule="auto"/>
              <w:jc w:val="center"/>
              <w:rPr>
                <w:rFonts w:eastAsia="Times New Roman" w:cs="Times New Roman"/>
                <w:color w:val="000000"/>
                <w:sz w:val="16"/>
                <w:szCs w:val="16"/>
              </w:rPr>
            </w:pPr>
            <w:r w:rsidRPr="003E1569">
              <w:rPr>
                <w:rFonts w:eastAsia="Times New Roman" w:cs="Times New Roman"/>
                <w:color w:val="000000"/>
                <w:sz w:val="16"/>
                <w:szCs w:val="16"/>
              </w:rPr>
              <w:t>42</w:t>
            </w:r>
          </w:p>
        </w:tc>
        <w:tc>
          <w:tcPr>
            <w:tcW w:w="59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Pr="003E1569" w:rsidRDefault="003E1569" w:rsidP="003E1569">
            <w:pPr>
              <w:spacing w:line="240" w:lineRule="auto"/>
              <w:jc w:val="left"/>
              <w:rPr>
                <w:rFonts w:eastAsia="Times New Roman" w:cs="Times New Roman"/>
                <w:color w:val="000000"/>
                <w:sz w:val="16"/>
                <w:szCs w:val="16"/>
              </w:rPr>
            </w:pPr>
            <w:r w:rsidRPr="003E1569">
              <w:rPr>
                <w:rFonts w:eastAsia="Times New Roman" w:cs="Times New Roman"/>
                <w:color w:val="000000"/>
                <w:sz w:val="16"/>
                <w:szCs w:val="16"/>
              </w:rPr>
              <w:t xml:space="preserve">Установка оборудования для фильтрования или очистки воды на скважине № 2 Каип </w:t>
            </w:r>
          </w:p>
        </w:tc>
        <w:tc>
          <w:tcPr>
            <w:tcW w:w="82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Pr="003E1569" w:rsidRDefault="003E1569" w:rsidP="003E1569">
            <w:pPr>
              <w:spacing w:line="240" w:lineRule="auto"/>
              <w:jc w:val="center"/>
              <w:rPr>
                <w:rFonts w:eastAsia="Times New Roman" w:cs="Times New Roman"/>
                <w:color w:val="000000"/>
                <w:sz w:val="16"/>
                <w:szCs w:val="16"/>
              </w:rPr>
            </w:pPr>
            <w:r w:rsidRPr="003E1569">
              <w:rPr>
                <w:rFonts w:eastAsia="Times New Roman" w:cs="Times New Roman"/>
                <w:color w:val="000000"/>
                <w:sz w:val="16"/>
                <w:szCs w:val="16"/>
              </w:rPr>
              <w:t>не соответствие по жесткости 8,2(7,0), железу 1,8(0,3) марганцу 0,8(0,1), мутности 4,9(2,6)</w:t>
            </w:r>
          </w:p>
        </w:tc>
        <w:tc>
          <w:tcPr>
            <w:tcW w:w="29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Pr="003E1569" w:rsidRDefault="003E1569" w:rsidP="003E1569">
            <w:pPr>
              <w:spacing w:line="240" w:lineRule="auto"/>
              <w:jc w:val="center"/>
              <w:rPr>
                <w:rFonts w:eastAsia="Times New Roman" w:cs="Times New Roman"/>
                <w:color w:val="000000"/>
                <w:sz w:val="16"/>
                <w:szCs w:val="16"/>
              </w:rPr>
            </w:pPr>
            <w:r w:rsidRPr="003E1569">
              <w:rPr>
                <w:rFonts w:eastAsia="Times New Roman" w:cs="Times New Roman"/>
                <w:color w:val="000000"/>
                <w:sz w:val="16"/>
                <w:szCs w:val="16"/>
              </w:rPr>
              <w:t>856</w:t>
            </w:r>
          </w:p>
        </w:tc>
        <w:tc>
          <w:tcPr>
            <w:tcW w:w="31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1364</w:t>
            </w:r>
          </w:p>
        </w:tc>
        <w:tc>
          <w:tcPr>
            <w:tcW w:w="16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6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6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1364</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r>
      <w:tr w:rsidR="003E1569" w:rsidRPr="003E1569" w:rsidTr="00EF72D2">
        <w:trPr>
          <w:trHeight w:val="408"/>
        </w:trPr>
        <w:tc>
          <w:tcPr>
            <w:tcW w:w="133"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3E1569" w:rsidRPr="003E1569" w:rsidRDefault="003E1569" w:rsidP="003E1569">
            <w:pPr>
              <w:spacing w:line="240" w:lineRule="auto"/>
              <w:jc w:val="center"/>
              <w:rPr>
                <w:rFonts w:eastAsia="Times New Roman" w:cs="Times New Roman"/>
                <w:color w:val="000000"/>
                <w:sz w:val="16"/>
                <w:szCs w:val="16"/>
              </w:rPr>
            </w:pPr>
            <w:r w:rsidRPr="003E1569">
              <w:rPr>
                <w:rFonts w:eastAsia="Times New Roman" w:cs="Times New Roman"/>
                <w:color w:val="000000"/>
                <w:sz w:val="16"/>
                <w:szCs w:val="16"/>
              </w:rPr>
              <w:t>43</w:t>
            </w:r>
          </w:p>
        </w:tc>
        <w:tc>
          <w:tcPr>
            <w:tcW w:w="59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Pr="003E1569" w:rsidRDefault="003E1569" w:rsidP="003E1569">
            <w:pPr>
              <w:spacing w:line="240" w:lineRule="auto"/>
              <w:jc w:val="left"/>
              <w:rPr>
                <w:rFonts w:eastAsia="Times New Roman" w:cs="Times New Roman"/>
                <w:color w:val="000000"/>
                <w:sz w:val="16"/>
                <w:szCs w:val="16"/>
              </w:rPr>
            </w:pPr>
            <w:r w:rsidRPr="003E1569">
              <w:rPr>
                <w:rFonts w:eastAsia="Times New Roman" w:cs="Times New Roman"/>
                <w:color w:val="000000"/>
                <w:sz w:val="16"/>
                <w:szCs w:val="16"/>
              </w:rPr>
              <w:t xml:space="preserve">Установка оборудования для фильтрования или очистки воды на скважине № 10 Линейный </w:t>
            </w:r>
          </w:p>
        </w:tc>
        <w:tc>
          <w:tcPr>
            <w:tcW w:w="82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Pr="003E1569" w:rsidRDefault="003E1569" w:rsidP="003E1569">
            <w:pPr>
              <w:spacing w:line="240" w:lineRule="auto"/>
              <w:jc w:val="center"/>
              <w:rPr>
                <w:rFonts w:eastAsia="Times New Roman" w:cs="Times New Roman"/>
                <w:color w:val="000000"/>
                <w:sz w:val="16"/>
                <w:szCs w:val="16"/>
              </w:rPr>
            </w:pPr>
            <w:r w:rsidRPr="003E1569">
              <w:rPr>
                <w:rFonts w:eastAsia="Times New Roman" w:cs="Times New Roman"/>
                <w:color w:val="000000"/>
                <w:sz w:val="16"/>
                <w:szCs w:val="16"/>
              </w:rPr>
              <w:t>не соответствие по жесткости 8,6(7,0), марганцу 0,98(0,1)</w:t>
            </w:r>
          </w:p>
        </w:tc>
        <w:tc>
          <w:tcPr>
            <w:tcW w:w="29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Pr="003E1569" w:rsidRDefault="003E1569" w:rsidP="003E1569">
            <w:pPr>
              <w:spacing w:line="240" w:lineRule="auto"/>
              <w:jc w:val="center"/>
              <w:rPr>
                <w:rFonts w:eastAsia="Times New Roman" w:cs="Times New Roman"/>
                <w:color w:val="000000"/>
                <w:sz w:val="16"/>
                <w:szCs w:val="16"/>
              </w:rPr>
            </w:pPr>
            <w:r w:rsidRPr="003E1569">
              <w:rPr>
                <w:rFonts w:eastAsia="Times New Roman" w:cs="Times New Roman"/>
                <w:color w:val="000000"/>
                <w:sz w:val="16"/>
                <w:szCs w:val="16"/>
              </w:rPr>
              <w:t>856</w:t>
            </w:r>
          </w:p>
        </w:tc>
        <w:tc>
          <w:tcPr>
            <w:tcW w:w="31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1309</w:t>
            </w:r>
          </w:p>
        </w:tc>
        <w:tc>
          <w:tcPr>
            <w:tcW w:w="16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6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6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1309</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r>
      <w:tr w:rsidR="003E1569" w:rsidRPr="003E1569" w:rsidTr="00EF72D2">
        <w:trPr>
          <w:trHeight w:val="408"/>
        </w:trPr>
        <w:tc>
          <w:tcPr>
            <w:tcW w:w="133"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3E1569" w:rsidRPr="003E1569" w:rsidRDefault="003E1569" w:rsidP="003E1569">
            <w:pPr>
              <w:spacing w:line="240" w:lineRule="auto"/>
              <w:jc w:val="center"/>
              <w:rPr>
                <w:rFonts w:eastAsia="Times New Roman" w:cs="Times New Roman"/>
                <w:color w:val="000000"/>
                <w:sz w:val="16"/>
                <w:szCs w:val="16"/>
              </w:rPr>
            </w:pPr>
            <w:r w:rsidRPr="003E1569">
              <w:rPr>
                <w:rFonts w:eastAsia="Times New Roman" w:cs="Times New Roman"/>
                <w:color w:val="000000"/>
                <w:sz w:val="16"/>
                <w:szCs w:val="16"/>
              </w:rPr>
              <w:t>44</w:t>
            </w:r>
          </w:p>
        </w:tc>
        <w:tc>
          <w:tcPr>
            <w:tcW w:w="59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Pr="003E1569" w:rsidRDefault="003E1569" w:rsidP="003E1569">
            <w:pPr>
              <w:spacing w:line="240" w:lineRule="auto"/>
              <w:jc w:val="left"/>
              <w:rPr>
                <w:rFonts w:eastAsia="Times New Roman" w:cs="Times New Roman"/>
                <w:color w:val="000000"/>
                <w:sz w:val="16"/>
                <w:szCs w:val="16"/>
              </w:rPr>
            </w:pPr>
            <w:r w:rsidRPr="003E1569">
              <w:rPr>
                <w:rFonts w:eastAsia="Times New Roman" w:cs="Times New Roman"/>
                <w:color w:val="000000"/>
                <w:sz w:val="16"/>
                <w:szCs w:val="16"/>
              </w:rPr>
              <w:t xml:space="preserve">Установка оборудования для фильтрования или очистки воды на скважине № 10 Черный Падун </w:t>
            </w:r>
          </w:p>
        </w:tc>
        <w:tc>
          <w:tcPr>
            <w:tcW w:w="82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Pr="003E1569" w:rsidRDefault="003E1569" w:rsidP="003E1569">
            <w:pPr>
              <w:spacing w:line="240" w:lineRule="auto"/>
              <w:jc w:val="center"/>
              <w:rPr>
                <w:rFonts w:eastAsia="Times New Roman" w:cs="Times New Roman"/>
                <w:color w:val="000000"/>
                <w:sz w:val="16"/>
                <w:szCs w:val="16"/>
              </w:rPr>
            </w:pPr>
            <w:r w:rsidRPr="003E1569">
              <w:rPr>
                <w:rFonts w:eastAsia="Times New Roman" w:cs="Times New Roman"/>
                <w:color w:val="000000"/>
                <w:sz w:val="16"/>
                <w:szCs w:val="16"/>
              </w:rPr>
              <w:t>не соответствие по марганцу 0,16(0,1)</w:t>
            </w:r>
          </w:p>
        </w:tc>
        <w:tc>
          <w:tcPr>
            <w:tcW w:w="29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Pr="003E1569" w:rsidRDefault="003E1569" w:rsidP="003E1569">
            <w:pPr>
              <w:spacing w:line="240" w:lineRule="auto"/>
              <w:jc w:val="center"/>
              <w:rPr>
                <w:rFonts w:eastAsia="Times New Roman" w:cs="Times New Roman"/>
                <w:color w:val="000000"/>
                <w:sz w:val="16"/>
                <w:szCs w:val="16"/>
              </w:rPr>
            </w:pPr>
            <w:r w:rsidRPr="003E1569">
              <w:rPr>
                <w:rFonts w:eastAsia="Times New Roman" w:cs="Times New Roman"/>
                <w:color w:val="000000"/>
                <w:sz w:val="16"/>
                <w:szCs w:val="16"/>
              </w:rPr>
              <w:t>856</w:t>
            </w:r>
          </w:p>
        </w:tc>
        <w:tc>
          <w:tcPr>
            <w:tcW w:w="31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1256</w:t>
            </w:r>
          </w:p>
        </w:tc>
        <w:tc>
          <w:tcPr>
            <w:tcW w:w="16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6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6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1256</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r>
      <w:tr w:rsidR="003E1569" w:rsidRPr="003E1569" w:rsidTr="00EF72D2">
        <w:trPr>
          <w:trHeight w:val="408"/>
        </w:trPr>
        <w:tc>
          <w:tcPr>
            <w:tcW w:w="133"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3E1569" w:rsidRPr="003E1569" w:rsidRDefault="003E1569" w:rsidP="003E1569">
            <w:pPr>
              <w:spacing w:line="240" w:lineRule="auto"/>
              <w:jc w:val="center"/>
              <w:rPr>
                <w:rFonts w:eastAsia="Times New Roman" w:cs="Times New Roman"/>
                <w:color w:val="000000"/>
                <w:sz w:val="16"/>
                <w:szCs w:val="16"/>
              </w:rPr>
            </w:pPr>
            <w:r w:rsidRPr="003E1569">
              <w:rPr>
                <w:rFonts w:eastAsia="Times New Roman" w:cs="Times New Roman"/>
                <w:color w:val="000000"/>
                <w:sz w:val="16"/>
                <w:szCs w:val="16"/>
              </w:rPr>
              <w:t>45</w:t>
            </w:r>
          </w:p>
        </w:tc>
        <w:tc>
          <w:tcPr>
            <w:tcW w:w="59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Pr="003E1569" w:rsidRDefault="003E1569" w:rsidP="003E1569">
            <w:pPr>
              <w:spacing w:line="240" w:lineRule="auto"/>
              <w:jc w:val="left"/>
              <w:rPr>
                <w:rFonts w:eastAsia="Times New Roman" w:cs="Times New Roman"/>
                <w:color w:val="000000"/>
                <w:sz w:val="16"/>
                <w:szCs w:val="16"/>
              </w:rPr>
            </w:pPr>
            <w:r w:rsidRPr="003E1569">
              <w:rPr>
                <w:rFonts w:eastAsia="Times New Roman" w:cs="Times New Roman"/>
                <w:color w:val="000000"/>
                <w:sz w:val="16"/>
                <w:szCs w:val="16"/>
              </w:rPr>
              <w:t xml:space="preserve">Установка оборудования для фильтрования или очистки воды на скважине № 12 Разъезд 31 км </w:t>
            </w:r>
          </w:p>
        </w:tc>
        <w:tc>
          <w:tcPr>
            <w:tcW w:w="82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Pr="003E1569" w:rsidRDefault="003E1569" w:rsidP="003E1569">
            <w:pPr>
              <w:spacing w:line="240" w:lineRule="auto"/>
              <w:jc w:val="center"/>
              <w:rPr>
                <w:rFonts w:eastAsia="Times New Roman" w:cs="Times New Roman"/>
                <w:color w:val="000000"/>
                <w:sz w:val="16"/>
                <w:szCs w:val="16"/>
              </w:rPr>
            </w:pPr>
            <w:r w:rsidRPr="003E1569">
              <w:rPr>
                <w:rFonts w:eastAsia="Times New Roman" w:cs="Times New Roman"/>
                <w:color w:val="000000"/>
                <w:sz w:val="16"/>
                <w:szCs w:val="16"/>
              </w:rPr>
              <w:t>не соответствие по запаху 3(2), привкусу 3 (2,0), жесткости 9,1(7,0) железу 3,3(0,3), марганцу 1,3(0,1), мутности 12,1(2,6)</w:t>
            </w:r>
          </w:p>
        </w:tc>
        <w:tc>
          <w:tcPr>
            <w:tcW w:w="29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Pr="003E1569" w:rsidRDefault="003E1569" w:rsidP="003E1569">
            <w:pPr>
              <w:spacing w:line="240" w:lineRule="auto"/>
              <w:jc w:val="center"/>
              <w:rPr>
                <w:rFonts w:eastAsia="Times New Roman" w:cs="Times New Roman"/>
                <w:color w:val="000000"/>
                <w:sz w:val="16"/>
                <w:szCs w:val="16"/>
              </w:rPr>
            </w:pPr>
            <w:r w:rsidRPr="003E1569">
              <w:rPr>
                <w:rFonts w:eastAsia="Times New Roman" w:cs="Times New Roman"/>
                <w:color w:val="000000"/>
                <w:sz w:val="16"/>
                <w:szCs w:val="16"/>
              </w:rPr>
              <w:t>856</w:t>
            </w:r>
          </w:p>
        </w:tc>
        <w:tc>
          <w:tcPr>
            <w:tcW w:w="31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1206</w:t>
            </w:r>
          </w:p>
        </w:tc>
        <w:tc>
          <w:tcPr>
            <w:tcW w:w="16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6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6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1206</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r>
      <w:tr w:rsidR="003E1569" w:rsidRPr="003E1569" w:rsidTr="00EF72D2">
        <w:trPr>
          <w:trHeight w:val="408"/>
        </w:trPr>
        <w:tc>
          <w:tcPr>
            <w:tcW w:w="133"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3E1569" w:rsidRPr="003E1569" w:rsidRDefault="003E1569" w:rsidP="003E1569">
            <w:pPr>
              <w:spacing w:line="240" w:lineRule="auto"/>
              <w:jc w:val="center"/>
              <w:rPr>
                <w:rFonts w:eastAsia="Times New Roman" w:cs="Times New Roman"/>
                <w:color w:val="000000"/>
                <w:sz w:val="16"/>
                <w:szCs w:val="16"/>
              </w:rPr>
            </w:pPr>
            <w:r w:rsidRPr="003E1569">
              <w:rPr>
                <w:rFonts w:eastAsia="Times New Roman" w:cs="Times New Roman"/>
                <w:color w:val="000000"/>
                <w:sz w:val="16"/>
                <w:szCs w:val="16"/>
              </w:rPr>
              <w:lastRenderedPageBreak/>
              <w:t>46</w:t>
            </w:r>
          </w:p>
        </w:tc>
        <w:tc>
          <w:tcPr>
            <w:tcW w:w="59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Pr="003E1569" w:rsidRDefault="003E1569" w:rsidP="003E1569">
            <w:pPr>
              <w:spacing w:line="240" w:lineRule="auto"/>
              <w:jc w:val="left"/>
              <w:rPr>
                <w:rFonts w:eastAsia="Times New Roman" w:cs="Times New Roman"/>
                <w:color w:val="000000"/>
                <w:sz w:val="16"/>
                <w:szCs w:val="16"/>
              </w:rPr>
            </w:pPr>
            <w:r w:rsidRPr="003E1569">
              <w:rPr>
                <w:rFonts w:eastAsia="Times New Roman" w:cs="Times New Roman"/>
                <w:color w:val="000000"/>
                <w:sz w:val="16"/>
                <w:szCs w:val="16"/>
              </w:rPr>
              <w:t xml:space="preserve">Установка оборудования для фильтрования или очистки воды на скважине № 2 Зимник </w:t>
            </w:r>
          </w:p>
        </w:tc>
        <w:tc>
          <w:tcPr>
            <w:tcW w:w="82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Pr="003E1569" w:rsidRDefault="003E1569" w:rsidP="003E1569">
            <w:pPr>
              <w:spacing w:line="240" w:lineRule="auto"/>
              <w:jc w:val="center"/>
              <w:rPr>
                <w:rFonts w:eastAsia="Times New Roman" w:cs="Times New Roman"/>
                <w:color w:val="000000"/>
                <w:sz w:val="16"/>
                <w:szCs w:val="16"/>
              </w:rPr>
            </w:pPr>
            <w:r w:rsidRPr="003E1569">
              <w:rPr>
                <w:rFonts w:eastAsia="Times New Roman" w:cs="Times New Roman"/>
                <w:color w:val="000000"/>
                <w:sz w:val="16"/>
                <w:szCs w:val="16"/>
              </w:rPr>
              <w:t>не соответствие по жесткости 8,7(7,0)</w:t>
            </w:r>
          </w:p>
        </w:tc>
        <w:tc>
          <w:tcPr>
            <w:tcW w:w="29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Pr="003E1569" w:rsidRDefault="003E1569" w:rsidP="003E1569">
            <w:pPr>
              <w:spacing w:line="240" w:lineRule="auto"/>
              <w:jc w:val="center"/>
              <w:rPr>
                <w:rFonts w:eastAsia="Times New Roman" w:cs="Times New Roman"/>
                <w:color w:val="000000"/>
                <w:sz w:val="16"/>
                <w:szCs w:val="16"/>
              </w:rPr>
            </w:pPr>
            <w:r w:rsidRPr="003E1569">
              <w:rPr>
                <w:rFonts w:eastAsia="Times New Roman" w:cs="Times New Roman"/>
                <w:color w:val="000000"/>
                <w:sz w:val="16"/>
                <w:szCs w:val="16"/>
              </w:rPr>
              <w:t>856</w:t>
            </w:r>
          </w:p>
        </w:tc>
        <w:tc>
          <w:tcPr>
            <w:tcW w:w="31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1157</w:t>
            </w:r>
          </w:p>
        </w:tc>
        <w:tc>
          <w:tcPr>
            <w:tcW w:w="16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6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6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1157</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r>
      <w:tr w:rsidR="003E1569" w:rsidRPr="003E1569" w:rsidTr="00EF72D2">
        <w:trPr>
          <w:trHeight w:val="408"/>
        </w:trPr>
        <w:tc>
          <w:tcPr>
            <w:tcW w:w="133"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3E1569" w:rsidRPr="003E1569" w:rsidRDefault="003E1569" w:rsidP="003E1569">
            <w:pPr>
              <w:spacing w:line="240" w:lineRule="auto"/>
              <w:jc w:val="center"/>
              <w:rPr>
                <w:rFonts w:eastAsia="Times New Roman" w:cs="Times New Roman"/>
                <w:color w:val="000000"/>
                <w:sz w:val="16"/>
                <w:szCs w:val="16"/>
              </w:rPr>
            </w:pPr>
            <w:r w:rsidRPr="003E1569">
              <w:rPr>
                <w:rFonts w:eastAsia="Times New Roman" w:cs="Times New Roman"/>
                <w:color w:val="000000"/>
                <w:sz w:val="16"/>
                <w:szCs w:val="16"/>
              </w:rPr>
              <w:t>47</w:t>
            </w:r>
          </w:p>
        </w:tc>
        <w:tc>
          <w:tcPr>
            <w:tcW w:w="59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Pr="003E1569" w:rsidRDefault="003E1569" w:rsidP="003E1569">
            <w:pPr>
              <w:spacing w:line="240" w:lineRule="auto"/>
              <w:jc w:val="left"/>
              <w:rPr>
                <w:rFonts w:eastAsia="Times New Roman" w:cs="Times New Roman"/>
                <w:color w:val="000000"/>
                <w:sz w:val="16"/>
                <w:szCs w:val="16"/>
              </w:rPr>
            </w:pPr>
            <w:r w:rsidRPr="003E1569">
              <w:rPr>
                <w:rFonts w:eastAsia="Times New Roman" w:cs="Times New Roman"/>
                <w:color w:val="000000"/>
                <w:sz w:val="16"/>
                <w:szCs w:val="16"/>
              </w:rPr>
              <w:t xml:space="preserve">Установка оборудования для фильтрования или очистки воды на скважине № 1 Шалай </w:t>
            </w:r>
          </w:p>
        </w:tc>
        <w:tc>
          <w:tcPr>
            <w:tcW w:w="82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Pr="003E1569" w:rsidRDefault="003E1569" w:rsidP="003E1569">
            <w:pPr>
              <w:spacing w:line="240" w:lineRule="auto"/>
              <w:jc w:val="center"/>
              <w:rPr>
                <w:rFonts w:eastAsia="Times New Roman" w:cs="Times New Roman"/>
                <w:color w:val="000000"/>
                <w:sz w:val="16"/>
                <w:szCs w:val="16"/>
              </w:rPr>
            </w:pPr>
            <w:r w:rsidRPr="003E1569">
              <w:rPr>
                <w:rFonts w:eastAsia="Times New Roman" w:cs="Times New Roman"/>
                <w:color w:val="000000"/>
                <w:sz w:val="16"/>
                <w:szCs w:val="16"/>
              </w:rPr>
              <w:t>не соответствие по запаху 3(2), привкусу 3 (2,0), железу 0,42(0,3), марганцу 2,0(0,1)</w:t>
            </w:r>
          </w:p>
        </w:tc>
        <w:tc>
          <w:tcPr>
            <w:tcW w:w="29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Pr="003E1569" w:rsidRDefault="003E1569" w:rsidP="003E1569">
            <w:pPr>
              <w:spacing w:line="240" w:lineRule="auto"/>
              <w:jc w:val="center"/>
              <w:rPr>
                <w:rFonts w:eastAsia="Times New Roman" w:cs="Times New Roman"/>
                <w:color w:val="000000"/>
                <w:sz w:val="16"/>
                <w:szCs w:val="16"/>
              </w:rPr>
            </w:pPr>
            <w:r w:rsidRPr="003E1569">
              <w:rPr>
                <w:rFonts w:eastAsia="Times New Roman" w:cs="Times New Roman"/>
                <w:color w:val="000000"/>
                <w:sz w:val="16"/>
                <w:szCs w:val="16"/>
              </w:rPr>
              <w:t>856</w:t>
            </w:r>
          </w:p>
        </w:tc>
        <w:tc>
          <w:tcPr>
            <w:tcW w:w="31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1110</w:t>
            </w:r>
          </w:p>
        </w:tc>
        <w:tc>
          <w:tcPr>
            <w:tcW w:w="16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6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6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1110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r>
      <w:tr w:rsidR="003E1569" w:rsidRPr="003E1569" w:rsidTr="00EF72D2">
        <w:trPr>
          <w:trHeight w:val="408"/>
        </w:trPr>
        <w:tc>
          <w:tcPr>
            <w:tcW w:w="133"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3E1569" w:rsidRPr="003E1569" w:rsidRDefault="003E1569" w:rsidP="003E1569">
            <w:pPr>
              <w:spacing w:line="240" w:lineRule="auto"/>
              <w:jc w:val="center"/>
              <w:rPr>
                <w:rFonts w:eastAsia="Times New Roman" w:cs="Times New Roman"/>
                <w:color w:val="000000"/>
                <w:sz w:val="16"/>
                <w:szCs w:val="16"/>
              </w:rPr>
            </w:pPr>
            <w:r w:rsidRPr="003E1569">
              <w:rPr>
                <w:rFonts w:eastAsia="Times New Roman" w:cs="Times New Roman"/>
                <w:color w:val="000000"/>
                <w:sz w:val="16"/>
                <w:szCs w:val="16"/>
              </w:rPr>
              <w:t>48</w:t>
            </w:r>
          </w:p>
        </w:tc>
        <w:tc>
          <w:tcPr>
            <w:tcW w:w="59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Pr="003E1569" w:rsidRDefault="003E1569" w:rsidP="003E1569">
            <w:pPr>
              <w:spacing w:line="240" w:lineRule="auto"/>
              <w:jc w:val="left"/>
              <w:rPr>
                <w:rFonts w:eastAsia="Times New Roman" w:cs="Times New Roman"/>
                <w:color w:val="000000"/>
                <w:sz w:val="16"/>
                <w:szCs w:val="16"/>
              </w:rPr>
            </w:pPr>
            <w:r w:rsidRPr="003E1569">
              <w:rPr>
                <w:rFonts w:eastAsia="Times New Roman" w:cs="Times New Roman"/>
                <w:color w:val="000000"/>
                <w:sz w:val="16"/>
                <w:szCs w:val="16"/>
              </w:rPr>
              <w:t xml:space="preserve">Установка оборудования для фильтрования или очистки воды на скважине № 1 Логовой </w:t>
            </w:r>
          </w:p>
        </w:tc>
        <w:tc>
          <w:tcPr>
            <w:tcW w:w="82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Pr="003E1569" w:rsidRDefault="003E1569" w:rsidP="003E1569">
            <w:pPr>
              <w:spacing w:line="240" w:lineRule="auto"/>
              <w:jc w:val="center"/>
              <w:rPr>
                <w:rFonts w:eastAsia="Times New Roman" w:cs="Times New Roman"/>
                <w:color w:val="000000"/>
                <w:sz w:val="16"/>
                <w:szCs w:val="16"/>
              </w:rPr>
            </w:pPr>
            <w:r w:rsidRPr="003E1569">
              <w:rPr>
                <w:rFonts w:eastAsia="Times New Roman" w:cs="Times New Roman"/>
                <w:color w:val="000000"/>
                <w:sz w:val="16"/>
                <w:szCs w:val="16"/>
              </w:rPr>
              <w:t>не соответствие по запаху 3(2), привкусу 3 (2,0), мутности 5,7(2,6), железу 1,2(0,3), марганцу 0,3(0,1)</w:t>
            </w:r>
          </w:p>
        </w:tc>
        <w:tc>
          <w:tcPr>
            <w:tcW w:w="29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Pr="003E1569" w:rsidRDefault="003E1569" w:rsidP="003E1569">
            <w:pPr>
              <w:spacing w:line="240" w:lineRule="auto"/>
              <w:jc w:val="center"/>
              <w:rPr>
                <w:rFonts w:eastAsia="Times New Roman" w:cs="Times New Roman"/>
                <w:color w:val="000000"/>
                <w:sz w:val="16"/>
                <w:szCs w:val="16"/>
              </w:rPr>
            </w:pPr>
            <w:r w:rsidRPr="003E1569">
              <w:rPr>
                <w:rFonts w:eastAsia="Times New Roman" w:cs="Times New Roman"/>
                <w:color w:val="000000"/>
                <w:sz w:val="16"/>
                <w:szCs w:val="16"/>
              </w:rPr>
              <w:t>856</w:t>
            </w:r>
          </w:p>
        </w:tc>
        <w:tc>
          <w:tcPr>
            <w:tcW w:w="31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1066</w:t>
            </w:r>
          </w:p>
        </w:tc>
        <w:tc>
          <w:tcPr>
            <w:tcW w:w="16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6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6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1066</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c>
          <w:tcPr>
            <w:tcW w:w="18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3E1569" w:rsidRDefault="003E1569" w:rsidP="003E1569">
            <w:pPr>
              <w:jc w:val="center"/>
              <w:rPr>
                <w:color w:val="000000"/>
                <w:sz w:val="16"/>
                <w:szCs w:val="16"/>
              </w:rPr>
            </w:pPr>
            <w:r>
              <w:rPr>
                <w:color w:val="000000"/>
                <w:sz w:val="16"/>
                <w:szCs w:val="16"/>
              </w:rPr>
              <w:t>0</w:t>
            </w:r>
          </w:p>
        </w:tc>
      </w:tr>
    </w:tbl>
    <w:p w:rsidR="006028B2" w:rsidRDefault="006028B2" w:rsidP="00CE3850">
      <w:pPr>
        <w:tabs>
          <w:tab w:val="left" w:pos="4169"/>
        </w:tabs>
        <w:spacing w:line="240" w:lineRule="auto"/>
        <w:rPr>
          <w:rFonts w:cs="Times New Roman"/>
          <w:szCs w:val="28"/>
        </w:rPr>
      </w:pPr>
    </w:p>
    <w:p w:rsidR="004837AB" w:rsidRPr="006028B2" w:rsidRDefault="004837AB" w:rsidP="00CE3850">
      <w:pPr>
        <w:tabs>
          <w:tab w:val="left" w:pos="4169"/>
        </w:tabs>
        <w:spacing w:line="240" w:lineRule="auto"/>
        <w:rPr>
          <w:rFonts w:cs="Times New Roman"/>
          <w:szCs w:val="28"/>
        </w:rPr>
        <w:sectPr w:rsidR="004837AB" w:rsidRPr="006028B2" w:rsidSect="00EF72D2">
          <w:pgSz w:w="16838" w:h="11906" w:orient="landscape"/>
          <w:pgMar w:top="1134" w:right="567" w:bottom="851" w:left="567" w:header="709" w:footer="709" w:gutter="0"/>
          <w:cols w:space="708"/>
          <w:docGrid w:linePitch="381"/>
        </w:sectPr>
      </w:pPr>
    </w:p>
    <w:p w:rsidR="004837AB" w:rsidRPr="004837AB" w:rsidRDefault="00EA0A6F" w:rsidP="00CE3850">
      <w:pPr>
        <w:pStyle w:val="3"/>
        <w:spacing w:before="0" w:line="240" w:lineRule="auto"/>
        <w:ind w:left="567"/>
        <w:rPr>
          <w:rFonts w:ascii="Times New Roman" w:hAnsi="Times New Roman" w:cs="Times New Roman"/>
          <w:b/>
          <w:color w:val="auto"/>
          <w:sz w:val="28"/>
          <w:szCs w:val="28"/>
        </w:rPr>
      </w:pPr>
      <w:bookmarkStart w:id="97" w:name="_Toc395801146"/>
      <w:bookmarkStart w:id="98" w:name="_Toc135983662"/>
      <w:r>
        <w:rPr>
          <w:rFonts w:ascii="Times New Roman" w:hAnsi="Times New Roman" w:cs="Times New Roman"/>
          <w:b/>
          <w:color w:val="auto"/>
          <w:sz w:val="28"/>
          <w:szCs w:val="28"/>
        </w:rPr>
        <w:lastRenderedPageBreak/>
        <w:t xml:space="preserve">2.6. </w:t>
      </w:r>
      <w:r w:rsidR="004837AB" w:rsidRPr="004837AB">
        <w:rPr>
          <w:rFonts w:ascii="Times New Roman" w:hAnsi="Times New Roman" w:cs="Times New Roman"/>
          <w:b/>
          <w:color w:val="auto"/>
          <w:sz w:val="28"/>
          <w:szCs w:val="28"/>
        </w:rPr>
        <w:t>Целевые показатели развития централизованных систем водоснабжения</w:t>
      </w:r>
      <w:bookmarkEnd w:id="97"/>
      <w:bookmarkEnd w:id="98"/>
    </w:p>
    <w:p w:rsidR="004837AB" w:rsidRPr="00605F26" w:rsidRDefault="004837AB" w:rsidP="00CE3850">
      <w:pPr>
        <w:spacing w:line="240" w:lineRule="auto"/>
        <w:ind w:firstLine="709"/>
        <w:rPr>
          <w:rFonts w:cs="Times New Roman"/>
          <w:szCs w:val="28"/>
        </w:rPr>
      </w:pPr>
      <w:r w:rsidRPr="00605F26">
        <w:rPr>
          <w:rFonts w:cs="Times New Roman"/>
          <w:szCs w:val="28"/>
        </w:rPr>
        <w:t xml:space="preserve">Анализ целевых показателей производился на основании информации </w:t>
      </w:r>
      <w:r w:rsidR="00FE75CE">
        <w:rPr>
          <w:rFonts w:cs="Times New Roman"/>
          <w:szCs w:val="28"/>
        </w:rPr>
        <w:t>МУП</w:t>
      </w:r>
      <w:r w:rsidR="0017052A">
        <w:rPr>
          <w:rFonts w:cs="Times New Roman"/>
          <w:szCs w:val="28"/>
        </w:rPr>
        <w:t xml:space="preserve"> «Комфорт»</w:t>
      </w:r>
      <w:r w:rsidR="004444E6">
        <w:rPr>
          <w:rFonts w:cs="Times New Roman"/>
          <w:szCs w:val="28"/>
        </w:rPr>
        <w:t xml:space="preserve"> </w:t>
      </w:r>
      <w:r w:rsidRPr="00605F26">
        <w:rPr>
          <w:rFonts w:cs="Times New Roman"/>
          <w:szCs w:val="28"/>
        </w:rPr>
        <w:t xml:space="preserve">и подлежащей раскрытию в сфере водоснабжения, а также на основании представленных исходных данных. </w:t>
      </w:r>
    </w:p>
    <w:p w:rsidR="004837AB" w:rsidRDefault="004837AB" w:rsidP="00CE3850">
      <w:pPr>
        <w:spacing w:line="240" w:lineRule="auto"/>
        <w:ind w:firstLine="709"/>
        <w:rPr>
          <w:rFonts w:cs="Times New Roman"/>
          <w:szCs w:val="28"/>
        </w:rPr>
      </w:pPr>
      <w:r w:rsidRPr="00605F26">
        <w:rPr>
          <w:rFonts w:cs="Times New Roman"/>
          <w:szCs w:val="28"/>
        </w:rPr>
        <w:t xml:space="preserve">Результаты анализа целевых показателей развития централизованной системы водоснабжения приведены </w:t>
      </w:r>
      <w:r>
        <w:rPr>
          <w:rFonts w:cs="Times New Roman"/>
          <w:szCs w:val="28"/>
        </w:rPr>
        <w:t xml:space="preserve">таблице </w:t>
      </w:r>
      <w:r w:rsidR="00630F77">
        <w:rPr>
          <w:rFonts w:cs="Times New Roman"/>
          <w:szCs w:val="28"/>
        </w:rPr>
        <w:t>32</w:t>
      </w:r>
      <w:r w:rsidRPr="00605F26">
        <w:rPr>
          <w:rFonts w:cs="Times New Roman"/>
          <w:szCs w:val="28"/>
        </w:rPr>
        <w:t>.</w:t>
      </w:r>
    </w:p>
    <w:p w:rsidR="004837AB" w:rsidRDefault="004837AB" w:rsidP="00CE3850">
      <w:pPr>
        <w:spacing w:line="240" w:lineRule="auto"/>
        <w:ind w:firstLine="709"/>
        <w:rPr>
          <w:rFonts w:cs="Times New Roman"/>
          <w:szCs w:val="28"/>
        </w:rPr>
      </w:pPr>
    </w:p>
    <w:p w:rsidR="004837AB" w:rsidRPr="00630F77" w:rsidRDefault="004837AB" w:rsidP="00630F77">
      <w:pPr>
        <w:pStyle w:val="a5"/>
        <w:numPr>
          <w:ilvl w:val="0"/>
          <w:numId w:val="46"/>
        </w:numPr>
        <w:spacing w:line="240" w:lineRule="auto"/>
        <w:jc w:val="right"/>
        <w:rPr>
          <w:rFonts w:cs="Times New Roman"/>
          <w:szCs w:val="28"/>
        </w:rPr>
      </w:pPr>
    </w:p>
    <w:p w:rsidR="004837AB" w:rsidRPr="00EF72D2" w:rsidRDefault="004837AB" w:rsidP="00CE3850">
      <w:pPr>
        <w:spacing w:line="240" w:lineRule="auto"/>
        <w:ind w:firstLine="709"/>
        <w:rPr>
          <w:rFonts w:cs="Times New Roman"/>
          <w:b/>
          <w:szCs w:val="28"/>
        </w:rPr>
      </w:pPr>
      <w:r w:rsidRPr="00EF72D2">
        <w:rPr>
          <w:rFonts w:cs="Times New Roman"/>
          <w:b/>
          <w:szCs w:val="28"/>
        </w:rPr>
        <w:t>Целевые показатели</w:t>
      </w:r>
    </w:p>
    <w:p w:rsidR="004837AB" w:rsidRDefault="004837AB" w:rsidP="00CE3850">
      <w:pPr>
        <w:spacing w:line="240" w:lineRule="auto"/>
        <w:ind w:firstLine="709"/>
        <w:rPr>
          <w:rFonts w:cs="Times New Roman"/>
          <w:szCs w:val="28"/>
        </w:rPr>
      </w:pPr>
    </w:p>
    <w:tbl>
      <w:tblPr>
        <w:tblW w:w="5000" w:type="pct"/>
        <w:tblLook w:val="04A0" w:firstRow="1" w:lastRow="0" w:firstColumn="1" w:lastColumn="0" w:noHBand="0" w:noVBand="1"/>
      </w:tblPr>
      <w:tblGrid>
        <w:gridCol w:w="1730"/>
        <w:gridCol w:w="5946"/>
        <w:gridCol w:w="1358"/>
        <w:gridCol w:w="771"/>
        <w:gridCol w:w="774"/>
        <w:gridCol w:w="724"/>
        <w:gridCol w:w="672"/>
        <w:gridCol w:w="703"/>
        <w:gridCol w:w="675"/>
        <w:gridCol w:w="697"/>
        <w:gridCol w:w="722"/>
        <w:gridCol w:w="704"/>
      </w:tblGrid>
      <w:tr w:rsidR="004444E6" w:rsidRPr="004837AB" w:rsidTr="00EF72D2">
        <w:trPr>
          <w:trHeight w:val="284"/>
          <w:tblHeader/>
        </w:trPr>
        <w:tc>
          <w:tcPr>
            <w:tcW w:w="569" w:type="pct"/>
            <w:vMerge w:val="restar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rsidR="004444E6" w:rsidRPr="00EF72D2" w:rsidRDefault="004444E6" w:rsidP="00CE3850">
            <w:pPr>
              <w:spacing w:line="240" w:lineRule="auto"/>
              <w:jc w:val="center"/>
              <w:rPr>
                <w:rFonts w:eastAsia="Times New Roman" w:cs="Times New Roman"/>
                <w:b/>
                <w:color w:val="000000"/>
                <w:sz w:val="22"/>
              </w:rPr>
            </w:pPr>
            <w:r w:rsidRPr="00EF72D2">
              <w:rPr>
                <w:rFonts w:eastAsia="Times New Roman" w:cs="Times New Roman"/>
                <w:b/>
                <w:color w:val="000000"/>
                <w:sz w:val="22"/>
              </w:rPr>
              <w:t>Наименование организации</w:t>
            </w:r>
          </w:p>
        </w:tc>
        <w:tc>
          <w:tcPr>
            <w:tcW w:w="1931" w:type="pct"/>
            <w:vMerge w:val="restar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rsidR="004444E6" w:rsidRPr="00EF72D2" w:rsidRDefault="004444E6" w:rsidP="00CE3850">
            <w:pPr>
              <w:spacing w:line="240" w:lineRule="auto"/>
              <w:jc w:val="center"/>
              <w:rPr>
                <w:rFonts w:eastAsia="Times New Roman" w:cs="Times New Roman"/>
                <w:b/>
                <w:color w:val="000000"/>
                <w:sz w:val="22"/>
              </w:rPr>
            </w:pPr>
            <w:r w:rsidRPr="00EF72D2">
              <w:rPr>
                <w:rFonts w:eastAsia="Times New Roman" w:cs="Times New Roman"/>
                <w:b/>
                <w:color w:val="000000"/>
                <w:sz w:val="22"/>
              </w:rPr>
              <w:t>Показатель</w:t>
            </w:r>
          </w:p>
        </w:tc>
        <w:tc>
          <w:tcPr>
            <w:tcW w:w="330" w:type="pct"/>
            <w:vMerge w:val="restar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rsidR="004444E6" w:rsidRPr="00EF72D2" w:rsidRDefault="004444E6" w:rsidP="00CE3850">
            <w:pPr>
              <w:spacing w:line="240" w:lineRule="auto"/>
              <w:jc w:val="center"/>
              <w:rPr>
                <w:rFonts w:eastAsia="Times New Roman" w:cs="Times New Roman"/>
                <w:b/>
                <w:color w:val="000000"/>
                <w:sz w:val="22"/>
              </w:rPr>
            </w:pPr>
            <w:r w:rsidRPr="00EF72D2">
              <w:rPr>
                <w:rFonts w:eastAsia="Times New Roman" w:cs="Times New Roman"/>
                <w:b/>
                <w:color w:val="000000"/>
                <w:sz w:val="22"/>
              </w:rPr>
              <w:t>ед. изм</w:t>
            </w:r>
          </w:p>
        </w:tc>
        <w:tc>
          <w:tcPr>
            <w:tcW w:w="2170" w:type="pct"/>
            <w:gridSpan w:val="9"/>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rsidR="004444E6" w:rsidRPr="00EF72D2" w:rsidRDefault="004444E6" w:rsidP="00CE3850">
            <w:pPr>
              <w:spacing w:line="240" w:lineRule="auto"/>
              <w:jc w:val="center"/>
              <w:rPr>
                <w:rFonts w:eastAsia="Times New Roman" w:cs="Times New Roman"/>
                <w:b/>
                <w:color w:val="000000"/>
                <w:sz w:val="22"/>
              </w:rPr>
            </w:pPr>
            <w:r w:rsidRPr="00EF72D2">
              <w:rPr>
                <w:rFonts w:eastAsia="Times New Roman" w:cs="Times New Roman"/>
                <w:b/>
                <w:color w:val="000000"/>
                <w:sz w:val="22"/>
              </w:rPr>
              <w:t>Период</w:t>
            </w:r>
          </w:p>
        </w:tc>
      </w:tr>
      <w:tr w:rsidR="004444E6" w:rsidRPr="004837AB" w:rsidTr="00EF72D2">
        <w:trPr>
          <w:trHeight w:val="284"/>
          <w:tblHeader/>
        </w:trPr>
        <w:tc>
          <w:tcPr>
            <w:tcW w:w="569" w:type="pct"/>
            <w:vMerge/>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rsidR="004444E6" w:rsidRPr="00EF72D2" w:rsidRDefault="004444E6" w:rsidP="00CE3850">
            <w:pPr>
              <w:spacing w:line="240" w:lineRule="auto"/>
              <w:jc w:val="left"/>
              <w:rPr>
                <w:rFonts w:eastAsia="Times New Roman" w:cs="Times New Roman"/>
                <w:b/>
                <w:color w:val="000000"/>
                <w:sz w:val="22"/>
              </w:rPr>
            </w:pPr>
          </w:p>
        </w:tc>
        <w:tc>
          <w:tcPr>
            <w:tcW w:w="1931" w:type="pct"/>
            <w:vMerge/>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rsidR="004444E6" w:rsidRPr="00EF72D2" w:rsidRDefault="004444E6" w:rsidP="00CE3850">
            <w:pPr>
              <w:spacing w:line="240" w:lineRule="auto"/>
              <w:jc w:val="left"/>
              <w:rPr>
                <w:rFonts w:eastAsia="Times New Roman" w:cs="Times New Roman"/>
                <w:b/>
                <w:color w:val="000000"/>
                <w:sz w:val="22"/>
              </w:rPr>
            </w:pPr>
          </w:p>
        </w:tc>
        <w:tc>
          <w:tcPr>
            <w:tcW w:w="330" w:type="pct"/>
            <w:vMerge/>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rsidR="004444E6" w:rsidRPr="00EF72D2" w:rsidRDefault="004444E6" w:rsidP="00CE3850">
            <w:pPr>
              <w:spacing w:line="240" w:lineRule="auto"/>
              <w:jc w:val="left"/>
              <w:rPr>
                <w:rFonts w:eastAsia="Times New Roman" w:cs="Times New Roman"/>
                <w:b/>
                <w:color w:val="000000"/>
                <w:sz w:val="22"/>
              </w:rPr>
            </w:pPr>
          </w:p>
        </w:tc>
        <w:tc>
          <w:tcPr>
            <w:tcW w:w="25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4444E6" w:rsidRPr="00EF72D2" w:rsidRDefault="0017052A" w:rsidP="00CE3850">
            <w:pPr>
              <w:spacing w:line="240" w:lineRule="auto"/>
              <w:jc w:val="center"/>
              <w:rPr>
                <w:rFonts w:eastAsia="Times New Roman" w:cs="Times New Roman"/>
                <w:b/>
                <w:color w:val="000000"/>
                <w:sz w:val="22"/>
              </w:rPr>
            </w:pPr>
            <w:r w:rsidRPr="00EF72D2">
              <w:rPr>
                <w:rFonts w:eastAsia="Times New Roman" w:cs="Times New Roman"/>
                <w:b/>
                <w:color w:val="000000"/>
                <w:sz w:val="22"/>
              </w:rPr>
              <w:t>202</w:t>
            </w:r>
            <w:r w:rsidR="00E07DAD" w:rsidRPr="00EF72D2">
              <w:rPr>
                <w:rFonts w:eastAsia="Times New Roman" w:cs="Times New Roman"/>
                <w:b/>
                <w:color w:val="000000"/>
                <w:sz w:val="22"/>
              </w:rPr>
              <w:t xml:space="preserve">3 </w:t>
            </w:r>
            <w:r w:rsidR="004444E6" w:rsidRPr="00EF72D2">
              <w:rPr>
                <w:rFonts w:eastAsia="Times New Roman" w:cs="Times New Roman"/>
                <w:b/>
                <w:color w:val="000000"/>
                <w:sz w:val="22"/>
              </w:rPr>
              <w:t>год</w:t>
            </w:r>
          </w:p>
        </w:tc>
        <w:tc>
          <w:tcPr>
            <w:tcW w:w="26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4444E6" w:rsidRPr="00EF72D2" w:rsidRDefault="004444E6" w:rsidP="00CE3850">
            <w:pPr>
              <w:spacing w:line="240" w:lineRule="auto"/>
              <w:jc w:val="center"/>
              <w:rPr>
                <w:rFonts w:eastAsia="Times New Roman" w:cs="Times New Roman"/>
                <w:b/>
                <w:color w:val="000000"/>
                <w:sz w:val="22"/>
              </w:rPr>
            </w:pPr>
            <w:r w:rsidRPr="00EF72D2">
              <w:rPr>
                <w:rFonts w:eastAsia="Times New Roman" w:cs="Times New Roman"/>
                <w:b/>
                <w:color w:val="000000"/>
                <w:sz w:val="22"/>
              </w:rPr>
              <w:t>2024 год</w:t>
            </w:r>
          </w:p>
        </w:tc>
        <w:tc>
          <w:tcPr>
            <w:tcW w:w="24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4444E6" w:rsidRPr="00EF72D2" w:rsidRDefault="004444E6" w:rsidP="00CE3850">
            <w:pPr>
              <w:spacing w:line="240" w:lineRule="auto"/>
              <w:jc w:val="center"/>
              <w:rPr>
                <w:rFonts w:eastAsia="Times New Roman" w:cs="Times New Roman"/>
                <w:b/>
                <w:color w:val="000000"/>
                <w:sz w:val="22"/>
              </w:rPr>
            </w:pPr>
            <w:r w:rsidRPr="00EF72D2">
              <w:rPr>
                <w:rFonts w:eastAsia="Times New Roman" w:cs="Times New Roman"/>
                <w:b/>
                <w:color w:val="000000"/>
                <w:sz w:val="22"/>
              </w:rPr>
              <w:t>2025 год</w:t>
            </w:r>
          </w:p>
        </w:tc>
        <w:tc>
          <w:tcPr>
            <w:tcW w:w="22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4444E6" w:rsidRPr="00EF72D2" w:rsidRDefault="004444E6" w:rsidP="00CE3850">
            <w:pPr>
              <w:spacing w:line="240" w:lineRule="auto"/>
              <w:jc w:val="center"/>
              <w:rPr>
                <w:rFonts w:eastAsia="Times New Roman" w:cs="Times New Roman"/>
                <w:b/>
                <w:color w:val="000000"/>
                <w:sz w:val="22"/>
              </w:rPr>
            </w:pPr>
            <w:r w:rsidRPr="00EF72D2">
              <w:rPr>
                <w:rFonts w:eastAsia="Times New Roman" w:cs="Times New Roman"/>
                <w:b/>
                <w:color w:val="000000"/>
                <w:sz w:val="22"/>
              </w:rPr>
              <w:t>2026 год</w:t>
            </w:r>
          </w:p>
        </w:tc>
        <w:tc>
          <w:tcPr>
            <w:tcW w:w="23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4444E6" w:rsidRPr="00EF72D2" w:rsidRDefault="004444E6" w:rsidP="00CE3850">
            <w:pPr>
              <w:spacing w:line="240" w:lineRule="auto"/>
              <w:jc w:val="center"/>
              <w:rPr>
                <w:rFonts w:eastAsia="Times New Roman" w:cs="Times New Roman"/>
                <w:b/>
                <w:color w:val="000000"/>
                <w:sz w:val="22"/>
              </w:rPr>
            </w:pPr>
            <w:r w:rsidRPr="00EF72D2">
              <w:rPr>
                <w:rFonts w:eastAsia="Times New Roman" w:cs="Times New Roman"/>
                <w:b/>
                <w:color w:val="000000"/>
                <w:sz w:val="22"/>
              </w:rPr>
              <w:t>2027 год</w:t>
            </w:r>
          </w:p>
        </w:tc>
        <w:tc>
          <w:tcPr>
            <w:tcW w:w="22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4444E6" w:rsidRPr="00EF72D2" w:rsidRDefault="004444E6" w:rsidP="00CE3850">
            <w:pPr>
              <w:spacing w:line="240" w:lineRule="auto"/>
              <w:jc w:val="center"/>
              <w:rPr>
                <w:rFonts w:eastAsia="Times New Roman" w:cs="Times New Roman"/>
                <w:b/>
                <w:color w:val="000000"/>
                <w:sz w:val="22"/>
              </w:rPr>
            </w:pPr>
            <w:r w:rsidRPr="00EF72D2">
              <w:rPr>
                <w:rFonts w:eastAsia="Times New Roman" w:cs="Times New Roman"/>
                <w:b/>
                <w:color w:val="000000"/>
                <w:sz w:val="22"/>
              </w:rPr>
              <w:t>2028 год</w:t>
            </w:r>
          </w:p>
        </w:tc>
        <w:tc>
          <w:tcPr>
            <w:tcW w:w="23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4444E6" w:rsidRPr="00EF72D2" w:rsidRDefault="004444E6" w:rsidP="00CE3850">
            <w:pPr>
              <w:spacing w:line="240" w:lineRule="auto"/>
              <w:jc w:val="center"/>
              <w:rPr>
                <w:rFonts w:eastAsia="Times New Roman" w:cs="Times New Roman"/>
                <w:b/>
                <w:color w:val="000000"/>
                <w:sz w:val="22"/>
              </w:rPr>
            </w:pPr>
            <w:r w:rsidRPr="00EF72D2">
              <w:rPr>
                <w:rFonts w:eastAsia="Times New Roman" w:cs="Times New Roman"/>
                <w:b/>
                <w:color w:val="000000"/>
                <w:sz w:val="22"/>
              </w:rPr>
              <w:t>2029 год</w:t>
            </w:r>
          </w:p>
        </w:tc>
        <w:tc>
          <w:tcPr>
            <w:tcW w:w="243"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4444E6" w:rsidRPr="00EF72D2" w:rsidRDefault="004444E6" w:rsidP="00CE3850">
            <w:pPr>
              <w:spacing w:line="240" w:lineRule="auto"/>
              <w:jc w:val="center"/>
              <w:rPr>
                <w:rFonts w:eastAsia="Times New Roman" w:cs="Times New Roman"/>
                <w:b/>
                <w:color w:val="000000"/>
                <w:sz w:val="22"/>
              </w:rPr>
            </w:pPr>
            <w:r w:rsidRPr="00EF72D2">
              <w:rPr>
                <w:rFonts w:eastAsia="Times New Roman" w:cs="Times New Roman"/>
                <w:b/>
                <w:color w:val="000000"/>
                <w:sz w:val="22"/>
              </w:rPr>
              <w:t>2030 год</w:t>
            </w:r>
          </w:p>
        </w:tc>
        <w:tc>
          <w:tcPr>
            <w:tcW w:w="23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4444E6" w:rsidRPr="00EF72D2" w:rsidRDefault="004444E6" w:rsidP="00CE3850">
            <w:pPr>
              <w:spacing w:line="240" w:lineRule="auto"/>
              <w:jc w:val="center"/>
              <w:rPr>
                <w:rFonts w:eastAsia="Times New Roman" w:cs="Times New Roman"/>
                <w:b/>
                <w:color w:val="000000"/>
                <w:sz w:val="22"/>
              </w:rPr>
            </w:pPr>
            <w:r w:rsidRPr="00EF72D2">
              <w:rPr>
                <w:rFonts w:eastAsia="Times New Roman" w:cs="Times New Roman"/>
                <w:b/>
                <w:color w:val="000000"/>
                <w:sz w:val="22"/>
              </w:rPr>
              <w:t>2031 год</w:t>
            </w:r>
          </w:p>
        </w:tc>
      </w:tr>
      <w:tr w:rsidR="00AB1CF6" w:rsidRPr="004837AB" w:rsidTr="00EF72D2">
        <w:trPr>
          <w:trHeight w:val="284"/>
        </w:trPr>
        <w:tc>
          <w:tcPr>
            <w:tcW w:w="569" w:type="pct"/>
            <w:vMerge w:val="restar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AB1CF6" w:rsidRPr="004837AB" w:rsidRDefault="00AB1CF6" w:rsidP="00AB1CF6">
            <w:pPr>
              <w:spacing w:line="240" w:lineRule="auto"/>
              <w:jc w:val="center"/>
              <w:rPr>
                <w:rFonts w:eastAsia="Times New Roman" w:cs="Times New Roman"/>
                <w:color w:val="000000"/>
                <w:sz w:val="22"/>
              </w:rPr>
            </w:pPr>
            <w:r>
              <w:rPr>
                <w:rFonts w:eastAsia="Times New Roman" w:cs="Times New Roman"/>
                <w:color w:val="000000"/>
                <w:sz w:val="22"/>
              </w:rPr>
              <w:t>МУП «Комфорт»</w:t>
            </w:r>
          </w:p>
        </w:tc>
        <w:tc>
          <w:tcPr>
            <w:tcW w:w="193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B1CF6" w:rsidRDefault="00AB1CF6" w:rsidP="00AB1CF6">
            <w:pPr>
              <w:spacing w:line="240" w:lineRule="auto"/>
              <w:jc w:val="left"/>
              <w:rPr>
                <w:rFonts w:eastAsia="Times New Roman"/>
                <w:color w:val="000000"/>
                <w:sz w:val="18"/>
                <w:szCs w:val="18"/>
              </w:rPr>
            </w:pPr>
            <w:r>
              <w:rPr>
                <w:color w:val="000000"/>
                <w:sz w:val="18"/>
                <w:szCs w:val="18"/>
              </w:rPr>
              <w:t>доля проб питьевой воды, подаваемой с источников водоснабжения, водопроводных станций или иных объектов централизованной системы водоснабжения в распределительную водопроводную сеть, не соответствующих установленным требованиям, в общем объеме проб, отобранных по результатам производственного контроля качества питьевой воды</w:t>
            </w:r>
          </w:p>
        </w:tc>
        <w:tc>
          <w:tcPr>
            <w:tcW w:w="33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B1CF6" w:rsidRDefault="00AB1CF6" w:rsidP="00AB1CF6">
            <w:pPr>
              <w:spacing w:line="240" w:lineRule="auto"/>
              <w:jc w:val="center"/>
              <w:rPr>
                <w:color w:val="000000"/>
                <w:sz w:val="22"/>
              </w:rPr>
            </w:pPr>
            <w:r>
              <w:rPr>
                <w:color w:val="000000"/>
                <w:sz w:val="22"/>
              </w:rPr>
              <w:t>%</w:t>
            </w:r>
          </w:p>
        </w:tc>
        <w:tc>
          <w:tcPr>
            <w:tcW w:w="25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B1CF6" w:rsidRDefault="00AB1CF6" w:rsidP="00AB1CF6">
            <w:pPr>
              <w:spacing w:line="240" w:lineRule="auto"/>
              <w:jc w:val="center"/>
              <w:rPr>
                <w:rFonts w:eastAsia="Times New Roman"/>
                <w:color w:val="000000"/>
                <w:sz w:val="22"/>
              </w:rPr>
            </w:pPr>
            <w:r>
              <w:rPr>
                <w:color w:val="000000"/>
                <w:sz w:val="22"/>
              </w:rPr>
              <w:t>-</w:t>
            </w:r>
          </w:p>
        </w:tc>
        <w:tc>
          <w:tcPr>
            <w:tcW w:w="26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B1CF6" w:rsidRDefault="00AB1CF6" w:rsidP="00AB1CF6">
            <w:pPr>
              <w:jc w:val="center"/>
              <w:rPr>
                <w:color w:val="000000"/>
                <w:sz w:val="22"/>
              </w:rPr>
            </w:pPr>
            <w:r>
              <w:rPr>
                <w:color w:val="000000"/>
                <w:sz w:val="22"/>
              </w:rPr>
              <w:t>-</w:t>
            </w:r>
          </w:p>
        </w:tc>
        <w:tc>
          <w:tcPr>
            <w:tcW w:w="24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B1CF6" w:rsidRDefault="00AB1CF6" w:rsidP="00AB1CF6">
            <w:pPr>
              <w:jc w:val="center"/>
              <w:rPr>
                <w:color w:val="000000"/>
                <w:sz w:val="22"/>
              </w:rPr>
            </w:pPr>
            <w:r>
              <w:rPr>
                <w:color w:val="000000"/>
                <w:sz w:val="22"/>
              </w:rPr>
              <w:t>-</w:t>
            </w:r>
          </w:p>
        </w:tc>
        <w:tc>
          <w:tcPr>
            <w:tcW w:w="22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B1CF6" w:rsidRDefault="00AB1CF6" w:rsidP="00AB1CF6">
            <w:pPr>
              <w:jc w:val="center"/>
              <w:rPr>
                <w:color w:val="000000"/>
                <w:sz w:val="22"/>
              </w:rPr>
            </w:pPr>
            <w:r>
              <w:rPr>
                <w:color w:val="000000"/>
                <w:sz w:val="22"/>
              </w:rPr>
              <w:t>-</w:t>
            </w:r>
          </w:p>
        </w:tc>
        <w:tc>
          <w:tcPr>
            <w:tcW w:w="23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B1CF6" w:rsidRDefault="00AB1CF6" w:rsidP="00AB1CF6">
            <w:pPr>
              <w:jc w:val="center"/>
              <w:rPr>
                <w:color w:val="000000"/>
                <w:sz w:val="22"/>
              </w:rPr>
            </w:pPr>
            <w:r>
              <w:rPr>
                <w:color w:val="000000"/>
                <w:sz w:val="22"/>
              </w:rPr>
              <w:t>-</w:t>
            </w:r>
          </w:p>
        </w:tc>
        <w:tc>
          <w:tcPr>
            <w:tcW w:w="22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B1CF6" w:rsidRDefault="00AB1CF6" w:rsidP="00AB1CF6">
            <w:pPr>
              <w:jc w:val="center"/>
              <w:rPr>
                <w:color w:val="000000"/>
                <w:sz w:val="22"/>
              </w:rPr>
            </w:pPr>
            <w:r>
              <w:rPr>
                <w:color w:val="000000"/>
                <w:sz w:val="22"/>
              </w:rPr>
              <w:t>-</w:t>
            </w:r>
          </w:p>
        </w:tc>
        <w:tc>
          <w:tcPr>
            <w:tcW w:w="23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B1CF6" w:rsidRDefault="00AB1CF6" w:rsidP="00AB1CF6">
            <w:pPr>
              <w:jc w:val="center"/>
              <w:rPr>
                <w:color w:val="000000"/>
                <w:sz w:val="22"/>
              </w:rPr>
            </w:pPr>
            <w:r>
              <w:rPr>
                <w:color w:val="000000"/>
                <w:sz w:val="22"/>
              </w:rPr>
              <w:t>-</w:t>
            </w:r>
          </w:p>
        </w:tc>
        <w:tc>
          <w:tcPr>
            <w:tcW w:w="243"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B1CF6" w:rsidRDefault="00AB1CF6" w:rsidP="00AB1CF6">
            <w:pPr>
              <w:jc w:val="center"/>
              <w:rPr>
                <w:color w:val="000000"/>
                <w:sz w:val="22"/>
              </w:rPr>
            </w:pPr>
            <w:r>
              <w:rPr>
                <w:color w:val="000000"/>
                <w:sz w:val="22"/>
              </w:rPr>
              <w:t>-</w:t>
            </w:r>
          </w:p>
        </w:tc>
        <w:tc>
          <w:tcPr>
            <w:tcW w:w="23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B1CF6" w:rsidRDefault="00AB1CF6" w:rsidP="00AB1CF6">
            <w:pPr>
              <w:jc w:val="center"/>
              <w:rPr>
                <w:color w:val="000000"/>
                <w:sz w:val="22"/>
              </w:rPr>
            </w:pPr>
            <w:r>
              <w:rPr>
                <w:color w:val="000000"/>
                <w:sz w:val="22"/>
              </w:rPr>
              <w:t>-</w:t>
            </w:r>
          </w:p>
        </w:tc>
      </w:tr>
      <w:tr w:rsidR="00AB1CF6" w:rsidRPr="004837AB" w:rsidTr="00EF72D2">
        <w:trPr>
          <w:trHeight w:val="284"/>
        </w:trPr>
        <w:tc>
          <w:tcPr>
            <w:tcW w:w="569" w:type="pct"/>
            <w:vMerge/>
            <w:tcBorders>
              <w:top w:val="nil"/>
              <w:left w:val="single" w:sz="4" w:space="0" w:color="auto"/>
              <w:bottom w:val="single" w:sz="4" w:space="0" w:color="auto"/>
              <w:right w:val="single" w:sz="4" w:space="0" w:color="auto"/>
            </w:tcBorders>
            <w:tcMar>
              <w:left w:w="28" w:type="dxa"/>
              <w:right w:w="28" w:type="dxa"/>
            </w:tcMar>
            <w:vAlign w:val="center"/>
            <w:hideMark/>
          </w:tcPr>
          <w:p w:rsidR="00AB1CF6" w:rsidRPr="004837AB" w:rsidRDefault="00AB1CF6" w:rsidP="00AB1CF6">
            <w:pPr>
              <w:spacing w:line="240" w:lineRule="auto"/>
              <w:jc w:val="left"/>
              <w:rPr>
                <w:rFonts w:eastAsia="Times New Roman" w:cs="Times New Roman"/>
                <w:color w:val="000000"/>
                <w:sz w:val="22"/>
              </w:rPr>
            </w:pPr>
          </w:p>
        </w:tc>
        <w:tc>
          <w:tcPr>
            <w:tcW w:w="193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B1CF6" w:rsidRDefault="00AB1CF6" w:rsidP="00AB1CF6">
            <w:pPr>
              <w:spacing w:line="240" w:lineRule="auto"/>
              <w:jc w:val="left"/>
              <w:rPr>
                <w:color w:val="000000"/>
                <w:sz w:val="18"/>
                <w:szCs w:val="18"/>
              </w:rPr>
            </w:pPr>
            <w:r>
              <w:rPr>
                <w:color w:val="000000"/>
                <w:sz w:val="18"/>
                <w:szCs w:val="18"/>
              </w:rPr>
              <w:t>доля проб питьевой воды в распределительной водопроводной сети, не соответствующих установленным требованиям, в общем объеме проб, отобранных по результатам производственного контроля качества питьевой воды</w:t>
            </w:r>
          </w:p>
        </w:tc>
        <w:tc>
          <w:tcPr>
            <w:tcW w:w="33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B1CF6" w:rsidRDefault="00AB1CF6" w:rsidP="00AB1CF6">
            <w:pPr>
              <w:spacing w:line="240" w:lineRule="auto"/>
              <w:jc w:val="center"/>
              <w:rPr>
                <w:color w:val="000000"/>
                <w:sz w:val="22"/>
              </w:rPr>
            </w:pPr>
            <w:r>
              <w:rPr>
                <w:color w:val="000000"/>
                <w:sz w:val="22"/>
              </w:rPr>
              <w:t>%</w:t>
            </w:r>
          </w:p>
        </w:tc>
        <w:tc>
          <w:tcPr>
            <w:tcW w:w="25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B1CF6" w:rsidRDefault="00AB1CF6" w:rsidP="00AB1CF6">
            <w:pPr>
              <w:jc w:val="center"/>
              <w:rPr>
                <w:color w:val="000000"/>
                <w:sz w:val="22"/>
              </w:rPr>
            </w:pPr>
            <w:r>
              <w:rPr>
                <w:color w:val="000000"/>
                <w:sz w:val="22"/>
              </w:rPr>
              <w:t>-</w:t>
            </w:r>
          </w:p>
        </w:tc>
        <w:tc>
          <w:tcPr>
            <w:tcW w:w="26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B1CF6" w:rsidRDefault="00AB1CF6" w:rsidP="00AB1CF6">
            <w:pPr>
              <w:jc w:val="center"/>
              <w:rPr>
                <w:color w:val="000000"/>
                <w:sz w:val="22"/>
              </w:rPr>
            </w:pPr>
            <w:r>
              <w:rPr>
                <w:color w:val="000000"/>
                <w:sz w:val="22"/>
              </w:rPr>
              <w:t>-</w:t>
            </w:r>
          </w:p>
        </w:tc>
        <w:tc>
          <w:tcPr>
            <w:tcW w:w="24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B1CF6" w:rsidRDefault="00AB1CF6" w:rsidP="00AB1CF6">
            <w:pPr>
              <w:jc w:val="center"/>
              <w:rPr>
                <w:color w:val="000000"/>
                <w:sz w:val="22"/>
              </w:rPr>
            </w:pPr>
            <w:r>
              <w:rPr>
                <w:color w:val="000000"/>
                <w:sz w:val="22"/>
              </w:rPr>
              <w:t>-</w:t>
            </w:r>
          </w:p>
        </w:tc>
        <w:tc>
          <w:tcPr>
            <w:tcW w:w="22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B1CF6" w:rsidRDefault="00AB1CF6" w:rsidP="00AB1CF6">
            <w:pPr>
              <w:jc w:val="center"/>
              <w:rPr>
                <w:color w:val="000000"/>
                <w:sz w:val="22"/>
              </w:rPr>
            </w:pPr>
            <w:r>
              <w:rPr>
                <w:color w:val="000000"/>
                <w:sz w:val="22"/>
              </w:rPr>
              <w:t>-</w:t>
            </w:r>
          </w:p>
        </w:tc>
        <w:tc>
          <w:tcPr>
            <w:tcW w:w="23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B1CF6" w:rsidRDefault="00AB1CF6" w:rsidP="00AB1CF6">
            <w:pPr>
              <w:jc w:val="center"/>
              <w:rPr>
                <w:color w:val="000000"/>
                <w:sz w:val="22"/>
              </w:rPr>
            </w:pPr>
            <w:r>
              <w:rPr>
                <w:color w:val="000000"/>
                <w:sz w:val="22"/>
              </w:rPr>
              <w:t>-</w:t>
            </w:r>
          </w:p>
        </w:tc>
        <w:tc>
          <w:tcPr>
            <w:tcW w:w="22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B1CF6" w:rsidRDefault="00AB1CF6" w:rsidP="00AB1CF6">
            <w:pPr>
              <w:jc w:val="center"/>
              <w:rPr>
                <w:color w:val="000000"/>
                <w:sz w:val="22"/>
              </w:rPr>
            </w:pPr>
            <w:r>
              <w:rPr>
                <w:color w:val="000000"/>
                <w:sz w:val="22"/>
              </w:rPr>
              <w:t>-</w:t>
            </w:r>
          </w:p>
        </w:tc>
        <w:tc>
          <w:tcPr>
            <w:tcW w:w="23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B1CF6" w:rsidRDefault="00AB1CF6" w:rsidP="00AB1CF6">
            <w:pPr>
              <w:jc w:val="center"/>
              <w:rPr>
                <w:color w:val="000000"/>
                <w:sz w:val="22"/>
              </w:rPr>
            </w:pPr>
            <w:r>
              <w:rPr>
                <w:color w:val="000000"/>
                <w:sz w:val="22"/>
              </w:rPr>
              <w:t>-</w:t>
            </w:r>
          </w:p>
        </w:tc>
        <w:tc>
          <w:tcPr>
            <w:tcW w:w="243"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B1CF6" w:rsidRDefault="00AB1CF6" w:rsidP="00AB1CF6">
            <w:pPr>
              <w:jc w:val="center"/>
              <w:rPr>
                <w:color w:val="000000"/>
                <w:sz w:val="22"/>
              </w:rPr>
            </w:pPr>
            <w:r>
              <w:rPr>
                <w:color w:val="000000"/>
                <w:sz w:val="22"/>
              </w:rPr>
              <w:t>-</w:t>
            </w:r>
          </w:p>
        </w:tc>
        <w:tc>
          <w:tcPr>
            <w:tcW w:w="23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B1CF6" w:rsidRDefault="00AB1CF6" w:rsidP="00AB1CF6">
            <w:pPr>
              <w:jc w:val="center"/>
              <w:rPr>
                <w:color w:val="000000"/>
                <w:sz w:val="22"/>
              </w:rPr>
            </w:pPr>
            <w:r>
              <w:rPr>
                <w:color w:val="000000"/>
                <w:sz w:val="22"/>
              </w:rPr>
              <w:t>-</w:t>
            </w:r>
          </w:p>
        </w:tc>
      </w:tr>
      <w:tr w:rsidR="00AB1CF6" w:rsidRPr="004837AB" w:rsidTr="00EF72D2">
        <w:trPr>
          <w:trHeight w:val="284"/>
        </w:trPr>
        <w:tc>
          <w:tcPr>
            <w:tcW w:w="569" w:type="pct"/>
            <w:vMerge/>
            <w:tcBorders>
              <w:top w:val="nil"/>
              <w:left w:val="single" w:sz="4" w:space="0" w:color="auto"/>
              <w:bottom w:val="single" w:sz="4" w:space="0" w:color="auto"/>
              <w:right w:val="single" w:sz="4" w:space="0" w:color="auto"/>
            </w:tcBorders>
            <w:tcMar>
              <w:left w:w="28" w:type="dxa"/>
              <w:right w:w="28" w:type="dxa"/>
            </w:tcMar>
            <w:vAlign w:val="center"/>
            <w:hideMark/>
          </w:tcPr>
          <w:p w:rsidR="00AB1CF6" w:rsidRPr="004837AB" w:rsidRDefault="00AB1CF6" w:rsidP="00AB1CF6">
            <w:pPr>
              <w:spacing w:line="240" w:lineRule="auto"/>
              <w:jc w:val="left"/>
              <w:rPr>
                <w:rFonts w:eastAsia="Times New Roman" w:cs="Times New Roman"/>
                <w:color w:val="000000"/>
                <w:sz w:val="22"/>
              </w:rPr>
            </w:pPr>
          </w:p>
        </w:tc>
        <w:tc>
          <w:tcPr>
            <w:tcW w:w="193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B1CF6" w:rsidRDefault="00AB1CF6" w:rsidP="00AB1CF6">
            <w:pPr>
              <w:spacing w:line="240" w:lineRule="auto"/>
              <w:jc w:val="left"/>
              <w:rPr>
                <w:color w:val="000000"/>
                <w:sz w:val="18"/>
                <w:szCs w:val="18"/>
              </w:rPr>
            </w:pPr>
            <w:r>
              <w:rPr>
                <w:color w:val="000000"/>
                <w:sz w:val="18"/>
                <w:szCs w:val="18"/>
              </w:rPr>
              <w:t>доля потерь воды в централизованных системах водоснабжения при транспортировке в общем объеме воды, поданной в водопроводную сеть (в процентах)</w:t>
            </w:r>
          </w:p>
        </w:tc>
        <w:tc>
          <w:tcPr>
            <w:tcW w:w="33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B1CF6" w:rsidRDefault="00AB1CF6" w:rsidP="00AB1CF6">
            <w:pPr>
              <w:spacing w:line="240" w:lineRule="auto"/>
              <w:jc w:val="center"/>
              <w:rPr>
                <w:color w:val="000000"/>
                <w:sz w:val="22"/>
              </w:rPr>
            </w:pPr>
            <w:r>
              <w:rPr>
                <w:color w:val="000000"/>
                <w:sz w:val="22"/>
              </w:rPr>
              <w:t>%</w:t>
            </w:r>
          </w:p>
        </w:tc>
        <w:tc>
          <w:tcPr>
            <w:tcW w:w="25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B1CF6" w:rsidRDefault="00AB1CF6" w:rsidP="00AB1CF6">
            <w:pPr>
              <w:jc w:val="center"/>
              <w:rPr>
                <w:color w:val="000000"/>
                <w:sz w:val="22"/>
              </w:rPr>
            </w:pPr>
            <w:r>
              <w:rPr>
                <w:color w:val="000000"/>
                <w:sz w:val="22"/>
              </w:rPr>
              <w:t>25,22</w:t>
            </w:r>
          </w:p>
        </w:tc>
        <w:tc>
          <w:tcPr>
            <w:tcW w:w="26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B1CF6" w:rsidRDefault="00AB1CF6" w:rsidP="00AB1CF6">
            <w:pPr>
              <w:jc w:val="center"/>
              <w:rPr>
                <w:color w:val="000000"/>
                <w:sz w:val="22"/>
              </w:rPr>
            </w:pPr>
            <w:r>
              <w:rPr>
                <w:color w:val="000000"/>
                <w:sz w:val="22"/>
              </w:rPr>
              <w:t>25,22</w:t>
            </w:r>
          </w:p>
        </w:tc>
        <w:tc>
          <w:tcPr>
            <w:tcW w:w="24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B1CF6" w:rsidRDefault="00AB1CF6" w:rsidP="00AB1CF6">
            <w:pPr>
              <w:jc w:val="center"/>
              <w:rPr>
                <w:color w:val="000000"/>
                <w:sz w:val="22"/>
              </w:rPr>
            </w:pPr>
            <w:r>
              <w:rPr>
                <w:color w:val="000000"/>
                <w:sz w:val="22"/>
              </w:rPr>
              <w:t>25,22</w:t>
            </w:r>
          </w:p>
        </w:tc>
        <w:tc>
          <w:tcPr>
            <w:tcW w:w="22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B1CF6" w:rsidRDefault="00AB1CF6" w:rsidP="00AB1CF6">
            <w:pPr>
              <w:jc w:val="center"/>
              <w:rPr>
                <w:color w:val="000000"/>
                <w:sz w:val="22"/>
              </w:rPr>
            </w:pPr>
            <w:r>
              <w:rPr>
                <w:color w:val="000000"/>
                <w:sz w:val="22"/>
              </w:rPr>
              <w:t>25,22</w:t>
            </w:r>
          </w:p>
        </w:tc>
        <w:tc>
          <w:tcPr>
            <w:tcW w:w="23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B1CF6" w:rsidRDefault="00AB1CF6" w:rsidP="00AB1CF6">
            <w:pPr>
              <w:jc w:val="center"/>
              <w:rPr>
                <w:color w:val="000000"/>
                <w:sz w:val="22"/>
              </w:rPr>
            </w:pPr>
            <w:r>
              <w:rPr>
                <w:color w:val="000000"/>
                <w:sz w:val="22"/>
              </w:rPr>
              <w:t>25,22</w:t>
            </w:r>
          </w:p>
        </w:tc>
        <w:tc>
          <w:tcPr>
            <w:tcW w:w="22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B1CF6" w:rsidRDefault="00AB1CF6" w:rsidP="00AB1CF6">
            <w:pPr>
              <w:jc w:val="center"/>
              <w:rPr>
                <w:color w:val="000000"/>
                <w:sz w:val="22"/>
              </w:rPr>
            </w:pPr>
            <w:r>
              <w:rPr>
                <w:color w:val="000000"/>
                <w:sz w:val="22"/>
              </w:rPr>
              <w:t>25,22</w:t>
            </w:r>
          </w:p>
        </w:tc>
        <w:tc>
          <w:tcPr>
            <w:tcW w:w="23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B1CF6" w:rsidRDefault="00AB1CF6" w:rsidP="00AB1CF6">
            <w:pPr>
              <w:jc w:val="center"/>
              <w:rPr>
                <w:color w:val="000000"/>
                <w:sz w:val="22"/>
              </w:rPr>
            </w:pPr>
            <w:r>
              <w:rPr>
                <w:color w:val="000000"/>
                <w:sz w:val="22"/>
              </w:rPr>
              <w:t>25,22</w:t>
            </w:r>
          </w:p>
        </w:tc>
        <w:tc>
          <w:tcPr>
            <w:tcW w:w="243"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B1CF6" w:rsidRDefault="00AB1CF6" w:rsidP="00AB1CF6">
            <w:pPr>
              <w:jc w:val="center"/>
              <w:rPr>
                <w:color w:val="000000"/>
                <w:sz w:val="22"/>
              </w:rPr>
            </w:pPr>
            <w:r>
              <w:rPr>
                <w:color w:val="000000"/>
                <w:sz w:val="22"/>
              </w:rPr>
              <w:t>25,22</w:t>
            </w:r>
          </w:p>
        </w:tc>
        <w:tc>
          <w:tcPr>
            <w:tcW w:w="23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B1CF6" w:rsidRDefault="00AB1CF6" w:rsidP="00AB1CF6">
            <w:pPr>
              <w:jc w:val="center"/>
              <w:rPr>
                <w:color w:val="000000"/>
                <w:sz w:val="22"/>
              </w:rPr>
            </w:pPr>
            <w:r>
              <w:rPr>
                <w:color w:val="000000"/>
                <w:sz w:val="22"/>
              </w:rPr>
              <w:t>25,22</w:t>
            </w:r>
          </w:p>
        </w:tc>
      </w:tr>
      <w:tr w:rsidR="00AB1CF6" w:rsidRPr="004837AB" w:rsidTr="00EF72D2">
        <w:trPr>
          <w:trHeight w:val="284"/>
        </w:trPr>
        <w:tc>
          <w:tcPr>
            <w:tcW w:w="569" w:type="pct"/>
            <w:vMerge/>
            <w:tcBorders>
              <w:top w:val="nil"/>
              <w:left w:val="single" w:sz="4" w:space="0" w:color="auto"/>
              <w:bottom w:val="single" w:sz="4" w:space="0" w:color="auto"/>
              <w:right w:val="single" w:sz="4" w:space="0" w:color="auto"/>
            </w:tcBorders>
            <w:tcMar>
              <w:left w:w="28" w:type="dxa"/>
              <w:right w:w="28" w:type="dxa"/>
            </w:tcMar>
            <w:vAlign w:val="center"/>
            <w:hideMark/>
          </w:tcPr>
          <w:p w:rsidR="00AB1CF6" w:rsidRPr="004837AB" w:rsidRDefault="00AB1CF6" w:rsidP="00AB1CF6">
            <w:pPr>
              <w:spacing w:line="240" w:lineRule="auto"/>
              <w:jc w:val="left"/>
              <w:rPr>
                <w:rFonts w:eastAsia="Times New Roman" w:cs="Times New Roman"/>
                <w:color w:val="000000"/>
                <w:sz w:val="22"/>
              </w:rPr>
            </w:pPr>
          </w:p>
        </w:tc>
        <w:tc>
          <w:tcPr>
            <w:tcW w:w="193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B1CF6" w:rsidRDefault="00AB1CF6" w:rsidP="00AB1CF6">
            <w:pPr>
              <w:spacing w:line="240" w:lineRule="auto"/>
              <w:jc w:val="left"/>
              <w:rPr>
                <w:color w:val="000000"/>
                <w:sz w:val="18"/>
                <w:szCs w:val="18"/>
              </w:rPr>
            </w:pPr>
            <w:r>
              <w:rPr>
                <w:color w:val="000000"/>
                <w:sz w:val="18"/>
                <w:szCs w:val="18"/>
              </w:rPr>
              <w:t xml:space="preserve">удельный расход электрической энергии, потребляемой в технологическом процессе подготовки питьевой воды, на единицу объема воды, отпускаемой в сеть </w:t>
            </w:r>
          </w:p>
        </w:tc>
        <w:tc>
          <w:tcPr>
            <w:tcW w:w="33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B1CF6" w:rsidRDefault="00AB1CF6" w:rsidP="00AB1CF6">
            <w:pPr>
              <w:spacing w:line="240" w:lineRule="auto"/>
              <w:jc w:val="center"/>
              <w:rPr>
                <w:color w:val="000000"/>
                <w:sz w:val="22"/>
              </w:rPr>
            </w:pPr>
            <w:r>
              <w:rPr>
                <w:color w:val="000000"/>
                <w:sz w:val="22"/>
              </w:rPr>
              <w:t>(кВт*ч/куб.м)</w:t>
            </w:r>
          </w:p>
        </w:tc>
        <w:tc>
          <w:tcPr>
            <w:tcW w:w="25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B1CF6" w:rsidRDefault="00AB1CF6" w:rsidP="00AB1CF6">
            <w:pPr>
              <w:jc w:val="center"/>
              <w:rPr>
                <w:color w:val="000000"/>
                <w:sz w:val="22"/>
              </w:rPr>
            </w:pPr>
            <w:r>
              <w:rPr>
                <w:color w:val="000000"/>
                <w:sz w:val="22"/>
              </w:rPr>
              <w:t>2,93</w:t>
            </w:r>
          </w:p>
        </w:tc>
        <w:tc>
          <w:tcPr>
            <w:tcW w:w="26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B1CF6" w:rsidRDefault="00AB1CF6" w:rsidP="00AB1CF6">
            <w:pPr>
              <w:jc w:val="center"/>
              <w:rPr>
                <w:color w:val="000000"/>
                <w:sz w:val="22"/>
              </w:rPr>
            </w:pPr>
            <w:r>
              <w:rPr>
                <w:color w:val="000000"/>
                <w:sz w:val="22"/>
              </w:rPr>
              <w:t>2,93</w:t>
            </w:r>
          </w:p>
        </w:tc>
        <w:tc>
          <w:tcPr>
            <w:tcW w:w="24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B1CF6" w:rsidRDefault="00AB1CF6" w:rsidP="00AB1CF6">
            <w:pPr>
              <w:jc w:val="center"/>
              <w:rPr>
                <w:color w:val="000000"/>
                <w:sz w:val="22"/>
              </w:rPr>
            </w:pPr>
            <w:r>
              <w:rPr>
                <w:color w:val="000000"/>
                <w:sz w:val="22"/>
              </w:rPr>
              <w:t>2,93</w:t>
            </w:r>
          </w:p>
        </w:tc>
        <w:tc>
          <w:tcPr>
            <w:tcW w:w="22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B1CF6" w:rsidRDefault="00AB1CF6" w:rsidP="00AB1CF6">
            <w:pPr>
              <w:jc w:val="center"/>
              <w:rPr>
                <w:color w:val="000000"/>
                <w:sz w:val="22"/>
              </w:rPr>
            </w:pPr>
            <w:r>
              <w:rPr>
                <w:color w:val="000000"/>
                <w:sz w:val="22"/>
              </w:rPr>
              <w:t>2,93</w:t>
            </w:r>
          </w:p>
        </w:tc>
        <w:tc>
          <w:tcPr>
            <w:tcW w:w="23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B1CF6" w:rsidRDefault="00AB1CF6" w:rsidP="00AB1CF6">
            <w:pPr>
              <w:jc w:val="center"/>
              <w:rPr>
                <w:color w:val="000000"/>
                <w:sz w:val="22"/>
              </w:rPr>
            </w:pPr>
            <w:r>
              <w:rPr>
                <w:color w:val="000000"/>
                <w:sz w:val="22"/>
              </w:rPr>
              <w:t>2,93</w:t>
            </w:r>
          </w:p>
        </w:tc>
        <w:tc>
          <w:tcPr>
            <w:tcW w:w="22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B1CF6" w:rsidRDefault="00AB1CF6" w:rsidP="00AB1CF6">
            <w:pPr>
              <w:jc w:val="center"/>
              <w:rPr>
                <w:color w:val="000000"/>
                <w:sz w:val="22"/>
              </w:rPr>
            </w:pPr>
            <w:r>
              <w:rPr>
                <w:color w:val="000000"/>
                <w:sz w:val="22"/>
              </w:rPr>
              <w:t>2,93</w:t>
            </w:r>
          </w:p>
        </w:tc>
        <w:tc>
          <w:tcPr>
            <w:tcW w:w="23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B1CF6" w:rsidRDefault="00AB1CF6" w:rsidP="00AB1CF6">
            <w:pPr>
              <w:jc w:val="center"/>
              <w:rPr>
                <w:color w:val="000000"/>
                <w:sz w:val="22"/>
              </w:rPr>
            </w:pPr>
            <w:r>
              <w:rPr>
                <w:color w:val="000000"/>
                <w:sz w:val="22"/>
              </w:rPr>
              <w:t>2,93</w:t>
            </w:r>
          </w:p>
        </w:tc>
        <w:tc>
          <w:tcPr>
            <w:tcW w:w="243"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B1CF6" w:rsidRDefault="00AB1CF6" w:rsidP="00AB1CF6">
            <w:pPr>
              <w:jc w:val="center"/>
              <w:rPr>
                <w:color w:val="000000"/>
                <w:sz w:val="22"/>
              </w:rPr>
            </w:pPr>
            <w:r>
              <w:rPr>
                <w:color w:val="000000"/>
                <w:sz w:val="22"/>
              </w:rPr>
              <w:t>2,93</w:t>
            </w:r>
          </w:p>
        </w:tc>
        <w:tc>
          <w:tcPr>
            <w:tcW w:w="23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B1CF6" w:rsidRDefault="00AB1CF6" w:rsidP="00AB1CF6">
            <w:pPr>
              <w:jc w:val="center"/>
              <w:rPr>
                <w:color w:val="000000"/>
                <w:sz w:val="22"/>
              </w:rPr>
            </w:pPr>
            <w:r>
              <w:rPr>
                <w:color w:val="000000"/>
                <w:sz w:val="22"/>
              </w:rPr>
              <w:t>2,93</w:t>
            </w:r>
          </w:p>
        </w:tc>
      </w:tr>
      <w:tr w:rsidR="00AB1CF6" w:rsidRPr="004837AB" w:rsidTr="00EF72D2">
        <w:trPr>
          <w:trHeight w:val="284"/>
        </w:trPr>
        <w:tc>
          <w:tcPr>
            <w:tcW w:w="569" w:type="pct"/>
            <w:vMerge/>
            <w:tcBorders>
              <w:top w:val="nil"/>
              <w:left w:val="single" w:sz="4" w:space="0" w:color="auto"/>
              <w:bottom w:val="single" w:sz="4" w:space="0" w:color="auto"/>
              <w:right w:val="single" w:sz="4" w:space="0" w:color="auto"/>
            </w:tcBorders>
            <w:tcMar>
              <w:left w:w="28" w:type="dxa"/>
              <w:right w:w="28" w:type="dxa"/>
            </w:tcMar>
            <w:vAlign w:val="center"/>
            <w:hideMark/>
          </w:tcPr>
          <w:p w:rsidR="00AB1CF6" w:rsidRPr="004837AB" w:rsidRDefault="00AB1CF6" w:rsidP="00AB1CF6">
            <w:pPr>
              <w:spacing w:line="240" w:lineRule="auto"/>
              <w:jc w:val="left"/>
              <w:rPr>
                <w:rFonts w:eastAsia="Times New Roman" w:cs="Times New Roman"/>
                <w:color w:val="000000"/>
                <w:sz w:val="22"/>
              </w:rPr>
            </w:pPr>
          </w:p>
        </w:tc>
        <w:tc>
          <w:tcPr>
            <w:tcW w:w="193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B1CF6" w:rsidRDefault="00AB1CF6" w:rsidP="00AB1CF6">
            <w:pPr>
              <w:spacing w:line="240" w:lineRule="auto"/>
              <w:jc w:val="left"/>
              <w:rPr>
                <w:color w:val="000000"/>
                <w:sz w:val="18"/>
                <w:szCs w:val="18"/>
              </w:rPr>
            </w:pPr>
            <w:r>
              <w:rPr>
                <w:color w:val="000000"/>
                <w:sz w:val="18"/>
                <w:szCs w:val="18"/>
              </w:rPr>
              <w:t xml:space="preserve">удельный расход электрической энергии, потребляемой в технологическом процессе транспортировки питьевой воды, на единицу объема транспортируемой воды </w:t>
            </w:r>
          </w:p>
        </w:tc>
        <w:tc>
          <w:tcPr>
            <w:tcW w:w="33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B1CF6" w:rsidRDefault="00AB1CF6" w:rsidP="00AB1CF6">
            <w:pPr>
              <w:spacing w:line="240" w:lineRule="auto"/>
              <w:jc w:val="center"/>
              <w:rPr>
                <w:color w:val="000000"/>
                <w:sz w:val="22"/>
              </w:rPr>
            </w:pPr>
            <w:r>
              <w:rPr>
                <w:color w:val="000000"/>
                <w:sz w:val="22"/>
              </w:rPr>
              <w:t>(кВт*ч/куб.м)</w:t>
            </w:r>
          </w:p>
        </w:tc>
        <w:tc>
          <w:tcPr>
            <w:tcW w:w="259"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B1CF6" w:rsidRDefault="00AB1CF6" w:rsidP="00AB1CF6">
            <w:pPr>
              <w:jc w:val="center"/>
              <w:rPr>
                <w:color w:val="000000"/>
                <w:sz w:val="22"/>
              </w:rPr>
            </w:pPr>
            <w:r>
              <w:rPr>
                <w:color w:val="000000"/>
                <w:sz w:val="22"/>
              </w:rPr>
              <w:t>-</w:t>
            </w:r>
          </w:p>
        </w:tc>
        <w:tc>
          <w:tcPr>
            <w:tcW w:w="260"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B1CF6" w:rsidRDefault="00AB1CF6" w:rsidP="00AB1CF6">
            <w:pPr>
              <w:jc w:val="center"/>
              <w:rPr>
                <w:color w:val="000000"/>
                <w:sz w:val="22"/>
              </w:rPr>
            </w:pPr>
            <w:r>
              <w:rPr>
                <w:color w:val="000000"/>
                <w:sz w:val="22"/>
              </w:rPr>
              <w:t>-</w:t>
            </w:r>
          </w:p>
        </w:tc>
        <w:tc>
          <w:tcPr>
            <w:tcW w:w="244"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B1CF6" w:rsidRDefault="00AB1CF6" w:rsidP="00AB1CF6">
            <w:pPr>
              <w:jc w:val="center"/>
              <w:rPr>
                <w:color w:val="000000"/>
                <w:sz w:val="22"/>
              </w:rPr>
            </w:pPr>
            <w:r>
              <w:rPr>
                <w:color w:val="000000"/>
                <w:sz w:val="22"/>
              </w:rPr>
              <w:t>-</w:t>
            </w:r>
          </w:p>
        </w:tc>
        <w:tc>
          <w:tcPr>
            <w:tcW w:w="22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B1CF6" w:rsidRDefault="00AB1CF6" w:rsidP="00AB1CF6">
            <w:pPr>
              <w:jc w:val="center"/>
              <w:rPr>
                <w:color w:val="000000"/>
                <w:sz w:val="22"/>
              </w:rPr>
            </w:pPr>
            <w:r>
              <w:rPr>
                <w:color w:val="000000"/>
                <w:sz w:val="22"/>
              </w:rPr>
              <w:t>-</w:t>
            </w:r>
          </w:p>
        </w:tc>
        <w:tc>
          <w:tcPr>
            <w:tcW w:w="23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B1CF6" w:rsidRDefault="00AB1CF6" w:rsidP="00AB1CF6">
            <w:pPr>
              <w:jc w:val="center"/>
              <w:rPr>
                <w:color w:val="000000"/>
                <w:sz w:val="22"/>
              </w:rPr>
            </w:pPr>
            <w:r>
              <w:rPr>
                <w:color w:val="000000"/>
                <w:sz w:val="22"/>
              </w:rPr>
              <w:t>-</w:t>
            </w:r>
          </w:p>
        </w:tc>
        <w:tc>
          <w:tcPr>
            <w:tcW w:w="228"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B1CF6" w:rsidRDefault="00AB1CF6" w:rsidP="00AB1CF6">
            <w:pPr>
              <w:jc w:val="center"/>
              <w:rPr>
                <w:color w:val="000000"/>
                <w:sz w:val="22"/>
              </w:rPr>
            </w:pPr>
            <w:r>
              <w:rPr>
                <w:color w:val="000000"/>
                <w:sz w:val="22"/>
              </w:rPr>
              <w:t>-</w:t>
            </w:r>
          </w:p>
        </w:tc>
        <w:tc>
          <w:tcPr>
            <w:tcW w:w="235"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B1CF6" w:rsidRDefault="00AB1CF6" w:rsidP="00AB1CF6">
            <w:pPr>
              <w:jc w:val="center"/>
              <w:rPr>
                <w:color w:val="000000"/>
                <w:sz w:val="22"/>
              </w:rPr>
            </w:pPr>
            <w:r>
              <w:rPr>
                <w:color w:val="000000"/>
                <w:sz w:val="22"/>
              </w:rPr>
              <w:t>-</w:t>
            </w:r>
          </w:p>
        </w:tc>
        <w:tc>
          <w:tcPr>
            <w:tcW w:w="243"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B1CF6" w:rsidRDefault="00AB1CF6" w:rsidP="00AB1CF6">
            <w:pPr>
              <w:jc w:val="center"/>
              <w:rPr>
                <w:color w:val="000000"/>
                <w:sz w:val="22"/>
              </w:rPr>
            </w:pPr>
            <w:r>
              <w:rPr>
                <w:color w:val="000000"/>
                <w:sz w:val="22"/>
              </w:rPr>
              <w:t>-</w:t>
            </w:r>
          </w:p>
        </w:tc>
        <w:tc>
          <w:tcPr>
            <w:tcW w:w="238"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B1CF6" w:rsidRDefault="00AB1CF6" w:rsidP="00AB1CF6">
            <w:pPr>
              <w:jc w:val="center"/>
              <w:rPr>
                <w:color w:val="000000"/>
                <w:sz w:val="22"/>
              </w:rPr>
            </w:pPr>
            <w:r>
              <w:rPr>
                <w:color w:val="000000"/>
                <w:sz w:val="22"/>
              </w:rPr>
              <w:t>-</w:t>
            </w:r>
          </w:p>
        </w:tc>
      </w:tr>
      <w:bookmarkEnd w:id="2"/>
    </w:tbl>
    <w:p w:rsidR="004837AB" w:rsidRDefault="004837AB" w:rsidP="00CE3850">
      <w:pPr>
        <w:spacing w:line="240" w:lineRule="auto"/>
        <w:ind w:firstLine="567"/>
        <w:rPr>
          <w:szCs w:val="28"/>
        </w:rPr>
      </w:pPr>
    </w:p>
    <w:p w:rsidR="004444E6" w:rsidRDefault="004444E6" w:rsidP="00CE3850">
      <w:pPr>
        <w:spacing w:line="240" w:lineRule="auto"/>
        <w:ind w:firstLine="567"/>
        <w:rPr>
          <w:szCs w:val="28"/>
        </w:rPr>
      </w:pPr>
    </w:p>
    <w:p w:rsidR="004444E6" w:rsidRDefault="004444E6" w:rsidP="00CE3850">
      <w:pPr>
        <w:spacing w:line="240" w:lineRule="auto"/>
        <w:ind w:firstLine="567"/>
        <w:rPr>
          <w:szCs w:val="28"/>
        </w:rPr>
      </w:pPr>
    </w:p>
    <w:p w:rsidR="00E07DAD" w:rsidRDefault="00E07DAD" w:rsidP="00CE3850">
      <w:pPr>
        <w:spacing w:line="240" w:lineRule="auto"/>
        <w:ind w:firstLine="567"/>
        <w:rPr>
          <w:szCs w:val="28"/>
        </w:rPr>
      </w:pPr>
    </w:p>
    <w:p w:rsidR="00AB1CF6" w:rsidRDefault="00AB1CF6" w:rsidP="00CE3850">
      <w:pPr>
        <w:spacing w:line="240" w:lineRule="auto"/>
        <w:ind w:firstLine="567"/>
        <w:rPr>
          <w:szCs w:val="28"/>
        </w:rPr>
      </w:pPr>
    </w:p>
    <w:p w:rsidR="00E07DAD" w:rsidRDefault="00E07DAD" w:rsidP="00CE3850">
      <w:pPr>
        <w:spacing w:line="240" w:lineRule="auto"/>
        <w:ind w:firstLine="567"/>
        <w:rPr>
          <w:szCs w:val="28"/>
        </w:rPr>
      </w:pPr>
    </w:p>
    <w:p w:rsidR="00E07DAD" w:rsidRDefault="00E07DAD" w:rsidP="00CE3850">
      <w:pPr>
        <w:spacing w:line="240" w:lineRule="auto"/>
        <w:ind w:firstLine="567"/>
        <w:jc w:val="right"/>
        <w:rPr>
          <w:szCs w:val="28"/>
        </w:rPr>
      </w:pPr>
      <w:r>
        <w:rPr>
          <w:szCs w:val="28"/>
        </w:rPr>
        <w:lastRenderedPageBreak/>
        <w:t>Продолжение таблицы 15</w:t>
      </w:r>
    </w:p>
    <w:tbl>
      <w:tblPr>
        <w:tblW w:w="5000" w:type="pct"/>
        <w:tblLook w:val="04A0" w:firstRow="1" w:lastRow="0" w:firstColumn="1" w:lastColumn="0" w:noHBand="0" w:noVBand="1"/>
      </w:tblPr>
      <w:tblGrid>
        <w:gridCol w:w="1727"/>
        <w:gridCol w:w="5936"/>
        <w:gridCol w:w="1358"/>
        <w:gridCol w:w="771"/>
        <w:gridCol w:w="777"/>
        <w:gridCol w:w="724"/>
        <w:gridCol w:w="675"/>
        <w:gridCol w:w="703"/>
        <w:gridCol w:w="676"/>
        <w:gridCol w:w="700"/>
        <w:gridCol w:w="722"/>
        <w:gridCol w:w="707"/>
      </w:tblGrid>
      <w:tr w:rsidR="004444E6" w:rsidRPr="004837AB" w:rsidTr="00EF72D2">
        <w:trPr>
          <w:trHeight w:val="284"/>
          <w:tblHeader/>
        </w:trPr>
        <w:tc>
          <w:tcPr>
            <w:tcW w:w="567" w:type="pct"/>
            <w:vMerge w:val="restar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rsidR="004444E6" w:rsidRPr="00EF72D2" w:rsidRDefault="004444E6" w:rsidP="00CE3850">
            <w:pPr>
              <w:spacing w:line="240" w:lineRule="auto"/>
              <w:jc w:val="center"/>
              <w:rPr>
                <w:rFonts w:eastAsia="Times New Roman" w:cs="Times New Roman"/>
                <w:b/>
                <w:color w:val="000000"/>
                <w:sz w:val="22"/>
              </w:rPr>
            </w:pPr>
            <w:r w:rsidRPr="00EF72D2">
              <w:rPr>
                <w:rFonts w:eastAsia="Times New Roman" w:cs="Times New Roman"/>
                <w:b/>
                <w:color w:val="000000"/>
                <w:sz w:val="22"/>
              </w:rPr>
              <w:t>Наименование организации</w:t>
            </w:r>
          </w:p>
        </w:tc>
        <w:tc>
          <w:tcPr>
            <w:tcW w:w="1927" w:type="pct"/>
            <w:vMerge w:val="restar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rsidR="004444E6" w:rsidRPr="00EF72D2" w:rsidRDefault="004444E6" w:rsidP="00CE3850">
            <w:pPr>
              <w:spacing w:line="240" w:lineRule="auto"/>
              <w:jc w:val="center"/>
              <w:rPr>
                <w:rFonts w:eastAsia="Times New Roman" w:cs="Times New Roman"/>
                <w:b/>
                <w:color w:val="000000"/>
                <w:sz w:val="22"/>
              </w:rPr>
            </w:pPr>
            <w:r w:rsidRPr="00EF72D2">
              <w:rPr>
                <w:rFonts w:eastAsia="Times New Roman" w:cs="Times New Roman"/>
                <w:b/>
                <w:color w:val="000000"/>
                <w:sz w:val="22"/>
              </w:rPr>
              <w:t>Показатель</w:t>
            </w:r>
          </w:p>
        </w:tc>
        <w:tc>
          <w:tcPr>
            <w:tcW w:w="340" w:type="pct"/>
            <w:vMerge w:val="restar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rsidR="004444E6" w:rsidRPr="00EF72D2" w:rsidRDefault="004444E6" w:rsidP="00CE3850">
            <w:pPr>
              <w:spacing w:line="240" w:lineRule="auto"/>
              <w:jc w:val="center"/>
              <w:rPr>
                <w:rFonts w:eastAsia="Times New Roman" w:cs="Times New Roman"/>
                <w:b/>
                <w:color w:val="000000"/>
                <w:sz w:val="22"/>
              </w:rPr>
            </w:pPr>
            <w:r w:rsidRPr="00EF72D2">
              <w:rPr>
                <w:rFonts w:eastAsia="Times New Roman" w:cs="Times New Roman"/>
                <w:b/>
                <w:color w:val="000000"/>
                <w:sz w:val="22"/>
              </w:rPr>
              <w:t>ед. изм</w:t>
            </w:r>
          </w:p>
        </w:tc>
        <w:tc>
          <w:tcPr>
            <w:tcW w:w="2165" w:type="pct"/>
            <w:gridSpan w:val="9"/>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rsidR="004444E6" w:rsidRPr="00EF72D2" w:rsidRDefault="004444E6" w:rsidP="00CE3850">
            <w:pPr>
              <w:spacing w:line="240" w:lineRule="auto"/>
              <w:jc w:val="center"/>
              <w:rPr>
                <w:rFonts w:eastAsia="Times New Roman" w:cs="Times New Roman"/>
                <w:b/>
                <w:color w:val="000000"/>
                <w:sz w:val="22"/>
              </w:rPr>
            </w:pPr>
            <w:r w:rsidRPr="00EF72D2">
              <w:rPr>
                <w:rFonts w:eastAsia="Times New Roman" w:cs="Times New Roman"/>
                <w:b/>
                <w:color w:val="000000"/>
                <w:sz w:val="22"/>
              </w:rPr>
              <w:t>Период</w:t>
            </w:r>
          </w:p>
        </w:tc>
      </w:tr>
      <w:tr w:rsidR="004444E6" w:rsidRPr="004837AB" w:rsidTr="00EF72D2">
        <w:trPr>
          <w:trHeight w:val="284"/>
          <w:tblHeader/>
        </w:trPr>
        <w:tc>
          <w:tcPr>
            <w:tcW w:w="567" w:type="pct"/>
            <w:vMerge/>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rsidR="004444E6" w:rsidRPr="00EF72D2" w:rsidRDefault="004444E6" w:rsidP="00CE3850">
            <w:pPr>
              <w:spacing w:line="240" w:lineRule="auto"/>
              <w:jc w:val="left"/>
              <w:rPr>
                <w:rFonts w:eastAsia="Times New Roman" w:cs="Times New Roman"/>
                <w:b/>
                <w:color w:val="000000"/>
                <w:sz w:val="22"/>
              </w:rPr>
            </w:pPr>
          </w:p>
        </w:tc>
        <w:tc>
          <w:tcPr>
            <w:tcW w:w="1927" w:type="pct"/>
            <w:vMerge/>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rsidR="004444E6" w:rsidRPr="00EF72D2" w:rsidRDefault="004444E6" w:rsidP="00CE3850">
            <w:pPr>
              <w:spacing w:line="240" w:lineRule="auto"/>
              <w:jc w:val="left"/>
              <w:rPr>
                <w:rFonts w:eastAsia="Times New Roman" w:cs="Times New Roman"/>
                <w:b/>
                <w:color w:val="000000"/>
                <w:sz w:val="22"/>
              </w:rPr>
            </w:pPr>
          </w:p>
        </w:tc>
        <w:tc>
          <w:tcPr>
            <w:tcW w:w="340" w:type="pct"/>
            <w:vMerge/>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rsidR="004444E6" w:rsidRPr="00EF72D2" w:rsidRDefault="004444E6" w:rsidP="00CE3850">
            <w:pPr>
              <w:spacing w:line="240" w:lineRule="auto"/>
              <w:jc w:val="left"/>
              <w:rPr>
                <w:rFonts w:eastAsia="Times New Roman" w:cs="Times New Roman"/>
                <w:b/>
                <w:color w:val="000000"/>
                <w:sz w:val="22"/>
              </w:rPr>
            </w:pPr>
          </w:p>
        </w:tc>
        <w:tc>
          <w:tcPr>
            <w:tcW w:w="258" w:type="pct"/>
            <w:tcBorders>
              <w:top w:val="nil"/>
              <w:left w:val="nil"/>
              <w:bottom w:val="single" w:sz="4" w:space="0" w:color="auto"/>
              <w:right w:val="single" w:sz="4" w:space="0" w:color="auto"/>
            </w:tcBorders>
            <w:shd w:val="clear" w:color="auto" w:fill="auto"/>
            <w:tcMar>
              <w:left w:w="28" w:type="dxa"/>
              <w:right w:w="28" w:type="dxa"/>
            </w:tcMar>
            <w:vAlign w:val="center"/>
          </w:tcPr>
          <w:p w:rsidR="004444E6" w:rsidRPr="00EF72D2" w:rsidRDefault="004444E6" w:rsidP="00CE3850">
            <w:pPr>
              <w:spacing w:line="240" w:lineRule="auto"/>
              <w:jc w:val="center"/>
              <w:rPr>
                <w:rFonts w:eastAsia="Times New Roman"/>
                <w:b/>
                <w:color w:val="000000"/>
                <w:sz w:val="22"/>
              </w:rPr>
            </w:pPr>
            <w:r w:rsidRPr="00EF72D2">
              <w:rPr>
                <w:b/>
                <w:color w:val="000000"/>
                <w:sz w:val="22"/>
              </w:rPr>
              <w:t>2032 год</w:t>
            </w:r>
          </w:p>
        </w:tc>
        <w:tc>
          <w:tcPr>
            <w:tcW w:w="260" w:type="pct"/>
            <w:tcBorders>
              <w:top w:val="nil"/>
              <w:left w:val="nil"/>
              <w:bottom w:val="single" w:sz="4" w:space="0" w:color="auto"/>
              <w:right w:val="single" w:sz="4" w:space="0" w:color="auto"/>
            </w:tcBorders>
            <w:shd w:val="clear" w:color="auto" w:fill="auto"/>
            <w:tcMar>
              <w:left w:w="28" w:type="dxa"/>
              <w:right w:w="28" w:type="dxa"/>
            </w:tcMar>
            <w:vAlign w:val="center"/>
          </w:tcPr>
          <w:p w:rsidR="004444E6" w:rsidRPr="00EF72D2" w:rsidRDefault="0017052A" w:rsidP="00CE3850">
            <w:pPr>
              <w:spacing w:line="240" w:lineRule="auto"/>
              <w:jc w:val="center"/>
              <w:rPr>
                <w:b/>
                <w:color w:val="000000"/>
                <w:sz w:val="22"/>
              </w:rPr>
            </w:pPr>
            <w:r w:rsidRPr="00EF72D2">
              <w:rPr>
                <w:b/>
                <w:color w:val="000000"/>
                <w:sz w:val="22"/>
              </w:rPr>
              <w:t>20</w:t>
            </w:r>
            <w:r w:rsidR="009C2B6B" w:rsidRPr="00EF72D2">
              <w:rPr>
                <w:b/>
                <w:color w:val="000000"/>
                <w:sz w:val="22"/>
              </w:rPr>
              <w:t>33</w:t>
            </w:r>
            <w:r w:rsidR="004444E6" w:rsidRPr="00EF72D2">
              <w:rPr>
                <w:b/>
                <w:color w:val="000000"/>
                <w:sz w:val="22"/>
              </w:rPr>
              <w:t xml:space="preserve"> год</w:t>
            </w:r>
          </w:p>
        </w:tc>
        <w:tc>
          <w:tcPr>
            <w:tcW w:w="243" w:type="pct"/>
            <w:tcBorders>
              <w:top w:val="nil"/>
              <w:left w:val="nil"/>
              <w:bottom w:val="single" w:sz="4" w:space="0" w:color="auto"/>
              <w:right w:val="single" w:sz="4" w:space="0" w:color="auto"/>
            </w:tcBorders>
            <w:shd w:val="clear" w:color="auto" w:fill="auto"/>
            <w:tcMar>
              <w:left w:w="28" w:type="dxa"/>
              <w:right w:w="28" w:type="dxa"/>
            </w:tcMar>
            <w:vAlign w:val="center"/>
          </w:tcPr>
          <w:p w:rsidR="004444E6" w:rsidRPr="00EF72D2" w:rsidRDefault="004444E6" w:rsidP="00CE3850">
            <w:pPr>
              <w:spacing w:line="240" w:lineRule="auto"/>
              <w:jc w:val="center"/>
              <w:rPr>
                <w:b/>
                <w:color w:val="000000"/>
                <w:sz w:val="22"/>
              </w:rPr>
            </w:pPr>
            <w:r w:rsidRPr="00EF72D2">
              <w:rPr>
                <w:b/>
                <w:color w:val="000000"/>
                <w:sz w:val="22"/>
              </w:rPr>
              <w:t>2034 год</w:t>
            </w:r>
          </w:p>
        </w:tc>
        <w:tc>
          <w:tcPr>
            <w:tcW w:w="227" w:type="pct"/>
            <w:tcBorders>
              <w:top w:val="nil"/>
              <w:left w:val="nil"/>
              <w:bottom w:val="single" w:sz="4" w:space="0" w:color="auto"/>
              <w:right w:val="single" w:sz="4" w:space="0" w:color="auto"/>
            </w:tcBorders>
            <w:shd w:val="clear" w:color="auto" w:fill="auto"/>
            <w:tcMar>
              <w:left w:w="28" w:type="dxa"/>
              <w:right w:w="28" w:type="dxa"/>
            </w:tcMar>
            <w:vAlign w:val="center"/>
          </w:tcPr>
          <w:p w:rsidR="004444E6" w:rsidRPr="00EF72D2" w:rsidRDefault="004444E6" w:rsidP="00CE3850">
            <w:pPr>
              <w:spacing w:line="240" w:lineRule="auto"/>
              <w:jc w:val="center"/>
              <w:rPr>
                <w:b/>
                <w:color w:val="000000"/>
                <w:sz w:val="22"/>
              </w:rPr>
            </w:pPr>
            <w:r w:rsidRPr="00EF72D2">
              <w:rPr>
                <w:b/>
                <w:color w:val="000000"/>
                <w:sz w:val="22"/>
              </w:rPr>
              <w:t>2035 год</w:t>
            </w:r>
          </w:p>
        </w:tc>
        <w:tc>
          <w:tcPr>
            <w:tcW w:w="236" w:type="pct"/>
            <w:tcBorders>
              <w:top w:val="nil"/>
              <w:left w:val="nil"/>
              <w:bottom w:val="single" w:sz="4" w:space="0" w:color="auto"/>
              <w:right w:val="single" w:sz="4" w:space="0" w:color="auto"/>
            </w:tcBorders>
            <w:shd w:val="clear" w:color="auto" w:fill="auto"/>
            <w:tcMar>
              <w:left w:w="28" w:type="dxa"/>
              <w:right w:w="28" w:type="dxa"/>
            </w:tcMar>
            <w:vAlign w:val="center"/>
          </w:tcPr>
          <w:p w:rsidR="004444E6" w:rsidRPr="00EF72D2" w:rsidRDefault="004444E6" w:rsidP="00CE3850">
            <w:pPr>
              <w:spacing w:line="240" w:lineRule="auto"/>
              <w:jc w:val="center"/>
              <w:rPr>
                <w:b/>
                <w:color w:val="000000"/>
                <w:sz w:val="22"/>
              </w:rPr>
            </w:pPr>
            <w:r w:rsidRPr="00EF72D2">
              <w:rPr>
                <w:b/>
                <w:color w:val="000000"/>
                <w:sz w:val="22"/>
              </w:rPr>
              <w:t>2036 год</w:t>
            </w:r>
          </w:p>
        </w:tc>
        <w:tc>
          <w:tcPr>
            <w:tcW w:w="227" w:type="pct"/>
            <w:tcBorders>
              <w:top w:val="nil"/>
              <w:left w:val="nil"/>
              <w:bottom w:val="single" w:sz="4" w:space="0" w:color="auto"/>
              <w:right w:val="single" w:sz="4" w:space="0" w:color="auto"/>
            </w:tcBorders>
            <w:shd w:val="clear" w:color="auto" w:fill="auto"/>
            <w:tcMar>
              <w:left w:w="28" w:type="dxa"/>
              <w:right w:w="28" w:type="dxa"/>
            </w:tcMar>
            <w:vAlign w:val="center"/>
          </w:tcPr>
          <w:p w:rsidR="004444E6" w:rsidRPr="00EF72D2" w:rsidRDefault="004444E6" w:rsidP="00CE3850">
            <w:pPr>
              <w:spacing w:line="240" w:lineRule="auto"/>
              <w:jc w:val="center"/>
              <w:rPr>
                <w:b/>
                <w:color w:val="000000"/>
                <w:sz w:val="22"/>
              </w:rPr>
            </w:pPr>
            <w:r w:rsidRPr="00EF72D2">
              <w:rPr>
                <w:b/>
                <w:color w:val="000000"/>
                <w:sz w:val="22"/>
              </w:rPr>
              <w:t>2037 год</w:t>
            </w:r>
          </w:p>
        </w:tc>
        <w:tc>
          <w:tcPr>
            <w:tcW w:w="235" w:type="pct"/>
            <w:tcBorders>
              <w:top w:val="nil"/>
              <w:left w:val="nil"/>
              <w:bottom w:val="single" w:sz="4" w:space="0" w:color="auto"/>
              <w:right w:val="single" w:sz="4" w:space="0" w:color="auto"/>
            </w:tcBorders>
            <w:shd w:val="clear" w:color="auto" w:fill="auto"/>
            <w:tcMar>
              <w:left w:w="28" w:type="dxa"/>
              <w:right w:w="28" w:type="dxa"/>
            </w:tcMar>
            <w:vAlign w:val="center"/>
          </w:tcPr>
          <w:p w:rsidR="004444E6" w:rsidRPr="00EF72D2" w:rsidRDefault="004444E6" w:rsidP="00CE3850">
            <w:pPr>
              <w:spacing w:line="240" w:lineRule="auto"/>
              <w:jc w:val="center"/>
              <w:rPr>
                <w:b/>
                <w:color w:val="000000"/>
                <w:sz w:val="22"/>
              </w:rPr>
            </w:pPr>
            <w:r w:rsidRPr="00EF72D2">
              <w:rPr>
                <w:b/>
                <w:color w:val="000000"/>
                <w:sz w:val="22"/>
              </w:rPr>
              <w:t>2038 год</w:t>
            </w:r>
          </w:p>
        </w:tc>
        <w:tc>
          <w:tcPr>
            <w:tcW w:w="242" w:type="pct"/>
            <w:tcBorders>
              <w:top w:val="nil"/>
              <w:left w:val="nil"/>
              <w:bottom w:val="single" w:sz="4" w:space="0" w:color="auto"/>
              <w:right w:val="single" w:sz="4" w:space="0" w:color="auto"/>
            </w:tcBorders>
            <w:shd w:val="clear" w:color="auto" w:fill="auto"/>
            <w:tcMar>
              <w:left w:w="28" w:type="dxa"/>
              <w:right w:w="28" w:type="dxa"/>
            </w:tcMar>
            <w:vAlign w:val="center"/>
          </w:tcPr>
          <w:p w:rsidR="004444E6" w:rsidRPr="00EF72D2" w:rsidRDefault="004444E6" w:rsidP="00CE3850">
            <w:pPr>
              <w:spacing w:line="240" w:lineRule="auto"/>
              <w:jc w:val="center"/>
              <w:rPr>
                <w:b/>
                <w:color w:val="000000"/>
                <w:sz w:val="22"/>
              </w:rPr>
            </w:pPr>
            <w:r w:rsidRPr="00EF72D2">
              <w:rPr>
                <w:b/>
                <w:color w:val="000000"/>
                <w:sz w:val="22"/>
              </w:rPr>
              <w:t>2039 год</w:t>
            </w:r>
          </w:p>
        </w:tc>
        <w:tc>
          <w:tcPr>
            <w:tcW w:w="237" w:type="pct"/>
            <w:tcBorders>
              <w:top w:val="nil"/>
              <w:left w:val="nil"/>
              <w:bottom w:val="single" w:sz="4" w:space="0" w:color="auto"/>
              <w:right w:val="single" w:sz="4" w:space="0" w:color="auto"/>
            </w:tcBorders>
            <w:shd w:val="clear" w:color="auto" w:fill="auto"/>
            <w:tcMar>
              <w:left w:w="28" w:type="dxa"/>
              <w:right w:w="28" w:type="dxa"/>
            </w:tcMar>
            <w:vAlign w:val="center"/>
          </w:tcPr>
          <w:p w:rsidR="004444E6" w:rsidRPr="00EF72D2" w:rsidRDefault="004444E6" w:rsidP="00CE3850">
            <w:pPr>
              <w:spacing w:line="240" w:lineRule="auto"/>
              <w:jc w:val="center"/>
              <w:rPr>
                <w:b/>
                <w:color w:val="000000"/>
                <w:sz w:val="22"/>
              </w:rPr>
            </w:pPr>
            <w:r w:rsidRPr="00EF72D2">
              <w:rPr>
                <w:b/>
                <w:color w:val="000000"/>
                <w:sz w:val="22"/>
              </w:rPr>
              <w:t>2040 год</w:t>
            </w:r>
          </w:p>
        </w:tc>
      </w:tr>
      <w:tr w:rsidR="00AB1CF6" w:rsidRPr="004837AB" w:rsidTr="00EF72D2">
        <w:trPr>
          <w:trHeight w:val="284"/>
        </w:trPr>
        <w:tc>
          <w:tcPr>
            <w:tcW w:w="567" w:type="pct"/>
            <w:vMerge w:val="restar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AB1CF6" w:rsidRPr="004837AB" w:rsidRDefault="00AB1CF6" w:rsidP="00AB1CF6">
            <w:pPr>
              <w:spacing w:line="240" w:lineRule="auto"/>
              <w:jc w:val="center"/>
              <w:rPr>
                <w:rFonts w:eastAsia="Times New Roman" w:cs="Times New Roman"/>
                <w:color w:val="000000"/>
                <w:sz w:val="22"/>
              </w:rPr>
            </w:pPr>
            <w:r>
              <w:rPr>
                <w:rFonts w:eastAsia="Times New Roman" w:cs="Times New Roman"/>
                <w:color w:val="000000"/>
                <w:sz w:val="22"/>
              </w:rPr>
              <w:t>МУП «Комфорт»</w:t>
            </w:r>
          </w:p>
        </w:tc>
        <w:tc>
          <w:tcPr>
            <w:tcW w:w="192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B1CF6" w:rsidRDefault="00AB1CF6" w:rsidP="00AB1CF6">
            <w:pPr>
              <w:spacing w:line="240" w:lineRule="auto"/>
              <w:jc w:val="left"/>
              <w:rPr>
                <w:rFonts w:eastAsia="Times New Roman"/>
                <w:color w:val="000000"/>
                <w:sz w:val="18"/>
                <w:szCs w:val="18"/>
              </w:rPr>
            </w:pPr>
            <w:r>
              <w:rPr>
                <w:color w:val="000000"/>
                <w:sz w:val="18"/>
                <w:szCs w:val="18"/>
              </w:rPr>
              <w:t>доля проб питьевой воды, подаваемой с источников водоснабжения, водопроводных станций или иных объектов централизованной системы водоснабжения в распределительную водопроводную сеть, не соответствующих установленным требованиям, в общем объеме проб, отобранных по результатам производственного контроля качества питьевой воды</w:t>
            </w:r>
          </w:p>
        </w:tc>
        <w:tc>
          <w:tcPr>
            <w:tcW w:w="34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B1CF6" w:rsidRDefault="00AB1CF6" w:rsidP="00AB1CF6">
            <w:pPr>
              <w:spacing w:line="240" w:lineRule="auto"/>
              <w:jc w:val="center"/>
              <w:rPr>
                <w:color w:val="000000"/>
                <w:sz w:val="22"/>
              </w:rPr>
            </w:pPr>
            <w:r>
              <w:rPr>
                <w:color w:val="000000"/>
                <w:sz w:val="22"/>
              </w:rPr>
              <w:t>%</w:t>
            </w:r>
          </w:p>
        </w:tc>
        <w:tc>
          <w:tcPr>
            <w:tcW w:w="258" w:type="pct"/>
            <w:tcBorders>
              <w:top w:val="nil"/>
              <w:left w:val="nil"/>
              <w:bottom w:val="single" w:sz="4" w:space="0" w:color="auto"/>
              <w:right w:val="single" w:sz="4" w:space="0" w:color="auto"/>
            </w:tcBorders>
            <w:shd w:val="clear" w:color="auto" w:fill="auto"/>
            <w:tcMar>
              <w:left w:w="28" w:type="dxa"/>
              <w:right w:w="28" w:type="dxa"/>
            </w:tcMar>
            <w:vAlign w:val="center"/>
          </w:tcPr>
          <w:p w:rsidR="00AB1CF6" w:rsidRDefault="00AB1CF6" w:rsidP="00AB1CF6">
            <w:pPr>
              <w:spacing w:line="240" w:lineRule="auto"/>
              <w:jc w:val="center"/>
              <w:rPr>
                <w:rFonts w:eastAsia="Times New Roman"/>
                <w:color w:val="000000"/>
                <w:sz w:val="22"/>
              </w:rPr>
            </w:pPr>
            <w:r>
              <w:rPr>
                <w:color w:val="000000"/>
                <w:sz w:val="22"/>
              </w:rPr>
              <w:t>-</w:t>
            </w:r>
          </w:p>
        </w:tc>
        <w:tc>
          <w:tcPr>
            <w:tcW w:w="260" w:type="pct"/>
            <w:tcBorders>
              <w:top w:val="nil"/>
              <w:left w:val="nil"/>
              <w:bottom w:val="single" w:sz="4" w:space="0" w:color="auto"/>
              <w:right w:val="single" w:sz="4" w:space="0" w:color="auto"/>
            </w:tcBorders>
            <w:shd w:val="clear" w:color="auto" w:fill="auto"/>
            <w:tcMar>
              <w:left w:w="28" w:type="dxa"/>
              <w:right w:w="28" w:type="dxa"/>
            </w:tcMar>
            <w:vAlign w:val="center"/>
          </w:tcPr>
          <w:p w:rsidR="00AB1CF6" w:rsidRDefault="00AB1CF6" w:rsidP="00AB1CF6">
            <w:pPr>
              <w:jc w:val="center"/>
              <w:rPr>
                <w:color w:val="000000"/>
                <w:sz w:val="22"/>
              </w:rPr>
            </w:pPr>
            <w:r>
              <w:rPr>
                <w:color w:val="000000"/>
                <w:sz w:val="22"/>
              </w:rPr>
              <w:t>-</w:t>
            </w:r>
          </w:p>
        </w:tc>
        <w:tc>
          <w:tcPr>
            <w:tcW w:w="243" w:type="pct"/>
            <w:tcBorders>
              <w:top w:val="nil"/>
              <w:left w:val="nil"/>
              <w:bottom w:val="single" w:sz="4" w:space="0" w:color="auto"/>
              <w:right w:val="single" w:sz="4" w:space="0" w:color="auto"/>
            </w:tcBorders>
            <w:shd w:val="clear" w:color="auto" w:fill="auto"/>
            <w:tcMar>
              <w:left w:w="28" w:type="dxa"/>
              <w:right w:w="28" w:type="dxa"/>
            </w:tcMar>
            <w:vAlign w:val="center"/>
          </w:tcPr>
          <w:p w:rsidR="00AB1CF6" w:rsidRDefault="00AB1CF6" w:rsidP="00AB1CF6">
            <w:pPr>
              <w:jc w:val="center"/>
              <w:rPr>
                <w:color w:val="000000"/>
                <w:sz w:val="22"/>
              </w:rPr>
            </w:pPr>
            <w:r>
              <w:rPr>
                <w:color w:val="000000"/>
                <w:sz w:val="22"/>
              </w:rPr>
              <w:t>-</w:t>
            </w:r>
          </w:p>
        </w:tc>
        <w:tc>
          <w:tcPr>
            <w:tcW w:w="227" w:type="pct"/>
            <w:tcBorders>
              <w:top w:val="nil"/>
              <w:left w:val="nil"/>
              <w:bottom w:val="single" w:sz="4" w:space="0" w:color="auto"/>
              <w:right w:val="single" w:sz="4" w:space="0" w:color="auto"/>
            </w:tcBorders>
            <w:shd w:val="clear" w:color="auto" w:fill="auto"/>
            <w:tcMar>
              <w:left w:w="28" w:type="dxa"/>
              <w:right w:w="28" w:type="dxa"/>
            </w:tcMar>
            <w:vAlign w:val="center"/>
          </w:tcPr>
          <w:p w:rsidR="00AB1CF6" w:rsidRDefault="00AB1CF6" w:rsidP="00AB1CF6">
            <w:pPr>
              <w:jc w:val="center"/>
              <w:rPr>
                <w:color w:val="000000"/>
                <w:sz w:val="22"/>
              </w:rPr>
            </w:pPr>
            <w:r>
              <w:rPr>
                <w:color w:val="000000"/>
                <w:sz w:val="22"/>
              </w:rPr>
              <w:t>-</w:t>
            </w:r>
          </w:p>
        </w:tc>
        <w:tc>
          <w:tcPr>
            <w:tcW w:w="236" w:type="pct"/>
            <w:tcBorders>
              <w:top w:val="nil"/>
              <w:left w:val="nil"/>
              <w:bottom w:val="single" w:sz="4" w:space="0" w:color="auto"/>
              <w:right w:val="single" w:sz="4" w:space="0" w:color="auto"/>
            </w:tcBorders>
            <w:shd w:val="clear" w:color="auto" w:fill="auto"/>
            <w:tcMar>
              <w:left w:w="28" w:type="dxa"/>
              <w:right w:w="28" w:type="dxa"/>
            </w:tcMar>
            <w:vAlign w:val="center"/>
          </w:tcPr>
          <w:p w:rsidR="00AB1CF6" w:rsidRDefault="00AB1CF6" w:rsidP="00AB1CF6">
            <w:pPr>
              <w:jc w:val="center"/>
              <w:rPr>
                <w:color w:val="000000"/>
                <w:sz w:val="22"/>
              </w:rPr>
            </w:pPr>
            <w:r>
              <w:rPr>
                <w:color w:val="000000"/>
                <w:sz w:val="22"/>
              </w:rPr>
              <w:t>-</w:t>
            </w:r>
          </w:p>
        </w:tc>
        <w:tc>
          <w:tcPr>
            <w:tcW w:w="227" w:type="pct"/>
            <w:tcBorders>
              <w:top w:val="nil"/>
              <w:left w:val="nil"/>
              <w:bottom w:val="single" w:sz="4" w:space="0" w:color="auto"/>
              <w:right w:val="single" w:sz="4" w:space="0" w:color="auto"/>
            </w:tcBorders>
            <w:shd w:val="clear" w:color="auto" w:fill="auto"/>
            <w:tcMar>
              <w:left w:w="28" w:type="dxa"/>
              <w:right w:w="28" w:type="dxa"/>
            </w:tcMar>
            <w:vAlign w:val="center"/>
          </w:tcPr>
          <w:p w:rsidR="00AB1CF6" w:rsidRDefault="00AB1CF6" w:rsidP="00AB1CF6">
            <w:pPr>
              <w:jc w:val="center"/>
              <w:rPr>
                <w:color w:val="000000"/>
                <w:sz w:val="22"/>
              </w:rPr>
            </w:pPr>
            <w:r>
              <w:rPr>
                <w:color w:val="000000"/>
                <w:sz w:val="22"/>
              </w:rPr>
              <w:t>-</w:t>
            </w:r>
          </w:p>
        </w:tc>
        <w:tc>
          <w:tcPr>
            <w:tcW w:w="235" w:type="pct"/>
            <w:tcBorders>
              <w:top w:val="nil"/>
              <w:left w:val="nil"/>
              <w:bottom w:val="single" w:sz="4" w:space="0" w:color="auto"/>
              <w:right w:val="single" w:sz="4" w:space="0" w:color="auto"/>
            </w:tcBorders>
            <w:shd w:val="clear" w:color="auto" w:fill="auto"/>
            <w:tcMar>
              <w:left w:w="28" w:type="dxa"/>
              <w:right w:w="28" w:type="dxa"/>
            </w:tcMar>
            <w:vAlign w:val="center"/>
          </w:tcPr>
          <w:p w:rsidR="00AB1CF6" w:rsidRDefault="00AB1CF6" w:rsidP="00AB1CF6">
            <w:pPr>
              <w:jc w:val="center"/>
              <w:rPr>
                <w:color w:val="000000"/>
                <w:sz w:val="22"/>
              </w:rPr>
            </w:pPr>
            <w:r>
              <w:rPr>
                <w:color w:val="000000"/>
                <w:sz w:val="22"/>
              </w:rPr>
              <w:t>-</w:t>
            </w:r>
          </w:p>
        </w:tc>
        <w:tc>
          <w:tcPr>
            <w:tcW w:w="242" w:type="pct"/>
            <w:tcBorders>
              <w:top w:val="nil"/>
              <w:left w:val="nil"/>
              <w:bottom w:val="single" w:sz="4" w:space="0" w:color="auto"/>
              <w:right w:val="single" w:sz="4" w:space="0" w:color="auto"/>
            </w:tcBorders>
            <w:shd w:val="clear" w:color="auto" w:fill="auto"/>
            <w:tcMar>
              <w:left w:w="28" w:type="dxa"/>
              <w:right w:w="28" w:type="dxa"/>
            </w:tcMar>
            <w:vAlign w:val="center"/>
          </w:tcPr>
          <w:p w:rsidR="00AB1CF6" w:rsidRDefault="00AB1CF6" w:rsidP="00AB1CF6">
            <w:pPr>
              <w:jc w:val="center"/>
              <w:rPr>
                <w:color w:val="000000"/>
                <w:sz w:val="22"/>
              </w:rPr>
            </w:pPr>
            <w:r>
              <w:rPr>
                <w:color w:val="000000"/>
                <w:sz w:val="22"/>
              </w:rPr>
              <w:t>-</w:t>
            </w:r>
          </w:p>
        </w:tc>
        <w:tc>
          <w:tcPr>
            <w:tcW w:w="237" w:type="pct"/>
            <w:tcBorders>
              <w:top w:val="nil"/>
              <w:left w:val="nil"/>
              <w:bottom w:val="single" w:sz="4" w:space="0" w:color="auto"/>
              <w:right w:val="single" w:sz="4" w:space="0" w:color="auto"/>
            </w:tcBorders>
            <w:shd w:val="clear" w:color="auto" w:fill="auto"/>
            <w:tcMar>
              <w:left w:w="28" w:type="dxa"/>
              <w:right w:w="28" w:type="dxa"/>
            </w:tcMar>
            <w:vAlign w:val="center"/>
          </w:tcPr>
          <w:p w:rsidR="00AB1CF6" w:rsidRDefault="00AB1CF6" w:rsidP="00AB1CF6">
            <w:pPr>
              <w:jc w:val="center"/>
              <w:rPr>
                <w:color w:val="000000"/>
                <w:sz w:val="22"/>
              </w:rPr>
            </w:pPr>
            <w:r>
              <w:rPr>
                <w:color w:val="000000"/>
                <w:sz w:val="22"/>
              </w:rPr>
              <w:t>-</w:t>
            </w:r>
          </w:p>
        </w:tc>
      </w:tr>
      <w:tr w:rsidR="00AB1CF6" w:rsidRPr="004837AB" w:rsidTr="00EF72D2">
        <w:trPr>
          <w:trHeight w:val="284"/>
        </w:trPr>
        <w:tc>
          <w:tcPr>
            <w:tcW w:w="567" w:type="pct"/>
            <w:vMerge/>
            <w:tcBorders>
              <w:top w:val="nil"/>
              <w:left w:val="single" w:sz="4" w:space="0" w:color="auto"/>
              <w:bottom w:val="single" w:sz="4" w:space="0" w:color="auto"/>
              <w:right w:val="single" w:sz="4" w:space="0" w:color="auto"/>
            </w:tcBorders>
            <w:tcMar>
              <w:left w:w="28" w:type="dxa"/>
              <w:right w:w="28" w:type="dxa"/>
            </w:tcMar>
            <w:vAlign w:val="center"/>
            <w:hideMark/>
          </w:tcPr>
          <w:p w:rsidR="00AB1CF6" w:rsidRPr="004837AB" w:rsidRDefault="00AB1CF6" w:rsidP="00AB1CF6">
            <w:pPr>
              <w:spacing w:line="240" w:lineRule="auto"/>
              <w:jc w:val="left"/>
              <w:rPr>
                <w:rFonts w:eastAsia="Times New Roman" w:cs="Times New Roman"/>
                <w:color w:val="000000"/>
                <w:sz w:val="22"/>
              </w:rPr>
            </w:pPr>
          </w:p>
        </w:tc>
        <w:tc>
          <w:tcPr>
            <w:tcW w:w="192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B1CF6" w:rsidRDefault="00AB1CF6" w:rsidP="00AB1CF6">
            <w:pPr>
              <w:spacing w:line="240" w:lineRule="auto"/>
              <w:jc w:val="left"/>
              <w:rPr>
                <w:color w:val="000000"/>
                <w:sz w:val="18"/>
                <w:szCs w:val="18"/>
              </w:rPr>
            </w:pPr>
            <w:r>
              <w:rPr>
                <w:color w:val="000000"/>
                <w:sz w:val="18"/>
                <w:szCs w:val="18"/>
              </w:rPr>
              <w:t>доля проб питьевой воды в распределительной водопроводной сети, не соответствующих установленным требованиям, в общем объеме проб, отобранных по результатам производственного контроля качества питьевой воды</w:t>
            </w:r>
          </w:p>
        </w:tc>
        <w:tc>
          <w:tcPr>
            <w:tcW w:w="34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B1CF6" w:rsidRDefault="00AB1CF6" w:rsidP="00AB1CF6">
            <w:pPr>
              <w:spacing w:line="240" w:lineRule="auto"/>
              <w:jc w:val="center"/>
              <w:rPr>
                <w:color w:val="000000"/>
                <w:sz w:val="22"/>
              </w:rPr>
            </w:pPr>
            <w:r>
              <w:rPr>
                <w:color w:val="000000"/>
                <w:sz w:val="22"/>
              </w:rPr>
              <w:t>%</w:t>
            </w:r>
          </w:p>
        </w:tc>
        <w:tc>
          <w:tcPr>
            <w:tcW w:w="258" w:type="pct"/>
            <w:tcBorders>
              <w:top w:val="nil"/>
              <w:left w:val="nil"/>
              <w:bottom w:val="single" w:sz="4" w:space="0" w:color="auto"/>
              <w:right w:val="single" w:sz="4" w:space="0" w:color="auto"/>
            </w:tcBorders>
            <w:shd w:val="clear" w:color="auto" w:fill="auto"/>
            <w:tcMar>
              <w:left w:w="28" w:type="dxa"/>
              <w:right w:w="28" w:type="dxa"/>
            </w:tcMar>
            <w:vAlign w:val="center"/>
          </w:tcPr>
          <w:p w:rsidR="00AB1CF6" w:rsidRDefault="00AB1CF6" w:rsidP="00AB1CF6">
            <w:pPr>
              <w:jc w:val="center"/>
              <w:rPr>
                <w:color w:val="000000"/>
                <w:sz w:val="22"/>
              </w:rPr>
            </w:pPr>
            <w:r>
              <w:rPr>
                <w:color w:val="000000"/>
                <w:sz w:val="22"/>
              </w:rPr>
              <w:t>-</w:t>
            </w:r>
          </w:p>
        </w:tc>
        <w:tc>
          <w:tcPr>
            <w:tcW w:w="260" w:type="pct"/>
            <w:tcBorders>
              <w:top w:val="nil"/>
              <w:left w:val="nil"/>
              <w:bottom w:val="single" w:sz="4" w:space="0" w:color="auto"/>
              <w:right w:val="single" w:sz="4" w:space="0" w:color="auto"/>
            </w:tcBorders>
            <w:shd w:val="clear" w:color="auto" w:fill="auto"/>
            <w:tcMar>
              <w:left w:w="28" w:type="dxa"/>
              <w:right w:w="28" w:type="dxa"/>
            </w:tcMar>
            <w:vAlign w:val="center"/>
          </w:tcPr>
          <w:p w:rsidR="00AB1CF6" w:rsidRDefault="00AB1CF6" w:rsidP="00AB1CF6">
            <w:pPr>
              <w:jc w:val="center"/>
              <w:rPr>
                <w:color w:val="000000"/>
                <w:sz w:val="22"/>
              </w:rPr>
            </w:pPr>
            <w:r>
              <w:rPr>
                <w:color w:val="000000"/>
                <w:sz w:val="22"/>
              </w:rPr>
              <w:t>-</w:t>
            </w:r>
          </w:p>
        </w:tc>
        <w:tc>
          <w:tcPr>
            <w:tcW w:w="243" w:type="pct"/>
            <w:tcBorders>
              <w:top w:val="nil"/>
              <w:left w:val="nil"/>
              <w:bottom w:val="single" w:sz="4" w:space="0" w:color="auto"/>
              <w:right w:val="single" w:sz="4" w:space="0" w:color="auto"/>
            </w:tcBorders>
            <w:shd w:val="clear" w:color="auto" w:fill="auto"/>
            <w:tcMar>
              <w:left w:w="28" w:type="dxa"/>
              <w:right w:w="28" w:type="dxa"/>
            </w:tcMar>
            <w:vAlign w:val="center"/>
          </w:tcPr>
          <w:p w:rsidR="00AB1CF6" w:rsidRDefault="00AB1CF6" w:rsidP="00AB1CF6">
            <w:pPr>
              <w:jc w:val="center"/>
              <w:rPr>
                <w:color w:val="000000"/>
                <w:sz w:val="22"/>
              </w:rPr>
            </w:pPr>
            <w:r>
              <w:rPr>
                <w:color w:val="000000"/>
                <w:sz w:val="22"/>
              </w:rPr>
              <w:t>-</w:t>
            </w:r>
          </w:p>
        </w:tc>
        <w:tc>
          <w:tcPr>
            <w:tcW w:w="227" w:type="pct"/>
            <w:tcBorders>
              <w:top w:val="nil"/>
              <w:left w:val="nil"/>
              <w:bottom w:val="single" w:sz="4" w:space="0" w:color="auto"/>
              <w:right w:val="single" w:sz="4" w:space="0" w:color="auto"/>
            </w:tcBorders>
            <w:shd w:val="clear" w:color="auto" w:fill="auto"/>
            <w:tcMar>
              <w:left w:w="28" w:type="dxa"/>
              <w:right w:w="28" w:type="dxa"/>
            </w:tcMar>
            <w:vAlign w:val="center"/>
          </w:tcPr>
          <w:p w:rsidR="00AB1CF6" w:rsidRDefault="00AB1CF6" w:rsidP="00AB1CF6">
            <w:pPr>
              <w:jc w:val="center"/>
              <w:rPr>
                <w:color w:val="000000"/>
                <w:sz w:val="22"/>
              </w:rPr>
            </w:pPr>
            <w:r>
              <w:rPr>
                <w:color w:val="000000"/>
                <w:sz w:val="22"/>
              </w:rPr>
              <w:t>-</w:t>
            </w:r>
          </w:p>
        </w:tc>
        <w:tc>
          <w:tcPr>
            <w:tcW w:w="236" w:type="pct"/>
            <w:tcBorders>
              <w:top w:val="nil"/>
              <w:left w:val="nil"/>
              <w:bottom w:val="single" w:sz="4" w:space="0" w:color="auto"/>
              <w:right w:val="single" w:sz="4" w:space="0" w:color="auto"/>
            </w:tcBorders>
            <w:shd w:val="clear" w:color="auto" w:fill="auto"/>
            <w:tcMar>
              <w:left w:w="28" w:type="dxa"/>
              <w:right w:w="28" w:type="dxa"/>
            </w:tcMar>
            <w:vAlign w:val="center"/>
          </w:tcPr>
          <w:p w:rsidR="00AB1CF6" w:rsidRDefault="00AB1CF6" w:rsidP="00AB1CF6">
            <w:pPr>
              <w:jc w:val="center"/>
              <w:rPr>
                <w:color w:val="000000"/>
                <w:sz w:val="22"/>
              </w:rPr>
            </w:pPr>
            <w:r>
              <w:rPr>
                <w:color w:val="000000"/>
                <w:sz w:val="22"/>
              </w:rPr>
              <w:t>-</w:t>
            </w:r>
          </w:p>
        </w:tc>
        <w:tc>
          <w:tcPr>
            <w:tcW w:w="227" w:type="pct"/>
            <w:tcBorders>
              <w:top w:val="nil"/>
              <w:left w:val="nil"/>
              <w:bottom w:val="single" w:sz="4" w:space="0" w:color="auto"/>
              <w:right w:val="single" w:sz="4" w:space="0" w:color="auto"/>
            </w:tcBorders>
            <w:shd w:val="clear" w:color="auto" w:fill="auto"/>
            <w:tcMar>
              <w:left w:w="28" w:type="dxa"/>
              <w:right w:w="28" w:type="dxa"/>
            </w:tcMar>
            <w:vAlign w:val="center"/>
          </w:tcPr>
          <w:p w:rsidR="00AB1CF6" w:rsidRDefault="00AB1CF6" w:rsidP="00AB1CF6">
            <w:pPr>
              <w:jc w:val="center"/>
              <w:rPr>
                <w:color w:val="000000"/>
                <w:sz w:val="22"/>
              </w:rPr>
            </w:pPr>
            <w:r>
              <w:rPr>
                <w:color w:val="000000"/>
                <w:sz w:val="22"/>
              </w:rPr>
              <w:t>-</w:t>
            </w:r>
          </w:p>
        </w:tc>
        <w:tc>
          <w:tcPr>
            <w:tcW w:w="235" w:type="pct"/>
            <w:tcBorders>
              <w:top w:val="nil"/>
              <w:left w:val="nil"/>
              <w:bottom w:val="single" w:sz="4" w:space="0" w:color="auto"/>
              <w:right w:val="single" w:sz="4" w:space="0" w:color="auto"/>
            </w:tcBorders>
            <w:shd w:val="clear" w:color="auto" w:fill="auto"/>
            <w:tcMar>
              <w:left w:w="28" w:type="dxa"/>
              <w:right w:w="28" w:type="dxa"/>
            </w:tcMar>
            <w:vAlign w:val="center"/>
          </w:tcPr>
          <w:p w:rsidR="00AB1CF6" w:rsidRDefault="00AB1CF6" w:rsidP="00AB1CF6">
            <w:pPr>
              <w:jc w:val="center"/>
              <w:rPr>
                <w:color w:val="000000"/>
                <w:sz w:val="22"/>
              </w:rPr>
            </w:pPr>
            <w:r>
              <w:rPr>
                <w:color w:val="000000"/>
                <w:sz w:val="22"/>
              </w:rPr>
              <w:t>-</w:t>
            </w:r>
          </w:p>
        </w:tc>
        <w:tc>
          <w:tcPr>
            <w:tcW w:w="242" w:type="pct"/>
            <w:tcBorders>
              <w:top w:val="nil"/>
              <w:left w:val="nil"/>
              <w:bottom w:val="single" w:sz="4" w:space="0" w:color="auto"/>
              <w:right w:val="single" w:sz="4" w:space="0" w:color="auto"/>
            </w:tcBorders>
            <w:shd w:val="clear" w:color="auto" w:fill="auto"/>
            <w:tcMar>
              <w:left w:w="28" w:type="dxa"/>
              <w:right w:w="28" w:type="dxa"/>
            </w:tcMar>
            <w:vAlign w:val="center"/>
          </w:tcPr>
          <w:p w:rsidR="00AB1CF6" w:rsidRDefault="00AB1CF6" w:rsidP="00AB1CF6">
            <w:pPr>
              <w:jc w:val="center"/>
              <w:rPr>
                <w:color w:val="000000"/>
                <w:sz w:val="22"/>
              </w:rPr>
            </w:pPr>
            <w:r>
              <w:rPr>
                <w:color w:val="000000"/>
                <w:sz w:val="22"/>
              </w:rPr>
              <w:t>-</w:t>
            </w:r>
          </w:p>
        </w:tc>
        <w:tc>
          <w:tcPr>
            <w:tcW w:w="237" w:type="pct"/>
            <w:tcBorders>
              <w:top w:val="nil"/>
              <w:left w:val="nil"/>
              <w:bottom w:val="single" w:sz="4" w:space="0" w:color="auto"/>
              <w:right w:val="single" w:sz="4" w:space="0" w:color="auto"/>
            </w:tcBorders>
            <w:shd w:val="clear" w:color="auto" w:fill="auto"/>
            <w:tcMar>
              <w:left w:w="28" w:type="dxa"/>
              <w:right w:w="28" w:type="dxa"/>
            </w:tcMar>
            <w:vAlign w:val="center"/>
          </w:tcPr>
          <w:p w:rsidR="00AB1CF6" w:rsidRDefault="00AB1CF6" w:rsidP="00AB1CF6">
            <w:pPr>
              <w:jc w:val="center"/>
              <w:rPr>
                <w:color w:val="000000"/>
                <w:sz w:val="22"/>
              </w:rPr>
            </w:pPr>
            <w:r>
              <w:rPr>
                <w:color w:val="000000"/>
                <w:sz w:val="22"/>
              </w:rPr>
              <w:t>-</w:t>
            </w:r>
          </w:p>
        </w:tc>
      </w:tr>
      <w:tr w:rsidR="00AB1CF6" w:rsidRPr="004837AB" w:rsidTr="00EF72D2">
        <w:trPr>
          <w:trHeight w:val="284"/>
        </w:trPr>
        <w:tc>
          <w:tcPr>
            <w:tcW w:w="567" w:type="pct"/>
            <w:vMerge/>
            <w:tcBorders>
              <w:top w:val="nil"/>
              <w:left w:val="single" w:sz="4" w:space="0" w:color="auto"/>
              <w:bottom w:val="single" w:sz="4" w:space="0" w:color="auto"/>
              <w:right w:val="single" w:sz="4" w:space="0" w:color="auto"/>
            </w:tcBorders>
            <w:tcMar>
              <w:left w:w="28" w:type="dxa"/>
              <w:right w:w="28" w:type="dxa"/>
            </w:tcMar>
            <w:vAlign w:val="center"/>
            <w:hideMark/>
          </w:tcPr>
          <w:p w:rsidR="00AB1CF6" w:rsidRPr="004837AB" w:rsidRDefault="00AB1CF6" w:rsidP="00AB1CF6">
            <w:pPr>
              <w:spacing w:line="240" w:lineRule="auto"/>
              <w:jc w:val="left"/>
              <w:rPr>
                <w:rFonts w:eastAsia="Times New Roman" w:cs="Times New Roman"/>
                <w:color w:val="000000"/>
                <w:sz w:val="22"/>
              </w:rPr>
            </w:pPr>
          </w:p>
        </w:tc>
        <w:tc>
          <w:tcPr>
            <w:tcW w:w="192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B1CF6" w:rsidRDefault="00AB1CF6" w:rsidP="00AB1CF6">
            <w:pPr>
              <w:spacing w:line="240" w:lineRule="auto"/>
              <w:jc w:val="left"/>
              <w:rPr>
                <w:color w:val="000000"/>
                <w:sz w:val="18"/>
                <w:szCs w:val="18"/>
              </w:rPr>
            </w:pPr>
            <w:r>
              <w:rPr>
                <w:color w:val="000000"/>
                <w:sz w:val="18"/>
                <w:szCs w:val="18"/>
              </w:rPr>
              <w:t>доля потерь воды в централизованных системах водоснабжения при транспортировке в общем объеме воды, поданной в водопроводную сеть (в процентах)</w:t>
            </w:r>
          </w:p>
        </w:tc>
        <w:tc>
          <w:tcPr>
            <w:tcW w:w="34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B1CF6" w:rsidRDefault="00AB1CF6" w:rsidP="00AB1CF6">
            <w:pPr>
              <w:spacing w:line="240" w:lineRule="auto"/>
              <w:jc w:val="center"/>
              <w:rPr>
                <w:color w:val="000000"/>
                <w:sz w:val="22"/>
              </w:rPr>
            </w:pPr>
            <w:r>
              <w:rPr>
                <w:color w:val="000000"/>
                <w:sz w:val="22"/>
              </w:rPr>
              <w:t>%</w:t>
            </w:r>
          </w:p>
        </w:tc>
        <w:tc>
          <w:tcPr>
            <w:tcW w:w="258" w:type="pct"/>
            <w:tcBorders>
              <w:top w:val="nil"/>
              <w:left w:val="nil"/>
              <w:bottom w:val="single" w:sz="4" w:space="0" w:color="auto"/>
              <w:right w:val="single" w:sz="4" w:space="0" w:color="auto"/>
            </w:tcBorders>
            <w:shd w:val="clear" w:color="auto" w:fill="auto"/>
            <w:tcMar>
              <w:left w:w="28" w:type="dxa"/>
              <w:right w:w="28" w:type="dxa"/>
            </w:tcMar>
            <w:vAlign w:val="center"/>
          </w:tcPr>
          <w:p w:rsidR="00AB1CF6" w:rsidRDefault="00AB1CF6" w:rsidP="00AB1CF6">
            <w:pPr>
              <w:jc w:val="center"/>
              <w:rPr>
                <w:color w:val="000000"/>
                <w:sz w:val="22"/>
              </w:rPr>
            </w:pPr>
            <w:r>
              <w:rPr>
                <w:color w:val="000000"/>
                <w:sz w:val="22"/>
              </w:rPr>
              <w:t>25,22</w:t>
            </w:r>
          </w:p>
        </w:tc>
        <w:tc>
          <w:tcPr>
            <w:tcW w:w="260" w:type="pct"/>
            <w:tcBorders>
              <w:top w:val="nil"/>
              <w:left w:val="nil"/>
              <w:bottom w:val="single" w:sz="4" w:space="0" w:color="auto"/>
              <w:right w:val="single" w:sz="4" w:space="0" w:color="auto"/>
            </w:tcBorders>
            <w:shd w:val="clear" w:color="auto" w:fill="auto"/>
            <w:tcMar>
              <w:left w:w="28" w:type="dxa"/>
              <w:right w:w="28" w:type="dxa"/>
            </w:tcMar>
            <w:vAlign w:val="center"/>
          </w:tcPr>
          <w:p w:rsidR="00AB1CF6" w:rsidRDefault="00AB1CF6" w:rsidP="00AB1CF6">
            <w:pPr>
              <w:jc w:val="center"/>
              <w:rPr>
                <w:color w:val="000000"/>
                <w:sz w:val="22"/>
              </w:rPr>
            </w:pPr>
            <w:r>
              <w:rPr>
                <w:color w:val="000000"/>
                <w:sz w:val="22"/>
              </w:rPr>
              <w:t>25,22</w:t>
            </w:r>
          </w:p>
        </w:tc>
        <w:tc>
          <w:tcPr>
            <w:tcW w:w="243" w:type="pct"/>
            <w:tcBorders>
              <w:top w:val="nil"/>
              <w:left w:val="nil"/>
              <w:bottom w:val="single" w:sz="4" w:space="0" w:color="auto"/>
              <w:right w:val="single" w:sz="4" w:space="0" w:color="auto"/>
            </w:tcBorders>
            <w:shd w:val="clear" w:color="auto" w:fill="auto"/>
            <w:tcMar>
              <w:left w:w="28" w:type="dxa"/>
              <w:right w:w="28" w:type="dxa"/>
            </w:tcMar>
            <w:vAlign w:val="center"/>
          </w:tcPr>
          <w:p w:rsidR="00AB1CF6" w:rsidRDefault="00AB1CF6" w:rsidP="00AB1CF6">
            <w:pPr>
              <w:jc w:val="center"/>
              <w:rPr>
                <w:color w:val="000000"/>
                <w:sz w:val="22"/>
              </w:rPr>
            </w:pPr>
            <w:r>
              <w:rPr>
                <w:color w:val="000000"/>
                <w:sz w:val="22"/>
              </w:rPr>
              <w:t>25,22</w:t>
            </w:r>
          </w:p>
        </w:tc>
        <w:tc>
          <w:tcPr>
            <w:tcW w:w="227" w:type="pct"/>
            <w:tcBorders>
              <w:top w:val="nil"/>
              <w:left w:val="nil"/>
              <w:bottom w:val="single" w:sz="4" w:space="0" w:color="auto"/>
              <w:right w:val="single" w:sz="4" w:space="0" w:color="auto"/>
            </w:tcBorders>
            <w:shd w:val="clear" w:color="auto" w:fill="auto"/>
            <w:tcMar>
              <w:left w:w="28" w:type="dxa"/>
              <w:right w:w="28" w:type="dxa"/>
            </w:tcMar>
            <w:vAlign w:val="center"/>
          </w:tcPr>
          <w:p w:rsidR="00AB1CF6" w:rsidRDefault="00AB1CF6" w:rsidP="00AB1CF6">
            <w:pPr>
              <w:jc w:val="center"/>
              <w:rPr>
                <w:color w:val="000000"/>
                <w:sz w:val="22"/>
              </w:rPr>
            </w:pPr>
            <w:r>
              <w:rPr>
                <w:color w:val="000000"/>
                <w:sz w:val="22"/>
              </w:rPr>
              <w:t>25,22</w:t>
            </w:r>
          </w:p>
        </w:tc>
        <w:tc>
          <w:tcPr>
            <w:tcW w:w="236" w:type="pct"/>
            <w:tcBorders>
              <w:top w:val="nil"/>
              <w:left w:val="nil"/>
              <w:bottom w:val="single" w:sz="4" w:space="0" w:color="auto"/>
              <w:right w:val="single" w:sz="4" w:space="0" w:color="auto"/>
            </w:tcBorders>
            <w:shd w:val="clear" w:color="auto" w:fill="auto"/>
            <w:tcMar>
              <w:left w:w="28" w:type="dxa"/>
              <w:right w:w="28" w:type="dxa"/>
            </w:tcMar>
            <w:vAlign w:val="center"/>
          </w:tcPr>
          <w:p w:rsidR="00AB1CF6" w:rsidRDefault="00AB1CF6" w:rsidP="00AB1CF6">
            <w:pPr>
              <w:jc w:val="center"/>
              <w:rPr>
                <w:color w:val="000000"/>
                <w:sz w:val="22"/>
              </w:rPr>
            </w:pPr>
            <w:r>
              <w:rPr>
                <w:color w:val="000000"/>
                <w:sz w:val="22"/>
              </w:rPr>
              <w:t>25,22</w:t>
            </w:r>
          </w:p>
        </w:tc>
        <w:tc>
          <w:tcPr>
            <w:tcW w:w="227" w:type="pct"/>
            <w:tcBorders>
              <w:top w:val="nil"/>
              <w:left w:val="nil"/>
              <w:bottom w:val="single" w:sz="4" w:space="0" w:color="auto"/>
              <w:right w:val="single" w:sz="4" w:space="0" w:color="auto"/>
            </w:tcBorders>
            <w:shd w:val="clear" w:color="auto" w:fill="auto"/>
            <w:tcMar>
              <w:left w:w="28" w:type="dxa"/>
              <w:right w:w="28" w:type="dxa"/>
            </w:tcMar>
            <w:vAlign w:val="center"/>
          </w:tcPr>
          <w:p w:rsidR="00AB1CF6" w:rsidRDefault="00AB1CF6" w:rsidP="00AB1CF6">
            <w:pPr>
              <w:jc w:val="center"/>
              <w:rPr>
                <w:color w:val="000000"/>
                <w:sz w:val="22"/>
              </w:rPr>
            </w:pPr>
            <w:r>
              <w:rPr>
                <w:color w:val="000000"/>
                <w:sz w:val="22"/>
              </w:rPr>
              <w:t>25,22</w:t>
            </w:r>
          </w:p>
        </w:tc>
        <w:tc>
          <w:tcPr>
            <w:tcW w:w="235" w:type="pct"/>
            <w:tcBorders>
              <w:top w:val="nil"/>
              <w:left w:val="nil"/>
              <w:bottom w:val="single" w:sz="4" w:space="0" w:color="auto"/>
              <w:right w:val="single" w:sz="4" w:space="0" w:color="auto"/>
            </w:tcBorders>
            <w:shd w:val="clear" w:color="auto" w:fill="auto"/>
            <w:tcMar>
              <w:left w:w="28" w:type="dxa"/>
              <w:right w:w="28" w:type="dxa"/>
            </w:tcMar>
            <w:vAlign w:val="center"/>
          </w:tcPr>
          <w:p w:rsidR="00AB1CF6" w:rsidRDefault="00AB1CF6" w:rsidP="00AB1CF6">
            <w:pPr>
              <w:jc w:val="center"/>
              <w:rPr>
                <w:color w:val="000000"/>
                <w:sz w:val="22"/>
              </w:rPr>
            </w:pPr>
            <w:r>
              <w:rPr>
                <w:color w:val="000000"/>
                <w:sz w:val="22"/>
              </w:rPr>
              <w:t>25,22</w:t>
            </w:r>
          </w:p>
        </w:tc>
        <w:tc>
          <w:tcPr>
            <w:tcW w:w="242" w:type="pct"/>
            <w:tcBorders>
              <w:top w:val="nil"/>
              <w:left w:val="nil"/>
              <w:bottom w:val="single" w:sz="4" w:space="0" w:color="auto"/>
              <w:right w:val="single" w:sz="4" w:space="0" w:color="auto"/>
            </w:tcBorders>
            <w:shd w:val="clear" w:color="auto" w:fill="auto"/>
            <w:tcMar>
              <w:left w:w="28" w:type="dxa"/>
              <w:right w:w="28" w:type="dxa"/>
            </w:tcMar>
            <w:vAlign w:val="center"/>
          </w:tcPr>
          <w:p w:rsidR="00AB1CF6" w:rsidRDefault="00AB1CF6" w:rsidP="00AB1CF6">
            <w:pPr>
              <w:jc w:val="center"/>
              <w:rPr>
                <w:color w:val="000000"/>
                <w:sz w:val="22"/>
              </w:rPr>
            </w:pPr>
            <w:r>
              <w:rPr>
                <w:color w:val="000000"/>
                <w:sz w:val="22"/>
              </w:rPr>
              <w:t>25,22</w:t>
            </w:r>
          </w:p>
        </w:tc>
        <w:tc>
          <w:tcPr>
            <w:tcW w:w="237" w:type="pct"/>
            <w:tcBorders>
              <w:top w:val="nil"/>
              <w:left w:val="nil"/>
              <w:bottom w:val="single" w:sz="4" w:space="0" w:color="auto"/>
              <w:right w:val="single" w:sz="4" w:space="0" w:color="auto"/>
            </w:tcBorders>
            <w:shd w:val="clear" w:color="auto" w:fill="auto"/>
            <w:tcMar>
              <w:left w:w="28" w:type="dxa"/>
              <w:right w:w="28" w:type="dxa"/>
            </w:tcMar>
            <w:vAlign w:val="center"/>
          </w:tcPr>
          <w:p w:rsidR="00AB1CF6" w:rsidRDefault="00AB1CF6" w:rsidP="00AB1CF6">
            <w:pPr>
              <w:jc w:val="center"/>
              <w:rPr>
                <w:color w:val="000000"/>
                <w:sz w:val="22"/>
              </w:rPr>
            </w:pPr>
            <w:r>
              <w:rPr>
                <w:color w:val="000000"/>
                <w:sz w:val="22"/>
              </w:rPr>
              <w:t>25,22</w:t>
            </w:r>
          </w:p>
        </w:tc>
      </w:tr>
      <w:tr w:rsidR="00AB1CF6" w:rsidRPr="004837AB" w:rsidTr="00EF72D2">
        <w:trPr>
          <w:trHeight w:val="284"/>
        </w:trPr>
        <w:tc>
          <w:tcPr>
            <w:tcW w:w="567" w:type="pct"/>
            <w:vMerge/>
            <w:tcBorders>
              <w:top w:val="nil"/>
              <w:left w:val="single" w:sz="4" w:space="0" w:color="auto"/>
              <w:bottom w:val="single" w:sz="4" w:space="0" w:color="auto"/>
              <w:right w:val="single" w:sz="4" w:space="0" w:color="auto"/>
            </w:tcBorders>
            <w:tcMar>
              <w:left w:w="28" w:type="dxa"/>
              <w:right w:w="28" w:type="dxa"/>
            </w:tcMar>
            <w:vAlign w:val="center"/>
            <w:hideMark/>
          </w:tcPr>
          <w:p w:rsidR="00AB1CF6" w:rsidRPr="004837AB" w:rsidRDefault="00AB1CF6" w:rsidP="00AB1CF6">
            <w:pPr>
              <w:spacing w:line="240" w:lineRule="auto"/>
              <w:jc w:val="left"/>
              <w:rPr>
                <w:rFonts w:eastAsia="Times New Roman" w:cs="Times New Roman"/>
                <w:color w:val="000000"/>
                <w:sz w:val="22"/>
              </w:rPr>
            </w:pPr>
          </w:p>
        </w:tc>
        <w:tc>
          <w:tcPr>
            <w:tcW w:w="192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B1CF6" w:rsidRDefault="00AB1CF6" w:rsidP="00AB1CF6">
            <w:pPr>
              <w:spacing w:line="240" w:lineRule="auto"/>
              <w:jc w:val="left"/>
              <w:rPr>
                <w:color w:val="000000"/>
                <w:sz w:val="18"/>
                <w:szCs w:val="18"/>
              </w:rPr>
            </w:pPr>
            <w:r>
              <w:rPr>
                <w:color w:val="000000"/>
                <w:sz w:val="18"/>
                <w:szCs w:val="18"/>
              </w:rPr>
              <w:t xml:space="preserve">удельный расход электрической энергии, потребляемой в технологическом процессе подготовки питьевой воды, на единицу объема воды, отпускаемой в сеть </w:t>
            </w:r>
          </w:p>
        </w:tc>
        <w:tc>
          <w:tcPr>
            <w:tcW w:w="34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B1CF6" w:rsidRDefault="00AB1CF6" w:rsidP="00AB1CF6">
            <w:pPr>
              <w:spacing w:line="240" w:lineRule="auto"/>
              <w:jc w:val="center"/>
              <w:rPr>
                <w:color w:val="000000"/>
                <w:sz w:val="22"/>
              </w:rPr>
            </w:pPr>
            <w:r>
              <w:rPr>
                <w:color w:val="000000"/>
                <w:sz w:val="22"/>
              </w:rPr>
              <w:t>(кВт*ч/куб.м)</w:t>
            </w:r>
          </w:p>
        </w:tc>
        <w:tc>
          <w:tcPr>
            <w:tcW w:w="258" w:type="pct"/>
            <w:tcBorders>
              <w:top w:val="nil"/>
              <w:left w:val="nil"/>
              <w:bottom w:val="single" w:sz="4" w:space="0" w:color="auto"/>
              <w:right w:val="single" w:sz="4" w:space="0" w:color="auto"/>
            </w:tcBorders>
            <w:shd w:val="clear" w:color="auto" w:fill="auto"/>
            <w:tcMar>
              <w:left w:w="28" w:type="dxa"/>
              <w:right w:w="28" w:type="dxa"/>
            </w:tcMar>
            <w:vAlign w:val="center"/>
          </w:tcPr>
          <w:p w:rsidR="00AB1CF6" w:rsidRDefault="00AB1CF6" w:rsidP="00AB1CF6">
            <w:pPr>
              <w:jc w:val="center"/>
              <w:rPr>
                <w:color w:val="000000"/>
                <w:sz w:val="22"/>
              </w:rPr>
            </w:pPr>
            <w:r>
              <w:rPr>
                <w:color w:val="000000"/>
                <w:sz w:val="22"/>
              </w:rPr>
              <w:t>2,93</w:t>
            </w:r>
          </w:p>
        </w:tc>
        <w:tc>
          <w:tcPr>
            <w:tcW w:w="260" w:type="pct"/>
            <w:tcBorders>
              <w:top w:val="nil"/>
              <w:left w:val="nil"/>
              <w:bottom w:val="single" w:sz="4" w:space="0" w:color="auto"/>
              <w:right w:val="single" w:sz="4" w:space="0" w:color="auto"/>
            </w:tcBorders>
            <w:shd w:val="clear" w:color="auto" w:fill="auto"/>
            <w:tcMar>
              <w:left w:w="28" w:type="dxa"/>
              <w:right w:w="28" w:type="dxa"/>
            </w:tcMar>
            <w:vAlign w:val="center"/>
          </w:tcPr>
          <w:p w:rsidR="00AB1CF6" w:rsidRDefault="00AB1CF6" w:rsidP="00AB1CF6">
            <w:pPr>
              <w:jc w:val="center"/>
              <w:rPr>
                <w:color w:val="000000"/>
                <w:sz w:val="22"/>
              </w:rPr>
            </w:pPr>
            <w:r>
              <w:rPr>
                <w:color w:val="000000"/>
                <w:sz w:val="22"/>
              </w:rPr>
              <w:t>2,93</w:t>
            </w:r>
          </w:p>
        </w:tc>
        <w:tc>
          <w:tcPr>
            <w:tcW w:w="243" w:type="pct"/>
            <w:tcBorders>
              <w:top w:val="nil"/>
              <w:left w:val="nil"/>
              <w:bottom w:val="single" w:sz="4" w:space="0" w:color="auto"/>
              <w:right w:val="single" w:sz="4" w:space="0" w:color="auto"/>
            </w:tcBorders>
            <w:shd w:val="clear" w:color="auto" w:fill="auto"/>
            <w:tcMar>
              <w:left w:w="28" w:type="dxa"/>
              <w:right w:w="28" w:type="dxa"/>
            </w:tcMar>
            <w:vAlign w:val="center"/>
          </w:tcPr>
          <w:p w:rsidR="00AB1CF6" w:rsidRDefault="00AB1CF6" w:rsidP="00AB1CF6">
            <w:pPr>
              <w:jc w:val="center"/>
              <w:rPr>
                <w:color w:val="000000"/>
                <w:sz w:val="22"/>
              </w:rPr>
            </w:pPr>
            <w:r>
              <w:rPr>
                <w:color w:val="000000"/>
                <w:sz w:val="22"/>
              </w:rPr>
              <w:t>2,93</w:t>
            </w:r>
          </w:p>
        </w:tc>
        <w:tc>
          <w:tcPr>
            <w:tcW w:w="227" w:type="pct"/>
            <w:tcBorders>
              <w:top w:val="nil"/>
              <w:left w:val="nil"/>
              <w:bottom w:val="single" w:sz="4" w:space="0" w:color="auto"/>
              <w:right w:val="single" w:sz="4" w:space="0" w:color="auto"/>
            </w:tcBorders>
            <w:shd w:val="clear" w:color="auto" w:fill="auto"/>
            <w:tcMar>
              <w:left w:w="28" w:type="dxa"/>
              <w:right w:w="28" w:type="dxa"/>
            </w:tcMar>
            <w:vAlign w:val="center"/>
          </w:tcPr>
          <w:p w:rsidR="00AB1CF6" w:rsidRDefault="00AB1CF6" w:rsidP="00AB1CF6">
            <w:pPr>
              <w:jc w:val="center"/>
              <w:rPr>
                <w:color w:val="000000"/>
                <w:sz w:val="22"/>
              </w:rPr>
            </w:pPr>
            <w:r>
              <w:rPr>
                <w:color w:val="000000"/>
                <w:sz w:val="22"/>
              </w:rPr>
              <w:t>2,93</w:t>
            </w:r>
          </w:p>
        </w:tc>
        <w:tc>
          <w:tcPr>
            <w:tcW w:w="236" w:type="pct"/>
            <w:tcBorders>
              <w:top w:val="nil"/>
              <w:left w:val="nil"/>
              <w:bottom w:val="single" w:sz="4" w:space="0" w:color="auto"/>
              <w:right w:val="single" w:sz="4" w:space="0" w:color="auto"/>
            </w:tcBorders>
            <w:shd w:val="clear" w:color="auto" w:fill="auto"/>
            <w:tcMar>
              <w:left w:w="28" w:type="dxa"/>
              <w:right w:w="28" w:type="dxa"/>
            </w:tcMar>
            <w:vAlign w:val="center"/>
          </w:tcPr>
          <w:p w:rsidR="00AB1CF6" w:rsidRDefault="00AB1CF6" w:rsidP="00AB1CF6">
            <w:pPr>
              <w:jc w:val="center"/>
              <w:rPr>
                <w:color w:val="000000"/>
                <w:sz w:val="22"/>
              </w:rPr>
            </w:pPr>
            <w:r>
              <w:rPr>
                <w:color w:val="000000"/>
                <w:sz w:val="22"/>
              </w:rPr>
              <w:t>2,93</w:t>
            </w:r>
          </w:p>
        </w:tc>
        <w:tc>
          <w:tcPr>
            <w:tcW w:w="227" w:type="pct"/>
            <w:tcBorders>
              <w:top w:val="nil"/>
              <w:left w:val="nil"/>
              <w:bottom w:val="single" w:sz="4" w:space="0" w:color="auto"/>
              <w:right w:val="single" w:sz="4" w:space="0" w:color="auto"/>
            </w:tcBorders>
            <w:shd w:val="clear" w:color="auto" w:fill="auto"/>
            <w:tcMar>
              <w:left w:w="28" w:type="dxa"/>
              <w:right w:w="28" w:type="dxa"/>
            </w:tcMar>
            <w:vAlign w:val="center"/>
          </w:tcPr>
          <w:p w:rsidR="00AB1CF6" w:rsidRDefault="00AB1CF6" w:rsidP="00AB1CF6">
            <w:pPr>
              <w:jc w:val="center"/>
              <w:rPr>
                <w:color w:val="000000"/>
                <w:sz w:val="22"/>
              </w:rPr>
            </w:pPr>
            <w:r>
              <w:rPr>
                <w:color w:val="000000"/>
                <w:sz w:val="22"/>
              </w:rPr>
              <w:t>2,93</w:t>
            </w:r>
          </w:p>
        </w:tc>
        <w:tc>
          <w:tcPr>
            <w:tcW w:w="235" w:type="pct"/>
            <w:tcBorders>
              <w:top w:val="nil"/>
              <w:left w:val="nil"/>
              <w:bottom w:val="single" w:sz="4" w:space="0" w:color="auto"/>
              <w:right w:val="single" w:sz="4" w:space="0" w:color="auto"/>
            </w:tcBorders>
            <w:shd w:val="clear" w:color="auto" w:fill="auto"/>
            <w:tcMar>
              <w:left w:w="28" w:type="dxa"/>
              <w:right w:w="28" w:type="dxa"/>
            </w:tcMar>
            <w:vAlign w:val="center"/>
          </w:tcPr>
          <w:p w:rsidR="00AB1CF6" w:rsidRDefault="00AB1CF6" w:rsidP="00AB1CF6">
            <w:pPr>
              <w:jc w:val="center"/>
              <w:rPr>
                <w:color w:val="000000"/>
                <w:sz w:val="22"/>
              </w:rPr>
            </w:pPr>
            <w:r>
              <w:rPr>
                <w:color w:val="000000"/>
                <w:sz w:val="22"/>
              </w:rPr>
              <w:t>2,93</w:t>
            </w:r>
          </w:p>
        </w:tc>
        <w:tc>
          <w:tcPr>
            <w:tcW w:w="242" w:type="pct"/>
            <w:tcBorders>
              <w:top w:val="nil"/>
              <w:left w:val="nil"/>
              <w:bottom w:val="single" w:sz="4" w:space="0" w:color="auto"/>
              <w:right w:val="single" w:sz="4" w:space="0" w:color="auto"/>
            </w:tcBorders>
            <w:shd w:val="clear" w:color="auto" w:fill="auto"/>
            <w:tcMar>
              <w:left w:w="28" w:type="dxa"/>
              <w:right w:w="28" w:type="dxa"/>
            </w:tcMar>
            <w:vAlign w:val="center"/>
          </w:tcPr>
          <w:p w:rsidR="00AB1CF6" w:rsidRDefault="00AB1CF6" w:rsidP="00AB1CF6">
            <w:pPr>
              <w:jc w:val="center"/>
              <w:rPr>
                <w:color w:val="000000"/>
                <w:sz w:val="22"/>
              </w:rPr>
            </w:pPr>
            <w:r>
              <w:rPr>
                <w:color w:val="000000"/>
                <w:sz w:val="22"/>
              </w:rPr>
              <w:t>2,93</w:t>
            </w:r>
          </w:p>
        </w:tc>
        <w:tc>
          <w:tcPr>
            <w:tcW w:w="237" w:type="pct"/>
            <w:tcBorders>
              <w:top w:val="nil"/>
              <w:left w:val="nil"/>
              <w:bottom w:val="single" w:sz="4" w:space="0" w:color="auto"/>
              <w:right w:val="single" w:sz="4" w:space="0" w:color="auto"/>
            </w:tcBorders>
            <w:shd w:val="clear" w:color="auto" w:fill="auto"/>
            <w:tcMar>
              <w:left w:w="28" w:type="dxa"/>
              <w:right w:w="28" w:type="dxa"/>
            </w:tcMar>
            <w:vAlign w:val="center"/>
          </w:tcPr>
          <w:p w:rsidR="00AB1CF6" w:rsidRDefault="00AB1CF6" w:rsidP="00AB1CF6">
            <w:pPr>
              <w:jc w:val="center"/>
              <w:rPr>
                <w:color w:val="000000"/>
                <w:sz w:val="22"/>
              </w:rPr>
            </w:pPr>
            <w:r>
              <w:rPr>
                <w:color w:val="000000"/>
                <w:sz w:val="22"/>
              </w:rPr>
              <w:t>2,93</w:t>
            </w:r>
          </w:p>
        </w:tc>
      </w:tr>
      <w:tr w:rsidR="00AB1CF6" w:rsidRPr="004837AB" w:rsidTr="00EF72D2">
        <w:trPr>
          <w:trHeight w:val="284"/>
        </w:trPr>
        <w:tc>
          <w:tcPr>
            <w:tcW w:w="567" w:type="pct"/>
            <w:vMerge/>
            <w:tcBorders>
              <w:top w:val="nil"/>
              <w:left w:val="single" w:sz="4" w:space="0" w:color="auto"/>
              <w:bottom w:val="single" w:sz="4" w:space="0" w:color="auto"/>
              <w:right w:val="single" w:sz="4" w:space="0" w:color="auto"/>
            </w:tcBorders>
            <w:tcMar>
              <w:left w:w="28" w:type="dxa"/>
              <w:right w:w="28" w:type="dxa"/>
            </w:tcMar>
            <w:vAlign w:val="center"/>
            <w:hideMark/>
          </w:tcPr>
          <w:p w:rsidR="00AB1CF6" w:rsidRPr="004837AB" w:rsidRDefault="00AB1CF6" w:rsidP="00AB1CF6">
            <w:pPr>
              <w:spacing w:line="240" w:lineRule="auto"/>
              <w:jc w:val="left"/>
              <w:rPr>
                <w:rFonts w:eastAsia="Times New Roman" w:cs="Times New Roman"/>
                <w:color w:val="000000"/>
                <w:sz w:val="22"/>
              </w:rPr>
            </w:pPr>
          </w:p>
        </w:tc>
        <w:tc>
          <w:tcPr>
            <w:tcW w:w="192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B1CF6" w:rsidRDefault="00AB1CF6" w:rsidP="00AB1CF6">
            <w:pPr>
              <w:spacing w:line="240" w:lineRule="auto"/>
              <w:jc w:val="left"/>
              <w:rPr>
                <w:color w:val="000000"/>
                <w:sz w:val="18"/>
                <w:szCs w:val="18"/>
              </w:rPr>
            </w:pPr>
            <w:r>
              <w:rPr>
                <w:color w:val="000000"/>
                <w:sz w:val="18"/>
                <w:szCs w:val="18"/>
              </w:rPr>
              <w:t xml:space="preserve">удельный расход электрической энергии, потребляемой в технологическом процессе транспортировки питьевой воды, на единицу объема транспортируемой воды </w:t>
            </w:r>
          </w:p>
        </w:tc>
        <w:tc>
          <w:tcPr>
            <w:tcW w:w="34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AB1CF6" w:rsidRDefault="00AB1CF6" w:rsidP="00AB1CF6">
            <w:pPr>
              <w:spacing w:line="240" w:lineRule="auto"/>
              <w:jc w:val="center"/>
              <w:rPr>
                <w:color w:val="000000"/>
                <w:sz w:val="22"/>
              </w:rPr>
            </w:pPr>
            <w:r>
              <w:rPr>
                <w:color w:val="000000"/>
                <w:sz w:val="22"/>
              </w:rPr>
              <w:t>(кВт*ч/куб.м)</w:t>
            </w:r>
          </w:p>
        </w:tc>
        <w:tc>
          <w:tcPr>
            <w:tcW w:w="258" w:type="pct"/>
            <w:tcBorders>
              <w:top w:val="nil"/>
              <w:left w:val="nil"/>
              <w:bottom w:val="single" w:sz="4" w:space="0" w:color="auto"/>
              <w:right w:val="single" w:sz="4" w:space="0" w:color="auto"/>
            </w:tcBorders>
            <w:shd w:val="clear" w:color="auto" w:fill="auto"/>
            <w:noWrap/>
            <w:tcMar>
              <w:left w:w="28" w:type="dxa"/>
              <w:right w:w="28" w:type="dxa"/>
            </w:tcMar>
            <w:vAlign w:val="center"/>
          </w:tcPr>
          <w:p w:rsidR="00AB1CF6" w:rsidRDefault="00AB1CF6" w:rsidP="00AB1CF6">
            <w:pPr>
              <w:jc w:val="center"/>
              <w:rPr>
                <w:color w:val="000000"/>
                <w:sz w:val="22"/>
              </w:rPr>
            </w:pPr>
            <w:r>
              <w:rPr>
                <w:color w:val="000000"/>
                <w:sz w:val="22"/>
              </w:rPr>
              <w:t>-</w:t>
            </w:r>
          </w:p>
        </w:tc>
        <w:tc>
          <w:tcPr>
            <w:tcW w:w="260" w:type="pct"/>
            <w:tcBorders>
              <w:top w:val="nil"/>
              <w:left w:val="nil"/>
              <w:bottom w:val="single" w:sz="4" w:space="0" w:color="auto"/>
              <w:right w:val="single" w:sz="4" w:space="0" w:color="auto"/>
            </w:tcBorders>
            <w:shd w:val="clear" w:color="auto" w:fill="auto"/>
            <w:noWrap/>
            <w:tcMar>
              <w:left w:w="28" w:type="dxa"/>
              <w:right w:w="28" w:type="dxa"/>
            </w:tcMar>
            <w:vAlign w:val="center"/>
          </w:tcPr>
          <w:p w:rsidR="00AB1CF6" w:rsidRDefault="00AB1CF6" w:rsidP="00AB1CF6">
            <w:pPr>
              <w:jc w:val="center"/>
              <w:rPr>
                <w:color w:val="000000"/>
                <w:sz w:val="22"/>
              </w:rPr>
            </w:pPr>
            <w:r>
              <w:rPr>
                <w:color w:val="000000"/>
                <w:sz w:val="22"/>
              </w:rPr>
              <w:t>-</w:t>
            </w:r>
          </w:p>
        </w:tc>
        <w:tc>
          <w:tcPr>
            <w:tcW w:w="243" w:type="pct"/>
            <w:tcBorders>
              <w:top w:val="nil"/>
              <w:left w:val="nil"/>
              <w:bottom w:val="single" w:sz="4" w:space="0" w:color="auto"/>
              <w:right w:val="single" w:sz="4" w:space="0" w:color="auto"/>
            </w:tcBorders>
            <w:shd w:val="clear" w:color="auto" w:fill="auto"/>
            <w:noWrap/>
            <w:tcMar>
              <w:left w:w="28" w:type="dxa"/>
              <w:right w:w="28" w:type="dxa"/>
            </w:tcMar>
            <w:vAlign w:val="center"/>
          </w:tcPr>
          <w:p w:rsidR="00AB1CF6" w:rsidRDefault="00AB1CF6" w:rsidP="00AB1CF6">
            <w:pPr>
              <w:jc w:val="center"/>
              <w:rPr>
                <w:color w:val="000000"/>
                <w:sz w:val="22"/>
              </w:rPr>
            </w:pPr>
            <w:r>
              <w:rPr>
                <w:color w:val="000000"/>
                <w:sz w:val="22"/>
              </w:rPr>
              <w:t>-</w:t>
            </w:r>
          </w:p>
        </w:tc>
        <w:tc>
          <w:tcPr>
            <w:tcW w:w="227" w:type="pct"/>
            <w:tcBorders>
              <w:top w:val="nil"/>
              <w:left w:val="nil"/>
              <w:bottom w:val="single" w:sz="4" w:space="0" w:color="auto"/>
              <w:right w:val="single" w:sz="4" w:space="0" w:color="auto"/>
            </w:tcBorders>
            <w:shd w:val="clear" w:color="auto" w:fill="auto"/>
            <w:noWrap/>
            <w:tcMar>
              <w:left w:w="28" w:type="dxa"/>
              <w:right w:w="28" w:type="dxa"/>
            </w:tcMar>
            <w:vAlign w:val="center"/>
          </w:tcPr>
          <w:p w:rsidR="00AB1CF6" w:rsidRDefault="00AB1CF6" w:rsidP="00AB1CF6">
            <w:pPr>
              <w:jc w:val="center"/>
              <w:rPr>
                <w:color w:val="000000"/>
                <w:sz w:val="22"/>
              </w:rPr>
            </w:pPr>
            <w:r>
              <w:rPr>
                <w:color w:val="000000"/>
                <w:sz w:val="22"/>
              </w:rPr>
              <w:t>-</w:t>
            </w:r>
          </w:p>
        </w:tc>
        <w:tc>
          <w:tcPr>
            <w:tcW w:w="236" w:type="pct"/>
            <w:tcBorders>
              <w:top w:val="nil"/>
              <w:left w:val="nil"/>
              <w:bottom w:val="single" w:sz="4" w:space="0" w:color="auto"/>
              <w:right w:val="single" w:sz="4" w:space="0" w:color="auto"/>
            </w:tcBorders>
            <w:shd w:val="clear" w:color="auto" w:fill="auto"/>
            <w:noWrap/>
            <w:tcMar>
              <w:left w:w="28" w:type="dxa"/>
              <w:right w:w="28" w:type="dxa"/>
            </w:tcMar>
            <w:vAlign w:val="center"/>
          </w:tcPr>
          <w:p w:rsidR="00AB1CF6" w:rsidRDefault="00AB1CF6" w:rsidP="00AB1CF6">
            <w:pPr>
              <w:jc w:val="center"/>
              <w:rPr>
                <w:color w:val="000000"/>
                <w:sz w:val="22"/>
              </w:rPr>
            </w:pPr>
            <w:r>
              <w:rPr>
                <w:color w:val="000000"/>
                <w:sz w:val="22"/>
              </w:rPr>
              <w:t>-</w:t>
            </w:r>
          </w:p>
        </w:tc>
        <w:tc>
          <w:tcPr>
            <w:tcW w:w="227" w:type="pct"/>
            <w:tcBorders>
              <w:top w:val="nil"/>
              <w:left w:val="nil"/>
              <w:bottom w:val="single" w:sz="4" w:space="0" w:color="auto"/>
              <w:right w:val="single" w:sz="4" w:space="0" w:color="auto"/>
            </w:tcBorders>
            <w:shd w:val="clear" w:color="auto" w:fill="auto"/>
            <w:noWrap/>
            <w:tcMar>
              <w:left w:w="28" w:type="dxa"/>
              <w:right w:w="28" w:type="dxa"/>
            </w:tcMar>
            <w:vAlign w:val="center"/>
          </w:tcPr>
          <w:p w:rsidR="00AB1CF6" w:rsidRDefault="00AB1CF6" w:rsidP="00AB1CF6">
            <w:pPr>
              <w:jc w:val="center"/>
              <w:rPr>
                <w:color w:val="000000"/>
                <w:sz w:val="22"/>
              </w:rPr>
            </w:pPr>
            <w:r>
              <w:rPr>
                <w:color w:val="000000"/>
                <w:sz w:val="22"/>
              </w:rPr>
              <w:t>-</w:t>
            </w:r>
          </w:p>
        </w:tc>
        <w:tc>
          <w:tcPr>
            <w:tcW w:w="235" w:type="pct"/>
            <w:tcBorders>
              <w:top w:val="nil"/>
              <w:left w:val="nil"/>
              <w:bottom w:val="single" w:sz="4" w:space="0" w:color="auto"/>
              <w:right w:val="single" w:sz="4" w:space="0" w:color="auto"/>
            </w:tcBorders>
            <w:shd w:val="clear" w:color="auto" w:fill="auto"/>
            <w:noWrap/>
            <w:tcMar>
              <w:left w:w="28" w:type="dxa"/>
              <w:right w:w="28" w:type="dxa"/>
            </w:tcMar>
            <w:vAlign w:val="center"/>
          </w:tcPr>
          <w:p w:rsidR="00AB1CF6" w:rsidRDefault="00AB1CF6" w:rsidP="00AB1CF6">
            <w:pPr>
              <w:jc w:val="center"/>
              <w:rPr>
                <w:color w:val="000000"/>
                <w:sz w:val="22"/>
              </w:rPr>
            </w:pPr>
            <w:r>
              <w:rPr>
                <w:color w:val="000000"/>
                <w:sz w:val="22"/>
              </w:rPr>
              <w:t>-</w:t>
            </w:r>
          </w:p>
        </w:tc>
        <w:tc>
          <w:tcPr>
            <w:tcW w:w="242" w:type="pct"/>
            <w:tcBorders>
              <w:top w:val="nil"/>
              <w:left w:val="nil"/>
              <w:bottom w:val="single" w:sz="4" w:space="0" w:color="auto"/>
              <w:right w:val="single" w:sz="4" w:space="0" w:color="auto"/>
            </w:tcBorders>
            <w:shd w:val="clear" w:color="auto" w:fill="auto"/>
            <w:noWrap/>
            <w:tcMar>
              <w:left w:w="28" w:type="dxa"/>
              <w:right w:w="28" w:type="dxa"/>
            </w:tcMar>
            <w:vAlign w:val="center"/>
          </w:tcPr>
          <w:p w:rsidR="00AB1CF6" w:rsidRDefault="00AB1CF6" w:rsidP="00AB1CF6">
            <w:pPr>
              <w:jc w:val="center"/>
              <w:rPr>
                <w:color w:val="000000"/>
                <w:sz w:val="22"/>
              </w:rPr>
            </w:pPr>
            <w:r>
              <w:rPr>
                <w:color w:val="000000"/>
                <w:sz w:val="22"/>
              </w:rPr>
              <w:t>-</w:t>
            </w:r>
          </w:p>
        </w:tc>
        <w:tc>
          <w:tcPr>
            <w:tcW w:w="237" w:type="pct"/>
            <w:tcBorders>
              <w:top w:val="nil"/>
              <w:left w:val="nil"/>
              <w:bottom w:val="single" w:sz="4" w:space="0" w:color="auto"/>
              <w:right w:val="single" w:sz="4" w:space="0" w:color="auto"/>
            </w:tcBorders>
            <w:shd w:val="clear" w:color="auto" w:fill="auto"/>
            <w:noWrap/>
            <w:tcMar>
              <w:left w:w="28" w:type="dxa"/>
              <w:right w:w="28" w:type="dxa"/>
            </w:tcMar>
            <w:vAlign w:val="center"/>
          </w:tcPr>
          <w:p w:rsidR="00AB1CF6" w:rsidRDefault="00AB1CF6" w:rsidP="00AB1CF6">
            <w:pPr>
              <w:jc w:val="center"/>
              <w:rPr>
                <w:color w:val="000000"/>
                <w:sz w:val="22"/>
              </w:rPr>
            </w:pPr>
            <w:r>
              <w:rPr>
                <w:color w:val="000000"/>
                <w:sz w:val="22"/>
              </w:rPr>
              <w:t>-</w:t>
            </w:r>
          </w:p>
        </w:tc>
      </w:tr>
    </w:tbl>
    <w:p w:rsidR="004444E6" w:rsidRDefault="004444E6" w:rsidP="00CE3850">
      <w:pPr>
        <w:spacing w:line="240" w:lineRule="auto"/>
        <w:ind w:firstLine="567"/>
        <w:rPr>
          <w:szCs w:val="28"/>
        </w:rPr>
        <w:sectPr w:rsidR="004444E6" w:rsidSect="004837AB">
          <w:pgSz w:w="16838" w:h="11906" w:orient="landscape"/>
          <w:pgMar w:top="1134" w:right="709" w:bottom="851" w:left="709" w:header="709" w:footer="709" w:gutter="0"/>
          <w:cols w:space="708"/>
          <w:docGrid w:linePitch="381"/>
        </w:sectPr>
      </w:pPr>
    </w:p>
    <w:p w:rsidR="004837AB" w:rsidRPr="004837AB" w:rsidRDefault="00EA0A6F" w:rsidP="00CE3850">
      <w:pPr>
        <w:pStyle w:val="3"/>
        <w:spacing w:before="0" w:line="240" w:lineRule="auto"/>
        <w:ind w:firstLine="567"/>
        <w:rPr>
          <w:rFonts w:ascii="Times New Roman" w:hAnsi="Times New Roman" w:cs="Times New Roman"/>
          <w:b/>
          <w:color w:val="auto"/>
          <w:sz w:val="28"/>
          <w:szCs w:val="28"/>
        </w:rPr>
      </w:pPr>
      <w:bookmarkStart w:id="99" w:name="_Toc395801147"/>
      <w:bookmarkStart w:id="100" w:name="_Toc135983663"/>
      <w:r>
        <w:rPr>
          <w:rFonts w:ascii="Times New Roman" w:hAnsi="Times New Roman" w:cs="Times New Roman"/>
          <w:b/>
          <w:color w:val="auto"/>
          <w:sz w:val="28"/>
          <w:szCs w:val="28"/>
        </w:rPr>
        <w:lastRenderedPageBreak/>
        <w:t xml:space="preserve">2.7. </w:t>
      </w:r>
      <w:r w:rsidR="004837AB" w:rsidRPr="004837AB">
        <w:rPr>
          <w:rFonts w:ascii="Times New Roman" w:hAnsi="Times New Roman" w:cs="Times New Roman"/>
          <w:b/>
          <w:color w:val="auto"/>
          <w:sz w:val="28"/>
          <w:szCs w:val="28"/>
        </w:rPr>
        <w:t>Перечень выявленных бесхозяйных объектов централизованных систем водоснабжения (в случае их выявления) и перечень организаций, уполномоченных на их эксплуатацию</w:t>
      </w:r>
      <w:bookmarkEnd w:id="99"/>
      <w:bookmarkEnd w:id="100"/>
    </w:p>
    <w:p w:rsidR="004837AB" w:rsidRPr="00AF6A26" w:rsidRDefault="004837AB" w:rsidP="00CE3850">
      <w:pPr>
        <w:spacing w:line="240" w:lineRule="auto"/>
        <w:ind w:firstLine="567"/>
        <w:rPr>
          <w:rFonts w:cs="Times New Roman"/>
          <w:szCs w:val="28"/>
        </w:rPr>
      </w:pPr>
      <w:r w:rsidRPr="00AF6A26">
        <w:rPr>
          <w:rFonts w:cs="Times New Roman"/>
          <w:szCs w:val="28"/>
        </w:rPr>
        <w:t>В случае выявления бесхозяйных сетей (сетей, не имеющих эксплуатирующей организации) орган местного самоуправления поселения или городского округа до признания права собственности на указанные бесхозяйные сети в течение тридцати дней с даты их выявления обязан определить организацию, сети которой непосредственно соединены с указанными бесхозяйными сетями, или единую ресурсоснабжающую организацию, в которую входят указанные бесхозяйные сети и которая осуществляет содержание и обслуживание указанных бесхозяйных сетей. Орган регулирования обязан включить затраты на содержание и обслуживание бесхозяйных сетей в тарифы соответствующей организации на следующий период регулирования.</w:t>
      </w:r>
    </w:p>
    <w:p w:rsidR="00933E35" w:rsidRDefault="00AB1CF6" w:rsidP="00CE3850">
      <w:pPr>
        <w:spacing w:line="240" w:lineRule="auto"/>
        <w:ind w:firstLine="567"/>
        <w:rPr>
          <w:rFonts w:cs="Times New Roman"/>
          <w:szCs w:val="28"/>
        </w:rPr>
      </w:pPr>
      <w:r w:rsidRPr="005C4CA1">
        <w:rPr>
          <w:rFonts w:cs="Times New Roman"/>
          <w:szCs w:val="28"/>
        </w:rPr>
        <w:t>Проведенный анализ позволил сделать вывод, что решение по бесхозяйным сетям в муниципальном образовании не является актуальным вопросом, так как бесхозяйные сети по данным администрации в муниципальном образовании отсутствуют.</w:t>
      </w:r>
    </w:p>
    <w:p w:rsidR="00933E35" w:rsidRDefault="00933E35" w:rsidP="00CE3850">
      <w:pPr>
        <w:spacing w:line="240" w:lineRule="auto"/>
        <w:ind w:firstLine="567"/>
        <w:rPr>
          <w:rFonts w:cs="Times New Roman"/>
          <w:szCs w:val="28"/>
        </w:rPr>
        <w:sectPr w:rsidR="00933E35" w:rsidSect="004837AB">
          <w:pgSz w:w="11906" w:h="16838"/>
          <w:pgMar w:top="709" w:right="851" w:bottom="709" w:left="1134" w:header="709" w:footer="709" w:gutter="0"/>
          <w:cols w:space="708"/>
          <w:docGrid w:linePitch="381"/>
        </w:sectPr>
      </w:pPr>
    </w:p>
    <w:p w:rsidR="004837AB" w:rsidRPr="004837AB" w:rsidRDefault="004837AB" w:rsidP="00CE3850">
      <w:pPr>
        <w:pStyle w:val="3"/>
        <w:spacing w:before="0" w:line="240" w:lineRule="auto"/>
        <w:ind w:firstLine="567"/>
        <w:rPr>
          <w:rFonts w:ascii="Times New Roman" w:hAnsi="Times New Roman" w:cs="Times New Roman"/>
          <w:b/>
          <w:color w:val="auto"/>
          <w:sz w:val="28"/>
          <w:szCs w:val="28"/>
        </w:rPr>
      </w:pPr>
      <w:bookmarkStart w:id="101" w:name="_Toc395801149"/>
      <w:bookmarkStart w:id="102" w:name="_Toc135983664"/>
      <w:r w:rsidRPr="004837AB">
        <w:rPr>
          <w:rFonts w:ascii="Times New Roman" w:hAnsi="Times New Roman" w:cs="Times New Roman"/>
          <w:b/>
          <w:color w:val="auto"/>
          <w:sz w:val="28"/>
          <w:szCs w:val="28"/>
        </w:rPr>
        <w:lastRenderedPageBreak/>
        <w:t xml:space="preserve">Глава 3. Схема водоотведения </w:t>
      </w:r>
      <w:bookmarkEnd w:id="101"/>
      <w:r w:rsidR="00B369FA">
        <w:rPr>
          <w:rFonts w:ascii="Times New Roman" w:hAnsi="Times New Roman" w:cs="Times New Roman"/>
          <w:b/>
          <w:color w:val="auto"/>
          <w:sz w:val="28"/>
          <w:szCs w:val="28"/>
        </w:rPr>
        <w:t>Юргин</w:t>
      </w:r>
      <w:r w:rsidR="0047571C">
        <w:rPr>
          <w:rFonts w:ascii="Times New Roman" w:hAnsi="Times New Roman" w:cs="Times New Roman"/>
          <w:b/>
          <w:color w:val="auto"/>
          <w:sz w:val="28"/>
          <w:szCs w:val="28"/>
        </w:rPr>
        <w:t>ского</w:t>
      </w:r>
      <w:r w:rsidRPr="004837AB">
        <w:rPr>
          <w:rFonts w:ascii="Times New Roman" w:hAnsi="Times New Roman" w:cs="Times New Roman"/>
          <w:b/>
          <w:color w:val="auto"/>
          <w:sz w:val="28"/>
          <w:szCs w:val="28"/>
        </w:rPr>
        <w:t xml:space="preserve"> муниципального округа</w:t>
      </w:r>
      <w:bookmarkEnd w:id="102"/>
    </w:p>
    <w:p w:rsidR="004837AB" w:rsidRPr="004837AB" w:rsidRDefault="004837AB" w:rsidP="00CE3850">
      <w:pPr>
        <w:pStyle w:val="3"/>
        <w:spacing w:before="0" w:line="240" w:lineRule="auto"/>
        <w:ind w:firstLine="567"/>
        <w:rPr>
          <w:rFonts w:ascii="Times New Roman" w:hAnsi="Times New Roman" w:cs="Times New Roman"/>
          <w:b/>
          <w:color w:val="auto"/>
          <w:sz w:val="28"/>
          <w:szCs w:val="28"/>
        </w:rPr>
      </w:pPr>
      <w:bookmarkStart w:id="103" w:name="_Toc377565592"/>
      <w:bookmarkStart w:id="104" w:name="_Toc385862065"/>
      <w:bookmarkStart w:id="105" w:name="_Toc392073602"/>
      <w:bookmarkStart w:id="106" w:name="_Toc395801150"/>
      <w:bookmarkStart w:id="107" w:name="_Toc135983665"/>
      <w:r w:rsidRPr="004837AB">
        <w:rPr>
          <w:rFonts w:ascii="Times New Roman" w:hAnsi="Times New Roman" w:cs="Times New Roman"/>
          <w:b/>
          <w:color w:val="auto"/>
          <w:sz w:val="28"/>
          <w:szCs w:val="28"/>
        </w:rPr>
        <w:t xml:space="preserve">3.1. Существующее положение в сфере водоотведения </w:t>
      </w:r>
      <w:bookmarkEnd w:id="103"/>
      <w:bookmarkEnd w:id="104"/>
      <w:bookmarkEnd w:id="105"/>
      <w:bookmarkEnd w:id="106"/>
      <w:r w:rsidR="00B369FA">
        <w:rPr>
          <w:rFonts w:ascii="Times New Roman" w:hAnsi="Times New Roman" w:cs="Times New Roman"/>
          <w:b/>
          <w:color w:val="auto"/>
          <w:sz w:val="28"/>
          <w:szCs w:val="28"/>
        </w:rPr>
        <w:t>Юргин</w:t>
      </w:r>
      <w:r w:rsidR="0047571C">
        <w:rPr>
          <w:rFonts w:ascii="Times New Roman" w:hAnsi="Times New Roman" w:cs="Times New Roman"/>
          <w:b/>
          <w:color w:val="auto"/>
          <w:sz w:val="28"/>
          <w:szCs w:val="28"/>
        </w:rPr>
        <w:t>ского</w:t>
      </w:r>
      <w:r w:rsidRPr="004837AB">
        <w:rPr>
          <w:rFonts w:ascii="Times New Roman" w:hAnsi="Times New Roman" w:cs="Times New Roman"/>
          <w:b/>
          <w:color w:val="auto"/>
          <w:sz w:val="28"/>
          <w:szCs w:val="28"/>
        </w:rPr>
        <w:t xml:space="preserve"> муниципального округа</w:t>
      </w:r>
      <w:bookmarkEnd w:id="107"/>
    </w:p>
    <w:p w:rsidR="004837AB" w:rsidRPr="004837AB" w:rsidRDefault="004837AB" w:rsidP="00CE3850">
      <w:pPr>
        <w:pStyle w:val="3"/>
        <w:spacing w:before="0" w:line="240" w:lineRule="auto"/>
        <w:ind w:firstLine="567"/>
        <w:rPr>
          <w:rFonts w:ascii="Times New Roman" w:hAnsi="Times New Roman" w:cs="Times New Roman"/>
          <w:b/>
          <w:color w:val="auto"/>
          <w:sz w:val="28"/>
          <w:szCs w:val="28"/>
        </w:rPr>
      </w:pPr>
      <w:bookmarkStart w:id="108" w:name="_Toc377565593"/>
      <w:bookmarkStart w:id="109" w:name="_Toc385862066"/>
      <w:bookmarkStart w:id="110" w:name="_Toc392073603"/>
      <w:bookmarkStart w:id="111" w:name="_Toc395801151"/>
      <w:bookmarkStart w:id="112" w:name="_Toc135983666"/>
      <w:r w:rsidRPr="004837AB">
        <w:rPr>
          <w:rFonts w:ascii="Times New Roman" w:hAnsi="Times New Roman" w:cs="Times New Roman"/>
          <w:b/>
          <w:color w:val="auto"/>
          <w:sz w:val="28"/>
          <w:szCs w:val="28"/>
        </w:rPr>
        <w:t xml:space="preserve">3.1.1. Описание структуры системы сбора, очистки и отведения сточных вод на территории </w:t>
      </w:r>
      <w:r w:rsidR="00B369FA">
        <w:rPr>
          <w:rFonts w:ascii="Times New Roman" w:hAnsi="Times New Roman" w:cs="Times New Roman"/>
          <w:b/>
          <w:color w:val="auto"/>
          <w:sz w:val="28"/>
          <w:szCs w:val="28"/>
        </w:rPr>
        <w:t>Юргин</w:t>
      </w:r>
      <w:r w:rsidR="0047571C">
        <w:rPr>
          <w:rFonts w:ascii="Times New Roman" w:hAnsi="Times New Roman" w:cs="Times New Roman"/>
          <w:b/>
          <w:color w:val="auto"/>
          <w:sz w:val="28"/>
          <w:szCs w:val="28"/>
        </w:rPr>
        <w:t>ского</w:t>
      </w:r>
      <w:r w:rsidRPr="004837AB">
        <w:rPr>
          <w:rFonts w:ascii="Times New Roman" w:hAnsi="Times New Roman" w:cs="Times New Roman"/>
          <w:b/>
          <w:color w:val="auto"/>
          <w:sz w:val="28"/>
          <w:szCs w:val="28"/>
        </w:rPr>
        <w:t xml:space="preserve"> муниципального округа и деление территории </w:t>
      </w:r>
      <w:r w:rsidR="00B369FA">
        <w:rPr>
          <w:rFonts w:ascii="Times New Roman" w:hAnsi="Times New Roman" w:cs="Times New Roman"/>
          <w:b/>
          <w:color w:val="auto"/>
          <w:sz w:val="28"/>
          <w:szCs w:val="28"/>
        </w:rPr>
        <w:t>Юргин</w:t>
      </w:r>
      <w:r w:rsidR="0047571C">
        <w:rPr>
          <w:rFonts w:ascii="Times New Roman" w:hAnsi="Times New Roman" w:cs="Times New Roman"/>
          <w:b/>
          <w:color w:val="auto"/>
          <w:sz w:val="28"/>
          <w:szCs w:val="28"/>
        </w:rPr>
        <w:t>ского</w:t>
      </w:r>
      <w:r w:rsidR="00C67517" w:rsidRPr="004837AB">
        <w:rPr>
          <w:rFonts w:ascii="Times New Roman" w:hAnsi="Times New Roman" w:cs="Times New Roman"/>
          <w:b/>
          <w:color w:val="auto"/>
          <w:sz w:val="28"/>
          <w:szCs w:val="28"/>
        </w:rPr>
        <w:t xml:space="preserve"> муниципального округа </w:t>
      </w:r>
      <w:r w:rsidRPr="004837AB">
        <w:rPr>
          <w:rFonts w:ascii="Times New Roman" w:hAnsi="Times New Roman" w:cs="Times New Roman"/>
          <w:b/>
          <w:color w:val="auto"/>
          <w:sz w:val="28"/>
          <w:szCs w:val="28"/>
        </w:rPr>
        <w:t>на эксплуатационные зоны</w:t>
      </w:r>
      <w:bookmarkEnd w:id="108"/>
      <w:bookmarkEnd w:id="109"/>
      <w:bookmarkEnd w:id="110"/>
      <w:bookmarkEnd w:id="111"/>
      <w:bookmarkEnd w:id="112"/>
    </w:p>
    <w:p w:rsidR="00C67517" w:rsidRPr="008A6BDE" w:rsidRDefault="00EA0A6F" w:rsidP="007203AE">
      <w:pPr>
        <w:pStyle w:val="e"/>
        <w:spacing w:before="0" w:line="240" w:lineRule="auto"/>
        <w:jc w:val="both"/>
        <w:rPr>
          <w:b/>
          <w:sz w:val="28"/>
          <w:szCs w:val="28"/>
        </w:rPr>
      </w:pPr>
      <w:bookmarkStart w:id="113" w:name="_Toc385862067"/>
      <w:r w:rsidRPr="008A6BDE">
        <w:rPr>
          <w:sz w:val="28"/>
          <w:szCs w:val="28"/>
        </w:rPr>
        <w:t>Ц</w:t>
      </w:r>
      <w:r w:rsidR="00C67517" w:rsidRPr="008A6BDE">
        <w:rPr>
          <w:sz w:val="28"/>
          <w:szCs w:val="28"/>
        </w:rPr>
        <w:t>ентрализованная</w:t>
      </w:r>
      <w:r w:rsidR="0062776C" w:rsidRPr="008A6BDE">
        <w:rPr>
          <w:sz w:val="28"/>
          <w:szCs w:val="28"/>
        </w:rPr>
        <w:t xml:space="preserve"> </w:t>
      </w:r>
      <w:r w:rsidR="00C67517" w:rsidRPr="008A6BDE">
        <w:rPr>
          <w:sz w:val="28"/>
          <w:szCs w:val="28"/>
        </w:rPr>
        <w:t>система бытовой</w:t>
      </w:r>
      <w:r w:rsidR="0062776C" w:rsidRPr="008A6BDE">
        <w:rPr>
          <w:sz w:val="28"/>
          <w:szCs w:val="28"/>
        </w:rPr>
        <w:t xml:space="preserve"> </w:t>
      </w:r>
      <w:r w:rsidR="00C67517" w:rsidRPr="008A6BDE">
        <w:rPr>
          <w:sz w:val="28"/>
          <w:szCs w:val="28"/>
        </w:rPr>
        <w:t>канализации</w:t>
      </w:r>
      <w:r w:rsidR="0062776C" w:rsidRPr="008A6BDE">
        <w:rPr>
          <w:sz w:val="28"/>
          <w:szCs w:val="28"/>
        </w:rPr>
        <w:t xml:space="preserve"> </w:t>
      </w:r>
      <w:r w:rsidRPr="008A6BDE">
        <w:rPr>
          <w:sz w:val="28"/>
          <w:szCs w:val="28"/>
        </w:rPr>
        <w:t xml:space="preserve">действует на территории </w:t>
      </w:r>
      <w:r w:rsidR="00455E04" w:rsidRPr="00455E04">
        <w:rPr>
          <w:sz w:val="28"/>
          <w:szCs w:val="28"/>
        </w:rPr>
        <w:t>п.ст Арлюк</w:t>
      </w:r>
      <w:r w:rsidR="00455E04">
        <w:rPr>
          <w:sz w:val="28"/>
          <w:szCs w:val="28"/>
        </w:rPr>
        <w:t xml:space="preserve">, </w:t>
      </w:r>
      <w:r w:rsidR="00455E04" w:rsidRPr="00455E04">
        <w:rPr>
          <w:sz w:val="28"/>
          <w:szCs w:val="28"/>
        </w:rPr>
        <w:t>с.</w:t>
      </w:r>
      <w:r w:rsidR="007203AE">
        <w:rPr>
          <w:sz w:val="28"/>
          <w:szCs w:val="28"/>
        </w:rPr>
        <w:t xml:space="preserve"> </w:t>
      </w:r>
      <w:r w:rsidR="00455E04" w:rsidRPr="00455E04">
        <w:rPr>
          <w:sz w:val="28"/>
          <w:szCs w:val="28"/>
        </w:rPr>
        <w:t>Поперечное</w:t>
      </w:r>
      <w:r w:rsidR="00455E04">
        <w:rPr>
          <w:sz w:val="28"/>
          <w:szCs w:val="28"/>
        </w:rPr>
        <w:t xml:space="preserve">, </w:t>
      </w:r>
      <w:r w:rsidR="00455E04" w:rsidRPr="00455E04">
        <w:rPr>
          <w:sz w:val="28"/>
          <w:szCs w:val="28"/>
        </w:rPr>
        <w:t>п.ст Юрга-2</w:t>
      </w:r>
      <w:r w:rsidR="00455E04">
        <w:rPr>
          <w:sz w:val="28"/>
          <w:szCs w:val="28"/>
        </w:rPr>
        <w:t xml:space="preserve">, </w:t>
      </w:r>
      <w:r w:rsidR="00455E04" w:rsidRPr="00455E04">
        <w:rPr>
          <w:sz w:val="28"/>
          <w:szCs w:val="28"/>
        </w:rPr>
        <w:t>д. Талая</w:t>
      </w:r>
      <w:r w:rsidR="00455E04">
        <w:rPr>
          <w:sz w:val="28"/>
          <w:szCs w:val="28"/>
        </w:rPr>
        <w:t xml:space="preserve">, </w:t>
      </w:r>
      <w:r w:rsidR="00455E04" w:rsidRPr="00455E04">
        <w:rPr>
          <w:sz w:val="28"/>
          <w:szCs w:val="28"/>
        </w:rPr>
        <w:t>с. Проскоково</w:t>
      </w:r>
      <w:r w:rsidR="00455E04">
        <w:rPr>
          <w:sz w:val="28"/>
          <w:szCs w:val="28"/>
        </w:rPr>
        <w:t xml:space="preserve">, </w:t>
      </w:r>
      <w:r w:rsidR="00455E04" w:rsidRPr="00455E04">
        <w:rPr>
          <w:sz w:val="28"/>
          <w:szCs w:val="28"/>
        </w:rPr>
        <w:t>д. Новороманово</w:t>
      </w:r>
      <w:r w:rsidR="00455E04">
        <w:rPr>
          <w:sz w:val="28"/>
          <w:szCs w:val="28"/>
        </w:rPr>
        <w:t xml:space="preserve">, </w:t>
      </w:r>
      <w:r w:rsidR="00455E04" w:rsidRPr="00455E04">
        <w:rPr>
          <w:sz w:val="28"/>
          <w:szCs w:val="28"/>
        </w:rPr>
        <w:t>д. Белянино</w:t>
      </w:r>
      <w:r w:rsidRPr="008A6BDE">
        <w:rPr>
          <w:sz w:val="28"/>
          <w:szCs w:val="28"/>
        </w:rPr>
        <w:t>.</w:t>
      </w:r>
      <w:r w:rsidR="0062776C" w:rsidRPr="008A6BDE">
        <w:rPr>
          <w:sz w:val="28"/>
          <w:szCs w:val="28"/>
        </w:rPr>
        <w:t xml:space="preserve"> </w:t>
      </w:r>
    </w:p>
    <w:p w:rsidR="00455E04" w:rsidRDefault="00455E04" w:rsidP="007203AE">
      <w:pPr>
        <w:spacing w:line="240" w:lineRule="auto"/>
        <w:ind w:firstLine="709"/>
        <w:rPr>
          <w:color w:val="000000"/>
          <w:szCs w:val="28"/>
        </w:rPr>
      </w:pPr>
      <w:bookmarkStart w:id="114" w:name="_Toc392073604"/>
      <w:bookmarkStart w:id="115" w:name="_Toc395801152"/>
      <w:r w:rsidRPr="00B646A1">
        <w:rPr>
          <w:color w:val="000000"/>
          <w:szCs w:val="28"/>
        </w:rPr>
        <w:t xml:space="preserve">Централизованные системы водоотведения имеются в 5 населенных пунктах. </w:t>
      </w:r>
    </w:p>
    <w:p w:rsidR="00455E04" w:rsidRPr="00455E04" w:rsidRDefault="00455E04" w:rsidP="007203AE">
      <w:pPr>
        <w:pStyle w:val="e"/>
        <w:spacing w:before="0" w:line="240" w:lineRule="auto"/>
        <w:jc w:val="both"/>
        <w:rPr>
          <w:sz w:val="28"/>
          <w:szCs w:val="28"/>
        </w:rPr>
      </w:pPr>
      <w:r w:rsidRPr="00455E04">
        <w:rPr>
          <w:sz w:val="28"/>
          <w:szCs w:val="28"/>
        </w:rPr>
        <w:t>На территории округа отсутствуют очистные канализационные сооружения, полигоны твердых бытовых отходов.</w:t>
      </w:r>
    </w:p>
    <w:p w:rsidR="00455E04" w:rsidRPr="00455E04" w:rsidRDefault="00455E04" w:rsidP="007203AE">
      <w:pPr>
        <w:pStyle w:val="e"/>
        <w:spacing w:before="0" w:line="240" w:lineRule="auto"/>
        <w:jc w:val="both"/>
        <w:rPr>
          <w:sz w:val="28"/>
          <w:szCs w:val="28"/>
        </w:rPr>
      </w:pPr>
      <w:r w:rsidRPr="00455E04">
        <w:rPr>
          <w:sz w:val="28"/>
          <w:szCs w:val="28"/>
        </w:rPr>
        <w:t>В округе централизованная система канализации имеется в с.Поперечное, с. Проскоково, п.ст.Арлюк, но сброс сточных вод осуществляется без очистки, так как очистные сооружения находятся в нерабочем состоянии.</w:t>
      </w:r>
    </w:p>
    <w:p w:rsidR="00455E04" w:rsidRPr="00455E04" w:rsidRDefault="00455E04" w:rsidP="007203AE">
      <w:pPr>
        <w:pStyle w:val="e"/>
        <w:spacing w:before="0" w:line="240" w:lineRule="auto"/>
        <w:jc w:val="both"/>
        <w:rPr>
          <w:sz w:val="28"/>
          <w:szCs w:val="28"/>
        </w:rPr>
      </w:pPr>
      <w:r w:rsidRPr="00455E04">
        <w:rPr>
          <w:sz w:val="28"/>
          <w:szCs w:val="28"/>
        </w:rPr>
        <w:t>В п. ст. Юрга-2 канализационные стоки от потребителей собираются в самотечный коллектор, по которому поступают в канализационную насосную станцию (2 шт.  общей мощностью 7,3 тыс. м</w:t>
      </w:r>
      <w:r w:rsidRPr="00630F77">
        <w:rPr>
          <w:sz w:val="28"/>
          <w:szCs w:val="28"/>
          <w:vertAlign w:val="superscript"/>
        </w:rPr>
        <w:t>3</w:t>
      </w:r>
      <w:r w:rsidRPr="00455E04">
        <w:rPr>
          <w:sz w:val="28"/>
          <w:szCs w:val="28"/>
        </w:rPr>
        <w:t>/сут.). Далее фекальными насосами стоки перекачиваются в городскую канализационную сеть, обслуживаемую ООО «Водснаб». В остальных населенных пунктах (п.ст. Арлюк, с. Поперечное, с. Проскоково, д. Новороманово) канализационные стоки от потребителей по самотечному коллектору поступают в выгребные ямы. Далее откачиваются при помощи ассенизационных машин и доставляются на специально отведенные полигоны утилизации жидких бытовых отходов. Протяженность канализационных сетей – 29,6 км.</w:t>
      </w:r>
    </w:p>
    <w:p w:rsidR="00455E04" w:rsidRPr="00455E04" w:rsidRDefault="00455E04" w:rsidP="007203AE">
      <w:pPr>
        <w:pStyle w:val="e"/>
        <w:spacing w:before="0" w:line="240" w:lineRule="auto"/>
        <w:jc w:val="both"/>
        <w:rPr>
          <w:sz w:val="28"/>
          <w:szCs w:val="28"/>
        </w:rPr>
      </w:pPr>
      <w:r w:rsidRPr="00455E04">
        <w:rPr>
          <w:sz w:val="28"/>
          <w:szCs w:val="28"/>
        </w:rPr>
        <w:t>Коллектора находятся в эксплуатации с 1981 года. За более чем 20-ти летнюю работу канализационные сети практически пришли в негодность и не справляются со все более увеличивающимися стоками. Существующая ветхая система канализования не обеспечивает потребность в водоотведении фекальных и сточных вод от производственных объектов, объектов бюджетной сферы и населения п.ст.Юрга-2я. Из-за недостаточной пропускной способности коллекторов и производительности насосной станции перекачки имеют место частые переливы стоков на окружающий ландшафт. Учитывая изношенность водопроводных сетей, существует постоянная опасность вторичного загрязнения питьевой воды хозфекальными стоками и возникновения вспышки острых кишечных инфекций у населения.</w:t>
      </w:r>
    </w:p>
    <w:p w:rsidR="00455E04" w:rsidRPr="00455E04" w:rsidRDefault="00455E04" w:rsidP="007203AE">
      <w:pPr>
        <w:pStyle w:val="e"/>
        <w:spacing w:before="0" w:line="240" w:lineRule="auto"/>
        <w:jc w:val="both"/>
        <w:rPr>
          <w:sz w:val="28"/>
          <w:szCs w:val="28"/>
        </w:rPr>
      </w:pPr>
      <w:r w:rsidRPr="00455E04">
        <w:rPr>
          <w:sz w:val="28"/>
          <w:szCs w:val="28"/>
        </w:rPr>
        <w:lastRenderedPageBreak/>
        <w:t>Система водоотведения состоит из сети подземной канализации и двух насосных канализационных станций, посредством которых сточные воды отводятся на городские очистные сооружения. Канализационная сеть включает в себя: самотечный чугунный коллектор Ду 100мм протяженностью 8,9 км; КНС № 41 и напорный чугунный коллектор Ду 150 мм протяженностью 4,69 км; КНС № 42 и напорный чугунный коллектор Ду 150 мм протяженностью 1,6 км. Общая протяженность подземной чугунной канализации составляет 15190 п.м., количество смотровых колодцев – 214 шт.</w:t>
      </w:r>
    </w:p>
    <w:p w:rsidR="008A6BDE" w:rsidRPr="008A6BDE" w:rsidRDefault="008A6BDE" w:rsidP="007203AE">
      <w:pPr>
        <w:pStyle w:val="e"/>
        <w:spacing w:before="0" w:line="240" w:lineRule="auto"/>
        <w:jc w:val="both"/>
        <w:rPr>
          <w:sz w:val="28"/>
          <w:szCs w:val="28"/>
        </w:rPr>
      </w:pPr>
      <w:r w:rsidRPr="008A6BDE">
        <w:rPr>
          <w:sz w:val="28"/>
          <w:szCs w:val="28"/>
        </w:rPr>
        <w:t xml:space="preserve">Основная часть усадебных домов канализованы на выгреб. По заявочной системе сточные воды из выгребных ям спецавтотранспортом </w:t>
      </w:r>
      <w:r w:rsidR="00FE75CE">
        <w:rPr>
          <w:sz w:val="28"/>
          <w:szCs w:val="28"/>
        </w:rPr>
        <w:t>МУП</w:t>
      </w:r>
      <w:r>
        <w:rPr>
          <w:sz w:val="28"/>
          <w:szCs w:val="28"/>
        </w:rPr>
        <w:t xml:space="preserve"> «Комфорт»</w:t>
      </w:r>
      <w:r w:rsidRPr="008A6BDE">
        <w:rPr>
          <w:sz w:val="28"/>
          <w:szCs w:val="28"/>
        </w:rPr>
        <w:t xml:space="preserve"> вывозятся на поля запахивания.</w:t>
      </w:r>
    </w:p>
    <w:p w:rsidR="008A6BDE" w:rsidRPr="008A6BDE" w:rsidRDefault="008A6BDE" w:rsidP="007203AE">
      <w:pPr>
        <w:pStyle w:val="e"/>
        <w:spacing w:before="0" w:line="240" w:lineRule="auto"/>
        <w:jc w:val="both"/>
        <w:rPr>
          <w:b/>
          <w:sz w:val="28"/>
          <w:szCs w:val="28"/>
        </w:rPr>
      </w:pPr>
      <w:r w:rsidRPr="008A6BDE">
        <w:rPr>
          <w:sz w:val="28"/>
          <w:szCs w:val="28"/>
        </w:rPr>
        <w:t xml:space="preserve">Эксплуатацию системы централизованного водоотведения в </w:t>
      </w:r>
      <w:r w:rsidR="00B369FA">
        <w:rPr>
          <w:sz w:val="28"/>
          <w:szCs w:val="28"/>
        </w:rPr>
        <w:t>Юргин</w:t>
      </w:r>
      <w:r w:rsidRPr="008A6BDE">
        <w:rPr>
          <w:sz w:val="28"/>
          <w:szCs w:val="28"/>
        </w:rPr>
        <w:t xml:space="preserve">ском муниципальном округе осуществляет </w:t>
      </w:r>
      <w:r w:rsidR="00FE75CE">
        <w:rPr>
          <w:sz w:val="28"/>
          <w:szCs w:val="28"/>
        </w:rPr>
        <w:t>МУП</w:t>
      </w:r>
      <w:r>
        <w:rPr>
          <w:sz w:val="28"/>
          <w:szCs w:val="28"/>
        </w:rPr>
        <w:t xml:space="preserve"> «Комфорт»</w:t>
      </w:r>
      <w:r w:rsidRPr="008A6BDE">
        <w:rPr>
          <w:sz w:val="28"/>
          <w:szCs w:val="28"/>
        </w:rPr>
        <w:t xml:space="preserve"> и включает в себя:</w:t>
      </w:r>
    </w:p>
    <w:p w:rsidR="008A6BDE" w:rsidRPr="008A6BDE" w:rsidRDefault="008A6BDE" w:rsidP="00630F77">
      <w:pPr>
        <w:pStyle w:val="af6"/>
        <w:widowControl w:val="0"/>
        <w:tabs>
          <w:tab w:val="left" w:pos="1134"/>
        </w:tabs>
        <w:kinsoku w:val="0"/>
        <w:overflowPunct w:val="0"/>
        <w:autoSpaceDE w:val="0"/>
        <w:autoSpaceDN w:val="0"/>
        <w:adjustRightInd w:val="0"/>
        <w:spacing w:after="0" w:line="240" w:lineRule="auto"/>
        <w:ind w:firstLine="709"/>
        <w:rPr>
          <w:szCs w:val="28"/>
        </w:rPr>
      </w:pPr>
      <w:r w:rsidRPr="008A6BDE">
        <w:rPr>
          <w:szCs w:val="28"/>
        </w:rPr>
        <w:t>прием</w:t>
      </w:r>
      <w:r w:rsidRPr="008A6BDE">
        <w:rPr>
          <w:spacing w:val="-10"/>
          <w:szCs w:val="28"/>
        </w:rPr>
        <w:t xml:space="preserve"> </w:t>
      </w:r>
      <w:r w:rsidRPr="008A6BDE">
        <w:rPr>
          <w:szCs w:val="28"/>
        </w:rPr>
        <w:t>сточных</w:t>
      </w:r>
      <w:r w:rsidRPr="008A6BDE">
        <w:rPr>
          <w:spacing w:val="-9"/>
          <w:szCs w:val="28"/>
        </w:rPr>
        <w:t xml:space="preserve"> </w:t>
      </w:r>
      <w:r w:rsidRPr="008A6BDE">
        <w:rPr>
          <w:szCs w:val="28"/>
        </w:rPr>
        <w:t>вод</w:t>
      </w:r>
      <w:r w:rsidRPr="008A6BDE">
        <w:rPr>
          <w:spacing w:val="-6"/>
          <w:szCs w:val="28"/>
        </w:rPr>
        <w:t xml:space="preserve"> </w:t>
      </w:r>
      <w:r w:rsidRPr="008A6BDE">
        <w:rPr>
          <w:szCs w:val="28"/>
        </w:rPr>
        <w:t>от</w:t>
      </w:r>
      <w:r w:rsidRPr="008A6BDE">
        <w:rPr>
          <w:spacing w:val="-9"/>
          <w:szCs w:val="28"/>
        </w:rPr>
        <w:t xml:space="preserve"> </w:t>
      </w:r>
      <w:r w:rsidRPr="008A6BDE">
        <w:rPr>
          <w:szCs w:val="28"/>
        </w:rPr>
        <w:t>населения</w:t>
      </w:r>
      <w:r w:rsidRPr="008A6BDE">
        <w:rPr>
          <w:spacing w:val="-8"/>
          <w:szCs w:val="28"/>
        </w:rPr>
        <w:t xml:space="preserve"> </w:t>
      </w:r>
      <w:r w:rsidRPr="008A6BDE">
        <w:rPr>
          <w:szCs w:val="28"/>
        </w:rPr>
        <w:t>и</w:t>
      </w:r>
      <w:r w:rsidRPr="008A6BDE">
        <w:rPr>
          <w:spacing w:val="-9"/>
          <w:szCs w:val="28"/>
        </w:rPr>
        <w:t xml:space="preserve"> </w:t>
      </w:r>
      <w:r w:rsidRPr="008A6BDE">
        <w:rPr>
          <w:szCs w:val="28"/>
        </w:rPr>
        <w:t>предприятий;</w:t>
      </w:r>
    </w:p>
    <w:p w:rsidR="008A6BDE" w:rsidRPr="008A6BDE" w:rsidRDefault="008A6BDE" w:rsidP="00630F77">
      <w:pPr>
        <w:pStyle w:val="af6"/>
        <w:widowControl w:val="0"/>
        <w:tabs>
          <w:tab w:val="left" w:pos="1134"/>
        </w:tabs>
        <w:kinsoku w:val="0"/>
        <w:overflowPunct w:val="0"/>
        <w:autoSpaceDE w:val="0"/>
        <w:autoSpaceDN w:val="0"/>
        <w:adjustRightInd w:val="0"/>
        <w:spacing w:after="0" w:line="240" w:lineRule="auto"/>
        <w:ind w:firstLine="709"/>
        <w:rPr>
          <w:szCs w:val="28"/>
        </w:rPr>
      </w:pPr>
      <w:r w:rsidRPr="008A6BDE">
        <w:rPr>
          <w:szCs w:val="28"/>
        </w:rPr>
        <w:t>транспортировка</w:t>
      </w:r>
      <w:r w:rsidRPr="008A6BDE">
        <w:rPr>
          <w:spacing w:val="-14"/>
          <w:szCs w:val="28"/>
        </w:rPr>
        <w:t xml:space="preserve"> </w:t>
      </w:r>
      <w:r w:rsidRPr="008A6BDE">
        <w:rPr>
          <w:szCs w:val="28"/>
        </w:rPr>
        <w:t>сточных</w:t>
      </w:r>
      <w:r w:rsidRPr="008A6BDE">
        <w:rPr>
          <w:spacing w:val="-13"/>
          <w:szCs w:val="28"/>
        </w:rPr>
        <w:t xml:space="preserve"> </w:t>
      </w:r>
      <w:r w:rsidRPr="008A6BDE">
        <w:rPr>
          <w:szCs w:val="28"/>
        </w:rPr>
        <w:t>вод</w:t>
      </w:r>
      <w:r w:rsidRPr="008A6BDE">
        <w:rPr>
          <w:spacing w:val="-12"/>
          <w:szCs w:val="28"/>
        </w:rPr>
        <w:t xml:space="preserve"> </w:t>
      </w:r>
      <w:r w:rsidRPr="008A6BDE">
        <w:rPr>
          <w:szCs w:val="28"/>
        </w:rPr>
        <w:t>по</w:t>
      </w:r>
      <w:r w:rsidRPr="008A6BDE">
        <w:rPr>
          <w:spacing w:val="-11"/>
          <w:szCs w:val="28"/>
        </w:rPr>
        <w:t xml:space="preserve"> </w:t>
      </w:r>
      <w:r w:rsidRPr="008A6BDE">
        <w:rPr>
          <w:szCs w:val="28"/>
        </w:rPr>
        <w:t>канализационным</w:t>
      </w:r>
      <w:r w:rsidRPr="008A6BDE">
        <w:rPr>
          <w:spacing w:val="-13"/>
          <w:szCs w:val="28"/>
        </w:rPr>
        <w:t xml:space="preserve"> </w:t>
      </w:r>
      <w:r w:rsidRPr="008A6BDE">
        <w:rPr>
          <w:szCs w:val="28"/>
        </w:rPr>
        <w:t>сетям;</w:t>
      </w:r>
    </w:p>
    <w:p w:rsidR="008A6BDE" w:rsidRPr="008A6BDE" w:rsidRDefault="008A6BDE" w:rsidP="00630F77">
      <w:pPr>
        <w:pStyle w:val="af6"/>
        <w:widowControl w:val="0"/>
        <w:tabs>
          <w:tab w:val="left" w:pos="1134"/>
        </w:tabs>
        <w:kinsoku w:val="0"/>
        <w:overflowPunct w:val="0"/>
        <w:autoSpaceDE w:val="0"/>
        <w:autoSpaceDN w:val="0"/>
        <w:adjustRightInd w:val="0"/>
        <w:spacing w:after="0" w:line="240" w:lineRule="auto"/>
        <w:ind w:firstLine="709"/>
        <w:rPr>
          <w:szCs w:val="28"/>
        </w:rPr>
      </w:pPr>
      <w:r w:rsidRPr="008A6BDE">
        <w:rPr>
          <w:szCs w:val="28"/>
        </w:rPr>
        <w:t>ремонт и обслуживание канализационных сетей и колодцев.</w:t>
      </w:r>
    </w:p>
    <w:p w:rsidR="00EA0A6F" w:rsidRPr="008A6BDE" w:rsidRDefault="008A6BDE" w:rsidP="007203AE">
      <w:pPr>
        <w:spacing w:line="240" w:lineRule="auto"/>
        <w:ind w:firstLine="709"/>
        <w:rPr>
          <w:szCs w:val="28"/>
        </w:rPr>
      </w:pPr>
      <w:r w:rsidRPr="008A6BDE">
        <w:rPr>
          <w:szCs w:val="28"/>
        </w:rPr>
        <w:t xml:space="preserve">Структура зон эксплуатационной ответственности предприятий, занятых в сфере централизованного водоотведения муниципального образования </w:t>
      </w:r>
      <w:r w:rsidR="00B369FA">
        <w:rPr>
          <w:szCs w:val="28"/>
        </w:rPr>
        <w:t>Юргин</w:t>
      </w:r>
      <w:r w:rsidRPr="008A6BDE">
        <w:rPr>
          <w:szCs w:val="28"/>
        </w:rPr>
        <w:t>ский муниципальный округ представлено в таблице ниже</w:t>
      </w:r>
      <w:r w:rsidR="00EA0A6F" w:rsidRPr="008A6BDE">
        <w:rPr>
          <w:szCs w:val="28"/>
        </w:rPr>
        <w:t>.</w:t>
      </w:r>
    </w:p>
    <w:p w:rsidR="00EA0A6F" w:rsidRPr="008A6BDE" w:rsidRDefault="00EA0A6F" w:rsidP="007203AE">
      <w:pPr>
        <w:spacing w:line="240" w:lineRule="auto"/>
        <w:ind w:firstLine="709"/>
        <w:rPr>
          <w:szCs w:val="28"/>
        </w:rPr>
      </w:pPr>
      <w:r w:rsidRPr="008A6BDE">
        <w:rPr>
          <w:szCs w:val="28"/>
        </w:rPr>
        <w:t>Контроль качества сбрасываемых сточных вод осуществляет</w:t>
      </w:r>
      <w:r w:rsidR="007B0075" w:rsidRPr="008A6BDE">
        <w:rPr>
          <w:szCs w:val="28"/>
        </w:rPr>
        <w:t xml:space="preserve"> ат</w:t>
      </w:r>
      <w:r w:rsidR="006E0CBB" w:rsidRPr="008A6BDE">
        <w:rPr>
          <w:szCs w:val="28"/>
        </w:rPr>
        <w:t xml:space="preserve">тестованная лаборатория </w:t>
      </w:r>
      <w:r w:rsidR="00FE75CE">
        <w:rPr>
          <w:szCs w:val="28"/>
        </w:rPr>
        <w:t>МУП</w:t>
      </w:r>
      <w:r w:rsidR="00933E35" w:rsidRPr="008A6BDE">
        <w:rPr>
          <w:szCs w:val="28"/>
        </w:rPr>
        <w:t xml:space="preserve"> «Комфорт»</w:t>
      </w:r>
      <w:r w:rsidR="006E0CBB" w:rsidRPr="008A6BDE">
        <w:rPr>
          <w:szCs w:val="28"/>
        </w:rPr>
        <w:t>.</w:t>
      </w:r>
    </w:p>
    <w:p w:rsidR="00933E35" w:rsidRPr="00D00103" w:rsidRDefault="00933E35" w:rsidP="00CE3850">
      <w:pPr>
        <w:spacing w:line="240" w:lineRule="auto"/>
        <w:ind w:firstLine="709"/>
        <w:rPr>
          <w:szCs w:val="28"/>
        </w:rPr>
      </w:pPr>
    </w:p>
    <w:p w:rsidR="004837AB" w:rsidRPr="004837AB" w:rsidRDefault="004837AB" w:rsidP="00CE3850">
      <w:pPr>
        <w:pStyle w:val="3"/>
        <w:spacing w:before="0" w:line="240" w:lineRule="auto"/>
        <w:ind w:firstLine="567"/>
        <w:rPr>
          <w:rFonts w:ascii="Times New Roman" w:hAnsi="Times New Roman" w:cs="Times New Roman"/>
          <w:b/>
          <w:color w:val="auto"/>
          <w:sz w:val="28"/>
          <w:szCs w:val="28"/>
        </w:rPr>
      </w:pPr>
      <w:bookmarkStart w:id="116" w:name="_Toc135983667"/>
      <w:r w:rsidRPr="004837AB">
        <w:rPr>
          <w:rFonts w:ascii="Times New Roman" w:hAnsi="Times New Roman" w:cs="Times New Roman"/>
          <w:b/>
          <w:color w:val="auto"/>
          <w:sz w:val="28"/>
          <w:szCs w:val="28"/>
        </w:rPr>
        <w:t>3.1.2. Описание результатов технического обследования централизованной системы водоотведения, включая описание существующих канализационных очистных сооружений, в том числе оценку соответствия применяемой технологической схемы очистки сточных вод требованиям обеспечения нормативов качества очистки сточных вод, определение существующего дефицита (резерва) мощностей сооружений и описание локальных очистных сооружений, создаваемых абонентами</w:t>
      </w:r>
      <w:bookmarkEnd w:id="113"/>
      <w:bookmarkEnd w:id="114"/>
      <w:bookmarkEnd w:id="115"/>
      <w:bookmarkEnd w:id="116"/>
    </w:p>
    <w:p w:rsidR="00455E04" w:rsidRPr="00A93A39" w:rsidRDefault="00455E04" w:rsidP="00455E04">
      <w:pPr>
        <w:tabs>
          <w:tab w:val="left" w:pos="1701"/>
        </w:tabs>
        <w:spacing w:line="240" w:lineRule="auto"/>
        <w:ind w:firstLine="709"/>
        <w:rPr>
          <w:szCs w:val="28"/>
        </w:rPr>
      </w:pPr>
      <w:bookmarkStart w:id="117" w:name="_Toc385862068"/>
      <w:bookmarkStart w:id="118" w:name="_Toc392073605"/>
      <w:r>
        <w:rPr>
          <w:szCs w:val="28"/>
        </w:rPr>
        <w:t>Т</w:t>
      </w:r>
      <w:r w:rsidRPr="00A93A39">
        <w:rPr>
          <w:szCs w:val="28"/>
        </w:rPr>
        <w:t xml:space="preserve">ехническое обследование централизованных систем холодного водоснабжения и водоотведения </w:t>
      </w:r>
      <w:r>
        <w:rPr>
          <w:szCs w:val="28"/>
        </w:rPr>
        <w:t>не</w:t>
      </w:r>
      <w:r w:rsidRPr="00A93A39">
        <w:rPr>
          <w:szCs w:val="28"/>
        </w:rPr>
        <w:t xml:space="preserve"> проводилось. </w:t>
      </w:r>
    </w:p>
    <w:p w:rsidR="00455E04" w:rsidRDefault="00455E04" w:rsidP="00CE3850">
      <w:pPr>
        <w:pStyle w:val="3"/>
        <w:spacing w:before="0" w:line="240" w:lineRule="auto"/>
        <w:ind w:firstLine="567"/>
        <w:rPr>
          <w:rFonts w:ascii="Times New Roman" w:hAnsi="Times New Roman" w:cs="Times New Roman"/>
          <w:b/>
          <w:color w:val="auto"/>
          <w:sz w:val="28"/>
          <w:szCs w:val="28"/>
        </w:rPr>
      </w:pPr>
      <w:bookmarkStart w:id="119" w:name="_Toc395801153"/>
      <w:bookmarkStart w:id="120" w:name="_Toc135983668"/>
    </w:p>
    <w:p w:rsidR="004837AB" w:rsidRPr="004837AB" w:rsidRDefault="004837AB" w:rsidP="00CE3850">
      <w:pPr>
        <w:pStyle w:val="3"/>
        <w:spacing w:before="0" w:line="240" w:lineRule="auto"/>
        <w:ind w:firstLine="567"/>
        <w:rPr>
          <w:rFonts w:ascii="Times New Roman" w:hAnsi="Times New Roman" w:cs="Times New Roman"/>
          <w:b/>
          <w:color w:val="auto"/>
          <w:sz w:val="28"/>
          <w:szCs w:val="28"/>
        </w:rPr>
      </w:pPr>
      <w:r w:rsidRPr="004837AB">
        <w:rPr>
          <w:rFonts w:ascii="Times New Roman" w:hAnsi="Times New Roman" w:cs="Times New Roman"/>
          <w:b/>
          <w:color w:val="auto"/>
          <w:sz w:val="28"/>
          <w:szCs w:val="28"/>
        </w:rPr>
        <w:t>3.1.3</w:t>
      </w:r>
      <w:r w:rsidR="00EA0A6F">
        <w:rPr>
          <w:rFonts w:ascii="Times New Roman" w:hAnsi="Times New Roman" w:cs="Times New Roman"/>
          <w:b/>
          <w:color w:val="auto"/>
          <w:sz w:val="28"/>
          <w:szCs w:val="28"/>
        </w:rPr>
        <w:t>.</w:t>
      </w:r>
      <w:r w:rsidRPr="004837AB">
        <w:rPr>
          <w:rFonts w:ascii="Times New Roman" w:hAnsi="Times New Roman" w:cs="Times New Roman"/>
          <w:b/>
          <w:color w:val="auto"/>
          <w:sz w:val="28"/>
          <w:szCs w:val="28"/>
        </w:rPr>
        <w:t xml:space="preserve"> Описание технологических зон водоотведения, зон централизованного и нецентрализованного водоотведения (территорий, на которых водоотведение осуществляется с использованием централизованных и нецентрализованных систем водоотведения) и перечень централизованных систем водоотведения</w:t>
      </w:r>
      <w:bookmarkEnd w:id="119"/>
      <w:bookmarkEnd w:id="120"/>
    </w:p>
    <w:p w:rsidR="004837AB" w:rsidRPr="003B5B14" w:rsidRDefault="004837AB" w:rsidP="00CE3850">
      <w:pPr>
        <w:spacing w:line="240" w:lineRule="auto"/>
        <w:ind w:firstLine="567"/>
        <w:rPr>
          <w:szCs w:val="28"/>
        </w:rPr>
      </w:pPr>
      <w:r w:rsidRPr="003B5B14">
        <w:rPr>
          <w:szCs w:val="28"/>
        </w:rPr>
        <w:t xml:space="preserve">Федеральный закон от 7 декабря 2011 г. № 416-ФЗ </w:t>
      </w:r>
      <w:r w:rsidR="006B6D36">
        <w:rPr>
          <w:szCs w:val="28"/>
        </w:rPr>
        <w:t>«</w:t>
      </w:r>
      <w:r w:rsidRPr="003B5B14">
        <w:rPr>
          <w:szCs w:val="28"/>
        </w:rPr>
        <w:t>О водоснабжении и водоотведении</w:t>
      </w:r>
      <w:r w:rsidR="006B6D36">
        <w:rPr>
          <w:szCs w:val="28"/>
        </w:rPr>
        <w:t>»</w:t>
      </w:r>
      <w:r w:rsidRPr="003B5B14">
        <w:rPr>
          <w:szCs w:val="28"/>
        </w:rPr>
        <w:t xml:space="preserve"> и постановление правительства РФ от 05.09.2013 года № 782 </w:t>
      </w:r>
      <w:r w:rsidR="006B6D36">
        <w:rPr>
          <w:szCs w:val="28"/>
        </w:rPr>
        <w:t>«</w:t>
      </w:r>
      <w:r w:rsidRPr="003B5B14">
        <w:rPr>
          <w:szCs w:val="28"/>
        </w:rPr>
        <w:t>О схемах водоснабжения и водоотведения</w:t>
      </w:r>
      <w:r w:rsidR="006B6D36">
        <w:rPr>
          <w:szCs w:val="28"/>
        </w:rPr>
        <w:t>»</w:t>
      </w:r>
      <w:r w:rsidRPr="003B5B14">
        <w:rPr>
          <w:szCs w:val="28"/>
        </w:rPr>
        <w:t xml:space="preserve"> (вместе с </w:t>
      </w:r>
      <w:r w:rsidR="006B6D36">
        <w:rPr>
          <w:szCs w:val="28"/>
        </w:rPr>
        <w:t>«</w:t>
      </w:r>
      <w:r w:rsidRPr="003B5B14">
        <w:rPr>
          <w:szCs w:val="28"/>
        </w:rPr>
        <w:t>Правилами разработки и утверждения схем водоснабжения и водоотведения</w:t>
      </w:r>
      <w:r w:rsidR="006B6D36">
        <w:rPr>
          <w:szCs w:val="28"/>
        </w:rPr>
        <w:t>»</w:t>
      </w:r>
      <w:r w:rsidRPr="003B5B14">
        <w:rPr>
          <w:szCs w:val="28"/>
        </w:rPr>
        <w:t xml:space="preserve">, </w:t>
      </w:r>
      <w:r w:rsidR="006B6D36">
        <w:rPr>
          <w:szCs w:val="28"/>
        </w:rPr>
        <w:t>«</w:t>
      </w:r>
      <w:r w:rsidRPr="003B5B14">
        <w:rPr>
          <w:szCs w:val="28"/>
        </w:rPr>
        <w:t>Требованиями к содержанию схем водоснабжения и водоотведения</w:t>
      </w:r>
      <w:r w:rsidR="006B6D36">
        <w:rPr>
          <w:szCs w:val="28"/>
        </w:rPr>
        <w:t>»</w:t>
      </w:r>
      <w:r w:rsidRPr="003B5B14">
        <w:rPr>
          <w:szCs w:val="28"/>
        </w:rPr>
        <w:t xml:space="preserve">) вводят новые понятия в сфере водоснабжения и водоотведения: </w:t>
      </w:r>
    </w:p>
    <w:p w:rsidR="004837AB" w:rsidRPr="003B5B14" w:rsidRDefault="004837AB" w:rsidP="00CE3850">
      <w:pPr>
        <w:spacing w:line="240" w:lineRule="auto"/>
        <w:ind w:firstLine="567"/>
        <w:rPr>
          <w:szCs w:val="28"/>
        </w:rPr>
      </w:pPr>
      <w:r w:rsidRPr="003B5B14">
        <w:rPr>
          <w:szCs w:val="28"/>
        </w:rPr>
        <w:lastRenderedPageBreak/>
        <w:t xml:space="preserve">- </w:t>
      </w:r>
      <w:r w:rsidR="006B6D36">
        <w:rPr>
          <w:szCs w:val="28"/>
        </w:rPr>
        <w:t>«</w:t>
      </w:r>
      <w:r w:rsidRPr="003B5B14">
        <w:rPr>
          <w:szCs w:val="28"/>
        </w:rPr>
        <w:t>технологическая зона водоотведения</w:t>
      </w:r>
      <w:r w:rsidR="006B6D36">
        <w:rPr>
          <w:szCs w:val="28"/>
        </w:rPr>
        <w:t>»</w:t>
      </w:r>
      <w:r w:rsidRPr="003B5B14">
        <w:rPr>
          <w:szCs w:val="28"/>
        </w:rPr>
        <w:t xml:space="preserve"> - </w:t>
      </w:r>
      <w:r w:rsidRPr="003B5B14">
        <w:rPr>
          <w:rFonts w:cs="Times New Roman"/>
          <w:color w:val="000000"/>
          <w:szCs w:val="28"/>
          <w:shd w:val="clear" w:color="auto" w:fill="FFFFFF"/>
        </w:rPr>
        <w:t>часть канализационной сети, принадлежащей организации, осуществляющей водоотведение, в пределах которой обеспечиваются прием, транспортировка, очистка и отведение сточных вод или прямой (без очистки) выпуск сточных вод в водный объект.</w:t>
      </w:r>
    </w:p>
    <w:p w:rsidR="00C67517" w:rsidRPr="00295BC5" w:rsidRDefault="00C67517" w:rsidP="00CE3850">
      <w:pPr>
        <w:spacing w:line="240" w:lineRule="auto"/>
        <w:ind w:firstLine="567"/>
        <w:rPr>
          <w:szCs w:val="28"/>
        </w:rPr>
      </w:pPr>
      <w:r w:rsidRPr="00295BC5">
        <w:rPr>
          <w:szCs w:val="28"/>
        </w:rPr>
        <w:t xml:space="preserve">В соответствии с существующим положением, в системе </w:t>
      </w:r>
      <w:r>
        <w:rPr>
          <w:szCs w:val="28"/>
        </w:rPr>
        <w:t>водоотведения</w:t>
      </w:r>
      <w:r w:rsidRPr="00295BC5">
        <w:rPr>
          <w:szCs w:val="28"/>
        </w:rPr>
        <w:t xml:space="preserve"> муниципального образования сложились следующие технологические зоны централизованного </w:t>
      </w:r>
      <w:r>
        <w:rPr>
          <w:szCs w:val="28"/>
        </w:rPr>
        <w:t>водоотведения</w:t>
      </w:r>
      <w:r w:rsidRPr="00295BC5">
        <w:rPr>
          <w:szCs w:val="28"/>
        </w:rPr>
        <w:t>:</w:t>
      </w:r>
    </w:p>
    <w:p w:rsidR="00C67517" w:rsidRPr="00295BC5" w:rsidRDefault="00C67517" w:rsidP="00CE3850">
      <w:pPr>
        <w:spacing w:line="240" w:lineRule="auto"/>
        <w:ind w:firstLine="567"/>
        <w:rPr>
          <w:szCs w:val="28"/>
        </w:rPr>
      </w:pPr>
      <w:r w:rsidRPr="00295BC5">
        <w:rPr>
          <w:szCs w:val="28"/>
        </w:rPr>
        <w:t xml:space="preserve">Зона I </w:t>
      </w:r>
      <w:r w:rsidR="001F5C1B">
        <w:rPr>
          <w:szCs w:val="28"/>
        </w:rPr>
        <w:t>–</w:t>
      </w:r>
      <w:r w:rsidRPr="00295BC5">
        <w:rPr>
          <w:szCs w:val="28"/>
        </w:rPr>
        <w:t xml:space="preserve"> Технологическая зона системы централизованного </w:t>
      </w:r>
      <w:r>
        <w:rPr>
          <w:szCs w:val="28"/>
        </w:rPr>
        <w:t>водоотведения</w:t>
      </w:r>
      <w:r w:rsidRPr="00295BC5">
        <w:rPr>
          <w:szCs w:val="28"/>
        </w:rPr>
        <w:t xml:space="preserve"> от </w:t>
      </w:r>
      <w:r>
        <w:rPr>
          <w:szCs w:val="28"/>
        </w:rPr>
        <w:t>абонентов</w:t>
      </w:r>
      <w:r w:rsidRPr="00295BC5">
        <w:rPr>
          <w:szCs w:val="28"/>
        </w:rPr>
        <w:t xml:space="preserve"> </w:t>
      </w:r>
      <w:r w:rsidR="00FE75CE">
        <w:rPr>
          <w:szCs w:val="28"/>
        </w:rPr>
        <w:t>МУП</w:t>
      </w:r>
      <w:r w:rsidR="0017052A">
        <w:rPr>
          <w:szCs w:val="28"/>
        </w:rPr>
        <w:t xml:space="preserve"> «Комфорт»</w:t>
      </w:r>
      <w:r w:rsidRPr="00295BC5">
        <w:rPr>
          <w:szCs w:val="28"/>
        </w:rPr>
        <w:t xml:space="preserve"> включающая в себя все сооружения </w:t>
      </w:r>
      <w:r>
        <w:rPr>
          <w:szCs w:val="28"/>
        </w:rPr>
        <w:t>очистки стоков</w:t>
      </w:r>
      <w:r w:rsidRPr="00295BC5">
        <w:rPr>
          <w:szCs w:val="28"/>
        </w:rPr>
        <w:t>, а также все магистральные и распределительные трубопроводы.</w:t>
      </w:r>
    </w:p>
    <w:p w:rsidR="004837AB" w:rsidRDefault="00C67517" w:rsidP="00CE3850">
      <w:pPr>
        <w:spacing w:line="240" w:lineRule="auto"/>
        <w:ind w:firstLine="567"/>
        <w:rPr>
          <w:szCs w:val="28"/>
        </w:rPr>
      </w:pPr>
      <w:r w:rsidRPr="00295BC5">
        <w:rPr>
          <w:szCs w:val="28"/>
        </w:rPr>
        <w:t xml:space="preserve">Характеристика </w:t>
      </w:r>
      <w:r>
        <w:rPr>
          <w:szCs w:val="28"/>
        </w:rPr>
        <w:t>канализационных сетей</w:t>
      </w:r>
      <w:r w:rsidRPr="00295BC5">
        <w:rPr>
          <w:szCs w:val="28"/>
        </w:rPr>
        <w:t xml:space="preserve"> представлены в таблиц</w:t>
      </w:r>
      <w:r>
        <w:rPr>
          <w:szCs w:val="28"/>
        </w:rPr>
        <w:t xml:space="preserve">ах </w:t>
      </w:r>
      <w:bookmarkEnd w:id="117"/>
      <w:bookmarkEnd w:id="118"/>
      <w:r w:rsidR="00455E04">
        <w:rPr>
          <w:szCs w:val="28"/>
        </w:rPr>
        <w:t>33</w:t>
      </w:r>
      <w:r w:rsidR="00334C06">
        <w:rPr>
          <w:szCs w:val="28"/>
        </w:rPr>
        <w:t>.</w:t>
      </w:r>
    </w:p>
    <w:p w:rsidR="00334C06" w:rsidRPr="00C67517" w:rsidRDefault="00334C06" w:rsidP="00CE3850">
      <w:pPr>
        <w:spacing w:line="240" w:lineRule="auto"/>
        <w:ind w:firstLine="567"/>
        <w:rPr>
          <w:szCs w:val="28"/>
        </w:rPr>
      </w:pPr>
    </w:p>
    <w:p w:rsidR="00C67517" w:rsidRPr="00630F77" w:rsidRDefault="00C67517" w:rsidP="00630F77">
      <w:pPr>
        <w:pStyle w:val="a5"/>
        <w:numPr>
          <w:ilvl w:val="0"/>
          <w:numId w:val="46"/>
        </w:numPr>
        <w:spacing w:line="240" w:lineRule="auto"/>
        <w:jc w:val="right"/>
        <w:rPr>
          <w:rFonts w:cs="Times New Roman"/>
          <w:szCs w:val="28"/>
        </w:rPr>
      </w:pPr>
    </w:p>
    <w:p w:rsidR="00C67517" w:rsidRPr="00EF72D2" w:rsidRDefault="00C67517" w:rsidP="00CE3850">
      <w:pPr>
        <w:pStyle w:val="a5"/>
        <w:spacing w:line="240" w:lineRule="auto"/>
        <w:ind w:left="851"/>
        <w:rPr>
          <w:rFonts w:cs="Times New Roman"/>
          <w:b/>
          <w:szCs w:val="28"/>
        </w:rPr>
      </w:pPr>
      <w:r w:rsidRPr="00EF72D2">
        <w:rPr>
          <w:rFonts w:cs="Times New Roman"/>
          <w:b/>
          <w:szCs w:val="28"/>
        </w:rPr>
        <w:t>Характеристика сетей водоотведения</w:t>
      </w:r>
    </w:p>
    <w:p w:rsidR="00C67517" w:rsidRDefault="00C67517" w:rsidP="00CE3850">
      <w:pPr>
        <w:pStyle w:val="a5"/>
        <w:spacing w:line="240" w:lineRule="auto"/>
        <w:ind w:left="851"/>
        <w:rPr>
          <w:rFonts w:cs="Times New Roman"/>
          <w:szCs w:val="28"/>
        </w:rPr>
      </w:pPr>
    </w:p>
    <w:tbl>
      <w:tblPr>
        <w:tblW w:w="9923" w:type="dxa"/>
        <w:tblInd w:w="-5" w:type="dxa"/>
        <w:tblLook w:val="04A0" w:firstRow="1" w:lastRow="0" w:firstColumn="1" w:lastColumn="0" w:noHBand="0" w:noVBand="1"/>
      </w:tblPr>
      <w:tblGrid>
        <w:gridCol w:w="2627"/>
        <w:gridCol w:w="1175"/>
        <w:gridCol w:w="2541"/>
        <w:gridCol w:w="1883"/>
        <w:gridCol w:w="1697"/>
      </w:tblGrid>
      <w:tr w:rsidR="00455E04" w:rsidRPr="00455E04" w:rsidTr="00455E04">
        <w:trPr>
          <w:trHeight w:val="816"/>
        </w:trPr>
        <w:tc>
          <w:tcPr>
            <w:tcW w:w="28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55E04" w:rsidRPr="00455E04" w:rsidRDefault="00455E04" w:rsidP="00455E04">
            <w:pPr>
              <w:spacing w:line="240" w:lineRule="auto"/>
              <w:jc w:val="center"/>
              <w:rPr>
                <w:rFonts w:eastAsia="Times New Roman" w:cs="Times New Roman"/>
                <w:b/>
                <w:bCs/>
                <w:color w:val="000000"/>
                <w:sz w:val="20"/>
                <w:szCs w:val="20"/>
              </w:rPr>
            </w:pPr>
            <w:bookmarkStart w:id="121" w:name="_Toc385862069"/>
            <w:bookmarkStart w:id="122" w:name="_Toc392073606"/>
            <w:bookmarkStart w:id="123" w:name="_Toc395801154"/>
            <w:bookmarkStart w:id="124" w:name="_Toc135983669"/>
            <w:r w:rsidRPr="00455E04">
              <w:rPr>
                <w:rFonts w:eastAsia="Times New Roman" w:cs="Times New Roman"/>
                <w:b/>
                <w:bCs/>
                <w:color w:val="000000"/>
                <w:sz w:val="20"/>
                <w:szCs w:val="20"/>
              </w:rPr>
              <w:t>Адрес местонахождения имущества</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455E04" w:rsidRPr="00455E04" w:rsidRDefault="00455E04" w:rsidP="00455E04">
            <w:pPr>
              <w:spacing w:line="240" w:lineRule="auto"/>
              <w:jc w:val="center"/>
              <w:rPr>
                <w:rFonts w:eastAsia="Times New Roman" w:cs="Times New Roman"/>
                <w:b/>
                <w:bCs/>
                <w:color w:val="000000"/>
                <w:sz w:val="20"/>
                <w:szCs w:val="20"/>
              </w:rPr>
            </w:pPr>
            <w:r w:rsidRPr="00455E04">
              <w:rPr>
                <w:rFonts w:eastAsia="Times New Roman" w:cs="Times New Roman"/>
                <w:b/>
                <w:bCs/>
                <w:color w:val="000000"/>
                <w:sz w:val="20"/>
                <w:szCs w:val="20"/>
              </w:rPr>
              <w:t>Дата ввода в экспл.</w:t>
            </w:r>
          </w:p>
        </w:tc>
        <w:tc>
          <w:tcPr>
            <w:tcW w:w="2693" w:type="dxa"/>
            <w:tcBorders>
              <w:top w:val="single" w:sz="4" w:space="0" w:color="auto"/>
              <w:left w:val="nil"/>
              <w:bottom w:val="single" w:sz="4" w:space="0" w:color="auto"/>
              <w:right w:val="single" w:sz="4" w:space="0" w:color="auto"/>
            </w:tcBorders>
            <w:shd w:val="clear" w:color="auto" w:fill="auto"/>
            <w:vAlign w:val="center"/>
            <w:hideMark/>
          </w:tcPr>
          <w:p w:rsidR="00455E04" w:rsidRPr="00455E04" w:rsidRDefault="00455E04" w:rsidP="00455E04">
            <w:pPr>
              <w:spacing w:line="240" w:lineRule="auto"/>
              <w:jc w:val="center"/>
              <w:rPr>
                <w:rFonts w:eastAsia="Times New Roman" w:cs="Times New Roman"/>
                <w:b/>
                <w:bCs/>
                <w:color w:val="000000"/>
                <w:sz w:val="20"/>
                <w:szCs w:val="20"/>
              </w:rPr>
            </w:pPr>
            <w:r w:rsidRPr="00455E04">
              <w:rPr>
                <w:rFonts w:eastAsia="Times New Roman" w:cs="Times New Roman"/>
                <w:b/>
                <w:bCs/>
                <w:color w:val="000000"/>
                <w:sz w:val="20"/>
                <w:szCs w:val="20"/>
              </w:rPr>
              <w:t>Право собственности</w:t>
            </w:r>
          </w:p>
        </w:tc>
        <w:tc>
          <w:tcPr>
            <w:tcW w:w="1883" w:type="dxa"/>
            <w:tcBorders>
              <w:top w:val="single" w:sz="4" w:space="0" w:color="auto"/>
              <w:left w:val="nil"/>
              <w:bottom w:val="single" w:sz="4" w:space="0" w:color="auto"/>
              <w:right w:val="single" w:sz="4" w:space="0" w:color="auto"/>
            </w:tcBorders>
            <w:shd w:val="clear" w:color="auto" w:fill="auto"/>
            <w:vAlign w:val="center"/>
            <w:hideMark/>
          </w:tcPr>
          <w:p w:rsidR="00455E04" w:rsidRPr="00455E04" w:rsidRDefault="00455E04" w:rsidP="00455E04">
            <w:pPr>
              <w:spacing w:line="240" w:lineRule="auto"/>
              <w:jc w:val="center"/>
              <w:rPr>
                <w:rFonts w:eastAsia="Times New Roman" w:cs="Times New Roman"/>
                <w:b/>
                <w:bCs/>
                <w:color w:val="000000"/>
                <w:sz w:val="20"/>
                <w:szCs w:val="20"/>
              </w:rPr>
            </w:pPr>
            <w:r w:rsidRPr="00455E04">
              <w:rPr>
                <w:rFonts w:eastAsia="Times New Roman" w:cs="Times New Roman"/>
                <w:b/>
                <w:bCs/>
                <w:color w:val="000000"/>
                <w:sz w:val="20"/>
                <w:szCs w:val="20"/>
              </w:rPr>
              <w:t>Кадастровый номер объекта</w:t>
            </w:r>
          </w:p>
        </w:tc>
        <w:tc>
          <w:tcPr>
            <w:tcW w:w="1236" w:type="dxa"/>
            <w:tcBorders>
              <w:top w:val="single" w:sz="4" w:space="0" w:color="auto"/>
              <w:left w:val="nil"/>
              <w:bottom w:val="single" w:sz="4" w:space="0" w:color="auto"/>
              <w:right w:val="single" w:sz="4" w:space="0" w:color="auto"/>
            </w:tcBorders>
            <w:shd w:val="clear" w:color="auto" w:fill="auto"/>
            <w:vAlign w:val="center"/>
            <w:hideMark/>
          </w:tcPr>
          <w:p w:rsidR="00455E04" w:rsidRPr="00455E04" w:rsidRDefault="00EF72D2" w:rsidP="00455E04">
            <w:pPr>
              <w:spacing w:line="240" w:lineRule="auto"/>
              <w:jc w:val="center"/>
              <w:rPr>
                <w:rFonts w:eastAsia="Times New Roman" w:cs="Times New Roman"/>
                <w:b/>
                <w:bCs/>
                <w:color w:val="000000"/>
                <w:sz w:val="20"/>
                <w:szCs w:val="20"/>
              </w:rPr>
            </w:pPr>
            <w:r w:rsidRPr="00455E04">
              <w:rPr>
                <w:rFonts w:eastAsia="Times New Roman" w:cs="Times New Roman"/>
                <w:b/>
                <w:bCs/>
                <w:color w:val="000000"/>
                <w:sz w:val="20"/>
                <w:szCs w:val="20"/>
              </w:rPr>
              <w:t>Протяжен</w:t>
            </w:r>
            <w:r>
              <w:rPr>
                <w:rFonts w:eastAsia="Times New Roman" w:cs="Times New Roman"/>
                <w:b/>
                <w:bCs/>
                <w:color w:val="000000"/>
                <w:sz w:val="20"/>
                <w:szCs w:val="20"/>
              </w:rPr>
              <w:t>ность</w:t>
            </w:r>
            <w:r w:rsidR="00455E04" w:rsidRPr="00455E04">
              <w:rPr>
                <w:rFonts w:eastAsia="Times New Roman" w:cs="Times New Roman"/>
                <w:b/>
                <w:bCs/>
                <w:color w:val="000000"/>
                <w:sz w:val="20"/>
                <w:szCs w:val="20"/>
              </w:rPr>
              <w:t>, м.</w:t>
            </w:r>
          </w:p>
        </w:tc>
      </w:tr>
      <w:tr w:rsidR="00455E04" w:rsidRPr="00455E04" w:rsidTr="00455E04">
        <w:trPr>
          <w:trHeight w:val="288"/>
        </w:trPr>
        <w:tc>
          <w:tcPr>
            <w:tcW w:w="2835" w:type="dxa"/>
            <w:tcBorders>
              <w:top w:val="nil"/>
              <w:left w:val="single" w:sz="4" w:space="0" w:color="auto"/>
              <w:bottom w:val="single" w:sz="4" w:space="0" w:color="auto"/>
              <w:right w:val="single" w:sz="4" w:space="0" w:color="auto"/>
            </w:tcBorders>
            <w:shd w:val="clear" w:color="auto" w:fill="auto"/>
            <w:vAlign w:val="center"/>
            <w:hideMark/>
          </w:tcPr>
          <w:p w:rsidR="00455E04" w:rsidRPr="00455E04" w:rsidRDefault="00455E04" w:rsidP="00455E04">
            <w:pPr>
              <w:spacing w:line="240" w:lineRule="auto"/>
              <w:jc w:val="center"/>
              <w:rPr>
                <w:rFonts w:eastAsia="Times New Roman" w:cs="Times New Roman"/>
                <w:color w:val="000000"/>
                <w:sz w:val="20"/>
                <w:szCs w:val="20"/>
              </w:rPr>
            </w:pPr>
            <w:r w:rsidRPr="00455E04">
              <w:rPr>
                <w:rFonts w:eastAsia="Times New Roman" w:cs="Times New Roman"/>
                <w:color w:val="000000"/>
                <w:sz w:val="20"/>
                <w:szCs w:val="20"/>
              </w:rPr>
              <w:t>п.ст. Арлюк, Юргинский район, Кемеровской области</w:t>
            </w:r>
          </w:p>
        </w:tc>
        <w:tc>
          <w:tcPr>
            <w:tcW w:w="1276" w:type="dxa"/>
            <w:tcBorders>
              <w:top w:val="nil"/>
              <w:left w:val="nil"/>
              <w:bottom w:val="single" w:sz="4" w:space="0" w:color="auto"/>
              <w:right w:val="single" w:sz="4" w:space="0" w:color="auto"/>
            </w:tcBorders>
            <w:shd w:val="clear" w:color="auto" w:fill="auto"/>
            <w:vAlign w:val="center"/>
            <w:hideMark/>
          </w:tcPr>
          <w:p w:rsidR="00455E04" w:rsidRPr="00455E04" w:rsidRDefault="00455E04" w:rsidP="00455E04">
            <w:pPr>
              <w:spacing w:line="240" w:lineRule="auto"/>
              <w:jc w:val="center"/>
              <w:rPr>
                <w:rFonts w:eastAsia="Times New Roman" w:cs="Times New Roman"/>
                <w:color w:val="000000"/>
                <w:sz w:val="20"/>
                <w:szCs w:val="20"/>
              </w:rPr>
            </w:pPr>
            <w:r w:rsidRPr="00455E04">
              <w:rPr>
                <w:rFonts w:eastAsia="Times New Roman" w:cs="Times New Roman"/>
                <w:color w:val="000000"/>
                <w:sz w:val="20"/>
                <w:szCs w:val="20"/>
              </w:rPr>
              <w:t>1970</w:t>
            </w:r>
          </w:p>
        </w:tc>
        <w:tc>
          <w:tcPr>
            <w:tcW w:w="2693" w:type="dxa"/>
            <w:tcBorders>
              <w:top w:val="nil"/>
              <w:left w:val="nil"/>
              <w:bottom w:val="single" w:sz="4" w:space="0" w:color="auto"/>
              <w:right w:val="single" w:sz="4" w:space="0" w:color="auto"/>
            </w:tcBorders>
            <w:shd w:val="clear" w:color="auto" w:fill="auto"/>
            <w:vAlign w:val="center"/>
            <w:hideMark/>
          </w:tcPr>
          <w:p w:rsidR="00455E04" w:rsidRPr="00455E04" w:rsidRDefault="00455E04" w:rsidP="00455E04">
            <w:pPr>
              <w:spacing w:line="240" w:lineRule="auto"/>
              <w:jc w:val="center"/>
              <w:rPr>
                <w:rFonts w:eastAsia="Times New Roman" w:cs="Times New Roman"/>
                <w:color w:val="000000"/>
                <w:sz w:val="20"/>
                <w:szCs w:val="20"/>
              </w:rPr>
            </w:pPr>
            <w:r w:rsidRPr="00455E04">
              <w:rPr>
                <w:rFonts w:eastAsia="Times New Roman" w:cs="Times New Roman"/>
                <w:color w:val="000000"/>
                <w:sz w:val="20"/>
                <w:szCs w:val="20"/>
              </w:rPr>
              <w:t>№ 42:17:0102021:2015-42/008/2017-1 от 27.04.2017</w:t>
            </w:r>
          </w:p>
        </w:tc>
        <w:tc>
          <w:tcPr>
            <w:tcW w:w="1883" w:type="dxa"/>
            <w:tcBorders>
              <w:top w:val="nil"/>
              <w:left w:val="nil"/>
              <w:bottom w:val="single" w:sz="4" w:space="0" w:color="auto"/>
              <w:right w:val="single" w:sz="4" w:space="0" w:color="auto"/>
            </w:tcBorders>
            <w:shd w:val="clear" w:color="auto" w:fill="auto"/>
            <w:vAlign w:val="center"/>
            <w:hideMark/>
          </w:tcPr>
          <w:p w:rsidR="00455E04" w:rsidRPr="00455E04" w:rsidRDefault="00455E04" w:rsidP="00455E04">
            <w:pPr>
              <w:spacing w:line="240" w:lineRule="auto"/>
              <w:jc w:val="center"/>
              <w:rPr>
                <w:rFonts w:eastAsia="Times New Roman" w:cs="Times New Roman"/>
                <w:color w:val="000000"/>
                <w:sz w:val="20"/>
                <w:szCs w:val="20"/>
              </w:rPr>
            </w:pPr>
            <w:r w:rsidRPr="00455E04">
              <w:rPr>
                <w:rFonts w:eastAsia="Times New Roman" w:cs="Times New Roman"/>
                <w:color w:val="000000"/>
                <w:sz w:val="20"/>
                <w:szCs w:val="20"/>
              </w:rPr>
              <w:t>42:17:0102021:2015</w:t>
            </w:r>
          </w:p>
        </w:tc>
        <w:tc>
          <w:tcPr>
            <w:tcW w:w="1236" w:type="dxa"/>
            <w:tcBorders>
              <w:top w:val="nil"/>
              <w:left w:val="nil"/>
              <w:bottom w:val="single" w:sz="4" w:space="0" w:color="auto"/>
              <w:right w:val="single" w:sz="4" w:space="0" w:color="auto"/>
            </w:tcBorders>
            <w:shd w:val="clear" w:color="auto" w:fill="auto"/>
            <w:vAlign w:val="center"/>
            <w:hideMark/>
          </w:tcPr>
          <w:p w:rsidR="00455E04" w:rsidRPr="00455E04" w:rsidRDefault="00455E04" w:rsidP="00455E04">
            <w:pPr>
              <w:spacing w:line="240" w:lineRule="auto"/>
              <w:jc w:val="center"/>
              <w:rPr>
                <w:rFonts w:eastAsia="Times New Roman" w:cs="Times New Roman"/>
                <w:color w:val="000000"/>
                <w:sz w:val="20"/>
                <w:szCs w:val="20"/>
              </w:rPr>
            </w:pPr>
            <w:r w:rsidRPr="00455E04">
              <w:rPr>
                <w:rFonts w:eastAsia="Times New Roman" w:cs="Times New Roman"/>
                <w:color w:val="000000"/>
                <w:sz w:val="20"/>
                <w:szCs w:val="20"/>
              </w:rPr>
              <w:t>7000</w:t>
            </w:r>
          </w:p>
        </w:tc>
      </w:tr>
      <w:tr w:rsidR="00455E04" w:rsidRPr="00455E04" w:rsidTr="00455E04">
        <w:trPr>
          <w:trHeight w:val="288"/>
        </w:trPr>
        <w:tc>
          <w:tcPr>
            <w:tcW w:w="2835" w:type="dxa"/>
            <w:tcBorders>
              <w:top w:val="nil"/>
              <w:left w:val="single" w:sz="4" w:space="0" w:color="auto"/>
              <w:bottom w:val="single" w:sz="4" w:space="0" w:color="auto"/>
              <w:right w:val="single" w:sz="4" w:space="0" w:color="auto"/>
            </w:tcBorders>
            <w:shd w:val="clear" w:color="auto" w:fill="auto"/>
            <w:vAlign w:val="center"/>
            <w:hideMark/>
          </w:tcPr>
          <w:p w:rsidR="00455E04" w:rsidRPr="00455E04" w:rsidRDefault="00455E04" w:rsidP="00455E04">
            <w:pPr>
              <w:spacing w:line="240" w:lineRule="auto"/>
              <w:jc w:val="center"/>
              <w:rPr>
                <w:rFonts w:eastAsia="Times New Roman" w:cs="Times New Roman"/>
                <w:color w:val="000000"/>
                <w:sz w:val="20"/>
                <w:szCs w:val="20"/>
              </w:rPr>
            </w:pPr>
            <w:r w:rsidRPr="00455E04">
              <w:rPr>
                <w:rFonts w:eastAsia="Times New Roman" w:cs="Times New Roman"/>
                <w:color w:val="000000"/>
                <w:sz w:val="20"/>
                <w:szCs w:val="20"/>
              </w:rPr>
              <w:t>с. Поперечное, Юргинский район, Кемеровской области</w:t>
            </w:r>
          </w:p>
        </w:tc>
        <w:tc>
          <w:tcPr>
            <w:tcW w:w="1276" w:type="dxa"/>
            <w:tcBorders>
              <w:top w:val="nil"/>
              <w:left w:val="nil"/>
              <w:bottom w:val="single" w:sz="4" w:space="0" w:color="auto"/>
              <w:right w:val="single" w:sz="4" w:space="0" w:color="auto"/>
            </w:tcBorders>
            <w:shd w:val="clear" w:color="auto" w:fill="auto"/>
            <w:vAlign w:val="center"/>
            <w:hideMark/>
          </w:tcPr>
          <w:p w:rsidR="00455E04" w:rsidRPr="00455E04" w:rsidRDefault="00455E04" w:rsidP="00455E04">
            <w:pPr>
              <w:spacing w:line="240" w:lineRule="auto"/>
              <w:jc w:val="center"/>
              <w:rPr>
                <w:rFonts w:eastAsia="Times New Roman" w:cs="Times New Roman"/>
                <w:color w:val="000000"/>
                <w:sz w:val="20"/>
                <w:szCs w:val="20"/>
              </w:rPr>
            </w:pPr>
            <w:r w:rsidRPr="00455E04">
              <w:rPr>
                <w:rFonts w:eastAsia="Times New Roman" w:cs="Times New Roman"/>
                <w:color w:val="000000"/>
                <w:sz w:val="20"/>
                <w:szCs w:val="20"/>
              </w:rPr>
              <w:t>1985</w:t>
            </w:r>
          </w:p>
        </w:tc>
        <w:tc>
          <w:tcPr>
            <w:tcW w:w="2693" w:type="dxa"/>
            <w:tcBorders>
              <w:top w:val="nil"/>
              <w:left w:val="nil"/>
              <w:bottom w:val="single" w:sz="4" w:space="0" w:color="auto"/>
              <w:right w:val="single" w:sz="4" w:space="0" w:color="auto"/>
            </w:tcBorders>
            <w:shd w:val="clear" w:color="auto" w:fill="auto"/>
            <w:vAlign w:val="center"/>
            <w:hideMark/>
          </w:tcPr>
          <w:p w:rsidR="00455E04" w:rsidRPr="00455E04" w:rsidRDefault="00455E04" w:rsidP="00455E04">
            <w:pPr>
              <w:spacing w:line="240" w:lineRule="auto"/>
              <w:jc w:val="center"/>
              <w:rPr>
                <w:rFonts w:eastAsia="Times New Roman" w:cs="Times New Roman"/>
                <w:color w:val="000000"/>
                <w:sz w:val="20"/>
                <w:szCs w:val="20"/>
              </w:rPr>
            </w:pPr>
            <w:r w:rsidRPr="00455E04">
              <w:rPr>
                <w:rFonts w:eastAsia="Times New Roman" w:cs="Times New Roman"/>
                <w:color w:val="000000"/>
                <w:sz w:val="20"/>
                <w:szCs w:val="20"/>
              </w:rPr>
              <w:t>№ 42:17:0102016:1128-42/008/2017-1 от 26.04.2017</w:t>
            </w:r>
          </w:p>
        </w:tc>
        <w:tc>
          <w:tcPr>
            <w:tcW w:w="1883" w:type="dxa"/>
            <w:tcBorders>
              <w:top w:val="nil"/>
              <w:left w:val="nil"/>
              <w:bottom w:val="single" w:sz="4" w:space="0" w:color="auto"/>
              <w:right w:val="single" w:sz="4" w:space="0" w:color="auto"/>
            </w:tcBorders>
            <w:shd w:val="clear" w:color="auto" w:fill="auto"/>
            <w:vAlign w:val="center"/>
            <w:hideMark/>
          </w:tcPr>
          <w:p w:rsidR="00455E04" w:rsidRPr="00455E04" w:rsidRDefault="00455E04" w:rsidP="00455E04">
            <w:pPr>
              <w:spacing w:line="240" w:lineRule="auto"/>
              <w:jc w:val="center"/>
              <w:rPr>
                <w:rFonts w:eastAsia="Times New Roman" w:cs="Times New Roman"/>
                <w:color w:val="000000"/>
                <w:sz w:val="20"/>
                <w:szCs w:val="20"/>
              </w:rPr>
            </w:pPr>
            <w:r w:rsidRPr="00455E04">
              <w:rPr>
                <w:rFonts w:eastAsia="Times New Roman" w:cs="Times New Roman"/>
                <w:color w:val="000000"/>
                <w:sz w:val="20"/>
                <w:szCs w:val="20"/>
              </w:rPr>
              <w:t>42:17:0102016:1128</w:t>
            </w:r>
          </w:p>
        </w:tc>
        <w:tc>
          <w:tcPr>
            <w:tcW w:w="1236" w:type="dxa"/>
            <w:tcBorders>
              <w:top w:val="nil"/>
              <w:left w:val="single" w:sz="4" w:space="0" w:color="auto"/>
              <w:bottom w:val="single" w:sz="4" w:space="0" w:color="auto"/>
              <w:right w:val="single" w:sz="4" w:space="0" w:color="auto"/>
            </w:tcBorders>
            <w:shd w:val="clear" w:color="auto" w:fill="auto"/>
            <w:vAlign w:val="center"/>
            <w:hideMark/>
          </w:tcPr>
          <w:p w:rsidR="00455E04" w:rsidRPr="00455E04" w:rsidRDefault="00455E04" w:rsidP="00455E04">
            <w:pPr>
              <w:spacing w:line="240" w:lineRule="auto"/>
              <w:jc w:val="center"/>
              <w:rPr>
                <w:rFonts w:eastAsia="Times New Roman" w:cs="Times New Roman"/>
                <w:color w:val="000000"/>
                <w:sz w:val="20"/>
                <w:szCs w:val="20"/>
              </w:rPr>
            </w:pPr>
            <w:r w:rsidRPr="00455E04">
              <w:rPr>
                <w:rFonts w:eastAsia="Times New Roman" w:cs="Times New Roman"/>
                <w:color w:val="000000"/>
                <w:sz w:val="20"/>
                <w:szCs w:val="20"/>
              </w:rPr>
              <w:t>5000</w:t>
            </w:r>
          </w:p>
        </w:tc>
      </w:tr>
      <w:tr w:rsidR="00455E04" w:rsidRPr="00455E04" w:rsidTr="00455E04">
        <w:trPr>
          <w:trHeight w:val="288"/>
        </w:trPr>
        <w:tc>
          <w:tcPr>
            <w:tcW w:w="2835" w:type="dxa"/>
            <w:tcBorders>
              <w:top w:val="nil"/>
              <w:left w:val="single" w:sz="4" w:space="0" w:color="auto"/>
              <w:bottom w:val="single" w:sz="4" w:space="0" w:color="auto"/>
              <w:right w:val="single" w:sz="4" w:space="0" w:color="auto"/>
            </w:tcBorders>
            <w:shd w:val="clear" w:color="auto" w:fill="auto"/>
            <w:vAlign w:val="center"/>
            <w:hideMark/>
          </w:tcPr>
          <w:p w:rsidR="00455E04" w:rsidRPr="00455E04" w:rsidRDefault="00455E04" w:rsidP="00455E04">
            <w:pPr>
              <w:spacing w:line="240" w:lineRule="auto"/>
              <w:jc w:val="center"/>
              <w:rPr>
                <w:rFonts w:eastAsia="Times New Roman" w:cs="Times New Roman"/>
                <w:color w:val="000000"/>
                <w:sz w:val="20"/>
                <w:szCs w:val="20"/>
              </w:rPr>
            </w:pPr>
            <w:r w:rsidRPr="00455E04">
              <w:rPr>
                <w:rFonts w:eastAsia="Times New Roman" w:cs="Times New Roman"/>
                <w:color w:val="000000"/>
                <w:sz w:val="20"/>
                <w:szCs w:val="20"/>
              </w:rPr>
              <w:t>п.ст. Юрга-2-я, Юргинский район, Кемеровской области</w:t>
            </w:r>
          </w:p>
        </w:tc>
        <w:tc>
          <w:tcPr>
            <w:tcW w:w="1276" w:type="dxa"/>
            <w:tcBorders>
              <w:top w:val="nil"/>
              <w:left w:val="nil"/>
              <w:bottom w:val="single" w:sz="4" w:space="0" w:color="auto"/>
              <w:right w:val="single" w:sz="4" w:space="0" w:color="auto"/>
            </w:tcBorders>
            <w:shd w:val="clear" w:color="auto" w:fill="auto"/>
            <w:vAlign w:val="center"/>
            <w:hideMark/>
          </w:tcPr>
          <w:p w:rsidR="00455E04" w:rsidRPr="00455E04" w:rsidRDefault="00455E04" w:rsidP="00455E04">
            <w:pPr>
              <w:spacing w:line="240" w:lineRule="auto"/>
              <w:jc w:val="center"/>
              <w:rPr>
                <w:rFonts w:eastAsia="Times New Roman" w:cs="Times New Roman"/>
                <w:color w:val="000000"/>
                <w:sz w:val="20"/>
                <w:szCs w:val="20"/>
              </w:rPr>
            </w:pPr>
            <w:r w:rsidRPr="00455E04">
              <w:rPr>
                <w:rFonts w:eastAsia="Times New Roman" w:cs="Times New Roman"/>
                <w:color w:val="000000"/>
                <w:sz w:val="20"/>
                <w:szCs w:val="20"/>
              </w:rPr>
              <w:t>1982</w:t>
            </w:r>
          </w:p>
        </w:tc>
        <w:tc>
          <w:tcPr>
            <w:tcW w:w="2693" w:type="dxa"/>
            <w:tcBorders>
              <w:top w:val="nil"/>
              <w:left w:val="nil"/>
              <w:bottom w:val="single" w:sz="4" w:space="0" w:color="auto"/>
              <w:right w:val="single" w:sz="4" w:space="0" w:color="auto"/>
            </w:tcBorders>
            <w:shd w:val="clear" w:color="auto" w:fill="auto"/>
            <w:vAlign w:val="center"/>
            <w:hideMark/>
          </w:tcPr>
          <w:p w:rsidR="00455E04" w:rsidRPr="00455E04" w:rsidRDefault="00455E04" w:rsidP="00455E04">
            <w:pPr>
              <w:spacing w:line="240" w:lineRule="auto"/>
              <w:jc w:val="center"/>
              <w:rPr>
                <w:rFonts w:eastAsia="Times New Roman" w:cs="Times New Roman"/>
                <w:color w:val="000000"/>
                <w:sz w:val="20"/>
                <w:szCs w:val="20"/>
              </w:rPr>
            </w:pPr>
            <w:r w:rsidRPr="00455E04">
              <w:rPr>
                <w:rFonts w:eastAsia="Times New Roman" w:cs="Times New Roman"/>
                <w:color w:val="000000"/>
                <w:sz w:val="20"/>
                <w:szCs w:val="20"/>
              </w:rPr>
              <w:t>№ 42:17:0000000:642-42/008/2017-1 от 24.04.2017</w:t>
            </w:r>
          </w:p>
        </w:tc>
        <w:tc>
          <w:tcPr>
            <w:tcW w:w="1883" w:type="dxa"/>
            <w:tcBorders>
              <w:top w:val="nil"/>
              <w:left w:val="nil"/>
              <w:bottom w:val="single" w:sz="4" w:space="0" w:color="auto"/>
              <w:right w:val="single" w:sz="4" w:space="0" w:color="auto"/>
            </w:tcBorders>
            <w:shd w:val="clear" w:color="auto" w:fill="auto"/>
            <w:vAlign w:val="center"/>
            <w:hideMark/>
          </w:tcPr>
          <w:p w:rsidR="00455E04" w:rsidRPr="00455E04" w:rsidRDefault="00455E04" w:rsidP="00455E04">
            <w:pPr>
              <w:spacing w:line="240" w:lineRule="auto"/>
              <w:jc w:val="center"/>
              <w:rPr>
                <w:rFonts w:eastAsia="Times New Roman" w:cs="Times New Roman"/>
                <w:color w:val="000000"/>
                <w:sz w:val="20"/>
                <w:szCs w:val="20"/>
              </w:rPr>
            </w:pPr>
            <w:r w:rsidRPr="00455E04">
              <w:rPr>
                <w:rFonts w:eastAsia="Times New Roman" w:cs="Times New Roman"/>
                <w:color w:val="000000"/>
                <w:sz w:val="20"/>
                <w:szCs w:val="20"/>
              </w:rPr>
              <w:t>42:17:0000000:642</w:t>
            </w:r>
          </w:p>
        </w:tc>
        <w:tc>
          <w:tcPr>
            <w:tcW w:w="1236" w:type="dxa"/>
            <w:tcBorders>
              <w:top w:val="nil"/>
              <w:left w:val="nil"/>
              <w:bottom w:val="single" w:sz="4" w:space="0" w:color="auto"/>
              <w:right w:val="single" w:sz="4" w:space="0" w:color="auto"/>
            </w:tcBorders>
            <w:shd w:val="clear" w:color="auto" w:fill="auto"/>
            <w:vAlign w:val="center"/>
            <w:hideMark/>
          </w:tcPr>
          <w:p w:rsidR="00455E04" w:rsidRPr="00455E04" w:rsidRDefault="00455E04" w:rsidP="00455E04">
            <w:pPr>
              <w:spacing w:line="240" w:lineRule="auto"/>
              <w:jc w:val="center"/>
              <w:rPr>
                <w:rFonts w:eastAsia="Times New Roman" w:cs="Times New Roman"/>
                <w:color w:val="000000"/>
                <w:sz w:val="20"/>
                <w:szCs w:val="20"/>
              </w:rPr>
            </w:pPr>
            <w:r w:rsidRPr="00455E04">
              <w:rPr>
                <w:rFonts w:eastAsia="Times New Roman" w:cs="Times New Roman"/>
                <w:color w:val="000000"/>
                <w:sz w:val="20"/>
                <w:szCs w:val="20"/>
              </w:rPr>
              <w:t>7500</w:t>
            </w:r>
          </w:p>
        </w:tc>
      </w:tr>
      <w:tr w:rsidR="00455E04" w:rsidRPr="00455E04" w:rsidTr="00455E04">
        <w:trPr>
          <w:trHeight w:val="288"/>
        </w:trPr>
        <w:tc>
          <w:tcPr>
            <w:tcW w:w="2835" w:type="dxa"/>
            <w:tcBorders>
              <w:top w:val="nil"/>
              <w:left w:val="single" w:sz="4" w:space="0" w:color="auto"/>
              <w:bottom w:val="single" w:sz="4" w:space="0" w:color="auto"/>
              <w:right w:val="single" w:sz="4" w:space="0" w:color="auto"/>
            </w:tcBorders>
            <w:shd w:val="clear" w:color="auto" w:fill="auto"/>
            <w:vAlign w:val="center"/>
            <w:hideMark/>
          </w:tcPr>
          <w:p w:rsidR="00455E04" w:rsidRPr="00455E04" w:rsidRDefault="00455E04" w:rsidP="00455E04">
            <w:pPr>
              <w:spacing w:line="240" w:lineRule="auto"/>
              <w:jc w:val="center"/>
              <w:rPr>
                <w:rFonts w:eastAsia="Times New Roman" w:cs="Times New Roman"/>
                <w:color w:val="000000"/>
                <w:sz w:val="20"/>
                <w:szCs w:val="20"/>
              </w:rPr>
            </w:pPr>
            <w:r w:rsidRPr="00455E04">
              <w:rPr>
                <w:rFonts w:eastAsia="Times New Roman" w:cs="Times New Roman"/>
                <w:color w:val="000000"/>
                <w:sz w:val="20"/>
                <w:szCs w:val="20"/>
              </w:rPr>
              <w:t>с. Проскоково, Юргинский район, Кемеровской области</w:t>
            </w:r>
          </w:p>
        </w:tc>
        <w:tc>
          <w:tcPr>
            <w:tcW w:w="1276" w:type="dxa"/>
            <w:tcBorders>
              <w:top w:val="nil"/>
              <w:left w:val="nil"/>
              <w:bottom w:val="single" w:sz="4" w:space="0" w:color="auto"/>
              <w:right w:val="single" w:sz="4" w:space="0" w:color="auto"/>
            </w:tcBorders>
            <w:shd w:val="clear" w:color="auto" w:fill="auto"/>
            <w:vAlign w:val="center"/>
            <w:hideMark/>
          </w:tcPr>
          <w:p w:rsidR="00455E04" w:rsidRPr="00455E04" w:rsidRDefault="00455E04" w:rsidP="00455E04">
            <w:pPr>
              <w:spacing w:line="240" w:lineRule="auto"/>
              <w:jc w:val="center"/>
              <w:rPr>
                <w:rFonts w:eastAsia="Times New Roman" w:cs="Times New Roman"/>
                <w:color w:val="000000"/>
                <w:sz w:val="20"/>
                <w:szCs w:val="20"/>
              </w:rPr>
            </w:pPr>
            <w:r w:rsidRPr="00455E04">
              <w:rPr>
                <w:rFonts w:eastAsia="Times New Roman" w:cs="Times New Roman"/>
                <w:color w:val="000000"/>
                <w:sz w:val="20"/>
                <w:szCs w:val="20"/>
              </w:rPr>
              <w:t>1977</w:t>
            </w:r>
          </w:p>
        </w:tc>
        <w:tc>
          <w:tcPr>
            <w:tcW w:w="2693" w:type="dxa"/>
            <w:tcBorders>
              <w:top w:val="nil"/>
              <w:left w:val="nil"/>
              <w:bottom w:val="single" w:sz="4" w:space="0" w:color="auto"/>
              <w:right w:val="single" w:sz="4" w:space="0" w:color="auto"/>
            </w:tcBorders>
            <w:shd w:val="clear" w:color="auto" w:fill="auto"/>
            <w:vAlign w:val="center"/>
            <w:hideMark/>
          </w:tcPr>
          <w:p w:rsidR="00455E04" w:rsidRPr="00455E04" w:rsidRDefault="00455E04" w:rsidP="00455E04">
            <w:pPr>
              <w:spacing w:line="240" w:lineRule="auto"/>
              <w:jc w:val="center"/>
              <w:rPr>
                <w:rFonts w:eastAsia="Times New Roman" w:cs="Times New Roman"/>
                <w:color w:val="000000"/>
                <w:sz w:val="20"/>
                <w:szCs w:val="20"/>
              </w:rPr>
            </w:pPr>
            <w:r w:rsidRPr="00455E04">
              <w:rPr>
                <w:rFonts w:eastAsia="Times New Roman" w:cs="Times New Roman"/>
                <w:color w:val="000000"/>
                <w:sz w:val="20"/>
                <w:szCs w:val="20"/>
              </w:rPr>
              <w:t>№ 42:17:0101018:2421-42/008/2017-1 от 24.04.2017</w:t>
            </w:r>
          </w:p>
        </w:tc>
        <w:tc>
          <w:tcPr>
            <w:tcW w:w="1883" w:type="dxa"/>
            <w:tcBorders>
              <w:top w:val="nil"/>
              <w:left w:val="nil"/>
              <w:bottom w:val="single" w:sz="4" w:space="0" w:color="auto"/>
              <w:right w:val="single" w:sz="4" w:space="0" w:color="auto"/>
            </w:tcBorders>
            <w:shd w:val="clear" w:color="auto" w:fill="auto"/>
            <w:vAlign w:val="center"/>
            <w:hideMark/>
          </w:tcPr>
          <w:p w:rsidR="00455E04" w:rsidRPr="00455E04" w:rsidRDefault="00455E04" w:rsidP="00455E04">
            <w:pPr>
              <w:spacing w:line="240" w:lineRule="auto"/>
              <w:jc w:val="center"/>
              <w:rPr>
                <w:rFonts w:eastAsia="Times New Roman" w:cs="Times New Roman"/>
                <w:color w:val="000000"/>
                <w:sz w:val="20"/>
                <w:szCs w:val="20"/>
              </w:rPr>
            </w:pPr>
            <w:r w:rsidRPr="00455E04">
              <w:rPr>
                <w:rFonts w:eastAsia="Times New Roman" w:cs="Times New Roman"/>
                <w:color w:val="000000"/>
                <w:sz w:val="20"/>
                <w:szCs w:val="20"/>
              </w:rPr>
              <w:t>42:17:0101018:2421</w:t>
            </w:r>
          </w:p>
        </w:tc>
        <w:tc>
          <w:tcPr>
            <w:tcW w:w="1236" w:type="dxa"/>
            <w:tcBorders>
              <w:top w:val="nil"/>
              <w:left w:val="nil"/>
              <w:bottom w:val="single" w:sz="4" w:space="0" w:color="auto"/>
              <w:right w:val="single" w:sz="4" w:space="0" w:color="auto"/>
            </w:tcBorders>
            <w:shd w:val="clear" w:color="auto" w:fill="auto"/>
            <w:vAlign w:val="center"/>
            <w:hideMark/>
          </w:tcPr>
          <w:p w:rsidR="00455E04" w:rsidRPr="00455E04" w:rsidRDefault="00455E04" w:rsidP="00455E04">
            <w:pPr>
              <w:spacing w:line="240" w:lineRule="auto"/>
              <w:jc w:val="center"/>
              <w:rPr>
                <w:rFonts w:eastAsia="Times New Roman" w:cs="Times New Roman"/>
                <w:color w:val="000000"/>
                <w:sz w:val="20"/>
                <w:szCs w:val="20"/>
              </w:rPr>
            </w:pPr>
            <w:r w:rsidRPr="00455E04">
              <w:rPr>
                <w:rFonts w:eastAsia="Times New Roman" w:cs="Times New Roman"/>
                <w:color w:val="000000"/>
                <w:sz w:val="20"/>
                <w:szCs w:val="20"/>
              </w:rPr>
              <w:t>1500</w:t>
            </w:r>
          </w:p>
        </w:tc>
      </w:tr>
      <w:tr w:rsidR="00455E04" w:rsidRPr="00455E04" w:rsidTr="00455E04">
        <w:trPr>
          <w:trHeight w:val="288"/>
        </w:trPr>
        <w:tc>
          <w:tcPr>
            <w:tcW w:w="2835" w:type="dxa"/>
            <w:tcBorders>
              <w:top w:val="nil"/>
              <w:left w:val="single" w:sz="4" w:space="0" w:color="auto"/>
              <w:bottom w:val="single" w:sz="4" w:space="0" w:color="auto"/>
              <w:right w:val="single" w:sz="4" w:space="0" w:color="auto"/>
            </w:tcBorders>
            <w:shd w:val="clear" w:color="auto" w:fill="auto"/>
            <w:vAlign w:val="center"/>
            <w:hideMark/>
          </w:tcPr>
          <w:p w:rsidR="00455E04" w:rsidRPr="00455E04" w:rsidRDefault="00455E04" w:rsidP="00455E04">
            <w:pPr>
              <w:spacing w:line="240" w:lineRule="auto"/>
              <w:jc w:val="center"/>
              <w:rPr>
                <w:rFonts w:eastAsia="Times New Roman" w:cs="Times New Roman"/>
                <w:color w:val="000000"/>
                <w:sz w:val="20"/>
                <w:szCs w:val="20"/>
              </w:rPr>
            </w:pPr>
            <w:r w:rsidRPr="00455E04">
              <w:rPr>
                <w:rFonts w:eastAsia="Times New Roman" w:cs="Times New Roman"/>
                <w:color w:val="000000"/>
                <w:sz w:val="20"/>
                <w:szCs w:val="20"/>
              </w:rPr>
              <w:t>д. Новороманово, Юргинский район, Кемеровской области</w:t>
            </w:r>
          </w:p>
        </w:tc>
        <w:tc>
          <w:tcPr>
            <w:tcW w:w="1276" w:type="dxa"/>
            <w:tcBorders>
              <w:top w:val="nil"/>
              <w:left w:val="nil"/>
              <w:bottom w:val="single" w:sz="4" w:space="0" w:color="auto"/>
              <w:right w:val="single" w:sz="4" w:space="0" w:color="auto"/>
            </w:tcBorders>
            <w:shd w:val="clear" w:color="auto" w:fill="auto"/>
            <w:vAlign w:val="center"/>
            <w:hideMark/>
          </w:tcPr>
          <w:p w:rsidR="00455E04" w:rsidRPr="00455E04" w:rsidRDefault="00455E04" w:rsidP="00455E04">
            <w:pPr>
              <w:spacing w:line="240" w:lineRule="auto"/>
              <w:jc w:val="center"/>
              <w:rPr>
                <w:rFonts w:eastAsia="Times New Roman" w:cs="Times New Roman"/>
                <w:color w:val="000000"/>
                <w:sz w:val="20"/>
                <w:szCs w:val="20"/>
              </w:rPr>
            </w:pPr>
            <w:r w:rsidRPr="00455E04">
              <w:rPr>
                <w:rFonts w:eastAsia="Times New Roman" w:cs="Times New Roman"/>
                <w:color w:val="000000"/>
                <w:sz w:val="20"/>
                <w:szCs w:val="20"/>
              </w:rPr>
              <w:t>1986</w:t>
            </w:r>
          </w:p>
        </w:tc>
        <w:tc>
          <w:tcPr>
            <w:tcW w:w="2693" w:type="dxa"/>
            <w:tcBorders>
              <w:top w:val="nil"/>
              <w:left w:val="nil"/>
              <w:bottom w:val="single" w:sz="4" w:space="0" w:color="auto"/>
              <w:right w:val="single" w:sz="4" w:space="0" w:color="auto"/>
            </w:tcBorders>
            <w:shd w:val="clear" w:color="auto" w:fill="auto"/>
            <w:vAlign w:val="center"/>
            <w:hideMark/>
          </w:tcPr>
          <w:p w:rsidR="00455E04" w:rsidRPr="00455E04" w:rsidRDefault="00455E04" w:rsidP="00455E04">
            <w:pPr>
              <w:spacing w:line="240" w:lineRule="auto"/>
              <w:jc w:val="center"/>
              <w:rPr>
                <w:rFonts w:eastAsia="Times New Roman" w:cs="Times New Roman"/>
                <w:color w:val="000000"/>
                <w:sz w:val="20"/>
                <w:szCs w:val="20"/>
              </w:rPr>
            </w:pPr>
            <w:r w:rsidRPr="00455E04">
              <w:rPr>
                <w:rFonts w:eastAsia="Times New Roman" w:cs="Times New Roman"/>
                <w:color w:val="000000"/>
                <w:sz w:val="20"/>
                <w:szCs w:val="20"/>
              </w:rPr>
              <w:t>№ 42:17:0103008:1455-42/008/2017-1 от 12.05.2017</w:t>
            </w:r>
          </w:p>
        </w:tc>
        <w:tc>
          <w:tcPr>
            <w:tcW w:w="1883" w:type="dxa"/>
            <w:tcBorders>
              <w:top w:val="nil"/>
              <w:left w:val="nil"/>
              <w:bottom w:val="single" w:sz="4" w:space="0" w:color="auto"/>
              <w:right w:val="single" w:sz="4" w:space="0" w:color="auto"/>
            </w:tcBorders>
            <w:shd w:val="clear" w:color="auto" w:fill="auto"/>
            <w:vAlign w:val="center"/>
            <w:hideMark/>
          </w:tcPr>
          <w:p w:rsidR="00455E04" w:rsidRPr="00455E04" w:rsidRDefault="00455E04" w:rsidP="00455E04">
            <w:pPr>
              <w:spacing w:line="240" w:lineRule="auto"/>
              <w:jc w:val="center"/>
              <w:rPr>
                <w:rFonts w:eastAsia="Times New Roman" w:cs="Times New Roman"/>
                <w:color w:val="000000"/>
                <w:sz w:val="20"/>
                <w:szCs w:val="20"/>
              </w:rPr>
            </w:pPr>
            <w:r w:rsidRPr="00455E04">
              <w:rPr>
                <w:rFonts w:eastAsia="Times New Roman" w:cs="Times New Roman"/>
                <w:color w:val="000000"/>
                <w:sz w:val="20"/>
                <w:szCs w:val="20"/>
              </w:rPr>
              <w:t>42:17:0103008:1455</w:t>
            </w:r>
          </w:p>
        </w:tc>
        <w:tc>
          <w:tcPr>
            <w:tcW w:w="1236" w:type="dxa"/>
            <w:tcBorders>
              <w:top w:val="nil"/>
              <w:left w:val="nil"/>
              <w:bottom w:val="single" w:sz="4" w:space="0" w:color="auto"/>
              <w:right w:val="single" w:sz="4" w:space="0" w:color="auto"/>
            </w:tcBorders>
            <w:shd w:val="clear" w:color="auto" w:fill="auto"/>
            <w:vAlign w:val="center"/>
            <w:hideMark/>
          </w:tcPr>
          <w:p w:rsidR="00455E04" w:rsidRPr="00455E04" w:rsidRDefault="00455E04" w:rsidP="00455E04">
            <w:pPr>
              <w:spacing w:line="240" w:lineRule="auto"/>
              <w:jc w:val="center"/>
              <w:rPr>
                <w:rFonts w:eastAsia="Times New Roman" w:cs="Times New Roman"/>
                <w:color w:val="000000"/>
                <w:sz w:val="20"/>
                <w:szCs w:val="20"/>
              </w:rPr>
            </w:pPr>
            <w:r w:rsidRPr="00455E04">
              <w:rPr>
                <w:rFonts w:eastAsia="Times New Roman" w:cs="Times New Roman"/>
                <w:color w:val="000000"/>
                <w:sz w:val="20"/>
                <w:szCs w:val="20"/>
              </w:rPr>
              <w:t>1000</w:t>
            </w:r>
          </w:p>
        </w:tc>
      </w:tr>
      <w:tr w:rsidR="00455E04" w:rsidRPr="00455E04" w:rsidTr="00455E04">
        <w:trPr>
          <w:trHeight w:val="288"/>
        </w:trPr>
        <w:tc>
          <w:tcPr>
            <w:tcW w:w="2835" w:type="dxa"/>
            <w:tcBorders>
              <w:top w:val="nil"/>
              <w:left w:val="single" w:sz="4" w:space="0" w:color="auto"/>
              <w:bottom w:val="single" w:sz="4" w:space="0" w:color="auto"/>
              <w:right w:val="single" w:sz="4" w:space="0" w:color="auto"/>
            </w:tcBorders>
            <w:shd w:val="clear" w:color="auto" w:fill="auto"/>
            <w:vAlign w:val="center"/>
            <w:hideMark/>
          </w:tcPr>
          <w:p w:rsidR="00455E04" w:rsidRPr="00455E04" w:rsidRDefault="00455E04" w:rsidP="00455E04">
            <w:pPr>
              <w:spacing w:line="240" w:lineRule="auto"/>
              <w:jc w:val="center"/>
              <w:rPr>
                <w:rFonts w:eastAsia="Times New Roman" w:cs="Times New Roman"/>
                <w:color w:val="000000"/>
                <w:sz w:val="20"/>
                <w:szCs w:val="20"/>
              </w:rPr>
            </w:pPr>
            <w:r w:rsidRPr="00455E04">
              <w:rPr>
                <w:rFonts w:eastAsia="Times New Roman" w:cs="Times New Roman"/>
                <w:color w:val="000000"/>
                <w:sz w:val="20"/>
                <w:szCs w:val="20"/>
              </w:rPr>
              <w:t>п. Речной, Юргинский район, Кемеровской области</w:t>
            </w:r>
          </w:p>
        </w:tc>
        <w:tc>
          <w:tcPr>
            <w:tcW w:w="1276" w:type="dxa"/>
            <w:tcBorders>
              <w:top w:val="nil"/>
              <w:left w:val="nil"/>
              <w:bottom w:val="single" w:sz="4" w:space="0" w:color="auto"/>
              <w:right w:val="single" w:sz="4" w:space="0" w:color="auto"/>
            </w:tcBorders>
            <w:shd w:val="clear" w:color="auto" w:fill="auto"/>
            <w:vAlign w:val="center"/>
            <w:hideMark/>
          </w:tcPr>
          <w:p w:rsidR="00455E04" w:rsidRPr="00455E04" w:rsidRDefault="00455E04" w:rsidP="00455E04">
            <w:pPr>
              <w:spacing w:line="240" w:lineRule="auto"/>
              <w:jc w:val="center"/>
              <w:rPr>
                <w:rFonts w:eastAsia="Times New Roman" w:cs="Times New Roman"/>
                <w:color w:val="000000"/>
                <w:sz w:val="20"/>
                <w:szCs w:val="20"/>
              </w:rPr>
            </w:pPr>
            <w:r w:rsidRPr="00455E04">
              <w:rPr>
                <w:rFonts w:eastAsia="Times New Roman" w:cs="Times New Roman"/>
                <w:color w:val="000000"/>
                <w:sz w:val="20"/>
                <w:szCs w:val="20"/>
              </w:rPr>
              <w:t>1990</w:t>
            </w:r>
          </w:p>
        </w:tc>
        <w:tc>
          <w:tcPr>
            <w:tcW w:w="2693" w:type="dxa"/>
            <w:tcBorders>
              <w:top w:val="nil"/>
              <w:left w:val="nil"/>
              <w:bottom w:val="single" w:sz="4" w:space="0" w:color="auto"/>
              <w:right w:val="single" w:sz="4" w:space="0" w:color="auto"/>
            </w:tcBorders>
            <w:shd w:val="clear" w:color="auto" w:fill="auto"/>
            <w:vAlign w:val="center"/>
            <w:hideMark/>
          </w:tcPr>
          <w:p w:rsidR="00455E04" w:rsidRPr="00455E04" w:rsidRDefault="00455E04" w:rsidP="00455E04">
            <w:pPr>
              <w:spacing w:line="240" w:lineRule="auto"/>
              <w:jc w:val="center"/>
              <w:rPr>
                <w:rFonts w:eastAsia="Times New Roman" w:cs="Times New Roman"/>
                <w:color w:val="000000"/>
                <w:sz w:val="20"/>
                <w:szCs w:val="20"/>
              </w:rPr>
            </w:pPr>
            <w:r w:rsidRPr="00455E04">
              <w:rPr>
                <w:rFonts w:eastAsia="Times New Roman" w:cs="Times New Roman"/>
                <w:color w:val="000000"/>
                <w:sz w:val="20"/>
                <w:szCs w:val="20"/>
              </w:rPr>
              <w:t>№ 42:17:0103001:945-42/008/2017-1 от 25.04.2017</w:t>
            </w:r>
          </w:p>
        </w:tc>
        <w:tc>
          <w:tcPr>
            <w:tcW w:w="1883" w:type="dxa"/>
            <w:tcBorders>
              <w:top w:val="nil"/>
              <w:left w:val="nil"/>
              <w:bottom w:val="single" w:sz="4" w:space="0" w:color="auto"/>
              <w:right w:val="single" w:sz="4" w:space="0" w:color="auto"/>
            </w:tcBorders>
            <w:shd w:val="clear" w:color="auto" w:fill="auto"/>
            <w:vAlign w:val="center"/>
            <w:hideMark/>
          </w:tcPr>
          <w:p w:rsidR="00455E04" w:rsidRPr="00455E04" w:rsidRDefault="00455E04" w:rsidP="00455E04">
            <w:pPr>
              <w:spacing w:line="240" w:lineRule="auto"/>
              <w:jc w:val="center"/>
              <w:rPr>
                <w:rFonts w:eastAsia="Times New Roman" w:cs="Times New Roman"/>
                <w:color w:val="000000"/>
                <w:sz w:val="20"/>
                <w:szCs w:val="20"/>
              </w:rPr>
            </w:pPr>
            <w:r w:rsidRPr="00455E04">
              <w:rPr>
                <w:rFonts w:eastAsia="Times New Roman" w:cs="Times New Roman"/>
                <w:color w:val="000000"/>
                <w:sz w:val="20"/>
                <w:szCs w:val="20"/>
              </w:rPr>
              <w:t>42:17:0103001:945</w:t>
            </w:r>
          </w:p>
        </w:tc>
        <w:tc>
          <w:tcPr>
            <w:tcW w:w="1236" w:type="dxa"/>
            <w:tcBorders>
              <w:top w:val="nil"/>
              <w:left w:val="nil"/>
              <w:bottom w:val="single" w:sz="4" w:space="0" w:color="auto"/>
              <w:right w:val="single" w:sz="4" w:space="0" w:color="auto"/>
            </w:tcBorders>
            <w:shd w:val="clear" w:color="auto" w:fill="auto"/>
            <w:vAlign w:val="center"/>
            <w:hideMark/>
          </w:tcPr>
          <w:p w:rsidR="00455E04" w:rsidRPr="00455E04" w:rsidRDefault="00455E04" w:rsidP="00455E04">
            <w:pPr>
              <w:spacing w:line="240" w:lineRule="auto"/>
              <w:jc w:val="center"/>
              <w:rPr>
                <w:rFonts w:eastAsia="Times New Roman" w:cs="Times New Roman"/>
                <w:color w:val="000000"/>
                <w:sz w:val="20"/>
                <w:szCs w:val="20"/>
              </w:rPr>
            </w:pPr>
            <w:r w:rsidRPr="00455E04">
              <w:rPr>
                <w:rFonts w:eastAsia="Times New Roman" w:cs="Times New Roman"/>
                <w:color w:val="000000"/>
                <w:sz w:val="20"/>
                <w:szCs w:val="20"/>
              </w:rPr>
              <w:t>500</w:t>
            </w:r>
          </w:p>
        </w:tc>
      </w:tr>
      <w:tr w:rsidR="00455E04" w:rsidRPr="00455E04" w:rsidTr="00455E04">
        <w:trPr>
          <w:trHeight w:val="288"/>
        </w:trPr>
        <w:tc>
          <w:tcPr>
            <w:tcW w:w="2835" w:type="dxa"/>
            <w:tcBorders>
              <w:top w:val="nil"/>
              <w:left w:val="single" w:sz="4" w:space="0" w:color="auto"/>
              <w:bottom w:val="single" w:sz="4" w:space="0" w:color="auto"/>
              <w:right w:val="single" w:sz="4" w:space="0" w:color="auto"/>
            </w:tcBorders>
            <w:shd w:val="clear" w:color="auto" w:fill="auto"/>
            <w:vAlign w:val="center"/>
            <w:hideMark/>
          </w:tcPr>
          <w:p w:rsidR="00455E04" w:rsidRPr="00455E04" w:rsidRDefault="00455E04" w:rsidP="00455E04">
            <w:pPr>
              <w:spacing w:line="240" w:lineRule="auto"/>
              <w:jc w:val="center"/>
              <w:rPr>
                <w:rFonts w:eastAsia="Times New Roman" w:cs="Times New Roman"/>
                <w:color w:val="000000"/>
                <w:sz w:val="20"/>
                <w:szCs w:val="20"/>
              </w:rPr>
            </w:pPr>
            <w:r w:rsidRPr="00455E04">
              <w:rPr>
                <w:rFonts w:eastAsia="Times New Roman" w:cs="Times New Roman"/>
                <w:color w:val="000000"/>
                <w:sz w:val="20"/>
                <w:szCs w:val="20"/>
              </w:rPr>
              <w:t>д. Белянино, Юргинский район, Кемеровской области</w:t>
            </w:r>
          </w:p>
        </w:tc>
        <w:tc>
          <w:tcPr>
            <w:tcW w:w="1276" w:type="dxa"/>
            <w:tcBorders>
              <w:top w:val="nil"/>
              <w:left w:val="nil"/>
              <w:bottom w:val="single" w:sz="4" w:space="0" w:color="auto"/>
              <w:right w:val="single" w:sz="4" w:space="0" w:color="auto"/>
            </w:tcBorders>
            <w:shd w:val="clear" w:color="auto" w:fill="auto"/>
            <w:vAlign w:val="center"/>
            <w:hideMark/>
          </w:tcPr>
          <w:p w:rsidR="00455E04" w:rsidRPr="00455E04" w:rsidRDefault="00455E04" w:rsidP="00455E04">
            <w:pPr>
              <w:spacing w:line="240" w:lineRule="auto"/>
              <w:jc w:val="center"/>
              <w:rPr>
                <w:rFonts w:eastAsia="Times New Roman" w:cs="Times New Roman"/>
                <w:color w:val="000000"/>
                <w:sz w:val="20"/>
                <w:szCs w:val="20"/>
              </w:rPr>
            </w:pPr>
            <w:r w:rsidRPr="00455E04">
              <w:rPr>
                <w:rFonts w:eastAsia="Times New Roman" w:cs="Times New Roman"/>
                <w:color w:val="000000"/>
                <w:sz w:val="20"/>
                <w:szCs w:val="20"/>
              </w:rPr>
              <w:t>1985</w:t>
            </w:r>
          </w:p>
        </w:tc>
        <w:tc>
          <w:tcPr>
            <w:tcW w:w="2693" w:type="dxa"/>
            <w:tcBorders>
              <w:top w:val="nil"/>
              <w:left w:val="nil"/>
              <w:bottom w:val="single" w:sz="4" w:space="0" w:color="auto"/>
              <w:right w:val="single" w:sz="4" w:space="0" w:color="auto"/>
            </w:tcBorders>
            <w:shd w:val="clear" w:color="auto" w:fill="auto"/>
            <w:vAlign w:val="center"/>
            <w:hideMark/>
          </w:tcPr>
          <w:p w:rsidR="00455E04" w:rsidRPr="00455E04" w:rsidRDefault="00455E04" w:rsidP="00455E04">
            <w:pPr>
              <w:spacing w:line="240" w:lineRule="auto"/>
              <w:jc w:val="center"/>
              <w:rPr>
                <w:rFonts w:eastAsia="Times New Roman" w:cs="Times New Roman"/>
                <w:color w:val="000000"/>
                <w:sz w:val="20"/>
                <w:szCs w:val="20"/>
              </w:rPr>
            </w:pPr>
            <w:r w:rsidRPr="00455E04">
              <w:rPr>
                <w:rFonts w:eastAsia="Times New Roman" w:cs="Times New Roman"/>
                <w:color w:val="000000"/>
                <w:sz w:val="20"/>
                <w:szCs w:val="20"/>
              </w:rPr>
              <w:t>№ 42:17:0103005:573-42/008/2017-1 от 04.05.2017</w:t>
            </w:r>
          </w:p>
        </w:tc>
        <w:tc>
          <w:tcPr>
            <w:tcW w:w="1883" w:type="dxa"/>
            <w:tcBorders>
              <w:top w:val="nil"/>
              <w:left w:val="nil"/>
              <w:bottom w:val="single" w:sz="4" w:space="0" w:color="auto"/>
              <w:right w:val="single" w:sz="4" w:space="0" w:color="auto"/>
            </w:tcBorders>
            <w:shd w:val="clear" w:color="auto" w:fill="auto"/>
            <w:vAlign w:val="center"/>
            <w:hideMark/>
          </w:tcPr>
          <w:p w:rsidR="00455E04" w:rsidRPr="00455E04" w:rsidRDefault="00455E04" w:rsidP="00455E04">
            <w:pPr>
              <w:spacing w:line="240" w:lineRule="auto"/>
              <w:jc w:val="center"/>
              <w:rPr>
                <w:rFonts w:eastAsia="Times New Roman" w:cs="Times New Roman"/>
                <w:color w:val="000000"/>
                <w:sz w:val="20"/>
                <w:szCs w:val="20"/>
              </w:rPr>
            </w:pPr>
            <w:r w:rsidRPr="00455E04">
              <w:rPr>
                <w:rFonts w:eastAsia="Times New Roman" w:cs="Times New Roman"/>
                <w:color w:val="000000"/>
                <w:sz w:val="20"/>
                <w:szCs w:val="20"/>
              </w:rPr>
              <w:t>42:17:0103005:573</w:t>
            </w:r>
          </w:p>
        </w:tc>
        <w:tc>
          <w:tcPr>
            <w:tcW w:w="1236" w:type="dxa"/>
            <w:tcBorders>
              <w:top w:val="nil"/>
              <w:left w:val="nil"/>
              <w:bottom w:val="single" w:sz="4" w:space="0" w:color="auto"/>
              <w:right w:val="single" w:sz="4" w:space="0" w:color="auto"/>
            </w:tcBorders>
            <w:shd w:val="clear" w:color="auto" w:fill="auto"/>
            <w:vAlign w:val="center"/>
            <w:hideMark/>
          </w:tcPr>
          <w:p w:rsidR="00455E04" w:rsidRPr="00455E04" w:rsidRDefault="00455E04" w:rsidP="00455E04">
            <w:pPr>
              <w:spacing w:line="240" w:lineRule="auto"/>
              <w:jc w:val="center"/>
              <w:rPr>
                <w:rFonts w:eastAsia="Times New Roman" w:cs="Times New Roman"/>
                <w:color w:val="000000"/>
                <w:sz w:val="20"/>
                <w:szCs w:val="20"/>
              </w:rPr>
            </w:pPr>
            <w:r w:rsidRPr="00455E04">
              <w:rPr>
                <w:rFonts w:eastAsia="Times New Roman" w:cs="Times New Roman"/>
                <w:color w:val="000000"/>
                <w:sz w:val="20"/>
                <w:szCs w:val="20"/>
              </w:rPr>
              <w:t>3500</w:t>
            </w:r>
          </w:p>
        </w:tc>
      </w:tr>
      <w:tr w:rsidR="00455E04" w:rsidRPr="00455E04" w:rsidTr="00455E04">
        <w:trPr>
          <w:trHeight w:val="288"/>
        </w:trPr>
        <w:tc>
          <w:tcPr>
            <w:tcW w:w="2835" w:type="dxa"/>
            <w:tcBorders>
              <w:top w:val="nil"/>
              <w:left w:val="single" w:sz="4" w:space="0" w:color="auto"/>
              <w:bottom w:val="single" w:sz="4" w:space="0" w:color="auto"/>
              <w:right w:val="single" w:sz="4" w:space="0" w:color="auto"/>
            </w:tcBorders>
            <w:shd w:val="clear" w:color="auto" w:fill="auto"/>
            <w:vAlign w:val="center"/>
            <w:hideMark/>
          </w:tcPr>
          <w:p w:rsidR="00455E04" w:rsidRPr="00455E04" w:rsidRDefault="00455E04" w:rsidP="00455E04">
            <w:pPr>
              <w:spacing w:line="240" w:lineRule="auto"/>
              <w:jc w:val="center"/>
              <w:rPr>
                <w:rFonts w:eastAsia="Times New Roman" w:cs="Times New Roman"/>
                <w:color w:val="000000"/>
                <w:sz w:val="20"/>
                <w:szCs w:val="20"/>
              </w:rPr>
            </w:pPr>
            <w:r w:rsidRPr="00455E04">
              <w:rPr>
                <w:rFonts w:eastAsia="Times New Roman" w:cs="Times New Roman"/>
                <w:color w:val="000000"/>
                <w:sz w:val="20"/>
                <w:szCs w:val="20"/>
              </w:rPr>
              <w:t>Кемеровская область, Юргинский район, д. Талая</w:t>
            </w:r>
          </w:p>
        </w:tc>
        <w:tc>
          <w:tcPr>
            <w:tcW w:w="1276" w:type="dxa"/>
            <w:tcBorders>
              <w:top w:val="nil"/>
              <w:left w:val="nil"/>
              <w:bottom w:val="single" w:sz="4" w:space="0" w:color="auto"/>
              <w:right w:val="single" w:sz="4" w:space="0" w:color="auto"/>
            </w:tcBorders>
            <w:shd w:val="clear" w:color="auto" w:fill="auto"/>
            <w:vAlign w:val="center"/>
            <w:hideMark/>
          </w:tcPr>
          <w:p w:rsidR="00455E04" w:rsidRPr="00455E04" w:rsidRDefault="00455E04" w:rsidP="00455E04">
            <w:pPr>
              <w:spacing w:line="240" w:lineRule="auto"/>
              <w:jc w:val="center"/>
              <w:rPr>
                <w:rFonts w:eastAsia="Times New Roman" w:cs="Times New Roman"/>
                <w:color w:val="000000"/>
                <w:sz w:val="20"/>
                <w:szCs w:val="20"/>
              </w:rPr>
            </w:pPr>
            <w:r w:rsidRPr="00455E04">
              <w:rPr>
                <w:rFonts w:eastAsia="Times New Roman" w:cs="Times New Roman"/>
                <w:color w:val="000000"/>
                <w:sz w:val="20"/>
                <w:szCs w:val="20"/>
              </w:rPr>
              <w:t>1988</w:t>
            </w:r>
          </w:p>
        </w:tc>
        <w:tc>
          <w:tcPr>
            <w:tcW w:w="2693" w:type="dxa"/>
            <w:tcBorders>
              <w:top w:val="nil"/>
              <w:left w:val="nil"/>
              <w:bottom w:val="single" w:sz="4" w:space="0" w:color="auto"/>
              <w:right w:val="single" w:sz="4" w:space="0" w:color="auto"/>
            </w:tcBorders>
            <w:shd w:val="clear" w:color="auto" w:fill="auto"/>
            <w:vAlign w:val="center"/>
            <w:hideMark/>
          </w:tcPr>
          <w:p w:rsidR="00455E04" w:rsidRPr="00455E04" w:rsidRDefault="00455E04" w:rsidP="00455E04">
            <w:pPr>
              <w:spacing w:line="240" w:lineRule="auto"/>
              <w:jc w:val="center"/>
              <w:rPr>
                <w:rFonts w:eastAsia="Times New Roman" w:cs="Times New Roman"/>
                <w:color w:val="000000"/>
                <w:sz w:val="20"/>
                <w:szCs w:val="20"/>
              </w:rPr>
            </w:pPr>
            <w:r w:rsidRPr="00455E04">
              <w:rPr>
                <w:rFonts w:eastAsia="Times New Roman" w:cs="Times New Roman"/>
                <w:color w:val="000000"/>
                <w:sz w:val="20"/>
                <w:szCs w:val="20"/>
              </w:rPr>
              <w:t>-</w:t>
            </w:r>
          </w:p>
        </w:tc>
        <w:tc>
          <w:tcPr>
            <w:tcW w:w="1883" w:type="dxa"/>
            <w:tcBorders>
              <w:top w:val="nil"/>
              <w:left w:val="nil"/>
              <w:bottom w:val="single" w:sz="4" w:space="0" w:color="auto"/>
              <w:right w:val="single" w:sz="4" w:space="0" w:color="auto"/>
            </w:tcBorders>
            <w:shd w:val="clear" w:color="auto" w:fill="auto"/>
            <w:vAlign w:val="center"/>
            <w:hideMark/>
          </w:tcPr>
          <w:p w:rsidR="00455E04" w:rsidRPr="00455E04" w:rsidRDefault="00455E04" w:rsidP="00455E04">
            <w:pPr>
              <w:spacing w:line="240" w:lineRule="auto"/>
              <w:jc w:val="center"/>
              <w:rPr>
                <w:rFonts w:eastAsia="Times New Roman" w:cs="Times New Roman"/>
                <w:color w:val="000000"/>
                <w:sz w:val="20"/>
                <w:szCs w:val="20"/>
              </w:rPr>
            </w:pPr>
            <w:r w:rsidRPr="00455E04">
              <w:rPr>
                <w:rFonts w:eastAsia="Times New Roman" w:cs="Times New Roman"/>
                <w:color w:val="000000"/>
                <w:sz w:val="20"/>
                <w:szCs w:val="20"/>
              </w:rPr>
              <w:t>42:17:0101022:1401</w:t>
            </w:r>
          </w:p>
        </w:tc>
        <w:tc>
          <w:tcPr>
            <w:tcW w:w="1236" w:type="dxa"/>
            <w:tcBorders>
              <w:top w:val="nil"/>
              <w:left w:val="nil"/>
              <w:bottom w:val="single" w:sz="4" w:space="0" w:color="auto"/>
              <w:right w:val="single" w:sz="4" w:space="0" w:color="auto"/>
            </w:tcBorders>
            <w:shd w:val="clear" w:color="auto" w:fill="auto"/>
            <w:vAlign w:val="center"/>
            <w:hideMark/>
          </w:tcPr>
          <w:p w:rsidR="00455E04" w:rsidRPr="00455E04" w:rsidRDefault="00455E04" w:rsidP="00455E04">
            <w:pPr>
              <w:spacing w:line="240" w:lineRule="auto"/>
              <w:jc w:val="center"/>
              <w:rPr>
                <w:rFonts w:eastAsia="Times New Roman" w:cs="Times New Roman"/>
                <w:color w:val="000000"/>
                <w:sz w:val="20"/>
                <w:szCs w:val="20"/>
              </w:rPr>
            </w:pPr>
            <w:r w:rsidRPr="00455E04">
              <w:rPr>
                <w:rFonts w:eastAsia="Times New Roman" w:cs="Times New Roman"/>
                <w:color w:val="000000"/>
                <w:sz w:val="20"/>
                <w:szCs w:val="20"/>
              </w:rPr>
              <w:t>8900</w:t>
            </w:r>
          </w:p>
        </w:tc>
      </w:tr>
    </w:tbl>
    <w:p w:rsidR="00334C06" w:rsidRDefault="00334C06" w:rsidP="00CE3850">
      <w:pPr>
        <w:pStyle w:val="a5"/>
        <w:tabs>
          <w:tab w:val="left" w:pos="4227"/>
        </w:tabs>
        <w:spacing w:line="240" w:lineRule="auto"/>
        <w:ind w:left="851"/>
        <w:rPr>
          <w:rFonts w:cs="Times New Roman"/>
          <w:szCs w:val="28"/>
        </w:rPr>
      </w:pPr>
    </w:p>
    <w:p w:rsidR="004837AB" w:rsidRPr="004837AB" w:rsidRDefault="004837AB" w:rsidP="00CE3850">
      <w:pPr>
        <w:pStyle w:val="3"/>
        <w:spacing w:before="0" w:line="240" w:lineRule="auto"/>
        <w:ind w:firstLine="567"/>
        <w:rPr>
          <w:rFonts w:ascii="Times New Roman" w:hAnsi="Times New Roman" w:cs="Times New Roman"/>
          <w:b/>
          <w:color w:val="auto"/>
          <w:sz w:val="28"/>
          <w:szCs w:val="28"/>
        </w:rPr>
      </w:pPr>
      <w:r w:rsidRPr="004837AB">
        <w:rPr>
          <w:rFonts w:ascii="Times New Roman" w:hAnsi="Times New Roman" w:cs="Times New Roman"/>
          <w:b/>
          <w:color w:val="auto"/>
          <w:sz w:val="28"/>
          <w:szCs w:val="28"/>
        </w:rPr>
        <w:t>3.1.4. Описание технической возможности утилизации осадков сточных вод на очистных сооружениях существующей централизованной системы водоотведения</w:t>
      </w:r>
      <w:bookmarkEnd w:id="121"/>
      <w:bookmarkEnd w:id="122"/>
      <w:bookmarkEnd w:id="123"/>
      <w:bookmarkEnd w:id="124"/>
    </w:p>
    <w:p w:rsidR="00E82CA0" w:rsidRPr="00E82CA0" w:rsidRDefault="00E82CA0" w:rsidP="00CE3850">
      <w:pPr>
        <w:spacing w:line="240" w:lineRule="auto"/>
        <w:ind w:firstLine="567"/>
        <w:rPr>
          <w:rFonts w:cs="Times New Roman"/>
          <w:szCs w:val="28"/>
        </w:rPr>
      </w:pPr>
      <w:r w:rsidRPr="00E82CA0">
        <w:rPr>
          <w:rFonts w:cs="Times New Roman"/>
          <w:szCs w:val="28"/>
        </w:rPr>
        <w:t>Очистные сооружения отсутствуют.</w:t>
      </w:r>
    </w:p>
    <w:p w:rsidR="0062776C" w:rsidRDefault="0062776C" w:rsidP="00CE3850">
      <w:pPr>
        <w:spacing w:line="240" w:lineRule="auto"/>
        <w:rPr>
          <w:rFonts w:cs="Times New Roman"/>
          <w:szCs w:val="28"/>
        </w:rPr>
      </w:pPr>
    </w:p>
    <w:p w:rsidR="0062776C" w:rsidRPr="0062776C" w:rsidRDefault="0062776C" w:rsidP="00CE3850">
      <w:pPr>
        <w:pStyle w:val="3"/>
        <w:spacing w:before="0" w:line="240" w:lineRule="auto"/>
        <w:ind w:firstLine="567"/>
        <w:rPr>
          <w:rFonts w:ascii="Times New Roman" w:hAnsi="Times New Roman" w:cs="Times New Roman"/>
          <w:b/>
          <w:color w:val="auto"/>
          <w:sz w:val="28"/>
          <w:szCs w:val="28"/>
        </w:rPr>
      </w:pPr>
      <w:bookmarkStart w:id="125" w:name="_Toc392073607"/>
      <w:bookmarkStart w:id="126" w:name="_Toc395801155"/>
      <w:bookmarkStart w:id="127" w:name="_Toc135983670"/>
      <w:r w:rsidRPr="0062776C">
        <w:rPr>
          <w:rFonts w:ascii="Times New Roman" w:hAnsi="Times New Roman" w:cs="Times New Roman"/>
          <w:b/>
          <w:color w:val="auto"/>
          <w:sz w:val="28"/>
          <w:szCs w:val="28"/>
        </w:rPr>
        <w:lastRenderedPageBreak/>
        <w:t>3.1.5. Описание состояния и функционирования канализационных коллекторов и сетей, сооружений на них, включая оценку их износа и определение возможности обеспечения отвода и очистки сточных вод на существующих объектах централизованной системы водоотведения</w:t>
      </w:r>
      <w:bookmarkEnd w:id="125"/>
      <w:bookmarkEnd w:id="126"/>
      <w:bookmarkEnd w:id="127"/>
    </w:p>
    <w:p w:rsidR="00334C06" w:rsidRDefault="0062776C" w:rsidP="00CE3850">
      <w:pPr>
        <w:spacing w:line="240" w:lineRule="auto"/>
        <w:ind w:firstLine="567"/>
        <w:rPr>
          <w:rFonts w:cs="Times New Roman"/>
          <w:szCs w:val="28"/>
        </w:rPr>
      </w:pPr>
      <w:bookmarkStart w:id="128" w:name="_Toc385862071"/>
      <w:bookmarkStart w:id="129" w:name="_Toc392073608"/>
      <w:r w:rsidRPr="00C67517">
        <w:rPr>
          <w:rFonts w:cs="Times New Roman"/>
          <w:szCs w:val="28"/>
        </w:rPr>
        <w:t>На</w:t>
      </w:r>
      <w:r>
        <w:rPr>
          <w:rFonts w:cs="Times New Roman"/>
          <w:szCs w:val="28"/>
        </w:rPr>
        <w:t xml:space="preserve"> </w:t>
      </w:r>
      <w:r w:rsidRPr="00C67517">
        <w:rPr>
          <w:rFonts w:cs="Times New Roman"/>
          <w:szCs w:val="28"/>
        </w:rPr>
        <w:t xml:space="preserve">территории </w:t>
      </w:r>
      <w:r w:rsidR="00EA0A6F">
        <w:rPr>
          <w:rFonts w:cs="Times New Roman"/>
          <w:szCs w:val="28"/>
        </w:rPr>
        <w:t>муниципального образования</w:t>
      </w:r>
      <w:r w:rsidRPr="00C67517">
        <w:rPr>
          <w:rFonts w:cs="Times New Roman"/>
          <w:szCs w:val="28"/>
        </w:rPr>
        <w:t xml:space="preserve"> действует</w:t>
      </w:r>
      <w:r>
        <w:rPr>
          <w:rFonts w:cs="Times New Roman"/>
          <w:szCs w:val="28"/>
        </w:rPr>
        <w:t xml:space="preserve"> </w:t>
      </w:r>
      <w:r w:rsidRPr="00C67517">
        <w:rPr>
          <w:rFonts w:cs="Times New Roman"/>
          <w:szCs w:val="28"/>
        </w:rPr>
        <w:t>централизованная</w:t>
      </w:r>
      <w:r>
        <w:rPr>
          <w:rFonts w:cs="Times New Roman"/>
          <w:szCs w:val="28"/>
        </w:rPr>
        <w:t xml:space="preserve"> </w:t>
      </w:r>
      <w:r w:rsidRPr="00C67517">
        <w:rPr>
          <w:rFonts w:cs="Times New Roman"/>
          <w:szCs w:val="28"/>
        </w:rPr>
        <w:t>система бытовой</w:t>
      </w:r>
      <w:r>
        <w:rPr>
          <w:rFonts w:cs="Times New Roman"/>
          <w:szCs w:val="28"/>
        </w:rPr>
        <w:t xml:space="preserve"> </w:t>
      </w:r>
      <w:r w:rsidRPr="00C67517">
        <w:rPr>
          <w:rFonts w:cs="Times New Roman"/>
          <w:szCs w:val="28"/>
        </w:rPr>
        <w:t>канализации</w:t>
      </w:r>
      <w:r>
        <w:rPr>
          <w:rFonts w:cs="Times New Roman"/>
          <w:szCs w:val="28"/>
        </w:rPr>
        <w:t xml:space="preserve"> </w:t>
      </w:r>
      <w:r w:rsidRPr="00C67517">
        <w:rPr>
          <w:rFonts w:cs="Times New Roman"/>
          <w:szCs w:val="28"/>
        </w:rPr>
        <w:t>с</w:t>
      </w:r>
      <w:r>
        <w:rPr>
          <w:rFonts w:cs="Times New Roman"/>
          <w:szCs w:val="28"/>
        </w:rPr>
        <w:t xml:space="preserve"> </w:t>
      </w:r>
      <w:r w:rsidRPr="00C67517">
        <w:rPr>
          <w:rFonts w:cs="Times New Roman"/>
          <w:szCs w:val="28"/>
        </w:rPr>
        <w:t>отводом</w:t>
      </w:r>
      <w:r>
        <w:rPr>
          <w:rFonts w:cs="Times New Roman"/>
          <w:szCs w:val="28"/>
        </w:rPr>
        <w:t xml:space="preserve"> </w:t>
      </w:r>
      <w:r w:rsidRPr="00C67517">
        <w:rPr>
          <w:rFonts w:cs="Times New Roman"/>
          <w:szCs w:val="28"/>
        </w:rPr>
        <w:t>стоков</w:t>
      </w:r>
      <w:r>
        <w:rPr>
          <w:rFonts w:cs="Times New Roman"/>
          <w:szCs w:val="28"/>
        </w:rPr>
        <w:t xml:space="preserve"> </w:t>
      </w:r>
      <w:r w:rsidR="00E82CA0">
        <w:rPr>
          <w:rFonts w:cs="Times New Roman"/>
          <w:szCs w:val="28"/>
        </w:rPr>
        <w:t>без очистки</w:t>
      </w:r>
      <w:r w:rsidRPr="00C67517">
        <w:rPr>
          <w:rFonts w:cs="Times New Roman"/>
          <w:szCs w:val="28"/>
        </w:rPr>
        <w:t>.</w:t>
      </w:r>
    </w:p>
    <w:p w:rsidR="00E82CA0" w:rsidRPr="00E82CA0" w:rsidRDefault="00EA0A6F" w:rsidP="00CE3850">
      <w:pPr>
        <w:spacing w:line="240" w:lineRule="auto"/>
        <w:ind w:firstLine="567"/>
        <w:rPr>
          <w:rFonts w:cs="Times New Roman"/>
          <w:szCs w:val="28"/>
        </w:rPr>
      </w:pPr>
      <w:r>
        <w:rPr>
          <w:rFonts w:cs="Times New Roman"/>
          <w:szCs w:val="28"/>
        </w:rPr>
        <w:t xml:space="preserve"> </w:t>
      </w:r>
      <w:r w:rsidR="00E82CA0" w:rsidRPr="00E82CA0">
        <w:rPr>
          <w:rFonts w:cs="Times New Roman"/>
          <w:szCs w:val="28"/>
        </w:rPr>
        <w:t xml:space="preserve">Протяженность канализационных сетей в муниципальном образовании </w:t>
      </w:r>
      <w:r w:rsidR="00B369FA">
        <w:rPr>
          <w:rFonts w:cs="Times New Roman"/>
          <w:szCs w:val="28"/>
        </w:rPr>
        <w:t>Юргин</w:t>
      </w:r>
      <w:r w:rsidR="00E82CA0" w:rsidRPr="00E82CA0">
        <w:rPr>
          <w:rFonts w:cs="Times New Roman"/>
          <w:szCs w:val="28"/>
        </w:rPr>
        <w:t xml:space="preserve">ский муниципальный округ составляет </w:t>
      </w:r>
      <w:r w:rsidR="00455E04">
        <w:rPr>
          <w:rFonts w:cs="Times New Roman"/>
          <w:szCs w:val="28"/>
        </w:rPr>
        <w:t>38,9</w:t>
      </w:r>
      <w:r w:rsidR="00E82CA0" w:rsidRPr="00E82CA0">
        <w:rPr>
          <w:rFonts w:cs="Times New Roman"/>
          <w:szCs w:val="28"/>
        </w:rPr>
        <w:t xml:space="preserve"> км.</w:t>
      </w:r>
    </w:p>
    <w:p w:rsidR="00EF72D2" w:rsidRDefault="00E82CA0" w:rsidP="00CE3850">
      <w:pPr>
        <w:spacing w:line="240" w:lineRule="auto"/>
        <w:ind w:firstLine="567"/>
        <w:rPr>
          <w:rFonts w:cs="Times New Roman"/>
          <w:szCs w:val="28"/>
        </w:rPr>
      </w:pPr>
      <w:r w:rsidRPr="00E82CA0">
        <w:rPr>
          <w:rFonts w:cs="Times New Roman"/>
          <w:szCs w:val="28"/>
        </w:rPr>
        <w:t xml:space="preserve">Характеристика сети водоотведения обслуживаемых </w:t>
      </w:r>
      <w:r w:rsidR="00FE75CE">
        <w:rPr>
          <w:rFonts w:cs="Times New Roman"/>
          <w:szCs w:val="28"/>
        </w:rPr>
        <w:t>МУП</w:t>
      </w:r>
      <w:r>
        <w:rPr>
          <w:rFonts w:cs="Times New Roman"/>
          <w:szCs w:val="28"/>
        </w:rPr>
        <w:t xml:space="preserve"> «Комфорт»</w:t>
      </w:r>
      <w:r w:rsidRPr="00E82CA0">
        <w:rPr>
          <w:rFonts w:cs="Times New Roman"/>
          <w:szCs w:val="28"/>
        </w:rPr>
        <w:t xml:space="preserve"> представлена в таблице ниже.</w:t>
      </w:r>
    </w:p>
    <w:p w:rsidR="00EF72D2" w:rsidRDefault="00EF72D2">
      <w:pPr>
        <w:spacing w:after="160" w:line="259" w:lineRule="auto"/>
        <w:jc w:val="left"/>
        <w:rPr>
          <w:rFonts w:cs="Times New Roman"/>
          <w:szCs w:val="28"/>
        </w:rPr>
      </w:pPr>
      <w:r>
        <w:rPr>
          <w:rFonts w:cs="Times New Roman"/>
          <w:szCs w:val="28"/>
        </w:rPr>
        <w:br w:type="page"/>
      </w:r>
    </w:p>
    <w:p w:rsidR="00E82CA0" w:rsidRPr="00630F77" w:rsidRDefault="00E82CA0" w:rsidP="00630F77">
      <w:pPr>
        <w:pStyle w:val="a5"/>
        <w:numPr>
          <w:ilvl w:val="0"/>
          <w:numId w:val="46"/>
        </w:numPr>
        <w:spacing w:line="240" w:lineRule="auto"/>
        <w:jc w:val="right"/>
        <w:rPr>
          <w:sz w:val="24"/>
        </w:rPr>
      </w:pPr>
    </w:p>
    <w:p w:rsidR="00E82CA0" w:rsidRDefault="00E82CA0" w:rsidP="00CE3850">
      <w:pPr>
        <w:spacing w:line="240" w:lineRule="auto"/>
        <w:rPr>
          <w:b/>
          <w:szCs w:val="28"/>
        </w:rPr>
      </w:pPr>
      <w:r w:rsidRPr="00EF72D2">
        <w:rPr>
          <w:b/>
          <w:szCs w:val="28"/>
        </w:rPr>
        <w:t xml:space="preserve">Характеристика сети водоотведения обслуживаемых </w:t>
      </w:r>
      <w:r w:rsidR="00FE75CE" w:rsidRPr="00EF72D2">
        <w:rPr>
          <w:b/>
          <w:szCs w:val="28"/>
        </w:rPr>
        <w:t>МУП</w:t>
      </w:r>
      <w:r w:rsidRPr="00EF72D2">
        <w:rPr>
          <w:b/>
          <w:szCs w:val="28"/>
        </w:rPr>
        <w:t xml:space="preserve"> «Комфорт»</w:t>
      </w:r>
    </w:p>
    <w:p w:rsidR="00EF72D2" w:rsidRPr="00EF72D2" w:rsidRDefault="00EF72D2" w:rsidP="00CE3850">
      <w:pPr>
        <w:spacing w:line="240" w:lineRule="auto"/>
        <w:rPr>
          <w:b/>
          <w:szCs w:val="28"/>
        </w:rPr>
      </w:pPr>
    </w:p>
    <w:tbl>
      <w:tblPr>
        <w:tblW w:w="9955" w:type="dxa"/>
        <w:tblInd w:w="-5" w:type="dxa"/>
        <w:tblLook w:val="04A0" w:firstRow="1" w:lastRow="0" w:firstColumn="1" w:lastColumn="0" w:noHBand="0" w:noVBand="1"/>
      </w:tblPr>
      <w:tblGrid>
        <w:gridCol w:w="2835"/>
        <w:gridCol w:w="2340"/>
        <w:gridCol w:w="1500"/>
        <w:gridCol w:w="1080"/>
        <w:gridCol w:w="1240"/>
        <w:gridCol w:w="960"/>
      </w:tblGrid>
      <w:tr w:rsidR="007203AE" w:rsidRPr="00EF72D2" w:rsidTr="007203AE">
        <w:trPr>
          <w:trHeight w:val="552"/>
          <w:tblHeader/>
        </w:trPr>
        <w:tc>
          <w:tcPr>
            <w:tcW w:w="28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203AE" w:rsidRPr="00EF72D2" w:rsidRDefault="007203AE" w:rsidP="007203AE">
            <w:pPr>
              <w:spacing w:line="240" w:lineRule="auto"/>
              <w:jc w:val="center"/>
              <w:rPr>
                <w:rFonts w:eastAsia="Times New Roman" w:cs="Times New Roman"/>
                <w:b/>
                <w:color w:val="000000"/>
                <w:sz w:val="20"/>
                <w:szCs w:val="20"/>
              </w:rPr>
            </w:pPr>
            <w:r w:rsidRPr="00EF72D2">
              <w:rPr>
                <w:rFonts w:eastAsia="Times New Roman" w:cs="Times New Roman"/>
                <w:b/>
                <w:color w:val="000000"/>
                <w:sz w:val="20"/>
                <w:szCs w:val="20"/>
              </w:rPr>
              <w:t>Наименование населенного пункта</w:t>
            </w:r>
          </w:p>
        </w:tc>
        <w:tc>
          <w:tcPr>
            <w:tcW w:w="2340" w:type="dxa"/>
            <w:tcBorders>
              <w:top w:val="single" w:sz="4" w:space="0" w:color="auto"/>
              <w:left w:val="nil"/>
              <w:bottom w:val="single" w:sz="4" w:space="0" w:color="auto"/>
              <w:right w:val="single" w:sz="4" w:space="0" w:color="auto"/>
            </w:tcBorders>
            <w:shd w:val="clear" w:color="auto" w:fill="auto"/>
            <w:vAlign w:val="center"/>
            <w:hideMark/>
          </w:tcPr>
          <w:p w:rsidR="007203AE" w:rsidRPr="00EF72D2" w:rsidRDefault="007203AE" w:rsidP="007203AE">
            <w:pPr>
              <w:spacing w:line="240" w:lineRule="auto"/>
              <w:jc w:val="center"/>
              <w:rPr>
                <w:rFonts w:eastAsia="Times New Roman" w:cs="Times New Roman"/>
                <w:b/>
                <w:color w:val="000000"/>
                <w:sz w:val="20"/>
                <w:szCs w:val="20"/>
              </w:rPr>
            </w:pPr>
            <w:r w:rsidRPr="00EF72D2">
              <w:rPr>
                <w:rFonts w:eastAsia="Times New Roman" w:cs="Times New Roman"/>
                <w:b/>
                <w:color w:val="000000"/>
                <w:sz w:val="20"/>
                <w:szCs w:val="20"/>
              </w:rPr>
              <w:t>протяженность сетей канализации, м</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7203AE" w:rsidRPr="00EF72D2" w:rsidRDefault="007203AE" w:rsidP="007203AE">
            <w:pPr>
              <w:spacing w:line="240" w:lineRule="auto"/>
              <w:jc w:val="center"/>
              <w:rPr>
                <w:rFonts w:eastAsia="Times New Roman" w:cs="Times New Roman"/>
                <w:b/>
                <w:color w:val="000000"/>
                <w:sz w:val="20"/>
                <w:szCs w:val="20"/>
              </w:rPr>
            </w:pPr>
            <w:r w:rsidRPr="00EF72D2">
              <w:rPr>
                <w:rFonts w:eastAsia="Times New Roman" w:cs="Times New Roman"/>
                <w:b/>
                <w:color w:val="000000"/>
                <w:sz w:val="20"/>
                <w:szCs w:val="20"/>
              </w:rPr>
              <w:t xml:space="preserve">год прокладки </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7203AE" w:rsidRPr="00EF72D2" w:rsidRDefault="007203AE" w:rsidP="007203AE">
            <w:pPr>
              <w:spacing w:line="240" w:lineRule="auto"/>
              <w:jc w:val="center"/>
              <w:rPr>
                <w:rFonts w:eastAsia="Times New Roman" w:cs="Times New Roman"/>
                <w:b/>
                <w:color w:val="000000"/>
                <w:sz w:val="20"/>
                <w:szCs w:val="20"/>
              </w:rPr>
            </w:pPr>
            <w:r w:rsidRPr="00EF72D2">
              <w:rPr>
                <w:rFonts w:eastAsia="Times New Roman" w:cs="Times New Roman"/>
                <w:b/>
                <w:color w:val="000000"/>
                <w:sz w:val="20"/>
                <w:szCs w:val="20"/>
              </w:rPr>
              <w:t>Диаметр, мм</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7203AE" w:rsidRPr="00EF72D2" w:rsidRDefault="007203AE" w:rsidP="007203AE">
            <w:pPr>
              <w:spacing w:line="240" w:lineRule="auto"/>
              <w:jc w:val="center"/>
              <w:rPr>
                <w:rFonts w:eastAsia="Times New Roman" w:cs="Times New Roman"/>
                <w:b/>
                <w:color w:val="000000"/>
                <w:sz w:val="20"/>
                <w:szCs w:val="20"/>
              </w:rPr>
            </w:pPr>
            <w:r w:rsidRPr="00EF72D2">
              <w:rPr>
                <w:rFonts w:eastAsia="Times New Roman" w:cs="Times New Roman"/>
                <w:b/>
                <w:color w:val="000000"/>
                <w:sz w:val="20"/>
                <w:szCs w:val="20"/>
              </w:rPr>
              <w:t>материал труб</w:t>
            </w:r>
          </w:p>
        </w:tc>
        <w:tc>
          <w:tcPr>
            <w:tcW w:w="960" w:type="dxa"/>
            <w:tcBorders>
              <w:top w:val="single" w:sz="4" w:space="0" w:color="auto"/>
              <w:left w:val="nil"/>
              <w:bottom w:val="single" w:sz="4" w:space="0" w:color="auto"/>
              <w:right w:val="single" w:sz="4" w:space="0" w:color="auto"/>
            </w:tcBorders>
            <w:shd w:val="clear" w:color="auto" w:fill="auto"/>
            <w:vAlign w:val="center"/>
            <w:hideMark/>
          </w:tcPr>
          <w:p w:rsidR="007203AE" w:rsidRPr="00EF72D2" w:rsidRDefault="007203AE" w:rsidP="007203AE">
            <w:pPr>
              <w:spacing w:line="240" w:lineRule="auto"/>
              <w:jc w:val="center"/>
              <w:rPr>
                <w:rFonts w:eastAsia="Times New Roman" w:cs="Times New Roman"/>
                <w:b/>
                <w:color w:val="000000"/>
                <w:sz w:val="20"/>
                <w:szCs w:val="20"/>
              </w:rPr>
            </w:pPr>
            <w:r w:rsidRPr="00EF72D2">
              <w:rPr>
                <w:rFonts w:eastAsia="Times New Roman" w:cs="Times New Roman"/>
                <w:b/>
                <w:color w:val="000000"/>
                <w:sz w:val="20"/>
                <w:szCs w:val="20"/>
              </w:rPr>
              <w:t>износ, %</w:t>
            </w:r>
          </w:p>
        </w:tc>
      </w:tr>
      <w:tr w:rsidR="007203AE" w:rsidRPr="007203AE" w:rsidTr="007203AE">
        <w:trPr>
          <w:trHeight w:val="276"/>
        </w:trPr>
        <w:tc>
          <w:tcPr>
            <w:tcW w:w="2835" w:type="dxa"/>
            <w:tcBorders>
              <w:top w:val="nil"/>
              <w:left w:val="single" w:sz="4" w:space="0" w:color="auto"/>
              <w:bottom w:val="single" w:sz="4" w:space="0" w:color="auto"/>
              <w:right w:val="single" w:sz="4" w:space="0" w:color="auto"/>
            </w:tcBorders>
            <w:shd w:val="clear" w:color="auto" w:fill="auto"/>
            <w:vAlign w:val="center"/>
            <w:hideMark/>
          </w:tcPr>
          <w:p w:rsidR="007203AE" w:rsidRPr="007203AE" w:rsidRDefault="007203AE" w:rsidP="007203AE">
            <w:pPr>
              <w:spacing w:line="240" w:lineRule="auto"/>
              <w:jc w:val="left"/>
              <w:rPr>
                <w:rFonts w:eastAsia="Times New Roman" w:cs="Times New Roman"/>
                <w:color w:val="000000"/>
                <w:sz w:val="20"/>
                <w:szCs w:val="20"/>
              </w:rPr>
            </w:pPr>
            <w:r w:rsidRPr="007203AE">
              <w:rPr>
                <w:rFonts w:eastAsia="Times New Roman" w:cs="Times New Roman"/>
                <w:color w:val="000000"/>
                <w:sz w:val="20"/>
                <w:szCs w:val="20"/>
              </w:rPr>
              <w:t>п.ст Арлюк</w:t>
            </w:r>
          </w:p>
        </w:tc>
        <w:tc>
          <w:tcPr>
            <w:tcW w:w="2340" w:type="dxa"/>
            <w:tcBorders>
              <w:top w:val="nil"/>
              <w:left w:val="nil"/>
              <w:bottom w:val="single" w:sz="4" w:space="0" w:color="auto"/>
              <w:right w:val="single" w:sz="4" w:space="0" w:color="auto"/>
            </w:tcBorders>
            <w:shd w:val="clear" w:color="auto" w:fill="auto"/>
            <w:vAlign w:val="center"/>
            <w:hideMark/>
          </w:tcPr>
          <w:p w:rsidR="007203AE" w:rsidRPr="007203AE" w:rsidRDefault="007203AE" w:rsidP="007203AE">
            <w:pPr>
              <w:spacing w:line="240" w:lineRule="auto"/>
              <w:jc w:val="center"/>
              <w:rPr>
                <w:rFonts w:eastAsia="Times New Roman" w:cs="Times New Roman"/>
                <w:color w:val="000000"/>
                <w:sz w:val="20"/>
                <w:szCs w:val="20"/>
              </w:rPr>
            </w:pPr>
            <w:r w:rsidRPr="007203AE">
              <w:rPr>
                <w:rFonts w:eastAsia="Times New Roman" w:cs="Times New Roman"/>
                <w:color w:val="000000"/>
                <w:sz w:val="20"/>
                <w:szCs w:val="20"/>
              </w:rPr>
              <w:t>7000</w:t>
            </w:r>
          </w:p>
        </w:tc>
        <w:tc>
          <w:tcPr>
            <w:tcW w:w="1500" w:type="dxa"/>
            <w:tcBorders>
              <w:top w:val="nil"/>
              <w:left w:val="nil"/>
              <w:bottom w:val="single" w:sz="4" w:space="0" w:color="auto"/>
              <w:right w:val="single" w:sz="4" w:space="0" w:color="auto"/>
            </w:tcBorders>
            <w:shd w:val="clear" w:color="auto" w:fill="auto"/>
            <w:vAlign w:val="center"/>
            <w:hideMark/>
          </w:tcPr>
          <w:p w:rsidR="007203AE" w:rsidRPr="007203AE" w:rsidRDefault="007203AE" w:rsidP="007203AE">
            <w:pPr>
              <w:spacing w:line="240" w:lineRule="auto"/>
              <w:jc w:val="center"/>
              <w:rPr>
                <w:rFonts w:eastAsia="Times New Roman" w:cs="Times New Roman"/>
                <w:color w:val="000000"/>
                <w:sz w:val="20"/>
                <w:szCs w:val="20"/>
              </w:rPr>
            </w:pPr>
            <w:r w:rsidRPr="007203AE">
              <w:rPr>
                <w:rFonts w:eastAsia="Times New Roman" w:cs="Times New Roman"/>
                <w:color w:val="000000"/>
                <w:sz w:val="20"/>
                <w:szCs w:val="20"/>
              </w:rPr>
              <w:t>1970</w:t>
            </w:r>
          </w:p>
        </w:tc>
        <w:tc>
          <w:tcPr>
            <w:tcW w:w="1080" w:type="dxa"/>
            <w:tcBorders>
              <w:top w:val="nil"/>
              <w:left w:val="nil"/>
              <w:bottom w:val="single" w:sz="4" w:space="0" w:color="auto"/>
              <w:right w:val="single" w:sz="4" w:space="0" w:color="auto"/>
            </w:tcBorders>
            <w:shd w:val="clear" w:color="auto" w:fill="auto"/>
            <w:vAlign w:val="center"/>
            <w:hideMark/>
          </w:tcPr>
          <w:p w:rsidR="007203AE" w:rsidRPr="007203AE" w:rsidRDefault="007203AE" w:rsidP="007203AE">
            <w:pPr>
              <w:spacing w:line="240" w:lineRule="auto"/>
              <w:jc w:val="center"/>
              <w:rPr>
                <w:rFonts w:eastAsia="Times New Roman" w:cs="Times New Roman"/>
                <w:color w:val="000000"/>
                <w:sz w:val="20"/>
                <w:szCs w:val="20"/>
              </w:rPr>
            </w:pPr>
            <w:r w:rsidRPr="007203AE">
              <w:rPr>
                <w:rFonts w:eastAsia="Times New Roman" w:cs="Times New Roman"/>
                <w:color w:val="000000"/>
                <w:sz w:val="20"/>
                <w:szCs w:val="20"/>
              </w:rPr>
              <w:t>150</w:t>
            </w:r>
          </w:p>
        </w:tc>
        <w:tc>
          <w:tcPr>
            <w:tcW w:w="1240" w:type="dxa"/>
            <w:tcBorders>
              <w:top w:val="nil"/>
              <w:left w:val="nil"/>
              <w:bottom w:val="single" w:sz="4" w:space="0" w:color="auto"/>
              <w:right w:val="single" w:sz="4" w:space="0" w:color="auto"/>
            </w:tcBorders>
            <w:shd w:val="clear" w:color="auto" w:fill="auto"/>
            <w:vAlign w:val="center"/>
            <w:hideMark/>
          </w:tcPr>
          <w:p w:rsidR="007203AE" w:rsidRPr="007203AE" w:rsidRDefault="007203AE" w:rsidP="007203AE">
            <w:pPr>
              <w:spacing w:line="240" w:lineRule="auto"/>
              <w:jc w:val="center"/>
              <w:rPr>
                <w:rFonts w:eastAsia="Times New Roman" w:cs="Times New Roman"/>
                <w:color w:val="000000"/>
                <w:sz w:val="20"/>
                <w:szCs w:val="20"/>
              </w:rPr>
            </w:pPr>
            <w:r w:rsidRPr="007203AE">
              <w:rPr>
                <w:rFonts w:eastAsia="Times New Roman" w:cs="Times New Roman"/>
                <w:color w:val="000000"/>
                <w:sz w:val="20"/>
                <w:szCs w:val="20"/>
              </w:rPr>
              <w:t>чугун</w:t>
            </w:r>
          </w:p>
        </w:tc>
        <w:tc>
          <w:tcPr>
            <w:tcW w:w="960" w:type="dxa"/>
            <w:tcBorders>
              <w:top w:val="nil"/>
              <w:left w:val="nil"/>
              <w:bottom w:val="single" w:sz="4" w:space="0" w:color="auto"/>
              <w:right w:val="single" w:sz="4" w:space="0" w:color="auto"/>
            </w:tcBorders>
            <w:shd w:val="clear" w:color="auto" w:fill="auto"/>
            <w:vAlign w:val="center"/>
            <w:hideMark/>
          </w:tcPr>
          <w:p w:rsidR="007203AE" w:rsidRPr="007203AE" w:rsidRDefault="007203AE" w:rsidP="007203AE">
            <w:pPr>
              <w:spacing w:line="240" w:lineRule="auto"/>
              <w:jc w:val="center"/>
              <w:rPr>
                <w:rFonts w:eastAsia="Times New Roman" w:cs="Times New Roman"/>
                <w:color w:val="000000"/>
                <w:sz w:val="20"/>
                <w:szCs w:val="20"/>
              </w:rPr>
            </w:pPr>
            <w:r w:rsidRPr="007203AE">
              <w:rPr>
                <w:rFonts w:eastAsia="Times New Roman" w:cs="Times New Roman"/>
                <w:color w:val="000000"/>
                <w:sz w:val="20"/>
                <w:szCs w:val="20"/>
              </w:rPr>
              <w:t>73</w:t>
            </w:r>
          </w:p>
        </w:tc>
      </w:tr>
      <w:tr w:rsidR="007203AE" w:rsidRPr="007203AE" w:rsidTr="007203AE">
        <w:trPr>
          <w:trHeight w:val="276"/>
        </w:trPr>
        <w:tc>
          <w:tcPr>
            <w:tcW w:w="2835" w:type="dxa"/>
            <w:tcBorders>
              <w:top w:val="nil"/>
              <w:left w:val="single" w:sz="4" w:space="0" w:color="auto"/>
              <w:bottom w:val="single" w:sz="4" w:space="0" w:color="auto"/>
              <w:right w:val="single" w:sz="4" w:space="0" w:color="auto"/>
            </w:tcBorders>
            <w:shd w:val="clear" w:color="auto" w:fill="auto"/>
            <w:vAlign w:val="center"/>
            <w:hideMark/>
          </w:tcPr>
          <w:p w:rsidR="007203AE" w:rsidRPr="007203AE" w:rsidRDefault="007203AE" w:rsidP="007203AE">
            <w:pPr>
              <w:spacing w:line="240" w:lineRule="auto"/>
              <w:jc w:val="left"/>
              <w:rPr>
                <w:rFonts w:eastAsia="Times New Roman" w:cs="Times New Roman"/>
                <w:color w:val="000000"/>
                <w:sz w:val="20"/>
                <w:szCs w:val="20"/>
              </w:rPr>
            </w:pPr>
            <w:r w:rsidRPr="007203AE">
              <w:rPr>
                <w:rFonts w:eastAsia="Times New Roman" w:cs="Times New Roman"/>
                <w:color w:val="000000"/>
                <w:sz w:val="20"/>
                <w:szCs w:val="20"/>
              </w:rPr>
              <w:t>с.Поперечное</w:t>
            </w:r>
          </w:p>
        </w:tc>
        <w:tc>
          <w:tcPr>
            <w:tcW w:w="2340" w:type="dxa"/>
            <w:tcBorders>
              <w:top w:val="nil"/>
              <w:left w:val="nil"/>
              <w:bottom w:val="single" w:sz="4" w:space="0" w:color="auto"/>
              <w:right w:val="single" w:sz="4" w:space="0" w:color="auto"/>
            </w:tcBorders>
            <w:shd w:val="clear" w:color="auto" w:fill="auto"/>
            <w:vAlign w:val="center"/>
            <w:hideMark/>
          </w:tcPr>
          <w:p w:rsidR="007203AE" w:rsidRPr="007203AE" w:rsidRDefault="007203AE" w:rsidP="007203AE">
            <w:pPr>
              <w:spacing w:line="240" w:lineRule="auto"/>
              <w:jc w:val="center"/>
              <w:rPr>
                <w:rFonts w:eastAsia="Times New Roman" w:cs="Times New Roman"/>
                <w:color w:val="000000"/>
                <w:sz w:val="20"/>
                <w:szCs w:val="20"/>
              </w:rPr>
            </w:pPr>
            <w:r w:rsidRPr="007203AE">
              <w:rPr>
                <w:rFonts w:eastAsia="Times New Roman" w:cs="Times New Roman"/>
                <w:color w:val="000000"/>
                <w:sz w:val="20"/>
                <w:szCs w:val="20"/>
              </w:rPr>
              <w:t>5000</w:t>
            </w:r>
          </w:p>
        </w:tc>
        <w:tc>
          <w:tcPr>
            <w:tcW w:w="1500" w:type="dxa"/>
            <w:tcBorders>
              <w:top w:val="nil"/>
              <w:left w:val="nil"/>
              <w:bottom w:val="single" w:sz="4" w:space="0" w:color="auto"/>
              <w:right w:val="single" w:sz="4" w:space="0" w:color="auto"/>
            </w:tcBorders>
            <w:shd w:val="clear" w:color="auto" w:fill="auto"/>
            <w:vAlign w:val="center"/>
            <w:hideMark/>
          </w:tcPr>
          <w:p w:rsidR="007203AE" w:rsidRPr="007203AE" w:rsidRDefault="007203AE" w:rsidP="007203AE">
            <w:pPr>
              <w:spacing w:line="240" w:lineRule="auto"/>
              <w:jc w:val="center"/>
              <w:rPr>
                <w:rFonts w:eastAsia="Times New Roman" w:cs="Times New Roman"/>
                <w:color w:val="000000"/>
                <w:sz w:val="20"/>
                <w:szCs w:val="20"/>
              </w:rPr>
            </w:pPr>
            <w:r w:rsidRPr="007203AE">
              <w:rPr>
                <w:rFonts w:eastAsia="Times New Roman" w:cs="Times New Roman"/>
                <w:color w:val="000000"/>
                <w:sz w:val="20"/>
                <w:szCs w:val="20"/>
              </w:rPr>
              <w:t>1985</w:t>
            </w:r>
          </w:p>
        </w:tc>
        <w:tc>
          <w:tcPr>
            <w:tcW w:w="1080" w:type="dxa"/>
            <w:tcBorders>
              <w:top w:val="nil"/>
              <w:left w:val="nil"/>
              <w:bottom w:val="single" w:sz="4" w:space="0" w:color="auto"/>
              <w:right w:val="single" w:sz="4" w:space="0" w:color="auto"/>
            </w:tcBorders>
            <w:shd w:val="clear" w:color="auto" w:fill="auto"/>
            <w:vAlign w:val="center"/>
            <w:hideMark/>
          </w:tcPr>
          <w:p w:rsidR="007203AE" w:rsidRPr="007203AE" w:rsidRDefault="007203AE" w:rsidP="007203AE">
            <w:pPr>
              <w:spacing w:line="240" w:lineRule="auto"/>
              <w:jc w:val="center"/>
              <w:rPr>
                <w:rFonts w:eastAsia="Times New Roman" w:cs="Times New Roman"/>
                <w:color w:val="000000"/>
                <w:sz w:val="20"/>
                <w:szCs w:val="20"/>
              </w:rPr>
            </w:pPr>
            <w:r w:rsidRPr="007203AE">
              <w:rPr>
                <w:rFonts w:eastAsia="Times New Roman" w:cs="Times New Roman"/>
                <w:color w:val="000000"/>
                <w:sz w:val="20"/>
                <w:szCs w:val="20"/>
              </w:rPr>
              <w:t>100</w:t>
            </w:r>
          </w:p>
        </w:tc>
        <w:tc>
          <w:tcPr>
            <w:tcW w:w="1240" w:type="dxa"/>
            <w:tcBorders>
              <w:top w:val="nil"/>
              <w:left w:val="nil"/>
              <w:bottom w:val="single" w:sz="4" w:space="0" w:color="auto"/>
              <w:right w:val="single" w:sz="4" w:space="0" w:color="auto"/>
            </w:tcBorders>
            <w:shd w:val="clear" w:color="auto" w:fill="auto"/>
            <w:vAlign w:val="center"/>
            <w:hideMark/>
          </w:tcPr>
          <w:p w:rsidR="007203AE" w:rsidRPr="007203AE" w:rsidRDefault="007203AE" w:rsidP="007203AE">
            <w:pPr>
              <w:spacing w:line="240" w:lineRule="auto"/>
              <w:jc w:val="center"/>
              <w:rPr>
                <w:rFonts w:eastAsia="Times New Roman" w:cs="Times New Roman"/>
                <w:color w:val="000000"/>
                <w:sz w:val="20"/>
                <w:szCs w:val="20"/>
              </w:rPr>
            </w:pPr>
            <w:r w:rsidRPr="007203AE">
              <w:rPr>
                <w:rFonts w:eastAsia="Times New Roman" w:cs="Times New Roman"/>
                <w:color w:val="000000"/>
                <w:sz w:val="20"/>
                <w:szCs w:val="20"/>
              </w:rPr>
              <w:t>чугун</w:t>
            </w:r>
          </w:p>
        </w:tc>
        <w:tc>
          <w:tcPr>
            <w:tcW w:w="960" w:type="dxa"/>
            <w:tcBorders>
              <w:top w:val="nil"/>
              <w:left w:val="nil"/>
              <w:bottom w:val="single" w:sz="4" w:space="0" w:color="auto"/>
              <w:right w:val="single" w:sz="4" w:space="0" w:color="auto"/>
            </w:tcBorders>
            <w:shd w:val="clear" w:color="auto" w:fill="auto"/>
            <w:vAlign w:val="center"/>
            <w:hideMark/>
          </w:tcPr>
          <w:p w:rsidR="007203AE" w:rsidRPr="007203AE" w:rsidRDefault="007203AE" w:rsidP="007203AE">
            <w:pPr>
              <w:spacing w:line="240" w:lineRule="auto"/>
              <w:jc w:val="center"/>
              <w:rPr>
                <w:rFonts w:eastAsia="Times New Roman" w:cs="Times New Roman"/>
                <w:color w:val="000000"/>
                <w:sz w:val="20"/>
                <w:szCs w:val="20"/>
              </w:rPr>
            </w:pPr>
            <w:r w:rsidRPr="007203AE">
              <w:rPr>
                <w:rFonts w:eastAsia="Times New Roman" w:cs="Times New Roman"/>
                <w:color w:val="000000"/>
                <w:sz w:val="20"/>
                <w:szCs w:val="20"/>
              </w:rPr>
              <w:t>73</w:t>
            </w:r>
          </w:p>
        </w:tc>
      </w:tr>
      <w:tr w:rsidR="007203AE" w:rsidRPr="007203AE" w:rsidTr="007203AE">
        <w:trPr>
          <w:trHeight w:val="276"/>
        </w:trPr>
        <w:tc>
          <w:tcPr>
            <w:tcW w:w="2835" w:type="dxa"/>
            <w:tcBorders>
              <w:top w:val="nil"/>
              <w:left w:val="single" w:sz="4" w:space="0" w:color="auto"/>
              <w:bottom w:val="single" w:sz="4" w:space="0" w:color="auto"/>
              <w:right w:val="single" w:sz="4" w:space="0" w:color="auto"/>
            </w:tcBorders>
            <w:shd w:val="clear" w:color="auto" w:fill="auto"/>
            <w:vAlign w:val="center"/>
            <w:hideMark/>
          </w:tcPr>
          <w:p w:rsidR="007203AE" w:rsidRPr="007203AE" w:rsidRDefault="007203AE" w:rsidP="007203AE">
            <w:pPr>
              <w:spacing w:line="240" w:lineRule="auto"/>
              <w:jc w:val="left"/>
              <w:rPr>
                <w:rFonts w:eastAsia="Times New Roman" w:cs="Times New Roman"/>
                <w:color w:val="000000"/>
                <w:sz w:val="20"/>
                <w:szCs w:val="20"/>
              </w:rPr>
            </w:pPr>
            <w:r w:rsidRPr="007203AE">
              <w:rPr>
                <w:rFonts w:eastAsia="Times New Roman" w:cs="Times New Roman"/>
                <w:color w:val="000000"/>
                <w:sz w:val="20"/>
                <w:szCs w:val="20"/>
              </w:rPr>
              <w:t>п.ст Юрга-2</w:t>
            </w:r>
          </w:p>
        </w:tc>
        <w:tc>
          <w:tcPr>
            <w:tcW w:w="2340" w:type="dxa"/>
            <w:tcBorders>
              <w:top w:val="nil"/>
              <w:left w:val="nil"/>
              <w:bottom w:val="single" w:sz="4" w:space="0" w:color="auto"/>
              <w:right w:val="single" w:sz="4" w:space="0" w:color="auto"/>
            </w:tcBorders>
            <w:shd w:val="clear" w:color="auto" w:fill="auto"/>
            <w:vAlign w:val="center"/>
            <w:hideMark/>
          </w:tcPr>
          <w:p w:rsidR="007203AE" w:rsidRPr="007203AE" w:rsidRDefault="007203AE" w:rsidP="007203AE">
            <w:pPr>
              <w:spacing w:line="240" w:lineRule="auto"/>
              <w:jc w:val="center"/>
              <w:rPr>
                <w:rFonts w:eastAsia="Times New Roman" w:cs="Times New Roman"/>
                <w:color w:val="000000"/>
                <w:sz w:val="20"/>
                <w:szCs w:val="20"/>
              </w:rPr>
            </w:pPr>
            <w:r w:rsidRPr="007203AE">
              <w:rPr>
                <w:rFonts w:eastAsia="Times New Roman" w:cs="Times New Roman"/>
                <w:color w:val="000000"/>
                <w:sz w:val="20"/>
                <w:szCs w:val="20"/>
              </w:rPr>
              <w:t>12000</w:t>
            </w:r>
          </w:p>
        </w:tc>
        <w:tc>
          <w:tcPr>
            <w:tcW w:w="1500" w:type="dxa"/>
            <w:tcBorders>
              <w:top w:val="nil"/>
              <w:left w:val="nil"/>
              <w:bottom w:val="single" w:sz="4" w:space="0" w:color="auto"/>
              <w:right w:val="single" w:sz="4" w:space="0" w:color="auto"/>
            </w:tcBorders>
            <w:shd w:val="clear" w:color="auto" w:fill="auto"/>
            <w:vAlign w:val="center"/>
            <w:hideMark/>
          </w:tcPr>
          <w:p w:rsidR="007203AE" w:rsidRPr="007203AE" w:rsidRDefault="007203AE" w:rsidP="007203AE">
            <w:pPr>
              <w:spacing w:line="240" w:lineRule="auto"/>
              <w:jc w:val="center"/>
              <w:rPr>
                <w:rFonts w:eastAsia="Times New Roman" w:cs="Times New Roman"/>
                <w:color w:val="000000"/>
                <w:sz w:val="20"/>
                <w:szCs w:val="20"/>
              </w:rPr>
            </w:pPr>
            <w:r w:rsidRPr="007203AE">
              <w:rPr>
                <w:rFonts w:eastAsia="Times New Roman" w:cs="Times New Roman"/>
                <w:color w:val="000000"/>
                <w:sz w:val="20"/>
                <w:szCs w:val="20"/>
              </w:rPr>
              <w:t>1982</w:t>
            </w:r>
          </w:p>
        </w:tc>
        <w:tc>
          <w:tcPr>
            <w:tcW w:w="1080" w:type="dxa"/>
            <w:tcBorders>
              <w:top w:val="nil"/>
              <w:left w:val="nil"/>
              <w:bottom w:val="single" w:sz="4" w:space="0" w:color="auto"/>
              <w:right w:val="single" w:sz="4" w:space="0" w:color="auto"/>
            </w:tcBorders>
            <w:shd w:val="clear" w:color="auto" w:fill="auto"/>
            <w:vAlign w:val="center"/>
            <w:hideMark/>
          </w:tcPr>
          <w:p w:rsidR="007203AE" w:rsidRPr="007203AE" w:rsidRDefault="007203AE" w:rsidP="007203AE">
            <w:pPr>
              <w:spacing w:line="240" w:lineRule="auto"/>
              <w:jc w:val="center"/>
              <w:rPr>
                <w:rFonts w:eastAsia="Times New Roman" w:cs="Times New Roman"/>
                <w:color w:val="000000"/>
                <w:sz w:val="20"/>
                <w:szCs w:val="20"/>
              </w:rPr>
            </w:pPr>
            <w:r w:rsidRPr="007203AE">
              <w:rPr>
                <w:rFonts w:eastAsia="Times New Roman" w:cs="Times New Roman"/>
                <w:color w:val="000000"/>
                <w:sz w:val="20"/>
                <w:szCs w:val="20"/>
              </w:rPr>
              <w:t>250</w:t>
            </w:r>
          </w:p>
        </w:tc>
        <w:tc>
          <w:tcPr>
            <w:tcW w:w="1240" w:type="dxa"/>
            <w:tcBorders>
              <w:top w:val="nil"/>
              <w:left w:val="nil"/>
              <w:bottom w:val="single" w:sz="4" w:space="0" w:color="auto"/>
              <w:right w:val="single" w:sz="4" w:space="0" w:color="auto"/>
            </w:tcBorders>
            <w:shd w:val="clear" w:color="auto" w:fill="auto"/>
            <w:vAlign w:val="center"/>
            <w:hideMark/>
          </w:tcPr>
          <w:p w:rsidR="007203AE" w:rsidRPr="007203AE" w:rsidRDefault="007203AE" w:rsidP="007203AE">
            <w:pPr>
              <w:spacing w:line="240" w:lineRule="auto"/>
              <w:jc w:val="center"/>
              <w:rPr>
                <w:rFonts w:eastAsia="Times New Roman" w:cs="Times New Roman"/>
                <w:color w:val="000000"/>
                <w:sz w:val="20"/>
                <w:szCs w:val="20"/>
              </w:rPr>
            </w:pPr>
            <w:r w:rsidRPr="007203AE">
              <w:rPr>
                <w:rFonts w:eastAsia="Times New Roman" w:cs="Times New Roman"/>
                <w:color w:val="000000"/>
                <w:sz w:val="20"/>
                <w:szCs w:val="20"/>
              </w:rPr>
              <w:t>чугун</w:t>
            </w:r>
          </w:p>
        </w:tc>
        <w:tc>
          <w:tcPr>
            <w:tcW w:w="960" w:type="dxa"/>
            <w:tcBorders>
              <w:top w:val="nil"/>
              <w:left w:val="nil"/>
              <w:bottom w:val="single" w:sz="4" w:space="0" w:color="auto"/>
              <w:right w:val="single" w:sz="4" w:space="0" w:color="auto"/>
            </w:tcBorders>
            <w:shd w:val="clear" w:color="auto" w:fill="auto"/>
            <w:vAlign w:val="center"/>
            <w:hideMark/>
          </w:tcPr>
          <w:p w:rsidR="007203AE" w:rsidRPr="007203AE" w:rsidRDefault="007203AE" w:rsidP="007203AE">
            <w:pPr>
              <w:spacing w:line="240" w:lineRule="auto"/>
              <w:jc w:val="center"/>
              <w:rPr>
                <w:rFonts w:eastAsia="Times New Roman" w:cs="Times New Roman"/>
                <w:color w:val="000000"/>
                <w:sz w:val="20"/>
                <w:szCs w:val="20"/>
              </w:rPr>
            </w:pPr>
            <w:r w:rsidRPr="007203AE">
              <w:rPr>
                <w:rFonts w:eastAsia="Times New Roman" w:cs="Times New Roman"/>
                <w:color w:val="000000"/>
                <w:sz w:val="20"/>
                <w:szCs w:val="20"/>
              </w:rPr>
              <w:t>89</w:t>
            </w:r>
          </w:p>
        </w:tc>
      </w:tr>
      <w:tr w:rsidR="007203AE" w:rsidRPr="007203AE" w:rsidTr="007203AE">
        <w:trPr>
          <w:trHeight w:val="276"/>
        </w:trPr>
        <w:tc>
          <w:tcPr>
            <w:tcW w:w="2835" w:type="dxa"/>
            <w:tcBorders>
              <w:top w:val="nil"/>
              <w:left w:val="single" w:sz="4" w:space="0" w:color="auto"/>
              <w:bottom w:val="single" w:sz="4" w:space="0" w:color="auto"/>
              <w:right w:val="single" w:sz="4" w:space="0" w:color="auto"/>
            </w:tcBorders>
            <w:shd w:val="clear" w:color="auto" w:fill="auto"/>
            <w:vAlign w:val="center"/>
            <w:hideMark/>
          </w:tcPr>
          <w:p w:rsidR="007203AE" w:rsidRPr="007203AE" w:rsidRDefault="007203AE" w:rsidP="007203AE">
            <w:pPr>
              <w:spacing w:line="240" w:lineRule="auto"/>
              <w:jc w:val="left"/>
              <w:rPr>
                <w:rFonts w:eastAsia="Times New Roman" w:cs="Times New Roman"/>
                <w:color w:val="000000"/>
                <w:sz w:val="20"/>
                <w:szCs w:val="20"/>
              </w:rPr>
            </w:pPr>
            <w:r w:rsidRPr="007203AE">
              <w:rPr>
                <w:rFonts w:eastAsia="Times New Roman" w:cs="Times New Roman"/>
                <w:color w:val="000000"/>
                <w:sz w:val="20"/>
                <w:szCs w:val="20"/>
              </w:rPr>
              <w:t>д. Талая</w:t>
            </w:r>
          </w:p>
        </w:tc>
        <w:tc>
          <w:tcPr>
            <w:tcW w:w="2340" w:type="dxa"/>
            <w:tcBorders>
              <w:top w:val="nil"/>
              <w:left w:val="nil"/>
              <w:bottom w:val="single" w:sz="4" w:space="0" w:color="auto"/>
              <w:right w:val="single" w:sz="4" w:space="0" w:color="auto"/>
            </w:tcBorders>
            <w:shd w:val="clear" w:color="auto" w:fill="auto"/>
            <w:vAlign w:val="center"/>
            <w:hideMark/>
          </w:tcPr>
          <w:p w:rsidR="007203AE" w:rsidRPr="007203AE" w:rsidRDefault="007203AE" w:rsidP="007203AE">
            <w:pPr>
              <w:spacing w:line="240" w:lineRule="auto"/>
              <w:jc w:val="center"/>
              <w:rPr>
                <w:rFonts w:eastAsia="Times New Roman" w:cs="Times New Roman"/>
                <w:color w:val="000000"/>
                <w:sz w:val="20"/>
                <w:szCs w:val="20"/>
              </w:rPr>
            </w:pPr>
            <w:r w:rsidRPr="007203AE">
              <w:rPr>
                <w:rFonts w:eastAsia="Times New Roman" w:cs="Times New Roman"/>
                <w:color w:val="000000"/>
                <w:sz w:val="20"/>
                <w:szCs w:val="20"/>
              </w:rPr>
              <w:t>8900</w:t>
            </w:r>
          </w:p>
        </w:tc>
        <w:tc>
          <w:tcPr>
            <w:tcW w:w="1500" w:type="dxa"/>
            <w:tcBorders>
              <w:top w:val="nil"/>
              <w:left w:val="nil"/>
              <w:bottom w:val="single" w:sz="4" w:space="0" w:color="auto"/>
              <w:right w:val="single" w:sz="4" w:space="0" w:color="auto"/>
            </w:tcBorders>
            <w:shd w:val="clear" w:color="auto" w:fill="auto"/>
            <w:vAlign w:val="center"/>
            <w:hideMark/>
          </w:tcPr>
          <w:p w:rsidR="007203AE" w:rsidRPr="007203AE" w:rsidRDefault="007203AE" w:rsidP="007203AE">
            <w:pPr>
              <w:spacing w:line="240" w:lineRule="auto"/>
              <w:jc w:val="center"/>
              <w:rPr>
                <w:rFonts w:eastAsia="Times New Roman" w:cs="Times New Roman"/>
                <w:color w:val="000000"/>
                <w:sz w:val="20"/>
                <w:szCs w:val="20"/>
              </w:rPr>
            </w:pPr>
            <w:r w:rsidRPr="007203AE">
              <w:rPr>
                <w:rFonts w:eastAsia="Times New Roman" w:cs="Times New Roman"/>
                <w:color w:val="000000"/>
                <w:sz w:val="20"/>
                <w:szCs w:val="20"/>
              </w:rPr>
              <w:t>1988</w:t>
            </w:r>
          </w:p>
        </w:tc>
        <w:tc>
          <w:tcPr>
            <w:tcW w:w="1080" w:type="dxa"/>
            <w:tcBorders>
              <w:top w:val="nil"/>
              <w:left w:val="nil"/>
              <w:bottom w:val="single" w:sz="4" w:space="0" w:color="auto"/>
              <w:right w:val="single" w:sz="4" w:space="0" w:color="auto"/>
            </w:tcBorders>
            <w:shd w:val="clear" w:color="auto" w:fill="auto"/>
            <w:vAlign w:val="center"/>
            <w:hideMark/>
          </w:tcPr>
          <w:p w:rsidR="007203AE" w:rsidRPr="007203AE" w:rsidRDefault="007203AE" w:rsidP="007203AE">
            <w:pPr>
              <w:spacing w:line="240" w:lineRule="auto"/>
              <w:jc w:val="center"/>
              <w:rPr>
                <w:rFonts w:eastAsia="Times New Roman" w:cs="Times New Roman"/>
                <w:color w:val="000000"/>
                <w:sz w:val="20"/>
                <w:szCs w:val="20"/>
              </w:rPr>
            </w:pPr>
            <w:r w:rsidRPr="007203AE">
              <w:rPr>
                <w:rFonts w:eastAsia="Times New Roman" w:cs="Times New Roman"/>
                <w:color w:val="000000"/>
                <w:sz w:val="20"/>
                <w:szCs w:val="20"/>
              </w:rPr>
              <w:t>200</w:t>
            </w:r>
          </w:p>
        </w:tc>
        <w:tc>
          <w:tcPr>
            <w:tcW w:w="1240" w:type="dxa"/>
            <w:tcBorders>
              <w:top w:val="nil"/>
              <w:left w:val="nil"/>
              <w:bottom w:val="single" w:sz="4" w:space="0" w:color="auto"/>
              <w:right w:val="single" w:sz="4" w:space="0" w:color="auto"/>
            </w:tcBorders>
            <w:shd w:val="clear" w:color="auto" w:fill="auto"/>
            <w:vAlign w:val="center"/>
            <w:hideMark/>
          </w:tcPr>
          <w:p w:rsidR="007203AE" w:rsidRPr="007203AE" w:rsidRDefault="007203AE" w:rsidP="007203AE">
            <w:pPr>
              <w:spacing w:line="240" w:lineRule="auto"/>
              <w:jc w:val="center"/>
              <w:rPr>
                <w:rFonts w:eastAsia="Times New Roman" w:cs="Times New Roman"/>
                <w:color w:val="000000"/>
                <w:sz w:val="20"/>
                <w:szCs w:val="20"/>
              </w:rPr>
            </w:pPr>
            <w:r w:rsidRPr="007203AE">
              <w:rPr>
                <w:rFonts w:eastAsia="Times New Roman" w:cs="Times New Roman"/>
                <w:color w:val="000000"/>
                <w:sz w:val="20"/>
                <w:szCs w:val="20"/>
              </w:rPr>
              <w:t>чугун</w:t>
            </w:r>
          </w:p>
        </w:tc>
        <w:tc>
          <w:tcPr>
            <w:tcW w:w="960" w:type="dxa"/>
            <w:tcBorders>
              <w:top w:val="nil"/>
              <w:left w:val="nil"/>
              <w:bottom w:val="single" w:sz="4" w:space="0" w:color="auto"/>
              <w:right w:val="single" w:sz="4" w:space="0" w:color="auto"/>
            </w:tcBorders>
            <w:shd w:val="clear" w:color="auto" w:fill="auto"/>
            <w:vAlign w:val="center"/>
            <w:hideMark/>
          </w:tcPr>
          <w:p w:rsidR="007203AE" w:rsidRPr="007203AE" w:rsidRDefault="007203AE" w:rsidP="007203AE">
            <w:pPr>
              <w:spacing w:line="240" w:lineRule="auto"/>
              <w:jc w:val="center"/>
              <w:rPr>
                <w:rFonts w:eastAsia="Times New Roman" w:cs="Times New Roman"/>
                <w:color w:val="000000"/>
                <w:sz w:val="20"/>
                <w:szCs w:val="20"/>
              </w:rPr>
            </w:pPr>
            <w:r w:rsidRPr="007203AE">
              <w:rPr>
                <w:rFonts w:eastAsia="Times New Roman" w:cs="Times New Roman"/>
                <w:color w:val="000000"/>
                <w:sz w:val="20"/>
                <w:szCs w:val="20"/>
              </w:rPr>
              <w:t>89</w:t>
            </w:r>
          </w:p>
        </w:tc>
      </w:tr>
      <w:tr w:rsidR="007203AE" w:rsidRPr="007203AE" w:rsidTr="007203AE">
        <w:trPr>
          <w:trHeight w:val="276"/>
        </w:trPr>
        <w:tc>
          <w:tcPr>
            <w:tcW w:w="2835" w:type="dxa"/>
            <w:tcBorders>
              <w:top w:val="nil"/>
              <w:left w:val="single" w:sz="4" w:space="0" w:color="auto"/>
              <w:bottom w:val="single" w:sz="4" w:space="0" w:color="auto"/>
              <w:right w:val="single" w:sz="4" w:space="0" w:color="auto"/>
            </w:tcBorders>
            <w:shd w:val="clear" w:color="auto" w:fill="auto"/>
            <w:vAlign w:val="center"/>
            <w:hideMark/>
          </w:tcPr>
          <w:p w:rsidR="007203AE" w:rsidRPr="007203AE" w:rsidRDefault="007203AE" w:rsidP="007203AE">
            <w:pPr>
              <w:spacing w:line="240" w:lineRule="auto"/>
              <w:jc w:val="left"/>
              <w:rPr>
                <w:rFonts w:eastAsia="Times New Roman" w:cs="Times New Roman"/>
                <w:color w:val="000000"/>
                <w:sz w:val="20"/>
                <w:szCs w:val="20"/>
              </w:rPr>
            </w:pPr>
            <w:r w:rsidRPr="007203AE">
              <w:rPr>
                <w:rFonts w:eastAsia="Times New Roman" w:cs="Times New Roman"/>
                <w:color w:val="000000"/>
                <w:sz w:val="20"/>
                <w:szCs w:val="20"/>
              </w:rPr>
              <w:t>с. Проскоково</w:t>
            </w:r>
          </w:p>
        </w:tc>
        <w:tc>
          <w:tcPr>
            <w:tcW w:w="2340" w:type="dxa"/>
            <w:tcBorders>
              <w:top w:val="nil"/>
              <w:left w:val="nil"/>
              <w:bottom w:val="single" w:sz="4" w:space="0" w:color="auto"/>
              <w:right w:val="single" w:sz="4" w:space="0" w:color="auto"/>
            </w:tcBorders>
            <w:shd w:val="clear" w:color="auto" w:fill="auto"/>
            <w:vAlign w:val="center"/>
            <w:hideMark/>
          </w:tcPr>
          <w:p w:rsidR="007203AE" w:rsidRPr="007203AE" w:rsidRDefault="007203AE" w:rsidP="007203AE">
            <w:pPr>
              <w:spacing w:line="240" w:lineRule="auto"/>
              <w:jc w:val="center"/>
              <w:rPr>
                <w:rFonts w:eastAsia="Times New Roman" w:cs="Times New Roman"/>
                <w:color w:val="000000"/>
                <w:sz w:val="20"/>
                <w:szCs w:val="20"/>
              </w:rPr>
            </w:pPr>
            <w:r w:rsidRPr="007203AE">
              <w:rPr>
                <w:rFonts w:eastAsia="Times New Roman" w:cs="Times New Roman"/>
                <w:color w:val="000000"/>
                <w:sz w:val="20"/>
                <w:szCs w:val="20"/>
              </w:rPr>
              <w:t>1500</w:t>
            </w:r>
          </w:p>
        </w:tc>
        <w:tc>
          <w:tcPr>
            <w:tcW w:w="1500" w:type="dxa"/>
            <w:tcBorders>
              <w:top w:val="nil"/>
              <w:left w:val="nil"/>
              <w:bottom w:val="single" w:sz="4" w:space="0" w:color="auto"/>
              <w:right w:val="single" w:sz="4" w:space="0" w:color="auto"/>
            </w:tcBorders>
            <w:shd w:val="clear" w:color="auto" w:fill="auto"/>
            <w:vAlign w:val="center"/>
            <w:hideMark/>
          </w:tcPr>
          <w:p w:rsidR="007203AE" w:rsidRPr="007203AE" w:rsidRDefault="007203AE" w:rsidP="007203AE">
            <w:pPr>
              <w:spacing w:line="240" w:lineRule="auto"/>
              <w:jc w:val="center"/>
              <w:rPr>
                <w:rFonts w:eastAsia="Times New Roman" w:cs="Times New Roman"/>
                <w:color w:val="000000"/>
                <w:sz w:val="20"/>
                <w:szCs w:val="20"/>
              </w:rPr>
            </w:pPr>
            <w:r w:rsidRPr="007203AE">
              <w:rPr>
                <w:rFonts w:eastAsia="Times New Roman" w:cs="Times New Roman"/>
                <w:color w:val="000000"/>
                <w:sz w:val="20"/>
                <w:szCs w:val="20"/>
              </w:rPr>
              <w:t>1977</w:t>
            </w:r>
          </w:p>
        </w:tc>
        <w:tc>
          <w:tcPr>
            <w:tcW w:w="1080" w:type="dxa"/>
            <w:tcBorders>
              <w:top w:val="nil"/>
              <w:left w:val="nil"/>
              <w:bottom w:val="single" w:sz="4" w:space="0" w:color="auto"/>
              <w:right w:val="single" w:sz="4" w:space="0" w:color="auto"/>
            </w:tcBorders>
            <w:shd w:val="clear" w:color="auto" w:fill="auto"/>
            <w:vAlign w:val="center"/>
            <w:hideMark/>
          </w:tcPr>
          <w:p w:rsidR="007203AE" w:rsidRPr="007203AE" w:rsidRDefault="007203AE" w:rsidP="007203AE">
            <w:pPr>
              <w:spacing w:line="240" w:lineRule="auto"/>
              <w:jc w:val="center"/>
              <w:rPr>
                <w:rFonts w:eastAsia="Times New Roman" w:cs="Times New Roman"/>
                <w:color w:val="000000"/>
                <w:sz w:val="20"/>
                <w:szCs w:val="20"/>
              </w:rPr>
            </w:pPr>
            <w:r w:rsidRPr="007203AE">
              <w:rPr>
                <w:rFonts w:eastAsia="Times New Roman" w:cs="Times New Roman"/>
                <w:color w:val="000000"/>
                <w:sz w:val="20"/>
                <w:szCs w:val="20"/>
              </w:rPr>
              <w:t>100</w:t>
            </w:r>
          </w:p>
        </w:tc>
        <w:tc>
          <w:tcPr>
            <w:tcW w:w="1240" w:type="dxa"/>
            <w:tcBorders>
              <w:top w:val="nil"/>
              <w:left w:val="nil"/>
              <w:bottom w:val="single" w:sz="4" w:space="0" w:color="auto"/>
              <w:right w:val="single" w:sz="4" w:space="0" w:color="auto"/>
            </w:tcBorders>
            <w:shd w:val="clear" w:color="auto" w:fill="auto"/>
            <w:vAlign w:val="center"/>
            <w:hideMark/>
          </w:tcPr>
          <w:p w:rsidR="007203AE" w:rsidRPr="007203AE" w:rsidRDefault="007203AE" w:rsidP="007203AE">
            <w:pPr>
              <w:spacing w:line="240" w:lineRule="auto"/>
              <w:jc w:val="center"/>
              <w:rPr>
                <w:rFonts w:eastAsia="Times New Roman" w:cs="Times New Roman"/>
                <w:color w:val="000000"/>
                <w:sz w:val="20"/>
                <w:szCs w:val="20"/>
              </w:rPr>
            </w:pPr>
            <w:r w:rsidRPr="007203AE">
              <w:rPr>
                <w:rFonts w:eastAsia="Times New Roman" w:cs="Times New Roman"/>
                <w:color w:val="000000"/>
                <w:sz w:val="20"/>
                <w:szCs w:val="20"/>
              </w:rPr>
              <w:t>чугун</w:t>
            </w:r>
          </w:p>
        </w:tc>
        <w:tc>
          <w:tcPr>
            <w:tcW w:w="960" w:type="dxa"/>
            <w:tcBorders>
              <w:top w:val="nil"/>
              <w:left w:val="nil"/>
              <w:bottom w:val="single" w:sz="4" w:space="0" w:color="auto"/>
              <w:right w:val="single" w:sz="4" w:space="0" w:color="auto"/>
            </w:tcBorders>
            <w:shd w:val="clear" w:color="auto" w:fill="auto"/>
            <w:vAlign w:val="center"/>
            <w:hideMark/>
          </w:tcPr>
          <w:p w:rsidR="007203AE" w:rsidRPr="007203AE" w:rsidRDefault="007203AE" w:rsidP="007203AE">
            <w:pPr>
              <w:spacing w:line="240" w:lineRule="auto"/>
              <w:jc w:val="center"/>
              <w:rPr>
                <w:rFonts w:eastAsia="Times New Roman" w:cs="Times New Roman"/>
                <w:color w:val="000000"/>
                <w:sz w:val="20"/>
                <w:szCs w:val="20"/>
              </w:rPr>
            </w:pPr>
            <w:r w:rsidRPr="007203AE">
              <w:rPr>
                <w:rFonts w:eastAsia="Times New Roman" w:cs="Times New Roman"/>
                <w:color w:val="000000"/>
                <w:sz w:val="20"/>
                <w:szCs w:val="20"/>
              </w:rPr>
              <w:t>73</w:t>
            </w:r>
          </w:p>
        </w:tc>
      </w:tr>
      <w:tr w:rsidR="007203AE" w:rsidRPr="007203AE" w:rsidTr="007203AE">
        <w:trPr>
          <w:trHeight w:val="276"/>
        </w:trPr>
        <w:tc>
          <w:tcPr>
            <w:tcW w:w="2835" w:type="dxa"/>
            <w:tcBorders>
              <w:top w:val="nil"/>
              <w:left w:val="single" w:sz="4" w:space="0" w:color="auto"/>
              <w:bottom w:val="single" w:sz="4" w:space="0" w:color="auto"/>
              <w:right w:val="single" w:sz="4" w:space="0" w:color="auto"/>
            </w:tcBorders>
            <w:shd w:val="clear" w:color="auto" w:fill="auto"/>
            <w:vAlign w:val="center"/>
            <w:hideMark/>
          </w:tcPr>
          <w:p w:rsidR="007203AE" w:rsidRPr="007203AE" w:rsidRDefault="007203AE" w:rsidP="007203AE">
            <w:pPr>
              <w:spacing w:line="240" w:lineRule="auto"/>
              <w:jc w:val="left"/>
              <w:rPr>
                <w:rFonts w:eastAsia="Times New Roman" w:cs="Times New Roman"/>
                <w:color w:val="000000"/>
                <w:sz w:val="20"/>
                <w:szCs w:val="20"/>
              </w:rPr>
            </w:pPr>
            <w:r w:rsidRPr="007203AE">
              <w:rPr>
                <w:rFonts w:eastAsia="Times New Roman" w:cs="Times New Roman"/>
                <w:color w:val="000000"/>
                <w:sz w:val="20"/>
                <w:szCs w:val="20"/>
              </w:rPr>
              <w:t>д. Новороманово</w:t>
            </w:r>
          </w:p>
        </w:tc>
        <w:tc>
          <w:tcPr>
            <w:tcW w:w="2340" w:type="dxa"/>
            <w:tcBorders>
              <w:top w:val="nil"/>
              <w:left w:val="nil"/>
              <w:bottom w:val="single" w:sz="4" w:space="0" w:color="auto"/>
              <w:right w:val="single" w:sz="4" w:space="0" w:color="auto"/>
            </w:tcBorders>
            <w:shd w:val="clear" w:color="auto" w:fill="auto"/>
            <w:vAlign w:val="center"/>
            <w:hideMark/>
          </w:tcPr>
          <w:p w:rsidR="007203AE" w:rsidRPr="007203AE" w:rsidRDefault="007203AE" w:rsidP="007203AE">
            <w:pPr>
              <w:spacing w:line="240" w:lineRule="auto"/>
              <w:jc w:val="center"/>
              <w:rPr>
                <w:rFonts w:eastAsia="Times New Roman" w:cs="Times New Roman"/>
                <w:color w:val="000000"/>
                <w:sz w:val="20"/>
                <w:szCs w:val="20"/>
              </w:rPr>
            </w:pPr>
            <w:r w:rsidRPr="007203AE">
              <w:rPr>
                <w:rFonts w:eastAsia="Times New Roman" w:cs="Times New Roman"/>
                <w:color w:val="000000"/>
                <w:sz w:val="20"/>
                <w:szCs w:val="20"/>
              </w:rPr>
              <w:t>1000</w:t>
            </w:r>
          </w:p>
        </w:tc>
        <w:tc>
          <w:tcPr>
            <w:tcW w:w="1500" w:type="dxa"/>
            <w:tcBorders>
              <w:top w:val="nil"/>
              <w:left w:val="nil"/>
              <w:bottom w:val="single" w:sz="4" w:space="0" w:color="auto"/>
              <w:right w:val="single" w:sz="4" w:space="0" w:color="auto"/>
            </w:tcBorders>
            <w:shd w:val="clear" w:color="auto" w:fill="auto"/>
            <w:vAlign w:val="center"/>
            <w:hideMark/>
          </w:tcPr>
          <w:p w:rsidR="007203AE" w:rsidRPr="007203AE" w:rsidRDefault="007203AE" w:rsidP="007203AE">
            <w:pPr>
              <w:spacing w:line="240" w:lineRule="auto"/>
              <w:jc w:val="center"/>
              <w:rPr>
                <w:rFonts w:eastAsia="Times New Roman" w:cs="Times New Roman"/>
                <w:color w:val="000000"/>
                <w:sz w:val="20"/>
                <w:szCs w:val="20"/>
              </w:rPr>
            </w:pPr>
            <w:r w:rsidRPr="007203AE">
              <w:rPr>
                <w:rFonts w:eastAsia="Times New Roman" w:cs="Times New Roman"/>
                <w:color w:val="000000"/>
                <w:sz w:val="20"/>
                <w:szCs w:val="20"/>
              </w:rPr>
              <w:t>1986</w:t>
            </w:r>
          </w:p>
        </w:tc>
        <w:tc>
          <w:tcPr>
            <w:tcW w:w="1080" w:type="dxa"/>
            <w:tcBorders>
              <w:top w:val="nil"/>
              <w:left w:val="nil"/>
              <w:bottom w:val="single" w:sz="4" w:space="0" w:color="auto"/>
              <w:right w:val="single" w:sz="4" w:space="0" w:color="auto"/>
            </w:tcBorders>
            <w:shd w:val="clear" w:color="auto" w:fill="auto"/>
            <w:vAlign w:val="center"/>
            <w:hideMark/>
          </w:tcPr>
          <w:p w:rsidR="007203AE" w:rsidRPr="007203AE" w:rsidRDefault="007203AE" w:rsidP="007203AE">
            <w:pPr>
              <w:spacing w:line="240" w:lineRule="auto"/>
              <w:jc w:val="center"/>
              <w:rPr>
                <w:rFonts w:eastAsia="Times New Roman" w:cs="Times New Roman"/>
                <w:color w:val="000000"/>
                <w:sz w:val="20"/>
                <w:szCs w:val="20"/>
              </w:rPr>
            </w:pPr>
            <w:r w:rsidRPr="007203AE">
              <w:rPr>
                <w:rFonts w:eastAsia="Times New Roman" w:cs="Times New Roman"/>
                <w:color w:val="000000"/>
                <w:sz w:val="20"/>
                <w:szCs w:val="20"/>
              </w:rPr>
              <w:t>100</w:t>
            </w:r>
          </w:p>
        </w:tc>
        <w:tc>
          <w:tcPr>
            <w:tcW w:w="1240" w:type="dxa"/>
            <w:tcBorders>
              <w:top w:val="nil"/>
              <w:left w:val="nil"/>
              <w:bottom w:val="single" w:sz="4" w:space="0" w:color="auto"/>
              <w:right w:val="single" w:sz="4" w:space="0" w:color="auto"/>
            </w:tcBorders>
            <w:shd w:val="clear" w:color="auto" w:fill="auto"/>
            <w:vAlign w:val="center"/>
            <w:hideMark/>
          </w:tcPr>
          <w:p w:rsidR="007203AE" w:rsidRPr="007203AE" w:rsidRDefault="007203AE" w:rsidP="007203AE">
            <w:pPr>
              <w:spacing w:line="240" w:lineRule="auto"/>
              <w:jc w:val="center"/>
              <w:rPr>
                <w:rFonts w:eastAsia="Times New Roman" w:cs="Times New Roman"/>
                <w:color w:val="000000"/>
                <w:sz w:val="20"/>
                <w:szCs w:val="20"/>
              </w:rPr>
            </w:pPr>
            <w:r w:rsidRPr="007203AE">
              <w:rPr>
                <w:rFonts w:eastAsia="Times New Roman" w:cs="Times New Roman"/>
                <w:color w:val="000000"/>
                <w:sz w:val="20"/>
                <w:szCs w:val="20"/>
              </w:rPr>
              <w:t>чугун</w:t>
            </w:r>
          </w:p>
        </w:tc>
        <w:tc>
          <w:tcPr>
            <w:tcW w:w="960" w:type="dxa"/>
            <w:tcBorders>
              <w:top w:val="nil"/>
              <w:left w:val="nil"/>
              <w:bottom w:val="single" w:sz="4" w:space="0" w:color="auto"/>
              <w:right w:val="single" w:sz="4" w:space="0" w:color="auto"/>
            </w:tcBorders>
            <w:shd w:val="clear" w:color="auto" w:fill="auto"/>
            <w:vAlign w:val="center"/>
            <w:hideMark/>
          </w:tcPr>
          <w:p w:rsidR="007203AE" w:rsidRPr="007203AE" w:rsidRDefault="007203AE" w:rsidP="007203AE">
            <w:pPr>
              <w:spacing w:line="240" w:lineRule="auto"/>
              <w:jc w:val="center"/>
              <w:rPr>
                <w:rFonts w:eastAsia="Times New Roman" w:cs="Times New Roman"/>
                <w:color w:val="000000"/>
                <w:sz w:val="20"/>
                <w:szCs w:val="20"/>
              </w:rPr>
            </w:pPr>
            <w:r w:rsidRPr="007203AE">
              <w:rPr>
                <w:rFonts w:eastAsia="Times New Roman" w:cs="Times New Roman"/>
                <w:color w:val="000000"/>
                <w:sz w:val="20"/>
                <w:szCs w:val="20"/>
              </w:rPr>
              <w:t>73</w:t>
            </w:r>
          </w:p>
        </w:tc>
      </w:tr>
      <w:tr w:rsidR="007203AE" w:rsidRPr="007203AE" w:rsidTr="007203AE">
        <w:trPr>
          <w:trHeight w:val="276"/>
        </w:trPr>
        <w:tc>
          <w:tcPr>
            <w:tcW w:w="2835" w:type="dxa"/>
            <w:tcBorders>
              <w:top w:val="nil"/>
              <w:left w:val="single" w:sz="4" w:space="0" w:color="auto"/>
              <w:bottom w:val="single" w:sz="4" w:space="0" w:color="auto"/>
              <w:right w:val="single" w:sz="4" w:space="0" w:color="auto"/>
            </w:tcBorders>
            <w:shd w:val="clear" w:color="auto" w:fill="auto"/>
            <w:vAlign w:val="center"/>
            <w:hideMark/>
          </w:tcPr>
          <w:p w:rsidR="007203AE" w:rsidRPr="007203AE" w:rsidRDefault="007203AE" w:rsidP="007203AE">
            <w:pPr>
              <w:spacing w:line="240" w:lineRule="auto"/>
              <w:jc w:val="left"/>
              <w:rPr>
                <w:rFonts w:eastAsia="Times New Roman" w:cs="Times New Roman"/>
                <w:color w:val="000000"/>
                <w:sz w:val="20"/>
                <w:szCs w:val="20"/>
              </w:rPr>
            </w:pPr>
            <w:r w:rsidRPr="007203AE">
              <w:rPr>
                <w:rFonts w:eastAsia="Times New Roman" w:cs="Times New Roman"/>
                <w:color w:val="000000"/>
                <w:sz w:val="20"/>
                <w:szCs w:val="20"/>
              </w:rPr>
              <w:t>д. Белянино</w:t>
            </w:r>
          </w:p>
        </w:tc>
        <w:tc>
          <w:tcPr>
            <w:tcW w:w="2340" w:type="dxa"/>
            <w:tcBorders>
              <w:top w:val="nil"/>
              <w:left w:val="nil"/>
              <w:bottom w:val="single" w:sz="4" w:space="0" w:color="auto"/>
              <w:right w:val="single" w:sz="4" w:space="0" w:color="auto"/>
            </w:tcBorders>
            <w:shd w:val="clear" w:color="auto" w:fill="auto"/>
            <w:vAlign w:val="center"/>
            <w:hideMark/>
          </w:tcPr>
          <w:p w:rsidR="007203AE" w:rsidRPr="007203AE" w:rsidRDefault="007203AE" w:rsidP="007203AE">
            <w:pPr>
              <w:spacing w:line="240" w:lineRule="auto"/>
              <w:jc w:val="center"/>
              <w:rPr>
                <w:rFonts w:eastAsia="Times New Roman" w:cs="Times New Roman"/>
                <w:color w:val="000000"/>
                <w:sz w:val="20"/>
                <w:szCs w:val="20"/>
              </w:rPr>
            </w:pPr>
            <w:r w:rsidRPr="007203AE">
              <w:rPr>
                <w:rFonts w:eastAsia="Times New Roman" w:cs="Times New Roman"/>
                <w:color w:val="000000"/>
                <w:sz w:val="20"/>
                <w:szCs w:val="20"/>
              </w:rPr>
              <w:t>3500</w:t>
            </w:r>
          </w:p>
        </w:tc>
        <w:tc>
          <w:tcPr>
            <w:tcW w:w="1500" w:type="dxa"/>
            <w:tcBorders>
              <w:top w:val="nil"/>
              <w:left w:val="nil"/>
              <w:bottom w:val="single" w:sz="4" w:space="0" w:color="auto"/>
              <w:right w:val="single" w:sz="4" w:space="0" w:color="auto"/>
            </w:tcBorders>
            <w:shd w:val="clear" w:color="auto" w:fill="auto"/>
            <w:vAlign w:val="center"/>
            <w:hideMark/>
          </w:tcPr>
          <w:p w:rsidR="007203AE" w:rsidRPr="007203AE" w:rsidRDefault="007203AE" w:rsidP="007203AE">
            <w:pPr>
              <w:spacing w:line="240" w:lineRule="auto"/>
              <w:jc w:val="center"/>
              <w:rPr>
                <w:rFonts w:eastAsia="Times New Roman" w:cs="Times New Roman"/>
                <w:color w:val="000000"/>
                <w:sz w:val="20"/>
                <w:szCs w:val="20"/>
              </w:rPr>
            </w:pPr>
            <w:r w:rsidRPr="007203AE">
              <w:rPr>
                <w:rFonts w:eastAsia="Times New Roman" w:cs="Times New Roman"/>
                <w:color w:val="000000"/>
                <w:sz w:val="20"/>
                <w:szCs w:val="20"/>
              </w:rPr>
              <w:t>1985</w:t>
            </w:r>
          </w:p>
        </w:tc>
        <w:tc>
          <w:tcPr>
            <w:tcW w:w="1080" w:type="dxa"/>
            <w:tcBorders>
              <w:top w:val="nil"/>
              <w:left w:val="nil"/>
              <w:bottom w:val="single" w:sz="4" w:space="0" w:color="auto"/>
              <w:right w:val="single" w:sz="4" w:space="0" w:color="auto"/>
            </w:tcBorders>
            <w:shd w:val="clear" w:color="auto" w:fill="auto"/>
            <w:vAlign w:val="center"/>
            <w:hideMark/>
          </w:tcPr>
          <w:p w:rsidR="007203AE" w:rsidRPr="007203AE" w:rsidRDefault="007203AE" w:rsidP="007203AE">
            <w:pPr>
              <w:spacing w:line="240" w:lineRule="auto"/>
              <w:jc w:val="center"/>
              <w:rPr>
                <w:rFonts w:eastAsia="Times New Roman" w:cs="Times New Roman"/>
                <w:color w:val="000000"/>
                <w:sz w:val="20"/>
                <w:szCs w:val="20"/>
              </w:rPr>
            </w:pPr>
            <w:r w:rsidRPr="007203AE">
              <w:rPr>
                <w:rFonts w:eastAsia="Times New Roman" w:cs="Times New Roman"/>
                <w:color w:val="000000"/>
                <w:sz w:val="20"/>
                <w:szCs w:val="20"/>
              </w:rPr>
              <w:t>100</w:t>
            </w:r>
          </w:p>
        </w:tc>
        <w:tc>
          <w:tcPr>
            <w:tcW w:w="1240" w:type="dxa"/>
            <w:tcBorders>
              <w:top w:val="nil"/>
              <w:left w:val="nil"/>
              <w:bottom w:val="single" w:sz="4" w:space="0" w:color="auto"/>
              <w:right w:val="single" w:sz="4" w:space="0" w:color="auto"/>
            </w:tcBorders>
            <w:shd w:val="clear" w:color="auto" w:fill="auto"/>
            <w:vAlign w:val="center"/>
            <w:hideMark/>
          </w:tcPr>
          <w:p w:rsidR="007203AE" w:rsidRPr="007203AE" w:rsidRDefault="007203AE" w:rsidP="007203AE">
            <w:pPr>
              <w:spacing w:line="240" w:lineRule="auto"/>
              <w:jc w:val="center"/>
              <w:rPr>
                <w:rFonts w:eastAsia="Times New Roman" w:cs="Times New Roman"/>
                <w:color w:val="000000"/>
                <w:sz w:val="20"/>
                <w:szCs w:val="20"/>
              </w:rPr>
            </w:pPr>
            <w:r w:rsidRPr="007203AE">
              <w:rPr>
                <w:rFonts w:eastAsia="Times New Roman" w:cs="Times New Roman"/>
                <w:color w:val="000000"/>
                <w:sz w:val="20"/>
                <w:szCs w:val="20"/>
              </w:rPr>
              <w:t>чугун</w:t>
            </w:r>
          </w:p>
        </w:tc>
        <w:tc>
          <w:tcPr>
            <w:tcW w:w="960" w:type="dxa"/>
            <w:tcBorders>
              <w:top w:val="nil"/>
              <w:left w:val="nil"/>
              <w:bottom w:val="single" w:sz="4" w:space="0" w:color="auto"/>
              <w:right w:val="single" w:sz="4" w:space="0" w:color="auto"/>
            </w:tcBorders>
            <w:shd w:val="clear" w:color="auto" w:fill="auto"/>
            <w:vAlign w:val="center"/>
            <w:hideMark/>
          </w:tcPr>
          <w:p w:rsidR="007203AE" w:rsidRPr="007203AE" w:rsidRDefault="007203AE" w:rsidP="007203AE">
            <w:pPr>
              <w:spacing w:line="240" w:lineRule="auto"/>
              <w:jc w:val="center"/>
              <w:rPr>
                <w:rFonts w:eastAsia="Times New Roman" w:cs="Times New Roman"/>
                <w:color w:val="000000"/>
                <w:sz w:val="20"/>
                <w:szCs w:val="20"/>
              </w:rPr>
            </w:pPr>
            <w:r w:rsidRPr="007203AE">
              <w:rPr>
                <w:rFonts w:eastAsia="Times New Roman" w:cs="Times New Roman"/>
                <w:color w:val="000000"/>
                <w:sz w:val="20"/>
                <w:szCs w:val="20"/>
              </w:rPr>
              <w:t>73</w:t>
            </w:r>
          </w:p>
        </w:tc>
      </w:tr>
    </w:tbl>
    <w:p w:rsidR="00E82CA0" w:rsidRPr="00B74EEA" w:rsidRDefault="00E82CA0" w:rsidP="00CE3850">
      <w:pPr>
        <w:spacing w:line="240" w:lineRule="auto"/>
      </w:pPr>
      <w:r w:rsidRPr="00B74EEA">
        <w:t xml:space="preserve"> </w:t>
      </w:r>
    </w:p>
    <w:p w:rsidR="00EA0A6F" w:rsidRDefault="00EA0A6F" w:rsidP="00CE3850">
      <w:pPr>
        <w:spacing w:line="240" w:lineRule="auto"/>
        <w:ind w:firstLine="567"/>
      </w:pPr>
      <w:r>
        <w:t>Населе</w:t>
      </w:r>
      <w:r w:rsidRPr="00DB47B0">
        <w:t xml:space="preserve">ние </w:t>
      </w:r>
      <w:r>
        <w:t>пользуется</w:t>
      </w:r>
      <w:r w:rsidRPr="00D62827">
        <w:t xml:space="preserve"> выгребными ямами, не обеспеченными достаточной гидроизоляцией, что может привести к загрязнению подземных и поверхностных водоисточников.</w:t>
      </w:r>
    </w:p>
    <w:p w:rsidR="00EA0A6F" w:rsidRPr="00C67517" w:rsidRDefault="00EA0A6F" w:rsidP="00CE3850">
      <w:pPr>
        <w:spacing w:line="240" w:lineRule="auto"/>
        <w:ind w:firstLine="567"/>
        <w:rPr>
          <w:rFonts w:cs="Times New Roman"/>
          <w:szCs w:val="28"/>
        </w:rPr>
      </w:pPr>
    </w:p>
    <w:p w:rsidR="0062776C" w:rsidRPr="0062776C" w:rsidRDefault="0062776C" w:rsidP="00CE3850">
      <w:pPr>
        <w:pStyle w:val="3"/>
        <w:spacing w:before="0" w:line="240" w:lineRule="auto"/>
        <w:ind w:firstLine="567"/>
        <w:rPr>
          <w:rFonts w:ascii="Times New Roman" w:hAnsi="Times New Roman" w:cs="Times New Roman"/>
          <w:b/>
          <w:color w:val="auto"/>
          <w:sz w:val="28"/>
          <w:szCs w:val="28"/>
        </w:rPr>
      </w:pPr>
      <w:bookmarkStart w:id="130" w:name="_Toc395801156"/>
      <w:bookmarkStart w:id="131" w:name="_Toc135983671"/>
      <w:r w:rsidRPr="0062776C">
        <w:rPr>
          <w:rFonts w:ascii="Times New Roman" w:hAnsi="Times New Roman" w:cs="Times New Roman"/>
          <w:b/>
          <w:color w:val="auto"/>
          <w:sz w:val="28"/>
          <w:szCs w:val="28"/>
        </w:rPr>
        <w:t>3.1.6. Оценка безопасности и надежности объектов централизованной системы водоотведения и их управляемости</w:t>
      </w:r>
      <w:bookmarkEnd w:id="128"/>
      <w:bookmarkEnd w:id="129"/>
      <w:bookmarkEnd w:id="130"/>
      <w:bookmarkEnd w:id="131"/>
    </w:p>
    <w:p w:rsidR="0062776C" w:rsidRPr="003B5B14" w:rsidRDefault="0062776C" w:rsidP="00CE3850">
      <w:pPr>
        <w:spacing w:line="240" w:lineRule="auto"/>
        <w:ind w:firstLine="567"/>
        <w:rPr>
          <w:rFonts w:cs="Times New Roman"/>
          <w:szCs w:val="28"/>
        </w:rPr>
      </w:pPr>
      <w:r w:rsidRPr="003B5B14">
        <w:rPr>
          <w:rFonts w:cs="Times New Roman"/>
          <w:szCs w:val="28"/>
        </w:rPr>
        <w:t>Централизованная система водоотведения представляет собой сложную систему инженерных сооружений, надежная и эффективная работа которых является одной из важнейших составляющих благополучия муниципального образования. По системе, состоящей из трубопроводов, каналов, коллекторов отводят</w:t>
      </w:r>
      <w:r>
        <w:rPr>
          <w:rFonts w:cs="Times New Roman"/>
          <w:szCs w:val="28"/>
        </w:rPr>
        <w:t>ся на очистку все сточные воды.</w:t>
      </w:r>
    </w:p>
    <w:p w:rsidR="0062776C" w:rsidRPr="003B5B14" w:rsidRDefault="0062776C" w:rsidP="00CE3850">
      <w:pPr>
        <w:spacing w:line="240" w:lineRule="auto"/>
        <w:ind w:firstLine="567"/>
        <w:rPr>
          <w:rFonts w:cs="Times New Roman"/>
          <w:szCs w:val="28"/>
        </w:rPr>
      </w:pPr>
      <w:r w:rsidRPr="003B5B14">
        <w:rPr>
          <w:rFonts w:cs="Times New Roman"/>
          <w:szCs w:val="28"/>
        </w:rPr>
        <w:t>В условиях экономии воды и ежегодного сокращения объемов водопотребления и водоотведения приоритетными направлениями развития системы водоотведения являются повышение качества очистки воды и надежности работы сетей и сооружений.</w:t>
      </w:r>
    </w:p>
    <w:p w:rsidR="0062776C" w:rsidRPr="003B5B14" w:rsidRDefault="0062776C" w:rsidP="00CE3850">
      <w:pPr>
        <w:spacing w:line="240" w:lineRule="auto"/>
        <w:ind w:firstLine="567"/>
        <w:rPr>
          <w:rFonts w:cs="Times New Roman"/>
          <w:szCs w:val="28"/>
        </w:rPr>
      </w:pPr>
      <w:r w:rsidRPr="003B5B14">
        <w:rPr>
          <w:rFonts w:cs="Times New Roman"/>
          <w:szCs w:val="28"/>
        </w:rPr>
        <w:t>Практика показывает, что трубопроводные сети являются не только наиболее функционально значимым элементом системы канализации, но и наиболее уязвимым с точки зрения надежности. По-прежнему острой остается проблема износа канализационной сети. Поэтому в последние годы особое внимание уделяется ее реконструкции и модернизации. Для вновь прокладываемых участков канализационных трубопроводов наиболее надежным и долговечным материалом является полиэтилен. Этот материал выдерживает ударные нагрузки при резком изменении давления в трубопроводе, является стойким к электрохимической коррозии. Реализуя комплекс мероприятий, направленных на повышение надежности системы водоотведения, обеспечена устойчивая работа системы канализации.</w:t>
      </w:r>
    </w:p>
    <w:p w:rsidR="0062776C" w:rsidRPr="003B5B14" w:rsidRDefault="0062776C" w:rsidP="00CE3850">
      <w:pPr>
        <w:spacing w:line="240" w:lineRule="auto"/>
        <w:ind w:firstLine="567"/>
        <w:rPr>
          <w:rFonts w:cs="Times New Roman"/>
          <w:szCs w:val="28"/>
        </w:rPr>
      </w:pPr>
      <w:r w:rsidRPr="003B5B14">
        <w:rPr>
          <w:rFonts w:cs="Times New Roman"/>
          <w:szCs w:val="28"/>
        </w:rPr>
        <w:t>Безопасность и надежность очистных сооружений обеспечивается:</w:t>
      </w:r>
    </w:p>
    <w:p w:rsidR="0062776C" w:rsidRPr="003B5B14" w:rsidRDefault="0062776C" w:rsidP="00CE3850">
      <w:pPr>
        <w:pStyle w:val="15"/>
        <w:numPr>
          <w:ilvl w:val="0"/>
          <w:numId w:val="16"/>
        </w:numPr>
        <w:spacing w:after="0" w:line="240" w:lineRule="auto"/>
        <w:jc w:val="both"/>
        <w:rPr>
          <w:rFonts w:ascii="Times New Roman" w:hAnsi="Times New Roman" w:cs="Times New Roman"/>
          <w:sz w:val="28"/>
          <w:szCs w:val="28"/>
        </w:rPr>
      </w:pPr>
      <w:r w:rsidRPr="003B5B14">
        <w:rPr>
          <w:rFonts w:ascii="Times New Roman" w:hAnsi="Times New Roman" w:cs="Times New Roman"/>
          <w:sz w:val="28"/>
          <w:szCs w:val="28"/>
        </w:rPr>
        <w:t>строгим соблюдением технологических регламентов;</w:t>
      </w:r>
    </w:p>
    <w:p w:rsidR="0062776C" w:rsidRPr="003B5B14" w:rsidRDefault="0062776C" w:rsidP="00CE3850">
      <w:pPr>
        <w:pStyle w:val="15"/>
        <w:numPr>
          <w:ilvl w:val="0"/>
          <w:numId w:val="16"/>
        </w:numPr>
        <w:spacing w:after="0" w:line="240" w:lineRule="auto"/>
        <w:jc w:val="both"/>
        <w:rPr>
          <w:rFonts w:ascii="Times New Roman" w:hAnsi="Times New Roman" w:cs="Times New Roman"/>
          <w:sz w:val="28"/>
          <w:szCs w:val="28"/>
        </w:rPr>
      </w:pPr>
      <w:r w:rsidRPr="003B5B14">
        <w:rPr>
          <w:rFonts w:ascii="Times New Roman" w:hAnsi="Times New Roman" w:cs="Times New Roman"/>
          <w:sz w:val="28"/>
          <w:szCs w:val="28"/>
        </w:rPr>
        <w:t>регулярным обучением и повышением квалификации работников;</w:t>
      </w:r>
    </w:p>
    <w:p w:rsidR="0062776C" w:rsidRPr="003B5B14" w:rsidRDefault="0062776C" w:rsidP="00CE3850">
      <w:pPr>
        <w:pStyle w:val="15"/>
        <w:numPr>
          <w:ilvl w:val="0"/>
          <w:numId w:val="16"/>
        </w:numPr>
        <w:spacing w:after="0" w:line="240" w:lineRule="auto"/>
        <w:jc w:val="both"/>
        <w:rPr>
          <w:rFonts w:ascii="Times New Roman" w:hAnsi="Times New Roman" w:cs="Times New Roman"/>
          <w:sz w:val="28"/>
          <w:szCs w:val="28"/>
        </w:rPr>
      </w:pPr>
      <w:r w:rsidRPr="003B5B14">
        <w:rPr>
          <w:rFonts w:ascii="Times New Roman" w:hAnsi="Times New Roman" w:cs="Times New Roman"/>
          <w:sz w:val="28"/>
          <w:szCs w:val="28"/>
        </w:rPr>
        <w:t>контролем за ходом технологического процесса;</w:t>
      </w:r>
    </w:p>
    <w:p w:rsidR="0062776C" w:rsidRPr="003B5B14" w:rsidRDefault="0062776C" w:rsidP="00CE3850">
      <w:pPr>
        <w:pStyle w:val="15"/>
        <w:numPr>
          <w:ilvl w:val="0"/>
          <w:numId w:val="16"/>
        </w:numPr>
        <w:spacing w:after="0" w:line="240" w:lineRule="auto"/>
        <w:jc w:val="both"/>
        <w:rPr>
          <w:rFonts w:ascii="Times New Roman" w:hAnsi="Times New Roman" w:cs="Times New Roman"/>
          <w:sz w:val="28"/>
          <w:szCs w:val="28"/>
        </w:rPr>
      </w:pPr>
      <w:r w:rsidRPr="003B5B14">
        <w:rPr>
          <w:rFonts w:ascii="Times New Roman" w:hAnsi="Times New Roman" w:cs="Times New Roman"/>
          <w:sz w:val="28"/>
          <w:szCs w:val="28"/>
        </w:rPr>
        <w:t>регулярным мониторингом состояния вод, сбрасываемых в водоемы, с целью недопущения отклонений от установленных параметров;</w:t>
      </w:r>
    </w:p>
    <w:p w:rsidR="0062776C" w:rsidRPr="003B5B14" w:rsidRDefault="0062776C" w:rsidP="00CE3850">
      <w:pPr>
        <w:pStyle w:val="15"/>
        <w:numPr>
          <w:ilvl w:val="0"/>
          <w:numId w:val="16"/>
        </w:numPr>
        <w:spacing w:after="0" w:line="240" w:lineRule="auto"/>
        <w:jc w:val="both"/>
        <w:rPr>
          <w:rFonts w:ascii="Times New Roman" w:hAnsi="Times New Roman" w:cs="Times New Roman"/>
          <w:sz w:val="28"/>
          <w:szCs w:val="28"/>
        </w:rPr>
      </w:pPr>
      <w:r w:rsidRPr="003B5B14">
        <w:rPr>
          <w:rFonts w:ascii="Times New Roman" w:hAnsi="Times New Roman" w:cs="Times New Roman"/>
          <w:sz w:val="28"/>
          <w:szCs w:val="28"/>
        </w:rPr>
        <w:lastRenderedPageBreak/>
        <w:t>регулярным мониторингом существующих технологий очистки сточных вод;</w:t>
      </w:r>
    </w:p>
    <w:p w:rsidR="0062776C" w:rsidRPr="00EA0A6F" w:rsidRDefault="0062776C" w:rsidP="00CE3850">
      <w:pPr>
        <w:pStyle w:val="15"/>
        <w:numPr>
          <w:ilvl w:val="0"/>
          <w:numId w:val="16"/>
        </w:numPr>
        <w:spacing w:after="0" w:line="240" w:lineRule="auto"/>
        <w:jc w:val="both"/>
        <w:rPr>
          <w:rFonts w:ascii="Times New Roman" w:hAnsi="Times New Roman" w:cs="Times New Roman"/>
          <w:color w:val="00000A"/>
          <w:sz w:val="28"/>
          <w:szCs w:val="28"/>
        </w:rPr>
      </w:pPr>
      <w:r w:rsidRPr="003B5B14">
        <w:rPr>
          <w:rFonts w:ascii="Times New Roman" w:hAnsi="Times New Roman" w:cs="Times New Roman"/>
          <w:sz w:val="28"/>
          <w:szCs w:val="28"/>
        </w:rPr>
        <w:t xml:space="preserve">внедрением рационализаторских и инновационных предложений в части повышения эффективности очистки сточных вод, использования высушенного осадка сточных вод. Согласно </w:t>
      </w:r>
      <w:r w:rsidRPr="003B5B14">
        <w:rPr>
          <w:rFonts w:ascii="Times New Roman" w:hAnsi="Times New Roman" w:cs="Times New Roman"/>
          <w:bCs/>
          <w:sz w:val="28"/>
          <w:szCs w:val="28"/>
        </w:rPr>
        <w:t>СанПиН 2.1.7.573-96, допускается использование осадков сточных вод, в качестве удобрений после предварительной обработки.</w:t>
      </w:r>
    </w:p>
    <w:p w:rsidR="00EA0A6F" w:rsidRDefault="007203AE" w:rsidP="00CE3850">
      <w:pPr>
        <w:pStyle w:val="15"/>
        <w:spacing w:after="0" w:line="240" w:lineRule="auto"/>
        <w:ind w:left="0" w:firstLine="709"/>
        <w:jc w:val="both"/>
        <w:rPr>
          <w:rFonts w:ascii="Times New Roman" w:hAnsi="Times New Roman" w:cs="Times New Roman"/>
          <w:bCs/>
          <w:sz w:val="28"/>
          <w:szCs w:val="28"/>
        </w:rPr>
      </w:pPr>
      <w:r>
        <w:rPr>
          <w:rFonts w:ascii="Times New Roman" w:hAnsi="Times New Roman" w:cs="Times New Roman"/>
          <w:bCs/>
          <w:sz w:val="28"/>
          <w:szCs w:val="28"/>
        </w:rPr>
        <w:t>Согласно данным РСО</w:t>
      </w:r>
      <w:r w:rsidR="00EA0A6F">
        <w:rPr>
          <w:rFonts w:ascii="Times New Roman" w:hAnsi="Times New Roman" w:cs="Times New Roman"/>
          <w:bCs/>
          <w:sz w:val="28"/>
          <w:szCs w:val="28"/>
        </w:rPr>
        <w:t xml:space="preserve"> выявлена необходимость повышения безопасности объектов водоотведения. С этой целью необходимо выполнить следующие мероприятия:</w:t>
      </w:r>
    </w:p>
    <w:p w:rsidR="007203AE" w:rsidRPr="007203AE" w:rsidRDefault="007203AE" w:rsidP="007203AE">
      <w:pPr>
        <w:shd w:val="clear" w:color="auto" w:fill="FFFFFF"/>
        <w:spacing w:line="240" w:lineRule="auto"/>
        <w:ind w:firstLine="709"/>
        <w:rPr>
          <w:rFonts w:eastAsia="Lucida Sans Unicode" w:cs="Times New Roman"/>
          <w:bCs/>
          <w:kern w:val="1"/>
          <w:szCs w:val="28"/>
          <w:lang w:eastAsia="ar-SA"/>
        </w:rPr>
      </w:pPr>
      <w:r w:rsidRPr="007203AE">
        <w:rPr>
          <w:rFonts w:eastAsia="Lucida Sans Unicode" w:cs="Times New Roman"/>
          <w:bCs/>
          <w:kern w:val="1"/>
          <w:szCs w:val="28"/>
          <w:lang w:eastAsia="ar-SA"/>
        </w:rPr>
        <w:t>1.Замена участка напорного коллектора Юрга 2 - камера гашения (труба ПХВ 273 мм, в две нитки, 10000 п.м.);</w:t>
      </w:r>
    </w:p>
    <w:p w:rsidR="007203AE" w:rsidRPr="007203AE" w:rsidRDefault="007203AE" w:rsidP="007203AE">
      <w:pPr>
        <w:shd w:val="clear" w:color="auto" w:fill="FFFFFF"/>
        <w:spacing w:line="240" w:lineRule="auto"/>
        <w:ind w:firstLine="709"/>
        <w:rPr>
          <w:rFonts w:eastAsia="Lucida Sans Unicode" w:cs="Times New Roman"/>
          <w:bCs/>
          <w:kern w:val="1"/>
          <w:szCs w:val="28"/>
          <w:lang w:eastAsia="ar-SA"/>
        </w:rPr>
      </w:pPr>
      <w:r w:rsidRPr="007203AE">
        <w:rPr>
          <w:rFonts w:eastAsia="Lucida Sans Unicode" w:cs="Times New Roman"/>
          <w:bCs/>
          <w:kern w:val="1"/>
          <w:szCs w:val="28"/>
          <w:lang w:eastAsia="ar-SA"/>
        </w:rPr>
        <w:t>2. Замена участка напорного коллектора д. Талая - камера гашения (труба ПХВ 200 мм, в две нитки, 7000 п.м.);</w:t>
      </w:r>
    </w:p>
    <w:p w:rsidR="007203AE" w:rsidRPr="007203AE" w:rsidRDefault="007203AE" w:rsidP="007203AE">
      <w:pPr>
        <w:shd w:val="clear" w:color="auto" w:fill="FFFFFF"/>
        <w:spacing w:line="240" w:lineRule="auto"/>
        <w:ind w:firstLine="709"/>
        <w:rPr>
          <w:rFonts w:eastAsia="Lucida Sans Unicode" w:cs="Times New Roman"/>
          <w:bCs/>
          <w:kern w:val="1"/>
          <w:szCs w:val="28"/>
          <w:lang w:eastAsia="ar-SA"/>
        </w:rPr>
      </w:pPr>
      <w:r w:rsidRPr="007203AE">
        <w:rPr>
          <w:rFonts w:eastAsia="Lucida Sans Unicode" w:cs="Times New Roman"/>
          <w:bCs/>
          <w:kern w:val="1"/>
          <w:szCs w:val="28"/>
          <w:lang w:eastAsia="ar-SA"/>
        </w:rPr>
        <w:t>3. Строительство очистных сооружений п. ст. Арлюк, с. Поперечное, с. Проскоково;</w:t>
      </w:r>
    </w:p>
    <w:p w:rsidR="001E7BD7" w:rsidRDefault="007203AE" w:rsidP="007203AE">
      <w:pPr>
        <w:shd w:val="clear" w:color="auto" w:fill="FFFFFF"/>
        <w:spacing w:line="240" w:lineRule="auto"/>
        <w:ind w:firstLine="709"/>
        <w:rPr>
          <w:rFonts w:eastAsia="Lucida Sans Unicode" w:cs="Times New Roman"/>
          <w:bCs/>
          <w:kern w:val="1"/>
          <w:szCs w:val="28"/>
          <w:lang w:eastAsia="ar-SA"/>
        </w:rPr>
      </w:pPr>
      <w:r w:rsidRPr="007203AE">
        <w:rPr>
          <w:rFonts w:eastAsia="Lucida Sans Unicode" w:cs="Times New Roman"/>
          <w:bCs/>
          <w:kern w:val="1"/>
          <w:szCs w:val="28"/>
          <w:lang w:eastAsia="ar-SA"/>
        </w:rPr>
        <w:t>4.Проекты полигонов по утилизации ЖБО в сельских поселениях, обустройство полигонов ЖБО.</w:t>
      </w:r>
    </w:p>
    <w:p w:rsidR="001E7BD7" w:rsidRPr="00EA0A6F" w:rsidRDefault="001E7BD7" w:rsidP="00CE3850">
      <w:pPr>
        <w:spacing w:line="240" w:lineRule="auto"/>
        <w:rPr>
          <w:rFonts w:eastAsia="Lucida Sans Unicode" w:cs="Times New Roman"/>
          <w:bCs/>
          <w:kern w:val="1"/>
          <w:szCs w:val="28"/>
          <w:lang w:eastAsia="ar-SA"/>
        </w:rPr>
      </w:pPr>
    </w:p>
    <w:p w:rsidR="0062776C" w:rsidRPr="0062776C" w:rsidRDefault="0062776C" w:rsidP="00CE3850">
      <w:pPr>
        <w:pStyle w:val="3"/>
        <w:spacing w:before="0" w:line="240" w:lineRule="auto"/>
        <w:ind w:firstLine="567"/>
        <w:rPr>
          <w:rFonts w:ascii="Times New Roman" w:hAnsi="Times New Roman" w:cs="Times New Roman"/>
          <w:b/>
          <w:color w:val="auto"/>
          <w:sz w:val="28"/>
          <w:szCs w:val="28"/>
        </w:rPr>
      </w:pPr>
      <w:bookmarkStart w:id="132" w:name="_Toc385862072"/>
      <w:bookmarkStart w:id="133" w:name="_Toc392073609"/>
      <w:bookmarkStart w:id="134" w:name="_Toc395801157"/>
      <w:bookmarkStart w:id="135" w:name="_Toc135983672"/>
      <w:r w:rsidRPr="0062776C">
        <w:rPr>
          <w:rFonts w:ascii="Times New Roman" w:hAnsi="Times New Roman" w:cs="Times New Roman"/>
          <w:b/>
          <w:color w:val="auto"/>
          <w:sz w:val="28"/>
          <w:szCs w:val="28"/>
        </w:rPr>
        <w:t>3.1.7. Оценка воздействия сбросов сточных вод через централизованную систему водоотведения на окружающую среду</w:t>
      </w:r>
      <w:bookmarkEnd w:id="132"/>
      <w:bookmarkEnd w:id="133"/>
      <w:bookmarkEnd w:id="134"/>
      <w:bookmarkEnd w:id="135"/>
    </w:p>
    <w:p w:rsidR="00E82CA0" w:rsidRDefault="00E82CA0" w:rsidP="00CE3850">
      <w:pPr>
        <w:spacing w:line="240" w:lineRule="auto"/>
        <w:ind w:firstLine="851"/>
        <w:rPr>
          <w:spacing w:val="-1"/>
        </w:rPr>
      </w:pPr>
      <w:bookmarkStart w:id="136" w:name="_Toc385862073"/>
      <w:bookmarkStart w:id="137" w:name="_Toc392073610"/>
      <w:bookmarkStart w:id="138" w:name="_Toc395801158"/>
      <w:r w:rsidRPr="00B74EEA">
        <w:rPr>
          <w:spacing w:val="-1"/>
        </w:rPr>
        <w:t>Сброс неочищенных</w:t>
      </w:r>
      <w:r w:rsidRPr="00B74EEA">
        <w:rPr>
          <w:spacing w:val="4"/>
        </w:rPr>
        <w:t xml:space="preserve"> </w:t>
      </w:r>
      <w:r w:rsidRPr="00B74EEA">
        <w:rPr>
          <w:spacing w:val="-1"/>
        </w:rPr>
        <w:t>сточных</w:t>
      </w:r>
      <w:r w:rsidRPr="00B74EEA">
        <w:rPr>
          <w:spacing w:val="3"/>
        </w:rPr>
        <w:t xml:space="preserve"> </w:t>
      </w:r>
      <w:r w:rsidRPr="00B74EEA">
        <w:t>вод</w:t>
      </w:r>
      <w:r w:rsidRPr="00B74EEA">
        <w:rPr>
          <w:spacing w:val="1"/>
        </w:rPr>
        <w:t xml:space="preserve"> </w:t>
      </w:r>
      <w:r w:rsidRPr="00B74EEA">
        <w:rPr>
          <w:spacing w:val="-1"/>
        </w:rPr>
        <w:t>оказывает</w:t>
      </w:r>
      <w:r w:rsidRPr="00B74EEA">
        <w:rPr>
          <w:spacing w:val="2"/>
        </w:rPr>
        <w:t xml:space="preserve"> </w:t>
      </w:r>
      <w:r w:rsidRPr="00B74EEA">
        <w:t>негативное</w:t>
      </w:r>
      <w:r w:rsidRPr="00B74EEA">
        <w:rPr>
          <w:spacing w:val="1"/>
        </w:rPr>
        <w:t xml:space="preserve"> </w:t>
      </w:r>
      <w:r w:rsidRPr="00B74EEA">
        <w:rPr>
          <w:spacing w:val="-1"/>
        </w:rPr>
        <w:t>воздействие</w:t>
      </w:r>
      <w:r w:rsidRPr="00B74EEA">
        <w:rPr>
          <w:spacing w:val="1"/>
        </w:rPr>
        <w:t xml:space="preserve"> </w:t>
      </w:r>
      <w:r w:rsidRPr="00B74EEA">
        <w:t>на</w:t>
      </w:r>
      <w:r w:rsidRPr="00B74EEA">
        <w:rPr>
          <w:spacing w:val="1"/>
        </w:rPr>
        <w:t xml:space="preserve"> </w:t>
      </w:r>
      <w:r w:rsidRPr="00B74EEA">
        <w:rPr>
          <w:spacing w:val="-1"/>
        </w:rPr>
        <w:t>физические</w:t>
      </w:r>
      <w:r w:rsidRPr="00B74EEA">
        <w:rPr>
          <w:spacing w:val="5"/>
        </w:rPr>
        <w:t xml:space="preserve"> </w:t>
      </w:r>
      <w:r w:rsidRPr="00B74EEA">
        <w:t>и</w:t>
      </w:r>
      <w:r w:rsidRPr="00B74EEA">
        <w:rPr>
          <w:spacing w:val="63"/>
        </w:rPr>
        <w:t xml:space="preserve"> </w:t>
      </w:r>
      <w:r w:rsidRPr="00B74EEA">
        <w:rPr>
          <w:spacing w:val="-1"/>
        </w:rPr>
        <w:t>химические</w:t>
      </w:r>
      <w:r w:rsidRPr="00B74EEA">
        <w:rPr>
          <w:spacing w:val="18"/>
        </w:rPr>
        <w:t xml:space="preserve"> </w:t>
      </w:r>
      <w:r w:rsidRPr="00B74EEA">
        <w:rPr>
          <w:spacing w:val="-1"/>
        </w:rPr>
        <w:t>свойства</w:t>
      </w:r>
      <w:r w:rsidRPr="00B74EEA">
        <w:rPr>
          <w:spacing w:val="17"/>
        </w:rPr>
        <w:t xml:space="preserve"> </w:t>
      </w:r>
      <w:r w:rsidRPr="00B74EEA">
        <w:t>воды</w:t>
      </w:r>
      <w:r w:rsidRPr="00B74EEA">
        <w:rPr>
          <w:spacing w:val="18"/>
        </w:rPr>
        <w:t xml:space="preserve"> </w:t>
      </w:r>
      <w:r w:rsidRPr="00B74EEA">
        <w:t>на</w:t>
      </w:r>
      <w:r w:rsidRPr="00B74EEA">
        <w:rPr>
          <w:spacing w:val="18"/>
        </w:rPr>
        <w:t xml:space="preserve"> </w:t>
      </w:r>
      <w:r w:rsidRPr="00B74EEA">
        <w:rPr>
          <w:spacing w:val="-1"/>
        </w:rPr>
        <w:t>водосборных</w:t>
      </w:r>
      <w:r w:rsidRPr="00B74EEA">
        <w:rPr>
          <w:spacing w:val="18"/>
        </w:rPr>
        <w:t xml:space="preserve"> </w:t>
      </w:r>
      <w:r w:rsidRPr="00B74EEA">
        <w:rPr>
          <w:spacing w:val="-1"/>
        </w:rPr>
        <w:t>площадях</w:t>
      </w:r>
      <w:r w:rsidRPr="00B74EEA">
        <w:rPr>
          <w:spacing w:val="21"/>
        </w:rPr>
        <w:t xml:space="preserve"> </w:t>
      </w:r>
      <w:r w:rsidRPr="00B74EEA">
        <w:rPr>
          <w:spacing w:val="-1"/>
        </w:rPr>
        <w:t>соответствующих</w:t>
      </w:r>
      <w:r w:rsidRPr="00B74EEA">
        <w:rPr>
          <w:spacing w:val="21"/>
        </w:rPr>
        <w:t xml:space="preserve"> </w:t>
      </w:r>
      <w:r w:rsidRPr="00B74EEA">
        <w:rPr>
          <w:spacing w:val="-1"/>
        </w:rPr>
        <w:t>водных</w:t>
      </w:r>
      <w:r w:rsidRPr="00B74EEA">
        <w:rPr>
          <w:spacing w:val="18"/>
        </w:rPr>
        <w:t xml:space="preserve"> </w:t>
      </w:r>
      <w:r w:rsidRPr="00B74EEA">
        <w:rPr>
          <w:spacing w:val="-1"/>
        </w:rPr>
        <w:t>объектов.</w:t>
      </w:r>
      <w:r w:rsidRPr="00B74EEA">
        <w:rPr>
          <w:spacing w:val="77"/>
        </w:rPr>
        <w:t xml:space="preserve"> </w:t>
      </w:r>
      <w:r w:rsidRPr="00B74EEA">
        <w:rPr>
          <w:spacing w:val="-1"/>
        </w:rPr>
        <w:t>Увеличивается</w:t>
      </w:r>
      <w:r w:rsidRPr="00B74EEA">
        <w:rPr>
          <w:spacing w:val="4"/>
        </w:rPr>
        <w:t xml:space="preserve"> </w:t>
      </w:r>
      <w:r w:rsidRPr="00B74EEA">
        <w:t>содержание</w:t>
      </w:r>
      <w:r w:rsidRPr="00B74EEA">
        <w:rPr>
          <w:spacing w:val="3"/>
        </w:rPr>
        <w:t xml:space="preserve"> </w:t>
      </w:r>
      <w:r w:rsidRPr="00B74EEA">
        <w:rPr>
          <w:spacing w:val="-1"/>
        </w:rPr>
        <w:t>вредных</w:t>
      </w:r>
      <w:r w:rsidRPr="00B74EEA">
        <w:rPr>
          <w:spacing w:val="6"/>
        </w:rPr>
        <w:t xml:space="preserve"> </w:t>
      </w:r>
      <w:r w:rsidRPr="00B74EEA">
        <w:rPr>
          <w:spacing w:val="-1"/>
        </w:rPr>
        <w:t>веществ</w:t>
      </w:r>
      <w:r w:rsidRPr="00B74EEA">
        <w:rPr>
          <w:spacing w:val="4"/>
        </w:rPr>
        <w:t xml:space="preserve"> </w:t>
      </w:r>
      <w:r w:rsidRPr="00B74EEA">
        <w:rPr>
          <w:spacing w:val="-1"/>
        </w:rPr>
        <w:t>органического</w:t>
      </w:r>
      <w:r w:rsidRPr="00B74EEA">
        <w:rPr>
          <w:spacing w:val="4"/>
        </w:rPr>
        <w:t xml:space="preserve"> </w:t>
      </w:r>
      <w:r w:rsidRPr="00B74EEA">
        <w:t>и</w:t>
      </w:r>
      <w:r w:rsidRPr="00B74EEA">
        <w:rPr>
          <w:spacing w:val="5"/>
        </w:rPr>
        <w:t xml:space="preserve"> </w:t>
      </w:r>
      <w:r w:rsidRPr="00B74EEA">
        <w:rPr>
          <w:spacing w:val="-1"/>
        </w:rPr>
        <w:t>неорганического</w:t>
      </w:r>
      <w:r w:rsidRPr="00B74EEA">
        <w:rPr>
          <w:spacing w:val="4"/>
        </w:rPr>
        <w:t xml:space="preserve"> </w:t>
      </w:r>
      <w:r w:rsidRPr="00B74EEA">
        <w:rPr>
          <w:spacing w:val="-1"/>
        </w:rPr>
        <w:t>происхождения,</w:t>
      </w:r>
      <w:r w:rsidRPr="00B74EEA">
        <w:rPr>
          <w:spacing w:val="101"/>
        </w:rPr>
        <w:t xml:space="preserve"> </w:t>
      </w:r>
      <w:r w:rsidRPr="00B74EEA">
        <w:rPr>
          <w:spacing w:val="-1"/>
        </w:rPr>
        <w:t>токсичных</w:t>
      </w:r>
      <w:r w:rsidRPr="00B74EEA">
        <w:rPr>
          <w:spacing w:val="6"/>
        </w:rPr>
        <w:t xml:space="preserve"> </w:t>
      </w:r>
      <w:r w:rsidRPr="00B74EEA">
        <w:rPr>
          <w:spacing w:val="-1"/>
        </w:rPr>
        <w:t>веществ,</w:t>
      </w:r>
      <w:r w:rsidRPr="00B74EEA">
        <w:rPr>
          <w:spacing w:val="4"/>
        </w:rPr>
        <w:t xml:space="preserve"> </w:t>
      </w:r>
      <w:r w:rsidRPr="00B74EEA">
        <w:rPr>
          <w:spacing w:val="-1"/>
        </w:rPr>
        <w:t>болезнетворных</w:t>
      </w:r>
      <w:r w:rsidRPr="00B74EEA">
        <w:rPr>
          <w:spacing w:val="6"/>
        </w:rPr>
        <w:t xml:space="preserve"> </w:t>
      </w:r>
      <w:r w:rsidRPr="00B74EEA">
        <w:rPr>
          <w:spacing w:val="-1"/>
        </w:rPr>
        <w:t>бактерий</w:t>
      </w:r>
      <w:r w:rsidRPr="00B74EEA">
        <w:rPr>
          <w:spacing w:val="3"/>
        </w:rPr>
        <w:t xml:space="preserve"> </w:t>
      </w:r>
      <w:r w:rsidRPr="00B74EEA">
        <w:t>и</w:t>
      </w:r>
      <w:r w:rsidRPr="00B74EEA">
        <w:rPr>
          <w:spacing w:val="5"/>
        </w:rPr>
        <w:t xml:space="preserve"> </w:t>
      </w:r>
      <w:r w:rsidRPr="00B74EEA">
        <w:t>тяжелых</w:t>
      </w:r>
      <w:r w:rsidRPr="00B74EEA">
        <w:rPr>
          <w:spacing w:val="6"/>
        </w:rPr>
        <w:t xml:space="preserve"> </w:t>
      </w:r>
      <w:r w:rsidRPr="00B74EEA">
        <w:rPr>
          <w:spacing w:val="-1"/>
        </w:rPr>
        <w:t>металлов.</w:t>
      </w:r>
      <w:r w:rsidRPr="00B74EEA">
        <w:rPr>
          <w:spacing w:val="4"/>
        </w:rPr>
        <w:t xml:space="preserve"> </w:t>
      </w:r>
      <w:r w:rsidRPr="00B74EEA">
        <w:t>А</w:t>
      </w:r>
      <w:r w:rsidRPr="00B74EEA">
        <w:rPr>
          <w:spacing w:val="4"/>
        </w:rPr>
        <w:t xml:space="preserve"> </w:t>
      </w:r>
      <w:r w:rsidRPr="00B74EEA">
        <w:rPr>
          <w:spacing w:val="-1"/>
        </w:rPr>
        <w:t>также</w:t>
      </w:r>
      <w:r w:rsidRPr="00B74EEA">
        <w:rPr>
          <w:spacing w:val="3"/>
        </w:rPr>
        <w:t xml:space="preserve"> </w:t>
      </w:r>
      <w:r w:rsidRPr="00B74EEA">
        <w:rPr>
          <w:spacing w:val="-1"/>
        </w:rPr>
        <w:t>является</w:t>
      </w:r>
      <w:r w:rsidRPr="00B74EEA">
        <w:rPr>
          <w:spacing w:val="4"/>
        </w:rPr>
        <w:t xml:space="preserve"> </w:t>
      </w:r>
      <w:r w:rsidRPr="00B74EEA">
        <w:t>фактором</w:t>
      </w:r>
      <w:r w:rsidRPr="00B74EEA">
        <w:rPr>
          <w:spacing w:val="83"/>
        </w:rPr>
        <w:t xml:space="preserve"> </w:t>
      </w:r>
      <w:r w:rsidRPr="00B74EEA">
        <w:rPr>
          <w:spacing w:val="-1"/>
        </w:rPr>
        <w:t>возникновения</w:t>
      </w:r>
      <w:r w:rsidRPr="00B74EEA">
        <w:rPr>
          <w:spacing w:val="11"/>
        </w:rPr>
        <w:t xml:space="preserve"> </w:t>
      </w:r>
      <w:r w:rsidRPr="00B74EEA">
        <w:rPr>
          <w:spacing w:val="-1"/>
        </w:rPr>
        <w:t>риска</w:t>
      </w:r>
      <w:r w:rsidRPr="00B74EEA">
        <w:rPr>
          <w:spacing w:val="10"/>
        </w:rPr>
        <w:t xml:space="preserve"> </w:t>
      </w:r>
      <w:r w:rsidRPr="00B74EEA">
        <w:rPr>
          <w:spacing w:val="-1"/>
        </w:rPr>
        <w:t>заболеваемости</w:t>
      </w:r>
      <w:r w:rsidRPr="00B74EEA">
        <w:rPr>
          <w:spacing w:val="15"/>
        </w:rPr>
        <w:t xml:space="preserve"> </w:t>
      </w:r>
      <w:r w:rsidRPr="00B74EEA">
        <w:rPr>
          <w:spacing w:val="-1"/>
        </w:rPr>
        <w:t>населения.</w:t>
      </w:r>
      <w:r w:rsidRPr="00B74EEA">
        <w:rPr>
          <w:spacing w:val="11"/>
        </w:rPr>
        <w:t xml:space="preserve"> </w:t>
      </w:r>
      <w:r w:rsidRPr="00B74EEA">
        <w:t>Сброс</w:t>
      </w:r>
      <w:r w:rsidRPr="00B74EEA">
        <w:rPr>
          <w:spacing w:val="13"/>
        </w:rPr>
        <w:t xml:space="preserve"> </w:t>
      </w:r>
      <w:r w:rsidRPr="00B74EEA">
        <w:rPr>
          <w:spacing w:val="-1"/>
        </w:rPr>
        <w:t>неочищенных</w:t>
      </w:r>
      <w:r w:rsidRPr="00B74EEA">
        <w:rPr>
          <w:spacing w:val="13"/>
        </w:rPr>
        <w:t xml:space="preserve"> </w:t>
      </w:r>
      <w:r w:rsidRPr="00B74EEA">
        <w:rPr>
          <w:spacing w:val="-1"/>
        </w:rPr>
        <w:t>стоков</w:t>
      </w:r>
      <w:r w:rsidRPr="00B74EEA">
        <w:rPr>
          <w:spacing w:val="11"/>
        </w:rPr>
        <w:t xml:space="preserve"> </w:t>
      </w:r>
      <w:r w:rsidRPr="00B74EEA">
        <w:rPr>
          <w:spacing w:val="-1"/>
        </w:rPr>
        <w:t>наносит</w:t>
      </w:r>
      <w:r w:rsidRPr="00B74EEA">
        <w:rPr>
          <w:spacing w:val="14"/>
        </w:rPr>
        <w:t xml:space="preserve"> </w:t>
      </w:r>
      <w:r w:rsidRPr="00B74EEA">
        <w:rPr>
          <w:spacing w:val="-1"/>
        </w:rPr>
        <w:t>вред</w:t>
      </w:r>
      <w:r w:rsidRPr="00B74EEA">
        <w:rPr>
          <w:spacing w:val="95"/>
        </w:rPr>
        <w:t xml:space="preserve"> </w:t>
      </w:r>
      <w:r w:rsidRPr="00B74EEA">
        <w:t>животному</w:t>
      </w:r>
      <w:r w:rsidRPr="00B74EEA">
        <w:rPr>
          <w:spacing w:val="2"/>
        </w:rPr>
        <w:t xml:space="preserve"> </w:t>
      </w:r>
      <w:r w:rsidRPr="00B74EEA">
        <w:t>и</w:t>
      </w:r>
      <w:r w:rsidRPr="00B74EEA">
        <w:rPr>
          <w:spacing w:val="10"/>
        </w:rPr>
        <w:t xml:space="preserve"> </w:t>
      </w:r>
      <w:r w:rsidRPr="00B74EEA">
        <w:rPr>
          <w:spacing w:val="-1"/>
        </w:rPr>
        <w:t>растительному</w:t>
      </w:r>
      <w:r w:rsidRPr="00B74EEA">
        <w:rPr>
          <w:spacing w:val="4"/>
        </w:rPr>
        <w:t xml:space="preserve"> </w:t>
      </w:r>
      <w:r w:rsidRPr="00B74EEA">
        <w:t>миру</w:t>
      </w:r>
      <w:r w:rsidRPr="00B74EEA">
        <w:rPr>
          <w:spacing w:val="4"/>
        </w:rPr>
        <w:t xml:space="preserve"> </w:t>
      </w:r>
      <w:r w:rsidRPr="00B74EEA">
        <w:t>и</w:t>
      </w:r>
      <w:r w:rsidRPr="00B74EEA">
        <w:rPr>
          <w:spacing w:val="10"/>
        </w:rPr>
        <w:t xml:space="preserve"> </w:t>
      </w:r>
      <w:r w:rsidRPr="00B74EEA">
        <w:rPr>
          <w:spacing w:val="-1"/>
        </w:rPr>
        <w:t>приводит</w:t>
      </w:r>
      <w:r w:rsidRPr="00B74EEA">
        <w:rPr>
          <w:spacing w:val="7"/>
        </w:rPr>
        <w:t xml:space="preserve"> </w:t>
      </w:r>
      <w:r w:rsidRPr="00B74EEA">
        <w:t>к</w:t>
      </w:r>
      <w:r w:rsidRPr="00B74EEA">
        <w:rPr>
          <w:spacing w:val="10"/>
        </w:rPr>
        <w:t xml:space="preserve"> </w:t>
      </w:r>
      <w:r w:rsidRPr="00B74EEA">
        <w:t>одному</w:t>
      </w:r>
      <w:r w:rsidRPr="00B74EEA">
        <w:rPr>
          <w:spacing w:val="2"/>
        </w:rPr>
        <w:t xml:space="preserve"> </w:t>
      </w:r>
      <w:r w:rsidRPr="00B74EEA">
        <w:t>из</w:t>
      </w:r>
      <w:r w:rsidRPr="00B74EEA">
        <w:rPr>
          <w:spacing w:val="10"/>
        </w:rPr>
        <w:t xml:space="preserve"> </w:t>
      </w:r>
      <w:r w:rsidRPr="00B74EEA">
        <w:rPr>
          <w:spacing w:val="-1"/>
        </w:rPr>
        <w:t>наиболее</w:t>
      </w:r>
      <w:r w:rsidRPr="00B74EEA">
        <w:rPr>
          <w:spacing w:val="7"/>
        </w:rPr>
        <w:t xml:space="preserve"> </w:t>
      </w:r>
      <w:r w:rsidRPr="00B74EEA">
        <w:rPr>
          <w:spacing w:val="-1"/>
        </w:rPr>
        <w:t>опасных</w:t>
      </w:r>
      <w:r w:rsidRPr="00B74EEA">
        <w:rPr>
          <w:spacing w:val="11"/>
        </w:rPr>
        <w:t xml:space="preserve"> </w:t>
      </w:r>
      <w:r w:rsidRPr="00B74EEA">
        <w:rPr>
          <w:spacing w:val="-1"/>
        </w:rPr>
        <w:t>видов</w:t>
      </w:r>
      <w:r w:rsidRPr="00B74EEA">
        <w:rPr>
          <w:spacing w:val="9"/>
        </w:rPr>
        <w:t xml:space="preserve"> </w:t>
      </w:r>
      <w:r w:rsidRPr="00B74EEA">
        <w:rPr>
          <w:spacing w:val="-1"/>
        </w:rPr>
        <w:t>деградации</w:t>
      </w:r>
      <w:r w:rsidRPr="00B74EEA">
        <w:rPr>
          <w:spacing w:val="73"/>
        </w:rPr>
        <w:t xml:space="preserve"> </w:t>
      </w:r>
      <w:r w:rsidRPr="00B74EEA">
        <w:rPr>
          <w:spacing w:val="-1"/>
        </w:rPr>
        <w:t>водосборных</w:t>
      </w:r>
      <w:r w:rsidRPr="00B74EEA">
        <w:rPr>
          <w:spacing w:val="1"/>
        </w:rPr>
        <w:t xml:space="preserve"> </w:t>
      </w:r>
      <w:r w:rsidRPr="00B74EEA">
        <w:rPr>
          <w:spacing w:val="-1"/>
        </w:rPr>
        <w:t>площадей.</w:t>
      </w:r>
    </w:p>
    <w:p w:rsidR="0062776C" w:rsidRDefault="0062776C" w:rsidP="00CE3850">
      <w:pPr>
        <w:spacing w:line="240" w:lineRule="auto"/>
        <w:ind w:firstLine="851"/>
      </w:pPr>
      <w:r>
        <w:t xml:space="preserve">Для недопущения указанных </w:t>
      </w:r>
      <w:r w:rsidR="00E82CA0">
        <w:t>последствий</w:t>
      </w:r>
      <w:r>
        <w:t xml:space="preserve"> необходимо предусмотреть </w:t>
      </w:r>
      <w:r w:rsidR="00E82CA0">
        <w:rPr>
          <w:rFonts w:eastAsia="Lucida Sans Unicode" w:cs="Times New Roman"/>
          <w:bCs/>
          <w:kern w:val="1"/>
          <w:szCs w:val="28"/>
          <w:lang w:eastAsia="ar-SA"/>
        </w:rPr>
        <w:t>с</w:t>
      </w:r>
      <w:r w:rsidR="00E82CA0" w:rsidRPr="00E82CA0">
        <w:rPr>
          <w:rFonts w:eastAsia="Lucida Sans Unicode" w:cs="Times New Roman"/>
          <w:bCs/>
          <w:kern w:val="1"/>
          <w:szCs w:val="28"/>
          <w:lang w:eastAsia="ar-SA"/>
        </w:rPr>
        <w:t xml:space="preserve">троительство </w:t>
      </w:r>
      <w:r w:rsidR="007203AE" w:rsidRPr="007203AE">
        <w:rPr>
          <w:rFonts w:eastAsia="Lucida Sans Unicode" w:cs="Times New Roman"/>
          <w:bCs/>
          <w:kern w:val="1"/>
          <w:szCs w:val="28"/>
          <w:lang w:eastAsia="ar-SA"/>
        </w:rPr>
        <w:t>очистных сооружений п. ст. Арлюк, с. Поперечное, с. Проскоково</w:t>
      </w:r>
      <w:r>
        <w:t>, а также своевременно производить ремонт и обслуживание объектов водоотведения.</w:t>
      </w:r>
    </w:p>
    <w:p w:rsidR="00EA0A6F" w:rsidRPr="0062776C" w:rsidRDefault="00EA0A6F" w:rsidP="00CE3850">
      <w:pPr>
        <w:spacing w:line="240" w:lineRule="auto"/>
        <w:ind w:firstLine="851"/>
      </w:pPr>
    </w:p>
    <w:p w:rsidR="0062776C" w:rsidRPr="0062776C" w:rsidRDefault="0062776C" w:rsidP="00CE3850">
      <w:pPr>
        <w:pStyle w:val="3"/>
        <w:spacing w:before="0" w:line="240" w:lineRule="auto"/>
        <w:ind w:firstLine="567"/>
        <w:rPr>
          <w:rFonts w:ascii="Times New Roman" w:hAnsi="Times New Roman" w:cs="Times New Roman"/>
          <w:b/>
          <w:color w:val="auto"/>
          <w:sz w:val="28"/>
          <w:szCs w:val="28"/>
        </w:rPr>
      </w:pPr>
      <w:bookmarkStart w:id="139" w:name="_Toc135983673"/>
      <w:r w:rsidRPr="0062776C">
        <w:rPr>
          <w:rFonts w:ascii="Times New Roman" w:hAnsi="Times New Roman" w:cs="Times New Roman"/>
          <w:b/>
          <w:color w:val="auto"/>
          <w:sz w:val="28"/>
          <w:szCs w:val="28"/>
        </w:rPr>
        <w:t>3.1.8. Описание территорий муниципального образования, не охваченных централизованной системой водоотведения</w:t>
      </w:r>
      <w:bookmarkEnd w:id="136"/>
      <w:bookmarkEnd w:id="137"/>
      <w:bookmarkEnd w:id="138"/>
      <w:bookmarkEnd w:id="139"/>
    </w:p>
    <w:p w:rsidR="0062776C" w:rsidRDefault="0062776C" w:rsidP="00CE3850">
      <w:pPr>
        <w:spacing w:line="240" w:lineRule="auto"/>
        <w:ind w:firstLine="567"/>
        <w:rPr>
          <w:szCs w:val="28"/>
        </w:rPr>
      </w:pPr>
      <w:r w:rsidRPr="00D256B1">
        <w:rPr>
          <w:szCs w:val="28"/>
        </w:rPr>
        <w:t xml:space="preserve">Анализ показал, что централизованным </w:t>
      </w:r>
      <w:r>
        <w:rPr>
          <w:szCs w:val="28"/>
        </w:rPr>
        <w:t>водоотведением</w:t>
      </w:r>
      <w:r w:rsidRPr="00D256B1">
        <w:rPr>
          <w:szCs w:val="28"/>
        </w:rPr>
        <w:t xml:space="preserve"> территория </w:t>
      </w:r>
      <w:r w:rsidR="00B369FA">
        <w:rPr>
          <w:szCs w:val="28"/>
        </w:rPr>
        <w:t>Юргин</w:t>
      </w:r>
      <w:r w:rsidR="0047571C">
        <w:rPr>
          <w:szCs w:val="28"/>
        </w:rPr>
        <w:t>ского</w:t>
      </w:r>
      <w:r w:rsidRPr="00D256B1">
        <w:rPr>
          <w:szCs w:val="28"/>
        </w:rPr>
        <w:t xml:space="preserve"> муниципального округа охвачена </w:t>
      </w:r>
      <w:r>
        <w:rPr>
          <w:szCs w:val="28"/>
        </w:rPr>
        <w:t xml:space="preserve">не </w:t>
      </w:r>
      <w:r w:rsidRPr="00D256B1">
        <w:rPr>
          <w:szCs w:val="28"/>
        </w:rPr>
        <w:t>полностью.</w:t>
      </w:r>
      <w:r>
        <w:rPr>
          <w:szCs w:val="28"/>
        </w:rPr>
        <w:t xml:space="preserve"> Централизованное водоотведение </w:t>
      </w:r>
      <w:r w:rsidR="00EA0A6F">
        <w:rPr>
          <w:szCs w:val="28"/>
        </w:rPr>
        <w:t xml:space="preserve">осуществляется на </w:t>
      </w:r>
      <w:r w:rsidR="00EA0A6F">
        <w:rPr>
          <w:rFonts w:cs="Times New Roman"/>
          <w:szCs w:val="28"/>
        </w:rPr>
        <w:t>территории</w:t>
      </w:r>
      <w:r w:rsidR="00EA0A6F" w:rsidRPr="00EA0A6F">
        <w:t xml:space="preserve"> </w:t>
      </w:r>
      <w:r w:rsidR="007203AE" w:rsidRPr="00455E04">
        <w:rPr>
          <w:szCs w:val="28"/>
        </w:rPr>
        <w:t>п.ст Арлюк</w:t>
      </w:r>
      <w:r w:rsidR="007203AE">
        <w:rPr>
          <w:szCs w:val="28"/>
        </w:rPr>
        <w:t xml:space="preserve">, </w:t>
      </w:r>
      <w:r w:rsidR="007203AE" w:rsidRPr="00455E04">
        <w:rPr>
          <w:szCs w:val="28"/>
        </w:rPr>
        <w:t>с.</w:t>
      </w:r>
      <w:r w:rsidR="007203AE">
        <w:rPr>
          <w:szCs w:val="28"/>
        </w:rPr>
        <w:t xml:space="preserve"> </w:t>
      </w:r>
      <w:r w:rsidR="007203AE" w:rsidRPr="00455E04">
        <w:rPr>
          <w:szCs w:val="28"/>
        </w:rPr>
        <w:t>Поперечное</w:t>
      </w:r>
      <w:r w:rsidR="007203AE">
        <w:rPr>
          <w:szCs w:val="28"/>
        </w:rPr>
        <w:t xml:space="preserve">, </w:t>
      </w:r>
      <w:r w:rsidR="007203AE" w:rsidRPr="00455E04">
        <w:rPr>
          <w:szCs w:val="28"/>
        </w:rPr>
        <w:t>п.ст Юрга-2</w:t>
      </w:r>
      <w:r w:rsidR="007203AE">
        <w:rPr>
          <w:szCs w:val="28"/>
        </w:rPr>
        <w:t xml:space="preserve">, </w:t>
      </w:r>
      <w:r w:rsidR="007203AE" w:rsidRPr="00455E04">
        <w:rPr>
          <w:szCs w:val="28"/>
        </w:rPr>
        <w:t>д. Талая</w:t>
      </w:r>
      <w:r w:rsidR="007203AE">
        <w:rPr>
          <w:szCs w:val="28"/>
        </w:rPr>
        <w:t xml:space="preserve">, </w:t>
      </w:r>
      <w:r w:rsidR="007203AE" w:rsidRPr="00455E04">
        <w:rPr>
          <w:szCs w:val="28"/>
        </w:rPr>
        <w:t>с. Проскоково</w:t>
      </w:r>
      <w:r w:rsidR="007203AE">
        <w:rPr>
          <w:szCs w:val="28"/>
        </w:rPr>
        <w:t xml:space="preserve">, </w:t>
      </w:r>
      <w:r w:rsidR="007203AE" w:rsidRPr="00455E04">
        <w:rPr>
          <w:szCs w:val="28"/>
        </w:rPr>
        <w:t>д. Новороманово</w:t>
      </w:r>
      <w:r w:rsidR="007203AE">
        <w:rPr>
          <w:szCs w:val="28"/>
        </w:rPr>
        <w:t xml:space="preserve">, </w:t>
      </w:r>
      <w:r w:rsidR="007203AE" w:rsidRPr="00455E04">
        <w:rPr>
          <w:szCs w:val="28"/>
        </w:rPr>
        <w:t>д. Белянино</w:t>
      </w:r>
      <w:r w:rsidR="003A65E1">
        <w:rPr>
          <w:szCs w:val="28"/>
        </w:rPr>
        <w:t xml:space="preserve">. </w:t>
      </w:r>
      <w:r w:rsidR="003D60F1">
        <w:rPr>
          <w:rFonts w:eastAsia="Times New Roman"/>
          <w:szCs w:val="28"/>
        </w:rPr>
        <w:t xml:space="preserve">В остальных поселениях </w:t>
      </w:r>
      <w:r w:rsidR="00B369FA">
        <w:rPr>
          <w:szCs w:val="28"/>
        </w:rPr>
        <w:t>Юргин</w:t>
      </w:r>
      <w:r w:rsidR="003D60F1">
        <w:rPr>
          <w:szCs w:val="28"/>
        </w:rPr>
        <w:t>ского</w:t>
      </w:r>
      <w:r w:rsidR="003D60F1" w:rsidRPr="00D256B1">
        <w:rPr>
          <w:szCs w:val="28"/>
        </w:rPr>
        <w:t xml:space="preserve"> муниципального округа</w:t>
      </w:r>
      <w:r w:rsidR="003D60F1">
        <w:rPr>
          <w:szCs w:val="28"/>
        </w:rPr>
        <w:t xml:space="preserve"> централизованное водоотведение не предусмотрено.</w:t>
      </w:r>
    </w:p>
    <w:p w:rsidR="0062776C" w:rsidRPr="00DF6453" w:rsidRDefault="00E82CA0" w:rsidP="00CE3850">
      <w:pPr>
        <w:spacing w:line="240" w:lineRule="auto"/>
        <w:ind w:firstLine="567"/>
        <w:rPr>
          <w:szCs w:val="28"/>
        </w:rPr>
      </w:pPr>
      <w:r w:rsidRPr="00DF6453">
        <w:rPr>
          <w:szCs w:val="28"/>
        </w:rPr>
        <w:lastRenderedPageBreak/>
        <w:t xml:space="preserve">Территории </w:t>
      </w:r>
      <w:r w:rsidR="00B369FA" w:rsidRPr="00DF6453">
        <w:rPr>
          <w:szCs w:val="28"/>
        </w:rPr>
        <w:t>Юргин</w:t>
      </w:r>
      <w:r w:rsidRPr="00DF6453">
        <w:rPr>
          <w:szCs w:val="28"/>
        </w:rPr>
        <w:t>ского муниципального округа, не охваченные централизованным водоотведением, пользуются септиками и надворными уборными (выгребными ямами).</w:t>
      </w:r>
    </w:p>
    <w:p w:rsidR="007203AE" w:rsidRPr="00DF6453" w:rsidRDefault="007203AE" w:rsidP="00CE3850">
      <w:pPr>
        <w:spacing w:line="240" w:lineRule="auto"/>
        <w:ind w:firstLine="567"/>
        <w:rPr>
          <w:szCs w:val="28"/>
        </w:rPr>
      </w:pPr>
    </w:p>
    <w:p w:rsidR="0062776C" w:rsidRPr="00DF6453" w:rsidRDefault="0062776C" w:rsidP="00CE3850">
      <w:pPr>
        <w:spacing w:line="240" w:lineRule="auto"/>
        <w:ind w:firstLine="567"/>
        <w:rPr>
          <w:rFonts w:cs="Times New Roman"/>
          <w:b/>
          <w:szCs w:val="28"/>
        </w:rPr>
      </w:pPr>
      <w:r w:rsidRPr="00DF6453">
        <w:rPr>
          <w:rFonts w:cs="Times New Roman"/>
          <w:b/>
          <w:szCs w:val="28"/>
        </w:rPr>
        <w:t xml:space="preserve">3.1.9. Описание существующих технических и технологических проблем системы водоотведения </w:t>
      </w:r>
      <w:r w:rsidR="00B369FA" w:rsidRPr="00DF6453">
        <w:rPr>
          <w:rFonts w:cs="Times New Roman"/>
          <w:b/>
          <w:szCs w:val="28"/>
        </w:rPr>
        <w:t>Юргин</w:t>
      </w:r>
      <w:r w:rsidR="0047571C" w:rsidRPr="00DF6453">
        <w:rPr>
          <w:rFonts w:cs="Times New Roman"/>
          <w:b/>
          <w:szCs w:val="28"/>
        </w:rPr>
        <w:t>ского</w:t>
      </w:r>
      <w:r w:rsidRPr="00DF6453">
        <w:rPr>
          <w:rFonts w:cs="Times New Roman"/>
          <w:b/>
          <w:szCs w:val="28"/>
        </w:rPr>
        <w:t xml:space="preserve"> муниципального округа</w:t>
      </w:r>
    </w:p>
    <w:p w:rsidR="00D451E1" w:rsidRPr="00DF6453" w:rsidRDefault="00D451E1" w:rsidP="00CE3850">
      <w:pPr>
        <w:spacing w:line="240" w:lineRule="auto"/>
        <w:ind w:firstLine="567"/>
        <w:rPr>
          <w:spacing w:val="-1"/>
          <w:szCs w:val="28"/>
        </w:rPr>
      </w:pPr>
      <w:r w:rsidRPr="00DF6453">
        <w:rPr>
          <w:szCs w:val="28"/>
        </w:rPr>
        <w:t>Основной</w:t>
      </w:r>
      <w:r w:rsidRPr="00DF6453">
        <w:rPr>
          <w:spacing w:val="22"/>
          <w:w w:val="99"/>
          <w:szCs w:val="28"/>
        </w:rPr>
        <w:t xml:space="preserve"> </w:t>
      </w:r>
      <w:r w:rsidRPr="00DF6453">
        <w:rPr>
          <w:szCs w:val="28"/>
        </w:rPr>
        <w:t xml:space="preserve">технической и технологической </w:t>
      </w:r>
      <w:r w:rsidRPr="00DF6453">
        <w:rPr>
          <w:spacing w:val="-14"/>
          <w:szCs w:val="28"/>
        </w:rPr>
        <w:t>проблемой</w:t>
      </w:r>
      <w:r w:rsidRPr="00DF6453">
        <w:rPr>
          <w:spacing w:val="-13"/>
          <w:szCs w:val="28"/>
        </w:rPr>
        <w:t xml:space="preserve"> </w:t>
      </w:r>
      <w:r w:rsidRPr="00DF6453">
        <w:rPr>
          <w:spacing w:val="-1"/>
          <w:szCs w:val="28"/>
        </w:rPr>
        <w:t>системы водоотведения является отсутствие КОС.</w:t>
      </w:r>
    </w:p>
    <w:p w:rsidR="0062776C" w:rsidRPr="00DF6453" w:rsidRDefault="00D451E1" w:rsidP="00CE3850">
      <w:pPr>
        <w:spacing w:line="240" w:lineRule="auto"/>
        <w:ind w:firstLine="567"/>
        <w:rPr>
          <w:rFonts w:cs="Times New Roman"/>
          <w:szCs w:val="28"/>
        </w:rPr>
      </w:pPr>
      <w:r w:rsidRPr="00DF6453">
        <w:rPr>
          <w:rFonts w:cs="Times New Roman"/>
          <w:szCs w:val="28"/>
        </w:rPr>
        <w:t>Кроме того, п</w:t>
      </w:r>
      <w:r w:rsidR="0062776C" w:rsidRPr="00DF6453">
        <w:rPr>
          <w:rFonts w:cs="Times New Roman"/>
          <w:szCs w:val="28"/>
        </w:rPr>
        <w:t xml:space="preserve">роведенный анализ системы водоотведения на территории </w:t>
      </w:r>
      <w:r w:rsidR="00B369FA" w:rsidRPr="00DF6453">
        <w:rPr>
          <w:rFonts w:cs="Times New Roman"/>
          <w:szCs w:val="28"/>
        </w:rPr>
        <w:t>Юргин</w:t>
      </w:r>
      <w:r w:rsidR="0047571C" w:rsidRPr="00DF6453">
        <w:rPr>
          <w:rFonts w:cs="Times New Roman"/>
          <w:szCs w:val="28"/>
        </w:rPr>
        <w:t>ского</w:t>
      </w:r>
      <w:r w:rsidR="0062776C" w:rsidRPr="00DF6453">
        <w:rPr>
          <w:rFonts w:cs="Times New Roman"/>
          <w:szCs w:val="28"/>
        </w:rPr>
        <w:t xml:space="preserve"> муниципального округа выявил, что основными техническими и технологическими проблемами системы водоотведения </w:t>
      </w:r>
      <w:r w:rsidR="00B369FA" w:rsidRPr="00DF6453">
        <w:rPr>
          <w:rFonts w:cs="Times New Roman"/>
          <w:szCs w:val="28"/>
        </w:rPr>
        <w:t>Юргин</w:t>
      </w:r>
      <w:r w:rsidR="0047571C" w:rsidRPr="00DF6453">
        <w:rPr>
          <w:rFonts w:cs="Times New Roman"/>
          <w:szCs w:val="28"/>
        </w:rPr>
        <w:t>ского</w:t>
      </w:r>
      <w:r w:rsidR="0062776C" w:rsidRPr="00DF6453">
        <w:rPr>
          <w:rFonts w:cs="Times New Roman"/>
          <w:szCs w:val="28"/>
        </w:rPr>
        <w:t xml:space="preserve"> муниципального округа являются:</w:t>
      </w:r>
    </w:p>
    <w:p w:rsidR="003D60F1" w:rsidRPr="00DF6453" w:rsidRDefault="003D60F1" w:rsidP="00CE3850">
      <w:pPr>
        <w:pStyle w:val="a5"/>
        <w:numPr>
          <w:ilvl w:val="0"/>
          <w:numId w:val="17"/>
        </w:numPr>
        <w:spacing w:line="240" w:lineRule="auto"/>
        <w:rPr>
          <w:rFonts w:cs="Times New Roman"/>
          <w:szCs w:val="28"/>
        </w:rPr>
      </w:pPr>
      <w:r w:rsidRPr="00DF6453">
        <w:rPr>
          <w:rFonts w:cs="Times New Roman"/>
          <w:szCs w:val="28"/>
        </w:rPr>
        <w:t>износ сетей составляет 7</w:t>
      </w:r>
      <w:r w:rsidR="007203AE" w:rsidRPr="00DF6453">
        <w:rPr>
          <w:rFonts w:cs="Times New Roman"/>
          <w:szCs w:val="28"/>
        </w:rPr>
        <w:t>7</w:t>
      </w:r>
      <w:r w:rsidRPr="00DF6453">
        <w:rPr>
          <w:rFonts w:cs="Times New Roman"/>
          <w:szCs w:val="28"/>
        </w:rPr>
        <w:t>%;</w:t>
      </w:r>
    </w:p>
    <w:p w:rsidR="003D60F1" w:rsidRPr="00DF6453" w:rsidRDefault="003D60F1" w:rsidP="00CE3850">
      <w:pPr>
        <w:pStyle w:val="a5"/>
        <w:numPr>
          <w:ilvl w:val="0"/>
          <w:numId w:val="17"/>
        </w:numPr>
        <w:spacing w:line="240" w:lineRule="auto"/>
        <w:rPr>
          <w:rFonts w:cs="Times New Roman"/>
          <w:szCs w:val="28"/>
        </w:rPr>
      </w:pPr>
      <w:r w:rsidRPr="00DF6453">
        <w:rPr>
          <w:rFonts w:cs="Times New Roman"/>
          <w:szCs w:val="28"/>
        </w:rPr>
        <w:t>низкий процент обеспеченности централизованной системой водоотведения</w:t>
      </w:r>
      <w:r w:rsidR="00D451E1" w:rsidRPr="00DF6453">
        <w:rPr>
          <w:rFonts w:cs="Times New Roman"/>
          <w:szCs w:val="28"/>
        </w:rPr>
        <w:t>.</w:t>
      </w:r>
    </w:p>
    <w:p w:rsidR="00D451E1" w:rsidRPr="00DF6453" w:rsidRDefault="00D451E1" w:rsidP="00CE3850">
      <w:pPr>
        <w:pStyle w:val="a5"/>
        <w:spacing w:line="240" w:lineRule="auto"/>
        <w:ind w:left="851"/>
        <w:rPr>
          <w:rFonts w:cs="Times New Roman"/>
          <w:szCs w:val="28"/>
        </w:rPr>
      </w:pPr>
    </w:p>
    <w:p w:rsidR="0062776C" w:rsidRPr="00DF6453" w:rsidRDefault="0062776C" w:rsidP="00CE3850">
      <w:pPr>
        <w:pStyle w:val="3"/>
        <w:spacing w:before="0" w:line="240" w:lineRule="auto"/>
        <w:ind w:firstLine="567"/>
        <w:rPr>
          <w:rFonts w:ascii="Times New Roman" w:hAnsi="Times New Roman" w:cs="Times New Roman"/>
          <w:b/>
          <w:color w:val="auto"/>
          <w:sz w:val="28"/>
          <w:szCs w:val="28"/>
        </w:rPr>
      </w:pPr>
      <w:bookmarkStart w:id="140" w:name="_Toc385862075"/>
      <w:bookmarkStart w:id="141" w:name="_Toc392073611"/>
      <w:bookmarkStart w:id="142" w:name="_Toc395801159"/>
      <w:bookmarkStart w:id="143" w:name="_Toc135983674"/>
      <w:r w:rsidRPr="00DF6453">
        <w:rPr>
          <w:rFonts w:ascii="Times New Roman" w:hAnsi="Times New Roman" w:cs="Times New Roman"/>
          <w:b/>
          <w:color w:val="auto"/>
          <w:sz w:val="28"/>
          <w:szCs w:val="28"/>
        </w:rPr>
        <w:t>3.2. Балансы сточных вод в системе водоотведения</w:t>
      </w:r>
      <w:bookmarkEnd w:id="140"/>
      <w:bookmarkEnd w:id="141"/>
      <w:bookmarkEnd w:id="142"/>
      <w:bookmarkEnd w:id="143"/>
    </w:p>
    <w:p w:rsidR="0062776C" w:rsidRPr="00DF6453" w:rsidRDefault="0062776C" w:rsidP="00CE3850">
      <w:pPr>
        <w:pStyle w:val="3"/>
        <w:spacing w:before="0" w:line="240" w:lineRule="auto"/>
        <w:ind w:firstLine="567"/>
        <w:rPr>
          <w:rFonts w:ascii="Times New Roman" w:hAnsi="Times New Roman" w:cs="Times New Roman"/>
          <w:b/>
          <w:color w:val="auto"/>
          <w:sz w:val="28"/>
          <w:szCs w:val="28"/>
        </w:rPr>
      </w:pPr>
      <w:bookmarkStart w:id="144" w:name="_Toc377565603"/>
      <w:bookmarkStart w:id="145" w:name="_Toc385862076"/>
      <w:bookmarkStart w:id="146" w:name="_Toc392073612"/>
      <w:bookmarkStart w:id="147" w:name="_Toc395801160"/>
      <w:bookmarkStart w:id="148" w:name="_Toc135983675"/>
      <w:r w:rsidRPr="00DF6453">
        <w:rPr>
          <w:rFonts w:ascii="Times New Roman" w:hAnsi="Times New Roman" w:cs="Times New Roman"/>
          <w:b/>
          <w:color w:val="auto"/>
          <w:sz w:val="28"/>
          <w:szCs w:val="28"/>
        </w:rPr>
        <w:t>3.2.1. Баланс поступления сточных вод в централизованную систему водоотведения и отведения стоков по технологическим зонам водоотведения</w:t>
      </w:r>
      <w:bookmarkEnd w:id="144"/>
      <w:bookmarkEnd w:id="145"/>
      <w:bookmarkEnd w:id="146"/>
      <w:bookmarkEnd w:id="147"/>
      <w:bookmarkEnd w:id="148"/>
    </w:p>
    <w:p w:rsidR="0062776C" w:rsidRPr="00DF6453" w:rsidRDefault="0062776C" w:rsidP="00CE3850">
      <w:pPr>
        <w:autoSpaceDE w:val="0"/>
        <w:autoSpaceDN w:val="0"/>
        <w:adjustRightInd w:val="0"/>
        <w:spacing w:line="240" w:lineRule="auto"/>
        <w:ind w:firstLine="567"/>
        <w:rPr>
          <w:rFonts w:cs="Times New Roman"/>
          <w:szCs w:val="28"/>
        </w:rPr>
      </w:pPr>
      <w:r w:rsidRPr="00DF6453">
        <w:rPr>
          <w:rFonts w:cs="Times New Roman"/>
          <w:szCs w:val="28"/>
        </w:rPr>
        <w:t>Результаты анализа территориального баланса поступления сточных вод в централизованную систему водоотведения представлены в таб</w:t>
      </w:r>
      <w:r w:rsidR="00AC271F" w:rsidRPr="00DF6453">
        <w:rPr>
          <w:rFonts w:cs="Times New Roman"/>
          <w:szCs w:val="28"/>
        </w:rPr>
        <w:t xml:space="preserve">лице </w:t>
      </w:r>
      <w:r w:rsidR="00630F77">
        <w:rPr>
          <w:rFonts w:cs="Times New Roman"/>
          <w:szCs w:val="28"/>
        </w:rPr>
        <w:t>35</w:t>
      </w:r>
      <w:r w:rsidRPr="00DF6453">
        <w:rPr>
          <w:rFonts w:cs="Times New Roman"/>
          <w:szCs w:val="28"/>
        </w:rPr>
        <w:t>.</w:t>
      </w:r>
    </w:p>
    <w:p w:rsidR="00DD27E3" w:rsidRPr="00DF6453" w:rsidRDefault="00DD27E3" w:rsidP="00CE3850">
      <w:pPr>
        <w:autoSpaceDE w:val="0"/>
        <w:autoSpaceDN w:val="0"/>
        <w:adjustRightInd w:val="0"/>
        <w:spacing w:line="240" w:lineRule="auto"/>
        <w:ind w:firstLine="567"/>
        <w:rPr>
          <w:rFonts w:cs="Times New Roman"/>
          <w:szCs w:val="28"/>
        </w:rPr>
      </w:pPr>
    </w:p>
    <w:p w:rsidR="00AC271F" w:rsidRPr="00630F77" w:rsidRDefault="00AC271F" w:rsidP="00630F77">
      <w:pPr>
        <w:pStyle w:val="a5"/>
        <w:numPr>
          <w:ilvl w:val="0"/>
          <w:numId w:val="46"/>
        </w:numPr>
        <w:spacing w:line="240" w:lineRule="auto"/>
        <w:jc w:val="right"/>
        <w:rPr>
          <w:rFonts w:cs="Times New Roman"/>
          <w:szCs w:val="28"/>
        </w:rPr>
      </w:pPr>
    </w:p>
    <w:p w:rsidR="0062776C" w:rsidRPr="00EF72D2" w:rsidRDefault="0062776C" w:rsidP="00CE3850">
      <w:pPr>
        <w:spacing w:line="240" w:lineRule="auto"/>
        <w:jc w:val="center"/>
        <w:rPr>
          <w:rFonts w:cs="Times New Roman"/>
          <w:b/>
          <w:szCs w:val="28"/>
        </w:rPr>
      </w:pPr>
      <w:r w:rsidRPr="00EF72D2">
        <w:rPr>
          <w:rFonts w:cs="Times New Roman"/>
          <w:b/>
          <w:szCs w:val="28"/>
        </w:rPr>
        <w:t>Территориальный баланс поступления сточных вод</w:t>
      </w:r>
    </w:p>
    <w:p w:rsidR="00DF6453" w:rsidRPr="008A5976" w:rsidRDefault="00DF6453" w:rsidP="00CE3850">
      <w:pPr>
        <w:spacing w:line="240" w:lineRule="auto"/>
        <w:jc w:val="center"/>
        <w:rPr>
          <w:rFonts w:cs="Times New Roman"/>
          <w:sz w:val="26"/>
          <w:szCs w:val="2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94"/>
        <w:gridCol w:w="2444"/>
        <w:gridCol w:w="2658"/>
        <w:gridCol w:w="2281"/>
      </w:tblGrid>
      <w:tr w:rsidR="00D451E1" w:rsidRPr="00630F77" w:rsidTr="00EF72D2">
        <w:trPr>
          <w:trHeight w:val="284"/>
        </w:trPr>
        <w:tc>
          <w:tcPr>
            <w:tcW w:w="1300" w:type="pct"/>
            <w:shd w:val="clear" w:color="000000" w:fill="FFFFFF"/>
            <w:tcMar>
              <w:left w:w="28" w:type="dxa"/>
              <w:right w:w="28" w:type="dxa"/>
            </w:tcMar>
            <w:vAlign w:val="center"/>
            <w:hideMark/>
          </w:tcPr>
          <w:p w:rsidR="00D451E1" w:rsidRPr="00EF72D2" w:rsidRDefault="00D451E1" w:rsidP="00CE3850">
            <w:pPr>
              <w:spacing w:line="240" w:lineRule="auto"/>
              <w:jc w:val="center"/>
              <w:rPr>
                <w:rFonts w:eastAsia="Times New Roman" w:cs="Times New Roman"/>
                <w:b/>
                <w:color w:val="000000"/>
                <w:sz w:val="24"/>
                <w:szCs w:val="20"/>
              </w:rPr>
            </w:pPr>
            <w:r w:rsidRPr="00EF72D2">
              <w:rPr>
                <w:rFonts w:eastAsia="Times New Roman" w:cs="Times New Roman"/>
                <w:b/>
                <w:color w:val="000000"/>
                <w:sz w:val="24"/>
                <w:szCs w:val="20"/>
              </w:rPr>
              <w:t>Наименование населенных пунктов</w:t>
            </w:r>
          </w:p>
        </w:tc>
        <w:tc>
          <w:tcPr>
            <w:tcW w:w="1225" w:type="pct"/>
            <w:shd w:val="clear" w:color="000000" w:fill="FFFFFF"/>
            <w:tcMar>
              <w:left w:w="28" w:type="dxa"/>
              <w:right w:w="28" w:type="dxa"/>
            </w:tcMar>
            <w:vAlign w:val="center"/>
            <w:hideMark/>
          </w:tcPr>
          <w:p w:rsidR="00D451E1" w:rsidRPr="00EF72D2" w:rsidRDefault="00D451E1" w:rsidP="00CE3850">
            <w:pPr>
              <w:spacing w:line="240" w:lineRule="auto"/>
              <w:jc w:val="center"/>
              <w:rPr>
                <w:rFonts w:eastAsia="Times New Roman" w:cs="Times New Roman"/>
                <w:b/>
                <w:color w:val="000000"/>
                <w:sz w:val="24"/>
                <w:szCs w:val="20"/>
              </w:rPr>
            </w:pPr>
            <w:r w:rsidRPr="00EF72D2">
              <w:rPr>
                <w:rFonts w:eastAsia="Times New Roman" w:cs="Times New Roman"/>
                <w:b/>
                <w:color w:val="000000"/>
                <w:sz w:val="24"/>
                <w:szCs w:val="20"/>
              </w:rPr>
              <w:t>Фактическое поступление сточных вод, тыс. м</w:t>
            </w:r>
            <w:r w:rsidRPr="00EF72D2">
              <w:rPr>
                <w:rFonts w:eastAsia="Times New Roman" w:cs="Times New Roman"/>
                <w:b/>
                <w:color w:val="000000"/>
                <w:sz w:val="24"/>
                <w:szCs w:val="20"/>
                <w:vertAlign w:val="superscript"/>
              </w:rPr>
              <w:t>3</w:t>
            </w:r>
            <w:r w:rsidRPr="00EF72D2">
              <w:rPr>
                <w:rFonts w:eastAsia="Times New Roman" w:cs="Times New Roman"/>
                <w:b/>
                <w:color w:val="000000"/>
                <w:sz w:val="24"/>
                <w:szCs w:val="20"/>
              </w:rPr>
              <w:t>/год</w:t>
            </w:r>
          </w:p>
        </w:tc>
        <w:tc>
          <w:tcPr>
            <w:tcW w:w="1332" w:type="pct"/>
            <w:shd w:val="clear" w:color="000000" w:fill="FFFFFF"/>
            <w:tcMar>
              <w:left w:w="28" w:type="dxa"/>
              <w:right w:w="28" w:type="dxa"/>
            </w:tcMar>
            <w:vAlign w:val="center"/>
            <w:hideMark/>
          </w:tcPr>
          <w:p w:rsidR="00D451E1" w:rsidRPr="00EF72D2" w:rsidRDefault="00D451E1" w:rsidP="00CE3850">
            <w:pPr>
              <w:spacing w:line="240" w:lineRule="auto"/>
              <w:jc w:val="center"/>
              <w:rPr>
                <w:rFonts w:eastAsia="Times New Roman" w:cs="Times New Roman"/>
                <w:b/>
                <w:color w:val="000000"/>
                <w:sz w:val="24"/>
                <w:szCs w:val="20"/>
              </w:rPr>
            </w:pPr>
            <w:r w:rsidRPr="00EF72D2">
              <w:rPr>
                <w:rFonts w:eastAsia="Times New Roman" w:cs="Times New Roman"/>
                <w:b/>
                <w:color w:val="000000"/>
                <w:sz w:val="24"/>
                <w:szCs w:val="20"/>
              </w:rPr>
              <w:t>Среднесуточное поступление сточных вод, тыс. м</w:t>
            </w:r>
            <w:r w:rsidRPr="00EF72D2">
              <w:rPr>
                <w:rFonts w:eastAsia="Times New Roman" w:cs="Times New Roman"/>
                <w:b/>
                <w:color w:val="000000"/>
                <w:sz w:val="24"/>
                <w:szCs w:val="20"/>
                <w:vertAlign w:val="superscript"/>
              </w:rPr>
              <w:t>3</w:t>
            </w:r>
            <w:r w:rsidRPr="00EF72D2">
              <w:rPr>
                <w:rFonts w:eastAsia="Times New Roman" w:cs="Times New Roman"/>
                <w:b/>
                <w:color w:val="000000"/>
                <w:sz w:val="24"/>
                <w:szCs w:val="20"/>
              </w:rPr>
              <w:t>/сут</w:t>
            </w:r>
          </w:p>
        </w:tc>
        <w:tc>
          <w:tcPr>
            <w:tcW w:w="1143" w:type="pct"/>
            <w:shd w:val="clear" w:color="000000" w:fill="FFFFFF"/>
            <w:tcMar>
              <w:left w:w="28" w:type="dxa"/>
              <w:right w:w="28" w:type="dxa"/>
            </w:tcMar>
            <w:vAlign w:val="center"/>
            <w:hideMark/>
          </w:tcPr>
          <w:p w:rsidR="00D451E1" w:rsidRPr="00EF72D2" w:rsidRDefault="00D451E1" w:rsidP="00CE3850">
            <w:pPr>
              <w:spacing w:line="240" w:lineRule="auto"/>
              <w:jc w:val="center"/>
              <w:rPr>
                <w:rFonts w:eastAsia="Times New Roman" w:cs="Times New Roman"/>
                <w:b/>
                <w:color w:val="000000"/>
                <w:sz w:val="24"/>
                <w:szCs w:val="20"/>
              </w:rPr>
            </w:pPr>
            <w:r w:rsidRPr="00EF72D2">
              <w:rPr>
                <w:rFonts w:eastAsia="Times New Roman" w:cs="Times New Roman"/>
                <w:b/>
                <w:color w:val="000000"/>
                <w:sz w:val="24"/>
                <w:szCs w:val="20"/>
              </w:rPr>
              <w:t>Максимальное поступление сточных вод, тыс. м</w:t>
            </w:r>
            <w:r w:rsidRPr="00EF72D2">
              <w:rPr>
                <w:rFonts w:eastAsia="Times New Roman" w:cs="Times New Roman"/>
                <w:b/>
                <w:color w:val="000000"/>
                <w:sz w:val="24"/>
                <w:szCs w:val="20"/>
                <w:vertAlign w:val="superscript"/>
              </w:rPr>
              <w:t>3</w:t>
            </w:r>
            <w:r w:rsidRPr="00EF72D2">
              <w:rPr>
                <w:rFonts w:eastAsia="Times New Roman" w:cs="Times New Roman"/>
                <w:b/>
                <w:color w:val="000000"/>
                <w:sz w:val="24"/>
                <w:szCs w:val="20"/>
              </w:rPr>
              <w:t>/сут</w:t>
            </w:r>
          </w:p>
        </w:tc>
      </w:tr>
      <w:tr w:rsidR="00D451E1" w:rsidRPr="00630F77" w:rsidTr="00EF72D2">
        <w:trPr>
          <w:trHeight w:val="284"/>
        </w:trPr>
        <w:tc>
          <w:tcPr>
            <w:tcW w:w="5000" w:type="pct"/>
            <w:gridSpan w:val="4"/>
            <w:shd w:val="clear" w:color="000000" w:fill="FFFFFF"/>
            <w:tcMar>
              <w:left w:w="28" w:type="dxa"/>
              <w:right w:w="28" w:type="dxa"/>
            </w:tcMar>
            <w:vAlign w:val="center"/>
            <w:hideMark/>
          </w:tcPr>
          <w:p w:rsidR="00D451E1" w:rsidRPr="00630F77" w:rsidRDefault="00FE75CE" w:rsidP="00CE3850">
            <w:pPr>
              <w:spacing w:line="240" w:lineRule="auto"/>
              <w:jc w:val="center"/>
              <w:rPr>
                <w:rFonts w:eastAsia="Times New Roman" w:cs="Times New Roman"/>
                <w:color w:val="000000"/>
                <w:sz w:val="24"/>
                <w:szCs w:val="20"/>
              </w:rPr>
            </w:pPr>
            <w:r w:rsidRPr="00630F77">
              <w:rPr>
                <w:rFonts w:eastAsia="Times New Roman" w:cs="Times New Roman"/>
                <w:color w:val="000000"/>
                <w:sz w:val="24"/>
                <w:szCs w:val="20"/>
              </w:rPr>
              <w:t>МУП</w:t>
            </w:r>
            <w:r w:rsidR="00D451E1" w:rsidRPr="00630F77">
              <w:rPr>
                <w:rFonts w:eastAsia="Times New Roman" w:cs="Times New Roman"/>
                <w:color w:val="000000"/>
                <w:sz w:val="24"/>
                <w:szCs w:val="20"/>
              </w:rPr>
              <w:t xml:space="preserve"> «Комфорт»</w:t>
            </w:r>
          </w:p>
        </w:tc>
      </w:tr>
      <w:tr w:rsidR="00DF6453" w:rsidRPr="00630F77" w:rsidTr="00EF72D2">
        <w:trPr>
          <w:trHeight w:val="284"/>
        </w:trPr>
        <w:tc>
          <w:tcPr>
            <w:tcW w:w="1300" w:type="pct"/>
            <w:shd w:val="clear" w:color="000000" w:fill="FFFFFF"/>
            <w:tcMar>
              <w:left w:w="28" w:type="dxa"/>
              <w:right w:w="28" w:type="dxa"/>
            </w:tcMar>
            <w:vAlign w:val="center"/>
            <w:hideMark/>
          </w:tcPr>
          <w:p w:rsidR="00DF6453" w:rsidRPr="00630F77" w:rsidRDefault="00DF6453" w:rsidP="00DF6453">
            <w:pPr>
              <w:spacing w:line="240" w:lineRule="auto"/>
              <w:jc w:val="center"/>
              <w:rPr>
                <w:rFonts w:eastAsia="Times New Roman" w:cs="Times New Roman"/>
                <w:color w:val="000000"/>
                <w:sz w:val="24"/>
                <w:szCs w:val="20"/>
              </w:rPr>
            </w:pPr>
            <w:r w:rsidRPr="00630F77">
              <w:rPr>
                <w:rFonts w:eastAsia="Times New Roman" w:cs="Times New Roman"/>
                <w:color w:val="000000"/>
                <w:sz w:val="24"/>
                <w:szCs w:val="20"/>
              </w:rPr>
              <w:t>Юргинский муниципальный округ</w:t>
            </w:r>
          </w:p>
        </w:tc>
        <w:tc>
          <w:tcPr>
            <w:tcW w:w="1225" w:type="pct"/>
            <w:shd w:val="clear" w:color="auto" w:fill="auto"/>
            <w:noWrap/>
            <w:tcMar>
              <w:left w:w="28" w:type="dxa"/>
              <w:right w:w="28" w:type="dxa"/>
            </w:tcMar>
            <w:vAlign w:val="center"/>
            <w:hideMark/>
          </w:tcPr>
          <w:p w:rsidR="00DF6453" w:rsidRPr="00630F77" w:rsidRDefault="00DF6453" w:rsidP="00DF6453">
            <w:pPr>
              <w:spacing w:line="240" w:lineRule="auto"/>
              <w:jc w:val="center"/>
              <w:rPr>
                <w:rFonts w:eastAsia="Times New Roman" w:cs="Times New Roman"/>
                <w:color w:val="000000"/>
                <w:sz w:val="24"/>
                <w:szCs w:val="20"/>
              </w:rPr>
            </w:pPr>
            <w:r w:rsidRPr="00630F77">
              <w:rPr>
                <w:rFonts w:eastAsia="Times New Roman" w:cs="Times New Roman"/>
                <w:color w:val="000000"/>
                <w:sz w:val="24"/>
                <w:szCs w:val="20"/>
              </w:rPr>
              <w:t>152120,42</w:t>
            </w:r>
          </w:p>
        </w:tc>
        <w:tc>
          <w:tcPr>
            <w:tcW w:w="1332" w:type="pct"/>
            <w:shd w:val="clear" w:color="000000" w:fill="FFFFFF"/>
            <w:tcMar>
              <w:left w:w="28" w:type="dxa"/>
              <w:right w:w="28" w:type="dxa"/>
            </w:tcMar>
            <w:vAlign w:val="center"/>
            <w:hideMark/>
          </w:tcPr>
          <w:p w:rsidR="00DF6453" w:rsidRPr="00630F77" w:rsidRDefault="00DF6453" w:rsidP="00DF6453">
            <w:pPr>
              <w:jc w:val="center"/>
              <w:rPr>
                <w:rFonts w:eastAsia="Times New Roman" w:cs="Times New Roman"/>
                <w:color w:val="000000"/>
                <w:sz w:val="24"/>
                <w:szCs w:val="20"/>
              </w:rPr>
            </w:pPr>
            <w:r w:rsidRPr="00630F77">
              <w:rPr>
                <w:rFonts w:eastAsia="Times New Roman" w:cs="Times New Roman"/>
                <w:color w:val="000000"/>
                <w:sz w:val="24"/>
                <w:szCs w:val="20"/>
              </w:rPr>
              <w:t>361,52</w:t>
            </w:r>
          </w:p>
        </w:tc>
        <w:tc>
          <w:tcPr>
            <w:tcW w:w="1143" w:type="pct"/>
            <w:shd w:val="clear" w:color="000000" w:fill="FFFFFF"/>
            <w:tcMar>
              <w:left w:w="28" w:type="dxa"/>
              <w:right w:w="28" w:type="dxa"/>
            </w:tcMar>
            <w:vAlign w:val="center"/>
            <w:hideMark/>
          </w:tcPr>
          <w:p w:rsidR="00DF6453" w:rsidRPr="00630F77" w:rsidRDefault="00DF6453" w:rsidP="00DF6453">
            <w:pPr>
              <w:jc w:val="center"/>
              <w:rPr>
                <w:rFonts w:eastAsia="Times New Roman" w:cs="Times New Roman"/>
                <w:color w:val="000000"/>
                <w:sz w:val="24"/>
                <w:szCs w:val="20"/>
              </w:rPr>
            </w:pPr>
            <w:r w:rsidRPr="00630F77">
              <w:rPr>
                <w:rFonts w:eastAsia="Times New Roman" w:cs="Times New Roman"/>
                <w:color w:val="000000"/>
                <w:sz w:val="24"/>
                <w:szCs w:val="20"/>
              </w:rPr>
              <w:t>481,79</w:t>
            </w:r>
          </w:p>
        </w:tc>
      </w:tr>
    </w:tbl>
    <w:p w:rsidR="0062776C" w:rsidRPr="00DF6453" w:rsidRDefault="0062776C" w:rsidP="00CE3850">
      <w:pPr>
        <w:autoSpaceDE w:val="0"/>
        <w:autoSpaceDN w:val="0"/>
        <w:adjustRightInd w:val="0"/>
        <w:spacing w:line="240" w:lineRule="auto"/>
        <w:ind w:firstLine="709"/>
        <w:rPr>
          <w:rFonts w:cs="Times New Roman"/>
          <w:szCs w:val="28"/>
        </w:rPr>
      </w:pPr>
      <w:r w:rsidRPr="00DF6453">
        <w:rPr>
          <w:rFonts w:cs="Times New Roman"/>
          <w:szCs w:val="28"/>
        </w:rPr>
        <w:t xml:space="preserve">Результаты анализа структурного баланса поступления сточных вод в централизованную систему водоотведения представлены в </w:t>
      </w:r>
      <w:r w:rsidR="00AC271F" w:rsidRPr="00DF6453">
        <w:rPr>
          <w:rFonts w:cs="Times New Roman"/>
          <w:szCs w:val="28"/>
        </w:rPr>
        <w:t>таблице 2</w:t>
      </w:r>
      <w:r w:rsidR="00D451E1" w:rsidRPr="00DF6453">
        <w:rPr>
          <w:rFonts w:cs="Times New Roman"/>
          <w:szCs w:val="28"/>
        </w:rPr>
        <w:t>0</w:t>
      </w:r>
      <w:r w:rsidRPr="00DF6453">
        <w:rPr>
          <w:rFonts w:cs="Times New Roman"/>
          <w:szCs w:val="28"/>
        </w:rPr>
        <w:t>.</w:t>
      </w:r>
    </w:p>
    <w:p w:rsidR="00DF6453" w:rsidRPr="00630F77" w:rsidRDefault="00DF6453" w:rsidP="00630F77">
      <w:pPr>
        <w:pStyle w:val="a5"/>
        <w:numPr>
          <w:ilvl w:val="0"/>
          <w:numId w:val="46"/>
        </w:numPr>
        <w:spacing w:line="240" w:lineRule="auto"/>
        <w:jc w:val="right"/>
        <w:rPr>
          <w:rFonts w:cs="Times New Roman"/>
          <w:szCs w:val="28"/>
        </w:rPr>
      </w:pPr>
    </w:p>
    <w:p w:rsidR="00DF6453" w:rsidRPr="00EF72D2" w:rsidRDefault="00DF6453" w:rsidP="00CE3850">
      <w:pPr>
        <w:autoSpaceDE w:val="0"/>
        <w:autoSpaceDN w:val="0"/>
        <w:adjustRightInd w:val="0"/>
        <w:spacing w:line="240" w:lineRule="auto"/>
        <w:ind w:firstLine="709"/>
        <w:rPr>
          <w:rFonts w:cs="Times New Roman"/>
          <w:b/>
          <w:szCs w:val="28"/>
        </w:rPr>
      </w:pPr>
      <w:r w:rsidRPr="00EF72D2">
        <w:rPr>
          <w:rFonts w:cs="Times New Roman"/>
          <w:b/>
          <w:szCs w:val="28"/>
        </w:rPr>
        <w:t>Структурный баланс поступления сточных вод</w:t>
      </w:r>
    </w:p>
    <w:p w:rsidR="00DF6453" w:rsidRDefault="00DF6453" w:rsidP="00CE3850">
      <w:pPr>
        <w:autoSpaceDE w:val="0"/>
        <w:autoSpaceDN w:val="0"/>
        <w:adjustRightInd w:val="0"/>
        <w:spacing w:line="240" w:lineRule="auto"/>
        <w:ind w:firstLine="709"/>
        <w:rPr>
          <w:rFonts w:cs="Times New Roman"/>
          <w:sz w:val="26"/>
          <w:szCs w:val="26"/>
        </w:rPr>
      </w:pPr>
    </w:p>
    <w:tbl>
      <w:tblPr>
        <w:tblW w:w="5000" w:type="pct"/>
        <w:tblLook w:val="04A0" w:firstRow="1" w:lastRow="0" w:firstColumn="1" w:lastColumn="0" w:noHBand="0" w:noVBand="1"/>
      </w:tblPr>
      <w:tblGrid>
        <w:gridCol w:w="2315"/>
        <w:gridCol w:w="4456"/>
        <w:gridCol w:w="2127"/>
        <w:gridCol w:w="1239"/>
      </w:tblGrid>
      <w:tr w:rsidR="00DF6453" w:rsidRPr="00DF6453" w:rsidTr="00EF72D2">
        <w:trPr>
          <w:trHeight w:val="284"/>
        </w:trPr>
        <w:tc>
          <w:tcPr>
            <w:tcW w:w="114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F72D2" w:rsidRDefault="00DF6453" w:rsidP="00DF6453">
            <w:pPr>
              <w:spacing w:line="240" w:lineRule="auto"/>
              <w:jc w:val="center"/>
              <w:rPr>
                <w:rFonts w:eastAsia="Times New Roman" w:cs="Times New Roman"/>
                <w:b/>
                <w:color w:val="000000"/>
                <w:sz w:val="24"/>
              </w:rPr>
            </w:pPr>
            <w:r w:rsidRPr="00EF72D2">
              <w:rPr>
                <w:rFonts w:eastAsia="Times New Roman" w:cs="Times New Roman"/>
                <w:b/>
                <w:color w:val="000000"/>
                <w:sz w:val="24"/>
              </w:rPr>
              <w:t xml:space="preserve">Наименование </w:t>
            </w:r>
          </w:p>
          <w:p w:rsidR="00DF6453" w:rsidRPr="00EF72D2" w:rsidRDefault="00DF6453" w:rsidP="00DF6453">
            <w:pPr>
              <w:spacing w:line="240" w:lineRule="auto"/>
              <w:jc w:val="center"/>
              <w:rPr>
                <w:rFonts w:eastAsia="Times New Roman" w:cs="Times New Roman"/>
                <w:b/>
                <w:color w:val="000000"/>
                <w:sz w:val="24"/>
              </w:rPr>
            </w:pPr>
            <w:r w:rsidRPr="00EF72D2">
              <w:rPr>
                <w:rFonts w:eastAsia="Times New Roman" w:cs="Times New Roman"/>
                <w:b/>
                <w:color w:val="000000"/>
                <w:sz w:val="24"/>
              </w:rPr>
              <w:t>организации</w:t>
            </w:r>
          </w:p>
        </w:tc>
        <w:tc>
          <w:tcPr>
            <w:tcW w:w="21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F6453" w:rsidRPr="00EF72D2" w:rsidRDefault="00DF6453" w:rsidP="00DF6453">
            <w:pPr>
              <w:spacing w:line="240" w:lineRule="auto"/>
              <w:jc w:val="center"/>
              <w:rPr>
                <w:rFonts w:eastAsia="Times New Roman" w:cs="Times New Roman"/>
                <w:b/>
                <w:color w:val="000000"/>
                <w:sz w:val="24"/>
              </w:rPr>
            </w:pPr>
            <w:r w:rsidRPr="00EF72D2">
              <w:rPr>
                <w:rFonts w:eastAsia="Times New Roman" w:cs="Times New Roman"/>
                <w:b/>
                <w:color w:val="000000"/>
                <w:sz w:val="24"/>
              </w:rPr>
              <w:t>Потребитель</w:t>
            </w:r>
          </w:p>
        </w:tc>
        <w:tc>
          <w:tcPr>
            <w:tcW w:w="104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F6453" w:rsidRPr="00EF72D2" w:rsidRDefault="00DF6453" w:rsidP="00DF6453">
            <w:pPr>
              <w:spacing w:line="240" w:lineRule="auto"/>
              <w:jc w:val="center"/>
              <w:rPr>
                <w:rFonts w:eastAsia="Times New Roman" w:cs="Times New Roman"/>
                <w:b/>
                <w:color w:val="000000"/>
                <w:sz w:val="24"/>
              </w:rPr>
            </w:pPr>
            <w:r w:rsidRPr="00EF72D2">
              <w:rPr>
                <w:rFonts w:eastAsia="Times New Roman" w:cs="Times New Roman"/>
                <w:b/>
                <w:color w:val="000000"/>
                <w:sz w:val="24"/>
              </w:rPr>
              <w:t>ед. изм</w:t>
            </w:r>
          </w:p>
        </w:tc>
        <w:tc>
          <w:tcPr>
            <w:tcW w:w="612" w:type="pct"/>
            <w:tcBorders>
              <w:top w:val="single" w:sz="4" w:space="0" w:color="auto"/>
              <w:left w:val="nil"/>
              <w:right w:val="single" w:sz="4" w:space="0" w:color="auto"/>
            </w:tcBorders>
            <w:shd w:val="clear" w:color="auto" w:fill="auto"/>
            <w:vAlign w:val="center"/>
            <w:hideMark/>
          </w:tcPr>
          <w:p w:rsidR="00DF6453" w:rsidRPr="00EF72D2" w:rsidRDefault="00DF6453" w:rsidP="00DF6453">
            <w:pPr>
              <w:spacing w:line="240" w:lineRule="auto"/>
              <w:jc w:val="left"/>
              <w:rPr>
                <w:rFonts w:eastAsia="Times New Roman" w:cs="Times New Roman"/>
                <w:b/>
                <w:color w:val="000000"/>
                <w:sz w:val="24"/>
              </w:rPr>
            </w:pPr>
            <w:r w:rsidRPr="00EF72D2">
              <w:rPr>
                <w:rFonts w:eastAsia="Times New Roman" w:cs="Times New Roman"/>
                <w:b/>
                <w:color w:val="000000"/>
                <w:sz w:val="24"/>
              </w:rPr>
              <w:t>2024 год</w:t>
            </w:r>
          </w:p>
        </w:tc>
      </w:tr>
      <w:tr w:rsidR="00DF6453" w:rsidRPr="00DF6453" w:rsidTr="00EF72D2">
        <w:trPr>
          <w:trHeight w:val="284"/>
        </w:trPr>
        <w:tc>
          <w:tcPr>
            <w:tcW w:w="1142" w:type="pct"/>
            <w:vMerge w:val="restart"/>
            <w:tcBorders>
              <w:top w:val="nil"/>
              <w:left w:val="single" w:sz="4" w:space="0" w:color="auto"/>
              <w:bottom w:val="single" w:sz="4" w:space="0" w:color="auto"/>
              <w:right w:val="single" w:sz="4" w:space="0" w:color="auto"/>
            </w:tcBorders>
            <w:shd w:val="clear" w:color="auto" w:fill="auto"/>
            <w:vAlign w:val="center"/>
            <w:hideMark/>
          </w:tcPr>
          <w:p w:rsidR="00DF6453" w:rsidRPr="00DF6453" w:rsidRDefault="00DF6453" w:rsidP="00DF6453">
            <w:pPr>
              <w:spacing w:line="240" w:lineRule="auto"/>
              <w:jc w:val="center"/>
              <w:rPr>
                <w:rFonts w:eastAsia="Times New Roman" w:cs="Times New Roman"/>
                <w:color w:val="000000"/>
                <w:sz w:val="24"/>
              </w:rPr>
            </w:pPr>
            <w:r w:rsidRPr="00DF6453">
              <w:rPr>
                <w:rFonts w:eastAsia="Times New Roman" w:cs="Times New Roman"/>
                <w:color w:val="000000"/>
                <w:sz w:val="24"/>
              </w:rPr>
              <w:t xml:space="preserve">МУП </w:t>
            </w:r>
            <w:r>
              <w:rPr>
                <w:rFonts w:eastAsia="Times New Roman" w:cs="Times New Roman"/>
                <w:color w:val="000000"/>
                <w:sz w:val="24"/>
              </w:rPr>
              <w:t>«</w:t>
            </w:r>
            <w:r w:rsidRPr="00DF6453">
              <w:rPr>
                <w:rFonts w:eastAsia="Times New Roman" w:cs="Times New Roman"/>
                <w:color w:val="000000"/>
                <w:sz w:val="24"/>
              </w:rPr>
              <w:t>Комфорт</w:t>
            </w:r>
            <w:r>
              <w:rPr>
                <w:rFonts w:eastAsia="Times New Roman" w:cs="Times New Roman"/>
                <w:color w:val="000000"/>
                <w:sz w:val="24"/>
              </w:rPr>
              <w:t>»</w:t>
            </w:r>
          </w:p>
        </w:tc>
        <w:tc>
          <w:tcPr>
            <w:tcW w:w="2198" w:type="pct"/>
            <w:tcBorders>
              <w:top w:val="nil"/>
              <w:left w:val="nil"/>
              <w:bottom w:val="single" w:sz="4" w:space="0" w:color="auto"/>
              <w:right w:val="single" w:sz="4" w:space="0" w:color="auto"/>
            </w:tcBorders>
            <w:shd w:val="clear" w:color="auto" w:fill="auto"/>
            <w:vAlign w:val="center"/>
            <w:hideMark/>
          </w:tcPr>
          <w:p w:rsidR="00DF6453" w:rsidRPr="00DF6453" w:rsidRDefault="00DF6453" w:rsidP="00DF6453">
            <w:pPr>
              <w:spacing w:line="240" w:lineRule="auto"/>
              <w:jc w:val="left"/>
              <w:rPr>
                <w:rFonts w:eastAsia="Times New Roman" w:cs="Times New Roman"/>
                <w:color w:val="000000"/>
                <w:sz w:val="24"/>
              </w:rPr>
            </w:pPr>
            <w:r w:rsidRPr="00DF6453">
              <w:rPr>
                <w:rFonts w:eastAsia="Times New Roman" w:cs="Times New Roman"/>
                <w:color w:val="000000"/>
                <w:sz w:val="24"/>
              </w:rPr>
              <w:t xml:space="preserve">Население </w:t>
            </w:r>
          </w:p>
        </w:tc>
        <w:tc>
          <w:tcPr>
            <w:tcW w:w="1049" w:type="pct"/>
            <w:tcBorders>
              <w:top w:val="nil"/>
              <w:left w:val="nil"/>
              <w:bottom w:val="single" w:sz="4" w:space="0" w:color="auto"/>
              <w:right w:val="single" w:sz="4" w:space="0" w:color="auto"/>
            </w:tcBorders>
            <w:shd w:val="clear" w:color="auto" w:fill="auto"/>
            <w:vAlign w:val="center"/>
            <w:hideMark/>
          </w:tcPr>
          <w:p w:rsidR="00DF6453" w:rsidRPr="00DF6453" w:rsidRDefault="00DF6453" w:rsidP="00DF6453">
            <w:pPr>
              <w:spacing w:line="240" w:lineRule="auto"/>
              <w:jc w:val="center"/>
              <w:rPr>
                <w:rFonts w:eastAsia="Times New Roman" w:cs="Times New Roman"/>
                <w:color w:val="000000"/>
                <w:sz w:val="24"/>
              </w:rPr>
            </w:pPr>
            <w:r w:rsidRPr="00DF6453">
              <w:rPr>
                <w:rFonts w:eastAsia="Times New Roman" w:cs="Times New Roman"/>
                <w:color w:val="000000"/>
                <w:sz w:val="24"/>
              </w:rPr>
              <w:t xml:space="preserve">Макс.сут.м </w:t>
            </w:r>
            <w:r w:rsidRPr="00DF6453">
              <w:rPr>
                <w:rFonts w:eastAsia="Times New Roman" w:cs="Times New Roman"/>
                <w:color w:val="000000"/>
                <w:sz w:val="24"/>
                <w:vertAlign w:val="superscript"/>
              </w:rPr>
              <w:t>3</w:t>
            </w:r>
            <w:r w:rsidRPr="00DF6453">
              <w:rPr>
                <w:rFonts w:eastAsia="Times New Roman" w:cs="Times New Roman"/>
                <w:color w:val="000000"/>
                <w:sz w:val="24"/>
              </w:rPr>
              <w:t>/сут</w:t>
            </w:r>
          </w:p>
        </w:tc>
        <w:tc>
          <w:tcPr>
            <w:tcW w:w="612" w:type="pct"/>
            <w:tcBorders>
              <w:top w:val="nil"/>
              <w:left w:val="nil"/>
              <w:bottom w:val="single" w:sz="4" w:space="0" w:color="auto"/>
              <w:right w:val="single" w:sz="4" w:space="0" w:color="auto"/>
            </w:tcBorders>
            <w:shd w:val="clear" w:color="auto" w:fill="auto"/>
            <w:vAlign w:val="center"/>
            <w:hideMark/>
          </w:tcPr>
          <w:p w:rsidR="00DF6453" w:rsidRPr="00DF6453" w:rsidRDefault="00DF6453" w:rsidP="00DF6453">
            <w:pPr>
              <w:spacing w:line="240" w:lineRule="auto"/>
              <w:jc w:val="center"/>
              <w:rPr>
                <w:rFonts w:eastAsia="Times New Roman" w:cs="Times New Roman"/>
                <w:color w:val="000000"/>
                <w:sz w:val="24"/>
              </w:rPr>
            </w:pPr>
            <w:r w:rsidRPr="00DF6453">
              <w:rPr>
                <w:rFonts w:eastAsia="Times New Roman" w:cs="Times New Roman"/>
                <w:color w:val="000000"/>
                <w:sz w:val="24"/>
              </w:rPr>
              <w:t>341,42</w:t>
            </w:r>
          </w:p>
        </w:tc>
      </w:tr>
      <w:tr w:rsidR="00DF6453" w:rsidRPr="00DF6453" w:rsidTr="00EF72D2">
        <w:trPr>
          <w:trHeight w:val="284"/>
        </w:trPr>
        <w:tc>
          <w:tcPr>
            <w:tcW w:w="1142" w:type="pct"/>
            <w:vMerge/>
            <w:tcBorders>
              <w:top w:val="nil"/>
              <w:left w:val="single" w:sz="4" w:space="0" w:color="auto"/>
              <w:bottom w:val="single" w:sz="4" w:space="0" w:color="auto"/>
              <w:right w:val="single" w:sz="4" w:space="0" w:color="auto"/>
            </w:tcBorders>
            <w:vAlign w:val="center"/>
            <w:hideMark/>
          </w:tcPr>
          <w:p w:rsidR="00DF6453" w:rsidRPr="00DF6453" w:rsidRDefault="00DF6453" w:rsidP="00DF6453">
            <w:pPr>
              <w:spacing w:line="240" w:lineRule="auto"/>
              <w:jc w:val="left"/>
              <w:rPr>
                <w:rFonts w:eastAsia="Times New Roman" w:cs="Times New Roman"/>
                <w:color w:val="000000"/>
                <w:sz w:val="24"/>
              </w:rPr>
            </w:pPr>
          </w:p>
        </w:tc>
        <w:tc>
          <w:tcPr>
            <w:tcW w:w="2198" w:type="pct"/>
            <w:tcBorders>
              <w:top w:val="nil"/>
              <w:left w:val="nil"/>
              <w:bottom w:val="single" w:sz="4" w:space="0" w:color="auto"/>
              <w:right w:val="single" w:sz="4" w:space="0" w:color="auto"/>
            </w:tcBorders>
            <w:shd w:val="clear" w:color="auto" w:fill="auto"/>
            <w:vAlign w:val="center"/>
            <w:hideMark/>
          </w:tcPr>
          <w:p w:rsidR="00DF6453" w:rsidRPr="00DF6453" w:rsidRDefault="00DF6453" w:rsidP="00DF6453">
            <w:pPr>
              <w:spacing w:line="240" w:lineRule="auto"/>
              <w:jc w:val="left"/>
              <w:rPr>
                <w:rFonts w:eastAsia="Times New Roman" w:cs="Times New Roman"/>
                <w:color w:val="000000"/>
                <w:sz w:val="24"/>
              </w:rPr>
            </w:pPr>
            <w:r w:rsidRPr="00DF6453">
              <w:rPr>
                <w:rFonts w:eastAsia="Times New Roman" w:cs="Times New Roman"/>
                <w:color w:val="000000"/>
                <w:sz w:val="24"/>
              </w:rPr>
              <w:t>Коммерческие организации, за исключением теплоснабжающих</w:t>
            </w:r>
          </w:p>
        </w:tc>
        <w:tc>
          <w:tcPr>
            <w:tcW w:w="1049" w:type="pct"/>
            <w:tcBorders>
              <w:top w:val="nil"/>
              <w:left w:val="nil"/>
              <w:bottom w:val="single" w:sz="4" w:space="0" w:color="auto"/>
              <w:right w:val="single" w:sz="4" w:space="0" w:color="auto"/>
            </w:tcBorders>
            <w:shd w:val="clear" w:color="auto" w:fill="auto"/>
            <w:vAlign w:val="center"/>
            <w:hideMark/>
          </w:tcPr>
          <w:p w:rsidR="00DF6453" w:rsidRPr="00DF6453" w:rsidRDefault="00DF6453" w:rsidP="00DF6453">
            <w:pPr>
              <w:spacing w:line="240" w:lineRule="auto"/>
              <w:jc w:val="center"/>
              <w:rPr>
                <w:rFonts w:eastAsia="Times New Roman" w:cs="Times New Roman"/>
                <w:color w:val="000000"/>
                <w:sz w:val="24"/>
              </w:rPr>
            </w:pPr>
            <w:r w:rsidRPr="00DF6453">
              <w:rPr>
                <w:rFonts w:eastAsia="Times New Roman" w:cs="Times New Roman"/>
                <w:color w:val="000000"/>
                <w:sz w:val="24"/>
              </w:rPr>
              <w:t xml:space="preserve">Макс.сут.м </w:t>
            </w:r>
            <w:r w:rsidRPr="00DF6453">
              <w:rPr>
                <w:rFonts w:eastAsia="Times New Roman" w:cs="Times New Roman"/>
                <w:color w:val="000000"/>
                <w:sz w:val="24"/>
                <w:vertAlign w:val="superscript"/>
              </w:rPr>
              <w:t>3</w:t>
            </w:r>
            <w:r w:rsidRPr="00DF6453">
              <w:rPr>
                <w:rFonts w:eastAsia="Times New Roman" w:cs="Times New Roman"/>
                <w:color w:val="000000"/>
                <w:sz w:val="24"/>
              </w:rPr>
              <w:t>/сут</w:t>
            </w:r>
          </w:p>
        </w:tc>
        <w:tc>
          <w:tcPr>
            <w:tcW w:w="612" w:type="pct"/>
            <w:tcBorders>
              <w:top w:val="nil"/>
              <w:left w:val="nil"/>
              <w:bottom w:val="single" w:sz="4" w:space="0" w:color="auto"/>
              <w:right w:val="single" w:sz="4" w:space="0" w:color="auto"/>
            </w:tcBorders>
            <w:shd w:val="clear" w:color="auto" w:fill="auto"/>
            <w:vAlign w:val="center"/>
            <w:hideMark/>
          </w:tcPr>
          <w:p w:rsidR="00DF6453" w:rsidRPr="00DF6453" w:rsidRDefault="00DF6453" w:rsidP="00DF6453">
            <w:pPr>
              <w:spacing w:line="240" w:lineRule="auto"/>
              <w:jc w:val="center"/>
              <w:rPr>
                <w:rFonts w:eastAsia="Times New Roman" w:cs="Times New Roman"/>
                <w:color w:val="000000"/>
                <w:sz w:val="24"/>
              </w:rPr>
            </w:pPr>
            <w:r w:rsidRPr="00DF6453">
              <w:rPr>
                <w:rFonts w:eastAsia="Times New Roman" w:cs="Times New Roman"/>
                <w:color w:val="000000"/>
                <w:sz w:val="24"/>
              </w:rPr>
              <w:t>3,31</w:t>
            </w:r>
          </w:p>
        </w:tc>
      </w:tr>
      <w:tr w:rsidR="00DF6453" w:rsidRPr="00DF6453" w:rsidTr="00EF72D2">
        <w:trPr>
          <w:trHeight w:val="284"/>
        </w:trPr>
        <w:tc>
          <w:tcPr>
            <w:tcW w:w="1142" w:type="pct"/>
            <w:vMerge/>
            <w:tcBorders>
              <w:top w:val="nil"/>
              <w:left w:val="single" w:sz="4" w:space="0" w:color="auto"/>
              <w:bottom w:val="single" w:sz="4" w:space="0" w:color="auto"/>
              <w:right w:val="single" w:sz="4" w:space="0" w:color="auto"/>
            </w:tcBorders>
            <w:vAlign w:val="center"/>
            <w:hideMark/>
          </w:tcPr>
          <w:p w:rsidR="00DF6453" w:rsidRPr="00DF6453" w:rsidRDefault="00DF6453" w:rsidP="00DF6453">
            <w:pPr>
              <w:spacing w:line="240" w:lineRule="auto"/>
              <w:jc w:val="left"/>
              <w:rPr>
                <w:rFonts w:eastAsia="Times New Roman" w:cs="Times New Roman"/>
                <w:color w:val="000000"/>
                <w:sz w:val="24"/>
              </w:rPr>
            </w:pPr>
          </w:p>
        </w:tc>
        <w:tc>
          <w:tcPr>
            <w:tcW w:w="2198" w:type="pct"/>
            <w:tcBorders>
              <w:top w:val="nil"/>
              <w:left w:val="nil"/>
              <w:bottom w:val="single" w:sz="4" w:space="0" w:color="auto"/>
              <w:right w:val="single" w:sz="4" w:space="0" w:color="auto"/>
            </w:tcBorders>
            <w:shd w:val="clear" w:color="auto" w:fill="auto"/>
            <w:vAlign w:val="center"/>
            <w:hideMark/>
          </w:tcPr>
          <w:p w:rsidR="00DF6453" w:rsidRPr="00DF6453" w:rsidRDefault="00DF6453" w:rsidP="00DF6453">
            <w:pPr>
              <w:spacing w:line="240" w:lineRule="auto"/>
              <w:jc w:val="left"/>
              <w:rPr>
                <w:rFonts w:eastAsia="Times New Roman" w:cs="Times New Roman"/>
                <w:color w:val="000000"/>
                <w:sz w:val="24"/>
              </w:rPr>
            </w:pPr>
            <w:r w:rsidRPr="00DF6453">
              <w:rPr>
                <w:rFonts w:eastAsia="Times New Roman" w:cs="Times New Roman"/>
                <w:color w:val="000000"/>
                <w:sz w:val="24"/>
              </w:rPr>
              <w:t>Бюджетные организации</w:t>
            </w:r>
          </w:p>
        </w:tc>
        <w:tc>
          <w:tcPr>
            <w:tcW w:w="1049" w:type="pct"/>
            <w:tcBorders>
              <w:top w:val="nil"/>
              <w:left w:val="nil"/>
              <w:bottom w:val="single" w:sz="4" w:space="0" w:color="auto"/>
              <w:right w:val="single" w:sz="4" w:space="0" w:color="auto"/>
            </w:tcBorders>
            <w:shd w:val="clear" w:color="auto" w:fill="auto"/>
            <w:vAlign w:val="center"/>
            <w:hideMark/>
          </w:tcPr>
          <w:p w:rsidR="00DF6453" w:rsidRPr="00DF6453" w:rsidRDefault="00DF6453" w:rsidP="00DF6453">
            <w:pPr>
              <w:spacing w:line="240" w:lineRule="auto"/>
              <w:jc w:val="center"/>
              <w:rPr>
                <w:rFonts w:eastAsia="Times New Roman" w:cs="Times New Roman"/>
                <w:color w:val="000000"/>
                <w:sz w:val="24"/>
              </w:rPr>
            </w:pPr>
            <w:r w:rsidRPr="00DF6453">
              <w:rPr>
                <w:rFonts w:eastAsia="Times New Roman" w:cs="Times New Roman"/>
                <w:color w:val="000000"/>
                <w:sz w:val="24"/>
              </w:rPr>
              <w:t xml:space="preserve">Макс.сут.м </w:t>
            </w:r>
            <w:r w:rsidRPr="00DF6453">
              <w:rPr>
                <w:rFonts w:eastAsia="Times New Roman" w:cs="Times New Roman"/>
                <w:color w:val="000000"/>
                <w:sz w:val="24"/>
                <w:vertAlign w:val="superscript"/>
              </w:rPr>
              <w:t>3</w:t>
            </w:r>
            <w:r w:rsidRPr="00DF6453">
              <w:rPr>
                <w:rFonts w:eastAsia="Times New Roman" w:cs="Times New Roman"/>
                <w:color w:val="000000"/>
                <w:sz w:val="24"/>
              </w:rPr>
              <w:t>/сут</w:t>
            </w:r>
          </w:p>
        </w:tc>
        <w:tc>
          <w:tcPr>
            <w:tcW w:w="612" w:type="pct"/>
            <w:tcBorders>
              <w:top w:val="nil"/>
              <w:left w:val="nil"/>
              <w:bottom w:val="single" w:sz="4" w:space="0" w:color="auto"/>
              <w:right w:val="single" w:sz="4" w:space="0" w:color="auto"/>
            </w:tcBorders>
            <w:shd w:val="clear" w:color="auto" w:fill="auto"/>
            <w:vAlign w:val="center"/>
            <w:hideMark/>
          </w:tcPr>
          <w:p w:rsidR="00DF6453" w:rsidRPr="00DF6453" w:rsidRDefault="00DF6453" w:rsidP="00DF6453">
            <w:pPr>
              <w:spacing w:line="240" w:lineRule="auto"/>
              <w:jc w:val="center"/>
              <w:rPr>
                <w:rFonts w:eastAsia="Times New Roman" w:cs="Times New Roman"/>
                <w:color w:val="000000"/>
                <w:sz w:val="24"/>
              </w:rPr>
            </w:pPr>
            <w:r w:rsidRPr="00DF6453">
              <w:rPr>
                <w:rFonts w:eastAsia="Times New Roman" w:cs="Times New Roman"/>
                <w:color w:val="000000"/>
                <w:sz w:val="24"/>
              </w:rPr>
              <w:t>42,64</w:t>
            </w:r>
          </w:p>
        </w:tc>
      </w:tr>
      <w:tr w:rsidR="00DF6453" w:rsidRPr="00DF6453" w:rsidTr="00EF72D2">
        <w:trPr>
          <w:trHeight w:val="284"/>
        </w:trPr>
        <w:tc>
          <w:tcPr>
            <w:tcW w:w="1142" w:type="pct"/>
            <w:vMerge/>
            <w:tcBorders>
              <w:top w:val="nil"/>
              <w:left w:val="single" w:sz="4" w:space="0" w:color="auto"/>
              <w:bottom w:val="single" w:sz="4" w:space="0" w:color="auto"/>
              <w:right w:val="single" w:sz="4" w:space="0" w:color="auto"/>
            </w:tcBorders>
            <w:vAlign w:val="center"/>
            <w:hideMark/>
          </w:tcPr>
          <w:p w:rsidR="00DF6453" w:rsidRPr="00DF6453" w:rsidRDefault="00DF6453" w:rsidP="00DF6453">
            <w:pPr>
              <w:spacing w:line="240" w:lineRule="auto"/>
              <w:jc w:val="left"/>
              <w:rPr>
                <w:rFonts w:eastAsia="Times New Roman" w:cs="Times New Roman"/>
                <w:color w:val="000000"/>
                <w:sz w:val="24"/>
              </w:rPr>
            </w:pPr>
          </w:p>
        </w:tc>
        <w:tc>
          <w:tcPr>
            <w:tcW w:w="2198" w:type="pct"/>
            <w:tcBorders>
              <w:top w:val="nil"/>
              <w:left w:val="nil"/>
              <w:bottom w:val="single" w:sz="4" w:space="0" w:color="auto"/>
              <w:right w:val="single" w:sz="4" w:space="0" w:color="auto"/>
            </w:tcBorders>
            <w:shd w:val="clear" w:color="auto" w:fill="auto"/>
            <w:vAlign w:val="center"/>
            <w:hideMark/>
          </w:tcPr>
          <w:p w:rsidR="00DF6453" w:rsidRPr="00DF6453" w:rsidRDefault="00DF6453" w:rsidP="00DF6453">
            <w:pPr>
              <w:spacing w:line="240" w:lineRule="auto"/>
              <w:jc w:val="left"/>
              <w:rPr>
                <w:rFonts w:eastAsia="Times New Roman" w:cs="Times New Roman"/>
                <w:color w:val="000000"/>
                <w:sz w:val="24"/>
              </w:rPr>
            </w:pPr>
            <w:r w:rsidRPr="00DF6453">
              <w:rPr>
                <w:rFonts w:eastAsia="Times New Roman" w:cs="Times New Roman"/>
                <w:color w:val="000000"/>
                <w:sz w:val="24"/>
              </w:rPr>
              <w:t>Теплоснабжающие организации</w:t>
            </w:r>
          </w:p>
        </w:tc>
        <w:tc>
          <w:tcPr>
            <w:tcW w:w="1049" w:type="pct"/>
            <w:tcBorders>
              <w:top w:val="nil"/>
              <w:left w:val="nil"/>
              <w:bottom w:val="single" w:sz="4" w:space="0" w:color="auto"/>
              <w:right w:val="single" w:sz="4" w:space="0" w:color="auto"/>
            </w:tcBorders>
            <w:shd w:val="clear" w:color="auto" w:fill="auto"/>
            <w:vAlign w:val="center"/>
            <w:hideMark/>
          </w:tcPr>
          <w:p w:rsidR="00DF6453" w:rsidRPr="00DF6453" w:rsidRDefault="00DF6453" w:rsidP="00DF6453">
            <w:pPr>
              <w:spacing w:line="240" w:lineRule="auto"/>
              <w:jc w:val="center"/>
              <w:rPr>
                <w:rFonts w:eastAsia="Times New Roman" w:cs="Times New Roman"/>
                <w:color w:val="000000"/>
                <w:sz w:val="24"/>
              </w:rPr>
            </w:pPr>
            <w:r w:rsidRPr="00DF6453">
              <w:rPr>
                <w:rFonts w:eastAsia="Times New Roman" w:cs="Times New Roman"/>
                <w:color w:val="000000"/>
                <w:sz w:val="24"/>
              </w:rPr>
              <w:t xml:space="preserve">Макс.сут.м </w:t>
            </w:r>
            <w:r w:rsidRPr="00DF6453">
              <w:rPr>
                <w:rFonts w:eastAsia="Times New Roman" w:cs="Times New Roman"/>
                <w:color w:val="000000"/>
                <w:sz w:val="24"/>
                <w:vertAlign w:val="superscript"/>
              </w:rPr>
              <w:t>3</w:t>
            </w:r>
            <w:r w:rsidRPr="00DF6453">
              <w:rPr>
                <w:rFonts w:eastAsia="Times New Roman" w:cs="Times New Roman"/>
                <w:color w:val="000000"/>
                <w:sz w:val="24"/>
              </w:rPr>
              <w:t>/сут</w:t>
            </w:r>
          </w:p>
        </w:tc>
        <w:tc>
          <w:tcPr>
            <w:tcW w:w="612" w:type="pct"/>
            <w:tcBorders>
              <w:top w:val="nil"/>
              <w:left w:val="nil"/>
              <w:bottom w:val="single" w:sz="4" w:space="0" w:color="auto"/>
              <w:right w:val="single" w:sz="4" w:space="0" w:color="auto"/>
            </w:tcBorders>
            <w:shd w:val="clear" w:color="auto" w:fill="auto"/>
            <w:vAlign w:val="center"/>
            <w:hideMark/>
          </w:tcPr>
          <w:p w:rsidR="00DF6453" w:rsidRPr="00DF6453" w:rsidRDefault="00DF6453" w:rsidP="00DF6453">
            <w:pPr>
              <w:spacing w:line="240" w:lineRule="auto"/>
              <w:jc w:val="center"/>
              <w:rPr>
                <w:rFonts w:eastAsia="Times New Roman" w:cs="Times New Roman"/>
                <w:color w:val="000000"/>
                <w:sz w:val="24"/>
              </w:rPr>
            </w:pPr>
            <w:r w:rsidRPr="00DF6453">
              <w:rPr>
                <w:rFonts w:eastAsia="Times New Roman" w:cs="Times New Roman"/>
                <w:color w:val="000000"/>
                <w:sz w:val="24"/>
              </w:rPr>
              <w:t>94,42</w:t>
            </w:r>
          </w:p>
        </w:tc>
      </w:tr>
    </w:tbl>
    <w:p w:rsidR="004C4490" w:rsidRDefault="004C4490" w:rsidP="00742FFE">
      <w:pPr>
        <w:autoSpaceDE w:val="0"/>
        <w:autoSpaceDN w:val="0"/>
        <w:adjustRightInd w:val="0"/>
        <w:spacing w:line="240" w:lineRule="auto"/>
        <w:rPr>
          <w:rFonts w:cs="Times New Roman"/>
          <w:sz w:val="26"/>
          <w:szCs w:val="26"/>
        </w:rPr>
      </w:pPr>
    </w:p>
    <w:p w:rsidR="0062776C" w:rsidRPr="00AC271F" w:rsidRDefault="0062776C" w:rsidP="00CE3850">
      <w:pPr>
        <w:pStyle w:val="3"/>
        <w:spacing w:before="0" w:line="240" w:lineRule="auto"/>
        <w:ind w:firstLine="567"/>
        <w:rPr>
          <w:rFonts w:ascii="Times New Roman" w:hAnsi="Times New Roman" w:cs="Times New Roman"/>
          <w:b/>
          <w:color w:val="auto"/>
          <w:sz w:val="28"/>
          <w:szCs w:val="28"/>
        </w:rPr>
      </w:pPr>
      <w:bookmarkStart w:id="149" w:name="_Toc385862077"/>
      <w:bookmarkStart w:id="150" w:name="_Toc392073613"/>
      <w:bookmarkStart w:id="151" w:name="_Toc395801161"/>
      <w:bookmarkStart w:id="152" w:name="_Toc135983676"/>
      <w:r w:rsidRPr="00AC271F">
        <w:rPr>
          <w:rFonts w:ascii="Times New Roman" w:hAnsi="Times New Roman" w:cs="Times New Roman"/>
          <w:b/>
          <w:color w:val="auto"/>
          <w:sz w:val="28"/>
          <w:szCs w:val="28"/>
        </w:rPr>
        <w:lastRenderedPageBreak/>
        <w:t>3.2.2. Оценка фактического притока неорганизованного стока (сточных вод, поступающих по поверхности рельефа местности) по технологическим зонам водоотведения</w:t>
      </w:r>
      <w:bookmarkEnd w:id="149"/>
      <w:bookmarkEnd w:id="150"/>
      <w:bookmarkEnd w:id="151"/>
      <w:bookmarkEnd w:id="152"/>
    </w:p>
    <w:p w:rsidR="0062776C" w:rsidRDefault="00D451E1" w:rsidP="00CE3850">
      <w:pPr>
        <w:shd w:val="clear" w:color="auto" w:fill="FFFFFF"/>
        <w:spacing w:line="240" w:lineRule="auto"/>
        <w:ind w:firstLine="567"/>
        <w:rPr>
          <w:rFonts w:cs="Times New Roman"/>
          <w:szCs w:val="28"/>
        </w:rPr>
      </w:pPr>
      <w:r w:rsidRPr="00D451E1">
        <w:rPr>
          <w:rFonts w:cs="Times New Roman"/>
          <w:szCs w:val="28"/>
        </w:rPr>
        <w:t xml:space="preserve">Неорганизованный сток на территории </w:t>
      </w:r>
      <w:r w:rsidR="00B369FA">
        <w:rPr>
          <w:rFonts w:cs="Times New Roman"/>
          <w:szCs w:val="28"/>
        </w:rPr>
        <w:t>Юргин</w:t>
      </w:r>
      <w:r w:rsidRPr="00D451E1">
        <w:rPr>
          <w:rFonts w:cs="Times New Roman"/>
          <w:szCs w:val="28"/>
        </w:rPr>
        <w:t>ского муниципального округа отводится естественным путем по рельефу. Оценка и подсчет неорганизованного стока не ведется.</w:t>
      </w:r>
    </w:p>
    <w:p w:rsidR="00AC271F" w:rsidRPr="003B5B14" w:rsidRDefault="00AC271F" w:rsidP="00CE3850">
      <w:pPr>
        <w:shd w:val="clear" w:color="auto" w:fill="FFFFFF"/>
        <w:spacing w:line="240" w:lineRule="auto"/>
        <w:ind w:firstLine="567"/>
        <w:rPr>
          <w:rFonts w:cs="Times New Roman"/>
          <w:szCs w:val="28"/>
        </w:rPr>
      </w:pPr>
    </w:p>
    <w:p w:rsidR="0062776C" w:rsidRPr="00AC271F" w:rsidRDefault="0062776C" w:rsidP="00CE3850">
      <w:pPr>
        <w:pStyle w:val="3"/>
        <w:spacing w:before="0" w:line="240" w:lineRule="auto"/>
        <w:ind w:firstLine="567"/>
        <w:rPr>
          <w:rFonts w:ascii="Times New Roman" w:hAnsi="Times New Roman" w:cs="Times New Roman"/>
          <w:b/>
          <w:color w:val="auto"/>
          <w:sz w:val="28"/>
          <w:szCs w:val="28"/>
        </w:rPr>
      </w:pPr>
      <w:bookmarkStart w:id="153" w:name="_Toc385862078"/>
      <w:bookmarkStart w:id="154" w:name="_Toc392073614"/>
      <w:bookmarkStart w:id="155" w:name="_Toc395801162"/>
      <w:bookmarkStart w:id="156" w:name="_Toc135983677"/>
      <w:r w:rsidRPr="00AC271F">
        <w:rPr>
          <w:rFonts w:ascii="Times New Roman" w:hAnsi="Times New Roman" w:cs="Times New Roman"/>
          <w:b/>
          <w:color w:val="auto"/>
          <w:sz w:val="28"/>
          <w:szCs w:val="28"/>
        </w:rPr>
        <w:t>3.2.3. Сведения об оснащенности зданий, строений, сооружений приборами учета принимаемых сточных вод и их применении при осуществлении коммерческих расчетов</w:t>
      </w:r>
      <w:bookmarkEnd w:id="153"/>
      <w:bookmarkEnd w:id="154"/>
      <w:bookmarkEnd w:id="155"/>
      <w:bookmarkEnd w:id="156"/>
    </w:p>
    <w:p w:rsidR="00AC271F" w:rsidRDefault="0062776C" w:rsidP="00CE3850">
      <w:pPr>
        <w:autoSpaceDE w:val="0"/>
        <w:autoSpaceDN w:val="0"/>
        <w:adjustRightInd w:val="0"/>
        <w:spacing w:line="240" w:lineRule="auto"/>
        <w:ind w:firstLine="567"/>
        <w:rPr>
          <w:rFonts w:cs="Times New Roman"/>
          <w:color w:val="000000" w:themeColor="text1"/>
          <w:szCs w:val="28"/>
        </w:rPr>
      </w:pPr>
      <w:r w:rsidRPr="00BE4B4E">
        <w:rPr>
          <w:rFonts w:cs="Times New Roman"/>
          <w:color w:val="000000" w:themeColor="text1"/>
          <w:szCs w:val="28"/>
        </w:rPr>
        <w:t xml:space="preserve">Результаты анализа </w:t>
      </w:r>
      <w:r w:rsidRPr="00BE4B4E">
        <w:rPr>
          <w:rFonts w:cs="Times New Roman"/>
          <w:szCs w:val="28"/>
        </w:rPr>
        <w:t>сведения об оснащенности зданий, строений, сооружений приборами учета принимаемых сточных вод и их применении при осуществлении коммерческих расчетов</w:t>
      </w:r>
      <w:r w:rsidRPr="00BE4B4E">
        <w:rPr>
          <w:rFonts w:cs="Times New Roman"/>
          <w:color w:val="000000" w:themeColor="text1"/>
          <w:szCs w:val="28"/>
        </w:rPr>
        <w:t xml:space="preserve"> показал, что </w:t>
      </w:r>
      <w:r w:rsidR="00AC271F">
        <w:rPr>
          <w:rFonts w:cs="Times New Roman"/>
          <w:color w:val="000000" w:themeColor="text1"/>
          <w:szCs w:val="28"/>
        </w:rPr>
        <w:t xml:space="preserve">на территории муниципального образования </w:t>
      </w:r>
      <w:r w:rsidR="003D60F1">
        <w:rPr>
          <w:rFonts w:cs="Times New Roman"/>
          <w:color w:val="000000" w:themeColor="text1"/>
          <w:szCs w:val="28"/>
        </w:rPr>
        <w:t>не установлено коммерческих прибору учета.</w:t>
      </w:r>
    </w:p>
    <w:p w:rsidR="00D451E1" w:rsidRDefault="00D451E1" w:rsidP="00CE3850">
      <w:pPr>
        <w:autoSpaceDE w:val="0"/>
        <w:autoSpaceDN w:val="0"/>
        <w:adjustRightInd w:val="0"/>
        <w:spacing w:line="240" w:lineRule="auto"/>
        <w:ind w:firstLine="567"/>
        <w:rPr>
          <w:rFonts w:cs="Times New Roman"/>
          <w:color w:val="000000" w:themeColor="text1"/>
          <w:szCs w:val="28"/>
        </w:rPr>
      </w:pPr>
      <w:r w:rsidRPr="00D451E1">
        <w:rPr>
          <w:rFonts w:cs="Times New Roman"/>
          <w:color w:val="000000" w:themeColor="text1"/>
          <w:szCs w:val="28"/>
        </w:rPr>
        <w:t>В настоящее время коммерческий учет принимаемых сточных вод от потребителей осуществляется в соответствии с действующим законодательством и количество принятых сточных вод принимается равным количеству потребленного ресурса.</w:t>
      </w:r>
    </w:p>
    <w:p w:rsidR="0062776C" w:rsidRDefault="0062776C" w:rsidP="00CE3850">
      <w:pPr>
        <w:autoSpaceDE w:val="0"/>
        <w:autoSpaceDN w:val="0"/>
        <w:adjustRightInd w:val="0"/>
        <w:spacing w:line="240" w:lineRule="auto"/>
        <w:ind w:firstLine="567"/>
        <w:rPr>
          <w:rFonts w:cs="Times New Roman"/>
          <w:color w:val="000000" w:themeColor="text1"/>
          <w:szCs w:val="28"/>
        </w:rPr>
      </w:pPr>
    </w:p>
    <w:p w:rsidR="0062776C" w:rsidRPr="00AC271F" w:rsidRDefault="0062776C" w:rsidP="00CE3850">
      <w:pPr>
        <w:pStyle w:val="3"/>
        <w:spacing w:before="0" w:line="240" w:lineRule="auto"/>
        <w:ind w:firstLine="567"/>
        <w:rPr>
          <w:rFonts w:ascii="Times New Roman" w:hAnsi="Times New Roman" w:cs="Times New Roman"/>
          <w:b/>
          <w:color w:val="auto"/>
          <w:sz w:val="28"/>
          <w:szCs w:val="28"/>
        </w:rPr>
      </w:pPr>
      <w:bookmarkStart w:id="157" w:name="_Toc385862079"/>
      <w:bookmarkStart w:id="158" w:name="_Toc392073615"/>
      <w:bookmarkStart w:id="159" w:name="_Toc395801163"/>
      <w:bookmarkStart w:id="160" w:name="_Toc135983678"/>
      <w:r w:rsidRPr="00AC271F">
        <w:rPr>
          <w:rFonts w:ascii="Times New Roman" w:hAnsi="Times New Roman" w:cs="Times New Roman"/>
          <w:b/>
          <w:color w:val="auto"/>
          <w:sz w:val="28"/>
          <w:szCs w:val="28"/>
        </w:rPr>
        <w:t xml:space="preserve">3.2.4. Результаты ретроспективного анализа за последние 10 лет балансов поступления сточных вод в централизованную систему водоотведения по технологическим зонам водоотведения и по </w:t>
      </w:r>
      <w:r w:rsidR="00B369FA">
        <w:rPr>
          <w:rFonts w:ascii="Times New Roman" w:hAnsi="Times New Roman" w:cs="Times New Roman"/>
          <w:b/>
          <w:color w:val="auto"/>
          <w:sz w:val="28"/>
          <w:szCs w:val="28"/>
        </w:rPr>
        <w:t>Юргин</w:t>
      </w:r>
      <w:r w:rsidR="0047571C">
        <w:rPr>
          <w:rFonts w:ascii="Times New Roman" w:hAnsi="Times New Roman" w:cs="Times New Roman"/>
          <w:b/>
          <w:color w:val="auto"/>
          <w:sz w:val="28"/>
          <w:szCs w:val="28"/>
        </w:rPr>
        <w:t>скому</w:t>
      </w:r>
      <w:r w:rsidRPr="00AC271F">
        <w:rPr>
          <w:rFonts w:ascii="Times New Roman" w:hAnsi="Times New Roman" w:cs="Times New Roman"/>
          <w:b/>
          <w:color w:val="auto"/>
          <w:sz w:val="28"/>
          <w:szCs w:val="28"/>
        </w:rPr>
        <w:t xml:space="preserve"> муниципальному округу с выделением зон дефицитов и резервов производственных мощностей.</w:t>
      </w:r>
      <w:bookmarkEnd w:id="157"/>
      <w:bookmarkEnd w:id="158"/>
      <w:bookmarkEnd w:id="159"/>
      <w:bookmarkEnd w:id="160"/>
    </w:p>
    <w:p w:rsidR="006B6D36" w:rsidRDefault="001C4C0B" w:rsidP="00CE3850">
      <w:pPr>
        <w:autoSpaceDE w:val="0"/>
        <w:autoSpaceDN w:val="0"/>
        <w:adjustRightInd w:val="0"/>
        <w:spacing w:line="240" w:lineRule="auto"/>
        <w:ind w:firstLine="567"/>
        <w:rPr>
          <w:rFonts w:cs="Times New Roman"/>
          <w:szCs w:val="28"/>
        </w:rPr>
      </w:pPr>
      <w:bookmarkStart w:id="161" w:name="_Toc385862080"/>
      <w:bookmarkStart w:id="162" w:name="_Toc392073616"/>
      <w:bookmarkStart w:id="163" w:name="_Toc395801164"/>
      <w:r w:rsidRPr="001C4C0B">
        <w:rPr>
          <w:rFonts w:cs="Times New Roman"/>
          <w:szCs w:val="28"/>
        </w:rPr>
        <w:t>Ретроспективный анализ за последние 10 лет балансов поступления сточных вод в централизованную систему водоотведения по технологическим зонам водоотведения с выделением зон дефицитов и резервов производственных мощностей не представляется возможным, ввиду отсутствия данных по систематическому учету стоков.</w:t>
      </w:r>
    </w:p>
    <w:p w:rsidR="001C4C0B" w:rsidRPr="001C4C0B" w:rsidRDefault="001C4C0B" w:rsidP="00CE3850">
      <w:pPr>
        <w:autoSpaceDE w:val="0"/>
        <w:autoSpaceDN w:val="0"/>
        <w:adjustRightInd w:val="0"/>
        <w:spacing w:line="240" w:lineRule="auto"/>
        <w:ind w:firstLine="567"/>
        <w:rPr>
          <w:rFonts w:cs="Times New Roman"/>
          <w:szCs w:val="28"/>
        </w:rPr>
      </w:pPr>
    </w:p>
    <w:p w:rsidR="0062776C" w:rsidRPr="006028B2" w:rsidRDefault="0062776C" w:rsidP="00CE3850">
      <w:pPr>
        <w:pStyle w:val="3"/>
        <w:spacing w:before="0" w:line="240" w:lineRule="auto"/>
        <w:ind w:firstLine="567"/>
        <w:rPr>
          <w:rFonts w:ascii="Times New Roman" w:hAnsi="Times New Roman" w:cs="Times New Roman"/>
          <w:b/>
          <w:color w:val="auto"/>
          <w:sz w:val="28"/>
          <w:szCs w:val="28"/>
        </w:rPr>
      </w:pPr>
      <w:bookmarkStart w:id="164" w:name="_Toc135983679"/>
      <w:r w:rsidRPr="006028B2">
        <w:rPr>
          <w:rFonts w:ascii="Times New Roman" w:hAnsi="Times New Roman" w:cs="Times New Roman"/>
          <w:b/>
          <w:color w:val="auto"/>
          <w:sz w:val="28"/>
          <w:szCs w:val="28"/>
        </w:rPr>
        <w:t xml:space="preserve">3.2.5. Прогнозные балансы поступления сточных вод в централизованную систему водоотведения и отведения стоков по технологическим зонам водоотведения на срок не менее 10 лет с учетом различных сценариев развития </w:t>
      </w:r>
      <w:bookmarkEnd w:id="161"/>
      <w:bookmarkEnd w:id="162"/>
      <w:bookmarkEnd w:id="163"/>
      <w:r w:rsidR="00B369FA">
        <w:rPr>
          <w:rFonts w:ascii="Times New Roman" w:hAnsi="Times New Roman" w:cs="Times New Roman"/>
          <w:b/>
          <w:color w:val="auto"/>
          <w:sz w:val="28"/>
          <w:szCs w:val="28"/>
        </w:rPr>
        <w:t>Юргин</w:t>
      </w:r>
      <w:r w:rsidR="0047571C">
        <w:rPr>
          <w:rFonts w:ascii="Times New Roman" w:hAnsi="Times New Roman" w:cs="Times New Roman"/>
          <w:b/>
          <w:color w:val="auto"/>
          <w:sz w:val="28"/>
          <w:szCs w:val="28"/>
        </w:rPr>
        <w:t>ского</w:t>
      </w:r>
      <w:r w:rsidRPr="006028B2">
        <w:rPr>
          <w:rFonts w:ascii="Times New Roman" w:hAnsi="Times New Roman" w:cs="Times New Roman"/>
          <w:b/>
          <w:color w:val="auto"/>
          <w:sz w:val="28"/>
          <w:szCs w:val="28"/>
        </w:rPr>
        <w:t xml:space="preserve"> муниципального округа</w:t>
      </w:r>
      <w:bookmarkEnd w:id="164"/>
    </w:p>
    <w:p w:rsidR="0062776C" w:rsidRPr="003B5B14" w:rsidRDefault="0062776C" w:rsidP="00CE3850">
      <w:pPr>
        <w:autoSpaceDE w:val="0"/>
        <w:autoSpaceDN w:val="0"/>
        <w:adjustRightInd w:val="0"/>
        <w:spacing w:line="240" w:lineRule="auto"/>
        <w:ind w:firstLine="567"/>
        <w:rPr>
          <w:rFonts w:cs="Times New Roman"/>
          <w:szCs w:val="28"/>
        </w:rPr>
      </w:pPr>
      <w:r w:rsidRPr="003B5B14">
        <w:rPr>
          <w:rFonts w:cs="Times New Roman"/>
          <w:szCs w:val="28"/>
        </w:rPr>
        <w:t xml:space="preserve">Нормы водоотведения от населения согласно СП 32.13330.2012 </w:t>
      </w:r>
      <w:r w:rsidR="006B6D36">
        <w:rPr>
          <w:rFonts w:cs="Times New Roman"/>
          <w:szCs w:val="28"/>
        </w:rPr>
        <w:t>«</w:t>
      </w:r>
      <w:r w:rsidRPr="003B5B14">
        <w:rPr>
          <w:rFonts w:cs="Times New Roman"/>
          <w:szCs w:val="28"/>
        </w:rPr>
        <w:t>Канализация. Наружные сети и сооружения</w:t>
      </w:r>
      <w:r w:rsidR="006B6D36">
        <w:rPr>
          <w:rFonts w:cs="Times New Roman"/>
          <w:szCs w:val="28"/>
        </w:rPr>
        <w:t>»</w:t>
      </w:r>
      <w:r w:rsidRPr="003B5B14">
        <w:rPr>
          <w:rFonts w:cs="Times New Roman"/>
          <w:szCs w:val="28"/>
        </w:rPr>
        <w:t xml:space="preserve"> принимаются равными нормам водопотребления, без учета расходов воды на восстановление пожарного запаса и полив территории.</w:t>
      </w:r>
    </w:p>
    <w:p w:rsidR="00EF72D2" w:rsidRDefault="0062776C" w:rsidP="00CE3850">
      <w:pPr>
        <w:autoSpaceDE w:val="0"/>
        <w:autoSpaceDN w:val="0"/>
        <w:adjustRightInd w:val="0"/>
        <w:spacing w:line="240" w:lineRule="auto"/>
        <w:ind w:firstLine="567"/>
        <w:rPr>
          <w:rFonts w:eastAsia="Times New Roman" w:cs="Times New Roman"/>
          <w:color w:val="000000"/>
          <w:szCs w:val="28"/>
        </w:rPr>
      </w:pPr>
      <w:r w:rsidRPr="00632891">
        <w:rPr>
          <w:rFonts w:cs="Times New Roman"/>
          <w:szCs w:val="28"/>
        </w:rPr>
        <w:t xml:space="preserve">Сведения о годовом ожидаемом поступлении в централизованную систему водоотведения сточных вод представлены в </w:t>
      </w:r>
      <w:r w:rsidR="006028B2" w:rsidRPr="00632891">
        <w:rPr>
          <w:rFonts w:eastAsia="Times New Roman" w:cs="Times New Roman"/>
          <w:color w:val="000000"/>
          <w:szCs w:val="28"/>
        </w:rPr>
        <w:t>таб</w:t>
      </w:r>
      <w:r w:rsidR="006028B2">
        <w:rPr>
          <w:rFonts w:eastAsia="Times New Roman" w:cs="Times New Roman"/>
          <w:color w:val="000000"/>
          <w:szCs w:val="28"/>
        </w:rPr>
        <w:t xml:space="preserve">лице </w:t>
      </w:r>
      <w:r w:rsidR="00DF6453">
        <w:rPr>
          <w:rFonts w:eastAsia="Times New Roman" w:cs="Times New Roman"/>
          <w:color w:val="000000"/>
          <w:szCs w:val="28"/>
        </w:rPr>
        <w:t>37</w:t>
      </w:r>
      <w:r w:rsidR="006028B2" w:rsidRPr="00632891">
        <w:rPr>
          <w:rFonts w:eastAsia="Times New Roman" w:cs="Times New Roman"/>
          <w:color w:val="000000"/>
          <w:szCs w:val="28"/>
        </w:rPr>
        <w:t>.</w:t>
      </w:r>
    </w:p>
    <w:p w:rsidR="00EF72D2" w:rsidRDefault="00EF72D2">
      <w:pPr>
        <w:spacing w:after="160" w:line="259" w:lineRule="auto"/>
        <w:jc w:val="left"/>
        <w:rPr>
          <w:rFonts w:eastAsia="Times New Roman" w:cs="Times New Roman"/>
          <w:color w:val="000000"/>
          <w:szCs w:val="28"/>
        </w:rPr>
      </w:pPr>
      <w:r>
        <w:rPr>
          <w:rFonts w:eastAsia="Times New Roman" w:cs="Times New Roman"/>
          <w:color w:val="000000"/>
          <w:szCs w:val="28"/>
        </w:rPr>
        <w:br w:type="page"/>
      </w:r>
    </w:p>
    <w:p w:rsidR="006028B2" w:rsidRPr="00630F77" w:rsidRDefault="006028B2" w:rsidP="00630F77">
      <w:pPr>
        <w:pStyle w:val="a5"/>
        <w:numPr>
          <w:ilvl w:val="0"/>
          <w:numId w:val="46"/>
        </w:numPr>
        <w:spacing w:line="240" w:lineRule="auto"/>
        <w:jc w:val="right"/>
        <w:rPr>
          <w:rFonts w:cs="Times New Roman"/>
          <w:szCs w:val="28"/>
        </w:rPr>
      </w:pPr>
    </w:p>
    <w:p w:rsidR="0062776C" w:rsidRPr="00630F77" w:rsidRDefault="0062776C" w:rsidP="00CE3850">
      <w:pPr>
        <w:autoSpaceDE w:val="0"/>
        <w:autoSpaceDN w:val="0"/>
        <w:adjustRightInd w:val="0"/>
        <w:spacing w:line="240" w:lineRule="auto"/>
        <w:ind w:firstLine="709"/>
        <w:rPr>
          <w:rFonts w:cs="Times New Roman"/>
          <w:szCs w:val="26"/>
        </w:rPr>
      </w:pPr>
      <w:r w:rsidRPr="00630F77">
        <w:rPr>
          <w:rFonts w:cs="Times New Roman"/>
          <w:szCs w:val="26"/>
        </w:rPr>
        <w:t>Прогнозные</w:t>
      </w:r>
      <w:r w:rsidR="006028B2" w:rsidRPr="00630F77">
        <w:rPr>
          <w:rFonts w:cs="Times New Roman"/>
          <w:szCs w:val="26"/>
        </w:rPr>
        <w:t xml:space="preserve"> </w:t>
      </w:r>
      <w:r w:rsidRPr="00630F77">
        <w:rPr>
          <w:rFonts w:cs="Times New Roman"/>
          <w:szCs w:val="26"/>
        </w:rPr>
        <w:t>балансы</w:t>
      </w:r>
      <w:r w:rsidR="006028B2" w:rsidRPr="00630F77">
        <w:rPr>
          <w:rFonts w:cs="Times New Roman"/>
          <w:szCs w:val="26"/>
        </w:rPr>
        <w:t xml:space="preserve"> </w:t>
      </w:r>
      <w:r w:rsidRPr="00630F77">
        <w:rPr>
          <w:rFonts w:cs="Times New Roman"/>
          <w:szCs w:val="26"/>
        </w:rPr>
        <w:t>поступления сточных вод</w:t>
      </w:r>
    </w:p>
    <w:p w:rsidR="006028B2" w:rsidRDefault="006028B2" w:rsidP="00CE3850">
      <w:pPr>
        <w:autoSpaceDE w:val="0"/>
        <w:autoSpaceDN w:val="0"/>
        <w:adjustRightInd w:val="0"/>
        <w:spacing w:line="240" w:lineRule="auto"/>
        <w:ind w:firstLine="709"/>
        <w:jc w:val="right"/>
        <w:rPr>
          <w:rFonts w:cs="Times New Roman"/>
          <w:sz w:val="26"/>
          <w:szCs w:val="26"/>
        </w:rPr>
      </w:pPr>
    </w:p>
    <w:tbl>
      <w:tblPr>
        <w:tblW w:w="5000" w:type="pct"/>
        <w:tblCellMar>
          <w:left w:w="0" w:type="dxa"/>
          <w:right w:w="0" w:type="dxa"/>
        </w:tblCellMar>
        <w:tblLook w:val="04A0" w:firstRow="1" w:lastRow="0" w:firstColumn="1" w:lastColumn="0" w:noHBand="0" w:noVBand="1"/>
      </w:tblPr>
      <w:tblGrid>
        <w:gridCol w:w="1127"/>
        <w:gridCol w:w="1361"/>
        <w:gridCol w:w="846"/>
        <w:gridCol w:w="826"/>
        <w:gridCol w:w="828"/>
        <w:gridCol w:w="826"/>
        <w:gridCol w:w="829"/>
        <w:gridCol w:w="827"/>
        <w:gridCol w:w="829"/>
        <w:gridCol w:w="881"/>
        <w:gridCol w:w="797"/>
      </w:tblGrid>
      <w:tr w:rsidR="001C4C0B" w:rsidRPr="00661496" w:rsidTr="006A5A22">
        <w:trPr>
          <w:trHeight w:val="284"/>
          <w:tblHeader/>
        </w:trPr>
        <w:tc>
          <w:tcPr>
            <w:tcW w:w="554" w:type="pct"/>
            <w:vMerge w:val="restar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rsidR="001C4C0B" w:rsidRPr="006A5A22" w:rsidRDefault="001C4C0B" w:rsidP="00CE3850">
            <w:pPr>
              <w:spacing w:line="240" w:lineRule="auto"/>
              <w:jc w:val="center"/>
              <w:rPr>
                <w:rFonts w:eastAsia="Times New Roman"/>
                <w:b/>
                <w:color w:val="000000"/>
                <w:sz w:val="16"/>
                <w:szCs w:val="16"/>
              </w:rPr>
            </w:pPr>
            <w:r w:rsidRPr="006A5A22">
              <w:rPr>
                <w:b/>
                <w:color w:val="000000"/>
                <w:sz w:val="16"/>
                <w:szCs w:val="16"/>
              </w:rPr>
              <w:t>Наименование организации</w:t>
            </w:r>
          </w:p>
        </w:tc>
        <w:tc>
          <w:tcPr>
            <w:tcW w:w="668" w:type="pct"/>
            <w:vMerge w:val="restar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rsidR="001C4C0B" w:rsidRPr="006A5A22" w:rsidRDefault="001C4C0B" w:rsidP="00CE3850">
            <w:pPr>
              <w:spacing w:line="240" w:lineRule="auto"/>
              <w:jc w:val="center"/>
              <w:rPr>
                <w:b/>
                <w:color w:val="000000"/>
                <w:sz w:val="16"/>
                <w:szCs w:val="16"/>
              </w:rPr>
            </w:pPr>
            <w:r w:rsidRPr="006A5A22">
              <w:rPr>
                <w:b/>
                <w:color w:val="000000"/>
                <w:sz w:val="16"/>
                <w:szCs w:val="16"/>
              </w:rPr>
              <w:t>потребитель</w:t>
            </w:r>
          </w:p>
        </w:tc>
        <w:tc>
          <w:tcPr>
            <w:tcW w:w="3778" w:type="pct"/>
            <w:gridSpan w:val="9"/>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rsidR="001C4C0B" w:rsidRPr="006A5A22" w:rsidRDefault="001C4C0B" w:rsidP="00CE3850">
            <w:pPr>
              <w:spacing w:line="240" w:lineRule="auto"/>
              <w:jc w:val="center"/>
              <w:rPr>
                <w:b/>
                <w:color w:val="000000"/>
                <w:sz w:val="16"/>
                <w:szCs w:val="16"/>
              </w:rPr>
            </w:pPr>
            <w:r w:rsidRPr="006A5A22">
              <w:rPr>
                <w:b/>
                <w:color w:val="000000"/>
                <w:sz w:val="16"/>
                <w:szCs w:val="16"/>
              </w:rPr>
              <w:t>Период</w:t>
            </w:r>
          </w:p>
        </w:tc>
      </w:tr>
      <w:tr w:rsidR="001C4C0B" w:rsidRPr="00661496" w:rsidTr="006A5A22">
        <w:trPr>
          <w:trHeight w:val="284"/>
          <w:tblHeader/>
        </w:trPr>
        <w:tc>
          <w:tcPr>
            <w:tcW w:w="554" w:type="pct"/>
            <w:vMerge/>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rsidR="001C4C0B" w:rsidRPr="006A5A22" w:rsidRDefault="001C4C0B" w:rsidP="00CE3850">
            <w:pPr>
              <w:spacing w:line="240" w:lineRule="auto"/>
              <w:rPr>
                <w:b/>
                <w:color w:val="000000"/>
                <w:sz w:val="16"/>
                <w:szCs w:val="16"/>
              </w:rPr>
            </w:pPr>
          </w:p>
        </w:tc>
        <w:tc>
          <w:tcPr>
            <w:tcW w:w="668" w:type="pct"/>
            <w:vMerge/>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rsidR="001C4C0B" w:rsidRPr="006A5A22" w:rsidRDefault="001C4C0B" w:rsidP="00CE3850">
            <w:pPr>
              <w:spacing w:line="240" w:lineRule="auto"/>
              <w:rPr>
                <w:b/>
                <w:color w:val="000000"/>
                <w:sz w:val="16"/>
                <w:szCs w:val="16"/>
              </w:rPr>
            </w:pPr>
          </w:p>
        </w:tc>
        <w:tc>
          <w:tcPr>
            <w:tcW w:w="42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1C4C0B" w:rsidRPr="006A5A22" w:rsidRDefault="001C4C0B" w:rsidP="00CE3850">
            <w:pPr>
              <w:spacing w:line="240" w:lineRule="auto"/>
              <w:jc w:val="center"/>
              <w:rPr>
                <w:b/>
                <w:color w:val="000000"/>
                <w:sz w:val="16"/>
                <w:szCs w:val="16"/>
              </w:rPr>
            </w:pPr>
            <w:r w:rsidRPr="006A5A22">
              <w:rPr>
                <w:b/>
                <w:color w:val="000000"/>
                <w:sz w:val="16"/>
                <w:szCs w:val="16"/>
              </w:rPr>
              <w:t>2023</w:t>
            </w:r>
          </w:p>
        </w:tc>
        <w:tc>
          <w:tcPr>
            <w:tcW w:w="41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1C4C0B" w:rsidRPr="006A5A22" w:rsidRDefault="001C4C0B" w:rsidP="00CE3850">
            <w:pPr>
              <w:spacing w:line="240" w:lineRule="auto"/>
              <w:jc w:val="center"/>
              <w:rPr>
                <w:b/>
                <w:color w:val="000000"/>
                <w:sz w:val="16"/>
                <w:szCs w:val="16"/>
              </w:rPr>
            </w:pPr>
            <w:r w:rsidRPr="006A5A22">
              <w:rPr>
                <w:b/>
                <w:color w:val="000000"/>
                <w:sz w:val="16"/>
                <w:szCs w:val="16"/>
              </w:rPr>
              <w:t>2024</w:t>
            </w:r>
          </w:p>
        </w:tc>
        <w:tc>
          <w:tcPr>
            <w:tcW w:w="41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1C4C0B" w:rsidRPr="006A5A22" w:rsidRDefault="001C4C0B" w:rsidP="00CE3850">
            <w:pPr>
              <w:spacing w:line="240" w:lineRule="auto"/>
              <w:jc w:val="center"/>
              <w:rPr>
                <w:b/>
                <w:color w:val="000000"/>
                <w:sz w:val="16"/>
                <w:szCs w:val="16"/>
              </w:rPr>
            </w:pPr>
            <w:r w:rsidRPr="006A5A22">
              <w:rPr>
                <w:b/>
                <w:color w:val="000000"/>
                <w:sz w:val="16"/>
                <w:szCs w:val="16"/>
              </w:rPr>
              <w:t>2025</w:t>
            </w:r>
          </w:p>
        </w:tc>
        <w:tc>
          <w:tcPr>
            <w:tcW w:w="41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1C4C0B" w:rsidRPr="006A5A22" w:rsidRDefault="001C4C0B" w:rsidP="00CE3850">
            <w:pPr>
              <w:spacing w:line="240" w:lineRule="auto"/>
              <w:jc w:val="center"/>
              <w:rPr>
                <w:b/>
                <w:color w:val="000000"/>
                <w:sz w:val="16"/>
                <w:szCs w:val="16"/>
              </w:rPr>
            </w:pPr>
            <w:r w:rsidRPr="006A5A22">
              <w:rPr>
                <w:b/>
                <w:color w:val="000000"/>
                <w:sz w:val="16"/>
                <w:szCs w:val="16"/>
              </w:rPr>
              <w:t>2026</w:t>
            </w:r>
          </w:p>
        </w:tc>
        <w:tc>
          <w:tcPr>
            <w:tcW w:w="41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1C4C0B" w:rsidRPr="006A5A22" w:rsidRDefault="001C4C0B" w:rsidP="00CE3850">
            <w:pPr>
              <w:spacing w:line="240" w:lineRule="auto"/>
              <w:jc w:val="center"/>
              <w:rPr>
                <w:b/>
                <w:color w:val="000000"/>
                <w:sz w:val="16"/>
                <w:szCs w:val="16"/>
              </w:rPr>
            </w:pPr>
            <w:r w:rsidRPr="006A5A22">
              <w:rPr>
                <w:b/>
                <w:color w:val="000000"/>
                <w:sz w:val="16"/>
                <w:szCs w:val="16"/>
              </w:rPr>
              <w:t>2027</w:t>
            </w:r>
          </w:p>
        </w:tc>
        <w:tc>
          <w:tcPr>
            <w:tcW w:w="41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1C4C0B" w:rsidRPr="006A5A22" w:rsidRDefault="001C4C0B" w:rsidP="00CE3850">
            <w:pPr>
              <w:spacing w:line="240" w:lineRule="auto"/>
              <w:jc w:val="center"/>
              <w:rPr>
                <w:b/>
                <w:color w:val="000000"/>
                <w:sz w:val="16"/>
                <w:szCs w:val="16"/>
              </w:rPr>
            </w:pPr>
            <w:r w:rsidRPr="006A5A22">
              <w:rPr>
                <w:b/>
                <w:color w:val="000000"/>
                <w:sz w:val="16"/>
                <w:szCs w:val="16"/>
              </w:rPr>
              <w:t>2028</w:t>
            </w:r>
          </w:p>
        </w:tc>
        <w:tc>
          <w:tcPr>
            <w:tcW w:w="41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1C4C0B" w:rsidRPr="006A5A22" w:rsidRDefault="001C4C0B" w:rsidP="00CE3850">
            <w:pPr>
              <w:spacing w:line="240" w:lineRule="auto"/>
              <w:jc w:val="center"/>
              <w:rPr>
                <w:b/>
                <w:color w:val="000000"/>
                <w:sz w:val="16"/>
                <w:szCs w:val="16"/>
              </w:rPr>
            </w:pPr>
            <w:r w:rsidRPr="006A5A22">
              <w:rPr>
                <w:b/>
                <w:color w:val="000000"/>
                <w:sz w:val="16"/>
                <w:szCs w:val="16"/>
              </w:rPr>
              <w:t>2029</w:t>
            </w:r>
          </w:p>
        </w:tc>
        <w:tc>
          <w:tcPr>
            <w:tcW w:w="44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1C4C0B" w:rsidRPr="006A5A22" w:rsidRDefault="001C4C0B" w:rsidP="00CE3850">
            <w:pPr>
              <w:spacing w:line="240" w:lineRule="auto"/>
              <w:jc w:val="center"/>
              <w:rPr>
                <w:b/>
                <w:color w:val="000000"/>
                <w:sz w:val="16"/>
                <w:szCs w:val="16"/>
              </w:rPr>
            </w:pPr>
            <w:r w:rsidRPr="006A5A22">
              <w:rPr>
                <w:b/>
                <w:color w:val="000000"/>
                <w:sz w:val="16"/>
                <w:szCs w:val="16"/>
              </w:rPr>
              <w:t>2030</w:t>
            </w:r>
          </w:p>
        </w:tc>
        <w:tc>
          <w:tcPr>
            <w:tcW w:w="40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1C4C0B" w:rsidRPr="006A5A22" w:rsidRDefault="001C4C0B" w:rsidP="00CE3850">
            <w:pPr>
              <w:spacing w:line="240" w:lineRule="auto"/>
              <w:jc w:val="center"/>
              <w:rPr>
                <w:b/>
                <w:color w:val="000000"/>
                <w:sz w:val="16"/>
                <w:szCs w:val="16"/>
              </w:rPr>
            </w:pPr>
            <w:r w:rsidRPr="006A5A22">
              <w:rPr>
                <w:b/>
                <w:color w:val="000000"/>
                <w:sz w:val="16"/>
                <w:szCs w:val="16"/>
              </w:rPr>
              <w:t>2031</w:t>
            </w:r>
          </w:p>
        </w:tc>
      </w:tr>
      <w:tr w:rsidR="00661496" w:rsidRPr="00661496" w:rsidTr="006A5A22">
        <w:trPr>
          <w:trHeight w:val="284"/>
        </w:trPr>
        <w:tc>
          <w:tcPr>
            <w:tcW w:w="554" w:type="pct"/>
            <w:vMerge w:val="restar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661496" w:rsidRPr="00661496" w:rsidRDefault="00661496" w:rsidP="00661496">
            <w:pPr>
              <w:spacing w:line="240" w:lineRule="auto"/>
              <w:jc w:val="left"/>
              <w:rPr>
                <w:color w:val="000000"/>
                <w:sz w:val="16"/>
                <w:szCs w:val="16"/>
              </w:rPr>
            </w:pPr>
            <w:r w:rsidRPr="00661496">
              <w:rPr>
                <w:color w:val="000000"/>
                <w:sz w:val="16"/>
                <w:szCs w:val="16"/>
              </w:rPr>
              <w:t>МУП «Комфорт»</w:t>
            </w:r>
          </w:p>
        </w:tc>
        <w:tc>
          <w:tcPr>
            <w:tcW w:w="66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61496" w:rsidRPr="00661496" w:rsidRDefault="00661496" w:rsidP="00661496">
            <w:pPr>
              <w:spacing w:line="240" w:lineRule="auto"/>
              <w:rPr>
                <w:color w:val="000000"/>
                <w:sz w:val="16"/>
                <w:szCs w:val="16"/>
              </w:rPr>
            </w:pPr>
            <w:r w:rsidRPr="00661496">
              <w:rPr>
                <w:color w:val="000000"/>
                <w:sz w:val="16"/>
                <w:szCs w:val="16"/>
              </w:rPr>
              <w:t xml:space="preserve">Население </w:t>
            </w:r>
          </w:p>
        </w:tc>
        <w:tc>
          <w:tcPr>
            <w:tcW w:w="42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61496" w:rsidRPr="00661496" w:rsidRDefault="00661496" w:rsidP="00661496">
            <w:pPr>
              <w:spacing w:line="240" w:lineRule="auto"/>
              <w:jc w:val="center"/>
              <w:rPr>
                <w:rFonts w:eastAsia="Times New Roman"/>
                <w:color w:val="000000"/>
                <w:sz w:val="16"/>
                <w:szCs w:val="16"/>
              </w:rPr>
            </w:pPr>
            <w:r w:rsidRPr="00661496">
              <w:rPr>
                <w:color w:val="000000"/>
                <w:sz w:val="16"/>
                <w:szCs w:val="16"/>
              </w:rPr>
              <w:t>113 810,06</w:t>
            </w:r>
          </w:p>
        </w:tc>
        <w:tc>
          <w:tcPr>
            <w:tcW w:w="41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61496" w:rsidRPr="00661496" w:rsidRDefault="00661496" w:rsidP="00661496">
            <w:pPr>
              <w:jc w:val="center"/>
              <w:rPr>
                <w:color w:val="000000"/>
                <w:sz w:val="16"/>
                <w:szCs w:val="16"/>
              </w:rPr>
            </w:pPr>
            <w:r w:rsidRPr="00661496">
              <w:rPr>
                <w:color w:val="000000"/>
                <w:sz w:val="16"/>
                <w:szCs w:val="16"/>
              </w:rPr>
              <w:t>113 810,06</w:t>
            </w:r>
          </w:p>
        </w:tc>
        <w:tc>
          <w:tcPr>
            <w:tcW w:w="41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61496" w:rsidRPr="00661496" w:rsidRDefault="00661496" w:rsidP="00661496">
            <w:pPr>
              <w:jc w:val="center"/>
              <w:rPr>
                <w:color w:val="000000"/>
                <w:sz w:val="16"/>
                <w:szCs w:val="16"/>
              </w:rPr>
            </w:pPr>
            <w:r w:rsidRPr="00661496">
              <w:rPr>
                <w:color w:val="000000"/>
                <w:sz w:val="16"/>
                <w:szCs w:val="16"/>
              </w:rPr>
              <w:t>110 864,44</w:t>
            </w:r>
          </w:p>
        </w:tc>
        <w:tc>
          <w:tcPr>
            <w:tcW w:w="41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61496" w:rsidRPr="00661496" w:rsidRDefault="00661496" w:rsidP="00661496">
            <w:pPr>
              <w:jc w:val="center"/>
              <w:rPr>
                <w:color w:val="000000"/>
                <w:sz w:val="16"/>
                <w:szCs w:val="16"/>
              </w:rPr>
            </w:pPr>
            <w:r w:rsidRPr="00661496">
              <w:rPr>
                <w:color w:val="000000"/>
                <w:sz w:val="16"/>
                <w:szCs w:val="16"/>
              </w:rPr>
              <w:t>110 864,44</w:t>
            </w:r>
          </w:p>
        </w:tc>
        <w:tc>
          <w:tcPr>
            <w:tcW w:w="41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61496" w:rsidRPr="00661496" w:rsidRDefault="00661496" w:rsidP="00661496">
            <w:pPr>
              <w:jc w:val="center"/>
              <w:rPr>
                <w:color w:val="000000"/>
                <w:sz w:val="16"/>
                <w:szCs w:val="16"/>
              </w:rPr>
            </w:pPr>
            <w:r w:rsidRPr="00661496">
              <w:rPr>
                <w:color w:val="000000"/>
                <w:sz w:val="16"/>
                <w:szCs w:val="16"/>
              </w:rPr>
              <w:t>110 864,44</w:t>
            </w:r>
          </w:p>
        </w:tc>
        <w:tc>
          <w:tcPr>
            <w:tcW w:w="41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61496" w:rsidRPr="00661496" w:rsidRDefault="00661496" w:rsidP="00661496">
            <w:pPr>
              <w:jc w:val="center"/>
              <w:rPr>
                <w:color w:val="000000"/>
                <w:sz w:val="16"/>
                <w:szCs w:val="16"/>
              </w:rPr>
            </w:pPr>
            <w:r w:rsidRPr="00661496">
              <w:rPr>
                <w:color w:val="000000"/>
                <w:sz w:val="16"/>
                <w:szCs w:val="16"/>
              </w:rPr>
              <w:t>110 864,44</w:t>
            </w:r>
          </w:p>
        </w:tc>
        <w:tc>
          <w:tcPr>
            <w:tcW w:w="41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61496" w:rsidRPr="00661496" w:rsidRDefault="00661496" w:rsidP="00661496">
            <w:pPr>
              <w:jc w:val="center"/>
              <w:rPr>
                <w:color w:val="000000"/>
                <w:sz w:val="16"/>
                <w:szCs w:val="16"/>
              </w:rPr>
            </w:pPr>
            <w:r w:rsidRPr="00661496">
              <w:rPr>
                <w:color w:val="000000"/>
                <w:sz w:val="16"/>
                <w:szCs w:val="16"/>
              </w:rPr>
              <w:t>110 864,44</w:t>
            </w:r>
          </w:p>
        </w:tc>
        <w:tc>
          <w:tcPr>
            <w:tcW w:w="44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61496" w:rsidRPr="00661496" w:rsidRDefault="00661496" w:rsidP="00661496">
            <w:pPr>
              <w:jc w:val="center"/>
              <w:rPr>
                <w:color w:val="000000"/>
                <w:sz w:val="16"/>
                <w:szCs w:val="16"/>
              </w:rPr>
            </w:pPr>
            <w:r w:rsidRPr="00661496">
              <w:rPr>
                <w:color w:val="000000"/>
                <w:sz w:val="16"/>
                <w:szCs w:val="16"/>
              </w:rPr>
              <w:t>110 864,44</w:t>
            </w:r>
          </w:p>
        </w:tc>
        <w:tc>
          <w:tcPr>
            <w:tcW w:w="40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61496" w:rsidRPr="00661496" w:rsidRDefault="00661496" w:rsidP="00661496">
            <w:pPr>
              <w:jc w:val="center"/>
              <w:rPr>
                <w:color w:val="000000"/>
                <w:sz w:val="16"/>
                <w:szCs w:val="16"/>
              </w:rPr>
            </w:pPr>
            <w:r w:rsidRPr="00661496">
              <w:rPr>
                <w:color w:val="000000"/>
                <w:sz w:val="16"/>
                <w:szCs w:val="16"/>
              </w:rPr>
              <w:t>110 864,44</w:t>
            </w:r>
          </w:p>
        </w:tc>
      </w:tr>
      <w:tr w:rsidR="00661496" w:rsidRPr="00661496" w:rsidTr="006A5A22">
        <w:trPr>
          <w:trHeight w:val="284"/>
        </w:trPr>
        <w:tc>
          <w:tcPr>
            <w:tcW w:w="554" w:type="pct"/>
            <w:vMerge/>
            <w:tcBorders>
              <w:top w:val="nil"/>
              <w:left w:val="single" w:sz="4" w:space="0" w:color="auto"/>
              <w:bottom w:val="single" w:sz="4" w:space="0" w:color="auto"/>
              <w:right w:val="single" w:sz="4" w:space="0" w:color="auto"/>
            </w:tcBorders>
            <w:tcMar>
              <w:left w:w="28" w:type="dxa"/>
              <w:right w:w="28" w:type="dxa"/>
            </w:tcMar>
            <w:vAlign w:val="center"/>
            <w:hideMark/>
          </w:tcPr>
          <w:p w:rsidR="00661496" w:rsidRPr="00661496" w:rsidRDefault="00661496" w:rsidP="00661496">
            <w:pPr>
              <w:spacing w:line="240" w:lineRule="auto"/>
              <w:rPr>
                <w:color w:val="000000"/>
                <w:sz w:val="16"/>
                <w:szCs w:val="16"/>
              </w:rPr>
            </w:pPr>
          </w:p>
        </w:tc>
        <w:tc>
          <w:tcPr>
            <w:tcW w:w="66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61496" w:rsidRPr="00661496" w:rsidRDefault="00661496" w:rsidP="00661496">
            <w:pPr>
              <w:spacing w:line="240" w:lineRule="auto"/>
              <w:jc w:val="left"/>
              <w:rPr>
                <w:color w:val="000000"/>
                <w:sz w:val="16"/>
                <w:szCs w:val="16"/>
              </w:rPr>
            </w:pPr>
            <w:r w:rsidRPr="00661496">
              <w:rPr>
                <w:color w:val="000000"/>
                <w:sz w:val="16"/>
                <w:szCs w:val="16"/>
              </w:rPr>
              <w:t>Коммерческие организации, за исключением теплоснабжающих</w:t>
            </w:r>
          </w:p>
        </w:tc>
        <w:tc>
          <w:tcPr>
            <w:tcW w:w="42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61496" w:rsidRPr="00661496" w:rsidRDefault="00661496" w:rsidP="00661496">
            <w:pPr>
              <w:jc w:val="center"/>
              <w:rPr>
                <w:color w:val="000000"/>
                <w:sz w:val="16"/>
                <w:szCs w:val="16"/>
              </w:rPr>
            </w:pPr>
            <w:r w:rsidRPr="00661496">
              <w:rPr>
                <w:color w:val="000000"/>
                <w:sz w:val="16"/>
                <w:szCs w:val="16"/>
              </w:rPr>
              <w:t>600,93</w:t>
            </w:r>
          </w:p>
        </w:tc>
        <w:tc>
          <w:tcPr>
            <w:tcW w:w="41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61496" w:rsidRPr="00661496" w:rsidRDefault="00661496" w:rsidP="00661496">
            <w:pPr>
              <w:jc w:val="center"/>
              <w:rPr>
                <w:color w:val="000000"/>
                <w:sz w:val="16"/>
                <w:szCs w:val="16"/>
              </w:rPr>
            </w:pPr>
            <w:r w:rsidRPr="00661496">
              <w:rPr>
                <w:color w:val="000000"/>
                <w:sz w:val="16"/>
                <w:szCs w:val="16"/>
              </w:rPr>
              <w:t>600,93</w:t>
            </w:r>
          </w:p>
        </w:tc>
        <w:tc>
          <w:tcPr>
            <w:tcW w:w="41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61496" w:rsidRPr="00661496" w:rsidRDefault="00661496" w:rsidP="00661496">
            <w:pPr>
              <w:jc w:val="center"/>
              <w:rPr>
                <w:color w:val="000000"/>
                <w:sz w:val="16"/>
                <w:szCs w:val="16"/>
              </w:rPr>
            </w:pPr>
            <w:r w:rsidRPr="00661496">
              <w:rPr>
                <w:color w:val="000000"/>
                <w:sz w:val="16"/>
                <w:szCs w:val="16"/>
              </w:rPr>
              <w:t>693,68</w:t>
            </w:r>
          </w:p>
        </w:tc>
        <w:tc>
          <w:tcPr>
            <w:tcW w:w="41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61496" w:rsidRPr="00661496" w:rsidRDefault="00661496" w:rsidP="00661496">
            <w:pPr>
              <w:jc w:val="center"/>
              <w:rPr>
                <w:color w:val="000000"/>
                <w:sz w:val="16"/>
                <w:szCs w:val="16"/>
              </w:rPr>
            </w:pPr>
            <w:r w:rsidRPr="00661496">
              <w:rPr>
                <w:color w:val="000000"/>
                <w:sz w:val="16"/>
                <w:szCs w:val="16"/>
              </w:rPr>
              <w:t>693,68</w:t>
            </w:r>
          </w:p>
        </w:tc>
        <w:tc>
          <w:tcPr>
            <w:tcW w:w="41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61496" w:rsidRPr="00661496" w:rsidRDefault="00661496" w:rsidP="00661496">
            <w:pPr>
              <w:jc w:val="center"/>
              <w:rPr>
                <w:color w:val="000000"/>
                <w:sz w:val="16"/>
                <w:szCs w:val="16"/>
              </w:rPr>
            </w:pPr>
            <w:r w:rsidRPr="00661496">
              <w:rPr>
                <w:color w:val="000000"/>
                <w:sz w:val="16"/>
                <w:szCs w:val="16"/>
              </w:rPr>
              <w:t>693,68</w:t>
            </w:r>
          </w:p>
        </w:tc>
        <w:tc>
          <w:tcPr>
            <w:tcW w:w="41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61496" w:rsidRPr="00661496" w:rsidRDefault="00661496" w:rsidP="00661496">
            <w:pPr>
              <w:jc w:val="center"/>
              <w:rPr>
                <w:color w:val="000000"/>
                <w:sz w:val="16"/>
                <w:szCs w:val="16"/>
              </w:rPr>
            </w:pPr>
            <w:r w:rsidRPr="00661496">
              <w:rPr>
                <w:color w:val="000000"/>
                <w:sz w:val="16"/>
                <w:szCs w:val="16"/>
              </w:rPr>
              <w:t>693,68</w:t>
            </w:r>
          </w:p>
        </w:tc>
        <w:tc>
          <w:tcPr>
            <w:tcW w:w="41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61496" w:rsidRPr="00661496" w:rsidRDefault="00661496" w:rsidP="00661496">
            <w:pPr>
              <w:jc w:val="center"/>
              <w:rPr>
                <w:color w:val="000000"/>
                <w:sz w:val="16"/>
                <w:szCs w:val="16"/>
              </w:rPr>
            </w:pPr>
            <w:r w:rsidRPr="00661496">
              <w:rPr>
                <w:color w:val="000000"/>
                <w:sz w:val="16"/>
                <w:szCs w:val="16"/>
              </w:rPr>
              <w:t>693,68</w:t>
            </w:r>
          </w:p>
        </w:tc>
        <w:tc>
          <w:tcPr>
            <w:tcW w:w="44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61496" w:rsidRPr="00661496" w:rsidRDefault="00661496" w:rsidP="00661496">
            <w:pPr>
              <w:jc w:val="center"/>
              <w:rPr>
                <w:color w:val="000000"/>
                <w:sz w:val="16"/>
                <w:szCs w:val="16"/>
              </w:rPr>
            </w:pPr>
            <w:r w:rsidRPr="00661496">
              <w:rPr>
                <w:color w:val="000000"/>
                <w:sz w:val="16"/>
                <w:szCs w:val="16"/>
              </w:rPr>
              <w:t>693,68</w:t>
            </w:r>
          </w:p>
        </w:tc>
        <w:tc>
          <w:tcPr>
            <w:tcW w:w="40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61496" w:rsidRPr="00661496" w:rsidRDefault="00661496" w:rsidP="00661496">
            <w:pPr>
              <w:jc w:val="center"/>
              <w:rPr>
                <w:color w:val="000000"/>
                <w:sz w:val="16"/>
                <w:szCs w:val="16"/>
              </w:rPr>
            </w:pPr>
            <w:r w:rsidRPr="00661496">
              <w:rPr>
                <w:color w:val="000000"/>
                <w:sz w:val="16"/>
                <w:szCs w:val="16"/>
              </w:rPr>
              <w:t>693,68</w:t>
            </w:r>
          </w:p>
        </w:tc>
      </w:tr>
      <w:tr w:rsidR="00661496" w:rsidRPr="00661496" w:rsidTr="006A5A22">
        <w:trPr>
          <w:trHeight w:val="284"/>
        </w:trPr>
        <w:tc>
          <w:tcPr>
            <w:tcW w:w="554" w:type="pct"/>
            <w:vMerge/>
            <w:tcBorders>
              <w:top w:val="nil"/>
              <w:left w:val="single" w:sz="4" w:space="0" w:color="auto"/>
              <w:bottom w:val="single" w:sz="4" w:space="0" w:color="auto"/>
              <w:right w:val="single" w:sz="4" w:space="0" w:color="auto"/>
            </w:tcBorders>
            <w:tcMar>
              <w:left w:w="28" w:type="dxa"/>
              <w:right w:w="28" w:type="dxa"/>
            </w:tcMar>
            <w:vAlign w:val="center"/>
            <w:hideMark/>
          </w:tcPr>
          <w:p w:rsidR="00661496" w:rsidRPr="00661496" w:rsidRDefault="00661496" w:rsidP="00661496">
            <w:pPr>
              <w:spacing w:line="240" w:lineRule="auto"/>
              <w:rPr>
                <w:color w:val="000000"/>
                <w:sz w:val="16"/>
                <w:szCs w:val="16"/>
              </w:rPr>
            </w:pPr>
          </w:p>
        </w:tc>
        <w:tc>
          <w:tcPr>
            <w:tcW w:w="66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61496" w:rsidRPr="00661496" w:rsidRDefault="00661496" w:rsidP="00661496">
            <w:pPr>
              <w:spacing w:line="240" w:lineRule="auto"/>
              <w:jc w:val="left"/>
              <w:rPr>
                <w:color w:val="000000"/>
                <w:sz w:val="16"/>
                <w:szCs w:val="16"/>
              </w:rPr>
            </w:pPr>
            <w:r w:rsidRPr="00661496">
              <w:rPr>
                <w:color w:val="000000"/>
                <w:sz w:val="16"/>
                <w:szCs w:val="16"/>
              </w:rPr>
              <w:t>Бюджетные организации</w:t>
            </w:r>
          </w:p>
        </w:tc>
        <w:tc>
          <w:tcPr>
            <w:tcW w:w="42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61496" w:rsidRPr="00661496" w:rsidRDefault="00661496" w:rsidP="00661496">
            <w:pPr>
              <w:jc w:val="center"/>
              <w:rPr>
                <w:color w:val="000000"/>
                <w:sz w:val="16"/>
                <w:szCs w:val="16"/>
              </w:rPr>
            </w:pPr>
            <w:r w:rsidRPr="00661496">
              <w:rPr>
                <w:color w:val="000000"/>
                <w:sz w:val="16"/>
                <w:szCs w:val="16"/>
              </w:rPr>
              <w:t>12 889,43</w:t>
            </w:r>
          </w:p>
        </w:tc>
        <w:tc>
          <w:tcPr>
            <w:tcW w:w="41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61496" w:rsidRPr="00661496" w:rsidRDefault="00661496" w:rsidP="00661496">
            <w:pPr>
              <w:jc w:val="center"/>
              <w:rPr>
                <w:color w:val="000000"/>
                <w:sz w:val="16"/>
                <w:szCs w:val="16"/>
              </w:rPr>
            </w:pPr>
            <w:r w:rsidRPr="00661496">
              <w:rPr>
                <w:color w:val="000000"/>
                <w:sz w:val="16"/>
                <w:szCs w:val="16"/>
              </w:rPr>
              <w:t>12 889,43</w:t>
            </w:r>
          </w:p>
        </w:tc>
        <w:tc>
          <w:tcPr>
            <w:tcW w:w="41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61496" w:rsidRPr="00661496" w:rsidRDefault="00661496" w:rsidP="00661496">
            <w:pPr>
              <w:jc w:val="center"/>
              <w:rPr>
                <w:color w:val="000000"/>
                <w:sz w:val="16"/>
                <w:szCs w:val="16"/>
              </w:rPr>
            </w:pPr>
            <w:r w:rsidRPr="00661496">
              <w:rPr>
                <w:color w:val="000000"/>
                <w:sz w:val="16"/>
                <w:szCs w:val="16"/>
              </w:rPr>
              <w:t>11 668,87</w:t>
            </w:r>
          </w:p>
        </w:tc>
        <w:tc>
          <w:tcPr>
            <w:tcW w:w="41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61496" w:rsidRPr="00661496" w:rsidRDefault="00661496" w:rsidP="00661496">
            <w:pPr>
              <w:jc w:val="center"/>
              <w:rPr>
                <w:color w:val="000000"/>
                <w:sz w:val="16"/>
                <w:szCs w:val="16"/>
              </w:rPr>
            </w:pPr>
            <w:r w:rsidRPr="00661496">
              <w:rPr>
                <w:color w:val="000000"/>
                <w:sz w:val="16"/>
                <w:szCs w:val="16"/>
              </w:rPr>
              <w:t>11 668,87</w:t>
            </w:r>
          </w:p>
        </w:tc>
        <w:tc>
          <w:tcPr>
            <w:tcW w:w="41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61496" w:rsidRPr="00661496" w:rsidRDefault="00661496" w:rsidP="00661496">
            <w:pPr>
              <w:jc w:val="center"/>
              <w:rPr>
                <w:color w:val="000000"/>
                <w:sz w:val="16"/>
                <w:szCs w:val="16"/>
              </w:rPr>
            </w:pPr>
            <w:r w:rsidRPr="00661496">
              <w:rPr>
                <w:color w:val="000000"/>
                <w:sz w:val="16"/>
                <w:szCs w:val="16"/>
              </w:rPr>
              <w:t>11 668,87</w:t>
            </w:r>
          </w:p>
        </w:tc>
        <w:tc>
          <w:tcPr>
            <w:tcW w:w="41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61496" w:rsidRPr="00661496" w:rsidRDefault="00661496" w:rsidP="00661496">
            <w:pPr>
              <w:jc w:val="center"/>
              <w:rPr>
                <w:color w:val="000000"/>
                <w:sz w:val="16"/>
                <w:szCs w:val="16"/>
              </w:rPr>
            </w:pPr>
            <w:r w:rsidRPr="00661496">
              <w:rPr>
                <w:color w:val="000000"/>
                <w:sz w:val="16"/>
                <w:szCs w:val="16"/>
              </w:rPr>
              <w:t>11 668,87</w:t>
            </w:r>
          </w:p>
        </w:tc>
        <w:tc>
          <w:tcPr>
            <w:tcW w:w="41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61496" w:rsidRPr="00661496" w:rsidRDefault="00661496" w:rsidP="00661496">
            <w:pPr>
              <w:jc w:val="center"/>
              <w:rPr>
                <w:color w:val="000000"/>
                <w:sz w:val="16"/>
                <w:szCs w:val="16"/>
              </w:rPr>
            </w:pPr>
            <w:r w:rsidRPr="00661496">
              <w:rPr>
                <w:color w:val="000000"/>
                <w:sz w:val="16"/>
                <w:szCs w:val="16"/>
              </w:rPr>
              <w:t>11 668,87</w:t>
            </w:r>
          </w:p>
        </w:tc>
        <w:tc>
          <w:tcPr>
            <w:tcW w:w="44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61496" w:rsidRPr="00661496" w:rsidRDefault="00661496" w:rsidP="00661496">
            <w:pPr>
              <w:jc w:val="center"/>
              <w:rPr>
                <w:color w:val="000000"/>
                <w:sz w:val="16"/>
                <w:szCs w:val="16"/>
              </w:rPr>
            </w:pPr>
            <w:r w:rsidRPr="00661496">
              <w:rPr>
                <w:color w:val="000000"/>
                <w:sz w:val="16"/>
                <w:szCs w:val="16"/>
              </w:rPr>
              <w:t>11 668,87</w:t>
            </w:r>
          </w:p>
        </w:tc>
        <w:tc>
          <w:tcPr>
            <w:tcW w:w="40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61496" w:rsidRPr="00661496" w:rsidRDefault="00661496" w:rsidP="00661496">
            <w:pPr>
              <w:jc w:val="center"/>
              <w:rPr>
                <w:color w:val="000000"/>
                <w:sz w:val="16"/>
                <w:szCs w:val="16"/>
              </w:rPr>
            </w:pPr>
            <w:r w:rsidRPr="00661496">
              <w:rPr>
                <w:color w:val="000000"/>
                <w:sz w:val="16"/>
                <w:szCs w:val="16"/>
              </w:rPr>
              <w:t>11 668,87</w:t>
            </w:r>
          </w:p>
        </w:tc>
      </w:tr>
      <w:tr w:rsidR="00661496" w:rsidRPr="00661496" w:rsidTr="006A5A22">
        <w:trPr>
          <w:trHeight w:val="284"/>
        </w:trPr>
        <w:tc>
          <w:tcPr>
            <w:tcW w:w="554" w:type="pct"/>
            <w:vMerge/>
            <w:tcBorders>
              <w:top w:val="nil"/>
              <w:left w:val="single" w:sz="4" w:space="0" w:color="auto"/>
              <w:bottom w:val="single" w:sz="4" w:space="0" w:color="auto"/>
              <w:right w:val="single" w:sz="4" w:space="0" w:color="auto"/>
            </w:tcBorders>
            <w:tcMar>
              <w:left w:w="28" w:type="dxa"/>
              <w:right w:w="28" w:type="dxa"/>
            </w:tcMar>
            <w:vAlign w:val="center"/>
            <w:hideMark/>
          </w:tcPr>
          <w:p w:rsidR="00661496" w:rsidRPr="00661496" w:rsidRDefault="00661496" w:rsidP="00661496">
            <w:pPr>
              <w:spacing w:line="240" w:lineRule="auto"/>
              <w:rPr>
                <w:color w:val="000000"/>
                <w:sz w:val="16"/>
                <w:szCs w:val="16"/>
              </w:rPr>
            </w:pPr>
          </w:p>
        </w:tc>
        <w:tc>
          <w:tcPr>
            <w:tcW w:w="66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61496" w:rsidRPr="00661496" w:rsidRDefault="00661496" w:rsidP="00661496">
            <w:pPr>
              <w:spacing w:line="240" w:lineRule="auto"/>
              <w:jc w:val="left"/>
              <w:rPr>
                <w:color w:val="000000"/>
                <w:sz w:val="16"/>
                <w:szCs w:val="16"/>
              </w:rPr>
            </w:pPr>
            <w:r w:rsidRPr="00661496">
              <w:rPr>
                <w:color w:val="000000"/>
                <w:sz w:val="16"/>
                <w:szCs w:val="16"/>
              </w:rPr>
              <w:t>Теплоснабжающие организации</w:t>
            </w:r>
          </w:p>
        </w:tc>
        <w:tc>
          <w:tcPr>
            <w:tcW w:w="42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61496" w:rsidRPr="00661496" w:rsidRDefault="00661496" w:rsidP="00661496">
            <w:pPr>
              <w:jc w:val="center"/>
              <w:rPr>
                <w:color w:val="000000"/>
                <w:sz w:val="16"/>
                <w:szCs w:val="16"/>
              </w:rPr>
            </w:pPr>
            <w:r w:rsidRPr="00661496">
              <w:rPr>
                <w:color w:val="000000"/>
                <w:sz w:val="16"/>
                <w:szCs w:val="16"/>
              </w:rPr>
              <w:t>24 820,00</w:t>
            </w:r>
          </w:p>
        </w:tc>
        <w:tc>
          <w:tcPr>
            <w:tcW w:w="41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61496" w:rsidRPr="00661496" w:rsidRDefault="00661496" w:rsidP="00661496">
            <w:pPr>
              <w:jc w:val="center"/>
              <w:rPr>
                <w:color w:val="000000"/>
                <w:sz w:val="16"/>
                <w:szCs w:val="16"/>
              </w:rPr>
            </w:pPr>
            <w:r w:rsidRPr="00661496">
              <w:rPr>
                <w:color w:val="000000"/>
                <w:sz w:val="16"/>
                <w:szCs w:val="16"/>
              </w:rPr>
              <w:t>24 820,00</w:t>
            </w:r>
          </w:p>
        </w:tc>
        <w:tc>
          <w:tcPr>
            <w:tcW w:w="41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61496" w:rsidRPr="00661496" w:rsidRDefault="00661496" w:rsidP="00661496">
            <w:pPr>
              <w:jc w:val="center"/>
              <w:rPr>
                <w:color w:val="000000"/>
                <w:sz w:val="16"/>
                <w:szCs w:val="16"/>
              </w:rPr>
            </w:pPr>
            <w:r w:rsidRPr="00661496">
              <w:rPr>
                <w:color w:val="000000"/>
                <w:sz w:val="16"/>
                <w:szCs w:val="16"/>
              </w:rPr>
              <w:t>24 806,00</w:t>
            </w:r>
          </w:p>
        </w:tc>
        <w:tc>
          <w:tcPr>
            <w:tcW w:w="41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61496" w:rsidRPr="00661496" w:rsidRDefault="00661496" w:rsidP="00661496">
            <w:pPr>
              <w:jc w:val="center"/>
              <w:rPr>
                <w:color w:val="000000"/>
                <w:sz w:val="16"/>
                <w:szCs w:val="16"/>
              </w:rPr>
            </w:pPr>
            <w:r w:rsidRPr="00661496">
              <w:rPr>
                <w:color w:val="000000"/>
                <w:sz w:val="16"/>
                <w:szCs w:val="16"/>
              </w:rPr>
              <w:t>24 806,00</w:t>
            </w:r>
          </w:p>
        </w:tc>
        <w:tc>
          <w:tcPr>
            <w:tcW w:w="41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61496" w:rsidRPr="00661496" w:rsidRDefault="00661496" w:rsidP="00661496">
            <w:pPr>
              <w:jc w:val="center"/>
              <w:rPr>
                <w:color w:val="000000"/>
                <w:sz w:val="16"/>
                <w:szCs w:val="16"/>
              </w:rPr>
            </w:pPr>
            <w:r w:rsidRPr="00661496">
              <w:rPr>
                <w:color w:val="000000"/>
                <w:sz w:val="16"/>
                <w:szCs w:val="16"/>
              </w:rPr>
              <w:t>24 806,00</w:t>
            </w:r>
          </w:p>
        </w:tc>
        <w:tc>
          <w:tcPr>
            <w:tcW w:w="41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61496" w:rsidRPr="00661496" w:rsidRDefault="00661496" w:rsidP="00661496">
            <w:pPr>
              <w:jc w:val="center"/>
              <w:rPr>
                <w:color w:val="000000"/>
                <w:sz w:val="16"/>
                <w:szCs w:val="16"/>
              </w:rPr>
            </w:pPr>
            <w:r w:rsidRPr="00661496">
              <w:rPr>
                <w:color w:val="000000"/>
                <w:sz w:val="16"/>
                <w:szCs w:val="16"/>
              </w:rPr>
              <w:t>24 806,00</w:t>
            </w:r>
          </w:p>
        </w:tc>
        <w:tc>
          <w:tcPr>
            <w:tcW w:w="41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61496" w:rsidRPr="00661496" w:rsidRDefault="00661496" w:rsidP="00661496">
            <w:pPr>
              <w:jc w:val="center"/>
              <w:rPr>
                <w:color w:val="000000"/>
                <w:sz w:val="16"/>
                <w:szCs w:val="16"/>
              </w:rPr>
            </w:pPr>
            <w:r w:rsidRPr="00661496">
              <w:rPr>
                <w:color w:val="000000"/>
                <w:sz w:val="16"/>
                <w:szCs w:val="16"/>
              </w:rPr>
              <w:t>24 806,00</w:t>
            </w:r>
          </w:p>
        </w:tc>
        <w:tc>
          <w:tcPr>
            <w:tcW w:w="44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61496" w:rsidRPr="00661496" w:rsidRDefault="00661496" w:rsidP="00661496">
            <w:pPr>
              <w:jc w:val="center"/>
              <w:rPr>
                <w:color w:val="000000"/>
                <w:sz w:val="16"/>
                <w:szCs w:val="16"/>
              </w:rPr>
            </w:pPr>
            <w:r w:rsidRPr="00661496">
              <w:rPr>
                <w:color w:val="000000"/>
                <w:sz w:val="16"/>
                <w:szCs w:val="16"/>
              </w:rPr>
              <w:t>24 806,00</w:t>
            </w:r>
          </w:p>
        </w:tc>
        <w:tc>
          <w:tcPr>
            <w:tcW w:w="40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61496" w:rsidRPr="00661496" w:rsidRDefault="00661496" w:rsidP="00661496">
            <w:pPr>
              <w:jc w:val="center"/>
              <w:rPr>
                <w:color w:val="000000"/>
                <w:sz w:val="16"/>
                <w:szCs w:val="16"/>
              </w:rPr>
            </w:pPr>
            <w:r w:rsidRPr="00661496">
              <w:rPr>
                <w:color w:val="000000"/>
                <w:sz w:val="16"/>
                <w:szCs w:val="16"/>
              </w:rPr>
              <w:t>24 806,00</w:t>
            </w:r>
          </w:p>
        </w:tc>
      </w:tr>
      <w:tr w:rsidR="00661496" w:rsidRPr="00661496" w:rsidTr="006A5A22">
        <w:trPr>
          <w:trHeight w:val="284"/>
        </w:trPr>
        <w:tc>
          <w:tcPr>
            <w:tcW w:w="554" w:type="pct"/>
            <w:vMerge w:val="restar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661496" w:rsidRPr="00661496" w:rsidRDefault="00661496" w:rsidP="00661496">
            <w:pPr>
              <w:spacing w:line="240" w:lineRule="auto"/>
              <w:jc w:val="left"/>
              <w:rPr>
                <w:color w:val="000000"/>
                <w:sz w:val="16"/>
                <w:szCs w:val="16"/>
              </w:rPr>
            </w:pPr>
            <w:r w:rsidRPr="00661496">
              <w:rPr>
                <w:color w:val="000000"/>
                <w:sz w:val="16"/>
                <w:szCs w:val="16"/>
              </w:rPr>
              <w:t>Всего</w:t>
            </w:r>
          </w:p>
        </w:tc>
        <w:tc>
          <w:tcPr>
            <w:tcW w:w="66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61496" w:rsidRPr="00661496" w:rsidRDefault="00661496" w:rsidP="00661496">
            <w:pPr>
              <w:spacing w:line="240" w:lineRule="auto"/>
              <w:rPr>
                <w:color w:val="000000"/>
                <w:sz w:val="16"/>
                <w:szCs w:val="16"/>
              </w:rPr>
            </w:pPr>
            <w:r w:rsidRPr="00661496">
              <w:rPr>
                <w:color w:val="000000"/>
                <w:sz w:val="16"/>
                <w:szCs w:val="16"/>
              </w:rPr>
              <w:t xml:space="preserve">Население </w:t>
            </w:r>
          </w:p>
        </w:tc>
        <w:tc>
          <w:tcPr>
            <w:tcW w:w="42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61496" w:rsidRPr="00661496" w:rsidRDefault="00661496" w:rsidP="00661496">
            <w:pPr>
              <w:spacing w:line="240" w:lineRule="auto"/>
              <w:jc w:val="center"/>
              <w:rPr>
                <w:rFonts w:eastAsia="Times New Roman"/>
                <w:color w:val="000000"/>
                <w:sz w:val="16"/>
                <w:szCs w:val="16"/>
              </w:rPr>
            </w:pPr>
            <w:r w:rsidRPr="00661496">
              <w:rPr>
                <w:color w:val="000000"/>
                <w:sz w:val="16"/>
                <w:szCs w:val="16"/>
              </w:rPr>
              <w:t>113 810,06</w:t>
            </w:r>
          </w:p>
        </w:tc>
        <w:tc>
          <w:tcPr>
            <w:tcW w:w="41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61496" w:rsidRPr="00661496" w:rsidRDefault="00661496" w:rsidP="00661496">
            <w:pPr>
              <w:jc w:val="center"/>
              <w:rPr>
                <w:color w:val="000000"/>
                <w:sz w:val="16"/>
                <w:szCs w:val="16"/>
              </w:rPr>
            </w:pPr>
            <w:r w:rsidRPr="00661496">
              <w:rPr>
                <w:color w:val="000000"/>
                <w:sz w:val="16"/>
                <w:szCs w:val="16"/>
              </w:rPr>
              <w:t>113 810,06</w:t>
            </w:r>
          </w:p>
        </w:tc>
        <w:tc>
          <w:tcPr>
            <w:tcW w:w="41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61496" w:rsidRPr="00661496" w:rsidRDefault="00661496" w:rsidP="00661496">
            <w:pPr>
              <w:jc w:val="center"/>
              <w:rPr>
                <w:color w:val="000000"/>
                <w:sz w:val="16"/>
                <w:szCs w:val="16"/>
              </w:rPr>
            </w:pPr>
            <w:r w:rsidRPr="00661496">
              <w:rPr>
                <w:color w:val="000000"/>
                <w:sz w:val="16"/>
                <w:szCs w:val="16"/>
              </w:rPr>
              <w:t>110 864,44</w:t>
            </w:r>
          </w:p>
        </w:tc>
        <w:tc>
          <w:tcPr>
            <w:tcW w:w="41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61496" w:rsidRPr="00661496" w:rsidRDefault="00661496" w:rsidP="00661496">
            <w:pPr>
              <w:jc w:val="center"/>
              <w:rPr>
                <w:color w:val="000000"/>
                <w:sz w:val="16"/>
                <w:szCs w:val="16"/>
              </w:rPr>
            </w:pPr>
            <w:r w:rsidRPr="00661496">
              <w:rPr>
                <w:color w:val="000000"/>
                <w:sz w:val="16"/>
                <w:szCs w:val="16"/>
              </w:rPr>
              <w:t>110 864,44</w:t>
            </w:r>
          </w:p>
        </w:tc>
        <w:tc>
          <w:tcPr>
            <w:tcW w:w="41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61496" w:rsidRPr="00661496" w:rsidRDefault="00661496" w:rsidP="00661496">
            <w:pPr>
              <w:jc w:val="center"/>
              <w:rPr>
                <w:color w:val="000000"/>
                <w:sz w:val="16"/>
                <w:szCs w:val="16"/>
              </w:rPr>
            </w:pPr>
            <w:r w:rsidRPr="00661496">
              <w:rPr>
                <w:color w:val="000000"/>
                <w:sz w:val="16"/>
                <w:szCs w:val="16"/>
              </w:rPr>
              <w:t>110 864,44</w:t>
            </w:r>
          </w:p>
        </w:tc>
        <w:tc>
          <w:tcPr>
            <w:tcW w:w="41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61496" w:rsidRPr="00661496" w:rsidRDefault="00661496" w:rsidP="00661496">
            <w:pPr>
              <w:jc w:val="center"/>
              <w:rPr>
                <w:color w:val="000000"/>
                <w:sz w:val="16"/>
                <w:szCs w:val="16"/>
              </w:rPr>
            </w:pPr>
            <w:r w:rsidRPr="00661496">
              <w:rPr>
                <w:color w:val="000000"/>
                <w:sz w:val="16"/>
                <w:szCs w:val="16"/>
              </w:rPr>
              <w:t>110 864,44</w:t>
            </w:r>
          </w:p>
        </w:tc>
        <w:tc>
          <w:tcPr>
            <w:tcW w:w="41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61496" w:rsidRPr="00661496" w:rsidRDefault="00661496" w:rsidP="00661496">
            <w:pPr>
              <w:jc w:val="center"/>
              <w:rPr>
                <w:color w:val="000000"/>
                <w:sz w:val="16"/>
                <w:szCs w:val="16"/>
              </w:rPr>
            </w:pPr>
            <w:r w:rsidRPr="00661496">
              <w:rPr>
                <w:color w:val="000000"/>
                <w:sz w:val="16"/>
                <w:szCs w:val="16"/>
              </w:rPr>
              <w:t>110 864,44</w:t>
            </w:r>
          </w:p>
        </w:tc>
        <w:tc>
          <w:tcPr>
            <w:tcW w:w="44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61496" w:rsidRPr="00661496" w:rsidRDefault="00661496" w:rsidP="00661496">
            <w:pPr>
              <w:jc w:val="center"/>
              <w:rPr>
                <w:color w:val="000000"/>
                <w:sz w:val="16"/>
                <w:szCs w:val="16"/>
              </w:rPr>
            </w:pPr>
            <w:r w:rsidRPr="00661496">
              <w:rPr>
                <w:color w:val="000000"/>
                <w:sz w:val="16"/>
                <w:szCs w:val="16"/>
              </w:rPr>
              <w:t>110 864,44</w:t>
            </w:r>
          </w:p>
        </w:tc>
        <w:tc>
          <w:tcPr>
            <w:tcW w:w="40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61496" w:rsidRPr="00661496" w:rsidRDefault="00661496" w:rsidP="00661496">
            <w:pPr>
              <w:jc w:val="center"/>
              <w:rPr>
                <w:color w:val="000000"/>
                <w:sz w:val="16"/>
                <w:szCs w:val="16"/>
              </w:rPr>
            </w:pPr>
            <w:r w:rsidRPr="00661496">
              <w:rPr>
                <w:color w:val="000000"/>
                <w:sz w:val="16"/>
                <w:szCs w:val="16"/>
              </w:rPr>
              <w:t>110 864,44</w:t>
            </w:r>
          </w:p>
        </w:tc>
      </w:tr>
      <w:tr w:rsidR="00661496" w:rsidRPr="00661496" w:rsidTr="006A5A22">
        <w:trPr>
          <w:trHeight w:val="284"/>
        </w:trPr>
        <w:tc>
          <w:tcPr>
            <w:tcW w:w="554" w:type="pct"/>
            <w:vMerge/>
            <w:tcBorders>
              <w:top w:val="nil"/>
              <w:left w:val="single" w:sz="4" w:space="0" w:color="auto"/>
              <w:bottom w:val="single" w:sz="4" w:space="0" w:color="auto"/>
              <w:right w:val="single" w:sz="4" w:space="0" w:color="auto"/>
            </w:tcBorders>
            <w:tcMar>
              <w:left w:w="28" w:type="dxa"/>
              <w:right w:w="28" w:type="dxa"/>
            </w:tcMar>
            <w:vAlign w:val="center"/>
            <w:hideMark/>
          </w:tcPr>
          <w:p w:rsidR="00661496" w:rsidRPr="00661496" w:rsidRDefault="00661496" w:rsidP="00661496">
            <w:pPr>
              <w:spacing w:line="240" w:lineRule="auto"/>
              <w:rPr>
                <w:color w:val="000000"/>
                <w:sz w:val="16"/>
                <w:szCs w:val="16"/>
              </w:rPr>
            </w:pPr>
          </w:p>
        </w:tc>
        <w:tc>
          <w:tcPr>
            <w:tcW w:w="66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61496" w:rsidRPr="00661496" w:rsidRDefault="00661496" w:rsidP="00661496">
            <w:pPr>
              <w:spacing w:line="240" w:lineRule="auto"/>
              <w:jc w:val="left"/>
              <w:rPr>
                <w:color w:val="000000"/>
                <w:sz w:val="16"/>
                <w:szCs w:val="16"/>
              </w:rPr>
            </w:pPr>
            <w:r w:rsidRPr="00661496">
              <w:rPr>
                <w:color w:val="000000"/>
                <w:sz w:val="16"/>
                <w:szCs w:val="16"/>
              </w:rPr>
              <w:t>Коммерческие организации, за исключением теплоснабжающих</w:t>
            </w:r>
          </w:p>
        </w:tc>
        <w:tc>
          <w:tcPr>
            <w:tcW w:w="42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61496" w:rsidRPr="00661496" w:rsidRDefault="00661496" w:rsidP="00661496">
            <w:pPr>
              <w:jc w:val="center"/>
              <w:rPr>
                <w:color w:val="000000"/>
                <w:sz w:val="16"/>
                <w:szCs w:val="16"/>
              </w:rPr>
            </w:pPr>
            <w:r w:rsidRPr="00661496">
              <w:rPr>
                <w:color w:val="000000"/>
                <w:sz w:val="16"/>
                <w:szCs w:val="16"/>
              </w:rPr>
              <w:t>600,93</w:t>
            </w:r>
          </w:p>
        </w:tc>
        <w:tc>
          <w:tcPr>
            <w:tcW w:w="41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61496" w:rsidRPr="00661496" w:rsidRDefault="00661496" w:rsidP="00661496">
            <w:pPr>
              <w:jc w:val="center"/>
              <w:rPr>
                <w:color w:val="000000"/>
                <w:sz w:val="16"/>
                <w:szCs w:val="16"/>
              </w:rPr>
            </w:pPr>
            <w:r w:rsidRPr="00661496">
              <w:rPr>
                <w:color w:val="000000"/>
                <w:sz w:val="16"/>
                <w:szCs w:val="16"/>
              </w:rPr>
              <w:t>600,93</w:t>
            </w:r>
          </w:p>
        </w:tc>
        <w:tc>
          <w:tcPr>
            <w:tcW w:w="41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61496" w:rsidRPr="00661496" w:rsidRDefault="00661496" w:rsidP="00661496">
            <w:pPr>
              <w:jc w:val="center"/>
              <w:rPr>
                <w:color w:val="000000"/>
                <w:sz w:val="16"/>
                <w:szCs w:val="16"/>
              </w:rPr>
            </w:pPr>
            <w:r w:rsidRPr="00661496">
              <w:rPr>
                <w:color w:val="000000"/>
                <w:sz w:val="16"/>
                <w:szCs w:val="16"/>
              </w:rPr>
              <w:t>693,68</w:t>
            </w:r>
          </w:p>
        </w:tc>
        <w:tc>
          <w:tcPr>
            <w:tcW w:w="41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61496" w:rsidRPr="00661496" w:rsidRDefault="00661496" w:rsidP="00661496">
            <w:pPr>
              <w:jc w:val="center"/>
              <w:rPr>
                <w:color w:val="000000"/>
                <w:sz w:val="16"/>
                <w:szCs w:val="16"/>
              </w:rPr>
            </w:pPr>
            <w:r w:rsidRPr="00661496">
              <w:rPr>
                <w:color w:val="000000"/>
                <w:sz w:val="16"/>
                <w:szCs w:val="16"/>
              </w:rPr>
              <w:t>693,68</w:t>
            </w:r>
          </w:p>
        </w:tc>
        <w:tc>
          <w:tcPr>
            <w:tcW w:w="41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61496" w:rsidRPr="00661496" w:rsidRDefault="00661496" w:rsidP="00661496">
            <w:pPr>
              <w:jc w:val="center"/>
              <w:rPr>
                <w:color w:val="000000"/>
                <w:sz w:val="16"/>
                <w:szCs w:val="16"/>
              </w:rPr>
            </w:pPr>
            <w:r w:rsidRPr="00661496">
              <w:rPr>
                <w:color w:val="000000"/>
                <w:sz w:val="16"/>
                <w:szCs w:val="16"/>
              </w:rPr>
              <w:t>693,68</w:t>
            </w:r>
          </w:p>
        </w:tc>
        <w:tc>
          <w:tcPr>
            <w:tcW w:w="41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61496" w:rsidRPr="00661496" w:rsidRDefault="00661496" w:rsidP="00661496">
            <w:pPr>
              <w:jc w:val="center"/>
              <w:rPr>
                <w:color w:val="000000"/>
                <w:sz w:val="16"/>
                <w:szCs w:val="16"/>
              </w:rPr>
            </w:pPr>
            <w:r w:rsidRPr="00661496">
              <w:rPr>
                <w:color w:val="000000"/>
                <w:sz w:val="16"/>
                <w:szCs w:val="16"/>
              </w:rPr>
              <w:t>693,68</w:t>
            </w:r>
          </w:p>
        </w:tc>
        <w:tc>
          <w:tcPr>
            <w:tcW w:w="41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61496" w:rsidRPr="00661496" w:rsidRDefault="00661496" w:rsidP="00661496">
            <w:pPr>
              <w:jc w:val="center"/>
              <w:rPr>
                <w:color w:val="000000"/>
                <w:sz w:val="16"/>
                <w:szCs w:val="16"/>
              </w:rPr>
            </w:pPr>
            <w:r w:rsidRPr="00661496">
              <w:rPr>
                <w:color w:val="000000"/>
                <w:sz w:val="16"/>
                <w:szCs w:val="16"/>
              </w:rPr>
              <w:t>693,68</w:t>
            </w:r>
          </w:p>
        </w:tc>
        <w:tc>
          <w:tcPr>
            <w:tcW w:w="44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61496" w:rsidRPr="00661496" w:rsidRDefault="00661496" w:rsidP="00661496">
            <w:pPr>
              <w:jc w:val="center"/>
              <w:rPr>
                <w:color w:val="000000"/>
                <w:sz w:val="16"/>
                <w:szCs w:val="16"/>
              </w:rPr>
            </w:pPr>
            <w:r w:rsidRPr="00661496">
              <w:rPr>
                <w:color w:val="000000"/>
                <w:sz w:val="16"/>
                <w:szCs w:val="16"/>
              </w:rPr>
              <w:t>693,68</w:t>
            </w:r>
          </w:p>
        </w:tc>
        <w:tc>
          <w:tcPr>
            <w:tcW w:w="40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61496" w:rsidRPr="00661496" w:rsidRDefault="00661496" w:rsidP="00661496">
            <w:pPr>
              <w:jc w:val="center"/>
              <w:rPr>
                <w:color w:val="000000"/>
                <w:sz w:val="16"/>
                <w:szCs w:val="16"/>
              </w:rPr>
            </w:pPr>
            <w:r w:rsidRPr="00661496">
              <w:rPr>
                <w:color w:val="000000"/>
                <w:sz w:val="16"/>
                <w:szCs w:val="16"/>
              </w:rPr>
              <w:t>693,68</w:t>
            </w:r>
          </w:p>
        </w:tc>
      </w:tr>
      <w:tr w:rsidR="00661496" w:rsidRPr="00661496" w:rsidTr="006A5A22">
        <w:trPr>
          <w:trHeight w:val="284"/>
        </w:trPr>
        <w:tc>
          <w:tcPr>
            <w:tcW w:w="554" w:type="pct"/>
            <w:vMerge/>
            <w:tcBorders>
              <w:top w:val="nil"/>
              <w:left w:val="single" w:sz="4" w:space="0" w:color="auto"/>
              <w:bottom w:val="single" w:sz="4" w:space="0" w:color="auto"/>
              <w:right w:val="single" w:sz="4" w:space="0" w:color="auto"/>
            </w:tcBorders>
            <w:tcMar>
              <w:left w:w="28" w:type="dxa"/>
              <w:right w:w="28" w:type="dxa"/>
            </w:tcMar>
            <w:vAlign w:val="center"/>
            <w:hideMark/>
          </w:tcPr>
          <w:p w:rsidR="00661496" w:rsidRPr="00661496" w:rsidRDefault="00661496" w:rsidP="00661496">
            <w:pPr>
              <w:spacing w:line="240" w:lineRule="auto"/>
              <w:rPr>
                <w:color w:val="000000"/>
                <w:sz w:val="16"/>
                <w:szCs w:val="16"/>
              </w:rPr>
            </w:pPr>
          </w:p>
        </w:tc>
        <w:tc>
          <w:tcPr>
            <w:tcW w:w="66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61496" w:rsidRPr="00661496" w:rsidRDefault="00661496" w:rsidP="00661496">
            <w:pPr>
              <w:spacing w:line="240" w:lineRule="auto"/>
              <w:jc w:val="left"/>
              <w:rPr>
                <w:color w:val="000000"/>
                <w:sz w:val="16"/>
                <w:szCs w:val="16"/>
              </w:rPr>
            </w:pPr>
            <w:r w:rsidRPr="00661496">
              <w:rPr>
                <w:color w:val="000000"/>
                <w:sz w:val="16"/>
                <w:szCs w:val="16"/>
              </w:rPr>
              <w:t>Бюджетные организации</w:t>
            </w:r>
          </w:p>
        </w:tc>
        <w:tc>
          <w:tcPr>
            <w:tcW w:w="42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61496" w:rsidRPr="00661496" w:rsidRDefault="00661496" w:rsidP="00661496">
            <w:pPr>
              <w:jc w:val="center"/>
              <w:rPr>
                <w:color w:val="000000"/>
                <w:sz w:val="16"/>
                <w:szCs w:val="16"/>
              </w:rPr>
            </w:pPr>
            <w:r w:rsidRPr="00661496">
              <w:rPr>
                <w:color w:val="000000"/>
                <w:sz w:val="16"/>
                <w:szCs w:val="16"/>
              </w:rPr>
              <w:t>12 889,43</w:t>
            </w:r>
          </w:p>
        </w:tc>
        <w:tc>
          <w:tcPr>
            <w:tcW w:w="41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61496" w:rsidRPr="00661496" w:rsidRDefault="00661496" w:rsidP="00661496">
            <w:pPr>
              <w:jc w:val="center"/>
              <w:rPr>
                <w:color w:val="000000"/>
                <w:sz w:val="16"/>
                <w:szCs w:val="16"/>
              </w:rPr>
            </w:pPr>
            <w:r w:rsidRPr="00661496">
              <w:rPr>
                <w:color w:val="000000"/>
                <w:sz w:val="16"/>
                <w:szCs w:val="16"/>
              </w:rPr>
              <w:t>12 889,43</w:t>
            </w:r>
          </w:p>
        </w:tc>
        <w:tc>
          <w:tcPr>
            <w:tcW w:w="41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61496" w:rsidRPr="00661496" w:rsidRDefault="00661496" w:rsidP="00661496">
            <w:pPr>
              <w:jc w:val="center"/>
              <w:rPr>
                <w:color w:val="000000"/>
                <w:sz w:val="16"/>
                <w:szCs w:val="16"/>
              </w:rPr>
            </w:pPr>
            <w:r w:rsidRPr="00661496">
              <w:rPr>
                <w:color w:val="000000"/>
                <w:sz w:val="16"/>
                <w:szCs w:val="16"/>
              </w:rPr>
              <w:t>11 668,87</w:t>
            </w:r>
          </w:p>
        </w:tc>
        <w:tc>
          <w:tcPr>
            <w:tcW w:w="41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61496" w:rsidRPr="00661496" w:rsidRDefault="00661496" w:rsidP="00661496">
            <w:pPr>
              <w:jc w:val="center"/>
              <w:rPr>
                <w:color w:val="000000"/>
                <w:sz w:val="16"/>
                <w:szCs w:val="16"/>
              </w:rPr>
            </w:pPr>
            <w:r w:rsidRPr="00661496">
              <w:rPr>
                <w:color w:val="000000"/>
                <w:sz w:val="16"/>
                <w:szCs w:val="16"/>
              </w:rPr>
              <w:t>11 668,87</w:t>
            </w:r>
          </w:p>
        </w:tc>
        <w:tc>
          <w:tcPr>
            <w:tcW w:w="41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61496" w:rsidRPr="00661496" w:rsidRDefault="00661496" w:rsidP="00661496">
            <w:pPr>
              <w:jc w:val="center"/>
              <w:rPr>
                <w:color w:val="000000"/>
                <w:sz w:val="16"/>
                <w:szCs w:val="16"/>
              </w:rPr>
            </w:pPr>
            <w:r w:rsidRPr="00661496">
              <w:rPr>
                <w:color w:val="000000"/>
                <w:sz w:val="16"/>
                <w:szCs w:val="16"/>
              </w:rPr>
              <w:t>11 668,87</w:t>
            </w:r>
          </w:p>
        </w:tc>
        <w:tc>
          <w:tcPr>
            <w:tcW w:w="41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61496" w:rsidRPr="00661496" w:rsidRDefault="00661496" w:rsidP="00661496">
            <w:pPr>
              <w:jc w:val="center"/>
              <w:rPr>
                <w:color w:val="000000"/>
                <w:sz w:val="16"/>
                <w:szCs w:val="16"/>
              </w:rPr>
            </w:pPr>
            <w:r w:rsidRPr="00661496">
              <w:rPr>
                <w:color w:val="000000"/>
                <w:sz w:val="16"/>
                <w:szCs w:val="16"/>
              </w:rPr>
              <w:t>11 668,87</w:t>
            </w:r>
          </w:p>
        </w:tc>
        <w:tc>
          <w:tcPr>
            <w:tcW w:w="41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61496" w:rsidRPr="00661496" w:rsidRDefault="00661496" w:rsidP="00661496">
            <w:pPr>
              <w:jc w:val="center"/>
              <w:rPr>
                <w:color w:val="000000"/>
                <w:sz w:val="16"/>
                <w:szCs w:val="16"/>
              </w:rPr>
            </w:pPr>
            <w:r w:rsidRPr="00661496">
              <w:rPr>
                <w:color w:val="000000"/>
                <w:sz w:val="16"/>
                <w:szCs w:val="16"/>
              </w:rPr>
              <w:t>11 668,87</w:t>
            </w:r>
          </w:p>
        </w:tc>
        <w:tc>
          <w:tcPr>
            <w:tcW w:w="44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61496" w:rsidRPr="00661496" w:rsidRDefault="00661496" w:rsidP="00661496">
            <w:pPr>
              <w:jc w:val="center"/>
              <w:rPr>
                <w:color w:val="000000"/>
                <w:sz w:val="16"/>
                <w:szCs w:val="16"/>
              </w:rPr>
            </w:pPr>
            <w:r w:rsidRPr="00661496">
              <w:rPr>
                <w:color w:val="000000"/>
                <w:sz w:val="16"/>
                <w:szCs w:val="16"/>
              </w:rPr>
              <w:t>11 668,87</w:t>
            </w:r>
          </w:p>
        </w:tc>
        <w:tc>
          <w:tcPr>
            <w:tcW w:w="40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61496" w:rsidRPr="00661496" w:rsidRDefault="00661496" w:rsidP="00661496">
            <w:pPr>
              <w:jc w:val="center"/>
              <w:rPr>
                <w:color w:val="000000"/>
                <w:sz w:val="16"/>
                <w:szCs w:val="16"/>
              </w:rPr>
            </w:pPr>
            <w:r w:rsidRPr="00661496">
              <w:rPr>
                <w:color w:val="000000"/>
                <w:sz w:val="16"/>
                <w:szCs w:val="16"/>
              </w:rPr>
              <w:t>11 668,87</w:t>
            </w:r>
          </w:p>
        </w:tc>
      </w:tr>
      <w:tr w:rsidR="00661496" w:rsidRPr="00661496" w:rsidTr="006A5A22">
        <w:trPr>
          <w:trHeight w:val="284"/>
        </w:trPr>
        <w:tc>
          <w:tcPr>
            <w:tcW w:w="554" w:type="pct"/>
            <w:vMerge/>
            <w:tcBorders>
              <w:top w:val="nil"/>
              <w:left w:val="single" w:sz="4" w:space="0" w:color="auto"/>
              <w:bottom w:val="single" w:sz="4" w:space="0" w:color="auto"/>
              <w:right w:val="single" w:sz="4" w:space="0" w:color="auto"/>
            </w:tcBorders>
            <w:tcMar>
              <w:left w:w="28" w:type="dxa"/>
              <w:right w:w="28" w:type="dxa"/>
            </w:tcMar>
            <w:vAlign w:val="center"/>
            <w:hideMark/>
          </w:tcPr>
          <w:p w:rsidR="00661496" w:rsidRPr="00661496" w:rsidRDefault="00661496" w:rsidP="00661496">
            <w:pPr>
              <w:spacing w:line="240" w:lineRule="auto"/>
              <w:rPr>
                <w:color w:val="000000"/>
                <w:sz w:val="16"/>
                <w:szCs w:val="16"/>
              </w:rPr>
            </w:pPr>
          </w:p>
        </w:tc>
        <w:tc>
          <w:tcPr>
            <w:tcW w:w="66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61496" w:rsidRPr="00661496" w:rsidRDefault="00661496" w:rsidP="00661496">
            <w:pPr>
              <w:spacing w:line="240" w:lineRule="auto"/>
              <w:jc w:val="left"/>
              <w:rPr>
                <w:color w:val="000000"/>
                <w:sz w:val="16"/>
                <w:szCs w:val="16"/>
              </w:rPr>
            </w:pPr>
            <w:r w:rsidRPr="00661496">
              <w:rPr>
                <w:color w:val="000000"/>
                <w:sz w:val="16"/>
                <w:szCs w:val="16"/>
              </w:rPr>
              <w:t>Теплоснабжающие организации</w:t>
            </w:r>
          </w:p>
        </w:tc>
        <w:tc>
          <w:tcPr>
            <w:tcW w:w="42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61496" w:rsidRPr="00661496" w:rsidRDefault="00661496" w:rsidP="00661496">
            <w:pPr>
              <w:jc w:val="center"/>
              <w:rPr>
                <w:color w:val="000000"/>
                <w:sz w:val="16"/>
                <w:szCs w:val="16"/>
              </w:rPr>
            </w:pPr>
            <w:r w:rsidRPr="00661496">
              <w:rPr>
                <w:color w:val="000000"/>
                <w:sz w:val="16"/>
                <w:szCs w:val="16"/>
              </w:rPr>
              <w:t>24 820,00</w:t>
            </w:r>
          </w:p>
        </w:tc>
        <w:tc>
          <w:tcPr>
            <w:tcW w:w="41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61496" w:rsidRPr="00661496" w:rsidRDefault="00661496" w:rsidP="00661496">
            <w:pPr>
              <w:jc w:val="center"/>
              <w:rPr>
                <w:color w:val="000000"/>
                <w:sz w:val="16"/>
                <w:szCs w:val="16"/>
              </w:rPr>
            </w:pPr>
            <w:r w:rsidRPr="00661496">
              <w:rPr>
                <w:color w:val="000000"/>
                <w:sz w:val="16"/>
                <w:szCs w:val="16"/>
              </w:rPr>
              <w:t>24 820,00</w:t>
            </w:r>
          </w:p>
        </w:tc>
        <w:tc>
          <w:tcPr>
            <w:tcW w:w="41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61496" w:rsidRPr="00661496" w:rsidRDefault="00661496" w:rsidP="00661496">
            <w:pPr>
              <w:jc w:val="center"/>
              <w:rPr>
                <w:color w:val="000000"/>
                <w:sz w:val="16"/>
                <w:szCs w:val="16"/>
              </w:rPr>
            </w:pPr>
            <w:r w:rsidRPr="00661496">
              <w:rPr>
                <w:color w:val="000000"/>
                <w:sz w:val="16"/>
                <w:szCs w:val="16"/>
              </w:rPr>
              <w:t>24 806,00</w:t>
            </w:r>
          </w:p>
        </w:tc>
        <w:tc>
          <w:tcPr>
            <w:tcW w:w="41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61496" w:rsidRPr="00661496" w:rsidRDefault="00661496" w:rsidP="00661496">
            <w:pPr>
              <w:jc w:val="center"/>
              <w:rPr>
                <w:color w:val="000000"/>
                <w:sz w:val="16"/>
                <w:szCs w:val="16"/>
              </w:rPr>
            </w:pPr>
            <w:r w:rsidRPr="00661496">
              <w:rPr>
                <w:color w:val="000000"/>
                <w:sz w:val="16"/>
                <w:szCs w:val="16"/>
              </w:rPr>
              <w:t>24 806,00</w:t>
            </w:r>
          </w:p>
        </w:tc>
        <w:tc>
          <w:tcPr>
            <w:tcW w:w="41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61496" w:rsidRPr="00661496" w:rsidRDefault="00661496" w:rsidP="00661496">
            <w:pPr>
              <w:jc w:val="center"/>
              <w:rPr>
                <w:color w:val="000000"/>
                <w:sz w:val="16"/>
                <w:szCs w:val="16"/>
              </w:rPr>
            </w:pPr>
            <w:r w:rsidRPr="00661496">
              <w:rPr>
                <w:color w:val="000000"/>
                <w:sz w:val="16"/>
                <w:szCs w:val="16"/>
              </w:rPr>
              <w:t>24 806,00</w:t>
            </w:r>
          </w:p>
        </w:tc>
        <w:tc>
          <w:tcPr>
            <w:tcW w:w="41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61496" w:rsidRPr="00661496" w:rsidRDefault="00661496" w:rsidP="00661496">
            <w:pPr>
              <w:jc w:val="center"/>
              <w:rPr>
                <w:color w:val="000000"/>
                <w:sz w:val="16"/>
                <w:szCs w:val="16"/>
              </w:rPr>
            </w:pPr>
            <w:r w:rsidRPr="00661496">
              <w:rPr>
                <w:color w:val="000000"/>
                <w:sz w:val="16"/>
                <w:szCs w:val="16"/>
              </w:rPr>
              <w:t>24 806,00</w:t>
            </w:r>
          </w:p>
        </w:tc>
        <w:tc>
          <w:tcPr>
            <w:tcW w:w="41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61496" w:rsidRPr="00661496" w:rsidRDefault="00661496" w:rsidP="00661496">
            <w:pPr>
              <w:jc w:val="center"/>
              <w:rPr>
                <w:color w:val="000000"/>
                <w:sz w:val="16"/>
                <w:szCs w:val="16"/>
              </w:rPr>
            </w:pPr>
            <w:r w:rsidRPr="00661496">
              <w:rPr>
                <w:color w:val="000000"/>
                <w:sz w:val="16"/>
                <w:szCs w:val="16"/>
              </w:rPr>
              <w:t>24 806,00</w:t>
            </w:r>
          </w:p>
        </w:tc>
        <w:tc>
          <w:tcPr>
            <w:tcW w:w="44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61496" w:rsidRPr="00661496" w:rsidRDefault="00661496" w:rsidP="00661496">
            <w:pPr>
              <w:jc w:val="center"/>
              <w:rPr>
                <w:color w:val="000000"/>
                <w:sz w:val="16"/>
                <w:szCs w:val="16"/>
              </w:rPr>
            </w:pPr>
            <w:r w:rsidRPr="00661496">
              <w:rPr>
                <w:color w:val="000000"/>
                <w:sz w:val="16"/>
                <w:szCs w:val="16"/>
              </w:rPr>
              <w:t>24 806,00</w:t>
            </w:r>
          </w:p>
        </w:tc>
        <w:tc>
          <w:tcPr>
            <w:tcW w:w="40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61496" w:rsidRPr="00661496" w:rsidRDefault="00661496" w:rsidP="00661496">
            <w:pPr>
              <w:jc w:val="center"/>
              <w:rPr>
                <w:color w:val="000000"/>
                <w:sz w:val="16"/>
                <w:szCs w:val="16"/>
              </w:rPr>
            </w:pPr>
            <w:r w:rsidRPr="00661496">
              <w:rPr>
                <w:color w:val="000000"/>
                <w:sz w:val="16"/>
                <w:szCs w:val="16"/>
              </w:rPr>
              <w:t>24 806,00</w:t>
            </w:r>
          </w:p>
        </w:tc>
      </w:tr>
    </w:tbl>
    <w:p w:rsidR="001C4C0B" w:rsidRDefault="001C4C0B" w:rsidP="00CE3850">
      <w:pPr>
        <w:pStyle w:val="3"/>
        <w:spacing w:before="0" w:line="240" w:lineRule="auto"/>
        <w:ind w:firstLine="567"/>
        <w:rPr>
          <w:rFonts w:ascii="Times New Roman" w:hAnsi="Times New Roman" w:cs="Times New Roman"/>
          <w:color w:val="auto"/>
          <w:szCs w:val="28"/>
        </w:rPr>
      </w:pPr>
    </w:p>
    <w:p w:rsidR="001C4C0B" w:rsidRPr="00D451E1" w:rsidRDefault="001C4C0B" w:rsidP="00CE3850">
      <w:pPr>
        <w:spacing w:line="240" w:lineRule="auto"/>
        <w:jc w:val="right"/>
      </w:pPr>
      <w:r>
        <w:t xml:space="preserve">Продолжение таблицы </w:t>
      </w:r>
      <w:r w:rsidR="00630F77">
        <w:t>37</w:t>
      </w:r>
    </w:p>
    <w:tbl>
      <w:tblPr>
        <w:tblW w:w="5000" w:type="pct"/>
        <w:tblCellMar>
          <w:left w:w="0" w:type="dxa"/>
          <w:right w:w="0" w:type="dxa"/>
        </w:tblCellMar>
        <w:tblLook w:val="04A0" w:firstRow="1" w:lastRow="0" w:firstColumn="1" w:lastColumn="0" w:noHBand="0" w:noVBand="1"/>
      </w:tblPr>
      <w:tblGrid>
        <w:gridCol w:w="1127"/>
        <w:gridCol w:w="1364"/>
        <w:gridCol w:w="829"/>
        <w:gridCol w:w="827"/>
        <w:gridCol w:w="830"/>
        <w:gridCol w:w="828"/>
        <w:gridCol w:w="830"/>
        <w:gridCol w:w="824"/>
        <w:gridCol w:w="878"/>
        <w:gridCol w:w="792"/>
        <w:gridCol w:w="848"/>
      </w:tblGrid>
      <w:tr w:rsidR="001C4C0B" w:rsidRPr="00661496" w:rsidTr="006A5A22">
        <w:trPr>
          <w:trHeight w:val="284"/>
          <w:tblHeader/>
        </w:trPr>
        <w:tc>
          <w:tcPr>
            <w:tcW w:w="553" w:type="pct"/>
            <w:vMerge w:val="restar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rsidR="001C4C0B" w:rsidRPr="006A5A22" w:rsidRDefault="001C4C0B" w:rsidP="00CE3850">
            <w:pPr>
              <w:spacing w:line="240" w:lineRule="auto"/>
              <w:jc w:val="center"/>
              <w:rPr>
                <w:rFonts w:eastAsia="Times New Roman"/>
                <w:b/>
                <w:color w:val="000000"/>
                <w:sz w:val="16"/>
                <w:szCs w:val="16"/>
              </w:rPr>
            </w:pPr>
            <w:r w:rsidRPr="006A5A22">
              <w:rPr>
                <w:b/>
                <w:color w:val="000000"/>
                <w:sz w:val="16"/>
                <w:szCs w:val="16"/>
              </w:rPr>
              <w:t>Наименование организации</w:t>
            </w:r>
          </w:p>
        </w:tc>
        <w:tc>
          <w:tcPr>
            <w:tcW w:w="685" w:type="pct"/>
            <w:vMerge w:val="restar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rsidR="001C4C0B" w:rsidRPr="006A5A22" w:rsidRDefault="001C4C0B" w:rsidP="00CE3850">
            <w:pPr>
              <w:spacing w:line="240" w:lineRule="auto"/>
              <w:jc w:val="center"/>
              <w:rPr>
                <w:b/>
                <w:color w:val="000000"/>
                <w:sz w:val="16"/>
                <w:szCs w:val="16"/>
              </w:rPr>
            </w:pPr>
            <w:r w:rsidRPr="006A5A22">
              <w:rPr>
                <w:b/>
                <w:color w:val="000000"/>
                <w:sz w:val="16"/>
                <w:szCs w:val="16"/>
              </w:rPr>
              <w:t>потребитель</w:t>
            </w:r>
          </w:p>
        </w:tc>
        <w:tc>
          <w:tcPr>
            <w:tcW w:w="3763" w:type="pct"/>
            <w:gridSpan w:val="9"/>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rsidR="001C4C0B" w:rsidRPr="006A5A22" w:rsidRDefault="001C4C0B" w:rsidP="00CE3850">
            <w:pPr>
              <w:spacing w:line="240" w:lineRule="auto"/>
              <w:jc w:val="center"/>
              <w:rPr>
                <w:b/>
                <w:color w:val="000000"/>
                <w:sz w:val="16"/>
                <w:szCs w:val="16"/>
              </w:rPr>
            </w:pPr>
            <w:r w:rsidRPr="006A5A22">
              <w:rPr>
                <w:b/>
                <w:color w:val="000000"/>
                <w:sz w:val="16"/>
                <w:szCs w:val="16"/>
              </w:rPr>
              <w:t>Период</w:t>
            </w:r>
          </w:p>
        </w:tc>
      </w:tr>
      <w:tr w:rsidR="001C4C0B" w:rsidRPr="00661496" w:rsidTr="006A5A22">
        <w:trPr>
          <w:trHeight w:val="284"/>
          <w:tblHeader/>
        </w:trPr>
        <w:tc>
          <w:tcPr>
            <w:tcW w:w="553" w:type="pct"/>
            <w:vMerge/>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rsidR="001C4C0B" w:rsidRPr="006A5A22" w:rsidRDefault="001C4C0B" w:rsidP="00CE3850">
            <w:pPr>
              <w:spacing w:line="240" w:lineRule="auto"/>
              <w:rPr>
                <w:b/>
                <w:color w:val="000000"/>
                <w:sz w:val="16"/>
                <w:szCs w:val="16"/>
              </w:rPr>
            </w:pPr>
          </w:p>
        </w:tc>
        <w:tc>
          <w:tcPr>
            <w:tcW w:w="685" w:type="pct"/>
            <w:vMerge/>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rsidR="001C4C0B" w:rsidRPr="006A5A22" w:rsidRDefault="001C4C0B" w:rsidP="00CE3850">
            <w:pPr>
              <w:spacing w:line="240" w:lineRule="auto"/>
              <w:rPr>
                <w:b/>
                <w:color w:val="000000"/>
                <w:sz w:val="16"/>
                <w:szCs w:val="16"/>
              </w:rPr>
            </w:pPr>
          </w:p>
        </w:tc>
        <w:tc>
          <w:tcPr>
            <w:tcW w:w="41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1C4C0B" w:rsidRPr="006A5A22" w:rsidRDefault="001C4C0B" w:rsidP="00CE3850">
            <w:pPr>
              <w:spacing w:line="240" w:lineRule="auto"/>
              <w:jc w:val="center"/>
              <w:rPr>
                <w:rFonts w:eastAsia="Times New Roman"/>
                <w:b/>
                <w:color w:val="000000"/>
                <w:sz w:val="16"/>
                <w:szCs w:val="16"/>
              </w:rPr>
            </w:pPr>
            <w:r w:rsidRPr="006A5A22">
              <w:rPr>
                <w:b/>
                <w:color w:val="000000"/>
                <w:sz w:val="16"/>
                <w:szCs w:val="16"/>
              </w:rPr>
              <w:t>2032</w:t>
            </w:r>
          </w:p>
        </w:tc>
        <w:tc>
          <w:tcPr>
            <w:tcW w:w="416"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1C4C0B" w:rsidRPr="006A5A22" w:rsidRDefault="001C4C0B" w:rsidP="00CE3850">
            <w:pPr>
              <w:spacing w:line="240" w:lineRule="auto"/>
              <w:jc w:val="center"/>
              <w:rPr>
                <w:b/>
                <w:color w:val="000000"/>
                <w:sz w:val="16"/>
                <w:szCs w:val="16"/>
              </w:rPr>
            </w:pPr>
            <w:r w:rsidRPr="006A5A22">
              <w:rPr>
                <w:b/>
                <w:color w:val="000000"/>
                <w:sz w:val="16"/>
                <w:szCs w:val="16"/>
              </w:rPr>
              <w:t>20</w:t>
            </w:r>
            <w:r w:rsidR="009C2B6B" w:rsidRPr="006A5A22">
              <w:rPr>
                <w:b/>
                <w:color w:val="000000"/>
                <w:sz w:val="16"/>
                <w:szCs w:val="16"/>
              </w:rPr>
              <w:t>33</w:t>
            </w:r>
          </w:p>
        </w:tc>
        <w:tc>
          <w:tcPr>
            <w:tcW w:w="41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1C4C0B" w:rsidRPr="006A5A22" w:rsidRDefault="001C4C0B" w:rsidP="00CE3850">
            <w:pPr>
              <w:spacing w:line="240" w:lineRule="auto"/>
              <w:jc w:val="center"/>
              <w:rPr>
                <w:b/>
                <w:color w:val="000000"/>
                <w:sz w:val="16"/>
                <w:szCs w:val="16"/>
              </w:rPr>
            </w:pPr>
            <w:r w:rsidRPr="006A5A22">
              <w:rPr>
                <w:b/>
                <w:color w:val="000000"/>
                <w:sz w:val="16"/>
                <w:szCs w:val="16"/>
              </w:rPr>
              <w:t>2034</w:t>
            </w:r>
          </w:p>
        </w:tc>
        <w:tc>
          <w:tcPr>
            <w:tcW w:w="416"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1C4C0B" w:rsidRPr="006A5A22" w:rsidRDefault="001C4C0B" w:rsidP="00CE3850">
            <w:pPr>
              <w:spacing w:line="240" w:lineRule="auto"/>
              <w:jc w:val="center"/>
              <w:rPr>
                <w:b/>
                <w:color w:val="000000"/>
                <w:sz w:val="16"/>
                <w:szCs w:val="16"/>
              </w:rPr>
            </w:pPr>
            <w:r w:rsidRPr="006A5A22">
              <w:rPr>
                <w:b/>
                <w:color w:val="000000"/>
                <w:sz w:val="16"/>
                <w:szCs w:val="16"/>
              </w:rPr>
              <w:t>2035</w:t>
            </w:r>
          </w:p>
        </w:tc>
        <w:tc>
          <w:tcPr>
            <w:tcW w:w="41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1C4C0B" w:rsidRPr="006A5A22" w:rsidRDefault="001C4C0B" w:rsidP="00CE3850">
            <w:pPr>
              <w:spacing w:line="240" w:lineRule="auto"/>
              <w:jc w:val="center"/>
              <w:rPr>
                <w:b/>
                <w:color w:val="000000"/>
                <w:sz w:val="16"/>
                <w:szCs w:val="16"/>
              </w:rPr>
            </w:pPr>
            <w:r w:rsidRPr="006A5A22">
              <w:rPr>
                <w:b/>
                <w:color w:val="000000"/>
                <w:sz w:val="16"/>
                <w:szCs w:val="16"/>
              </w:rPr>
              <w:t>2036</w:t>
            </w:r>
          </w:p>
        </w:tc>
        <w:tc>
          <w:tcPr>
            <w:tcW w:w="41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1C4C0B" w:rsidRPr="006A5A22" w:rsidRDefault="001C4C0B" w:rsidP="00CE3850">
            <w:pPr>
              <w:spacing w:line="240" w:lineRule="auto"/>
              <w:jc w:val="center"/>
              <w:rPr>
                <w:b/>
                <w:color w:val="000000"/>
                <w:sz w:val="16"/>
                <w:szCs w:val="16"/>
              </w:rPr>
            </w:pPr>
            <w:r w:rsidRPr="006A5A22">
              <w:rPr>
                <w:b/>
                <w:color w:val="000000"/>
                <w:sz w:val="16"/>
                <w:szCs w:val="16"/>
              </w:rPr>
              <w:t>2037</w:t>
            </w:r>
          </w:p>
        </w:tc>
        <w:tc>
          <w:tcPr>
            <w:tcW w:w="44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1C4C0B" w:rsidRPr="006A5A22" w:rsidRDefault="001C4C0B" w:rsidP="00CE3850">
            <w:pPr>
              <w:spacing w:line="240" w:lineRule="auto"/>
              <w:jc w:val="center"/>
              <w:rPr>
                <w:b/>
                <w:color w:val="000000"/>
                <w:sz w:val="16"/>
                <w:szCs w:val="16"/>
              </w:rPr>
            </w:pPr>
            <w:r w:rsidRPr="006A5A22">
              <w:rPr>
                <w:b/>
                <w:color w:val="000000"/>
                <w:sz w:val="16"/>
                <w:szCs w:val="16"/>
              </w:rPr>
              <w:t>2038</w:t>
            </w:r>
          </w:p>
        </w:tc>
        <w:tc>
          <w:tcPr>
            <w:tcW w:w="39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1C4C0B" w:rsidRPr="006A5A22" w:rsidRDefault="001C4C0B" w:rsidP="00CE3850">
            <w:pPr>
              <w:spacing w:line="240" w:lineRule="auto"/>
              <w:jc w:val="center"/>
              <w:rPr>
                <w:b/>
                <w:color w:val="000000"/>
                <w:sz w:val="16"/>
                <w:szCs w:val="16"/>
              </w:rPr>
            </w:pPr>
            <w:r w:rsidRPr="006A5A22">
              <w:rPr>
                <w:b/>
                <w:color w:val="000000"/>
                <w:sz w:val="16"/>
                <w:szCs w:val="16"/>
              </w:rPr>
              <w:t>2039</w:t>
            </w:r>
          </w:p>
        </w:tc>
        <w:tc>
          <w:tcPr>
            <w:tcW w:w="42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1C4C0B" w:rsidRPr="006A5A22" w:rsidRDefault="001C4C0B" w:rsidP="00CE3850">
            <w:pPr>
              <w:spacing w:line="240" w:lineRule="auto"/>
              <w:jc w:val="center"/>
              <w:rPr>
                <w:b/>
                <w:color w:val="000000"/>
                <w:sz w:val="16"/>
                <w:szCs w:val="16"/>
              </w:rPr>
            </w:pPr>
            <w:r w:rsidRPr="006A5A22">
              <w:rPr>
                <w:b/>
                <w:color w:val="000000"/>
                <w:sz w:val="16"/>
                <w:szCs w:val="16"/>
              </w:rPr>
              <w:t>2040</w:t>
            </w:r>
          </w:p>
        </w:tc>
      </w:tr>
      <w:tr w:rsidR="00661496" w:rsidRPr="00661496" w:rsidTr="006A5A22">
        <w:trPr>
          <w:trHeight w:val="284"/>
        </w:trPr>
        <w:tc>
          <w:tcPr>
            <w:tcW w:w="553" w:type="pct"/>
            <w:vMerge w:val="restar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661496" w:rsidRPr="00661496" w:rsidRDefault="00661496" w:rsidP="00661496">
            <w:pPr>
              <w:spacing w:line="240" w:lineRule="auto"/>
              <w:jc w:val="left"/>
              <w:rPr>
                <w:color w:val="000000"/>
                <w:sz w:val="16"/>
                <w:szCs w:val="16"/>
              </w:rPr>
            </w:pPr>
            <w:r w:rsidRPr="00661496">
              <w:rPr>
                <w:color w:val="000000"/>
                <w:sz w:val="16"/>
                <w:szCs w:val="16"/>
              </w:rPr>
              <w:t>МУП «Комфорт»</w:t>
            </w:r>
          </w:p>
        </w:tc>
        <w:tc>
          <w:tcPr>
            <w:tcW w:w="68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61496" w:rsidRPr="00661496" w:rsidRDefault="00661496" w:rsidP="00661496">
            <w:pPr>
              <w:spacing w:line="240" w:lineRule="auto"/>
              <w:rPr>
                <w:color w:val="000000"/>
                <w:sz w:val="16"/>
                <w:szCs w:val="16"/>
              </w:rPr>
            </w:pPr>
            <w:r w:rsidRPr="00661496">
              <w:rPr>
                <w:color w:val="000000"/>
                <w:sz w:val="16"/>
                <w:szCs w:val="16"/>
              </w:rPr>
              <w:t xml:space="preserve">Население </w:t>
            </w:r>
          </w:p>
        </w:tc>
        <w:tc>
          <w:tcPr>
            <w:tcW w:w="41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61496" w:rsidRPr="00661496" w:rsidRDefault="00661496" w:rsidP="00661496">
            <w:pPr>
              <w:spacing w:line="240" w:lineRule="auto"/>
              <w:jc w:val="center"/>
              <w:rPr>
                <w:rFonts w:eastAsia="Times New Roman"/>
                <w:color w:val="000000"/>
                <w:sz w:val="16"/>
                <w:szCs w:val="16"/>
              </w:rPr>
            </w:pPr>
            <w:r w:rsidRPr="00661496">
              <w:rPr>
                <w:color w:val="000000"/>
                <w:sz w:val="16"/>
                <w:szCs w:val="16"/>
              </w:rPr>
              <w:t>110 864,44</w:t>
            </w:r>
          </w:p>
        </w:tc>
        <w:tc>
          <w:tcPr>
            <w:tcW w:w="416"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61496" w:rsidRPr="00661496" w:rsidRDefault="00661496" w:rsidP="00661496">
            <w:pPr>
              <w:jc w:val="center"/>
              <w:rPr>
                <w:color w:val="000000"/>
                <w:sz w:val="16"/>
                <w:szCs w:val="16"/>
              </w:rPr>
            </w:pPr>
            <w:r w:rsidRPr="00661496">
              <w:rPr>
                <w:color w:val="000000"/>
                <w:sz w:val="16"/>
                <w:szCs w:val="16"/>
              </w:rPr>
              <w:t>110 864,44</w:t>
            </w:r>
          </w:p>
        </w:tc>
        <w:tc>
          <w:tcPr>
            <w:tcW w:w="41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61496" w:rsidRPr="00661496" w:rsidRDefault="00661496" w:rsidP="00661496">
            <w:pPr>
              <w:jc w:val="center"/>
              <w:rPr>
                <w:color w:val="000000"/>
                <w:sz w:val="16"/>
                <w:szCs w:val="16"/>
              </w:rPr>
            </w:pPr>
            <w:r w:rsidRPr="00661496">
              <w:rPr>
                <w:color w:val="000000"/>
                <w:sz w:val="16"/>
                <w:szCs w:val="16"/>
              </w:rPr>
              <w:t>110 864,44</w:t>
            </w:r>
          </w:p>
        </w:tc>
        <w:tc>
          <w:tcPr>
            <w:tcW w:w="416"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61496" w:rsidRPr="00661496" w:rsidRDefault="00661496" w:rsidP="00661496">
            <w:pPr>
              <w:jc w:val="center"/>
              <w:rPr>
                <w:color w:val="000000"/>
                <w:sz w:val="16"/>
                <w:szCs w:val="16"/>
              </w:rPr>
            </w:pPr>
            <w:r w:rsidRPr="00661496">
              <w:rPr>
                <w:color w:val="000000"/>
                <w:sz w:val="16"/>
                <w:szCs w:val="16"/>
              </w:rPr>
              <w:t>110 864,44</w:t>
            </w:r>
          </w:p>
        </w:tc>
        <w:tc>
          <w:tcPr>
            <w:tcW w:w="41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61496" w:rsidRPr="00661496" w:rsidRDefault="00661496" w:rsidP="00661496">
            <w:pPr>
              <w:jc w:val="center"/>
              <w:rPr>
                <w:color w:val="000000"/>
                <w:sz w:val="16"/>
                <w:szCs w:val="16"/>
              </w:rPr>
            </w:pPr>
            <w:r w:rsidRPr="00661496">
              <w:rPr>
                <w:color w:val="000000"/>
                <w:sz w:val="16"/>
                <w:szCs w:val="16"/>
              </w:rPr>
              <w:t>110 864,44</w:t>
            </w:r>
          </w:p>
        </w:tc>
        <w:tc>
          <w:tcPr>
            <w:tcW w:w="41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61496" w:rsidRPr="00661496" w:rsidRDefault="00661496" w:rsidP="00661496">
            <w:pPr>
              <w:jc w:val="center"/>
              <w:rPr>
                <w:color w:val="000000"/>
                <w:sz w:val="16"/>
                <w:szCs w:val="16"/>
              </w:rPr>
            </w:pPr>
            <w:r w:rsidRPr="00661496">
              <w:rPr>
                <w:color w:val="000000"/>
                <w:sz w:val="16"/>
                <w:szCs w:val="16"/>
              </w:rPr>
              <w:t>110 864,44</w:t>
            </w:r>
          </w:p>
        </w:tc>
        <w:tc>
          <w:tcPr>
            <w:tcW w:w="44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61496" w:rsidRPr="00661496" w:rsidRDefault="00661496" w:rsidP="00661496">
            <w:pPr>
              <w:jc w:val="center"/>
              <w:rPr>
                <w:color w:val="000000"/>
                <w:sz w:val="16"/>
                <w:szCs w:val="16"/>
              </w:rPr>
            </w:pPr>
            <w:r w:rsidRPr="00661496">
              <w:rPr>
                <w:color w:val="000000"/>
                <w:sz w:val="16"/>
                <w:szCs w:val="16"/>
              </w:rPr>
              <w:t>110 864,44</w:t>
            </w:r>
          </w:p>
        </w:tc>
        <w:tc>
          <w:tcPr>
            <w:tcW w:w="39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61496" w:rsidRPr="00661496" w:rsidRDefault="00661496" w:rsidP="00661496">
            <w:pPr>
              <w:jc w:val="center"/>
              <w:rPr>
                <w:color w:val="000000"/>
                <w:sz w:val="16"/>
                <w:szCs w:val="16"/>
              </w:rPr>
            </w:pPr>
            <w:r w:rsidRPr="00661496">
              <w:rPr>
                <w:color w:val="000000"/>
                <w:sz w:val="16"/>
                <w:szCs w:val="16"/>
              </w:rPr>
              <w:t>110 864,44</w:t>
            </w:r>
          </w:p>
        </w:tc>
        <w:tc>
          <w:tcPr>
            <w:tcW w:w="42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61496" w:rsidRPr="00661496" w:rsidRDefault="00661496" w:rsidP="00661496">
            <w:pPr>
              <w:jc w:val="center"/>
              <w:rPr>
                <w:color w:val="000000"/>
                <w:sz w:val="16"/>
                <w:szCs w:val="16"/>
              </w:rPr>
            </w:pPr>
            <w:r w:rsidRPr="00661496">
              <w:rPr>
                <w:color w:val="000000"/>
                <w:sz w:val="16"/>
                <w:szCs w:val="16"/>
              </w:rPr>
              <w:t>110 864,44</w:t>
            </w:r>
          </w:p>
        </w:tc>
      </w:tr>
      <w:tr w:rsidR="00661496" w:rsidRPr="00661496" w:rsidTr="006A5A22">
        <w:trPr>
          <w:trHeight w:val="284"/>
        </w:trPr>
        <w:tc>
          <w:tcPr>
            <w:tcW w:w="553" w:type="pct"/>
            <w:vMerge/>
            <w:tcBorders>
              <w:top w:val="nil"/>
              <w:left w:val="single" w:sz="4" w:space="0" w:color="auto"/>
              <w:bottom w:val="single" w:sz="4" w:space="0" w:color="auto"/>
              <w:right w:val="single" w:sz="4" w:space="0" w:color="auto"/>
            </w:tcBorders>
            <w:tcMar>
              <w:left w:w="28" w:type="dxa"/>
              <w:right w:w="28" w:type="dxa"/>
            </w:tcMar>
            <w:vAlign w:val="center"/>
            <w:hideMark/>
          </w:tcPr>
          <w:p w:rsidR="00661496" w:rsidRPr="00661496" w:rsidRDefault="00661496" w:rsidP="00661496">
            <w:pPr>
              <w:spacing w:line="240" w:lineRule="auto"/>
              <w:rPr>
                <w:color w:val="000000"/>
                <w:sz w:val="16"/>
                <w:szCs w:val="16"/>
              </w:rPr>
            </w:pPr>
          </w:p>
        </w:tc>
        <w:tc>
          <w:tcPr>
            <w:tcW w:w="68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61496" w:rsidRPr="00661496" w:rsidRDefault="00661496" w:rsidP="00661496">
            <w:pPr>
              <w:spacing w:line="240" w:lineRule="auto"/>
              <w:jc w:val="left"/>
              <w:rPr>
                <w:color w:val="000000"/>
                <w:sz w:val="16"/>
                <w:szCs w:val="16"/>
              </w:rPr>
            </w:pPr>
            <w:r w:rsidRPr="00661496">
              <w:rPr>
                <w:color w:val="000000"/>
                <w:sz w:val="16"/>
                <w:szCs w:val="16"/>
              </w:rPr>
              <w:t>Коммерческие организации, за исключением теплоснабжающих</w:t>
            </w:r>
          </w:p>
        </w:tc>
        <w:tc>
          <w:tcPr>
            <w:tcW w:w="41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61496" w:rsidRPr="00661496" w:rsidRDefault="00661496" w:rsidP="00661496">
            <w:pPr>
              <w:jc w:val="center"/>
              <w:rPr>
                <w:color w:val="000000"/>
                <w:sz w:val="16"/>
                <w:szCs w:val="16"/>
              </w:rPr>
            </w:pPr>
            <w:r w:rsidRPr="00661496">
              <w:rPr>
                <w:color w:val="000000"/>
                <w:sz w:val="16"/>
                <w:szCs w:val="16"/>
              </w:rPr>
              <w:t>693,68</w:t>
            </w:r>
          </w:p>
        </w:tc>
        <w:tc>
          <w:tcPr>
            <w:tcW w:w="416"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61496" w:rsidRPr="00661496" w:rsidRDefault="00661496" w:rsidP="00661496">
            <w:pPr>
              <w:jc w:val="center"/>
              <w:rPr>
                <w:color w:val="000000"/>
                <w:sz w:val="16"/>
                <w:szCs w:val="16"/>
              </w:rPr>
            </w:pPr>
            <w:r w:rsidRPr="00661496">
              <w:rPr>
                <w:color w:val="000000"/>
                <w:sz w:val="16"/>
                <w:szCs w:val="16"/>
              </w:rPr>
              <w:t>693,68</w:t>
            </w:r>
          </w:p>
        </w:tc>
        <w:tc>
          <w:tcPr>
            <w:tcW w:w="41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61496" w:rsidRPr="00661496" w:rsidRDefault="00661496" w:rsidP="00661496">
            <w:pPr>
              <w:jc w:val="center"/>
              <w:rPr>
                <w:color w:val="000000"/>
                <w:sz w:val="16"/>
                <w:szCs w:val="16"/>
              </w:rPr>
            </w:pPr>
            <w:r w:rsidRPr="00661496">
              <w:rPr>
                <w:color w:val="000000"/>
                <w:sz w:val="16"/>
                <w:szCs w:val="16"/>
              </w:rPr>
              <w:t>693,68</w:t>
            </w:r>
          </w:p>
        </w:tc>
        <w:tc>
          <w:tcPr>
            <w:tcW w:w="416"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61496" w:rsidRPr="00661496" w:rsidRDefault="00661496" w:rsidP="00661496">
            <w:pPr>
              <w:jc w:val="center"/>
              <w:rPr>
                <w:color w:val="000000"/>
                <w:sz w:val="16"/>
                <w:szCs w:val="16"/>
              </w:rPr>
            </w:pPr>
            <w:r w:rsidRPr="00661496">
              <w:rPr>
                <w:color w:val="000000"/>
                <w:sz w:val="16"/>
                <w:szCs w:val="16"/>
              </w:rPr>
              <w:t>693,68</w:t>
            </w:r>
          </w:p>
        </w:tc>
        <w:tc>
          <w:tcPr>
            <w:tcW w:w="41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61496" w:rsidRPr="00661496" w:rsidRDefault="00661496" w:rsidP="00661496">
            <w:pPr>
              <w:jc w:val="center"/>
              <w:rPr>
                <w:color w:val="000000"/>
                <w:sz w:val="16"/>
                <w:szCs w:val="16"/>
              </w:rPr>
            </w:pPr>
            <w:r w:rsidRPr="00661496">
              <w:rPr>
                <w:color w:val="000000"/>
                <w:sz w:val="16"/>
                <w:szCs w:val="16"/>
              </w:rPr>
              <w:t>693,68</w:t>
            </w:r>
          </w:p>
        </w:tc>
        <w:tc>
          <w:tcPr>
            <w:tcW w:w="41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61496" w:rsidRPr="00661496" w:rsidRDefault="00661496" w:rsidP="00661496">
            <w:pPr>
              <w:jc w:val="center"/>
              <w:rPr>
                <w:color w:val="000000"/>
                <w:sz w:val="16"/>
                <w:szCs w:val="16"/>
              </w:rPr>
            </w:pPr>
            <w:r w:rsidRPr="00661496">
              <w:rPr>
                <w:color w:val="000000"/>
                <w:sz w:val="16"/>
                <w:szCs w:val="16"/>
              </w:rPr>
              <w:t>693,68</w:t>
            </w:r>
          </w:p>
        </w:tc>
        <w:tc>
          <w:tcPr>
            <w:tcW w:w="44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61496" w:rsidRPr="00661496" w:rsidRDefault="00661496" w:rsidP="00661496">
            <w:pPr>
              <w:jc w:val="center"/>
              <w:rPr>
                <w:color w:val="000000"/>
                <w:sz w:val="16"/>
                <w:szCs w:val="16"/>
              </w:rPr>
            </w:pPr>
            <w:r w:rsidRPr="00661496">
              <w:rPr>
                <w:color w:val="000000"/>
                <w:sz w:val="16"/>
                <w:szCs w:val="16"/>
              </w:rPr>
              <w:t>693,68</w:t>
            </w:r>
          </w:p>
        </w:tc>
        <w:tc>
          <w:tcPr>
            <w:tcW w:w="39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61496" w:rsidRPr="00661496" w:rsidRDefault="00661496" w:rsidP="00661496">
            <w:pPr>
              <w:jc w:val="center"/>
              <w:rPr>
                <w:color w:val="000000"/>
                <w:sz w:val="16"/>
                <w:szCs w:val="16"/>
              </w:rPr>
            </w:pPr>
            <w:r w:rsidRPr="00661496">
              <w:rPr>
                <w:color w:val="000000"/>
                <w:sz w:val="16"/>
                <w:szCs w:val="16"/>
              </w:rPr>
              <w:t>693,68</w:t>
            </w:r>
          </w:p>
        </w:tc>
        <w:tc>
          <w:tcPr>
            <w:tcW w:w="42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61496" w:rsidRPr="00661496" w:rsidRDefault="00661496" w:rsidP="00661496">
            <w:pPr>
              <w:jc w:val="center"/>
              <w:rPr>
                <w:color w:val="000000"/>
                <w:sz w:val="16"/>
                <w:szCs w:val="16"/>
              </w:rPr>
            </w:pPr>
            <w:r w:rsidRPr="00661496">
              <w:rPr>
                <w:color w:val="000000"/>
                <w:sz w:val="16"/>
                <w:szCs w:val="16"/>
              </w:rPr>
              <w:t>693,68</w:t>
            </w:r>
          </w:p>
        </w:tc>
      </w:tr>
      <w:tr w:rsidR="00661496" w:rsidRPr="00661496" w:rsidTr="006A5A22">
        <w:trPr>
          <w:trHeight w:val="284"/>
        </w:trPr>
        <w:tc>
          <w:tcPr>
            <w:tcW w:w="553" w:type="pct"/>
            <w:vMerge/>
            <w:tcBorders>
              <w:top w:val="nil"/>
              <w:left w:val="single" w:sz="4" w:space="0" w:color="auto"/>
              <w:bottom w:val="single" w:sz="4" w:space="0" w:color="auto"/>
              <w:right w:val="single" w:sz="4" w:space="0" w:color="auto"/>
            </w:tcBorders>
            <w:tcMar>
              <w:left w:w="28" w:type="dxa"/>
              <w:right w:w="28" w:type="dxa"/>
            </w:tcMar>
            <w:vAlign w:val="center"/>
            <w:hideMark/>
          </w:tcPr>
          <w:p w:rsidR="00661496" w:rsidRPr="00661496" w:rsidRDefault="00661496" w:rsidP="00661496">
            <w:pPr>
              <w:spacing w:line="240" w:lineRule="auto"/>
              <w:rPr>
                <w:color w:val="000000"/>
                <w:sz w:val="16"/>
                <w:szCs w:val="16"/>
              </w:rPr>
            </w:pPr>
          </w:p>
        </w:tc>
        <w:tc>
          <w:tcPr>
            <w:tcW w:w="68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61496" w:rsidRPr="00661496" w:rsidRDefault="00661496" w:rsidP="00661496">
            <w:pPr>
              <w:spacing w:line="240" w:lineRule="auto"/>
              <w:jc w:val="left"/>
              <w:rPr>
                <w:color w:val="000000"/>
                <w:sz w:val="16"/>
                <w:szCs w:val="16"/>
              </w:rPr>
            </w:pPr>
            <w:r w:rsidRPr="00661496">
              <w:rPr>
                <w:color w:val="000000"/>
                <w:sz w:val="16"/>
                <w:szCs w:val="16"/>
              </w:rPr>
              <w:t>Бюджетные организации</w:t>
            </w:r>
          </w:p>
        </w:tc>
        <w:tc>
          <w:tcPr>
            <w:tcW w:w="41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61496" w:rsidRPr="00661496" w:rsidRDefault="00661496" w:rsidP="00661496">
            <w:pPr>
              <w:jc w:val="center"/>
              <w:rPr>
                <w:color w:val="000000"/>
                <w:sz w:val="16"/>
                <w:szCs w:val="16"/>
              </w:rPr>
            </w:pPr>
            <w:r w:rsidRPr="00661496">
              <w:rPr>
                <w:color w:val="000000"/>
                <w:sz w:val="16"/>
                <w:szCs w:val="16"/>
              </w:rPr>
              <w:t>11 668,87</w:t>
            </w:r>
          </w:p>
        </w:tc>
        <w:tc>
          <w:tcPr>
            <w:tcW w:w="416"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61496" w:rsidRPr="00661496" w:rsidRDefault="00661496" w:rsidP="00661496">
            <w:pPr>
              <w:jc w:val="center"/>
              <w:rPr>
                <w:color w:val="000000"/>
                <w:sz w:val="16"/>
                <w:szCs w:val="16"/>
              </w:rPr>
            </w:pPr>
            <w:r w:rsidRPr="00661496">
              <w:rPr>
                <w:color w:val="000000"/>
                <w:sz w:val="16"/>
                <w:szCs w:val="16"/>
              </w:rPr>
              <w:t>11 668,87</w:t>
            </w:r>
          </w:p>
        </w:tc>
        <w:tc>
          <w:tcPr>
            <w:tcW w:w="41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61496" w:rsidRPr="00661496" w:rsidRDefault="00661496" w:rsidP="00661496">
            <w:pPr>
              <w:jc w:val="center"/>
              <w:rPr>
                <w:color w:val="000000"/>
                <w:sz w:val="16"/>
                <w:szCs w:val="16"/>
              </w:rPr>
            </w:pPr>
            <w:r w:rsidRPr="00661496">
              <w:rPr>
                <w:color w:val="000000"/>
                <w:sz w:val="16"/>
                <w:szCs w:val="16"/>
              </w:rPr>
              <w:t>11 668,87</w:t>
            </w:r>
          </w:p>
        </w:tc>
        <w:tc>
          <w:tcPr>
            <w:tcW w:w="416"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61496" w:rsidRPr="00661496" w:rsidRDefault="00661496" w:rsidP="00661496">
            <w:pPr>
              <w:jc w:val="center"/>
              <w:rPr>
                <w:color w:val="000000"/>
                <w:sz w:val="16"/>
                <w:szCs w:val="16"/>
              </w:rPr>
            </w:pPr>
            <w:r w:rsidRPr="00661496">
              <w:rPr>
                <w:color w:val="000000"/>
                <w:sz w:val="16"/>
                <w:szCs w:val="16"/>
              </w:rPr>
              <w:t>11 668,87</w:t>
            </w:r>
          </w:p>
        </w:tc>
        <w:tc>
          <w:tcPr>
            <w:tcW w:w="41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61496" w:rsidRPr="00661496" w:rsidRDefault="00661496" w:rsidP="00661496">
            <w:pPr>
              <w:jc w:val="center"/>
              <w:rPr>
                <w:color w:val="000000"/>
                <w:sz w:val="16"/>
                <w:szCs w:val="16"/>
              </w:rPr>
            </w:pPr>
            <w:r w:rsidRPr="00661496">
              <w:rPr>
                <w:color w:val="000000"/>
                <w:sz w:val="16"/>
                <w:szCs w:val="16"/>
              </w:rPr>
              <w:t>11 668,87</w:t>
            </w:r>
          </w:p>
        </w:tc>
        <w:tc>
          <w:tcPr>
            <w:tcW w:w="41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61496" w:rsidRPr="00661496" w:rsidRDefault="00661496" w:rsidP="00661496">
            <w:pPr>
              <w:jc w:val="center"/>
              <w:rPr>
                <w:color w:val="000000"/>
                <w:sz w:val="16"/>
                <w:szCs w:val="16"/>
              </w:rPr>
            </w:pPr>
            <w:r w:rsidRPr="00661496">
              <w:rPr>
                <w:color w:val="000000"/>
                <w:sz w:val="16"/>
                <w:szCs w:val="16"/>
              </w:rPr>
              <w:t>11 668,87</w:t>
            </w:r>
          </w:p>
        </w:tc>
        <w:tc>
          <w:tcPr>
            <w:tcW w:w="44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61496" w:rsidRPr="00661496" w:rsidRDefault="00661496" w:rsidP="00661496">
            <w:pPr>
              <w:jc w:val="center"/>
              <w:rPr>
                <w:color w:val="000000"/>
                <w:sz w:val="16"/>
                <w:szCs w:val="16"/>
              </w:rPr>
            </w:pPr>
            <w:r w:rsidRPr="00661496">
              <w:rPr>
                <w:color w:val="000000"/>
                <w:sz w:val="16"/>
                <w:szCs w:val="16"/>
              </w:rPr>
              <w:t>11 668,87</w:t>
            </w:r>
          </w:p>
        </w:tc>
        <w:tc>
          <w:tcPr>
            <w:tcW w:w="39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61496" w:rsidRPr="00661496" w:rsidRDefault="00661496" w:rsidP="00661496">
            <w:pPr>
              <w:jc w:val="center"/>
              <w:rPr>
                <w:color w:val="000000"/>
                <w:sz w:val="16"/>
                <w:szCs w:val="16"/>
              </w:rPr>
            </w:pPr>
            <w:r w:rsidRPr="00661496">
              <w:rPr>
                <w:color w:val="000000"/>
                <w:sz w:val="16"/>
                <w:szCs w:val="16"/>
              </w:rPr>
              <w:t>11 668,87</w:t>
            </w:r>
          </w:p>
        </w:tc>
        <w:tc>
          <w:tcPr>
            <w:tcW w:w="42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61496" w:rsidRPr="00661496" w:rsidRDefault="00661496" w:rsidP="00661496">
            <w:pPr>
              <w:jc w:val="center"/>
              <w:rPr>
                <w:color w:val="000000"/>
                <w:sz w:val="16"/>
                <w:szCs w:val="16"/>
              </w:rPr>
            </w:pPr>
            <w:r w:rsidRPr="00661496">
              <w:rPr>
                <w:color w:val="000000"/>
                <w:sz w:val="16"/>
                <w:szCs w:val="16"/>
              </w:rPr>
              <w:t>11 668,87</w:t>
            </w:r>
          </w:p>
        </w:tc>
      </w:tr>
      <w:tr w:rsidR="00661496" w:rsidRPr="00661496" w:rsidTr="006A5A22">
        <w:trPr>
          <w:trHeight w:val="284"/>
        </w:trPr>
        <w:tc>
          <w:tcPr>
            <w:tcW w:w="553" w:type="pct"/>
            <w:vMerge/>
            <w:tcBorders>
              <w:top w:val="nil"/>
              <w:left w:val="single" w:sz="4" w:space="0" w:color="auto"/>
              <w:bottom w:val="single" w:sz="4" w:space="0" w:color="auto"/>
              <w:right w:val="single" w:sz="4" w:space="0" w:color="auto"/>
            </w:tcBorders>
            <w:tcMar>
              <w:left w:w="28" w:type="dxa"/>
              <w:right w:w="28" w:type="dxa"/>
            </w:tcMar>
            <w:vAlign w:val="center"/>
            <w:hideMark/>
          </w:tcPr>
          <w:p w:rsidR="00661496" w:rsidRPr="00661496" w:rsidRDefault="00661496" w:rsidP="00661496">
            <w:pPr>
              <w:spacing w:line="240" w:lineRule="auto"/>
              <w:rPr>
                <w:color w:val="000000"/>
                <w:sz w:val="16"/>
                <w:szCs w:val="16"/>
              </w:rPr>
            </w:pPr>
          </w:p>
        </w:tc>
        <w:tc>
          <w:tcPr>
            <w:tcW w:w="68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61496" w:rsidRPr="00661496" w:rsidRDefault="00661496" w:rsidP="00661496">
            <w:pPr>
              <w:spacing w:line="240" w:lineRule="auto"/>
              <w:jc w:val="left"/>
              <w:rPr>
                <w:color w:val="000000"/>
                <w:sz w:val="16"/>
                <w:szCs w:val="16"/>
              </w:rPr>
            </w:pPr>
            <w:r w:rsidRPr="00661496">
              <w:rPr>
                <w:color w:val="000000"/>
                <w:sz w:val="16"/>
                <w:szCs w:val="16"/>
              </w:rPr>
              <w:t>Теплоснабжающие организации</w:t>
            </w:r>
          </w:p>
        </w:tc>
        <w:tc>
          <w:tcPr>
            <w:tcW w:w="41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61496" w:rsidRPr="00661496" w:rsidRDefault="00661496" w:rsidP="00661496">
            <w:pPr>
              <w:jc w:val="center"/>
              <w:rPr>
                <w:color w:val="000000"/>
                <w:sz w:val="16"/>
                <w:szCs w:val="16"/>
              </w:rPr>
            </w:pPr>
            <w:r w:rsidRPr="00661496">
              <w:rPr>
                <w:color w:val="000000"/>
                <w:sz w:val="16"/>
                <w:szCs w:val="16"/>
              </w:rPr>
              <w:t>24 806,00</w:t>
            </w:r>
          </w:p>
        </w:tc>
        <w:tc>
          <w:tcPr>
            <w:tcW w:w="416"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61496" w:rsidRPr="00661496" w:rsidRDefault="00661496" w:rsidP="00661496">
            <w:pPr>
              <w:jc w:val="center"/>
              <w:rPr>
                <w:color w:val="000000"/>
                <w:sz w:val="16"/>
                <w:szCs w:val="16"/>
              </w:rPr>
            </w:pPr>
            <w:r w:rsidRPr="00661496">
              <w:rPr>
                <w:color w:val="000000"/>
                <w:sz w:val="16"/>
                <w:szCs w:val="16"/>
              </w:rPr>
              <w:t>24 806,00</w:t>
            </w:r>
          </w:p>
        </w:tc>
        <w:tc>
          <w:tcPr>
            <w:tcW w:w="41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61496" w:rsidRPr="00661496" w:rsidRDefault="00661496" w:rsidP="00661496">
            <w:pPr>
              <w:jc w:val="center"/>
              <w:rPr>
                <w:color w:val="000000"/>
                <w:sz w:val="16"/>
                <w:szCs w:val="16"/>
              </w:rPr>
            </w:pPr>
            <w:r w:rsidRPr="00661496">
              <w:rPr>
                <w:color w:val="000000"/>
                <w:sz w:val="16"/>
                <w:szCs w:val="16"/>
              </w:rPr>
              <w:t>24 806,00</w:t>
            </w:r>
          </w:p>
        </w:tc>
        <w:tc>
          <w:tcPr>
            <w:tcW w:w="416"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61496" w:rsidRPr="00661496" w:rsidRDefault="00661496" w:rsidP="00661496">
            <w:pPr>
              <w:jc w:val="center"/>
              <w:rPr>
                <w:color w:val="000000"/>
                <w:sz w:val="16"/>
                <w:szCs w:val="16"/>
              </w:rPr>
            </w:pPr>
            <w:r w:rsidRPr="00661496">
              <w:rPr>
                <w:color w:val="000000"/>
                <w:sz w:val="16"/>
                <w:szCs w:val="16"/>
              </w:rPr>
              <w:t>24 806,00</w:t>
            </w:r>
          </w:p>
        </w:tc>
        <w:tc>
          <w:tcPr>
            <w:tcW w:w="41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61496" w:rsidRPr="00661496" w:rsidRDefault="00661496" w:rsidP="00661496">
            <w:pPr>
              <w:jc w:val="center"/>
              <w:rPr>
                <w:color w:val="000000"/>
                <w:sz w:val="16"/>
                <w:szCs w:val="16"/>
              </w:rPr>
            </w:pPr>
            <w:r w:rsidRPr="00661496">
              <w:rPr>
                <w:color w:val="000000"/>
                <w:sz w:val="16"/>
                <w:szCs w:val="16"/>
              </w:rPr>
              <w:t>24 806,00</w:t>
            </w:r>
          </w:p>
        </w:tc>
        <w:tc>
          <w:tcPr>
            <w:tcW w:w="41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61496" w:rsidRPr="00661496" w:rsidRDefault="00661496" w:rsidP="00661496">
            <w:pPr>
              <w:jc w:val="center"/>
              <w:rPr>
                <w:color w:val="000000"/>
                <w:sz w:val="16"/>
                <w:szCs w:val="16"/>
              </w:rPr>
            </w:pPr>
            <w:r w:rsidRPr="00661496">
              <w:rPr>
                <w:color w:val="000000"/>
                <w:sz w:val="16"/>
                <w:szCs w:val="16"/>
              </w:rPr>
              <w:t>24 806,00</w:t>
            </w:r>
          </w:p>
        </w:tc>
        <w:tc>
          <w:tcPr>
            <w:tcW w:w="44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61496" w:rsidRPr="00661496" w:rsidRDefault="00661496" w:rsidP="00661496">
            <w:pPr>
              <w:jc w:val="center"/>
              <w:rPr>
                <w:color w:val="000000"/>
                <w:sz w:val="16"/>
                <w:szCs w:val="16"/>
              </w:rPr>
            </w:pPr>
            <w:r w:rsidRPr="00661496">
              <w:rPr>
                <w:color w:val="000000"/>
                <w:sz w:val="16"/>
                <w:szCs w:val="16"/>
              </w:rPr>
              <w:t>24 806,00</w:t>
            </w:r>
          </w:p>
        </w:tc>
        <w:tc>
          <w:tcPr>
            <w:tcW w:w="39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61496" w:rsidRPr="00661496" w:rsidRDefault="00661496" w:rsidP="00661496">
            <w:pPr>
              <w:jc w:val="center"/>
              <w:rPr>
                <w:color w:val="000000"/>
                <w:sz w:val="16"/>
                <w:szCs w:val="16"/>
              </w:rPr>
            </w:pPr>
            <w:r w:rsidRPr="00661496">
              <w:rPr>
                <w:color w:val="000000"/>
                <w:sz w:val="16"/>
                <w:szCs w:val="16"/>
              </w:rPr>
              <w:t>24 806,00</w:t>
            </w:r>
          </w:p>
        </w:tc>
        <w:tc>
          <w:tcPr>
            <w:tcW w:w="42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61496" w:rsidRPr="00661496" w:rsidRDefault="00661496" w:rsidP="00661496">
            <w:pPr>
              <w:jc w:val="center"/>
              <w:rPr>
                <w:color w:val="000000"/>
                <w:sz w:val="16"/>
                <w:szCs w:val="16"/>
              </w:rPr>
            </w:pPr>
            <w:r w:rsidRPr="00661496">
              <w:rPr>
                <w:color w:val="000000"/>
                <w:sz w:val="16"/>
                <w:szCs w:val="16"/>
              </w:rPr>
              <w:t>24 806,00</w:t>
            </w:r>
          </w:p>
        </w:tc>
      </w:tr>
      <w:tr w:rsidR="00661496" w:rsidRPr="00661496" w:rsidTr="006A5A22">
        <w:trPr>
          <w:trHeight w:val="284"/>
        </w:trPr>
        <w:tc>
          <w:tcPr>
            <w:tcW w:w="553" w:type="pct"/>
            <w:vMerge w:val="restar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661496" w:rsidRPr="00661496" w:rsidRDefault="00661496" w:rsidP="00661496">
            <w:pPr>
              <w:spacing w:line="240" w:lineRule="auto"/>
              <w:jc w:val="left"/>
              <w:rPr>
                <w:color w:val="000000"/>
                <w:sz w:val="16"/>
                <w:szCs w:val="16"/>
              </w:rPr>
            </w:pPr>
            <w:r w:rsidRPr="00661496">
              <w:rPr>
                <w:color w:val="000000"/>
                <w:sz w:val="16"/>
                <w:szCs w:val="16"/>
              </w:rPr>
              <w:t>Всего</w:t>
            </w:r>
          </w:p>
        </w:tc>
        <w:tc>
          <w:tcPr>
            <w:tcW w:w="68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61496" w:rsidRPr="00661496" w:rsidRDefault="00661496" w:rsidP="00661496">
            <w:pPr>
              <w:spacing w:line="240" w:lineRule="auto"/>
              <w:rPr>
                <w:color w:val="000000"/>
                <w:sz w:val="16"/>
                <w:szCs w:val="16"/>
              </w:rPr>
            </w:pPr>
            <w:r w:rsidRPr="00661496">
              <w:rPr>
                <w:color w:val="000000"/>
                <w:sz w:val="16"/>
                <w:szCs w:val="16"/>
              </w:rPr>
              <w:t xml:space="preserve">Население </w:t>
            </w:r>
          </w:p>
        </w:tc>
        <w:tc>
          <w:tcPr>
            <w:tcW w:w="41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61496" w:rsidRPr="00661496" w:rsidRDefault="00661496" w:rsidP="00661496">
            <w:pPr>
              <w:spacing w:line="240" w:lineRule="auto"/>
              <w:jc w:val="center"/>
              <w:rPr>
                <w:rFonts w:eastAsia="Times New Roman"/>
                <w:color w:val="000000"/>
                <w:sz w:val="16"/>
                <w:szCs w:val="16"/>
              </w:rPr>
            </w:pPr>
            <w:r w:rsidRPr="00661496">
              <w:rPr>
                <w:color w:val="000000"/>
                <w:sz w:val="16"/>
                <w:szCs w:val="16"/>
              </w:rPr>
              <w:t>110 864,44</w:t>
            </w:r>
          </w:p>
        </w:tc>
        <w:tc>
          <w:tcPr>
            <w:tcW w:w="416"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61496" w:rsidRPr="00661496" w:rsidRDefault="00661496" w:rsidP="00661496">
            <w:pPr>
              <w:jc w:val="center"/>
              <w:rPr>
                <w:color w:val="000000"/>
                <w:sz w:val="16"/>
                <w:szCs w:val="16"/>
              </w:rPr>
            </w:pPr>
            <w:r w:rsidRPr="00661496">
              <w:rPr>
                <w:color w:val="000000"/>
                <w:sz w:val="16"/>
                <w:szCs w:val="16"/>
              </w:rPr>
              <w:t>110 864,44</w:t>
            </w:r>
          </w:p>
        </w:tc>
        <w:tc>
          <w:tcPr>
            <w:tcW w:w="41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61496" w:rsidRPr="00661496" w:rsidRDefault="00661496" w:rsidP="00661496">
            <w:pPr>
              <w:jc w:val="center"/>
              <w:rPr>
                <w:color w:val="000000"/>
                <w:sz w:val="16"/>
                <w:szCs w:val="16"/>
              </w:rPr>
            </w:pPr>
            <w:r w:rsidRPr="00661496">
              <w:rPr>
                <w:color w:val="000000"/>
                <w:sz w:val="16"/>
                <w:szCs w:val="16"/>
              </w:rPr>
              <w:t>110 864,44</w:t>
            </w:r>
          </w:p>
        </w:tc>
        <w:tc>
          <w:tcPr>
            <w:tcW w:w="416"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61496" w:rsidRPr="00661496" w:rsidRDefault="00661496" w:rsidP="00661496">
            <w:pPr>
              <w:jc w:val="center"/>
              <w:rPr>
                <w:color w:val="000000"/>
                <w:sz w:val="16"/>
                <w:szCs w:val="16"/>
              </w:rPr>
            </w:pPr>
            <w:r w:rsidRPr="00661496">
              <w:rPr>
                <w:color w:val="000000"/>
                <w:sz w:val="16"/>
                <w:szCs w:val="16"/>
              </w:rPr>
              <w:t>110 864,44</w:t>
            </w:r>
          </w:p>
        </w:tc>
        <w:tc>
          <w:tcPr>
            <w:tcW w:w="41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61496" w:rsidRPr="00661496" w:rsidRDefault="00661496" w:rsidP="00661496">
            <w:pPr>
              <w:jc w:val="center"/>
              <w:rPr>
                <w:color w:val="000000"/>
                <w:sz w:val="16"/>
                <w:szCs w:val="16"/>
              </w:rPr>
            </w:pPr>
            <w:r w:rsidRPr="00661496">
              <w:rPr>
                <w:color w:val="000000"/>
                <w:sz w:val="16"/>
                <w:szCs w:val="16"/>
              </w:rPr>
              <w:t>110 864,44</w:t>
            </w:r>
          </w:p>
        </w:tc>
        <w:tc>
          <w:tcPr>
            <w:tcW w:w="41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61496" w:rsidRPr="00661496" w:rsidRDefault="00661496" w:rsidP="00661496">
            <w:pPr>
              <w:jc w:val="center"/>
              <w:rPr>
                <w:color w:val="000000"/>
                <w:sz w:val="16"/>
                <w:szCs w:val="16"/>
              </w:rPr>
            </w:pPr>
            <w:r w:rsidRPr="00661496">
              <w:rPr>
                <w:color w:val="000000"/>
                <w:sz w:val="16"/>
                <w:szCs w:val="16"/>
              </w:rPr>
              <w:t>110 864,44</w:t>
            </w:r>
          </w:p>
        </w:tc>
        <w:tc>
          <w:tcPr>
            <w:tcW w:w="44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61496" w:rsidRPr="00661496" w:rsidRDefault="00661496" w:rsidP="00661496">
            <w:pPr>
              <w:jc w:val="center"/>
              <w:rPr>
                <w:color w:val="000000"/>
                <w:sz w:val="16"/>
                <w:szCs w:val="16"/>
              </w:rPr>
            </w:pPr>
            <w:r w:rsidRPr="00661496">
              <w:rPr>
                <w:color w:val="000000"/>
                <w:sz w:val="16"/>
                <w:szCs w:val="16"/>
              </w:rPr>
              <w:t>110 864,44</w:t>
            </w:r>
          </w:p>
        </w:tc>
        <w:tc>
          <w:tcPr>
            <w:tcW w:w="39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61496" w:rsidRPr="00661496" w:rsidRDefault="00661496" w:rsidP="00661496">
            <w:pPr>
              <w:jc w:val="center"/>
              <w:rPr>
                <w:color w:val="000000"/>
                <w:sz w:val="16"/>
                <w:szCs w:val="16"/>
              </w:rPr>
            </w:pPr>
            <w:r w:rsidRPr="00661496">
              <w:rPr>
                <w:color w:val="000000"/>
                <w:sz w:val="16"/>
                <w:szCs w:val="16"/>
              </w:rPr>
              <w:t>110 864,44</w:t>
            </w:r>
          </w:p>
        </w:tc>
        <w:tc>
          <w:tcPr>
            <w:tcW w:w="42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61496" w:rsidRPr="00661496" w:rsidRDefault="00661496" w:rsidP="00661496">
            <w:pPr>
              <w:jc w:val="center"/>
              <w:rPr>
                <w:color w:val="000000"/>
                <w:sz w:val="16"/>
                <w:szCs w:val="16"/>
              </w:rPr>
            </w:pPr>
            <w:r w:rsidRPr="00661496">
              <w:rPr>
                <w:color w:val="000000"/>
                <w:sz w:val="16"/>
                <w:szCs w:val="16"/>
              </w:rPr>
              <w:t>110 864,44</w:t>
            </w:r>
          </w:p>
        </w:tc>
      </w:tr>
      <w:tr w:rsidR="00661496" w:rsidRPr="00661496" w:rsidTr="006A5A22">
        <w:trPr>
          <w:trHeight w:val="284"/>
        </w:trPr>
        <w:tc>
          <w:tcPr>
            <w:tcW w:w="553" w:type="pct"/>
            <w:vMerge/>
            <w:tcBorders>
              <w:top w:val="nil"/>
              <w:left w:val="single" w:sz="4" w:space="0" w:color="auto"/>
              <w:bottom w:val="single" w:sz="4" w:space="0" w:color="auto"/>
              <w:right w:val="single" w:sz="4" w:space="0" w:color="auto"/>
            </w:tcBorders>
            <w:tcMar>
              <w:left w:w="28" w:type="dxa"/>
              <w:right w:w="28" w:type="dxa"/>
            </w:tcMar>
            <w:vAlign w:val="center"/>
            <w:hideMark/>
          </w:tcPr>
          <w:p w:rsidR="00661496" w:rsidRPr="00661496" w:rsidRDefault="00661496" w:rsidP="00661496">
            <w:pPr>
              <w:spacing w:line="240" w:lineRule="auto"/>
              <w:rPr>
                <w:color w:val="000000"/>
                <w:sz w:val="16"/>
                <w:szCs w:val="16"/>
              </w:rPr>
            </w:pPr>
          </w:p>
        </w:tc>
        <w:tc>
          <w:tcPr>
            <w:tcW w:w="68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61496" w:rsidRPr="00661496" w:rsidRDefault="00661496" w:rsidP="00661496">
            <w:pPr>
              <w:spacing w:line="240" w:lineRule="auto"/>
              <w:jc w:val="left"/>
              <w:rPr>
                <w:color w:val="000000"/>
                <w:sz w:val="16"/>
                <w:szCs w:val="16"/>
              </w:rPr>
            </w:pPr>
            <w:r w:rsidRPr="00661496">
              <w:rPr>
                <w:color w:val="000000"/>
                <w:sz w:val="16"/>
                <w:szCs w:val="16"/>
              </w:rPr>
              <w:t>Коммерческие организации, за исключением теплоснабжающих</w:t>
            </w:r>
          </w:p>
        </w:tc>
        <w:tc>
          <w:tcPr>
            <w:tcW w:w="41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61496" w:rsidRPr="00661496" w:rsidRDefault="00661496" w:rsidP="00661496">
            <w:pPr>
              <w:jc w:val="center"/>
              <w:rPr>
                <w:color w:val="000000"/>
                <w:sz w:val="16"/>
                <w:szCs w:val="16"/>
              </w:rPr>
            </w:pPr>
            <w:r w:rsidRPr="00661496">
              <w:rPr>
                <w:color w:val="000000"/>
                <w:sz w:val="16"/>
                <w:szCs w:val="16"/>
              </w:rPr>
              <w:t>693,68</w:t>
            </w:r>
          </w:p>
        </w:tc>
        <w:tc>
          <w:tcPr>
            <w:tcW w:w="416"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61496" w:rsidRPr="00661496" w:rsidRDefault="00661496" w:rsidP="00661496">
            <w:pPr>
              <w:jc w:val="center"/>
              <w:rPr>
                <w:color w:val="000000"/>
                <w:sz w:val="16"/>
                <w:szCs w:val="16"/>
              </w:rPr>
            </w:pPr>
            <w:r w:rsidRPr="00661496">
              <w:rPr>
                <w:color w:val="000000"/>
                <w:sz w:val="16"/>
                <w:szCs w:val="16"/>
              </w:rPr>
              <w:t>693,68</w:t>
            </w:r>
          </w:p>
        </w:tc>
        <w:tc>
          <w:tcPr>
            <w:tcW w:w="41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61496" w:rsidRPr="00661496" w:rsidRDefault="00661496" w:rsidP="00661496">
            <w:pPr>
              <w:jc w:val="center"/>
              <w:rPr>
                <w:color w:val="000000"/>
                <w:sz w:val="16"/>
                <w:szCs w:val="16"/>
              </w:rPr>
            </w:pPr>
            <w:r w:rsidRPr="00661496">
              <w:rPr>
                <w:color w:val="000000"/>
                <w:sz w:val="16"/>
                <w:szCs w:val="16"/>
              </w:rPr>
              <w:t>693,68</w:t>
            </w:r>
          </w:p>
        </w:tc>
        <w:tc>
          <w:tcPr>
            <w:tcW w:w="416"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61496" w:rsidRPr="00661496" w:rsidRDefault="00661496" w:rsidP="00661496">
            <w:pPr>
              <w:jc w:val="center"/>
              <w:rPr>
                <w:color w:val="000000"/>
                <w:sz w:val="16"/>
                <w:szCs w:val="16"/>
              </w:rPr>
            </w:pPr>
            <w:r w:rsidRPr="00661496">
              <w:rPr>
                <w:color w:val="000000"/>
                <w:sz w:val="16"/>
                <w:szCs w:val="16"/>
              </w:rPr>
              <w:t>693,68</w:t>
            </w:r>
          </w:p>
        </w:tc>
        <w:tc>
          <w:tcPr>
            <w:tcW w:w="41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61496" w:rsidRPr="00661496" w:rsidRDefault="00661496" w:rsidP="00661496">
            <w:pPr>
              <w:jc w:val="center"/>
              <w:rPr>
                <w:color w:val="000000"/>
                <w:sz w:val="16"/>
                <w:szCs w:val="16"/>
              </w:rPr>
            </w:pPr>
            <w:r w:rsidRPr="00661496">
              <w:rPr>
                <w:color w:val="000000"/>
                <w:sz w:val="16"/>
                <w:szCs w:val="16"/>
              </w:rPr>
              <w:t>693,68</w:t>
            </w:r>
          </w:p>
        </w:tc>
        <w:tc>
          <w:tcPr>
            <w:tcW w:w="41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61496" w:rsidRPr="00661496" w:rsidRDefault="00661496" w:rsidP="00661496">
            <w:pPr>
              <w:jc w:val="center"/>
              <w:rPr>
                <w:color w:val="000000"/>
                <w:sz w:val="16"/>
                <w:szCs w:val="16"/>
              </w:rPr>
            </w:pPr>
            <w:r w:rsidRPr="00661496">
              <w:rPr>
                <w:color w:val="000000"/>
                <w:sz w:val="16"/>
                <w:szCs w:val="16"/>
              </w:rPr>
              <w:t>693,68</w:t>
            </w:r>
          </w:p>
        </w:tc>
        <w:tc>
          <w:tcPr>
            <w:tcW w:w="44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61496" w:rsidRPr="00661496" w:rsidRDefault="00661496" w:rsidP="00661496">
            <w:pPr>
              <w:jc w:val="center"/>
              <w:rPr>
                <w:color w:val="000000"/>
                <w:sz w:val="16"/>
                <w:szCs w:val="16"/>
              </w:rPr>
            </w:pPr>
            <w:r w:rsidRPr="00661496">
              <w:rPr>
                <w:color w:val="000000"/>
                <w:sz w:val="16"/>
                <w:szCs w:val="16"/>
              </w:rPr>
              <w:t>693,68</w:t>
            </w:r>
          </w:p>
        </w:tc>
        <w:tc>
          <w:tcPr>
            <w:tcW w:w="39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61496" w:rsidRPr="00661496" w:rsidRDefault="00661496" w:rsidP="00661496">
            <w:pPr>
              <w:jc w:val="center"/>
              <w:rPr>
                <w:color w:val="000000"/>
                <w:sz w:val="16"/>
                <w:szCs w:val="16"/>
              </w:rPr>
            </w:pPr>
            <w:r w:rsidRPr="00661496">
              <w:rPr>
                <w:color w:val="000000"/>
                <w:sz w:val="16"/>
                <w:szCs w:val="16"/>
              </w:rPr>
              <w:t>693,68</w:t>
            </w:r>
          </w:p>
        </w:tc>
        <w:tc>
          <w:tcPr>
            <w:tcW w:w="42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61496" w:rsidRPr="00661496" w:rsidRDefault="00661496" w:rsidP="00661496">
            <w:pPr>
              <w:jc w:val="center"/>
              <w:rPr>
                <w:color w:val="000000"/>
                <w:sz w:val="16"/>
                <w:szCs w:val="16"/>
              </w:rPr>
            </w:pPr>
            <w:r w:rsidRPr="00661496">
              <w:rPr>
                <w:color w:val="000000"/>
                <w:sz w:val="16"/>
                <w:szCs w:val="16"/>
              </w:rPr>
              <w:t>693,68</w:t>
            </w:r>
          </w:p>
        </w:tc>
      </w:tr>
      <w:tr w:rsidR="00661496" w:rsidRPr="00661496" w:rsidTr="006A5A22">
        <w:trPr>
          <w:trHeight w:val="284"/>
        </w:trPr>
        <w:tc>
          <w:tcPr>
            <w:tcW w:w="553" w:type="pct"/>
            <w:vMerge/>
            <w:tcBorders>
              <w:top w:val="nil"/>
              <w:left w:val="single" w:sz="4" w:space="0" w:color="auto"/>
              <w:bottom w:val="single" w:sz="4" w:space="0" w:color="auto"/>
              <w:right w:val="single" w:sz="4" w:space="0" w:color="auto"/>
            </w:tcBorders>
            <w:tcMar>
              <w:left w:w="28" w:type="dxa"/>
              <w:right w:w="28" w:type="dxa"/>
            </w:tcMar>
            <w:vAlign w:val="center"/>
            <w:hideMark/>
          </w:tcPr>
          <w:p w:rsidR="00661496" w:rsidRPr="00661496" w:rsidRDefault="00661496" w:rsidP="00661496">
            <w:pPr>
              <w:spacing w:line="240" w:lineRule="auto"/>
              <w:rPr>
                <w:color w:val="000000"/>
                <w:sz w:val="16"/>
                <w:szCs w:val="16"/>
              </w:rPr>
            </w:pPr>
          </w:p>
        </w:tc>
        <w:tc>
          <w:tcPr>
            <w:tcW w:w="68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61496" w:rsidRPr="00661496" w:rsidRDefault="00661496" w:rsidP="00661496">
            <w:pPr>
              <w:spacing w:line="240" w:lineRule="auto"/>
              <w:jc w:val="left"/>
              <w:rPr>
                <w:color w:val="000000"/>
                <w:sz w:val="16"/>
                <w:szCs w:val="16"/>
              </w:rPr>
            </w:pPr>
            <w:r w:rsidRPr="00661496">
              <w:rPr>
                <w:color w:val="000000"/>
                <w:sz w:val="16"/>
                <w:szCs w:val="16"/>
              </w:rPr>
              <w:t>Бюджетные организации</w:t>
            </w:r>
          </w:p>
        </w:tc>
        <w:tc>
          <w:tcPr>
            <w:tcW w:w="41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61496" w:rsidRPr="00661496" w:rsidRDefault="00661496" w:rsidP="00661496">
            <w:pPr>
              <w:jc w:val="center"/>
              <w:rPr>
                <w:color w:val="000000"/>
                <w:sz w:val="16"/>
                <w:szCs w:val="16"/>
              </w:rPr>
            </w:pPr>
            <w:r w:rsidRPr="00661496">
              <w:rPr>
                <w:color w:val="000000"/>
                <w:sz w:val="16"/>
                <w:szCs w:val="16"/>
              </w:rPr>
              <w:t>11 668,87</w:t>
            </w:r>
          </w:p>
        </w:tc>
        <w:tc>
          <w:tcPr>
            <w:tcW w:w="416"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61496" w:rsidRPr="00661496" w:rsidRDefault="00661496" w:rsidP="00661496">
            <w:pPr>
              <w:jc w:val="center"/>
              <w:rPr>
                <w:color w:val="000000"/>
                <w:sz w:val="16"/>
                <w:szCs w:val="16"/>
              </w:rPr>
            </w:pPr>
            <w:r w:rsidRPr="00661496">
              <w:rPr>
                <w:color w:val="000000"/>
                <w:sz w:val="16"/>
                <w:szCs w:val="16"/>
              </w:rPr>
              <w:t>11 668,87</w:t>
            </w:r>
          </w:p>
        </w:tc>
        <w:tc>
          <w:tcPr>
            <w:tcW w:w="41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61496" w:rsidRPr="00661496" w:rsidRDefault="00661496" w:rsidP="00661496">
            <w:pPr>
              <w:jc w:val="center"/>
              <w:rPr>
                <w:color w:val="000000"/>
                <w:sz w:val="16"/>
                <w:szCs w:val="16"/>
              </w:rPr>
            </w:pPr>
            <w:r w:rsidRPr="00661496">
              <w:rPr>
                <w:color w:val="000000"/>
                <w:sz w:val="16"/>
                <w:szCs w:val="16"/>
              </w:rPr>
              <w:t>11 668,87</w:t>
            </w:r>
          </w:p>
        </w:tc>
        <w:tc>
          <w:tcPr>
            <w:tcW w:w="416"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61496" w:rsidRPr="00661496" w:rsidRDefault="00661496" w:rsidP="00661496">
            <w:pPr>
              <w:jc w:val="center"/>
              <w:rPr>
                <w:color w:val="000000"/>
                <w:sz w:val="16"/>
                <w:szCs w:val="16"/>
              </w:rPr>
            </w:pPr>
            <w:r w:rsidRPr="00661496">
              <w:rPr>
                <w:color w:val="000000"/>
                <w:sz w:val="16"/>
                <w:szCs w:val="16"/>
              </w:rPr>
              <w:t>11 668,87</w:t>
            </w:r>
          </w:p>
        </w:tc>
        <w:tc>
          <w:tcPr>
            <w:tcW w:w="41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61496" w:rsidRPr="00661496" w:rsidRDefault="00661496" w:rsidP="00661496">
            <w:pPr>
              <w:jc w:val="center"/>
              <w:rPr>
                <w:color w:val="000000"/>
                <w:sz w:val="16"/>
                <w:szCs w:val="16"/>
              </w:rPr>
            </w:pPr>
            <w:r w:rsidRPr="00661496">
              <w:rPr>
                <w:color w:val="000000"/>
                <w:sz w:val="16"/>
                <w:szCs w:val="16"/>
              </w:rPr>
              <w:t>11 668,87</w:t>
            </w:r>
          </w:p>
        </w:tc>
        <w:tc>
          <w:tcPr>
            <w:tcW w:w="41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61496" w:rsidRPr="00661496" w:rsidRDefault="00661496" w:rsidP="00661496">
            <w:pPr>
              <w:jc w:val="center"/>
              <w:rPr>
                <w:color w:val="000000"/>
                <w:sz w:val="16"/>
                <w:szCs w:val="16"/>
              </w:rPr>
            </w:pPr>
            <w:r w:rsidRPr="00661496">
              <w:rPr>
                <w:color w:val="000000"/>
                <w:sz w:val="16"/>
                <w:szCs w:val="16"/>
              </w:rPr>
              <w:t>11 668,87</w:t>
            </w:r>
          </w:p>
        </w:tc>
        <w:tc>
          <w:tcPr>
            <w:tcW w:w="44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61496" w:rsidRPr="00661496" w:rsidRDefault="00661496" w:rsidP="00661496">
            <w:pPr>
              <w:jc w:val="center"/>
              <w:rPr>
                <w:color w:val="000000"/>
                <w:sz w:val="16"/>
                <w:szCs w:val="16"/>
              </w:rPr>
            </w:pPr>
            <w:r w:rsidRPr="00661496">
              <w:rPr>
                <w:color w:val="000000"/>
                <w:sz w:val="16"/>
                <w:szCs w:val="16"/>
              </w:rPr>
              <w:t>11 668,87</w:t>
            </w:r>
          </w:p>
        </w:tc>
        <w:tc>
          <w:tcPr>
            <w:tcW w:w="39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61496" w:rsidRPr="00661496" w:rsidRDefault="00661496" w:rsidP="00661496">
            <w:pPr>
              <w:jc w:val="center"/>
              <w:rPr>
                <w:color w:val="000000"/>
                <w:sz w:val="16"/>
                <w:szCs w:val="16"/>
              </w:rPr>
            </w:pPr>
            <w:r w:rsidRPr="00661496">
              <w:rPr>
                <w:color w:val="000000"/>
                <w:sz w:val="16"/>
                <w:szCs w:val="16"/>
              </w:rPr>
              <w:t>11 668,87</w:t>
            </w:r>
          </w:p>
        </w:tc>
        <w:tc>
          <w:tcPr>
            <w:tcW w:w="42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61496" w:rsidRPr="00661496" w:rsidRDefault="00661496" w:rsidP="00661496">
            <w:pPr>
              <w:jc w:val="center"/>
              <w:rPr>
                <w:color w:val="000000"/>
                <w:sz w:val="16"/>
                <w:szCs w:val="16"/>
              </w:rPr>
            </w:pPr>
            <w:r w:rsidRPr="00661496">
              <w:rPr>
                <w:color w:val="000000"/>
                <w:sz w:val="16"/>
                <w:szCs w:val="16"/>
              </w:rPr>
              <w:t>11 668,87</w:t>
            </w:r>
          </w:p>
        </w:tc>
      </w:tr>
      <w:tr w:rsidR="00661496" w:rsidRPr="00661496" w:rsidTr="006A5A22">
        <w:trPr>
          <w:trHeight w:val="284"/>
        </w:trPr>
        <w:tc>
          <w:tcPr>
            <w:tcW w:w="553" w:type="pct"/>
            <w:vMerge/>
            <w:tcBorders>
              <w:top w:val="nil"/>
              <w:left w:val="single" w:sz="4" w:space="0" w:color="auto"/>
              <w:bottom w:val="single" w:sz="4" w:space="0" w:color="auto"/>
              <w:right w:val="single" w:sz="4" w:space="0" w:color="auto"/>
            </w:tcBorders>
            <w:tcMar>
              <w:left w:w="28" w:type="dxa"/>
              <w:right w:w="28" w:type="dxa"/>
            </w:tcMar>
            <w:vAlign w:val="center"/>
            <w:hideMark/>
          </w:tcPr>
          <w:p w:rsidR="00661496" w:rsidRPr="00661496" w:rsidRDefault="00661496" w:rsidP="00661496">
            <w:pPr>
              <w:spacing w:line="240" w:lineRule="auto"/>
              <w:rPr>
                <w:color w:val="000000"/>
                <w:sz w:val="16"/>
                <w:szCs w:val="16"/>
              </w:rPr>
            </w:pPr>
          </w:p>
        </w:tc>
        <w:tc>
          <w:tcPr>
            <w:tcW w:w="68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61496" w:rsidRPr="00661496" w:rsidRDefault="00661496" w:rsidP="00661496">
            <w:pPr>
              <w:spacing w:line="240" w:lineRule="auto"/>
              <w:jc w:val="left"/>
              <w:rPr>
                <w:color w:val="000000"/>
                <w:sz w:val="16"/>
                <w:szCs w:val="16"/>
              </w:rPr>
            </w:pPr>
            <w:r w:rsidRPr="00661496">
              <w:rPr>
                <w:color w:val="000000"/>
                <w:sz w:val="16"/>
                <w:szCs w:val="16"/>
              </w:rPr>
              <w:t>Теплоснабжающие организации</w:t>
            </w:r>
          </w:p>
        </w:tc>
        <w:tc>
          <w:tcPr>
            <w:tcW w:w="41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61496" w:rsidRPr="00661496" w:rsidRDefault="00661496" w:rsidP="00661496">
            <w:pPr>
              <w:jc w:val="center"/>
              <w:rPr>
                <w:color w:val="000000"/>
                <w:sz w:val="16"/>
                <w:szCs w:val="16"/>
              </w:rPr>
            </w:pPr>
            <w:r w:rsidRPr="00661496">
              <w:rPr>
                <w:color w:val="000000"/>
                <w:sz w:val="16"/>
                <w:szCs w:val="16"/>
              </w:rPr>
              <w:t>24 806,00</w:t>
            </w:r>
          </w:p>
        </w:tc>
        <w:tc>
          <w:tcPr>
            <w:tcW w:w="416"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61496" w:rsidRPr="00661496" w:rsidRDefault="00661496" w:rsidP="00661496">
            <w:pPr>
              <w:jc w:val="center"/>
              <w:rPr>
                <w:color w:val="000000"/>
                <w:sz w:val="16"/>
                <w:szCs w:val="16"/>
              </w:rPr>
            </w:pPr>
            <w:r w:rsidRPr="00661496">
              <w:rPr>
                <w:color w:val="000000"/>
                <w:sz w:val="16"/>
                <w:szCs w:val="16"/>
              </w:rPr>
              <w:t>24 806,00</w:t>
            </w:r>
          </w:p>
        </w:tc>
        <w:tc>
          <w:tcPr>
            <w:tcW w:w="41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61496" w:rsidRPr="00661496" w:rsidRDefault="00661496" w:rsidP="00661496">
            <w:pPr>
              <w:jc w:val="center"/>
              <w:rPr>
                <w:color w:val="000000"/>
                <w:sz w:val="16"/>
                <w:szCs w:val="16"/>
              </w:rPr>
            </w:pPr>
            <w:r w:rsidRPr="00661496">
              <w:rPr>
                <w:color w:val="000000"/>
                <w:sz w:val="16"/>
                <w:szCs w:val="16"/>
              </w:rPr>
              <w:t>24 806,00</w:t>
            </w:r>
          </w:p>
        </w:tc>
        <w:tc>
          <w:tcPr>
            <w:tcW w:w="416"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61496" w:rsidRPr="00661496" w:rsidRDefault="00661496" w:rsidP="00661496">
            <w:pPr>
              <w:jc w:val="center"/>
              <w:rPr>
                <w:color w:val="000000"/>
                <w:sz w:val="16"/>
                <w:szCs w:val="16"/>
              </w:rPr>
            </w:pPr>
            <w:r w:rsidRPr="00661496">
              <w:rPr>
                <w:color w:val="000000"/>
                <w:sz w:val="16"/>
                <w:szCs w:val="16"/>
              </w:rPr>
              <w:t>24 806,00</w:t>
            </w:r>
          </w:p>
        </w:tc>
        <w:tc>
          <w:tcPr>
            <w:tcW w:w="41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61496" w:rsidRPr="00661496" w:rsidRDefault="00661496" w:rsidP="00661496">
            <w:pPr>
              <w:jc w:val="center"/>
              <w:rPr>
                <w:color w:val="000000"/>
                <w:sz w:val="16"/>
                <w:szCs w:val="16"/>
              </w:rPr>
            </w:pPr>
            <w:r w:rsidRPr="00661496">
              <w:rPr>
                <w:color w:val="000000"/>
                <w:sz w:val="16"/>
                <w:szCs w:val="16"/>
              </w:rPr>
              <w:t>24 806,00</w:t>
            </w:r>
          </w:p>
        </w:tc>
        <w:tc>
          <w:tcPr>
            <w:tcW w:w="41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61496" w:rsidRPr="00661496" w:rsidRDefault="00661496" w:rsidP="00661496">
            <w:pPr>
              <w:jc w:val="center"/>
              <w:rPr>
                <w:color w:val="000000"/>
                <w:sz w:val="16"/>
                <w:szCs w:val="16"/>
              </w:rPr>
            </w:pPr>
            <w:r w:rsidRPr="00661496">
              <w:rPr>
                <w:color w:val="000000"/>
                <w:sz w:val="16"/>
                <w:szCs w:val="16"/>
              </w:rPr>
              <w:t>24 806,00</w:t>
            </w:r>
          </w:p>
        </w:tc>
        <w:tc>
          <w:tcPr>
            <w:tcW w:w="44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61496" w:rsidRPr="00661496" w:rsidRDefault="00661496" w:rsidP="00661496">
            <w:pPr>
              <w:jc w:val="center"/>
              <w:rPr>
                <w:color w:val="000000"/>
                <w:sz w:val="16"/>
                <w:szCs w:val="16"/>
              </w:rPr>
            </w:pPr>
            <w:r w:rsidRPr="00661496">
              <w:rPr>
                <w:color w:val="000000"/>
                <w:sz w:val="16"/>
                <w:szCs w:val="16"/>
              </w:rPr>
              <w:t>24 806,00</w:t>
            </w:r>
          </w:p>
        </w:tc>
        <w:tc>
          <w:tcPr>
            <w:tcW w:w="39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61496" w:rsidRPr="00661496" w:rsidRDefault="00661496" w:rsidP="00661496">
            <w:pPr>
              <w:jc w:val="center"/>
              <w:rPr>
                <w:color w:val="000000"/>
                <w:sz w:val="16"/>
                <w:szCs w:val="16"/>
              </w:rPr>
            </w:pPr>
            <w:r w:rsidRPr="00661496">
              <w:rPr>
                <w:color w:val="000000"/>
                <w:sz w:val="16"/>
                <w:szCs w:val="16"/>
              </w:rPr>
              <w:t>24 806,00</w:t>
            </w:r>
          </w:p>
        </w:tc>
        <w:tc>
          <w:tcPr>
            <w:tcW w:w="42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61496" w:rsidRPr="00661496" w:rsidRDefault="00661496" w:rsidP="00661496">
            <w:pPr>
              <w:jc w:val="center"/>
              <w:rPr>
                <w:color w:val="000000"/>
                <w:sz w:val="16"/>
                <w:szCs w:val="16"/>
              </w:rPr>
            </w:pPr>
            <w:r w:rsidRPr="00661496">
              <w:rPr>
                <w:color w:val="000000"/>
                <w:sz w:val="16"/>
                <w:szCs w:val="16"/>
              </w:rPr>
              <w:t>24 806,00</w:t>
            </w:r>
          </w:p>
        </w:tc>
      </w:tr>
    </w:tbl>
    <w:p w:rsidR="003D60F1" w:rsidRDefault="003D60F1" w:rsidP="00CE3850">
      <w:pPr>
        <w:autoSpaceDE w:val="0"/>
        <w:autoSpaceDN w:val="0"/>
        <w:adjustRightInd w:val="0"/>
        <w:spacing w:line="240" w:lineRule="auto"/>
        <w:ind w:firstLine="709"/>
        <w:jc w:val="right"/>
        <w:rPr>
          <w:rFonts w:cs="Times New Roman"/>
          <w:sz w:val="26"/>
          <w:szCs w:val="26"/>
        </w:rPr>
      </w:pPr>
    </w:p>
    <w:p w:rsidR="0062776C" w:rsidRPr="006028B2" w:rsidRDefault="0062776C" w:rsidP="00CE3850">
      <w:pPr>
        <w:pStyle w:val="3"/>
        <w:spacing w:before="0" w:line="240" w:lineRule="auto"/>
        <w:ind w:firstLine="567"/>
        <w:rPr>
          <w:rFonts w:ascii="Times New Roman" w:hAnsi="Times New Roman" w:cs="Times New Roman"/>
          <w:b/>
          <w:color w:val="auto"/>
          <w:sz w:val="28"/>
          <w:szCs w:val="28"/>
        </w:rPr>
      </w:pPr>
      <w:bookmarkStart w:id="165" w:name="_Toc385862081"/>
      <w:bookmarkStart w:id="166" w:name="_Toc392073617"/>
      <w:bookmarkStart w:id="167" w:name="_Toc395801165"/>
      <w:bookmarkStart w:id="168" w:name="_Toc135983680"/>
      <w:r w:rsidRPr="006028B2">
        <w:rPr>
          <w:rFonts w:ascii="Times New Roman" w:hAnsi="Times New Roman" w:cs="Times New Roman"/>
          <w:b/>
          <w:color w:val="auto"/>
          <w:sz w:val="28"/>
          <w:szCs w:val="28"/>
        </w:rPr>
        <w:t>3.3. Прогноз объема сточных вод</w:t>
      </w:r>
      <w:bookmarkEnd w:id="165"/>
      <w:bookmarkEnd w:id="166"/>
      <w:bookmarkEnd w:id="167"/>
      <w:bookmarkEnd w:id="168"/>
    </w:p>
    <w:p w:rsidR="0062776C" w:rsidRPr="006028B2" w:rsidRDefault="0062776C" w:rsidP="00CE3850">
      <w:pPr>
        <w:pStyle w:val="3"/>
        <w:spacing w:before="0" w:line="240" w:lineRule="auto"/>
        <w:ind w:firstLine="567"/>
        <w:rPr>
          <w:rFonts w:ascii="Times New Roman" w:hAnsi="Times New Roman" w:cs="Times New Roman"/>
          <w:b/>
          <w:color w:val="auto"/>
          <w:sz w:val="28"/>
          <w:szCs w:val="28"/>
        </w:rPr>
      </w:pPr>
      <w:bookmarkStart w:id="169" w:name="_Toc385862082"/>
      <w:bookmarkStart w:id="170" w:name="_Toc392073618"/>
      <w:bookmarkStart w:id="171" w:name="_Toc395801166"/>
      <w:bookmarkStart w:id="172" w:name="_Toc135983681"/>
      <w:r w:rsidRPr="006028B2">
        <w:rPr>
          <w:rFonts w:ascii="Times New Roman" w:hAnsi="Times New Roman" w:cs="Times New Roman"/>
          <w:b/>
          <w:color w:val="auto"/>
          <w:sz w:val="28"/>
          <w:szCs w:val="28"/>
        </w:rPr>
        <w:t>3.3.1. Сведения о фактическом и ожидаемом поступлении сточных вод в централизованную систему водоотведения</w:t>
      </w:r>
      <w:bookmarkEnd w:id="169"/>
      <w:bookmarkEnd w:id="170"/>
      <w:bookmarkEnd w:id="171"/>
      <w:bookmarkEnd w:id="172"/>
    </w:p>
    <w:p w:rsidR="0062776C" w:rsidRDefault="0062776C" w:rsidP="00CE3850">
      <w:pPr>
        <w:spacing w:line="240" w:lineRule="auto"/>
        <w:ind w:firstLine="567"/>
        <w:rPr>
          <w:rFonts w:cs="Times New Roman"/>
          <w:szCs w:val="28"/>
        </w:rPr>
      </w:pPr>
      <w:r w:rsidRPr="003B5B14">
        <w:rPr>
          <w:rFonts w:cs="Times New Roman"/>
          <w:szCs w:val="28"/>
        </w:rPr>
        <w:t xml:space="preserve">Сведения о фактическом и ожидаемом поступлении сточных вод в централизованную систему водоотведения приведены в </w:t>
      </w:r>
      <w:r w:rsidR="006028B2" w:rsidRPr="00632891">
        <w:rPr>
          <w:rFonts w:eastAsia="Times New Roman" w:cs="Times New Roman"/>
          <w:color w:val="000000"/>
          <w:szCs w:val="28"/>
        </w:rPr>
        <w:t>таб</w:t>
      </w:r>
      <w:r w:rsidR="006028B2">
        <w:rPr>
          <w:rFonts w:eastAsia="Times New Roman" w:cs="Times New Roman"/>
          <w:color w:val="000000"/>
          <w:szCs w:val="28"/>
        </w:rPr>
        <w:t xml:space="preserve">лице </w:t>
      </w:r>
      <w:r w:rsidR="00630F77">
        <w:rPr>
          <w:rFonts w:eastAsia="Times New Roman" w:cs="Times New Roman"/>
          <w:color w:val="000000"/>
          <w:szCs w:val="28"/>
        </w:rPr>
        <w:t>38</w:t>
      </w:r>
      <w:r w:rsidR="006028B2" w:rsidRPr="00632891">
        <w:rPr>
          <w:rFonts w:eastAsia="Times New Roman" w:cs="Times New Roman"/>
          <w:color w:val="000000"/>
          <w:szCs w:val="28"/>
        </w:rPr>
        <w:t>.</w:t>
      </w:r>
    </w:p>
    <w:p w:rsidR="006028B2" w:rsidRPr="00630F77" w:rsidRDefault="006028B2" w:rsidP="00630F77">
      <w:pPr>
        <w:pStyle w:val="a5"/>
        <w:numPr>
          <w:ilvl w:val="0"/>
          <w:numId w:val="46"/>
        </w:numPr>
        <w:spacing w:line="240" w:lineRule="auto"/>
        <w:jc w:val="right"/>
        <w:rPr>
          <w:rFonts w:cs="Times New Roman"/>
          <w:szCs w:val="28"/>
        </w:rPr>
      </w:pPr>
    </w:p>
    <w:p w:rsidR="0062776C" w:rsidRPr="006028B2" w:rsidRDefault="0062776C" w:rsidP="00CE3850">
      <w:pPr>
        <w:autoSpaceDE w:val="0"/>
        <w:autoSpaceDN w:val="0"/>
        <w:adjustRightInd w:val="0"/>
        <w:spacing w:line="240" w:lineRule="auto"/>
        <w:ind w:firstLine="709"/>
        <w:rPr>
          <w:rFonts w:cs="Times New Roman"/>
          <w:szCs w:val="26"/>
        </w:rPr>
      </w:pPr>
      <w:r w:rsidRPr="006028B2">
        <w:rPr>
          <w:rFonts w:cs="Times New Roman"/>
          <w:szCs w:val="26"/>
        </w:rPr>
        <w:t>Сведения о фактическом и ожидаемом поступлении сточных вод</w:t>
      </w:r>
    </w:p>
    <w:tbl>
      <w:tblPr>
        <w:tblW w:w="5000" w:type="pct"/>
        <w:tblLook w:val="04A0" w:firstRow="1" w:lastRow="0" w:firstColumn="1" w:lastColumn="0" w:noHBand="0" w:noVBand="1"/>
      </w:tblPr>
      <w:tblGrid>
        <w:gridCol w:w="2119"/>
        <w:gridCol w:w="2875"/>
        <w:gridCol w:w="1468"/>
        <w:gridCol w:w="1176"/>
        <w:gridCol w:w="1362"/>
        <w:gridCol w:w="1137"/>
      </w:tblGrid>
      <w:tr w:rsidR="003D60F1" w:rsidRPr="006028B2" w:rsidTr="006A5A22">
        <w:trPr>
          <w:trHeight w:val="284"/>
        </w:trPr>
        <w:tc>
          <w:tcPr>
            <w:tcW w:w="1045" w:type="pct"/>
            <w:vMerge w:val="restart"/>
            <w:tcBorders>
              <w:top w:val="single" w:sz="4" w:space="0" w:color="auto"/>
              <w:left w:val="single" w:sz="4" w:space="0" w:color="auto"/>
              <w:right w:val="single" w:sz="4" w:space="0" w:color="auto"/>
            </w:tcBorders>
            <w:shd w:val="clear" w:color="auto" w:fill="auto"/>
            <w:vAlign w:val="center"/>
            <w:hideMark/>
          </w:tcPr>
          <w:p w:rsidR="006A5A22" w:rsidRDefault="003D60F1" w:rsidP="00CE3850">
            <w:pPr>
              <w:spacing w:line="240" w:lineRule="auto"/>
              <w:jc w:val="center"/>
              <w:rPr>
                <w:rFonts w:eastAsia="Times New Roman" w:cs="Times New Roman"/>
                <w:b/>
                <w:color w:val="000000"/>
                <w:sz w:val="22"/>
              </w:rPr>
            </w:pPr>
            <w:bookmarkStart w:id="173" w:name="_Toc385862083"/>
            <w:bookmarkStart w:id="174" w:name="_Toc392073619"/>
            <w:r w:rsidRPr="006A5A22">
              <w:rPr>
                <w:rFonts w:eastAsia="Times New Roman" w:cs="Times New Roman"/>
                <w:b/>
                <w:color w:val="000000"/>
                <w:sz w:val="22"/>
              </w:rPr>
              <w:t xml:space="preserve">Наименование </w:t>
            </w:r>
          </w:p>
          <w:p w:rsidR="003D60F1" w:rsidRPr="006A5A22" w:rsidRDefault="003D60F1" w:rsidP="00CE3850">
            <w:pPr>
              <w:spacing w:line="240" w:lineRule="auto"/>
              <w:jc w:val="center"/>
              <w:rPr>
                <w:rFonts w:eastAsia="Times New Roman" w:cs="Times New Roman"/>
                <w:b/>
                <w:color w:val="000000"/>
                <w:sz w:val="22"/>
              </w:rPr>
            </w:pPr>
            <w:r w:rsidRPr="006A5A22">
              <w:rPr>
                <w:rFonts w:eastAsia="Times New Roman" w:cs="Times New Roman"/>
                <w:b/>
                <w:color w:val="000000"/>
                <w:sz w:val="22"/>
              </w:rPr>
              <w:t>организации</w:t>
            </w:r>
          </w:p>
        </w:tc>
        <w:tc>
          <w:tcPr>
            <w:tcW w:w="1418" w:type="pct"/>
            <w:vMerge w:val="restart"/>
            <w:tcBorders>
              <w:top w:val="single" w:sz="4" w:space="0" w:color="auto"/>
              <w:left w:val="single" w:sz="4" w:space="0" w:color="auto"/>
              <w:right w:val="single" w:sz="4" w:space="0" w:color="auto"/>
            </w:tcBorders>
            <w:shd w:val="clear" w:color="auto" w:fill="auto"/>
            <w:vAlign w:val="center"/>
            <w:hideMark/>
          </w:tcPr>
          <w:p w:rsidR="003D60F1" w:rsidRPr="006A5A22" w:rsidRDefault="003D60F1" w:rsidP="00CE3850">
            <w:pPr>
              <w:spacing w:line="240" w:lineRule="auto"/>
              <w:jc w:val="center"/>
              <w:rPr>
                <w:rFonts w:eastAsia="Times New Roman" w:cs="Times New Roman"/>
                <w:b/>
                <w:color w:val="000000"/>
                <w:sz w:val="22"/>
              </w:rPr>
            </w:pPr>
            <w:r w:rsidRPr="006A5A22">
              <w:rPr>
                <w:rFonts w:eastAsia="Times New Roman" w:cs="Times New Roman"/>
                <w:b/>
                <w:color w:val="000000"/>
                <w:sz w:val="22"/>
              </w:rPr>
              <w:t>Наименование муниципального округа</w:t>
            </w:r>
          </w:p>
        </w:tc>
        <w:tc>
          <w:tcPr>
            <w:tcW w:w="2538" w:type="pct"/>
            <w:gridSpan w:val="4"/>
            <w:tcBorders>
              <w:top w:val="single" w:sz="4" w:space="0" w:color="auto"/>
              <w:left w:val="nil"/>
              <w:bottom w:val="single" w:sz="4" w:space="0" w:color="auto"/>
              <w:right w:val="single" w:sz="4" w:space="0" w:color="auto"/>
            </w:tcBorders>
            <w:shd w:val="clear" w:color="auto" w:fill="auto"/>
            <w:vAlign w:val="center"/>
            <w:hideMark/>
          </w:tcPr>
          <w:p w:rsidR="003D60F1" w:rsidRPr="006A5A22" w:rsidRDefault="003D60F1" w:rsidP="00CE3850">
            <w:pPr>
              <w:spacing w:line="240" w:lineRule="auto"/>
              <w:jc w:val="center"/>
              <w:rPr>
                <w:rFonts w:eastAsia="Times New Roman" w:cs="Times New Roman"/>
                <w:b/>
                <w:color w:val="000000"/>
                <w:sz w:val="22"/>
              </w:rPr>
            </w:pPr>
            <w:r w:rsidRPr="006A5A22">
              <w:rPr>
                <w:rFonts w:eastAsia="Times New Roman" w:cs="Times New Roman"/>
                <w:b/>
                <w:color w:val="000000"/>
                <w:sz w:val="22"/>
              </w:rPr>
              <w:t>Прием сточных вод, тыс. куб.м.</w:t>
            </w:r>
          </w:p>
        </w:tc>
      </w:tr>
      <w:tr w:rsidR="003D60F1" w:rsidRPr="006028B2" w:rsidTr="006A5A22">
        <w:trPr>
          <w:trHeight w:val="284"/>
        </w:trPr>
        <w:tc>
          <w:tcPr>
            <w:tcW w:w="1045" w:type="pct"/>
            <w:vMerge/>
            <w:tcBorders>
              <w:left w:val="single" w:sz="4" w:space="0" w:color="auto"/>
              <w:right w:val="single" w:sz="4" w:space="0" w:color="auto"/>
            </w:tcBorders>
            <w:vAlign w:val="center"/>
            <w:hideMark/>
          </w:tcPr>
          <w:p w:rsidR="003D60F1" w:rsidRPr="006A5A22" w:rsidRDefault="003D60F1" w:rsidP="00CE3850">
            <w:pPr>
              <w:spacing w:line="240" w:lineRule="auto"/>
              <w:jc w:val="left"/>
              <w:rPr>
                <w:rFonts w:eastAsia="Times New Roman" w:cs="Times New Roman"/>
                <w:b/>
                <w:color w:val="000000"/>
                <w:sz w:val="22"/>
              </w:rPr>
            </w:pPr>
          </w:p>
        </w:tc>
        <w:tc>
          <w:tcPr>
            <w:tcW w:w="1418" w:type="pct"/>
            <w:vMerge/>
            <w:tcBorders>
              <w:left w:val="single" w:sz="4" w:space="0" w:color="auto"/>
              <w:right w:val="single" w:sz="4" w:space="0" w:color="auto"/>
            </w:tcBorders>
            <w:vAlign w:val="center"/>
            <w:hideMark/>
          </w:tcPr>
          <w:p w:rsidR="003D60F1" w:rsidRPr="006A5A22" w:rsidRDefault="003D60F1" w:rsidP="00CE3850">
            <w:pPr>
              <w:spacing w:line="240" w:lineRule="auto"/>
              <w:jc w:val="left"/>
              <w:rPr>
                <w:rFonts w:eastAsia="Times New Roman" w:cs="Times New Roman"/>
                <w:b/>
                <w:color w:val="000000"/>
                <w:sz w:val="22"/>
              </w:rPr>
            </w:pPr>
          </w:p>
        </w:tc>
        <w:tc>
          <w:tcPr>
            <w:tcW w:w="724" w:type="pct"/>
            <w:vMerge w:val="restart"/>
            <w:tcBorders>
              <w:top w:val="nil"/>
              <w:left w:val="nil"/>
              <w:right w:val="single" w:sz="4" w:space="0" w:color="auto"/>
            </w:tcBorders>
            <w:shd w:val="clear" w:color="auto" w:fill="auto"/>
            <w:vAlign w:val="center"/>
            <w:hideMark/>
          </w:tcPr>
          <w:p w:rsidR="003D60F1" w:rsidRPr="006A5A22" w:rsidRDefault="003D60F1" w:rsidP="00661496">
            <w:pPr>
              <w:spacing w:line="240" w:lineRule="auto"/>
              <w:jc w:val="center"/>
              <w:rPr>
                <w:rFonts w:eastAsia="Times New Roman" w:cs="Times New Roman"/>
                <w:b/>
                <w:color w:val="000000"/>
                <w:sz w:val="22"/>
              </w:rPr>
            </w:pPr>
            <w:r w:rsidRPr="006A5A22">
              <w:rPr>
                <w:rFonts w:eastAsia="Times New Roman" w:cs="Times New Roman"/>
                <w:b/>
                <w:color w:val="000000"/>
                <w:sz w:val="22"/>
              </w:rPr>
              <w:t>факт 202</w:t>
            </w:r>
            <w:r w:rsidR="00661496" w:rsidRPr="006A5A22">
              <w:rPr>
                <w:rFonts w:eastAsia="Times New Roman" w:cs="Times New Roman"/>
                <w:b/>
                <w:color w:val="000000"/>
                <w:sz w:val="22"/>
              </w:rPr>
              <w:t>3</w:t>
            </w:r>
            <w:r w:rsidRPr="006A5A22">
              <w:rPr>
                <w:rFonts w:eastAsia="Times New Roman" w:cs="Times New Roman"/>
                <w:b/>
                <w:color w:val="000000"/>
                <w:sz w:val="22"/>
              </w:rPr>
              <w:t xml:space="preserve"> года</w:t>
            </w:r>
          </w:p>
        </w:tc>
        <w:tc>
          <w:tcPr>
            <w:tcW w:w="1813" w:type="pct"/>
            <w:gridSpan w:val="3"/>
            <w:tcBorders>
              <w:top w:val="nil"/>
              <w:left w:val="nil"/>
              <w:bottom w:val="single" w:sz="4" w:space="0" w:color="auto"/>
              <w:right w:val="single" w:sz="4" w:space="0" w:color="auto"/>
            </w:tcBorders>
            <w:shd w:val="clear" w:color="auto" w:fill="auto"/>
            <w:vAlign w:val="center"/>
            <w:hideMark/>
          </w:tcPr>
          <w:p w:rsidR="003D60F1" w:rsidRPr="006A5A22" w:rsidRDefault="003D60F1" w:rsidP="00CE3850">
            <w:pPr>
              <w:spacing w:line="240" w:lineRule="auto"/>
              <w:jc w:val="center"/>
              <w:rPr>
                <w:rFonts w:eastAsia="Times New Roman" w:cs="Times New Roman"/>
                <w:b/>
                <w:color w:val="000000"/>
                <w:sz w:val="22"/>
              </w:rPr>
            </w:pPr>
            <w:r w:rsidRPr="006A5A22">
              <w:rPr>
                <w:rFonts w:eastAsia="Times New Roman" w:cs="Times New Roman"/>
                <w:b/>
                <w:color w:val="000000"/>
                <w:sz w:val="22"/>
              </w:rPr>
              <w:t>План</w:t>
            </w:r>
          </w:p>
        </w:tc>
      </w:tr>
      <w:tr w:rsidR="003D60F1" w:rsidRPr="006028B2" w:rsidTr="006A5A22">
        <w:trPr>
          <w:trHeight w:val="284"/>
        </w:trPr>
        <w:tc>
          <w:tcPr>
            <w:tcW w:w="1045" w:type="pct"/>
            <w:vMerge/>
            <w:tcBorders>
              <w:left w:val="single" w:sz="4" w:space="0" w:color="auto"/>
              <w:bottom w:val="single" w:sz="4" w:space="0" w:color="auto"/>
              <w:right w:val="single" w:sz="4" w:space="0" w:color="auto"/>
            </w:tcBorders>
            <w:vAlign w:val="center"/>
          </w:tcPr>
          <w:p w:rsidR="003D60F1" w:rsidRPr="006A5A22" w:rsidRDefault="003D60F1" w:rsidP="00CE3850">
            <w:pPr>
              <w:spacing w:line="240" w:lineRule="auto"/>
              <w:jc w:val="left"/>
              <w:rPr>
                <w:rFonts w:eastAsia="Times New Roman" w:cs="Times New Roman"/>
                <w:b/>
                <w:color w:val="000000"/>
                <w:sz w:val="22"/>
              </w:rPr>
            </w:pPr>
          </w:p>
        </w:tc>
        <w:tc>
          <w:tcPr>
            <w:tcW w:w="1418" w:type="pct"/>
            <w:vMerge/>
            <w:tcBorders>
              <w:left w:val="single" w:sz="4" w:space="0" w:color="auto"/>
              <w:bottom w:val="single" w:sz="4" w:space="0" w:color="auto"/>
              <w:right w:val="single" w:sz="4" w:space="0" w:color="auto"/>
            </w:tcBorders>
            <w:vAlign w:val="center"/>
          </w:tcPr>
          <w:p w:rsidR="003D60F1" w:rsidRPr="006A5A22" w:rsidRDefault="003D60F1" w:rsidP="00CE3850">
            <w:pPr>
              <w:spacing w:line="240" w:lineRule="auto"/>
              <w:jc w:val="left"/>
              <w:rPr>
                <w:rFonts w:eastAsia="Times New Roman" w:cs="Times New Roman"/>
                <w:b/>
                <w:color w:val="000000"/>
                <w:sz w:val="22"/>
              </w:rPr>
            </w:pPr>
          </w:p>
        </w:tc>
        <w:tc>
          <w:tcPr>
            <w:tcW w:w="724" w:type="pct"/>
            <w:vMerge/>
            <w:tcBorders>
              <w:left w:val="nil"/>
              <w:bottom w:val="single" w:sz="4" w:space="0" w:color="auto"/>
              <w:right w:val="single" w:sz="4" w:space="0" w:color="auto"/>
            </w:tcBorders>
            <w:shd w:val="clear" w:color="auto" w:fill="auto"/>
            <w:vAlign w:val="center"/>
          </w:tcPr>
          <w:p w:rsidR="003D60F1" w:rsidRPr="006A5A22" w:rsidRDefault="003D60F1" w:rsidP="00CE3850">
            <w:pPr>
              <w:spacing w:line="240" w:lineRule="auto"/>
              <w:jc w:val="center"/>
              <w:rPr>
                <w:rFonts w:eastAsia="Times New Roman" w:cs="Times New Roman"/>
                <w:b/>
                <w:color w:val="000000"/>
                <w:sz w:val="22"/>
              </w:rPr>
            </w:pPr>
          </w:p>
        </w:tc>
        <w:tc>
          <w:tcPr>
            <w:tcW w:w="580" w:type="pct"/>
            <w:tcBorders>
              <w:top w:val="single" w:sz="4" w:space="0" w:color="auto"/>
              <w:left w:val="nil"/>
              <w:bottom w:val="single" w:sz="4" w:space="0" w:color="auto"/>
              <w:right w:val="single" w:sz="4" w:space="0" w:color="auto"/>
            </w:tcBorders>
            <w:shd w:val="clear" w:color="auto" w:fill="auto"/>
            <w:vAlign w:val="center"/>
          </w:tcPr>
          <w:p w:rsidR="003D60F1" w:rsidRPr="006A5A22" w:rsidRDefault="0017052A" w:rsidP="00CE3850">
            <w:pPr>
              <w:spacing w:line="240" w:lineRule="auto"/>
              <w:jc w:val="center"/>
              <w:rPr>
                <w:rFonts w:eastAsia="Times New Roman" w:cs="Times New Roman"/>
                <w:b/>
                <w:color w:val="000000"/>
                <w:sz w:val="22"/>
              </w:rPr>
            </w:pPr>
            <w:r w:rsidRPr="006A5A22">
              <w:rPr>
                <w:rFonts w:eastAsia="Times New Roman" w:cs="Times New Roman"/>
                <w:b/>
                <w:color w:val="000000"/>
                <w:sz w:val="22"/>
              </w:rPr>
              <w:t>2024</w:t>
            </w:r>
            <w:r w:rsidR="003D60F1" w:rsidRPr="006A5A22">
              <w:rPr>
                <w:rFonts w:eastAsia="Times New Roman" w:cs="Times New Roman"/>
                <w:b/>
                <w:color w:val="000000"/>
                <w:sz w:val="22"/>
              </w:rPr>
              <w:t xml:space="preserve"> год</w:t>
            </w:r>
          </w:p>
        </w:tc>
        <w:tc>
          <w:tcPr>
            <w:tcW w:w="672" w:type="pct"/>
            <w:tcBorders>
              <w:top w:val="single" w:sz="4" w:space="0" w:color="auto"/>
              <w:left w:val="nil"/>
              <w:bottom w:val="single" w:sz="4" w:space="0" w:color="auto"/>
              <w:right w:val="single" w:sz="4" w:space="0" w:color="auto"/>
            </w:tcBorders>
            <w:shd w:val="clear" w:color="auto" w:fill="auto"/>
            <w:vAlign w:val="center"/>
          </w:tcPr>
          <w:p w:rsidR="003D60F1" w:rsidRPr="006A5A22" w:rsidRDefault="003D60F1" w:rsidP="00CE3850">
            <w:pPr>
              <w:spacing w:line="240" w:lineRule="auto"/>
              <w:jc w:val="center"/>
              <w:rPr>
                <w:rFonts w:eastAsia="Times New Roman" w:cs="Times New Roman"/>
                <w:b/>
                <w:color w:val="000000"/>
                <w:sz w:val="22"/>
              </w:rPr>
            </w:pPr>
            <w:r w:rsidRPr="006A5A22">
              <w:rPr>
                <w:rFonts w:eastAsia="Times New Roman" w:cs="Times New Roman"/>
                <w:b/>
                <w:color w:val="000000"/>
                <w:sz w:val="22"/>
              </w:rPr>
              <w:t>2030 год</w:t>
            </w:r>
          </w:p>
        </w:tc>
        <w:tc>
          <w:tcPr>
            <w:tcW w:w="562" w:type="pct"/>
            <w:tcBorders>
              <w:top w:val="single" w:sz="4" w:space="0" w:color="auto"/>
              <w:left w:val="nil"/>
              <w:bottom w:val="single" w:sz="4" w:space="0" w:color="auto"/>
              <w:right w:val="single" w:sz="4" w:space="0" w:color="auto"/>
            </w:tcBorders>
          </w:tcPr>
          <w:p w:rsidR="003D60F1" w:rsidRPr="006A5A22" w:rsidRDefault="003D60F1" w:rsidP="00CE3850">
            <w:pPr>
              <w:spacing w:line="240" w:lineRule="auto"/>
              <w:jc w:val="center"/>
              <w:rPr>
                <w:rFonts w:eastAsia="Times New Roman" w:cs="Times New Roman"/>
                <w:b/>
                <w:color w:val="000000"/>
                <w:sz w:val="22"/>
              </w:rPr>
            </w:pPr>
            <w:r w:rsidRPr="006A5A22">
              <w:rPr>
                <w:rFonts w:eastAsia="Times New Roman" w:cs="Times New Roman"/>
                <w:b/>
                <w:color w:val="000000"/>
                <w:sz w:val="22"/>
              </w:rPr>
              <w:t>2040 год</w:t>
            </w:r>
          </w:p>
        </w:tc>
      </w:tr>
      <w:tr w:rsidR="00661496" w:rsidRPr="006028B2" w:rsidTr="006A5A22">
        <w:trPr>
          <w:trHeight w:val="284"/>
        </w:trPr>
        <w:tc>
          <w:tcPr>
            <w:tcW w:w="1045" w:type="pct"/>
            <w:tcBorders>
              <w:top w:val="nil"/>
              <w:left w:val="single" w:sz="4" w:space="0" w:color="auto"/>
              <w:bottom w:val="single" w:sz="4" w:space="0" w:color="auto"/>
              <w:right w:val="single" w:sz="4" w:space="0" w:color="auto"/>
            </w:tcBorders>
            <w:shd w:val="clear" w:color="auto" w:fill="auto"/>
            <w:vAlign w:val="center"/>
            <w:hideMark/>
          </w:tcPr>
          <w:p w:rsidR="00661496" w:rsidRPr="006028B2" w:rsidRDefault="00661496" w:rsidP="00661496">
            <w:pPr>
              <w:spacing w:line="240" w:lineRule="auto"/>
              <w:jc w:val="center"/>
              <w:rPr>
                <w:rFonts w:eastAsia="Times New Roman" w:cs="Times New Roman"/>
                <w:color w:val="000000"/>
                <w:sz w:val="22"/>
              </w:rPr>
            </w:pPr>
            <w:r>
              <w:rPr>
                <w:rFonts w:eastAsia="Times New Roman" w:cs="Times New Roman"/>
                <w:color w:val="000000"/>
                <w:sz w:val="22"/>
              </w:rPr>
              <w:t>МУП «Комфорт»</w:t>
            </w:r>
          </w:p>
        </w:tc>
        <w:tc>
          <w:tcPr>
            <w:tcW w:w="1418" w:type="pct"/>
            <w:tcBorders>
              <w:top w:val="nil"/>
              <w:left w:val="nil"/>
              <w:bottom w:val="single" w:sz="4" w:space="0" w:color="auto"/>
              <w:right w:val="single" w:sz="4" w:space="0" w:color="auto"/>
            </w:tcBorders>
            <w:shd w:val="clear" w:color="auto" w:fill="auto"/>
            <w:vAlign w:val="center"/>
            <w:hideMark/>
          </w:tcPr>
          <w:p w:rsidR="00661496" w:rsidRPr="006028B2" w:rsidRDefault="00661496" w:rsidP="00661496">
            <w:pPr>
              <w:spacing w:line="240" w:lineRule="auto"/>
              <w:jc w:val="center"/>
              <w:rPr>
                <w:rFonts w:eastAsia="Times New Roman" w:cs="Times New Roman"/>
                <w:color w:val="000000"/>
                <w:sz w:val="22"/>
              </w:rPr>
            </w:pPr>
            <w:r>
              <w:rPr>
                <w:rFonts w:eastAsia="Times New Roman" w:cs="Times New Roman"/>
                <w:color w:val="000000"/>
                <w:sz w:val="22"/>
              </w:rPr>
              <w:t>Юргин</w:t>
            </w:r>
            <w:r w:rsidRPr="003D60F1">
              <w:rPr>
                <w:rFonts w:eastAsia="Times New Roman" w:cs="Times New Roman"/>
                <w:color w:val="000000"/>
                <w:sz w:val="22"/>
              </w:rPr>
              <w:t>ск</w:t>
            </w:r>
            <w:r>
              <w:rPr>
                <w:rFonts w:eastAsia="Times New Roman" w:cs="Times New Roman"/>
                <w:color w:val="000000"/>
                <w:sz w:val="22"/>
              </w:rPr>
              <w:t>ий</w:t>
            </w:r>
            <w:r w:rsidRPr="003D60F1">
              <w:rPr>
                <w:rFonts w:eastAsia="Times New Roman" w:cs="Times New Roman"/>
                <w:color w:val="000000"/>
                <w:sz w:val="22"/>
              </w:rPr>
              <w:t xml:space="preserve"> муниципальн</w:t>
            </w:r>
            <w:r>
              <w:rPr>
                <w:rFonts w:eastAsia="Times New Roman" w:cs="Times New Roman"/>
                <w:color w:val="000000"/>
                <w:sz w:val="22"/>
              </w:rPr>
              <w:t>ый</w:t>
            </w:r>
            <w:r w:rsidRPr="003D60F1">
              <w:rPr>
                <w:rFonts w:eastAsia="Times New Roman" w:cs="Times New Roman"/>
                <w:color w:val="000000"/>
                <w:sz w:val="22"/>
              </w:rPr>
              <w:t xml:space="preserve"> округа</w:t>
            </w:r>
          </w:p>
        </w:tc>
        <w:tc>
          <w:tcPr>
            <w:tcW w:w="724" w:type="pct"/>
            <w:tcBorders>
              <w:top w:val="nil"/>
              <w:left w:val="nil"/>
              <w:bottom w:val="single" w:sz="4" w:space="0" w:color="auto"/>
              <w:right w:val="single" w:sz="4" w:space="0" w:color="auto"/>
            </w:tcBorders>
            <w:shd w:val="clear" w:color="auto" w:fill="auto"/>
            <w:vAlign w:val="center"/>
            <w:hideMark/>
          </w:tcPr>
          <w:p w:rsidR="00661496" w:rsidRDefault="00661496" w:rsidP="00661496">
            <w:pPr>
              <w:spacing w:line="240" w:lineRule="auto"/>
              <w:jc w:val="center"/>
              <w:rPr>
                <w:rFonts w:eastAsia="Times New Roman"/>
                <w:color w:val="000000"/>
                <w:sz w:val="22"/>
              </w:rPr>
            </w:pPr>
            <w:r>
              <w:rPr>
                <w:color w:val="000000"/>
                <w:sz w:val="22"/>
              </w:rPr>
              <w:t>152,12</w:t>
            </w:r>
          </w:p>
        </w:tc>
        <w:tc>
          <w:tcPr>
            <w:tcW w:w="580" w:type="pct"/>
            <w:tcBorders>
              <w:top w:val="nil"/>
              <w:left w:val="nil"/>
              <w:bottom w:val="single" w:sz="4" w:space="0" w:color="auto"/>
              <w:right w:val="single" w:sz="4" w:space="0" w:color="auto"/>
            </w:tcBorders>
            <w:shd w:val="clear" w:color="auto" w:fill="auto"/>
            <w:vAlign w:val="center"/>
            <w:hideMark/>
          </w:tcPr>
          <w:p w:rsidR="00661496" w:rsidRDefault="00661496" w:rsidP="00661496">
            <w:pPr>
              <w:jc w:val="center"/>
              <w:rPr>
                <w:color w:val="000000"/>
                <w:sz w:val="22"/>
              </w:rPr>
            </w:pPr>
            <w:r>
              <w:rPr>
                <w:color w:val="000000"/>
                <w:sz w:val="22"/>
              </w:rPr>
              <w:t>152,12</w:t>
            </w:r>
          </w:p>
        </w:tc>
        <w:tc>
          <w:tcPr>
            <w:tcW w:w="672" w:type="pct"/>
            <w:tcBorders>
              <w:top w:val="nil"/>
              <w:left w:val="nil"/>
              <w:bottom w:val="single" w:sz="4" w:space="0" w:color="auto"/>
              <w:right w:val="single" w:sz="4" w:space="0" w:color="auto"/>
            </w:tcBorders>
            <w:shd w:val="clear" w:color="auto" w:fill="auto"/>
            <w:vAlign w:val="center"/>
            <w:hideMark/>
          </w:tcPr>
          <w:p w:rsidR="00661496" w:rsidRDefault="00661496" w:rsidP="00661496">
            <w:pPr>
              <w:jc w:val="center"/>
              <w:rPr>
                <w:color w:val="000000"/>
                <w:sz w:val="22"/>
              </w:rPr>
            </w:pPr>
            <w:r>
              <w:rPr>
                <w:color w:val="000000"/>
                <w:sz w:val="22"/>
              </w:rPr>
              <w:t>148,03</w:t>
            </w:r>
          </w:p>
        </w:tc>
        <w:tc>
          <w:tcPr>
            <w:tcW w:w="562" w:type="pct"/>
            <w:tcBorders>
              <w:top w:val="nil"/>
              <w:left w:val="nil"/>
              <w:bottom w:val="single" w:sz="4" w:space="0" w:color="auto"/>
              <w:right w:val="single" w:sz="4" w:space="0" w:color="auto"/>
            </w:tcBorders>
            <w:vAlign w:val="center"/>
          </w:tcPr>
          <w:p w:rsidR="00661496" w:rsidRDefault="00661496" w:rsidP="00661496">
            <w:pPr>
              <w:jc w:val="center"/>
              <w:rPr>
                <w:color w:val="000000"/>
                <w:sz w:val="22"/>
              </w:rPr>
            </w:pPr>
            <w:r>
              <w:rPr>
                <w:color w:val="000000"/>
                <w:sz w:val="22"/>
              </w:rPr>
              <w:t>148,03</w:t>
            </w:r>
          </w:p>
        </w:tc>
      </w:tr>
      <w:tr w:rsidR="00661496" w:rsidRPr="006028B2" w:rsidTr="006A5A22">
        <w:trPr>
          <w:trHeight w:val="284"/>
        </w:trPr>
        <w:tc>
          <w:tcPr>
            <w:tcW w:w="2462"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61496" w:rsidRPr="006028B2" w:rsidRDefault="00661496" w:rsidP="00661496">
            <w:pPr>
              <w:spacing w:line="240" w:lineRule="auto"/>
              <w:jc w:val="center"/>
              <w:rPr>
                <w:rFonts w:eastAsia="Times New Roman" w:cs="Times New Roman"/>
                <w:color w:val="000000"/>
                <w:sz w:val="22"/>
              </w:rPr>
            </w:pPr>
            <w:r w:rsidRPr="006028B2">
              <w:rPr>
                <w:rFonts w:eastAsia="Times New Roman" w:cs="Times New Roman"/>
                <w:color w:val="000000"/>
                <w:sz w:val="22"/>
              </w:rPr>
              <w:t>Всего</w:t>
            </w:r>
          </w:p>
        </w:tc>
        <w:tc>
          <w:tcPr>
            <w:tcW w:w="724" w:type="pct"/>
            <w:tcBorders>
              <w:top w:val="nil"/>
              <w:left w:val="nil"/>
              <w:bottom w:val="single" w:sz="4" w:space="0" w:color="auto"/>
              <w:right w:val="single" w:sz="4" w:space="0" w:color="auto"/>
            </w:tcBorders>
            <w:shd w:val="clear" w:color="auto" w:fill="auto"/>
            <w:noWrap/>
            <w:vAlign w:val="center"/>
            <w:hideMark/>
          </w:tcPr>
          <w:p w:rsidR="00661496" w:rsidRDefault="00661496" w:rsidP="00661496">
            <w:pPr>
              <w:spacing w:line="240" w:lineRule="auto"/>
              <w:jc w:val="center"/>
              <w:rPr>
                <w:rFonts w:eastAsia="Times New Roman"/>
                <w:color w:val="000000"/>
                <w:sz w:val="22"/>
              </w:rPr>
            </w:pPr>
            <w:r>
              <w:rPr>
                <w:color w:val="000000"/>
                <w:sz w:val="22"/>
              </w:rPr>
              <w:t>152,12</w:t>
            </w:r>
          </w:p>
        </w:tc>
        <w:tc>
          <w:tcPr>
            <w:tcW w:w="580" w:type="pct"/>
            <w:tcBorders>
              <w:top w:val="nil"/>
              <w:left w:val="nil"/>
              <w:bottom w:val="single" w:sz="4" w:space="0" w:color="auto"/>
              <w:right w:val="single" w:sz="4" w:space="0" w:color="auto"/>
            </w:tcBorders>
            <w:shd w:val="clear" w:color="auto" w:fill="auto"/>
            <w:noWrap/>
            <w:vAlign w:val="center"/>
            <w:hideMark/>
          </w:tcPr>
          <w:p w:rsidR="00661496" w:rsidRDefault="00661496" w:rsidP="00661496">
            <w:pPr>
              <w:jc w:val="center"/>
              <w:rPr>
                <w:color w:val="000000"/>
                <w:sz w:val="22"/>
              </w:rPr>
            </w:pPr>
            <w:r>
              <w:rPr>
                <w:color w:val="000000"/>
                <w:sz w:val="22"/>
              </w:rPr>
              <w:t>152,12</w:t>
            </w:r>
          </w:p>
        </w:tc>
        <w:tc>
          <w:tcPr>
            <w:tcW w:w="672" w:type="pct"/>
            <w:tcBorders>
              <w:top w:val="nil"/>
              <w:left w:val="nil"/>
              <w:bottom w:val="single" w:sz="4" w:space="0" w:color="auto"/>
              <w:right w:val="single" w:sz="4" w:space="0" w:color="auto"/>
            </w:tcBorders>
            <w:shd w:val="clear" w:color="auto" w:fill="auto"/>
            <w:noWrap/>
            <w:vAlign w:val="center"/>
            <w:hideMark/>
          </w:tcPr>
          <w:p w:rsidR="00661496" w:rsidRDefault="00661496" w:rsidP="00661496">
            <w:pPr>
              <w:jc w:val="center"/>
              <w:rPr>
                <w:color w:val="000000"/>
                <w:sz w:val="22"/>
              </w:rPr>
            </w:pPr>
            <w:r>
              <w:rPr>
                <w:color w:val="000000"/>
                <w:sz w:val="22"/>
              </w:rPr>
              <w:t>148,03</w:t>
            </w:r>
          </w:p>
        </w:tc>
        <w:tc>
          <w:tcPr>
            <w:tcW w:w="562" w:type="pct"/>
            <w:tcBorders>
              <w:top w:val="nil"/>
              <w:left w:val="nil"/>
              <w:bottom w:val="single" w:sz="4" w:space="0" w:color="auto"/>
              <w:right w:val="single" w:sz="4" w:space="0" w:color="auto"/>
            </w:tcBorders>
            <w:vAlign w:val="center"/>
          </w:tcPr>
          <w:p w:rsidR="00661496" w:rsidRDefault="00661496" w:rsidP="00661496">
            <w:pPr>
              <w:jc w:val="center"/>
              <w:rPr>
                <w:color w:val="000000"/>
                <w:sz w:val="22"/>
              </w:rPr>
            </w:pPr>
            <w:r>
              <w:rPr>
                <w:color w:val="000000"/>
                <w:sz w:val="22"/>
              </w:rPr>
              <w:t>148,03</w:t>
            </w:r>
          </w:p>
        </w:tc>
      </w:tr>
    </w:tbl>
    <w:p w:rsidR="0062776C" w:rsidRDefault="0062776C" w:rsidP="00CE3850">
      <w:pPr>
        <w:autoSpaceDE w:val="0"/>
        <w:autoSpaceDN w:val="0"/>
        <w:adjustRightInd w:val="0"/>
        <w:spacing w:line="240" w:lineRule="auto"/>
        <w:ind w:firstLine="567"/>
        <w:rPr>
          <w:rFonts w:cs="Times New Roman"/>
          <w:szCs w:val="28"/>
        </w:rPr>
      </w:pPr>
      <w:r w:rsidRPr="003B5B14">
        <w:rPr>
          <w:rFonts w:cs="Times New Roman"/>
          <w:szCs w:val="28"/>
        </w:rPr>
        <w:lastRenderedPageBreak/>
        <w:t xml:space="preserve">Нормы водоотведения от населения согласно СП 32.13330.2012 </w:t>
      </w:r>
      <w:r w:rsidR="006B6D36">
        <w:rPr>
          <w:rFonts w:cs="Times New Roman"/>
          <w:szCs w:val="28"/>
        </w:rPr>
        <w:t>«</w:t>
      </w:r>
      <w:r w:rsidRPr="003B5B14">
        <w:rPr>
          <w:rFonts w:cs="Times New Roman"/>
          <w:szCs w:val="28"/>
        </w:rPr>
        <w:t>Канализация. Наружные сети и сооружения</w:t>
      </w:r>
      <w:r w:rsidR="006B6D36">
        <w:rPr>
          <w:rFonts w:cs="Times New Roman"/>
          <w:szCs w:val="28"/>
        </w:rPr>
        <w:t>»</w:t>
      </w:r>
      <w:r w:rsidRPr="003B5B14">
        <w:rPr>
          <w:rFonts w:cs="Times New Roman"/>
          <w:szCs w:val="28"/>
        </w:rPr>
        <w:t xml:space="preserve"> принимаются равными нормам водопотребления, без учета расходов воды на восстановление пожарного запаса и полив территории. </w:t>
      </w:r>
    </w:p>
    <w:p w:rsidR="003D60F1" w:rsidRPr="003B5B14" w:rsidRDefault="003D60F1" w:rsidP="00CE3850">
      <w:pPr>
        <w:autoSpaceDE w:val="0"/>
        <w:autoSpaceDN w:val="0"/>
        <w:adjustRightInd w:val="0"/>
        <w:spacing w:line="240" w:lineRule="auto"/>
        <w:ind w:firstLine="567"/>
        <w:rPr>
          <w:rFonts w:eastAsiaTheme="majorEastAsia"/>
          <w:szCs w:val="28"/>
        </w:rPr>
      </w:pPr>
    </w:p>
    <w:p w:rsidR="0062776C" w:rsidRPr="006028B2" w:rsidRDefault="0062776C" w:rsidP="00CE3850">
      <w:pPr>
        <w:pStyle w:val="3"/>
        <w:spacing w:before="0" w:line="240" w:lineRule="auto"/>
        <w:ind w:firstLine="567"/>
        <w:rPr>
          <w:rFonts w:ascii="Times New Roman" w:hAnsi="Times New Roman" w:cs="Times New Roman"/>
          <w:b/>
          <w:color w:val="auto"/>
          <w:sz w:val="28"/>
          <w:szCs w:val="28"/>
        </w:rPr>
      </w:pPr>
      <w:bookmarkStart w:id="175" w:name="_Toc395801167"/>
      <w:bookmarkStart w:id="176" w:name="_Toc135983682"/>
      <w:r w:rsidRPr="006028B2">
        <w:rPr>
          <w:rFonts w:ascii="Times New Roman" w:hAnsi="Times New Roman" w:cs="Times New Roman"/>
          <w:b/>
          <w:color w:val="auto"/>
          <w:sz w:val="28"/>
          <w:szCs w:val="28"/>
        </w:rPr>
        <w:t>3.3.2. Описание структуры централизованной системы водоотведения</w:t>
      </w:r>
      <w:bookmarkEnd w:id="173"/>
      <w:bookmarkEnd w:id="174"/>
      <w:bookmarkEnd w:id="175"/>
      <w:bookmarkEnd w:id="176"/>
    </w:p>
    <w:p w:rsidR="0062776C" w:rsidRDefault="0062776C" w:rsidP="00CE3850">
      <w:pPr>
        <w:autoSpaceDE w:val="0"/>
        <w:autoSpaceDN w:val="0"/>
        <w:adjustRightInd w:val="0"/>
        <w:spacing w:line="240" w:lineRule="auto"/>
        <w:ind w:firstLine="567"/>
        <w:rPr>
          <w:rFonts w:eastAsia="Times New Roman" w:cs="Times New Roman"/>
          <w:color w:val="000000"/>
          <w:szCs w:val="28"/>
        </w:rPr>
      </w:pPr>
      <w:r w:rsidRPr="003B5B14">
        <w:rPr>
          <w:rFonts w:cs="Times New Roman"/>
          <w:szCs w:val="28"/>
        </w:rPr>
        <w:t xml:space="preserve">Структура перспективного территориального баланса централизованной системы водоотведения </w:t>
      </w:r>
      <w:r w:rsidR="00B369FA">
        <w:rPr>
          <w:rFonts w:cs="Times New Roman"/>
          <w:szCs w:val="28"/>
        </w:rPr>
        <w:t>Юргин</w:t>
      </w:r>
      <w:r w:rsidR="0047571C">
        <w:rPr>
          <w:rFonts w:cs="Times New Roman"/>
          <w:szCs w:val="28"/>
        </w:rPr>
        <w:t>ского</w:t>
      </w:r>
      <w:r>
        <w:rPr>
          <w:rFonts w:cs="Times New Roman"/>
          <w:szCs w:val="28"/>
        </w:rPr>
        <w:t xml:space="preserve"> муниципального округа</w:t>
      </w:r>
      <w:r w:rsidRPr="003B5B14">
        <w:rPr>
          <w:rFonts w:cs="Times New Roman"/>
          <w:szCs w:val="28"/>
        </w:rPr>
        <w:t xml:space="preserve"> представлена </w:t>
      </w:r>
      <w:r w:rsidRPr="00632891">
        <w:rPr>
          <w:rFonts w:cs="Times New Roman"/>
          <w:szCs w:val="28"/>
        </w:rPr>
        <w:t xml:space="preserve">в </w:t>
      </w:r>
      <w:r w:rsidR="006028B2" w:rsidRPr="00632891">
        <w:rPr>
          <w:rFonts w:eastAsia="Times New Roman" w:cs="Times New Roman"/>
          <w:color w:val="000000"/>
          <w:szCs w:val="28"/>
        </w:rPr>
        <w:t>таб</w:t>
      </w:r>
      <w:r w:rsidR="006028B2">
        <w:rPr>
          <w:rFonts w:eastAsia="Times New Roman" w:cs="Times New Roman"/>
          <w:color w:val="000000"/>
          <w:szCs w:val="28"/>
        </w:rPr>
        <w:t>лице 2</w:t>
      </w:r>
      <w:r w:rsidR="004C4490">
        <w:rPr>
          <w:rFonts w:eastAsia="Times New Roman" w:cs="Times New Roman"/>
          <w:color w:val="000000"/>
          <w:szCs w:val="28"/>
        </w:rPr>
        <w:t>3</w:t>
      </w:r>
      <w:r w:rsidR="006028B2" w:rsidRPr="00632891">
        <w:rPr>
          <w:rFonts w:eastAsia="Times New Roman" w:cs="Times New Roman"/>
          <w:color w:val="000000"/>
          <w:szCs w:val="28"/>
        </w:rPr>
        <w:t>.</w:t>
      </w:r>
    </w:p>
    <w:p w:rsidR="006028B2" w:rsidRPr="00D77095" w:rsidRDefault="006028B2" w:rsidP="00D77095">
      <w:pPr>
        <w:spacing w:line="240" w:lineRule="auto"/>
        <w:jc w:val="right"/>
        <w:rPr>
          <w:rFonts w:cs="Times New Roman"/>
          <w:sz w:val="26"/>
          <w:szCs w:val="26"/>
        </w:rPr>
      </w:pPr>
    </w:p>
    <w:p w:rsidR="006028B2" w:rsidRPr="00630F77" w:rsidRDefault="006028B2" w:rsidP="00630F77">
      <w:pPr>
        <w:pStyle w:val="a5"/>
        <w:numPr>
          <w:ilvl w:val="0"/>
          <w:numId w:val="46"/>
        </w:numPr>
        <w:autoSpaceDE w:val="0"/>
        <w:autoSpaceDN w:val="0"/>
        <w:adjustRightInd w:val="0"/>
        <w:spacing w:line="240" w:lineRule="auto"/>
        <w:jc w:val="right"/>
        <w:rPr>
          <w:rFonts w:cs="Times New Roman"/>
          <w:sz w:val="26"/>
          <w:szCs w:val="26"/>
        </w:rPr>
      </w:pPr>
    </w:p>
    <w:p w:rsidR="0062776C" w:rsidRDefault="0062776C" w:rsidP="00CE3850">
      <w:pPr>
        <w:autoSpaceDE w:val="0"/>
        <w:autoSpaceDN w:val="0"/>
        <w:adjustRightInd w:val="0"/>
        <w:spacing w:line="240" w:lineRule="auto"/>
        <w:jc w:val="center"/>
        <w:rPr>
          <w:rFonts w:cs="Times New Roman"/>
          <w:sz w:val="26"/>
          <w:szCs w:val="26"/>
        </w:rPr>
      </w:pPr>
      <w:r w:rsidRPr="00632891">
        <w:rPr>
          <w:rFonts w:cs="Times New Roman"/>
          <w:sz w:val="26"/>
          <w:szCs w:val="26"/>
        </w:rPr>
        <w:t xml:space="preserve">Структура перспективного территориального баланса </w:t>
      </w:r>
      <w:r w:rsidR="00B369FA">
        <w:rPr>
          <w:rFonts w:cs="Times New Roman"/>
          <w:sz w:val="26"/>
          <w:szCs w:val="26"/>
        </w:rPr>
        <w:t>Юргин</w:t>
      </w:r>
      <w:r w:rsidR="0047571C">
        <w:rPr>
          <w:rFonts w:cs="Times New Roman"/>
          <w:sz w:val="26"/>
          <w:szCs w:val="26"/>
        </w:rPr>
        <w:t>ского</w:t>
      </w:r>
      <w:r>
        <w:rPr>
          <w:rFonts w:cs="Times New Roman"/>
          <w:sz w:val="26"/>
          <w:szCs w:val="26"/>
        </w:rPr>
        <w:t xml:space="preserve"> муниципального округа</w:t>
      </w:r>
      <w:r w:rsidRPr="00632891">
        <w:rPr>
          <w:rFonts w:cs="Times New Roman"/>
          <w:sz w:val="26"/>
          <w:szCs w:val="26"/>
        </w:rPr>
        <w:t xml:space="preserve"> на </w:t>
      </w:r>
      <w:r w:rsidR="0047571C">
        <w:rPr>
          <w:rFonts w:cs="Times New Roman"/>
          <w:sz w:val="26"/>
          <w:szCs w:val="26"/>
        </w:rPr>
        <w:t>2040</w:t>
      </w:r>
      <w:r w:rsidRPr="00632891">
        <w:rPr>
          <w:rFonts w:cs="Times New Roman"/>
          <w:sz w:val="26"/>
          <w:szCs w:val="26"/>
        </w:rPr>
        <w:t xml:space="preserve"> год</w:t>
      </w:r>
    </w:p>
    <w:p w:rsidR="006028B2" w:rsidRDefault="006028B2" w:rsidP="00CE3850">
      <w:pPr>
        <w:autoSpaceDE w:val="0"/>
        <w:autoSpaceDN w:val="0"/>
        <w:adjustRightInd w:val="0"/>
        <w:spacing w:line="240" w:lineRule="auto"/>
        <w:jc w:val="center"/>
        <w:rPr>
          <w:rFonts w:cs="Times New Roman"/>
          <w:sz w:val="26"/>
          <w:szCs w:val="26"/>
        </w:rPr>
      </w:pPr>
    </w:p>
    <w:tbl>
      <w:tblPr>
        <w:tblW w:w="5000" w:type="pct"/>
        <w:tblCellMar>
          <w:left w:w="0" w:type="dxa"/>
          <w:right w:w="0" w:type="dxa"/>
        </w:tblCellMar>
        <w:tblLook w:val="04A0" w:firstRow="1" w:lastRow="0" w:firstColumn="1" w:lastColumn="0" w:noHBand="0" w:noVBand="1"/>
      </w:tblPr>
      <w:tblGrid>
        <w:gridCol w:w="994"/>
        <w:gridCol w:w="1843"/>
        <w:gridCol w:w="709"/>
        <w:gridCol w:w="709"/>
        <w:gridCol w:w="709"/>
        <w:gridCol w:w="709"/>
        <w:gridCol w:w="709"/>
        <w:gridCol w:w="709"/>
        <w:gridCol w:w="709"/>
        <w:gridCol w:w="709"/>
        <w:gridCol w:w="709"/>
        <w:gridCol w:w="713"/>
      </w:tblGrid>
      <w:tr w:rsidR="003D60F1" w:rsidRPr="00742FFE" w:rsidTr="006A5A22">
        <w:trPr>
          <w:trHeight w:val="284"/>
          <w:tblHeader/>
        </w:trPr>
        <w:tc>
          <w:tcPr>
            <w:tcW w:w="500" w:type="pct"/>
            <w:vMerge w:val="restart"/>
            <w:tcBorders>
              <w:top w:val="single" w:sz="4" w:space="0" w:color="auto"/>
              <w:left w:val="single" w:sz="4" w:space="0" w:color="auto"/>
              <w:bottom w:val="single" w:sz="4" w:space="0" w:color="auto"/>
              <w:right w:val="single" w:sz="4" w:space="0" w:color="auto"/>
            </w:tcBorders>
            <w:shd w:val="clear" w:color="auto" w:fill="auto"/>
            <w:tcMar>
              <w:top w:w="15" w:type="dxa"/>
              <w:left w:w="0" w:type="dxa"/>
              <w:bottom w:w="0" w:type="dxa"/>
              <w:right w:w="0" w:type="dxa"/>
            </w:tcMar>
            <w:vAlign w:val="center"/>
            <w:hideMark/>
          </w:tcPr>
          <w:p w:rsidR="003D60F1" w:rsidRPr="006A5A22" w:rsidRDefault="006A5A22" w:rsidP="00CE3850">
            <w:pPr>
              <w:spacing w:line="240" w:lineRule="auto"/>
              <w:jc w:val="center"/>
              <w:rPr>
                <w:rFonts w:eastAsia="Times New Roman"/>
                <w:b/>
                <w:color w:val="000000"/>
                <w:sz w:val="14"/>
                <w:szCs w:val="16"/>
              </w:rPr>
            </w:pPr>
            <w:bookmarkStart w:id="177" w:name="_Toc395801168"/>
            <w:r w:rsidRPr="006A5A22">
              <w:rPr>
                <w:b/>
                <w:color w:val="000000"/>
                <w:sz w:val="14"/>
                <w:szCs w:val="16"/>
              </w:rPr>
              <w:t>Наименование</w:t>
            </w:r>
            <w:r w:rsidR="003D60F1" w:rsidRPr="006A5A22">
              <w:rPr>
                <w:b/>
                <w:color w:val="000000"/>
                <w:sz w:val="14"/>
                <w:szCs w:val="16"/>
              </w:rPr>
              <w:t xml:space="preserve"> организации</w:t>
            </w:r>
          </w:p>
        </w:tc>
        <w:tc>
          <w:tcPr>
            <w:tcW w:w="928" w:type="pct"/>
            <w:vMerge w:val="restart"/>
            <w:tcBorders>
              <w:top w:val="single" w:sz="4" w:space="0" w:color="auto"/>
              <w:left w:val="single" w:sz="4" w:space="0" w:color="auto"/>
              <w:bottom w:val="single" w:sz="4" w:space="0" w:color="auto"/>
              <w:right w:val="single" w:sz="4" w:space="0" w:color="auto"/>
            </w:tcBorders>
            <w:shd w:val="clear" w:color="auto" w:fill="auto"/>
            <w:tcMar>
              <w:top w:w="15" w:type="dxa"/>
              <w:left w:w="0" w:type="dxa"/>
              <w:bottom w:w="0" w:type="dxa"/>
              <w:right w:w="0" w:type="dxa"/>
            </w:tcMar>
            <w:vAlign w:val="center"/>
            <w:hideMark/>
          </w:tcPr>
          <w:p w:rsidR="003D60F1" w:rsidRPr="006A5A22" w:rsidRDefault="003D60F1" w:rsidP="00CE3850">
            <w:pPr>
              <w:spacing w:line="240" w:lineRule="auto"/>
              <w:jc w:val="center"/>
              <w:rPr>
                <w:b/>
                <w:color w:val="000000"/>
                <w:sz w:val="14"/>
                <w:szCs w:val="16"/>
              </w:rPr>
            </w:pPr>
            <w:r w:rsidRPr="006A5A22">
              <w:rPr>
                <w:b/>
                <w:color w:val="000000"/>
                <w:sz w:val="14"/>
                <w:szCs w:val="16"/>
              </w:rPr>
              <w:t>Потребитель</w:t>
            </w:r>
          </w:p>
        </w:tc>
        <w:tc>
          <w:tcPr>
            <w:tcW w:w="357" w:type="pct"/>
            <w:vMerge w:val="restart"/>
            <w:tcBorders>
              <w:top w:val="single" w:sz="4" w:space="0" w:color="auto"/>
              <w:left w:val="single" w:sz="4" w:space="0" w:color="auto"/>
              <w:bottom w:val="single" w:sz="4" w:space="0" w:color="auto"/>
              <w:right w:val="single" w:sz="4" w:space="0" w:color="auto"/>
            </w:tcBorders>
            <w:shd w:val="clear" w:color="auto" w:fill="auto"/>
            <w:tcMar>
              <w:top w:w="15" w:type="dxa"/>
              <w:left w:w="0" w:type="dxa"/>
              <w:bottom w:w="0" w:type="dxa"/>
              <w:right w:w="0" w:type="dxa"/>
            </w:tcMar>
            <w:vAlign w:val="center"/>
            <w:hideMark/>
          </w:tcPr>
          <w:p w:rsidR="003D60F1" w:rsidRPr="006A5A22" w:rsidRDefault="003D60F1" w:rsidP="00CE3850">
            <w:pPr>
              <w:spacing w:line="240" w:lineRule="auto"/>
              <w:jc w:val="center"/>
              <w:rPr>
                <w:b/>
                <w:color w:val="000000"/>
                <w:sz w:val="14"/>
                <w:szCs w:val="16"/>
              </w:rPr>
            </w:pPr>
            <w:r w:rsidRPr="006A5A22">
              <w:rPr>
                <w:b/>
                <w:color w:val="000000"/>
                <w:sz w:val="14"/>
                <w:szCs w:val="16"/>
              </w:rPr>
              <w:t>ед. изм</w:t>
            </w:r>
          </w:p>
        </w:tc>
        <w:tc>
          <w:tcPr>
            <w:tcW w:w="3214" w:type="pct"/>
            <w:gridSpan w:val="9"/>
            <w:tcBorders>
              <w:top w:val="single" w:sz="4" w:space="0" w:color="auto"/>
              <w:left w:val="nil"/>
              <w:bottom w:val="single" w:sz="4" w:space="0" w:color="auto"/>
              <w:right w:val="single" w:sz="4" w:space="0" w:color="auto"/>
            </w:tcBorders>
            <w:shd w:val="clear" w:color="auto" w:fill="auto"/>
            <w:tcMar>
              <w:top w:w="15" w:type="dxa"/>
              <w:left w:w="0" w:type="dxa"/>
              <w:bottom w:w="0" w:type="dxa"/>
              <w:right w:w="0" w:type="dxa"/>
            </w:tcMar>
            <w:vAlign w:val="center"/>
            <w:hideMark/>
          </w:tcPr>
          <w:p w:rsidR="003D60F1" w:rsidRPr="006A5A22" w:rsidRDefault="003D60F1" w:rsidP="00CE3850">
            <w:pPr>
              <w:spacing w:line="240" w:lineRule="auto"/>
              <w:jc w:val="center"/>
              <w:rPr>
                <w:b/>
                <w:color w:val="000000"/>
                <w:sz w:val="14"/>
                <w:szCs w:val="16"/>
              </w:rPr>
            </w:pPr>
            <w:r w:rsidRPr="006A5A22">
              <w:rPr>
                <w:b/>
                <w:color w:val="000000"/>
                <w:sz w:val="14"/>
                <w:szCs w:val="16"/>
              </w:rPr>
              <w:t>Период</w:t>
            </w:r>
          </w:p>
        </w:tc>
      </w:tr>
      <w:tr w:rsidR="003D60F1" w:rsidRPr="00742FFE" w:rsidTr="006A5A22">
        <w:trPr>
          <w:trHeight w:val="284"/>
          <w:tblHeader/>
        </w:trPr>
        <w:tc>
          <w:tcPr>
            <w:tcW w:w="500" w:type="pct"/>
            <w:vMerge/>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hideMark/>
          </w:tcPr>
          <w:p w:rsidR="003D60F1" w:rsidRPr="006A5A22" w:rsidRDefault="003D60F1" w:rsidP="00CE3850">
            <w:pPr>
              <w:spacing w:line="240" w:lineRule="auto"/>
              <w:rPr>
                <w:b/>
                <w:color w:val="000000"/>
                <w:sz w:val="14"/>
                <w:szCs w:val="16"/>
              </w:rPr>
            </w:pPr>
          </w:p>
        </w:tc>
        <w:tc>
          <w:tcPr>
            <w:tcW w:w="928" w:type="pct"/>
            <w:vMerge/>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hideMark/>
          </w:tcPr>
          <w:p w:rsidR="003D60F1" w:rsidRPr="006A5A22" w:rsidRDefault="003D60F1" w:rsidP="00CE3850">
            <w:pPr>
              <w:spacing w:line="240" w:lineRule="auto"/>
              <w:rPr>
                <w:b/>
                <w:color w:val="000000"/>
                <w:sz w:val="14"/>
                <w:szCs w:val="16"/>
              </w:rPr>
            </w:pPr>
          </w:p>
        </w:tc>
        <w:tc>
          <w:tcPr>
            <w:tcW w:w="357" w:type="pct"/>
            <w:vMerge/>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hideMark/>
          </w:tcPr>
          <w:p w:rsidR="003D60F1" w:rsidRPr="006A5A22" w:rsidRDefault="003D60F1" w:rsidP="00CE3850">
            <w:pPr>
              <w:spacing w:line="240" w:lineRule="auto"/>
              <w:rPr>
                <w:b/>
                <w:color w:val="000000"/>
                <w:sz w:val="14"/>
                <w:szCs w:val="16"/>
              </w:rPr>
            </w:pPr>
          </w:p>
        </w:tc>
        <w:tc>
          <w:tcPr>
            <w:tcW w:w="357" w:type="pct"/>
            <w:tcBorders>
              <w:top w:val="nil"/>
              <w:left w:val="nil"/>
              <w:bottom w:val="single" w:sz="4" w:space="0" w:color="auto"/>
              <w:right w:val="single" w:sz="4" w:space="0" w:color="auto"/>
            </w:tcBorders>
            <w:shd w:val="clear" w:color="auto" w:fill="auto"/>
            <w:tcMar>
              <w:top w:w="15" w:type="dxa"/>
              <w:left w:w="0" w:type="dxa"/>
              <w:bottom w:w="0" w:type="dxa"/>
              <w:right w:w="0" w:type="dxa"/>
            </w:tcMar>
            <w:vAlign w:val="center"/>
            <w:hideMark/>
          </w:tcPr>
          <w:p w:rsidR="003D60F1" w:rsidRPr="006A5A22" w:rsidRDefault="0017052A" w:rsidP="00CE3850">
            <w:pPr>
              <w:spacing w:line="240" w:lineRule="auto"/>
              <w:jc w:val="center"/>
              <w:rPr>
                <w:b/>
                <w:color w:val="000000"/>
                <w:sz w:val="14"/>
                <w:szCs w:val="16"/>
              </w:rPr>
            </w:pPr>
            <w:r w:rsidRPr="006A5A22">
              <w:rPr>
                <w:b/>
                <w:color w:val="000000"/>
                <w:sz w:val="14"/>
                <w:szCs w:val="16"/>
              </w:rPr>
              <w:t>202</w:t>
            </w:r>
            <w:r w:rsidR="001C4C0B" w:rsidRPr="006A5A22">
              <w:rPr>
                <w:b/>
                <w:color w:val="000000"/>
                <w:sz w:val="14"/>
                <w:szCs w:val="16"/>
              </w:rPr>
              <w:t>3</w:t>
            </w:r>
            <w:r w:rsidR="003D60F1" w:rsidRPr="006A5A22">
              <w:rPr>
                <w:b/>
                <w:color w:val="000000"/>
                <w:sz w:val="14"/>
                <w:szCs w:val="16"/>
              </w:rPr>
              <w:t xml:space="preserve"> год</w:t>
            </w:r>
          </w:p>
        </w:tc>
        <w:tc>
          <w:tcPr>
            <w:tcW w:w="357" w:type="pct"/>
            <w:tcBorders>
              <w:top w:val="nil"/>
              <w:left w:val="nil"/>
              <w:bottom w:val="single" w:sz="4" w:space="0" w:color="auto"/>
              <w:right w:val="single" w:sz="4" w:space="0" w:color="auto"/>
            </w:tcBorders>
            <w:shd w:val="clear" w:color="auto" w:fill="auto"/>
            <w:tcMar>
              <w:top w:w="15" w:type="dxa"/>
              <w:left w:w="0" w:type="dxa"/>
              <w:bottom w:w="0" w:type="dxa"/>
              <w:right w:w="0" w:type="dxa"/>
            </w:tcMar>
            <w:vAlign w:val="center"/>
            <w:hideMark/>
          </w:tcPr>
          <w:p w:rsidR="003D60F1" w:rsidRPr="006A5A22" w:rsidRDefault="003D60F1" w:rsidP="00CE3850">
            <w:pPr>
              <w:spacing w:line="240" w:lineRule="auto"/>
              <w:jc w:val="center"/>
              <w:rPr>
                <w:b/>
                <w:color w:val="000000"/>
                <w:sz w:val="14"/>
                <w:szCs w:val="16"/>
              </w:rPr>
            </w:pPr>
            <w:r w:rsidRPr="006A5A22">
              <w:rPr>
                <w:b/>
                <w:color w:val="000000"/>
                <w:sz w:val="14"/>
                <w:szCs w:val="16"/>
              </w:rPr>
              <w:t>2024 год</w:t>
            </w:r>
          </w:p>
        </w:tc>
        <w:tc>
          <w:tcPr>
            <w:tcW w:w="357" w:type="pct"/>
            <w:tcBorders>
              <w:top w:val="nil"/>
              <w:left w:val="nil"/>
              <w:bottom w:val="single" w:sz="4" w:space="0" w:color="auto"/>
              <w:right w:val="single" w:sz="4" w:space="0" w:color="auto"/>
            </w:tcBorders>
            <w:shd w:val="clear" w:color="auto" w:fill="auto"/>
            <w:tcMar>
              <w:top w:w="15" w:type="dxa"/>
              <w:left w:w="0" w:type="dxa"/>
              <w:bottom w:w="0" w:type="dxa"/>
              <w:right w:w="0" w:type="dxa"/>
            </w:tcMar>
            <w:vAlign w:val="center"/>
            <w:hideMark/>
          </w:tcPr>
          <w:p w:rsidR="003D60F1" w:rsidRPr="006A5A22" w:rsidRDefault="003D60F1" w:rsidP="00CE3850">
            <w:pPr>
              <w:spacing w:line="240" w:lineRule="auto"/>
              <w:jc w:val="center"/>
              <w:rPr>
                <w:b/>
                <w:color w:val="000000"/>
                <w:sz w:val="14"/>
                <w:szCs w:val="16"/>
              </w:rPr>
            </w:pPr>
            <w:r w:rsidRPr="006A5A22">
              <w:rPr>
                <w:b/>
                <w:color w:val="000000"/>
                <w:sz w:val="14"/>
                <w:szCs w:val="16"/>
              </w:rPr>
              <w:t>2025 год</w:t>
            </w:r>
          </w:p>
        </w:tc>
        <w:tc>
          <w:tcPr>
            <w:tcW w:w="357" w:type="pct"/>
            <w:tcBorders>
              <w:top w:val="nil"/>
              <w:left w:val="nil"/>
              <w:bottom w:val="single" w:sz="4" w:space="0" w:color="auto"/>
              <w:right w:val="single" w:sz="4" w:space="0" w:color="auto"/>
            </w:tcBorders>
            <w:shd w:val="clear" w:color="auto" w:fill="auto"/>
            <w:tcMar>
              <w:top w:w="15" w:type="dxa"/>
              <w:left w:w="0" w:type="dxa"/>
              <w:bottom w:w="0" w:type="dxa"/>
              <w:right w:w="0" w:type="dxa"/>
            </w:tcMar>
            <w:vAlign w:val="center"/>
            <w:hideMark/>
          </w:tcPr>
          <w:p w:rsidR="003D60F1" w:rsidRPr="006A5A22" w:rsidRDefault="003D60F1" w:rsidP="00CE3850">
            <w:pPr>
              <w:spacing w:line="240" w:lineRule="auto"/>
              <w:jc w:val="center"/>
              <w:rPr>
                <w:b/>
                <w:color w:val="000000"/>
                <w:sz w:val="14"/>
                <w:szCs w:val="16"/>
              </w:rPr>
            </w:pPr>
            <w:r w:rsidRPr="006A5A22">
              <w:rPr>
                <w:b/>
                <w:color w:val="000000"/>
                <w:sz w:val="14"/>
                <w:szCs w:val="16"/>
              </w:rPr>
              <w:t>2026 год</w:t>
            </w:r>
          </w:p>
        </w:tc>
        <w:tc>
          <w:tcPr>
            <w:tcW w:w="357" w:type="pct"/>
            <w:tcBorders>
              <w:top w:val="nil"/>
              <w:left w:val="nil"/>
              <w:bottom w:val="single" w:sz="4" w:space="0" w:color="auto"/>
              <w:right w:val="single" w:sz="4" w:space="0" w:color="auto"/>
            </w:tcBorders>
            <w:shd w:val="clear" w:color="auto" w:fill="auto"/>
            <w:tcMar>
              <w:top w:w="15" w:type="dxa"/>
              <w:left w:w="0" w:type="dxa"/>
              <w:bottom w:w="0" w:type="dxa"/>
              <w:right w:w="0" w:type="dxa"/>
            </w:tcMar>
            <w:vAlign w:val="center"/>
            <w:hideMark/>
          </w:tcPr>
          <w:p w:rsidR="003D60F1" w:rsidRPr="006A5A22" w:rsidRDefault="003D60F1" w:rsidP="00CE3850">
            <w:pPr>
              <w:spacing w:line="240" w:lineRule="auto"/>
              <w:jc w:val="center"/>
              <w:rPr>
                <w:b/>
                <w:color w:val="000000"/>
                <w:sz w:val="14"/>
                <w:szCs w:val="16"/>
              </w:rPr>
            </w:pPr>
            <w:r w:rsidRPr="006A5A22">
              <w:rPr>
                <w:b/>
                <w:color w:val="000000"/>
                <w:sz w:val="14"/>
                <w:szCs w:val="16"/>
              </w:rPr>
              <w:t>2027 год</w:t>
            </w:r>
          </w:p>
        </w:tc>
        <w:tc>
          <w:tcPr>
            <w:tcW w:w="357" w:type="pct"/>
            <w:tcBorders>
              <w:top w:val="nil"/>
              <w:left w:val="nil"/>
              <w:bottom w:val="single" w:sz="4" w:space="0" w:color="auto"/>
              <w:right w:val="single" w:sz="4" w:space="0" w:color="auto"/>
            </w:tcBorders>
            <w:shd w:val="clear" w:color="auto" w:fill="auto"/>
            <w:tcMar>
              <w:top w:w="15" w:type="dxa"/>
              <w:left w:w="0" w:type="dxa"/>
              <w:bottom w:w="0" w:type="dxa"/>
              <w:right w:w="0" w:type="dxa"/>
            </w:tcMar>
            <w:vAlign w:val="center"/>
            <w:hideMark/>
          </w:tcPr>
          <w:p w:rsidR="003D60F1" w:rsidRPr="006A5A22" w:rsidRDefault="003D60F1" w:rsidP="00CE3850">
            <w:pPr>
              <w:spacing w:line="240" w:lineRule="auto"/>
              <w:jc w:val="center"/>
              <w:rPr>
                <w:b/>
                <w:color w:val="000000"/>
                <w:sz w:val="14"/>
                <w:szCs w:val="16"/>
              </w:rPr>
            </w:pPr>
            <w:r w:rsidRPr="006A5A22">
              <w:rPr>
                <w:b/>
                <w:color w:val="000000"/>
                <w:sz w:val="14"/>
                <w:szCs w:val="16"/>
              </w:rPr>
              <w:t>2028 год</w:t>
            </w:r>
          </w:p>
        </w:tc>
        <w:tc>
          <w:tcPr>
            <w:tcW w:w="357" w:type="pct"/>
            <w:tcBorders>
              <w:top w:val="nil"/>
              <w:left w:val="nil"/>
              <w:bottom w:val="single" w:sz="4" w:space="0" w:color="auto"/>
              <w:right w:val="single" w:sz="4" w:space="0" w:color="auto"/>
            </w:tcBorders>
            <w:shd w:val="clear" w:color="auto" w:fill="auto"/>
            <w:tcMar>
              <w:top w:w="15" w:type="dxa"/>
              <w:left w:w="0" w:type="dxa"/>
              <w:bottom w:w="0" w:type="dxa"/>
              <w:right w:w="0" w:type="dxa"/>
            </w:tcMar>
            <w:vAlign w:val="center"/>
            <w:hideMark/>
          </w:tcPr>
          <w:p w:rsidR="003D60F1" w:rsidRPr="006A5A22" w:rsidRDefault="003D60F1" w:rsidP="00CE3850">
            <w:pPr>
              <w:spacing w:line="240" w:lineRule="auto"/>
              <w:jc w:val="center"/>
              <w:rPr>
                <w:b/>
                <w:color w:val="000000"/>
                <w:sz w:val="14"/>
                <w:szCs w:val="16"/>
              </w:rPr>
            </w:pPr>
            <w:r w:rsidRPr="006A5A22">
              <w:rPr>
                <w:b/>
                <w:color w:val="000000"/>
                <w:sz w:val="14"/>
                <w:szCs w:val="16"/>
              </w:rPr>
              <w:t>2029 год</w:t>
            </w:r>
          </w:p>
        </w:tc>
        <w:tc>
          <w:tcPr>
            <w:tcW w:w="357" w:type="pct"/>
            <w:tcBorders>
              <w:top w:val="nil"/>
              <w:left w:val="nil"/>
              <w:bottom w:val="single" w:sz="4" w:space="0" w:color="auto"/>
              <w:right w:val="single" w:sz="4" w:space="0" w:color="auto"/>
            </w:tcBorders>
            <w:shd w:val="clear" w:color="auto" w:fill="auto"/>
            <w:tcMar>
              <w:top w:w="15" w:type="dxa"/>
              <w:left w:w="0" w:type="dxa"/>
              <w:bottom w:w="0" w:type="dxa"/>
              <w:right w:w="0" w:type="dxa"/>
            </w:tcMar>
            <w:vAlign w:val="center"/>
            <w:hideMark/>
          </w:tcPr>
          <w:p w:rsidR="003D60F1" w:rsidRPr="006A5A22" w:rsidRDefault="003D60F1" w:rsidP="00CE3850">
            <w:pPr>
              <w:spacing w:line="240" w:lineRule="auto"/>
              <w:jc w:val="center"/>
              <w:rPr>
                <w:b/>
                <w:color w:val="000000"/>
                <w:sz w:val="14"/>
                <w:szCs w:val="16"/>
              </w:rPr>
            </w:pPr>
            <w:r w:rsidRPr="006A5A22">
              <w:rPr>
                <w:b/>
                <w:color w:val="000000"/>
                <w:sz w:val="14"/>
                <w:szCs w:val="16"/>
              </w:rPr>
              <w:t>2030 год</w:t>
            </w:r>
          </w:p>
        </w:tc>
        <w:tc>
          <w:tcPr>
            <w:tcW w:w="357" w:type="pct"/>
            <w:tcBorders>
              <w:top w:val="nil"/>
              <w:left w:val="nil"/>
              <w:bottom w:val="single" w:sz="4" w:space="0" w:color="auto"/>
              <w:right w:val="single" w:sz="4" w:space="0" w:color="auto"/>
            </w:tcBorders>
            <w:shd w:val="clear" w:color="auto" w:fill="auto"/>
            <w:tcMar>
              <w:top w:w="15" w:type="dxa"/>
              <w:left w:w="0" w:type="dxa"/>
              <w:bottom w:w="0" w:type="dxa"/>
              <w:right w:w="0" w:type="dxa"/>
            </w:tcMar>
            <w:vAlign w:val="center"/>
            <w:hideMark/>
          </w:tcPr>
          <w:p w:rsidR="003D60F1" w:rsidRPr="006A5A22" w:rsidRDefault="003D60F1" w:rsidP="00CE3850">
            <w:pPr>
              <w:spacing w:line="240" w:lineRule="auto"/>
              <w:jc w:val="center"/>
              <w:rPr>
                <w:b/>
                <w:color w:val="000000"/>
                <w:sz w:val="14"/>
                <w:szCs w:val="16"/>
              </w:rPr>
            </w:pPr>
            <w:r w:rsidRPr="006A5A22">
              <w:rPr>
                <w:b/>
                <w:color w:val="000000"/>
                <w:sz w:val="14"/>
                <w:szCs w:val="16"/>
              </w:rPr>
              <w:t>2031 год</w:t>
            </w:r>
          </w:p>
        </w:tc>
      </w:tr>
      <w:tr w:rsidR="003D60F1" w:rsidRPr="00742FFE" w:rsidTr="006A5A22">
        <w:trPr>
          <w:trHeight w:val="284"/>
        </w:trPr>
        <w:tc>
          <w:tcPr>
            <w:tcW w:w="5000" w:type="pct"/>
            <w:gridSpan w:val="12"/>
            <w:tcBorders>
              <w:top w:val="single" w:sz="4" w:space="0" w:color="auto"/>
              <w:left w:val="single" w:sz="4" w:space="0" w:color="auto"/>
              <w:bottom w:val="single" w:sz="4" w:space="0" w:color="auto"/>
              <w:right w:val="single" w:sz="4" w:space="0" w:color="auto"/>
            </w:tcBorders>
            <w:shd w:val="clear" w:color="auto" w:fill="auto"/>
            <w:tcMar>
              <w:top w:w="15" w:type="dxa"/>
              <w:left w:w="0" w:type="dxa"/>
              <w:bottom w:w="0" w:type="dxa"/>
              <w:right w:w="0" w:type="dxa"/>
            </w:tcMar>
            <w:vAlign w:val="center"/>
            <w:hideMark/>
          </w:tcPr>
          <w:p w:rsidR="003D60F1" w:rsidRPr="00742FFE" w:rsidRDefault="003D60F1" w:rsidP="00CE3850">
            <w:pPr>
              <w:spacing w:line="240" w:lineRule="auto"/>
              <w:jc w:val="center"/>
              <w:rPr>
                <w:color w:val="000000"/>
                <w:sz w:val="14"/>
                <w:szCs w:val="16"/>
              </w:rPr>
            </w:pPr>
            <w:r w:rsidRPr="00742FFE">
              <w:rPr>
                <w:color w:val="000000"/>
                <w:sz w:val="14"/>
                <w:szCs w:val="16"/>
              </w:rPr>
              <w:t>Расчетное водоотведение</w:t>
            </w:r>
          </w:p>
        </w:tc>
      </w:tr>
      <w:tr w:rsidR="00661496" w:rsidRPr="00742FFE" w:rsidTr="006A5A22">
        <w:trPr>
          <w:trHeight w:val="284"/>
        </w:trPr>
        <w:tc>
          <w:tcPr>
            <w:tcW w:w="500" w:type="pct"/>
            <w:vMerge w:val="restart"/>
            <w:tcBorders>
              <w:top w:val="nil"/>
              <w:left w:val="single" w:sz="4" w:space="0" w:color="auto"/>
              <w:bottom w:val="single" w:sz="4" w:space="0" w:color="auto"/>
              <w:right w:val="single" w:sz="4" w:space="0" w:color="auto"/>
            </w:tcBorders>
            <w:shd w:val="clear" w:color="auto" w:fill="auto"/>
            <w:tcMar>
              <w:top w:w="15" w:type="dxa"/>
              <w:left w:w="0" w:type="dxa"/>
              <w:bottom w:w="0" w:type="dxa"/>
              <w:right w:w="0" w:type="dxa"/>
            </w:tcMar>
            <w:vAlign w:val="center"/>
            <w:hideMark/>
          </w:tcPr>
          <w:p w:rsidR="00661496" w:rsidRPr="00742FFE" w:rsidRDefault="00661496" w:rsidP="00661496">
            <w:pPr>
              <w:spacing w:line="240" w:lineRule="auto"/>
              <w:jc w:val="left"/>
              <w:rPr>
                <w:color w:val="000000"/>
                <w:sz w:val="14"/>
                <w:szCs w:val="16"/>
              </w:rPr>
            </w:pPr>
            <w:r w:rsidRPr="00742FFE">
              <w:rPr>
                <w:color w:val="000000"/>
                <w:sz w:val="14"/>
                <w:szCs w:val="16"/>
              </w:rPr>
              <w:t>МУП «Комфорт»</w:t>
            </w:r>
          </w:p>
        </w:tc>
        <w:tc>
          <w:tcPr>
            <w:tcW w:w="928" w:type="pct"/>
            <w:tcBorders>
              <w:top w:val="nil"/>
              <w:left w:val="nil"/>
              <w:bottom w:val="single" w:sz="4" w:space="0" w:color="auto"/>
              <w:right w:val="single" w:sz="4" w:space="0" w:color="auto"/>
            </w:tcBorders>
            <w:shd w:val="clear" w:color="auto" w:fill="auto"/>
            <w:tcMar>
              <w:top w:w="15" w:type="dxa"/>
              <w:left w:w="0" w:type="dxa"/>
              <w:bottom w:w="0" w:type="dxa"/>
              <w:right w:w="0" w:type="dxa"/>
            </w:tcMar>
            <w:vAlign w:val="center"/>
            <w:hideMark/>
          </w:tcPr>
          <w:p w:rsidR="00661496" w:rsidRPr="00742FFE" w:rsidRDefault="00661496" w:rsidP="00661496">
            <w:pPr>
              <w:spacing w:line="240" w:lineRule="auto"/>
              <w:rPr>
                <w:color w:val="000000"/>
                <w:sz w:val="14"/>
                <w:szCs w:val="16"/>
              </w:rPr>
            </w:pPr>
            <w:r w:rsidRPr="00742FFE">
              <w:rPr>
                <w:color w:val="000000"/>
                <w:sz w:val="14"/>
                <w:szCs w:val="16"/>
              </w:rPr>
              <w:t xml:space="preserve">Население </w:t>
            </w:r>
          </w:p>
        </w:tc>
        <w:tc>
          <w:tcPr>
            <w:tcW w:w="357" w:type="pct"/>
            <w:tcBorders>
              <w:top w:val="nil"/>
              <w:left w:val="nil"/>
              <w:bottom w:val="single" w:sz="4" w:space="0" w:color="auto"/>
              <w:right w:val="single" w:sz="4" w:space="0" w:color="auto"/>
            </w:tcBorders>
            <w:shd w:val="clear" w:color="auto" w:fill="auto"/>
            <w:tcMar>
              <w:top w:w="15" w:type="dxa"/>
              <w:left w:w="0" w:type="dxa"/>
              <w:bottom w:w="0" w:type="dxa"/>
              <w:right w:w="0" w:type="dxa"/>
            </w:tcMar>
            <w:vAlign w:val="center"/>
            <w:hideMark/>
          </w:tcPr>
          <w:p w:rsidR="00661496" w:rsidRPr="00742FFE" w:rsidRDefault="00661496" w:rsidP="00661496">
            <w:pPr>
              <w:spacing w:line="240" w:lineRule="auto"/>
              <w:jc w:val="center"/>
              <w:rPr>
                <w:color w:val="000000"/>
                <w:sz w:val="14"/>
                <w:szCs w:val="16"/>
              </w:rPr>
            </w:pPr>
            <w:r w:rsidRPr="00742FFE">
              <w:rPr>
                <w:color w:val="000000"/>
                <w:sz w:val="14"/>
                <w:szCs w:val="16"/>
              </w:rPr>
              <w:t>куб.м./год</w:t>
            </w:r>
          </w:p>
        </w:tc>
        <w:tc>
          <w:tcPr>
            <w:tcW w:w="357" w:type="pct"/>
            <w:tcBorders>
              <w:top w:val="nil"/>
              <w:left w:val="nil"/>
              <w:bottom w:val="single" w:sz="4" w:space="0" w:color="auto"/>
              <w:right w:val="single" w:sz="4" w:space="0" w:color="auto"/>
            </w:tcBorders>
            <w:shd w:val="clear" w:color="auto" w:fill="auto"/>
            <w:tcMar>
              <w:top w:w="15" w:type="dxa"/>
              <w:left w:w="0" w:type="dxa"/>
              <w:bottom w:w="0" w:type="dxa"/>
              <w:right w:w="0" w:type="dxa"/>
            </w:tcMar>
            <w:vAlign w:val="center"/>
            <w:hideMark/>
          </w:tcPr>
          <w:p w:rsidR="00661496" w:rsidRPr="00742FFE" w:rsidRDefault="00661496" w:rsidP="00661496">
            <w:pPr>
              <w:spacing w:line="240" w:lineRule="auto"/>
              <w:jc w:val="center"/>
              <w:rPr>
                <w:rFonts w:eastAsia="Times New Roman"/>
                <w:color w:val="000000"/>
                <w:sz w:val="14"/>
                <w:szCs w:val="16"/>
              </w:rPr>
            </w:pPr>
            <w:r w:rsidRPr="00742FFE">
              <w:rPr>
                <w:color w:val="000000"/>
                <w:sz w:val="14"/>
                <w:szCs w:val="16"/>
              </w:rPr>
              <w:t>113 810,06</w:t>
            </w:r>
          </w:p>
        </w:tc>
        <w:tc>
          <w:tcPr>
            <w:tcW w:w="357" w:type="pct"/>
            <w:tcBorders>
              <w:top w:val="nil"/>
              <w:left w:val="nil"/>
              <w:bottom w:val="single" w:sz="4" w:space="0" w:color="auto"/>
              <w:right w:val="single" w:sz="4" w:space="0" w:color="auto"/>
            </w:tcBorders>
            <w:shd w:val="clear" w:color="auto" w:fill="auto"/>
            <w:tcMar>
              <w:top w:w="15" w:type="dxa"/>
              <w:left w:w="0" w:type="dxa"/>
              <w:bottom w:w="0" w:type="dxa"/>
              <w:right w:w="0" w:type="dxa"/>
            </w:tcMar>
            <w:vAlign w:val="center"/>
            <w:hideMark/>
          </w:tcPr>
          <w:p w:rsidR="00661496" w:rsidRPr="00742FFE" w:rsidRDefault="00661496" w:rsidP="00661496">
            <w:pPr>
              <w:jc w:val="center"/>
              <w:rPr>
                <w:color w:val="000000"/>
                <w:sz w:val="14"/>
                <w:szCs w:val="16"/>
              </w:rPr>
            </w:pPr>
            <w:r w:rsidRPr="00742FFE">
              <w:rPr>
                <w:color w:val="000000"/>
                <w:sz w:val="14"/>
                <w:szCs w:val="16"/>
              </w:rPr>
              <w:t>113 810,06</w:t>
            </w:r>
          </w:p>
        </w:tc>
        <w:tc>
          <w:tcPr>
            <w:tcW w:w="357" w:type="pct"/>
            <w:tcBorders>
              <w:top w:val="nil"/>
              <w:left w:val="nil"/>
              <w:bottom w:val="single" w:sz="4" w:space="0" w:color="auto"/>
              <w:right w:val="single" w:sz="4" w:space="0" w:color="auto"/>
            </w:tcBorders>
            <w:shd w:val="clear" w:color="auto" w:fill="auto"/>
            <w:tcMar>
              <w:top w:w="15" w:type="dxa"/>
              <w:left w:w="0" w:type="dxa"/>
              <w:bottom w:w="0" w:type="dxa"/>
              <w:right w:w="0" w:type="dxa"/>
            </w:tcMar>
            <w:vAlign w:val="center"/>
            <w:hideMark/>
          </w:tcPr>
          <w:p w:rsidR="00661496" w:rsidRPr="00742FFE" w:rsidRDefault="00661496" w:rsidP="00661496">
            <w:pPr>
              <w:jc w:val="center"/>
              <w:rPr>
                <w:color w:val="000000"/>
                <w:sz w:val="14"/>
                <w:szCs w:val="16"/>
              </w:rPr>
            </w:pPr>
            <w:r w:rsidRPr="00742FFE">
              <w:rPr>
                <w:color w:val="000000"/>
                <w:sz w:val="14"/>
                <w:szCs w:val="16"/>
              </w:rPr>
              <w:t>110 864,44</w:t>
            </w:r>
          </w:p>
        </w:tc>
        <w:tc>
          <w:tcPr>
            <w:tcW w:w="357" w:type="pct"/>
            <w:tcBorders>
              <w:top w:val="nil"/>
              <w:left w:val="nil"/>
              <w:bottom w:val="single" w:sz="4" w:space="0" w:color="auto"/>
              <w:right w:val="single" w:sz="4" w:space="0" w:color="auto"/>
            </w:tcBorders>
            <w:shd w:val="clear" w:color="auto" w:fill="auto"/>
            <w:tcMar>
              <w:top w:w="15" w:type="dxa"/>
              <w:left w:w="0" w:type="dxa"/>
              <w:bottom w:w="0" w:type="dxa"/>
              <w:right w:w="0" w:type="dxa"/>
            </w:tcMar>
            <w:vAlign w:val="center"/>
            <w:hideMark/>
          </w:tcPr>
          <w:p w:rsidR="00661496" w:rsidRPr="00742FFE" w:rsidRDefault="00661496" w:rsidP="00661496">
            <w:pPr>
              <w:jc w:val="center"/>
              <w:rPr>
                <w:color w:val="000000"/>
                <w:sz w:val="14"/>
                <w:szCs w:val="16"/>
              </w:rPr>
            </w:pPr>
            <w:r w:rsidRPr="00742FFE">
              <w:rPr>
                <w:color w:val="000000"/>
                <w:sz w:val="14"/>
                <w:szCs w:val="16"/>
              </w:rPr>
              <w:t>110 864,44</w:t>
            </w:r>
          </w:p>
        </w:tc>
        <w:tc>
          <w:tcPr>
            <w:tcW w:w="357" w:type="pct"/>
            <w:tcBorders>
              <w:top w:val="nil"/>
              <w:left w:val="nil"/>
              <w:bottom w:val="single" w:sz="4" w:space="0" w:color="auto"/>
              <w:right w:val="single" w:sz="4" w:space="0" w:color="auto"/>
            </w:tcBorders>
            <w:shd w:val="clear" w:color="auto" w:fill="auto"/>
            <w:tcMar>
              <w:top w:w="15" w:type="dxa"/>
              <w:left w:w="0" w:type="dxa"/>
              <w:bottom w:w="0" w:type="dxa"/>
              <w:right w:w="0" w:type="dxa"/>
            </w:tcMar>
            <w:vAlign w:val="center"/>
            <w:hideMark/>
          </w:tcPr>
          <w:p w:rsidR="00661496" w:rsidRPr="00742FFE" w:rsidRDefault="00661496" w:rsidP="00661496">
            <w:pPr>
              <w:jc w:val="center"/>
              <w:rPr>
                <w:color w:val="000000"/>
                <w:sz w:val="14"/>
                <w:szCs w:val="16"/>
              </w:rPr>
            </w:pPr>
            <w:r w:rsidRPr="00742FFE">
              <w:rPr>
                <w:color w:val="000000"/>
                <w:sz w:val="14"/>
                <w:szCs w:val="16"/>
              </w:rPr>
              <w:t>110 864,44</w:t>
            </w:r>
          </w:p>
        </w:tc>
        <w:tc>
          <w:tcPr>
            <w:tcW w:w="357" w:type="pct"/>
            <w:tcBorders>
              <w:top w:val="nil"/>
              <w:left w:val="nil"/>
              <w:bottom w:val="single" w:sz="4" w:space="0" w:color="auto"/>
              <w:right w:val="single" w:sz="4" w:space="0" w:color="auto"/>
            </w:tcBorders>
            <w:shd w:val="clear" w:color="auto" w:fill="auto"/>
            <w:tcMar>
              <w:top w:w="15" w:type="dxa"/>
              <w:left w:w="0" w:type="dxa"/>
              <w:bottom w:w="0" w:type="dxa"/>
              <w:right w:w="0" w:type="dxa"/>
            </w:tcMar>
            <w:vAlign w:val="center"/>
            <w:hideMark/>
          </w:tcPr>
          <w:p w:rsidR="00661496" w:rsidRPr="00742FFE" w:rsidRDefault="00661496" w:rsidP="00661496">
            <w:pPr>
              <w:jc w:val="center"/>
              <w:rPr>
                <w:color w:val="000000"/>
                <w:sz w:val="14"/>
                <w:szCs w:val="16"/>
              </w:rPr>
            </w:pPr>
            <w:r w:rsidRPr="00742FFE">
              <w:rPr>
                <w:color w:val="000000"/>
                <w:sz w:val="14"/>
                <w:szCs w:val="16"/>
              </w:rPr>
              <w:t>110 864,44</w:t>
            </w:r>
          </w:p>
        </w:tc>
        <w:tc>
          <w:tcPr>
            <w:tcW w:w="357" w:type="pct"/>
            <w:tcBorders>
              <w:top w:val="nil"/>
              <w:left w:val="nil"/>
              <w:bottom w:val="single" w:sz="4" w:space="0" w:color="auto"/>
              <w:right w:val="single" w:sz="4" w:space="0" w:color="auto"/>
            </w:tcBorders>
            <w:shd w:val="clear" w:color="auto" w:fill="auto"/>
            <w:tcMar>
              <w:top w:w="15" w:type="dxa"/>
              <w:left w:w="0" w:type="dxa"/>
              <w:bottom w:w="0" w:type="dxa"/>
              <w:right w:w="0" w:type="dxa"/>
            </w:tcMar>
            <w:vAlign w:val="center"/>
            <w:hideMark/>
          </w:tcPr>
          <w:p w:rsidR="00661496" w:rsidRPr="00742FFE" w:rsidRDefault="00661496" w:rsidP="00661496">
            <w:pPr>
              <w:jc w:val="center"/>
              <w:rPr>
                <w:color w:val="000000"/>
                <w:sz w:val="14"/>
                <w:szCs w:val="16"/>
              </w:rPr>
            </w:pPr>
            <w:r w:rsidRPr="00742FFE">
              <w:rPr>
                <w:color w:val="000000"/>
                <w:sz w:val="14"/>
                <w:szCs w:val="16"/>
              </w:rPr>
              <w:t>110 864,44</w:t>
            </w:r>
          </w:p>
        </w:tc>
        <w:tc>
          <w:tcPr>
            <w:tcW w:w="357" w:type="pct"/>
            <w:tcBorders>
              <w:top w:val="nil"/>
              <w:left w:val="nil"/>
              <w:bottom w:val="single" w:sz="4" w:space="0" w:color="auto"/>
              <w:right w:val="single" w:sz="4" w:space="0" w:color="auto"/>
            </w:tcBorders>
            <w:shd w:val="clear" w:color="auto" w:fill="auto"/>
            <w:tcMar>
              <w:top w:w="15" w:type="dxa"/>
              <w:left w:w="0" w:type="dxa"/>
              <w:bottom w:w="0" w:type="dxa"/>
              <w:right w:w="0" w:type="dxa"/>
            </w:tcMar>
            <w:vAlign w:val="center"/>
            <w:hideMark/>
          </w:tcPr>
          <w:p w:rsidR="00661496" w:rsidRPr="00742FFE" w:rsidRDefault="00661496" w:rsidP="00661496">
            <w:pPr>
              <w:jc w:val="center"/>
              <w:rPr>
                <w:color w:val="000000"/>
                <w:sz w:val="14"/>
                <w:szCs w:val="16"/>
              </w:rPr>
            </w:pPr>
            <w:r w:rsidRPr="00742FFE">
              <w:rPr>
                <w:color w:val="000000"/>
                <w:sz w:val="14"/>
                <w:szCs w:val="16"/>
              </w:rPr>
              <w:t>110 864,44</w:t>
            </w:r>
          </w:p>
        </w:tc>
        <w:tc>
          <w:tcPr>
            <w:tcW w:w="357" w:type="pct"/>
            <w:tcBorders>
              <w:top w:val="nil"/>
              <w:left w:val="nil"/>
              <w:bottom w:val="single" w:sz="4" w:space="0" w:color="auto"/>
              <w:right w:val="single" w:sz="4" w:space="0" w:color="auto"/>
            </w:tcBorders>
            <w:shd w:val="clear" w:color="auto" w:fill="auto"/>
            <w:tcMar>
              <w:top w:w="15" w:type="dxa"/>
              <w:left w:w="0" w:type="dxa"/>
              <w:bottom w:w="0" w:type="dxa"/>
              <w:right w:w="0" w:type="dxa"/>
            </w:tcMar>
            <w:vAlign w:val="center"/>
            <w:hideMark/>
          </w:tcPr>
          <w:p w:rsidR="00661496" w:rsidRPr="00742FFE" w:rsidRDefault="00661496" w:rsidP="00661496">
            <w:pPr>
              <w:jc w:val="center"/>
              <w:rPr>
                <w:color w:val="000000"/>
                <w:sz w:val="14"/>
                <w:szCs w:val="16"/>
              </w:rPr>
            </w:pPr>
            <w:r w:rsidRPr="00742FFE">
              <w:rPr>
                <w:color w:val="000000"/>
                <w:sz w:val="14"/>
                <w:szCs w:val="16"/>
              </w:rPr>
              <w:t>110 864,44</w:t>
            </w:r>
          </w:p>
        </w:tc>
      </w:tr>
      <w:tr w:rsidR="00661496" w:rsidRPr="00742FFE" w:rsidTr="006A5A22">
        <w:trPr>
          <w:trHeight w:val="284"/>
        </w:trPr>
        <w:tc>
          <w:tcPr>
            <w:tcW w:w="500" w:type="pct"/>
            <w:vMerge/>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661496" w:rsidRPr="00742FFE" w:rsidRDefault="00661496" w:rsidP="00661496">
            <w:pPr>
              <w:spacing w:line="240" w:lineRule="auto"/>
              <w:rPr>
                <w:color w:val="000000"/>
                <w:sz w:val="14"/>
                <w:szCs w:val="16"/>
              </w:rPr>
            </w:pPr>
          </w:p>
        </w:tc>
        <w:tc>
          <w:tcPr>
            <w:tcW w:w="928" w:type="pct"/>
            <w:tcBorders>
              <w:top w:val="nil"/>
              <w:left w:val="nil"/>
              <w:bottom w:val="single" w:sz="4" w:space="0" w:color="auto"/>
              <w:right w:val="single" w:sz="4" w:space="0" w:color="auto"/>
            </w:tcBorders>
            <w:shd w:val="clear" w:color="auto" w:fill="auto"/>
            <w:tcMar>
              <w:top w:w="15" w:type="dxa"/>
              <w:left w:w="0" w:type="dxa"/>
              <w:bottom w:w="0" w:type="dxa"/>
              <w:right w:w="0" w:type="dxa"/>
            </w:tcMar>
            <w:vAlign w:val="center"/>
            <w:hideMark/>
          </w:tcPr>
          <w:p w:rsidR="00661496" w:rsidRPr="00742FFE" w:rsidRDefault="00661496" w:rsidP="00661496">
            <w:pPr>
              <w:spacing w:line="240" w:lineRule="auto"/>
              <w:jc w:val="left"/>
              <w:rPr>
                <w:color w:val="000000"/>
                <w:sz w:val="14"/>
                <w:szCs w:val="16"/>
              </w:rPr>
            </w:pPr>
            <w:r w:rsidRPr="00742FFE">
              <w:rPr>
                <w:color w:val="000000"/>
                <w:sz w:val="14"/>
                <w:szCs w:val="16"/>
              </w:rPr>
              <w:t>Коммерческие организации, за исключением теплоснабжающих</w:t>
            </w:r>
          </w:p>
        </w:tc>
        <w:tc>
          <w:tcPr>
            <w:tcW w:w="357" w:type="pct"/>
            <w:tcBorders>
              <w:top w:val="nil"/>
              <w:left w:val="nil"/>
              <w:bottom w:val="single" w:sz="4" w:space="0" w:color="auto"/>
              <w:right w:val="single" w:sz="4" w:space="0" w:color="auto"/>
            </w:tcBorders>
            <w:shd w:val="clear" w:color="auto" w:fill="auto"/>
            <w:tcMar>
              <w:top w:w="15" w:type="dxa"/>
              <w:left w:w="0" w:type="dxa"/>
              <w:bottom w:w="0" w:type="dxa"/>
              <w:right w:w="0" w:type="dxa"/>
            </w:tcMar>
            <w:vAlign w:val="center"/>
            <w:hideMark/>
          </w:tcPr>
          <w:p w:rsidR="00661496" w:rsidRPr="00742FFE" w:rsidRDefault="00661496" w:rsidP="00661496">
            <w:pPr>
              <w:spacing w:line="240" w:lineRule="auto"/>
              <w:jc w:val="center"/>
              <w:rPr>
                <w:color w:val="000000"/>
                <w:sz w:val="14"/>
                <w:szCs w:val="16"/>
              </w:rPr>
            </w:pPr>
            <w:r w:rsidRPr="00742FFE">
              <w:rPr>
                <w:color w:val="000000"/>
                <w:sz w:val="14"/>
                <w:szCs w:val="16"/>
              </w:rPr>
              <w:t>куб.м./год</w:t>
            </w:r>
          </w:p>
        </w:tc>
        <w:tc>
          <w:tcPr>
            <w:tcW w:w="357" w:type="pct"/>
            <w:tcBorders>
              <w:top w:val="nil"/>
              <w:left w:val="nil"/>
              <w:bottom w:val="single" w:sz="4" w:space="0" w:color="auto"/>
              <w:right w:val="single" w:sz="4" w:space="0" w:color="auto"/>
            </w:tcBorders>
            <w:shd w:val="clear" w:color="auto" w:fill="auto"/>
            <w:tcMar>
              <w:top w:w="15" w:type="dxa"/>
              <w:left w:w="0" w:type="dxa"/>
              <w:bottom w:w="0" w:type="dxa"/>
              <w:right w:w="0" w:type="dxa"/>
            </w:tcMar>
            <w:vAlign w:val="center"/>
            <w:hideMark/>
          </w:tcPr>
          <w:p w:rsidR="00661496" w:rsidRPr="00742FFE" w:rsidRDefault="00661496" w:rsidP="00661496">
            <w:pPr>
              <w:jc w:val="center"/>
              <w:rPr>
                <w:color w:val="000000"/>
                <w:sz w:val="14"/>
                <w:szCs w:val="16"/>
              </w:rPr>
            </w:pPr>
            <w:r w:rsidRPr="00742FFE">
              <w:rPr>
                <w:color w:val="000000"/>
                <w:sz w:val="14"/>
                <w:szCs w:val="16"/>
              </w:rPr>
              <w:t>600,93</w:t>
            </w:r>
          </w:p>
        </w:tc>
        <w:tc>
          <w:tcPr>
            <w:tcW w:w="357" w:type="pct"/>
            <w:tcBorders>
              <w:top w:val="nil"/>
              <w:left w:val="nil"/>
              <w:bottom w:val="single" w:sz="4" w:space="0" w:color="auto"/>
              <w:right w:val="single" w:sz="4" w:space="0" w:color="auto"/>
            </w:tcBorders>
            <w:shd w:val="clear" w:color="auto" w:fill="auto"/>
            <w:tcMar>
              <w:top w:w="15" w:type="dxa"/>
              <w:left w:w="0" w:type="dxa"/>
              <w:bottom w:w="0" w:type="dxa"/>
              <w:right w:w="0" w:type="dxa"/>
            </w:tcMar>
            <w:vAlign w:val="center"/>
            <w:hideMark/>
          </w:tcPr>
          <w:p w:rsidR="00661496" w:rsidRPr="00742FFE" w:rsidRDefault="00661496" w:rsidP="00661496">
            <w:pPr>
              <w:jc w:val="center"/>
              <w:rPr>
                <w:color w:val="000000"/>
                <w:sz w:val="14"/>
                <w:szCs w:val="16"/>
              </w:rPr>
            </w:pPr>
            <w:r w:rsidRPr="00742FFE">
              <w:rPr>
                <w:color w:val="000000"/>
                <w:sz w:val="14"/>
                <w:szCs w:val="16"/>
              </w:rPr>
              <w:t>600,93</w:t>
            </w:r>
          </w:p>
        </w:tc>
        <w:tc>
          <w:tcPr>
            <w:tcW w:w="357" w:type="pct"/>
            <w:tcBorders>
              <w:top w:val="nil"/>
              <w:left w:val="nil"/>
              <w:bottom w:val="single" w:sz="4" w:space="0" w:color="auto"/>
              <w:right w:val="single" w:sz="4" w:space="0" w:color="auto"/>
            </w:tcBorders>
            <w:shd w:val="clear" w:color="auto" w:fill="auto"/>
            <w:tcMar>
              <w:top w:w="15" w:type="dxa"/>
              <w:left w:w="0" w:type="dxa"/>
              <w:bottom w:w="0" w:type="dxa"/>
              <w:right w:w="0" w:type="dxa"/>
            </w:tcMar>
            <w:vAlign w:val="center"/>
            <w:hideMark/>
          </w:tcPr>
          <w:p w:rsidR="00661496" w:rsidRPr="00742FFE" w:rsidRDefault="00661496" w:rsidP="00661496">
            <w:pPr>
              <w:jc w:val="center"/>
              <w:rPr>
                <w:color w:val="000000"/>
                <w:sz w:val="14"/>
                <w:szCs w:val="16"/>
              </w:rPr>
            </w:pPr>
            <w:r w:rsidRPr="00742FFE">
              <w:rPr>
                <w:color w:val="000000"/>
                <w:sz w:val="14"/>
                <w:szCs w:val="16"/>
              </w:rPr>
              <w:t>693,68</w:t>
            </w:r>
          </w:p>
        </w:tc>
        <w:tc>
          <w:tcPr>
            <w:tcW w:w="357" w:type="pct"/>
            <w:tcBorders>
              <w:top w:val="nil"/>
              <w:left w:val="nil"/>
              <w:bottom w:val="single" w:sz="4" w:space="0" w:color="auto"/>
              <w:right w:val="single" w:sz="4" w:space="0" w:color="auto"/>
            </w:tcBorders>
            <w:shd w:val="clear" w:color="auto" w:fill="auto"/>
            <w:tcMar>
              <w:top w:w="15" w:type="dxa"/>
              <w:left w:w="0" w:type="dxa"/>
              <w:bottom w:w="0" w:type="dxa"/>
              <w:right w:w="0" w:type="dxa"/>
            </w:tcMar>
            <w:vAlign w:val="center"/>
            <w:hideMark/>
          </w:tcPr>
          <w:p w:rsidR="00661496" w:rsidRPr="00742FFE" w:rsidRDefault="00661496" w:rsidP="00661496">
            <w:pPr>
              <w:jc w:val="center"/>
              <w:rPr>
                <w:color w:val="000000"/>
                <w:sz w:val="14"/>
                <w:szCs w:val="16"/>
              </w:rPr>
            </w:pPr>
            <w:r w:rsidRPr="00742FFE">
              <w:rPr>
                <w:color w:val="000000"/>
                <w:sz w:val="14"/>
                <w:szCs w:val="16"/>
              </w:rPr>
              <w:t>693,68</w:t>
            </w:r>
          </w:p>
        </w:tc>
        <w:tc>
          <w:tcPr>
            <w:tcW w:w="357" w:type="pct"/>
            <w:tcBorders>
              <w:top w:val="nil"/>
              <w:left w:val="nil"/>
              <w:bottom w:val="single" w:sz="4" w:space="0" w:color="auto"/>
              <w:right w:val="single" w:sz="4" w:space="0" w:color="auto"/>
            </w:tcBorders>
            <w:shd w:val="clear" w:color="auto" w:fill="auto"/>
            <w:tcMar>
              <w:top w:w="15" w:type="dxa"/>
              <w:left w:w="0" w:type="dxa"/>
              <w:bottom w:w="0" w:type="dxa"/>
              <w:right w:w="0" w:type="dxa"/>
            </w:tcMar>
            <w:vAlign w:val="center"/>
            <w:hideMark/>
          </w:tcPr>
          <w:p w:rsidR="00661496" w:rsidRPr="00742FFE" w:rsidRDefault="00661496" w:rsidP="00661496">
            <w:pPr>
              <w:jc w:val="center"/>
              <w:rPr>
                <w:color w:val="000000"/>
                <w:sz w:val="14"/>
                <w:szCs w:val="16"/>
              </w:rPr>
            </w:pPr>
            <w:r w:rsidRPr="00742FFE">
              <w:rPr>
                <w:color w:val="000000"/>
                <w:sz w:val="14"/>
                <w:szCs w:val="16"/>
              </w:rPr>
              <w:t>693,68</w:t>
            </w:r>
          </w:p>
        </w:tc>
        <w:tc>
          <w:tcPr>
            <w:tcW w:w="357" w:type="pct"/>
            <w:tcBorders>
              <w:top w:val="nil"/>
              <w:left w:val="nil"/>
              <w:bottom w:val="single" w:sz="4" w:space="0" w:color="auto"/>
              <w:right w:val="single" w:sz="4" w:space="0" w:color="auto"/>
            </w:tcBorders>
            <w:shd w:val="clear" w:color="auto" w:fill="auto"/>
            <w:tcMar>
              <w:top w:w="15" w:type="dxa"/>
              <w:left w:w="0" w:type="dxa"/>
              <w:bottom w:w="0" w:type="dxa"/>
              <w:right w:w="0" w:type="dxa"/>
            </w:tcMar>
            <w:vAlign w:val="center"/>
            <w:hideMark/>
          </w:tcPr>
          <w:p w:rsidR="00661496" w:rsidRPr="00742FFE" w:rsidRDefault="00661496" w:rsidP="00661496">
            <w:pPr>
              <w:jc w:val="center"/>
              <w:rPr>
                <w:color w:val="000000"/>
                <w:sz w:val="14"/>
                <w:szCs w:val="16"/>
              </w:rPr>
            </w:pPr>
            <w:r w:rsidRPr="00742FFE">
              <w:rPr>
                <w:color w:val="000000"/>
                <w:sz w:val="14"/>
                <w:szCs w:val="16"/>
              </w:rPr>
              <w:t>693,68</w:t>
            </w:r>
          </w:p>
        </w:tc>
        <w:tc>
          <w:tcPr>
            <w:tcW w:w="357" w:type="pct"/>
            <w:tcBorders>
              <w:top w:val="nil"/>
              <w:left w:val="nil"/>
              <w:bottom w:val="single" w:sz="4" w:space="0" w:color="auto"/>
              <w:right w:val="single" w:sz="4" w:space="0" w:color="auto"/>
            </w:tcBorders>
            <w:shd w:val="clear" w:color="auto" w:fill="auto"/>
            <w:tcMar>
              <w:top w:w="15" w:type="dxa"/>
              <w:left w:w="0" w:type="dxa"/>
              <w:bottom w:w="0" w:type="dxa"/>
              <w:right w:w="0" w:type="dxa"/>
            </w:tcMar>
            <w:vAlign w:val="center"/>
            <w:hideMark/>
          </w:tcPr>
          <w:p w:rsidR="00661496" w:rsidRPr="00742FFE" w:rsidRDefault="00661496" w:rsidP="00661496">
            <w:pPr>
              <w:jc w:val="center"/>
              <w:rPr>
                <w:color w:val="000000"/>
                <w:sz w:val="14"/>
                <w:szCs w:val="16"/>
              </w:rPr>
            </w:pPr>
            <w:r w:rsidRPr="00742FFE">
              <w:rPr>
                <w:color w:val="000000"/>
                <w:sz w:val="14"/>
                <w:szCs w:val="16"/>
              </w:rPr>
              <w:t>693,68</w:t>
            </w:r>
          </w:p>
        </w:tc>
        <w:tc>
          <w:tcPr>
            <w:tcW w:w="357" w:type="pct"/>
            <w:tcBorders>
              <w:top w:val="nil"/>
              <w:left w:val="nil"/>
              <w:bottom w:val="single" w:sz="4" w:space="0" w:color="auto"/>
              <w:right w:val="single" w:sz="4" w:space="0" w:color="auto"/>
            </w:tcBorders>
            <w:shd w:val="clear" w:color="auto" w:fill="auto"/>
            <w:tcMar>
              <w:top w:w="15" w:type="dxa"/>
              <w:left w:w="0" w:type="dxa"/>
              <w:bottom w:w="0" w:type="dxa"/>
              <w:right w:w="0" w:type="dxa"/>
            </w:tcMar>
            <w:vAlign w:val="center"/>
            <w:hideMark/>
          </w:tcPr>
          <w:p w:rsidR="00661496" w:rsidRPr="00742FFE" w:rsidRDefault="00661496" w:rsidP="00661496">
            <w:pPr>
              <w:jc w:val="center"/>
              <w:rPr>
                <w:color w:val="000000"/>
                <w:sz w:val="14"/>
                <w:szCs w:val="16"/>
              </w:rPr>
            </w:pPr>
            <w:r w:rsidRPr="00742FFE">
              <w:rPr>
                <w:color w:val="000000"/>
                <w:sz w:val="14"/>
                <w:szCs w:val="16"/>
              </w:rPr>
              <w:t>693,68</w:t>
            </w:r>
          </w:p>
        </w:tc>
        <w:tc>
          <w:tcPr>
            <w:tcW w:w="357" w:type="pct"/>
            <w:tcBorders>
              <w:top w:val="nil"/>
              <w:left w:val="nil"/>
              <w:bottom w:val="single" w:sz="4" w:space="0" w:color="auto"/>
              <w:right w:val="single" w:sz="4" w:space="0" w:color="auto"/>
            </w:tcBorders>
            <w:shd w:val="clear" w:color="auto" w:fill="auto"/>
            <w:tcMar>
              <w:top w:w="15" w:type="dxa"/>
              <w:left w:w="0" w:type="dxa"/>
              <w:bottom w:w="0" w:type="dxa"/>
              <w:right w:w="0" w:type="dxa"/>
            </w:tcMar>
            <w:vAlign w:val="center"/>
            <w:hideMark/>
          </w:tcPr>
          <w:p w:rsidR="00661496" w:rsidRPr="00742FFE" w:rsidRDefault="00661496" w:rsidP="00661496">
            <w:pPr>
              <w:jc w:val="center"/>
              <w:rPr>
                <w:color w:val="000000"/>
                <w:sz w:val="14"/>
                <w:szCs w:val="16"/>
              </w:rPr>
            </w:pPr>
            <w:r w:rsidRPr="00742FFE">
              <w:rPr>
                <w:color w:val="000000"/>
                <w:sz w:val="14"/>
                <w:szCs w:val="16"/>
              </w:rPr>
              <w:t>693,68</w:t>
            </w:r>
          </w:p>
        </w:tc>
      </w:tr>
      <w:tr w:rsidR="00661496" w:rsidRPr="00742FFE" w:rsidTr="006A5A22">
        <w:trPr>
          <w:trHeight w:val="284"/>
        </w:trPr>
        <w:tc>
          <w:tcPr>
            <w:tcW w:w="500" w:type="pct"/>
            <w:vMerge/>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661496" w:rsidRPr="00742FFE" w:rsidRDefault="00661496" w:rsidP="00661496">
            <w:pPr>
              <w:spacing w:line="240" w:lineRule="auto"/>
              <w:rPr>
                <w:color w:val="000000"/>
                <w:sz w:val="14"/>
                <w:szCs w:val="16"/>
              </w:rPr>
            </w:pPr>
          </w:p>
        </w:tc>
        <w:tc>
          <w:tcPr>
            <w:tcW w:w="928" w:type="pct"/>
            <w:tcBorders>
              <w:top w:val="nil"/>
              <w:left w:val="nil"/>
              <w:bottom w:val="single" w:sz="4" w:space="0" w:color="auto"/>
              <w:right w:val="single" w:sz="4" w:space="0" w:color="auto"/>
            </w:tcBorders>
            <w:shd w:val="clear" w:color="auto" w:fill="auto"/>
            <w:tcMar>
              <w:top w:w="15" w:type="dxa"/>
              <w:left w:w="0" w:type="dxa"/>
              <w:bottom w:w="0" w:type="dxa"/>
              <w:right w:w="0" w:type="dxa"/>
            </w:tcMar>
            <w:vAlign w:val="center"/>
            <w:hideMark/>
          </w:tcPr>
          <w:p w:rsidR="00661496" w:rsidRPr="00742FFE" w:rsidRDefault="00661496" w:rsidP="00661496">
            <w:pPr>
              <w:spacing w:line="240" w:lineRule="auto"/>
              <w:jc w:val="left"/>
              <w:rPr>
                <w:color w:val="000000"/>
                <w:sz w:val="14"/>
                <w:szCs w:val="16"/>
              </w:rPr>
            </w:pPr>
            <w:r w:rsidRPr="00742FFE">
              <w:rPr>
                <w:color w:val="000000"/>
                <w:sz w:val="14"/>
                <w:szCs w:val="16"/>
              </w:rPr>
              <w:t>Бюджетные организации</w:t>
            </w:r>
          </w:p>
        </w:tc>
        <w:tc>
          <w:tcPr>
            <w:tcW w:w="357" w:type="pct"/>
            <w:tcBorders>
              <w:top w:val="nil"/>
              <w:left w:val="nil"/>
              <w:bottom w:val="single" w:sz="4" w:space="0" w:color="auto"/>
              <w:right w:val="single" w:sz="4" w:space="0" w:color="auto"/>
            </w:tcBorders>
            <w:shd w:val="clear" w:color="auto" w:fill="auto"/>
            <w:tcMar>
              <w:top w:w="15" w:type="dxa"/>
              <w:left w:w="0" w:type="dxa"/>
              <w:bottom w:w="0" w:type="dxa"/>
              <w:right w:w="0" w:type="dxa"/>
            </w:tcMar>
            <w:vAlign w:val="center"/>
            <w:hideMark/>
          </w:tcPr>
          <w:p w:rsidR="00661496" w:rsidRPr="00742FFE" w:rsidRDefault="00661496" w:rsidP="00661496">
            <w:pPr>
              <w:spacing w:line="240" w:lineRule="auto"/>
              <w:jc w:val="center"/>
              <w:rPr>
                <w:color w:val="000000"/>
                <w:sz w:val="14"/>
                <w:szCs w:val="16"/>
              </w:rPr>
            </w:pPr>
            <w:r w:rsidRPr="00742FFE">
              <w:rPr>
                <w:color w:val="000000"/>
                <w:sz w:val="14"/>
                <w:szCs w:val="16"/>
              </w:rPr>
              <w:t>куб.м./год</w:t>
            </w:r>
          </w:p>
        </w:tc>
        <w:tc>
          <w:tcPr>
            <w:tcW w:w="357" w:type="pct"/>
            <w:tcBorders>
              <w:top w:val="nil"/>
              <w:left w:val="nil"/>
              <w:bottom w:val="single" w:sz="4" w:space="0" w:color="auto"/>
              <w:right w:val="single" w:sz="4" w:space="0" w:color="auto"/>
            </w:tcBorders>
            <w:shd w:val="clear" w:color="auto" w:fill="auto"/>
            <w:tcMar>
              <w:top w:w="15" w:type="dxa"/>
              <w:left w:w="0" w:type="dxa"/>
              <w:bottom w:w="0" w:type="dxa"/>
              <w:right w:w="0" w:type="dxa"/>
            </w:tcMar>
            <w:vAlign w:val="center"/>
            <w:hideMark/>
          </w:tcPr>
          <w:p w:rsidR="00661496" w:rsidRPr="00742FFE" w:rsidRDefault="00661496" w:rsidP="00661496">
            <w:pPr>
              <w:jc w:val="center"/>
              <w:rPr>
                <w:color w:val="000000"/>
                <w:sz w:val="14"/>
                <w:szCs w:val="16"/>
              </w:rPr>
            </w:pPr>
            <w:r w:rsidRPr="00742FFE">
              <w:rPr>
                <w:color w:val="000000"/>
                <w:sz w:val="14"/>
                <w:szCs w:val="16"/>
              </w:rPr>
              <w:t>12 889,43</w:t>
            </w:r>
          </w:p>
        </w:tc>
        <w:tc>
          <w:tcPr>
            <w:tcW w:w="357" w:type="pct"/>
            <w:tcBorders>
              <w:top w:val="nil"/>
              <w:left w:val="nil"/>
              <w:bottom w:val="single" w:sz="4" w:space="0" w:color="auto"/>
              <w:right w:val="single" w:sz="4" w:space="0" w:color="auto"/>
            </w:tcBorders>
            <w:shd w:val="clear" w:color="auto" w:fill="auto"/>
            <w:tcMar>
              <w:top w:w="15" w:type="dxa"/>
              <w:left w:w="0" w:type="dxa"/>
              <w:bottom w:w="0" w:type="dxa"/>
              <w:right w:w="0" w:type="dxa"/>
            </w:tcMar>
            <w:vAlign w:val="center"/>
            <w:hideMark/>
          </w:tcPr>
          <w:p w:rsidR="00661496" w:rsidRPr="00742FFE" w:rsidRDefault="00661496" w:rsidP="00661496">
            <w:pPr>
              <w:jc w:val="center"/>
              <w:rPr>
                <w:color w:val="000000"/>
                <w:sz w:val="14"/>
                <w:szCs w:val="16"/>
              </w:rPr>
            </w:pPr>
            <w:r w:rsidRPr="00742FFE">
              <w:rPr>
                <w:color w:val="000000"/>
                <w:sz w:val="14"/>
                <w:szCs w:val="16"/>
              </w:rPr>
              <w:t>12 889,43</w:t>
            </w:r>
          </w:p>
        </w:tc>
        <w:tc>
          <w:tcPr>
            <w:tcW w:w="357" w:type="pct"/>
            <w:tcBorders>
              <w:top w:val="nil"/>
              <w:left w:val="nil"/>
              <w:bottom w:val="single" w:sz="4" w:space="0" w:color="auto"/>
              <w:right w:val="single" w:sz="4" w:space="0" w:color="auto"/>
            </w:tcBorders>
            <w:shd w:val="clear" w:color="auto" w:fill="auto"/>
            <w:tcMar>
              <w:top w:w="15" w:type="dxa"/>
              <w:left w:w="0" w:type="dxa"/>
              <w:bottom w:w="0" w:type="dxa"/>
              <w:right w:w="0" w:type="dxa"/>
            </w:tcMar>
            <w:vAlign w:val="center"/>
            <w:hideMark/>
          </w:tcPr>
          <w:p w:rsidR="00661496" w:rsidRPr="00742FFE" w:rsidRDefault="00661496" w:rsidP="00661496">
            <w:pPr>
              <w:jc w:val="center"/>
              <w:rPr>
                <w:color w:val="000000"/>
                <w:sz w:val="14"/>
                <w:szCs w:val="16"/>
              </w:rPr>
            </w:pPr>
            <w:r w:rsidRPr="00742FFE">
              <w:rPr>
                <w:color w:val="000000"/>
                <w:sz w:val="14"/>
                <w:szCs w:val="16"/>
              </w:rPr>
              <w:t>11 668,87</w:t>
            </w:r>
          </w:p>
        </w:tc>
        <w:tc>
          <w:tcPr>
            <w:tcW w:w="357" w:type="pct"/>
            <w:tcBorders>
              <w:top w:val="nil"/>
              <w:left w:val="nil"/>
              <w:bottom w:val="single" w:sz="4" w:space="0" w:color="auto"/>
              <w:right w:val="single" w:sz="4" w:space="0" w:color="auto"/>
            </w:tcBorders>
            <w:shd w:val="clear" w:color="auto" w:fill="auto"/>
            <w:tcMar>
              <w:top w:w="15" w:type="dxa"/>
              <w:left w:w="0" w:type="dxa"/>
              <w:bottom w:w="0" w:type="dxa"/>
              <w:right w:w="0" w:type="dxa"/>
            </w:tcMar>
            <w:vAlign w:val="center"/>
            <w:hideMark/>
          </w:tcPr>
          <w:p w:rsidR="00661496" w:rsidRPr="00742FFE" w:rsidRDefault="00661496" w:rsidP="00661496">
            <w:pPr>
              <w:jc w:val="center"/>
              <w:rPr>
                <w:color w:val="000000"/>
                <w:sz w:val="14"/>
                <w:szCs w:val="16"/>
              </w:rPr>
            </w:pPr>
            <w:r w:rsidRPr="00742FFE">
              <w:rPr>
                <w:color w:val="000000"/>
                <w:sz w:val="14"/>
                <w:szCs w:val="16"/>
              </w:rPr>
              <w:t>11 668,87</w:t>
            </w:r>
          </w:p>
        </w:tc>
        <w:tc>
          <w:tcPr>
            <w:tcW w:w="357" w:type="pct"/>
            <w:tcBorders>
              <w:top w:val="nil"/>
              <w:left w:val="nil"/>
              <w:bottom w:val="single" w:sz="4" w:space="0" w:color="auto"/>
              <w:right w:val="single" w:sz="4" w:space="0" w:color="auto"/>
            </w:tcBorders>
            <w:shd w:val="clear" w:color="auto" w:fill="auto"/>
            <w:tcMar>
              <w:top w:w="15" w:type="dxa"/>
              <w:left w:w="0" w:type="dxa"/>
              <w:bottom w:w="0" w:type="dxa"/>
              <w:right w:w="0" w:type="dxa"/>
            </w:tcMar>
            <w:vAlign w:val="center"/>
            <w:hideMark/>
          </w:tcPr>
          <w:p w:rsidR="00661496" w:rsidRPr="00742FFE" w:rsidRDefault="00661496" w:rsidP="00661496">
            <w:pPr>
              <w:jc w:val="center"/>
              <w:rPr>
                <w:color w:val="000000"/>
                <w:sz w:val="14"/>
                <w:szCs w:val="16"/>
              </w:rPr>
            </w:pPr>
            <w:r w:rsidRPr="00742FFE">
              <w:rPr>
                <w:color w:val="000000"/>
                <w:sz w:val="14"/>
                <w:szCs w:val="16"/>
              </w:rPr>
              <w:t>11 668,87</w:t>
            </w:r>
          </w:p>
        </w:tc>
        <w:tc>
          <w:tcPr>
            <w:tcW w:w="357" w:type="pct"/>
            <w:tcBorders>
              <w:top w:val="nil"/>
              <w:left w:val="nil"/>
              <w:bottom w:val="single" w:sz="4" w:space="0" w:color="auto"/>
              <w:right w:val="single" w:sz="4" w:space="0" w:color="auto"/>
            </w:tcBorders>
            <w:shd w:val="clear" w:color="auto" w:fill="auto"/>
            <w:tcMar>
              <w:top w:w="15" w:type="dxa"/>
              <w:left w:w="0" w:type="dxa"/>
              <w:bottom w:w="0" w:type="dxa"/>
              <w:right w:w="0" w:type="dxa"/>
            </w:tcMar>
            <w:vAlign w:val="center"/>
            <w:hideMark/>
          </w:tcPr>
          <w:p w:rsidR="00661496" w:rsidRPr="00742FFE" w:rsidRDefault="00661496" w:rsidP="00661496">
            <w:pPr>
              <w:jc w:val="center"/>
              <w:rPr>
                <w:color w:val="000000"/>
                <w:sz w:val="14"/>
                <w:szCs w:val="16"/>
              </w:rPr>
            </w:pPr>
            <w:r w:rsidRPr="00742FFE">
              <w:rPr>
                <w:color w:val="000000"/>
                <w:sz w:val="14"/>
                <w:szCs w:val="16"/>
              </w:rPr>
              <w:t>11 668,87</w:t>
            </w:r>
          </w:p>
        </w:tc>
        <w:tc>
          <w:tcPr>
            <w:tcW w:w="357" w:type="pct"/>
            <w:tcBorders>
              <w:top w:val="nil"/>
              <w:left w:val="nil"/>
              <w:bottom w:val="single" w:sz="4" w:space="0" w:color="auto"/>
              <w:right w:val="single" w:sz="4" w:space="0" w:color="auto"/>
            </w:tcBorders>
            <w:shd w:val="clear" w:color="auto" w:fill="auto"/>
            <w:tcMar>
              <w:top w:w="15" w:type="dxa"/>
              <w:left w:w="0" w:type="dxa"/>
              <w:bottom w:w="0" w:type="dxa"/>
              <w:right w:w="0" w:type="dxa"/>
            </w:tcMar>
            <w:vAlign w:val="center"/>
            <w:hideMark/>
          </w:tcPr>
          <w:p w:rsidR="00661496" w:rsidRPr="00742FFE" w:rsidRDefault="00661496" w:rsidP="00661496">
            <w:pPr>
              <w:jc w:val="center"/>
              <w:rPr>
                <w:color w:val="000000"/>
                <w:sz w:val="14"/>
                <w:szCs w:val="16"/>
              </w:rPr>
            </w:pPr>
            <w:r w:rsidRPr="00742FFE">
              <w:rPr>
                <w:color w:val="000000"/>
                <w:sz w:val="14"/>
                <w:szCs w:val="16"/>
              </w:rPr>
              <w:t>11 668,87</w:t>
            </w:r>
          </w:p>
        </w:tc>
        <w:tc>
          <w:tcPr>
            <w:tcW w:w="357" w:type="pct"/>
            <w:tcBorders>
              <w:top w:val="nil"/>
              <w:left w:val="nil"/>
              <w:bottom w:val="single" w:sz="4" w:space="0" w:color="auto"/>
              <w:right w:val="single" w:sz="4" w:space="0" w:color="auto"/>
            </w:tcBorders>
            <w:shd w:val="clear" w:color="auto" w:fill="auto"/>
            <w:tcMar>
              <w:top w:w="15" w:type="dxa"/>
              <w:left w:w="0" w:type="dxa"/>
              <w:bottom w:w="0" w:type="dxa"/>
              <w:right w:w="0" w:type="dxa"/>
            </w:tcMar>
            <w:vAlign w:val="center"/>
            <w:hideMark/>
          </w:tcPr>
          <w:p w:rsidR="00661496" w:rsidRPr="00742FFE" w:rsidRDefault="00661496" w:rsidP="00661496">
            <w:pPr>
              <w:jc w:val="center"/>
              <w:rPr>
                <w:color w:val="000000"/>
                <w:sz w:val="14"/>
                <w:szCs w:val="16"/>
              </w:rPr>
            </w:pPr>
            <w:r w:rsidRPr="00742FFE">
              <w:rPr>
                <w:color w:val="000000"/>
                <w:sz w:val="14"/>
                <w:szCs w:val="16"/>
              </w:rPr>
              <w:t>11 668,87</w:t>
            </w:r>
          </w:p>
        </w:tc>
        <w:tc>
          <w:tcPr>
            <w:tcW w:w="357" w:type="pct"/>
            <w:tcBorders>
              <w:top w:val="nil"/>
              <w:left w:val="nil"/>
              <w:bottom w:val="single" w:sz="4" w:space="0" w:color="auto"/>
              <w:right w:val="single" w:sz="4" w:space="0" w:color="auto"/>
            </w:tcBorders>
            <w:shd w:val="clear" w:color="auto" w:fill="auto"/>
            <w:tcMar>
              <w:top w:w="15" w:type="dxa"/>
              <w:left w:w="0" w:type="dxa"/>
              <w:bottom w:w="0" w:type="dxa"/>
              <w:right w:w="0" w:type="dxa"/>
            </w:tcMar>
            <w:vAlign w:val="center"/>
            <w:hideMark/>
          </w:tcPr>
          <w:p w:rsidR="00661496" w:rsidRPr="00742FFE" w:rsidRDefault="00661496" w:rsidP="00661496">
            <w:pPr>
              <w:jc w:val="center"/>
              <w:rPr>
                <w:color w:val="000000"/>
                <w:sz w:val="14"/>
                <w:szCs w:val="16"/>
              </w:rPr>
            </w:pPr>
            <w:r w:rsidRPr="00742FFE">
              <w:rPr>
                <w:color w:val="000000"/>
                <w:sz w:val="14"/>
                <w:szCs w:val="16"/>
              </w:rPr>
              <w:t>11 668,87</w:t>
            </w:r>
          </w:p>
        </w:tc>
      </w:tr>
      <w:tr w:rsidR="00661496" w:rsidRPr="00742FFE" w:rsidTr="006A5A22">
        <w:trPr>
          <w:trHeight w:val="284"/>
        </w:trPr>
        <w:tc>
          <w:tcPr>
            <w:tcW w:w="500" w:type="pct"/>
            <w:vMerge/>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661496" w:rsidRPr="00742FFE" w:rsidRDefault="00661496" w:rsidP="00661496">
            <w:pPr>
              <w:spacing w:line="240" w:lineRule="auto"/>
              <w:rPr>
                <w:color w:val="000000"/>
                <w:sz w:val="14"/>
                <w:szCs w:val="16"/>
              </w:rPr>
            </w:pPr>
          </w:p>
        </w:tc>
        <w:tc>
          <w:tcPr>
            <w:tcW w:w="928" w:type="pct"/>
            <w:tcBorders>
              <w:top w:val="nil"/>
              <w:left w:val="nil"/>
              <w:bottom w:val="single" w:sz="4" w:space="0" w:color="auto"/>
              <w:right w:val="single" w:sz="4" w:space="0" w:color="auto"/>
            </w:tcBorders>
            <w:shd w:val="clear" w:color="auto" w:fill="auto"/>
            <w:tcMar>
              <w:top w:w="15" w:type="dxa"/>
              <w:left w:w="0" w:type="dxa"/>
              <w:bottom w:w="0" w:type="dxa"/>
              <w:right w:w="0" w:type="dxa"/>
            </w:tcMar>
            <w:vAlign w:val="center"/>
            <w:hideMark/>
          </w:tcPr>
          <w:p w:rsidR="00661496" w:rsidRPr="00742FFE" w:rsidRDefault="00661496" w:rsidP="00661496">
            <w:pPr>
              <w:spacing w:line="240" w:lineRule="auto"/>
              <w:jc w:val="left"/>
              <w:rPr>
                <w:color w:val="000000"/>
                <w:sz w:val="14"/>
                <w:szCs w:val="16"/>
              </w:rPr>
            </w:pPr>
            <w:r w:rsidRPr="00742FFE">
              <w:rPr>
                <w:color w:val="000000"/>
                <w:sz w:val="14"/>
                <w:szCs w:val="16"/>
              </w:rPr>
              <w:t>Теплоснабжающие организации</w:t>
            </w:r>
          </w:p>
        </w:tc>
        <w:tc>
          <w:tcPr>
            <w:tcW w:w="357" w:type="pct"/>
            <w:tcBorders>
              <w:top w:val="nil"/>
              <w:left w:val="nil"/>
              <w:bottom w:val="single" w:sz="4" w:space="0" w:color="auto"/>
              <w:right w:val="single" w:sz="4" w:space="0" w:color="auto"/>
            </w:tcBorders>
            <w:shd w:val="clear" w:color="auto" w:fill="auto"/>
            <w:tcMar>
              <w:top w:w="15" w:type="dxa"/>
              <w:left w:w="0" w:type="dxa"/>
              <w:bottom w:w="0" w:type="dxa"/>
              <w:right w:w="0" w:type="dxa"/>
            </w:tcMar>
            <w:vAlign w:val="center"/>
            <w:hideMark/>
          </w:tcPr>
          <w:p w:rsidR="00661496" w:rsidRPr="00742FFE" w:rsidRDefault="00661496" w:rsidP="00661496">
            <w:pPr>
              <w:spacing w:line="240" w:lineRule="auto"/>
              <w:jc w:val="center"/>
              <w:rPr>
                <w:color w:val="000000"/>
                <w:sz w:val="14"/>
                <w:szCs w:val="16"/>
              </w:rPr>
            </w:pPr>
            <w:r w:rsidRPr="00742FFE">
              <w:rPr>
                <w:color w:val="000000"/>
                <w:sz w:val="14"/>
                <w:szCs w:val="16"/>
              </w:rPr>
              <w:t>куб.м./год</w:t>
            </w:r>
          </w:p>
        </w:tc>
        <w:tc>
          <w:tcPr>
            <w:tcW w:w="357" w:type="pct"/>
            <w:tcBorders>
              <w:top w:val="nil"/>
              <w:left w:val="nil"/>
              <w:bottom w:val="single" w:sz="4" w:space="0" w:color="auto"/>
              <w:right w:val="single" w:sz="4" w:space="0" w:color="auto"/>
            </w:tcBorders>
            <w:shd w:val="clear" w:color="auto" w:fill="auto"/>
            <w:tcMar>
              <w:top w:w="15" w:type="dxa"/>
              <w:left w:w="0" w:type="dxa"/>
              <w:bottom w:w="0" w:type="dxa"/>
              <w:right w:w="0" w:type="dxa"/>
            </w:tcMar>
            <w:vAlign w:val="center"/>
            <w:hideMark/>
          </w:tcPr>
          <w:p w:rsidR="00661496" w:rsidRPr="00742FFE" w:rsidRDefault="00661496" w:rsidP="00661496">
            <w:pPr>
              <w:jc w:val="center"/>
              <w:rPr>
                <w:color w:val="000000"/>
                <w:sz w:val="14"/>
                <w:szCs w:val="16"/>
              </w:rPr>
            </w:pPr>
            <w:r w:rsidRPr="00742FFE">
              <w:rPr>
                <w:color w:val="000000"/>
                <w:sz w:val="14"/>
                <w:szCs w:val="16"/>
              </w:rPr>
              <w:t>24 820,00</w:t>
            </w:r>
          </w:p>
        </w:tc>
        <w:tc>
          <w:tcPr>
            <w:tcW w:w="357" w:type="pct"/>
            <w:tcBorders>
              <w:top w:val="nil"/>
              <w:left w:val="nil"/>
              <w:bottom w:val="single" w:sz="4" w:space="0" w:color="auto"/>
              <w:right w:val="single" w:sz="4" w:space="0" w:color="auto"/>
            </w:tcBorders>
            <w:shd w:val="clear" w:color="auto" w:fill="auto"/>
            <w:tcMar>
              <w:top w:w="15" w:type="dxa"/>
              <w:left w:w="0" w:type="dxa"/>
              <w:bottom w:w="0" w:type="dxa"/>
              <w:right w:w="0" w:type="dxa"/>
            </w:tcMar>
            <w:vAlign w:val="center"/>
            <w:hideMark/>
          </w:tcPr>
          <w:p w:rsidR="00661496" w:rsidRPr="00742FFE" w:rsidRDefault="00661496" w:rsidP="00661496">
            <w:pPr>
              <w:jc w:val="center"/>
              <w:rPr>
                <w:color w:val="000000"/>
                <w:sz w:val="14"/>
                <w:szCs w:val="16"/>
              </w:rPr>
            </w:pPr>
            <w:r w:rsidRPr="00742FFE">
              <w:rPr>
                <w:color w:val="000000"/>
                <w:sz w:val="14"/>
                <w:szCs w:val="16"/>
              </w:rPr>
              <w:t>24 820,00</w:t>
            </w:r>
          </w:p>
        </w:tc>
        <w:tc>
          <w:tcPr>
            <w:tcW w:w="357" w:type="pct"/>
            <w:tcBorders>
              <w:top w:val="nil"/>
              <w:left w:val="nil"/>
              <w:bottom w:val="single" w:sz="4" w:space="0" w:color="auto"/>
              <w:right w:val="single" w:sz="4" w:space="0" w:color="auto"/>
            </w:tcBorders>
            <w:shd w:val="clear" w:color="auto" w:fill="auto"/>
            <w:tcMar>
              <w:top w:w="15" w:type="dxa"/>
              <w:left w:w="0" w:type="dxa"/>
              <w:bottom w:w="0" w:type="dxa"/>
              <w:right w:w="0" w:type="dxa"/>
            </w:tcMar>
            <w:vAlign w:val="center"/>
            <w:hideMark/>
          </w:tcPr>
          <w:p w:rsidR="00661496" w:rsidRPr="00742FFE" w:rsidRDefault="00661496" w:rsidP="00661496">
            <w:pPr>
              <w:jc w:val="center"/>
              <w:rPr>
                <w:color w:val="000000"/>
                <w:sz w:val="14"/>
                <w:szCs w:val="16"/>
              </w:rPr>
            </w:pPr>
            <w:r w:rsidRPr="00742FFE">
              <w:rPr>
                <w:color w:val="000000"/>
                <w:sz w:val="14"/>
                <w:szCs w:val="16"/>
              </w:rPr>
              <w:t>24 806,00</w:t>
            </w:r>
          </w:p>
        </w:tc>
        <w:tc>
          <w:tcPr>
            <w:tcW w:w="357" w:type="pct"/>
            <w:tcBorders>
              <w:top w:val="nil"/>
              <w:left w:val="nil"/>
              <w:bottom w:val="single" w:sz="4" w:space="0" w:color="auto"/>
              <w:right w:val="single" w:sz="4" w:space="0" w:color="auto"/>
            </w:tcBorders>
            <w:shd w:val="clear" w:color="auto" w:fill="auto"/>
            <w:tcMar>
              <w:top w:w="15" w:type="dxa"/>
              <w:left w:w="0" w:type="dxa"/>
              <w:bottom w:w="0" w:type="dxa"/>
              <w:right w:w="0" w:type="dxa"/>
            </w:tcMar>
            <w:vAlign w:val="center"/>
            <w:hideMark/>
          </w:tcPr>
          <w:p w:rsidR="00661496" w:rsidRPr="00742FFE" w:rsidRDefault="00661496" w:rsidP="00661496">
            <w:pPr>
              <w:jc w:val="center"/>
              <w:rPr>
                <w:color w:val="000000"/>
                <w:sz w:val="14"/>
                <w:szCs w:val="16"/>
              </w:rPr>
            </w:pPr>
            <w:r w:rsidRPr="00742FFE">
              <w:rPr>
                <w:color w:val="000000"/>
                <w:sz w:val="14"/>
                <w:szCs w:val="16"/>
              </w:rPr>
              <w:t>24 806,00</w:t>
            </w:r>
          </w:p>
        </w:tc>
        <w:tc>
          <w:tcPr>
            <w:tcW w:w="357" w:type="pct"/>
            <w:tcBorders>
              <w:top w:val="nil"/>
              <w:left w:val="nil"/>
              <w:bottom w:val="single" w:sz="4" w:space="0" w:color="auto"/>
              <w:right w:val="single" w:sz="4" w:space="0" w:color="auto"/>
            </w:tcBorders>
            <w:shd w:val="clear" w:color="auto" w:fill="auto"/>
            <w:tcMar>
              <w:top w:w="15" w:type="dxa"/>
              <w:left w:w="0" w:type="dxa"/>
              <w:bottom w:w="0" w:type="dxa"/>
              <w:right w:w="0" w:type="dxa"/>
            </w:tcMar>
            <w:vAlign w:val="center"/>
            <w:hideMark/>
          </w:tcPr>
          <w:p w:rsidR="00661496" w:rsidRPr="00742FFE" w:rsidRDefault="00661496" w:rsidP="00661496">
            <w:pPr>
              <w:jc w:val="center"/>
              <w:rPr>
                <w:color w:val="000000"/>
                <w:sz w:val="14"/>
                <w:szCs w:val="16"/>
              </w:rPr>
            </w:pPr>
            <w:r w:rsidRPr="00742FFE">
              <w:rPr>
                <w:color w:val="000000"/>
                <w:sz w:val="14"/>
                <w:szCs w:val="16"/>
              </w:rPr>
              <w:t>24 806,00</w:t>
            </w:r>
          </w:p>
        </w:tc>
        <w:tc>
          <w:tcPr>
            <w:tcW w:w="357" w:type="pct"/>
            <w:tcBorders>
              <w:top w:val="nil"/>
              <w:left w:val="nil"/>
              <w:bottom w:val="single" w:sz="4" w:space="0" w:color="auto"/>
              <w:right w:val="single" w:sz="4" w:space="0" w:color="auto"/>
            </w:tcBorders>
            <w:shd w:val="clear" w:color="auto" w:fill="auto"/>
            <w:tcMar>
              <w:top w:w="15" w:type="dxa"/>
              <w:left w:w="0" w:type="dxa"/>
              <w:bottom w:w="0" w:type="dxa"/>
              <w:right w:w="0" w:type="dxa"/>
            </w:tcMar>
            <w:vAlign w:val="center"/>
            <w:hideMark/>
          </w:tcPr>
          <w:p w:rsidR="00661496" w:rsidRPr="00742FFE" w:rsidRDefault="00661496" w:rsidP="00661496">
            <w:pPr>
              <w:jc w:val="center"/>
              <w:rPr>
                <w:color w:val="000000"/>
                <w:sz w:val="14"/>
                <w:szCs w:val="16"/>
              </w:rPr>
            </w:pPr>
            <w:r w:rsidRPr="00742FFE">
              <w:rPr>
                <w:color w:val="000000"/>
                <w:sz w:val="14"/>
                <w:szCs w:val="16"/>
              </w:rPr>
              <w:t>24 806,00</w:t>
            </w:r>
          </w:p>
        </w:tc>
        <w:tc>
          <w:tcPr>
            <w:tcW w:w="357" w:type="pct"/>
            <w:tcBorders>
              <w:top w:val="nil"/>
              <w:left w:val="nil"/>
              <w:bottom w:val="single" w:sz="4" w:space="0" w:color="auto"/>
              <w:right w:val="single" w:sz="4" w:space="0" w:color="auto"/>
            </w:tcBorders>
            <w:shd w:val="clear" w:color="auto" w:fill="auto"/>
            <w:tcMar>
              <w:top w:w="15" w:type="dxa"/>
              <w:left w:w="0" w:type="dxa"/>
              <w:bottom w:w="0" w:type="dxa"/>
              <w:right w:w="0" w:type="dxa"/>
            </w:tcMar>
            <w:vAlign w:val="center"/>
            <w:hideMark/>
          </w:tcPr>
          <w:p w:rsidR="00661496" w:rsidRPr="00742FFE" w:rsidRDefault="00661496" w:rsidP="00661496">
            <w:pPr>
              <w:jc w:val="center"/>
              <w:rPr>
                <w:color w:val="000000"/>
                <w:sz w:val="14"/>
                <w:szCs w:val="16"/>
              </w:rPr>
            </w:pPr>
            <w:r w:rsidRPr="00742FFE">
              <w:rPr>
                <w:color w:val="000000"/>
                <w:sz w:val="14"/>
                <w:szCs w:val="16"/>
              </w:rPr>
              <w:t>24 806,00</w:t>
            </w:r>
          </w:p>
        </w:tc>
        <w:tc>
          <w:tcPr>
            <w:tcW w:w="357" w:type="pct"/>
            <w:tcBorders>
              <w:top w:val="nil"/>
              <w:left w:val="nil"/>
              <w:bottom w:val="single" w:sz="4" w:space="0" w:color="auto"/>
              <w:right w:val="single" w:sz="4" w:space="0" w:color="auto"/>
            </w:tcBorders>
            <w:shd w:val="clear" w:color="auto" w:fill="auto"/>
            <w:tcMar>
              <w:top w:w="15" w:type="dxa"/>
              <w:left w:w="0" w:type="dxa"/>
              <w:bottom w:w="0" w:type="dxa"/>
              <w:right w:w="0" w:type="dxa"/>
            </w:tcMar>
            <w:vAlign w:val="center"/>
            <w:hideMark/>
          </w:tcPr>
          <w:p w:rsidR="00661496" w:rsidRPr="00742FFE" w:rsidRDefault="00661496" w:rsidP="00661496">
            <w:pPr>
              <w:jc w:val="center"/>
              <w:rPr>
                <w:color w:val="000000"/>
                <w:sz w:val="14"/>
                <w:szCs w:val="16"/>
              </w:rPr>
            </w:pPr>
            <w:r w:rsidRPr="00742FFE">
              <w:rPr>
                <w:color w:val="000000"/>
                <w:sz w:val="14"/>
                <w:szCs w:val="16"/>
              </w:rPr>
              <w:t>24 806,00</w:t>
            </w:r>
          </w:p>
        </w:tc>
        <w:tc>
          <w:tcPr>
            <w:tcW w:w="357" w:type="pct"/>
            <w:tcBorders>
              <w:top w:val="nil"/>
              <w:left w:val="nil"/>
              <w:bottom w:val="single" w:sz="4" w:space="0" w:color="auto"/>
              <w:right w:val="single" w:sz="4" w:space="0" w:color="auto"/>
            </w:tcBorders>
            <w:shd w:val="clear" w:color="auto" w:fill="auto"/>
            <w:tcMar>
              <w:top w:w="15" w:type="dxa"/>
              <w:left w:w="0" w:type="dxa"/>
              <w:bottom w:w="0" w:type="dxa"/>
              <w:right w:w="0" w:type="dxa"/>
            </w:tcMar>
            <w:vAlign w:val="center"/>
            <w:hideMark/>
          </w:tcPr>
          <w:p w:rsidR="00661496" w:rsidRPr="00742FFE" w:rsidRDefault="00661496" w:rsidP="00661496">
            <w:pPr>
              <w:jc w:val="center"/>
              <w:rPr>
                <w:color w:val="000000"/>
                <w:sz w:val="14"/>
                <w:szCs w:val="16"/>
              </w:rPr>
            </w:pPr>
            <w:r w:rsidRPr="00742FFE">
              <w:rPr>
                <w:color w:val="000000"/>
                <w:sz w:val="14"/>
                <w:szCs w:val="16"/>
              </w:rPr>
              <w:t>24 806,00</w:t>
            </w:r>
          </w:p>
        </w:tc>
      </w:tr>
      <w:tr w:rsidR="003D60F1" w:rsidRPr="00742FFE" w:rsidTr="006A5A22">
        <w:trPr>
          <w:trHeight w:val="284"/>
        </w:trPr>
        <w:tc>
          <w:tcPr>
            <w:tcW w:w="5000" w:type="pct"/>
            <w:gridSpan w:val="12"/>
            <w:tcBorders>
              <w:top w:val="single" w:sz="4" w:space="0" w:color="auto"/>
              <w:left w:val="single" w:sz="4" w:space="0" w:color="auto"/>
              <w:bottom w:val="single" w:sz="4" w:space="0" w:color="auto"/>
              <w:right w:val="single" w:sz="4" w:space="0" w:color="auto"/>
            </w:tcBorders>
            <w:shd w:val="clear" w:color="auto" w:fill="auto"/>
            <w:tcMar>
              <w:top w:w="15" w:type="dxa"/>
              <w:left w:w="0" w:type="dxa"/>
              <w:bottom w:w="0" w:type="dxa"/>
              <w:right w:w="0" w:type="dxa"/>
            </w:tcMar>
            <w:vAlign w:val="center"/>
            <w:hideMark/>
          </w:tcPr>
          <w:p w:rsidR="003D60F1" w:rsidRPr="00742FFE" w:rsidRDefault="003D60F1" w:rsidP="00CE3850">
            <w:pPr>
              <w:spacing w:line="240" w:lineRule="auto"/>
              <w:jc w:val="center"/>
              <w:rPr>
                <w:color w:val="000000"/>
                <w:sz w:val="14"/>
                <w:szCs w:val="16"/>
              </w:rPr>
            </w:pPr>
            <w:r w:rsidRPr="00742FFE">
              <w:rPr>
                <w:color w:val="000000"/>
                <w:sz w:val="14"/>
                <w:szCs w:val="16"/>
              </w:rPr>
              <w:t>Среднее водоотведение</w:t>
            </w:r>
          </w:p>
        </w:tc>
      </w:tr>
      <w:tr w:rsidR="00742FFE" w:rsidRPr="00742FFE" w:rsidTr="006A5A22">
        <w:trPr>
          <w:trHeight w:val="284"/>
        </w:trPr>
        <w:tc>
          <w:tcPr>
            <w:tcW w:w="500" w:type="pct"/>
            <w:vMerge w:val="restart"/>
            <w:tcBorders>
              <w:top w:val="nil"/>
              <w:left w:val="single" w:sz="4" w:space="0" w:color="auto"/>
              <w:bottom w:val="single" w:sz="4" w:space="0" w:color="auto"/>
              <w:right w:val="single" w:sz="4" w:space="0" w:color="auto"/>
            </w:tcBorders>
            <w:shd w:val="clear" w:color="auto" w:fill="auto"/>
            <w:tcMar>
              <w:top w:w="15" w:type="dxa"/>
              <w:left w:w="0" w:type="dxa"/>
              <w:bottom w:w="0" w:type="dxa"/>
              <w:right w:w="0" w:type="dxa"/>
            </w:tcMar>
            <w:vAlign w:val="center"/>
            <w:hideMark/>
          </w:tcPr>
          <w:p w:rsidR="00742FFE" w:rsidRPr="00742FFE" w:rsidRDefault="00742FFE" w:rsidP="00742FFE">
            <w:pPr>
              <w:spacing w:line="240" w:lineRule="auto"/>
              <w:jc w:val="left"/>
              <w:rPr>
                <w:color w:val="000000"/>
                <w:sz w:val="14"/>
                <w:szCs w:val="16"/>
              </w:rPr>
            </w:pPr>
            <w:r w:rsidRPr="00742FFE">
              <w:rPr>
                <w:color w:val="000000"/>
                <w:sz w:val="14"/>
                <w:szCs w:val="16"/>
              </w:rPr>
              <w:t>МУП «Комфорт»</w:t>
            </w:r>
          </w:p>
        </w:tc>
        <w:tc>
          <w:tcPr>
            <w:tcW w:w="928" w:type="pct"/>
            <w:tcBorders>
              <w:top w:val="nil"/>
              <w:left w:val="nil"/>
              <w:bottom w:val="single" w:sz="4" w:space="0" w:color="auto"/>
              <w:right w:val="single" w:sz="4" w:space="0" w:color="auto"/>
            </w:tcBorders>
            <w:shd w:val="clear" w:color="auto" w:fill="auto"/>
            <w:tcMar>
              <w:top w:w="15" w:type="dxa"/>
              <w:left w:w="0" w:type="dxa"/>
              <w:bottom w:w="0" w:type="dxa"/>
              <w:right w:w="0" w:type="dxa"/>
            </w:tcMar>
            <w:vAlign w:val="center"/>
            <w:hideMark/>
          </w:tcPr>
          <w:p w:rsidR="00742FFE" w:rsidRPr="00742FFE" w:rsidRDefault="00742FFE" w:rsidP="00742FFE">
            <w:pPr>
              <w:spacing w:line="240" w:lineRule="auto"/>
              <w:rPr>
                <w:color w:val="000000"/>
                <w:sz w:val="14"/>
                <w:szCs w:val="16"/>
              </w:rPr>
            </w:pPr>
            <w:r w:rsidRPr="00742FFE">
              <w:rPr>
                <w:color w:val="000000"/>
                <w:sz w:val="14"/>
                <w:szCs w:val="16"/>
              </w:rPr>
              <w:t xml:space="preserve">Население </w:t>
            </w:r>
          </w:p>
        </w:tc>
        <w:tc>
          <w:tcPr>
            <w:tcW w:w="357" w:type="pct"/>
            <w:tcBorders>
              <w:top w:val="nil"/>
              <w:left w:val="nil"/>
              <w:bottom w:val="single" w:sz="4" w:space="0" w:color="auto"/>
              <w:right w:val="single" w:sz="4" w:space="0" w:color="auto"/>
            </w:tcBorders>
            <w:shd w:val="clear" w:color="auto" w:fill="auto"/>
            <w:tcMar>
              <w:top w:w="15" w:type="dxa"/>
              <w:left w:w="0" w:type="dxa"/>
              <w:bottom w:w="0" w:type="dxa"/>
              <w:right w:w="0" w:type="dxa"/>
            </w:tcMar>
            <w:vAlign w:val="center"/>
            <w:hideMark/>
          </w:tcPr>
          <w:p w:rsidR="00742FFE" w:rsidRPr="00742FFE" w:rsidRDefault="00742FFE" w:rsidP="00742FFE">
            <w:pPr>
              <w:spacing w:line="240" w:lineRule="auto"/>
              <w:jc w:val="center"/>
              <w:rPr>
                <w:color w:val="000000"/>
                <w:sz w:val="14"/>
                <w:szCs w:val="16"/>
              </w:rPr>
            </w:pPr>
            <w:r w:rsidRPr="00742FFE">
              <w:rPr>
                <w:color w:val="000000"/>
                <w:sz w:val="14"/>
                <w:szCs w:val="16"/>
              </w:rPr>
              <w:t xml:space="preserve">м </w:t>
            </w:r>
            <w:r w:rsidRPr="00742FFE">
              <w:rPr>
                <w:color w:val="000000"/>
                <w:sz w:val="14"/>
                <w:szCs w:val="16"/>
                <w:vertAlign w:val="superscript"/>
              </w:rPr>
              <w:t>3</w:t>
            </w:r>
            <w:r w:rsidRPr="00742FFE">
              <w:rPr>
                <w:color w:val="000000"/>
                <w:sz w:val="14"/>
                <w:szCs w:val="16"/>
              </w:rPr>
              <w:t>/сут</w:t>
            </w:r>
          </w:p>
        </w:tc>
        <w:tc>
          <w:tcPr>
            <w:tcW w:w="357" w:type="pct"/>
            <w:tcBorders>
              <w:top w:val="nil"/>
              <w:left w:val="nil"/>
              <w:bottom w:val="single" w:sz="4" w:space="0" w:color="auto"/>
              <w:right w:val="single" w:sz="4" w:space="0" w:color="auto"/>
            </w:tcBorders>
            <w:shd w:val="clear" w:color="auto" w:fill="auto"/>
            <w:tcMar>
              <w:top w:w="15" w:type="dxa"/>
              <w:left w:w="0" w:type="dxa"/>
              <w:bottom w:w="0" w:type="dxa"/>
              <w:right w:w="0" w:type="dxa"/>
            </w:tcMar>
            <w:vAlign w:val="center"/>
            <w:hideMark/>
          </w:tcPr>
          <w:p w:rsidR="00742FFE" w:rsidRPr="00742FFE" w:rsidRDefault="00742FFE" w:rsidP="00742FFE">
            <w:pPr>
              <w:spacing w:line="240" w:lineRule="auto"/>
              <w:jc w:val="center"/>
              <w:rPr>
                <w:rFonts w:eastAsia="Times New Roman"/>
                <w:color w:val="000000"/>
                <w:sz w:val="16"/>
                <w:szCs w:val="16"/>
              </w:rPr>
            </w:pPr>
            <w:r w:rsidRPr="00742FFE">
              <w:rPr>
                <w:color w:val="000000"/>
                <w:sz w:val="16"/>
                <w:szCs w:val="16"/>
              </w:rPr>
              <w:t>256,19</w:t>
            </w:r>
          </w:p>
        </w:tc>
        <w:tc>
          <w:tcPr>
            <w:tcW w:w="357" w:type="pct"/>
            <w:tcBorders>
              <w:top w:val="nil"/>
              <w:left w:val="nil"/>
              <w:bottom w:val="single" w:sz="4" w:space="0" w:color="auto"/>
              <w:right w:val="single" w:sz="4" w:space="0" w:color="auto"/>
            </w:tcBorders>
            <w:shd w:val="clear" w:color="auto" w:fill="auto"/>
            <w:tcMar>
              <w:top w:w="15" w:type="dxa"/>
              <w:left w:w="0" w:type="dxa"/>
              <w:bottom w:w="0" w:type="dxa"/>
              <w:right w:w="0" w:type="dxa"/>
            </w:tcMar>
            <w:vAlign w:val="center"/>
            <w:hideMark/>
          </w:tcPr>
          <w:p w:rsidR="00742FFE" w:rsidRPr="00742FFE" w:rsidRDefault="00742FFE" w:rsidP="00742FFE">
            <w:pPr>
              <w:jc w:val="center"/>
              <w:rPr>
                <w:color w:val="000000"/>
                <w:sz w:val="16"/>
                <w:szCs w:val="16"/>
              </w:rPr>
            </w:pPr>
            <w:r w:rsidRPr="00742FFE">
              <w:rPr>
                <w:color w:val="000000"/>
                <w:sz w:val="16"/>
                <w:szCs w:val="16"/>
              </w:rPr>
              <w:t>256,19</w:t>
            </w:r>
          </w:p>
        </w:tc>
        <w:tc>
          <w:tcPr>
            <w:tcW w:w="357" w:type="pct"/>
            <w:tcBorders>
              <w:top w:val="nil"/>
              <w:left w:val="nil"/>
              <w:bottom w:val="single" w:sz="4" w:space="0" w:color="auto"/>
              <w:right w:val="single" w:sz="4" w:space="0" w:color="auto"/>
            </w:tcBorders>
            <w:shd w:val="clear" w:color="auto" w:fill="auto"/>
            <w:tcMar>
              <w:top w:w="15" w:type="dxa"/>
              <w:left w:w="0" w:type="dxa"/>
              <w:bottom w:w="0" w:type="dxa"/>
              <w:right w:w="0" w:type="dxa"/>
            </w:tcMar>
            <w:vAlign w:val="center"/>
            <w:hideMark/>
          </w:tcPr>
          <w:p w:rsidR="00742FFE" w:rsidRPr="00742FFE" w:rsidRDefault="00742FFE" w:rsidP="00742FFE">
            <w:pPr>
              <w:jc w:val="center"/>
              <w:rPr>
                <w:color w:val="000000"/>
                <w:sz w:val="16"/>
                <w:szCs w:val="16"/>
              </w:rPr>
            </w:pPr>
            <w:r w:rsidRPr="00742FFE">
              <w:rPr>
                <w:color w:val="000000"/>
                <w:sz w:val="16"/>
                <w:szCs w:val="16"/>
              </w:rPr>
              <w:t>256,19</w:t>
            </w:r>
          </w:p>
        </w:tc>
        <w:tc>
          <w:tcPr>
            <w:tcW w:w="357" w:type="pct"/>
            <w:tcBorders>
              <w:top w:val="nil"/>
              <w:left w:val="nil"/>
              <w:bottom w:val="single" w:sz="4" w:space="0" w:color="auto"/>
              <w:right w:val="single" w:sz="4" w:space="0" w:color="auto"/>
            </w:tcBorders>
            <w:shd w:val="clear" w:color="auto" w:fill="auto"/>
            <w:tcMar>
              <w:top w:w="15" w:type="dxa"/>
              <w:left w:w="0" w:type="dxa"/>
              <w:bottom w:w="0" w:type="dxa"/>
              <w:right w:w="0" w:type="dxa"/>
            </w:tcMar>
            <w:vAlign w:val="center"/>
            <w:hideMark/>
          </w:tcPr>
          <w:p w:rsidR="00742FFE" w:rsidRPr="00742FFE" w:rsidRDefault="00742FFE" w:rsidP="00742FFE">
            <w:pPr>
              <w:jc w:val="center"/>
              <w:rPr>
                <w:color w:val="000000"/>
                <w:sz w:val="16"/>
                <w:szCs w:val="16"/>
              </w:rPr>
            </w:pPr>
            <w:r w:rsidRPr="00742FFE">
              <w:rPr>
                <w:color w:val="000000"/>
                <w:sz w:val="16"/>
                <w:szCs w:val="16"/>
              </w:rPr>
              <w:t>256,19</w:t>
            </w:r>
          </w:p>
        </w:tc>
        <w:tc>
          <w:tcPr>
            <w:tcW w:w="357" w:type="pct"/>
            <w:tcBorders>
              <w:top w:val="nil"/>
              <w:left w:val="nil"/>
              <w:bottom w:val="single" w:sz="4" w:space="0" w:color="auto"/>
              <w:right w:val="single" w:sz="4" w:space="0" w:color="auto"/>
            </w:tcBorders>
            <w:shd w:val="clear" w:color="auto" w:fill="auto"/>
            <w:tcMar>
              <w:top w:w="15" w:type="dxa"/>
              <w:left w:w="0" w:type="dxa"/>
              <w:bottom w:w="0" w:type="dxa"/>
              <w:right w:w="0" w:type="dxa"/>
            </w:tcMar>
            <w:vAlign w:val="center"/>
            <w:hideMark/>
          </w:tcPr>
          <w:p w:rsidR="00742FFE" w:rsidRPr="00742FFE" w:rsidRDefault="00742FFE" w:rsidP="00742FFE">
            <w:pPr>
              <w:jc w:val="center"/>
              <w:rPr>
                <w:color w:val="000000"/>
                <w:sz w:val="16"/>
                <w:szCs w:val="16"/>
              </w:rPr>
            </w:pPr>
            <w:r w:rsidRPr="00742FFE">
              <w:rPr>
                <w:color w:val="000000"/>
                <w:sz w:val="16"/>
                <w:szCs w:val="16"/>
              </w:rPr>
              <w:t>256,19</w:t>
            </w:r>
          </w:p>
        </w:tc>
        <w:tc>
          <w:tcPr>
            <w:tcW w:w="357" w:type="pct"/>
            <w:tcBorders>
              <w:top w:val="nil"/>
              <w:left w:val="nil"/>
              <w:bottom w:val="single" w:sz="4" w:space="0" w:color="auto"/>
              <w:right w:val="single" w:sz="4" w:space="0" w:color="auto"/>
            </w:tcBorders>
            <w:shd w:val="clear" w:color="auto" w:fill="auto"/>
            <w:tcMar>
              <w:top w:w="15" w:type="dxa"/>
              <w:left w:w="0" w:type="dxa"/>
              <w:bottom w:w="0" w:type="dxa"/>
              <w:right w:w="0" w:type="dxa"/>
            </w:tcMar>
            <w:vAlign w:val="center"/>
            <w:hideMark/>
          </w:tcPr>
          <w:p w:rsidR="00742FFE" w:rsidRPr="00742FFE" w:rsidRDefault="00742FFE" w:rsidP="00742FFE">
            <w:pPr>
              <w:jc w:val="center"/>
              <w:rPr>
                <w:color w:val="000000"/>
                <w:sz w:val="16"/>
                <w:szCs w:val="16"/>
              </w:rPr>
            </w:pPr>
            <w:r w:rsidRPr="00742FFE">
              <w:rPr>
                <w:color w:val="000000"/>
                <w:sz w:val="16"/>
                <w:szCs w:val="16"/>
              </w:rPr>
              <w:t>256,19</w:t>
            </w:r>
          </w:p>
        </w:tc>
        <w:tc>
          <w:tcPr>
            <w:tcW w:w="357" w:type="pct"/>
            <w:tcBorders>
              <w:top w:val="nil"/>
              <w:left w:val="nil"/>
              <w:bottom w:val="single" w:sz="4" w:space="0" w:color="auto"/>
              <w:right w:val="single" w:sz="4" w:space="0" w:color="auto"/>
            </w:tcBorders>
            <w:shd w:val="clear" w:color="auto" w:fill="auto"/>
            <w:tcMar>
              <w:top w:w="15" w:type="dxa"/>
              <w:left w:w="0" w:type="dxa"/>
              <w:bottom w:w="0" w:type="dxa"/>
              <w:right w:w="0" w:type="dxa"/>
            </w:tcMar>
            <w:vAlign w:val="center"/>
            <w:hideMark/>
          </w:tcPr>
          <w:p w:rsidR="00742FFE" w:rsidRPr="00742FFE" w:rsidRDefault="00742FFE" w:rsidP="00742FFE">
            <w:pPr>
              <w:jc w:val="center"/>
              <w:rPr>
                <w:color w:val="000000"/>
                <w:sz w:val="16"/>
                <w:szCs w:val="16"/>
              </w:rPr>
            </w:pPr>
            <w:r w:rsidRPr="00742FFE">
              <w:rPr>
                <w:color w:val="000000"/>
                <w:sz w:val="16"/>
                <w:szCs w:val="16"/>
              </w:rPr>
              <w:t>256,19</w:t>
            </w:r>
          </w:p>
        </w:tc>
        <w:tc>
          <w:tcPr>
            <w:tcW w:w="357" w:type="pct"/>
            <w:tcBorders>
              <w:top w:val="nil"/>
              <w:left w:val="nil"/>
              <w:bottom w:val="single" w:sz="4" w:space="0" w:color="auto"/>
              <w:right w:val="single" w:sz="4" w:space="0" w:color="auto"/>
            </w:tcBorders>
            <w:shd w:val="clear" w:color="auto" w:fill="auto"/>
            <w:tcMar>
              <w:top w:w="15" w:type="dxa"/>
              <w:left w:w="0" w:type="dxa"/>
              <w:bottom w:w="0" w:type="dxa"/>
              <w:right w:w="0" w:type="dxa"/>
            </w:tcMar>
            <w:vAlign w:val="center"/>
            <w:hideMark/>
          </w:tcPr>
          <w:p w:rsidR="00742FFE" w:rsidRPr="00742FFE" w:rsidRDefault="00742FFE" w:rsidP="00742FFE">
            <w:pPr>
              <w:jc w:val="center"/>
              <w:rPr>
                <w:color w:val="000000"/>
                <w:sz w:val="16"/>
                <w:szCs w:val="16"/>
              </w:rPr>
            </w:pPr>
            <w:r w:rsidRPr="00742FFE">
              <w:rPr>
                <w:color w:val="000000"/>
                <w:sz w:val="16"/>
                <w:szCs w:val="16"/>
              </w:rPr>
              <w:t>256,19</w:t>
            </w:r>
          </w:p>
        </w:tc>
        <w:tc>
          <w:tcPr>
            <w:tcW w:w="357" w:type="pct"/>
            <w:tcBorders>
              <w:top w:val="nil"/>
              <w:left w:val="nil"/>
              <w:bottom w:val="single" w:sz="4" w:space="0" w:color="auto"/>
              <w:right w:val="single" w:sz="4" w:space="0" w:color="auto"/>
            </w:tcBorders>
            <w:shd w:val="clear" w:color="auto" w:fill="auto"/>
            <w:tcMar>
              <w:top w:w="15" w:type="dxa"/>
              <w:left w:w="0" w:type="dxa"/>
              <w:bottom w:w="0" w:type="dxa"/>
              <w:right w:w="0" w:type="dxa"/>
            </w:tcMar>
            <w:vAlign w:val="center"/>
            <w:hideMark/>
          </w:tcPr>
          <w:p w:rsidR="00742FFE" w:rsidRPr="00742FFE" w:rsidRDefault="00742FFE" w:rsidP="00742FFE">
            <w:pPr>
              <w:jc w:val="center"/>
              <w:rPr>
                <w:color w:val="000000"/>
                <w:sz w:val="16"/>
                <w:szCs w:val="16"/>
              </w:rPr>
            </w:pPr>
            <w:r w:rsidRPr="00742FFE">
              <w:rPr>
                <w:color w:val="000000"/>
                <w:sz w:val="16"/>
                <w:szCs w:val="16"/>
              </w:rPr>
              <w:t>256,19</w:t>
            </w:r>
          </w:p>
        </w:tc>
      </w:tr>
      <w:tr w:rsidR="00742FFE" w:rsidRPr="00742FFE" w:rsidTr="006A5A22">
        <w:trPr>
          <w:trHeight w:val="284"/>
        </w:trPr>
        <w:tc>
          <w:tcPr>
            <w:tcW w:w="500" w:type="pct"/>
            <w:vMerge/>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742FFE" w:rsidRPr="00742FFE" w:rsidRDefault="00742FFE" w:rsidP="00742FFE">
            <w:pPr>
              <w:spacing w:line="240" w:lineRule="auto"/>
              <w:rPr>
                <w:color w:val="000000"/>
                <w:sz w:val="14"/>
                <w:szCs w:val="16"/>
              </w:rPr>
            </w:pPr>
          </w:p>
        </w:tc>
        <w:tc>
          <w:tcPr>
            <w:tcW w:w="928" w:type="pct"/>
            <w:tcBorders>
              <w:top w:val="nil"/>
              <w:left w:val="nil"/>
              <w:bottom w:val="single" w:sz="4" w:space="0" w:color="auto"/>
              <w:right w:val="single" w:sz="4" w:space="0" w:color="auto"/>
            </w:tcBorders>
            <w:shd w:val="clear" w:color="auto" w:fill="auto"/>
            <w:tcMar>
              <w:top w:w="15" w:type="dxa"/>
              <w:left w:w="0" w:type="dxa"/>
              <w:bottom w:w="0" w:type="dxa"/>
              <w:right w:w="0" w:type="dxa"/>
            </w:tcMar>
            <w:vAlign w:val="center"/>
            <w:hideMark/>
          </w:tcPr>
          <w:p w:rsidR="00742FFE" w:rsidRPr="00742FFE" w:rsidRDefault="00742FFE" w:rsidP="00742FFE">
            <w:pPr>
              <w:spacing w:line="240" w:lineRule="auto"/>
              <w:jc w:val="left"/>
              <w:rPr>
                <w:color w:val="000000"/>
                <w:sz w:val="14"/>
                <w:szCs w:val="16"/>
              </w:rPr>
            </w:pPr>
            <w:r w:rsidRPr="00742FFE">
              <w:rPr>
                <w:color w:val="000000"/>
                <w:sz w:val="14"/>
                <w:szCs w:val="16"/>
              </w:rPr>
              <w:t>Коммерческие организации, за исключением теплоснабжающих</w:t>
            </w:r>
          </w:p>
        </w:tc>
        <w:tc>
          <w:tcPr>
            <w:tcW w:w="357" w:type="pct"/>
            <w:tcBorders>
              <w:top w:val="nil"/>
              <w:left w:val="nil"/>
              <w:bottom w:val="single" w:sz="4" w:space="0" w:color="auto"/>
              <w:right w:val="single" w:sz="4" w:space="0" w:color="auto"/>
            </w:tcBorders>
            <w:shd w:val="clear" w:color="auto" w:fill="auto"/>
            <w:tcMar>
              <w:top w:w="15" w:type="dxa"/>
              <w:left w:w="0" w:type="dxa"/>
              <w:bottom w:w="0" w:type="dxa"/>
              <w:right w:w="0" w:type="dxa"/>
            </w:tcMar>
            <w:vAlign w:val="center"/>
            <w:hideMark/>
          </w:tcPr>
          <w:p w:rsidR="00742FFE" w:rsidRPr="00742FFE" w:rsidRDefault="00742FFE" w:rsidP="00742FFE">
            <w:pPr>
              <w:spacing w:line="240" w:lineRule="auto"/>
              <w:jc w:val="center"/>
              <w:rPr>
                <w:color w:val="000000"/>
                <w:sz w:val="14"/>
                <w:szCs w:val="16"/>
              </w:rPr>
            </w:pPr>
            <w:r w:rsidRPr="00742FFE">
              <w:rPr>
                <w:color w:val="000000"/>
                <w:sz w:val="14"/>
                <w:szCs w:val="16"/>
              </w:rPr>
              <w:t xml:space="preserve">м </w:t>
            </w:r>
            <w:r w:rsidRPr="00742FFE">
              <w:rPr>
                <w:color w:val="000000"/>
                <w:sz w:val="14"/>
                <w:szCs w:val="16"/>
                <w:vertAlign w:val="superscript"/>
              </w:rPr>
              <w:t>3</w:t>
            </w:r>
            <w:r w:rsidRPr="00742FFE">
              <w:rPr>
                <w:color w:val="000000"/>
                <w:sz w:val="14"/>
                <w:szCs w:val="16"/>
              </w:rPr>
              <w:t>/сут</w:t>
            </w:r>
          </w:p>
        </w:tc>
        <w:tc>
          <w:tcPr>
            <w:tcW w:w="357" w:type="pct"/>
            <w:tcBorders>
              <w:top w:val="nil"/>
              <w:left w:val="nil"/>
              <w:bottom w:val="single" w:sz="4" w:space="0" w:color="auto"/>
              <w:right w:val="single" w:sz="4" w:space="0" w:color="auto"/>
            </w:tcBorders>
            <w:shd w:val="clear" w:color="auto" w:fill="auto"/>
            <w:tcMar>
              <w:top w:w="15" w:type="dxa"/>
              <w:left w:w="0" w:type="dxa"/>
              <w:bottom w:w="0" w:type="dxa"/>
              <w:right w:w="0" w:type="dxa"/>
            </w:tcMar>
            <w:vAlign w:val="center"/>
            <w:hideMark/>
          </w:tcPr>
          <w:p w:rsidR="00742FFE" w:rsidRPr="00742FFE" w:rsidRDefault="00742FFE" w:rsidP="00742FFE">
            <w:pPr>
              <w:jc w:val="center"/>
              <w:rPr>
                <w:color w:val="000000"/>
                <w:sz w:val="16"/>
                <w:szCs w:val="16"/>
              </w:rPr>
            </w:pPr>
            <w:r w:rsidRPr="00742FFE">
              <w:rPr>
                <w:color w:val="000000"/>
                <w:sz w:val="16"/>
                <w:szCs w:val="16"/>
              </w:rPr>
              <w:t>2,48</w:t>
            </w:r>
          </w:p>
        </w:tc>
        <w:tc>
          <w:tcPr>
            <w:tcW w:w="357" w:type="pct"/>
            <w:tcBorders>
              <w:top w:val="nil"/>
              <w:left w:val="nil"/>
              <w:bottom w:val="single" w:sz="4" w:space="0" w:color="auto"/>
              <w:right w:val="single" w:sz="4" w:space="0" w:color="auto"/>
            </w:tcBorders>
            <w:shd w:val="clear" w:color="auto" w:fill="auto"/>
            <w:tcMar>
              <w:top w:w="15" w:type="dxa"/>
              <w:left w:w="0" w:type="dxa"/>
              <w:bottom w:w="0" w:type="dxa"/>
              <w:right w:w="0" w:type="dxa"/>
            </w:tcMar>
            <w:vAlign w:val="center"/>
            <w:hideMark/>
          </w:tcPr>
          <w:p w:rsidR="00742FFE" w:rsidRPr="00742FFE" w:rsidRDefault="00742FFE" w:rsidP="00742FFE">
            <w:pPr>
              <w:jc w:val="center"/>
              <w:rPr>
                <w:color w:val="000000"/>
                <w:sz w:val="16"/>
                <w:szCs w:val="16"/>
              </w:rPr>
            </w:pPr>
            <w:r w:rsidRPr="00742FFE">
              <w:rPr>
                <w:color w:val="000000"/>
                <w:sz w:val="16"/>
                <w:szCs w:val="16"/>
              </w:rPr>
              <w:t>2,48</w:t>
            </w:r>
          </w:p>
        </w:tc>
        <w:tc>
          <w:tcPr>
            <w:tcW w:w="357" w:type="pct"/>
            <w:tcBorders>
              <w:top w:val="nil"/>
              <w:left w:val="nil"/>
              <w:bottom w:val="single" w:sz="4" w:space="0" w:color="auto"/>
              <w:right w:val="single" w:sz="4" w:space="0" w:color="auto"/>
            </w:tcBorders>
            <w:shd w:val="clear" w:color="auto" w:fill="auto"/>
            <w:tcMar>
              <w:top w:w="15" w:type="dxa"/>
              <w:left w:w="0" w:type="dxa"/>
              <w:bottom w:w="0" w:type="dxa"/>
              <w:right w:w="0" w:type="dxa"/>
            </w:tcMar>
            <w:vAlign w:val="center"/>
            <w:hideMark/>
          </w:tcPr>
          <w:p w:rsidR="00742FFE" w:rsidRPr="00742FFE" w:rsidRDefault="00742FFE" w:rsidP="00742FFE">
            <w:pPr>
              <w:jc w:val="center"/>
              <w:rPr>
                <w:color w:val="000000"/>
                <w:sz w:val="16"/>
                <w:szCs w:val="16"/>
              </w:rPr>
            </w:pPr>
            <w:r w:rsidRPr="00742FFE">
              <w:rPr>
                <w:color w:val="000000"/>
                <w:sz w:val="16"/>
                <w:szCs w:val="16"/>
              </w:rPr>
              <w:t>2,48</w:t>
            </w:r>
          </w:p>
        </w:tc>
        <w:tc>
          <w:tcPr>
            <w:tcW w:w="357" w:type="pct"/>
            <w:tcBorders>
              <w:top w:val="nil"/>
              <w:left w:val="nil"/>
              <w:bottom w:val="single" w:sz="4" w:space="0" w:color="auto"/>
              <w:right w:val="single" w:sz="4" w:space="0" w:color="auto"/>
            </w:tcBorders>
            <w:shd w:val="clear" w:color="auto" w:fill="auto"/>
            <w:tcMar>
              <w:top w:w="15" w:type="dxa"/>
              <w:left w:w="0" w:type="dxa"/>
              <w:bottom w:w="0" w:type="dxa"/>
              <w:right w:w="0" w:type="dxa"/>
            </w:tcMar>
            <w:vAlign w:val="center"/>
            <w:hideMark/>
          </w:tcPr>
          <w:p w:rsidR="00742FFE" w:rsidRPr="00742FFE" w:rsidRDefault="00742FFE" w:rsidP="00742FFE">
            <w:pPr>
              <w:jc w:val="center"/>
              <w:rPr>
                <w:color w:val="000000"/>
                <w:sz w:val="16"/>
                <w:szCs w:val="16"/>
              </w:rPr>
            </w:pPr>
            <w:r w:rsidRPr="00742FFE">
              <w:rPr>
                <w:color w:val="000000"/>
                <w:sz w:val="16"/>
                <w:szCs w:val="16"/>
              </w:rPr>
              <w:t>2,48</w:t>
            </w:r>
          </w:p>
        </w:tc>
        <w:tc>
          <w:tcPr>
            <w:tcW w:w="357" w:type="pct"/>
            <w:tcBorders>
              <w:top w:val="nil"/>
              <w:left w:val="nil"/>
              <w:bottom w:val="single" w:sz="4" w:space="0" w:color="auto"/>
              <w:right w:val="single" w:sz="4" w:space="0" w:color="auto"/>
            </w:tcBorders>
            <w:shd w:val="clear" w:color="auto" w:fill="auto"/>
            <w:tcMar>
              <w:top w:w="15" w:type="dxa"/>
              <w:left w:w="0" w:type="dxa"/>
              <w:bottom w:w="0" w:type="dxa"/>
              <w:right w:w="0" w:type="dxa"/>
            </w:tcMar>
            <w:vAlign w:val="center"/>
            <w:hideMark/>
          </w:tcPr>
          <w:p w:rsidR="00742FFE" w:rsidRPr="00742FFE" w:rsidRDefault="00742FFE" w:rsidP="00742FFE">
            <w:pPr>
              <w:jc w:val="center"/>
              <w:rPr>
                <w:color w:val="000000"/>
                <w:sz w:val="16"/>
                <w:szCs w:val="16"/>
              </w:rPr>
            </w:pPr>
            <w:r w:rsidRPr="00742FFE">
              <w:rPr>
                <w:color w:val="000000"/>
                <w:sz w:val="16"/>
                <w:szCs w:val="16"/>
              </w:rPr>
              <w:t>2,48</w:t>
            </w:r>
          </w:p>
        </w:tc>
        <w:tc>
          <w:tcPr>
            <w:tcW w:w="357" w:type="pct"/>
            <w:tcBorders>
              <w:top w:val="nil"/>
              <w:left w:val="nil"/>
              <w:bottom w:val="single" w:sz="4" w:space="0" w:color="auto"/>
              <w:right w:val="single" w:sz="4" w:space="0" w:color="auto"/>
            </w:tcBorders>
            <w:shd w:val="clear" w:color="auto" w:fill="auto"/>
            <w:tcMar>
              <w:top w:w="15" w:type="dxa"/>
              <w:left w:w="0" w:type="dxa"/>
              <w:bottom w:w="0" w:type="dxa"/>
              <w:right w:w="0" w:type="dxa"/>
            </w:tcMar>
            <w:vAlign w:val="center"/>
            <w:hideMark/>
          </w:tcPr>
          <w:p w:rsidR="00742FFE" w:rsidRPr="00742FFE" w:rsidRDefault="00742FFE" w:rsidP="00742FFE">
            <w:pPr>
              <w:jc w:val="center"/>
              <w:rPr>
                <w:color w:val="000000"/>
                <w:sz w:val="16"/>
                <w:szCs w:val="16"/>
              </w:rPr>
            </w:pPr>
            <w:r w:rsidRPr="00742FFE">
              <w:rPr>
                <w:color w:val="000000"/>
                <w:sz w:val="16"/>
                <w:szCs w:val="16"/>
              </w:rPr>
              <w:t>2,48</w:t>
            </w:r>
          </w:p>
        </w:tc>
        <w:tc>
          <w:tcPr>
            <w:tcW w:w="357" w:type="pct"/>
            <w:tcBorders>
              <w:top w:val="nil"/>
              <w:left w:val="nil"/>
              <w:bottom w:val="single" w:sz="4" w:space="0" w:color="auto"/>
              <w:right w:val="single" w:sz="4" w:space="0" w:color="auto"/>
            </w:tcBorders>
            <w:shd w:val="clear" w:color="auto" w:fill="auto"/>
            <w:tcMar>
              <w:top w:w="15" w:type="dxa"/>
              <w:left w:w="0" w:type="dxa"/>
              <w:bottom w:w="0" w:type="dxa"/>
              <w:right w:w="0" w:type="dxa"/>
            </w:tcMar>
            <w:vAlign w:val="center"/>
            <w:hideMark/>
          </w:tcPr>
          <w:p w:rsidR="00742FFE" w:rsidRPr="00742FFE" w:rsidRDefault="00742FFE" w:rsidP="00742FFE">
            <w:pPr>
              <w:jc w:val="center"/>
              <w:rPr>
                <w:color w:val="000000"/>
                <w:sz w:val="16"/>
                <w:szCs w:val="16"/>
              </w:rPr>
            </w:pPr>
            <w:r w:rsidRPr="00742FFE">
              <w:rPr>
                <w:color w:val="000000"/>
                <w:sz w:val="16"/>
                <w:szCs w:val="16"/>
              </w:rPr>
              <w:t>2,48</w:t>
            </w:r>
          </w:p>
        </w:tc>
        <w:tc>
          <w:tcPr>
            <w:tcW w:w="357" w:type="pct"/>
            <w:tcBorders>
              <w:top w:val="nil"/>
              <w:left w:val="nil"/>
              <w:bottom w:val="single" w:sz="4" w:space="0" w:color="auto"/>
              <w:right w:val="single" w:sz="4" w:space="0" w:color="auto"/>
            </w:tcBorders>
            <w:shd w:val="clear" w:color="auto" w:fill="auto"/>
            <w:tcMar>
              <w:top w:w="15" w:type="dxa"/>
              <w:left w:w="0" w:type="dxa"/>
              <w:bottom w:w="0" w:type="dxa"/>
              <w:right w:w="0" w:type="dxa"/>
            </w:tcMar>
            <w:vAlign w:val="center"/>
            <w:hideMark/>
          </w:tcPr>
          <w:p w:rsidR="00742FFE" w:rsidRPr="00742FFE" w:rsidRDefault="00742FFE" w:rsidP="00742FFE">
            <w:pPr>
              <w:jc w:val="center"/>
              <w:rPr>
                <w:color w:val="000000"/>
                <w:sz w:val="16"/>
                <w:szCs w:val="16"/>
              </w:rPr>
            </w:pPr>
            <w:r w:rsidRPr="00742FFE">
              <w:rPr>
                <w:color w:val="000000"/>
                <w:sz w:val="16"/>
                <w:szCs w:val="16"/>
              </w:rPr>
              <w:t>2,48</w:t>
            </w:r>
          </w:p>
        </w:tc>
        <w:tc>
          <w:tcPr>
            <w:tcW w:w="357" w:type="pct"/>
            <w:tcBorders>
              <w:top w:val="nil"/>
              <w:left w:val="nil"/>
              <w:bottom w:val="single" w:sz="4" w:space="0" w:color="auto"/>
              <w:right w:val="single" w:sz="4" w:space="0" w:color="auto"/>
            </w:tcBorders>
            <w:shd w:val="clear" w:color="auto" w:fill="auto"/>
            <w:tcMar>
              <w:top w:w="15" w:type="dxa"/>
              <w:left w:w="0" w:type="dxa"/>
              <w:bottom w:w="0" w:type="dxa"/>
              <w:right w:w="0" w:type="dxa"/>
            </w:tcMar>
            <w:vAlign w:val="center"/>
            <w:hideMark/>
          </w:tcPr>
          <w:p w:rsidR="00742FFE" w:rsidRPr="00742FFE" w:rsidRDefault="00742FFE" w:rsidP="00742FFE">
            <w:pPr>
              <w:jc w:val="center"/>
              <w:rPr>
                <w:color w:val="000000"/>
                <w:sz w:val="16"/>
                <w:szCs w:val="16"/>
              </w:rPr>
            </w:pPr>
            <w:r w:rsidRPr="00742FFE">
              <w:rPr>
                <w:color w:val="000000"/>
                <w:sz w:val="16"/>
                <w:szCs w:val="16"/>
              </w:rPr>
              <w:t>2,48</w:t>
            </w:r>
          </w:p>
        </w:tc>
      </w:tr>
      <w:tr w:rsidR="00742FFE" w:rsidRPr="00742FFE" w:rsidTr="006A5A22">
        <w:trPr>
          <w:trHeight w:val="284"/>
        </w:trPr>
        <w:tc>
          <w:tcPr>
            <w:tcW w:w="500" w:type="pct"/>
            <w:vMerge/>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742FFE" w:rsidRPr="00742FFE" w:rsidRDefault="00742FFE" w:rsidP="00742FFE">
            <w:pPr>
              <w:spacing w:line="240" w:lineRule="auto"/>
              <w:rPr>
                <w:color w:val="000000"/>
                <w:sz w:val="14"/>
                <w:szCs w:val="16"/>
              </w:rPr>
            </w:pPr>
          </w:p>
        </w:tc>
        <w:tc>
          <w:tcPr>
            <w:tcW w:w="928" w:type="pct"/>
            <w:tcBorders>
              <w:top w:val="nil"/>
              <w:left w:val="nil"/>
              <w:bottom w:val="single" w:sz="4" w:space="0" w:color="auto"/>
              <w:right w:val="single" w:sz="4" w:space="0" w:color="auto"/>
            </w:tcBorders>
            <w:shd w:val="clear" w:color="auto" w:fill="auto"/>
            <w:tcMar>
              <w:top w:w="15" w:type="dxa"/>
              <w:left w:w="0" w:type="dxa"/>
              <w:bottom w:w="0" w:type="dxa"/>
              <w:right w:w="0" w:type="dxa"/>
            </w:tcMar>
            <w:vAlign w:val="center"/>
            <w:hideMark/>
          </w:tcPr>
          <w:p w:rsidR="00742FFE" w:rsidRPr="00742FFE" w:rsidRDefault="00742FFE" w:rsidP="00742FFE">
            <w:pPr>
              <w:spacing w:line="240" w:lineRule="auto"/>
              <w:jc w:val="left"/>
              <w:rPr>
                <w:color w:val="000000"/>
                <w:sz w:val="14"/>
                <w:szCs w:val="16"/>
              </w:rPr>
            </w:pPr>
            <w:r w:rsidRPr="00742FFE">
              <w:rPr>
                <w:color w:val="000000"/>
                <w:sz w:val="14"/>
                <w:szCs w:val="16"/>
              </w:rPr>
              <w:t>Бюджетные организации</w:t>
            </w:r>
          </w:p>
        </w:tc>
        <w:tc>
          <w:tcPr>
            <w:tcW w:w="357" w:type="pct"/>
            <w:tcBorders>
              <w:top w:val="nil"/>
              <w:left w:val="nil"/>
              <w:bottom w:val="single" w:sz="4" w:space="0" w:color="auto"/>
              <w:right w:val="single" w:sz="4" w:space="0" w:color="auto"/>
            </w:tcBorders>
            <w:shd w:val="clear" w:color="auto" w:fill="auto"/>
            <w:tcMar>
              <w:top w:w="15" w:type="dxa"/>
              <w:left w:w="0" w:type="dxa"/>
              <w:bottom w:w="0" w:type="dxa"/>
              <w:right w:w="0" w:type="dxa"/>
            </w:tcMar>
            <w:vAlign w:val="center"/>
            <w:hideMark/>
          </w:tcPr>
          <w:p w:rsidR="00742FFE" w:rsidRPr="00742FFE" w:rsidRDefault="00742FFE" w:rsidP="00742FFE">
            <w:pPr>
              <w:spacing w:line="240" w:lineRule="auto"/>
              <w:jc w:val="center"/>
              <w:rPr>
                <w:color w:val="000000"/>
                <w:sz w:val="14"/>
                <w:szCs w:val="16"/>
              </w:rPr>
            </w:pPr>
            <w:r w:rsidRPr="00742FFE">
              <w:rPr>
                <w:color w:val="000000"/>
                <w:sz w:val="14"/>
                <w:szCs w:val="16"/>
              </w:rPr>
              <w:t xml:space="preserve">м </w:t>
            </w:r>
            <w:r w:rsidRPr="00742FFE">
              <w:rPr>
                <w:color w:val="000000"/>
                <w:sz w:val="14"/>
                <w:szCs w:val="16"/>
                <w:vertAlign w:val="superscript"/>
              </w:rPr>
              <w:t>3</w:t>
            </w:r>
            <w:r w:rsidRPr="00742FFE">
              <w:rPr>
                <w:color w:val="000000"/>
                <w:sz w:val="14"/>
                <w:szCs w:val="16"/>
              </w:rPr>
              <w:t>/сут</w:t>
            </w:r>
          </w:p>
        </w:tc>
        <w:tc>
          <w:tcPr>
            <w:tcW w:w="357" w:type="pct"/>
            <w:tcBorders>
              <w:top w:val="nil"/>
              <w:left w:val="nil"/>
              <w:bottom w:val="single" w:sz="4" w:space="0" w:color="auto"/>
              <w:right w:val="single" w:sz="4" w:space="0" w:color="auto"/>
            </w:tcBorders>
            <w:shd w:val="clear" w:color="auto" w:fill="auto"/>
            <w:tcMar>
              <w:top w:w="15" w:type="dxa"/>
              <w:left w:w="0" w:type="dxa"/>
              <w:bottom w:w="0" w:type="dxa"/>
              <w:right w:w="0" w:type="dxa"/>
            </w:tcMar>
            <w:vAlign w:val="center"/>
            <w:hideMark/>
          </w:tcPr>
          <w:p w:rsidR="00742FFE" w:rsidRPr="00742FFE" w:rsidRDefault="00742FFE" w:rsidP="00742FFE">
            <w:pPr>
              <w:jc w:val="center"/>
              <w:rPr>
                <w:color w:val="000000"/>
                <w:sz w:val="16"/>
                <w:szCs w:val="16"/>
              </w:rPr>
            </w:pPr>
            <w:r w:rsidRPr="00742FFE">
              <w:rPr>
                <w:color w:val="000000"/>
                <w:sz w:val="16"/>
                <w:szCs w:val="16"/>
              </w:rPr>
              <w:t>32,00</w:t>
            </w:r>
          </w:p>
        </w:tc>
        <w:tc>
          <w:tcPr>
            <w:tcW w:w="357" w:type="pct"/>
            <w:tcBorders>
              <w:top w:val="nil"/>
              <w:left w:val="nil"/>
              <w:bottom w:val="single" w:sz="4" w:space="0" w:color="auto"/>
              <w:right w:val="single" w:sz="4" w:space="0" w:color="auto"/>
            </w:tcBorders>
            <w:shd w:val="clear" w:color="auto" w:fill="auto"/>
            <w:tcMar>
              <w:top w:w="15" w:type="dxa"/>
              <w:left w:w="0" w:type="dxa"/>
              <w:bottom w:w="0" w:type="dxa"/>
              <w:right w:w="0" w:type="dxa"/>
            </w:tcMar>
            <w:vAlign w:val="center"/>
            <w:hideMark/>
          </w:tcPr>
          <w:p w:rsidR="00742FFE" w:rsidRPr="00742FFE" w:rsidRDefault="00742FFE" w:rsidP="00742FFE">
            <w:pPr>
              <w:jc w:val="center"/>
              <w:rPr>
                <w:color w:val="000000"/>
                <w:sz w:val="16"/>
                <w:szCs w:val="16"/>
              </w:rPr>
            </w:pPr>
            <w:r w:rsidRPr="00742FFE">
              <w:rPr>
                <w:color w:val="000000"/>
                <w:sz w:val="16"/>
                <w:szCs w:val="16"/>
              </w:rPr>
              <w:t>32,00</w:t>
            </w:r>
          </w:p>
        </w:tc>
        <w:tc>
          <w:tcPr>
            <w:tcW w:w="357" w:type="pct"/>
            <w:tcBorders>
              <w:top w:val="nil"/>
              <w:left w:val="nil"/>
              <w:bottom w:val="single" w:sz="4" w:space="0" w:color="auto"/>
              <w:right w:val="single" w:sz="4" w:space="0" w:color="auto"/>
            </w:tcBorders>
            <w:shd w:val="clear" w:color="auto" w:fill="auto"/>
            <w:tcMar>
              <w:top w:w="15" w:type="dxa"/>
              <w:left w:w="0" w:type="dxa"/>
              <w:bottom w:w="0" w:type="dxa"/>
              <w:right w:w="0" w:type="dxa"/>
            </w:tcMar>
            <w:vAlign w:val="center"/>
            <w:hideMark/>
          </w:tcPr>
          <w:p w:rsidR="00742FFE" w:rsidRPr="00742FFE" w:rsidRDefault="00742FFE" w:rsidP="00742FFE">
            <w:pPr>
              <w:jc w:val="center"/>
              <w:rPr>
                <w:color w:val="000000"/>
                <w:sz w:val="16"/>
                <w:szCs w:val="16"/>
              </w:rPr>
            </w:pPr>
            <w:r w:rsidRPr="00742FFE">
              <w:rPr>
                <w:color w:val="000000"/>
                <w:sz w:val="16"/>
                <w:szCs w:val="16"/>
              </w:rPr>
              <w:t>32,00</w:t>
            </w:r>
          </w:p>
        </w:tc>
        <w:tc>
          <w:tcPr>
            <w:tcW w:w="357" w:type="pct"/>
            <w:tcBorders>
              <w:top w:val="nil"/>
              <w:left w:val="nil"/>
              <w:bottom w:val="single" w:sz="4" w:space="0" w:color="auto"/>
              <w:right w:val="single" w:sz="4" w:space="0" w:color="auto"/>
            </w:tcBorders>
            <w:shd w:val="clear" w:color="auto" w:fill="auto"/>
            <w:tcMar>
              <w:top w:w="15" w:type="dxa"/>
              <w:left w:w="0" w:type="dxa"/>
              <w:bottom w:w="0" w:type="dxa"/>
              <w:right w:w="0" w:type="dxa"/>
            </w:tcMar>
            <w:vAlign w:val="center"/>
            <w:hideMark/>
          </w:tcPr>
          <w:p w:rsidR="00742FFE" w:rsidRPr="00742FFE" w:rsidRDefault="00742FFE" w:rsidP="00742FFE">
            <w:pPr>
              <w:jc w:val="center"/>
              <w:rPr>
                <w:color w:val="000000"/>
                <w:sz w:val="16"/>
                <w:szCs w:val="16"/>
              </w:rPr>
            </w:pPr>
            <w:r w:rsidRPr="00742FFE">
              <w:rPr>
                <w:color w:val="000000"/>
                <w:sz w:val="16"/>
                <w:szCs w:val="16"/>
              </w:rPr>
              <w:t>32,00</w:t>
            </w:r>
          </w:p>
        </w:tc>
        <w:tc>
          <w:tcPr>
            <w:tcW w:w="357" w:type="pct"/>
            <w:tcBorders>
              <w:top w:val="nil"/>
              <w:left w:val="nil"/>
              <w:bottom w:val="single" w:sz="4" w:space="0" w:color="auto"/>
              <w:right w:val="single" w:sz="4" w:space="0" w:color="auto"/>
            </w:tcBorders>
            <w:shd w:val="clear" w:color="auto" w:fill="auto"/>
            <w:tcMar>
              <w:top w:w="15" w:type="dxa"/>
              <w:left w:w="0" w:type="dxa"/>
              <w:bottom w:w="0" w:type="dxa"/>
              <w:right w:w="0" w:type="dxa"/>
            </w:tcMar>
            <w:vAlign w:val="center"/>
            <w:hideMark/>
          </w:tcPr>
          <w:p w:rsidR="00742FFE" w:rsidRPr="00742FFE" w:rsidRDefault="00742FFE" w:rsidP="00742FFE">
            <w:pPr>
              <w:jc w:val="center"/>
              <w:rPr>
                <w:color w:val="000000"/>
                <w:sz w:val="16"/>
                <w:szCs w:val="16"/>
              </w:rPr>
            </w:pPr>
            <w:r w:rsidRPr="00742FFE">
              <w:rPr>
                <w:color w:val="000000"/>
                <w:sz w:val="16"/>
                <w:szCs w:val="16"/>
              </w:rPr>
              <w:t>32,00</w:t>
            </w:r>
          </w:p>
        </w:tc>
        <w:tc>
          <w:tcPr>
            <w:tcW w:w="357" w:type="pct"/>
            <w:tcBorders>
              <w:top w:val="nil"/>
              <w:left w:val="nil"/>
              <w:bottom w:val="single" w:sz="4" w:space="0" w:color="auto"/>
              <w:right w:val="single" w:sz="4" w:space="0" w:color="auto"/>
            </w:tcBorders>
            <w:shd w:val="clear" w:color="auto" w:fill="auto"/>
            <w:tcMar>
              <w:top w:w="15" w:type="dxa"/>
              <w:left w:w="0" w:type="dxa"/>
              <w:bottom w:w="0" w:type="dxa"/>
              <w:right w:w="0" w:type="dxa"/>
            </w:tcMar>
            <w:vAlign w:val="center"/>
            <w:hideMark/>
          </w:tcPr>
          <w:p w:rsidR="00742FFE" w:rsidRPr="00742FFE" w:rsidRDefault="00742FFE" w:rsidP="00742FFE">
            <w:pPr>
              <w:jc w:val="center"/>
              <w:rPr>
                <w:color w:val="000000"/>
                <w:sz w:val="16"/>
                <w:szCs w:val="16"/>
              </w:rPr>
            </w:pPr>
            <w:r w:rsidRPr="00742FFE">
              <w:rPr>
                <w:color w:val="000000"/>
                <w:sz w:val="16"/>
                <w:szCs w:val="16"/>
              </w:rPr>
              <w:t>32,00</w:t>
            </w:r>
          </w:p>
        </w:tc>
        <w:tc>
          <w:tcPr>
            <w:tcW w:w="357" w:type="pct"/>
            <w:tcBorders>
              <w:top w:val="nil"/>
              <w:left w:val="nil"/>
              <w:bottom w:val="single" w:sz="4" w:space="0" w:color="auto"/>
              <w:right w:val="single" w:sz="4" w:space="0" w:color="auto"/>
            </w:tcBorders>
            <w:shd w:val="clear" w:color="auto" w:fill="auto"/>
            <w:tcMar>
              <w:top w:w="15" w:type="dxa"/>
              <w:left w:w="0" w:type="dxa"/>
              <w:bottom w:w="0" w:type="dxa"/>
              <w:right w:w="0" w:type="dxa"/>
            </w:tcMar>
            <w:vAlign w:val="center"/>
            <w:hideMark/>
          </w:tcPr>
          <w:p w:rsidR="00742FFE" w:rsidRPr="00742FFE" w:rsidRDefault="00742FFE" w:rsidP="00742FFE">
            <w:pPr>
              <w:jc w:val="center"/>
              <w:rPr>
                <w:color w:val="000000"/>
                <w:sz w:val="16"/>
                <w:szCs w:val="16"/>
              </w:rPr>
            </w:pPr>
            <w:r w:rsidRPr="00742FFE">
              <w:rPr>
                <w:color w:val="000000"/>
                <w:sz w:val="16"/>
                <w:szCs w:val="16"/>
              </w:rPr>
              <w:t>32,00</w:t>
            </w:r>
          </w:p>
        </w:tc>
        <w:tc>
          <w:tcPr>
            <w:tcW w:w="357" w:type="pct"/>
            <w:tcBorders>
              <w:top w:val="nil"/>
              <w:left w:val="nil"/>
              <w:bottom w:val="single" w:sz="4" w:space="0" w:color="auto"/>
              <w:right w:val="single" w:sz="4" w:space="0" w:color="auto"/>
            </w:tcBorders>
            <w:shd w:val="clear" w:color="auto" w:fill="auto"/>
            <w:tcMar>
              <w:top w:w="15" w:type="dxa"/>
              <w:left w:w="0" w:type="dxa"/>
              <w:bottom w:w="0" w:type="dxa"/>
              <w:right w:w="0" w:type="dxa"/>
            </w:tcMar>
            <w:vAlign w:val="center"/>
            <w:hideMark/>
          </w:tcPr>
          <w:p w:rsidR="00742FFE" w:rsidRPr="00742FFE" w:rsidRDefault="00742FFE" w:rsidP="00742FFE">
            <w:pPr>
              <w:jc w:val="center"/>
              <w:rPr>
                <w:color w:val="000000"/>
                <w:sz w:val="16"/>
                <w:szCs w:val="16"/>
              </w:rPr>
            </w:pPr>
            <w:r w:rsidRPr="00742FFE">
              <w:rPr>
                <w:color w:val="000000"/>
                <w:sz w:val="16"/>
                <w:szCs w:val="16"/>
              </w:rPr>
              <w:t>32,00</w:t>
            </w:r>
          </w:p>
        </w:tc>
        <w:tc>
          <w:tcPr>
            <w:tcW w:w="357" w:type="pct"/>
            <w:tcBorders>
              <w:top w:val="nil"/>
              <w:left w:val="nil"/>
              <w:bottom w:val="single" w:sz="4" w:space="0" w:color="auto"/>
              <w:right w:val="single" w:sz="4" w:space="0" w:color="auto"/>
            </w:tcBorders>
            <w:shd w:val="clear" w:color="auto" w:fill="auto"/>
            <w:tcMar>
              <w:top w:w="15" w:type="dxa"/>
              <w:left w:w="0" w:type="dxa"/>
              <w:bottom w:w="0" w:type="dxa"/>
              <w:right w:w="0" w:type="dxa"/>
            </w:tcMar>
            <w:vAlign w:val="center"/>
            <w:hideMark/>
          </w:tcPr>
          <w:p w:rsidR="00742FFE" w:rsidRPr="00742FFE" w:rsidRDefault="00742FFE" w:rsidP="00742FFE">
            <w:pPr>
              <w:jc w:val="center"/>
              <w:rPr>
                <w:color w:val="000000"/>
                <w:sz w:val="16"/>
                <w:szCs w:val="16"/>
              </w:rPr>
            </w:pPr>
            <w:r w:rsidRPr="00742FFE">
              <w:rPr>
                <w:color w:val="000000"/>
                <w:sz w:val="16"/>
                <w:szCs w:val="16"/>
              </w:rPr>
              <w:t>32,00</w:t>
            </w:r>
          </w:p>
        </w:tc>
      </w:tr>
      <w:tr w:rsidR="00742FFE" w:rsidRPr="00742FFE" w:rsidTr="006A5A22">
        <w:trPr>
          <w:trHeight w:val="284"/>
        </w:trPr>
        <w:tc>
          <w:tcPr>
            <w:tcW w:w="500" w:type="pct"/>
            <w:vMerge/>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742FFE" w:rsidRPr="00742FFE" w:rsidRDefault="00742FFE" w:rsidP="00742FFE">
            <w:pPr>
              <w:spacing w:line="240" w:lineRule="auto"/>
              <w:rPr>
                <w:color w:val="000000"/>
                <w:sz w:val="14"/>
                <w:szCs w:val="16"/>
              </w:rPr>
            </w:pPr>
          </w:p>
        </w:tc>
        <w:tc>
          <w:tcPr>
            <w:tcW w:w="928" w:type="pct"/>
            <w:tcBorders>
              <w:top w:val="nil"/>
              <w:left w:val="nil"/>
              <w:bottom w:val="single" w:sz="4" w:space="0" w:color="auto"/>
              <w:right w:val="single" w:sz="4" w:space="0" w:color="auto"/>
            </w:tcBorders>
            <w:shd w:val="clear" w:color="auto" w:fill="auto"/>
            <w:tcMar>
              <w:top w:w="15" w:type="dxa"/>
              <w:left w:w="0" w:type="dxa"/>
              <w:bottom w:w="0" w:type="dxa"/>
              <w:right w:w="0" w:type="dxa"/>
            </w:tcMar>
            <w:vAlign w:val="center"/>
            <w:hideMark/>
          </w:tcPr>
          <w:p w:rsidR="00742FFE" w:rsidRPr="00742FFE" w:rsidRDefault="00742FFE" w:rsidP="00742FFE">
            <w:pPr>
              <w:spacing w:line="240" w:lineRule="auto"/>
              <w:jc w:val="left"/>
              <w:rPr>
                <w:color w:val="000000"/>
                <w:sz w:val="14"/>
                <w:szCs w:val="16"/>
              </w:rPr>
            </w:pPr>
            <w:r w:rsidRPr="00742FFE">
              <w:rPr>
                <w:color w:val="000000"/>
                <w:sz w:val="14"/>
                <w:szCs w:val="16"/>
              </w:rPr>
              <w:t>Теплоснабжающие организации</w:t>
            </w:r>
          </w:p>
        </w:tc>
        <w:tc>
          <w:tcPr>
            <w:tcW w:w="357" w:type="pct"/>
            <w:tcBorders>
              <w:top w:val="nil"/>
              <w:left w:val="nil"/>
              <w:bottom w:val="single" w:sz="4" w:space="0" w:color="auto"/>
              <w:right w:val="single" w:sz="4" w:space="0" w:color="auto"/>
            </w:tcBorders>
            <w:shd w:val="clear" w:color="auto" w:fill="auto"/>
            <w:tcMar>
              <w:top w:w="15" w:type="dxa"/>
              <w:left w:w="0" w:type="dxa"/>
              <w:bottom w:w="0" w:type="dxa"/>
              <w:right w:w="0" w:type="dxa"/>
            </w:tcMar>
            <w:vAlign w:val="center"/>
            <w:hideMark/>
          </w:tcPr>
          <w:p w:rsidR="00742FFE" w:rsidRPr="00742FFE" w:rsidRDefault="00742FFE" w:rsidP="00742FFE">
            <w:pPr>
              <w:spacing w:line="240" w:lineRule="auto"/>
              <w:jc w:val="center"/>
              <w:rPr>
                <w:color w:val="000000"/>
                <w:sz w:val="14"/>
                <w:szCs w:val="16"/>
              </w:rPr>
            </w:pPr>
            <w:r w:rsidRPr="00742FFE">
              <w:rPr>
                <w:color w:val="000000"/>
                <w:sz w:val="14"/>
                <w:szCs w:val="16"/>
              </w:rPr>
              <w:t xml:space="preserve">м </w:t>
            </w:r>
            <w:r w:rsidRPr="00742FFE">
              <w:rPr>
                <w:color w:val="000000"/>
                <w:sz w:val="14"/>
                <w:szCs w:val="16"/>
                <w:vertAlign w:val="superscript"/>
              </w:rPr>
              <w:t>3</w:t>
            </w:r>
            <w:r w:rsidRPr="00742FFE">
              <w:rPr>
                <w:color w:val="000000"/>
                <w:sz w:val="14"/>
                <w:szCs w:val="16"/>
              </w:rPr>
              <w:t>/сут</w:t>
            </w:r>
          </w:p>
        </w:tc>
        <w:tc>
          <w:tcPr>
            <w:tcW w:w="357" w:type="pct"/>
            <w:tcBorders>
              <w:top w:val="nil"/>
              <w:left w:val="nil"/>
              <w:bottom w:val="single" w:sz="4" w:space="0" w:color="auto"/>
              <w:right w:val="single" w:sz="4" w:space="0" w:color="auto"/>
            </w:tcBorders>
            <w:shd w:val="clear" w:color="auto" w:fill="auto"/>
            <w:tcMar>
              <w:top w:w="15" w:type="dxa"/>
              <w:left w:w="0" w:type="dxa"/>
              <w:bottom w:w="0" w:type="dxa"/>
              <w:right w:w="0" w:type="dxa"/>
            </w:tcMar>
            <w:vAlign w:val="center"/>
            <w:hideMark/>
          </w:tcPr>
          <w:p w:rsidR="00742FFE" w:rsidRPr="00742FFE" w:rsidRDefault="00742FFE" w:rsidP="00742FFE">
            <w:pPr>
              <w:jc w:val="center"/>
              <w:rPr>
                <w:color w:val="000000"/>
                <w:sz w:val="16"/>
                <w:szCs w:val="16"/>
              </w:rPr>
            </w:pPr>
            <w:r w:rsidRPr="00742FFE">
              <w:rPr>
                <w:color w:val="000000"/>
                <w:sz w:val="16"/>
                <w:szCs w:val="16"/>
              </w:rPr>
              <w:t>70,85</w:t>
            </w:r>
          </w:p>
        </w:tc>
        <w:tc>
          <w:tcPr>
            <w:tcW w:w="357" w:type="pct"/>
            <w:tcBorders>
              <w:top w:val="nil"/>
              <w:left w:val="nil"/>
              <w:bottom w:val="single" w:sz="4" w:space="0" w:color="auto"/>
              <w:right w:val="single" w:sz="4" w:space="0" w:color="auto"/>
            </w:tcBorders>
            <w:shd w:val="clear" w:color="auto" w:fill="auto"/>
            <w:tcMar>
              <w:top w:w="15" w:type="dxa"/>
              <w:left w:w="0" w:type="dxa"/>
              <w:bottom w:w="0" w:type="dxa"/>
              <w:right w:w="0" w:type="dxa"/>
            </w:tcMar>
            <w:vAlign w:val="center"/>
            <w:hideMark/>
          </w:tcPr>
          <w:p w:rsidR="00742FFE" w:rsidRPr="00742FFE" w:rsidRDefault="00742FFE" w:rsidP="00742FFE">
            <w:pPr>
              <w:jc w:val="center"/>
              <w:rPr>
                <w:color w:val="000000"/>
                <w:sz w:val="16"/>
                <w:szCs w:val="16"/>
              </w:rPr>
            </w:pPr>
            <w:r w:rsidRPr="00742FFE">
              <w:rPr>
                <w:color w:val="000000"/>
                <w:sz w:val="16"/>
                <w:szCs w:val="16"/>
              </w:rPr>
              <w:t>70,85</w:t>
            </w:r>
          </w:p>
        </w:tc>
        <w:tc>
          <w:tcPr>
            <w:tcW w:w="357" w:type="pct"/>
            <w:tcBorders>
              <w:top w:val="nil"/>
              <w:left w:val="nil"/>
              <w:bottom w:val="single" w:sz="4" w:space="0" w:color="auto"/>
              <w:right w:val="single" w:sz="4" w:space="0" w:color="auto"/>
            </w:tcBorders>
            <w:shd w:val="clear" w:color="auto" w:fill="auto"/>
            <w:tcMar>
              <w:top w:w="15" w:type="dxa"/>
              <w:left w:w="0" w:type="dxa"/>
              <w:bottom w:w="0" w:type="dxa"/>
              <w:right w:w="0" w:type="dxa"/>
            </w:tcMar>
            <w:vAlign w:val="center"/>
            <w:hideMark/>
          </w:tcPr>
          <w:p w:rsidR="00742FFE" w:rsidRPr="00742FFE" w:rsidRDefault="00742FFE" w:rsidP="00742FFE">
            <w:pPr>
              <w:jc w:val="center"/>
              <w:rPr>
                <w:color w:val="000000"/>
                <w:sz w:val="16"/>
                <w:szCs w:val="16"/>
              </w:rPr>
            </w:pPr>
            <w:r w:rsidRPr="00742FFE">
              <w:rPr>
                <w:color w:val="000000"/>
                <w:sz w:val="16"/>
                <w:szCs w:val="16"/>
              </w:rPr>
              <w:t>70,85</w:t>
            </w:r>
          </w:p>
        </w:tc>
        <w:tc>
          <w:tcPr>
            <w:tcW w:w="357" w:type="pct"/>
            <w:tcBorders>
              <w:top w:val="nil"/>
              <w:left w:val="nil"/>
              <w:bottom w:val="single" w:sz="4" w:space="0" w:color="auto"/>
              <w:right w:val="single" w:sz="4" w:space="0" w:color="auto"/>
            </w:tcBorders>
            <w:shd w:val="clear" w:color="auto" w:fill="auto"/>
            <w:tcMar>
              <w:top w:w="15" w:type="dxa"/>
              <w:left w:w="0" w:type="dxa"/>
              <w:bottom w:w="0" w:type="dxa"/>
              <w:right w:w="0" w:type="dxa"/>
            </w:tcMar>
            <w:vAlign w:val="center"/>
            <w:hideMark/>
          </w:tcPr>
          <w:p w:rsidR="00742FFE" w:rsidRPr="00742FFE" w:rsidRDefault="00742FFE" w:rsidP="00742FFE">
            <w:pPr>
              <w:jc w:val="center"/>
              <w:rPr>
                <w:color w:val="000000"/>
                <w:sz w:val="16"/>
                <w:szCs w:val="16"/>
              </w:rPr>
            </w:pPr>
            <w:r w:rsidRPr="00742FFE">
              <w:rPr>
                <w:color w:val="000000"/>
                <w:sz w:val="16"/>
                <w:szCs w:val="16"/>
              </w:rPr>
              <w:t>70,85</w:t>
            </w:r>
          </w:p>
        </w:tc>
        <w:tc>
          <w:tcPr>
            <w:tcW w:w="357" w:type="pct"/>
            <w:tcBorders>
              <w:top w:val="nil"/>
              <w:left w:val="nil"/>
              <w:bottom w:val="single" w:sz="4" w:space="0" w:color="auto"/>
              <w:right w:val="single" w:sz="4" w:space="0" w:color="auto"/>
            </w:tcBorders>
            <w:shd w:val="clear" w:color="auto" w:fill="auto"/>
            <w:tcMar>
              <w:top w:w="15" w:type="dxa"/>
              <w:left w:w="0" w:type="dxa"/>
              <w:bottom w:w="0" w:type="dxa"/>
              <w:right w:w="0" w:type="dxa"/>
            </w:tcMar>
            <w:vAlign w:val="center"/>
            <w:hideMark/>
          </w:tcPr>
          <w:p w:rsidR="00742FFE" w:rsidRPr="00742FFE" w:rsidRDefault="00742FFE" w:rsidP="00742FFE">
            <w:pPr>
              <w:jc w:val="center"/>
              <w:rPr>
                <w:color w:val="000000"/>
                <w:sz w:val="16"/>
                <w:szCs w:val="16"/>
              </w:rPr>
            </w:pPr>
            <w:r w:rsidRPr="00742FFE">
              <w:rPr>
                <w:color w:val="000000"/>
                <w:sz w:val="16"/>
                <w:szCs w:val="16"/>
              </w:rPr>
              <w:t>70,85</w:t>
            </w:r>
          </w:p>
        </w:tc>
        <w:tc>
          <w:tcPr>
            <w:tcW w:w="357" w:type="pct"/>
            <w:tcBorders>
              <w:top w:val="nil"/>
              <w:left w:val="nil"/>
              <w:bottom w:val="single" w:sz="4" w:space="0" w:color="auto"/>
              <w:right w:val="single" w:sz="4" w:space="0" w:color="auto"/>
            </w:tcBorders>
            <w:shd w:val="clear" w:color="auto" w:fill="auto"/>
            <w:tcMar>
              <w:top w:w="15" w:type="dxa"/>
              <w:left w:w="0" w:type="dxa"/>
              <w:bottom w:w="0" w:type="dxa"/>
              <w:right w:w="0" w:type="dxa"/>
            </w:tcMar>
            <w:vAlign w:val="center"/>
            <w:hideMark/>
          </w:tcPr>
          <w:p w:rsidR="00742FFE" w:rsidRPr="00742FFE" w:rsidRDefault="00742FFE" w:rsidP="00742FFE">
            <w:pPr>
              <w:jc w:val="center"/>
              <w:rPr>
                <w:color w:val="000000"/>
                <w:sz w:val="16"/>
                <w:szCs w:val="16"/>
              </w:rPr>
            </w:pPr>
            <w:r w:rsidRPr="00742FFE">
              <w:rPr>
                <w:color w:val="000000"/>
                <w:sz w:val="16"/>
                <w:szCs w:val="16"/>
              </w:rPr>
              <w:t>70,85</w:t>
            </w:r>
          </w:p>
        </w:tc>
        <w:tc>
          <w:tcPr>
            <w:tcW w:w="357" w:type="pct"/>
            <w:tcBorders>
              <w:top w:val="nil"/>
              <w:left w:val="nil"/>
              <w:bottom w:val="single" w:sz="4" w:space="0" w:color="auto"/>
              <w:right w:val="single" w:sz="4" w:space="0" w:color="auto"/>
            </w:tcBorders>
            <w:shd w:val="clear" w:color="auto" w:fill="auto"/>
            <w:tcMar>
              <w:top w:w="15" w:type="dxa"/>
              <w:left w:w="0" w:type="dxa"/>
              <w:bottom w:w="0" w:type="dxa"/>
              <w:right w:w="0" w:type="dxa"/>
            </w:tcMar>
            <w:vAlign w:val="center"/>
            <w:hideMark/>
          </w:tcPr>
          <w:p w:rsidR="00742FFE" w:rsidRPr="00742FFE" w:rsidRDefault="00742FFE" w:rsidP="00742FFE">
            <w:pPr>
              <w:jc w:val="center"/>
              <w:rPr>
                <w:color w:val="000000"/>
                <w:sz w:val="16"/>
                <w:szCs w:val="16"/>
              </w:rPr>
            </w:pPr>
            <w:r w:rsidRPr="00742FFE">
              <w:rPr>
                <w:color w:val="000000"/>
                <w:sz w:val="16"/>
                <w:szCs w:val="16"/>
              </w:rPr>
              <w:t>70,85</w:t>
            </w:r>
          </w:p>
        </w:tc>
        <w:tc>
          <w:tcPr>
            <w:tcW w:w="357" w:type="pct"/>
            <w:tcBorders>
              <w:top w:val="nil"/>
              <w:left w:val="nil"/>
              <w:bottom w:val="single" w:sz="4" w:space="0" w:color="auto"/>
              <w:right w:val="single" w:sz="4" w:space="0" w:color="auto"/>
            </w:tcBorders>
            <w:shd w:val="clear" w:color="auto" w:fill="auto"/>
            <w:tcMar>
              <w:top w:w="15" w:type="dxa"/>
              <w:left w:w="0" w:type="dxa"/>
              <w:bottom w:w="0" w:type="dxa"/>
              <w:right w:w="0" w:type="dxa"/>
            </w:tcMar>
            <w:vAlign w:val="center"/>
            <w:hideMark/>
          </w:tcPr>
          <w:p w:rsidR="00742FFE" w:rsidRPr="00742FFE" w:rsidRDefault="00742FFE" w:rsidP="00742FFE">
            <w:pPr>
              <w:jc w:val="center"/>
              <w:rPr>
                <w:color w:val="000000"/>
                <w:sz w:val="16"/>
                <w:szCs w:val="16"/>
              </w:rPr>
            </w:pPr>
            <w:r w:rsidRPr="00742FFE">
              <w:rPr>
                <w:color w:val="000000"/>
                <w:sz w:val="16"/>
                <w:szCs w:val="16"/>
              </w:rPr>
              <w:t>70,85</w:t>
            </w:r>
          </w:p>
        </w:tc>
        <w:tc>
          <w:tcPr>
            <w:tcW w:w="357" w:type="pct"/>
            <w:tcBorders>
              <w:top w:val="nil"/>
              <w:left w:val="nil"/>
              <w:bottom w:val="single" w:sz="4" w:space="0" w:color="auto"/>
              <w:right w:val="single" w:sz="4" w:space="0" w:color="auto"/>
            </w:tcBorders>
            <w:shd w:val="clear" w:color="auto" w:fill="auto"/>
            <w:tcMar>
              <w:top w:w="15" w:type="dxa"/>
              <w:left w:w="0" w:type="dxa"/>
              <w:bottom w:w="0" w:type="dxa"/>
              <w:right w:w="0" w:type="dxa"/>
            </w:tcMar>
            <w:vAlign w:val="center"/>
            <w:hideMark/>
          </w:tcPr>
          <w:p w:rsidR="00742FFE" w:rsidRPr="00742FFE" w:rsidRDefault="00742FFE" w:rsidP="00742FFE">
            <w:pPr>
              <w:jc w:val="center"/>
              <w:rPr>
                <w:color w:val="000000"/>
                <w:sz w:val="16"/>
                <w:szCs w:val="16"/>
              </w:rPr>
            </w:pPr>
            <w:r w:rsidRPr="00742FFE">
              <w:rPr>
                <w:color w:val="000000"/>
                <w:sz w:val="16"/>
                <w:szCs w:val="16"/>
              </w:rPr>
              <w:t>70,85</w:t>
            </w:r>
          </w:p>
        </w:tc>
      </w:tr>
      <w:tr w:rsidR="003D60F1" w:rsidRPr="00742FFE" w:rsidTr="006A5A22">
        <w:trPr>
          <w:trHeight w:val="284"/>
        </w:trPr>
        <w:tc>
          <w:tcPr>
            <w:tcW w:w="5000" w:type="pct"/>
            <w:gridSpan w:val="12"/>
            <w:tcBorders>
              <w:top w:val="single" w:sz="4" w:space="0" w:color="auto"/>
              <w:left w:val="single" w:sz="4" w:space="0" w:color="auto"/>
              <w:bottom w:val="single" w:sz="4" w:space="0" w:color="auto"/>
              <w:right w:val="single" w:sz="4" w:space="0" w:color="auto"/>
            </w:tcBorders>
            <w:shd w:val="clear" w:color="auto" w:fill="auto"/>
            <w:tcMar>
              <w:top w:w="15" w:type="dxa"/>
              <w:left w:w="0" w:type="dxa"/>
              <w:bottom w:w="0" w:type="dxa"/>
              <w:right w:w="0" w:type="dxa"/>
            </w:tcMar>
            <w:vAlign w:val="center"/>
            <w:hideMark/>
          </w:tcPr>
          <w:p w:rsidR="003D60F1" w:rsidRPr="00742FFE" w:rsidRDefault="003D60F1" w:rsidP="00CE3850">
            <w:pPr>
              <w:spacing w:line="240" w:lineRule="auto"/>
              <w:jc w:val="center"/>
              <w:rPr>
                <w:color w:val="000000"/>
                <w:sz w:val="14"/>
                <w:szCs w:val="16"/>
              </w:rPr>
            </w:pPr>
            <w:r w:rsidRPr="00742FFE">
              <w:rPr>
                <w:color w:val="000000"/>
                <w:sz w:val="14"/>
                <w:szCs w:val="16"/>
              </w:rPr>
              <w:t>Максимальное водоотведение</w:t>
            </w:r>
          </w:p>
        </w:tc>
      </w:tr>
      <w:tr w:rsidR="00742FFE" w:rsidRPr="00742FFE" w:rsidTr="006A5A22">
        <w:trPr>
          <w:trHeight w:val="284"/>
        </w:trPr>
        <w:tc>
          <w:tcPr>
            <w:tcW w:w="500" w:type="pct"/>
            <w:vMerge w:val="restart"/>
            <w:tcBorders>
              <w:top w:val="nil"/>
              <w:left w:val="single" w:sz="4" w:space="0" w:color="auto"/>
              <w:bottom w:val="single" w:sz="4" w:space="0" w:color="auto"/>
              <w:right w:val="single" w:sz="4" w:space="0" w:color="auto"/>
            </w:tcBorders>
            <w:shd w:val="clear" w:color="auto" w:fill="auto"/>
            <w:tcMar>
              <w:top w:w="15" w:type="dxa"/>
              <w:left w:w="0" w:type="dxa"/>
              <w:bottom w:w="0" w:type="dxa"/>
              <w:right w:w="0" w:type="dxa"/>
            </w:tcMar>
            <w:vAlign w:val="center"/>
            <w:hideMark/>
          </w:tcPr>
          <w:p w:rsidR="00742FFE" w:rsidRPr="00742FFE" w:rsidRDefault="00742FFE" w:rsidP="00742FFE">
            <w:pPr>
              <w:spacing w:line="240" w:lineRule="auto"/>
              <w:jc w:val="left"/>
              <w:rPr>
                <w:color w:val="000000"/>
                <w:sz w:val="14"/>
                <w:szCs w:val="16"/>
              </w:rPr>
            </w:pPr>
            <w:r w:rsidRPr="00742FFE">
              <w:rPr>
                <w:color w:val="000000"/>
                <w:sz w:val="14"/>
                <w:szCs w:val="16"/>
              </w:rPr>
              <w:t>МУП «Комфорт»</w:t>
            </w:r>
          </w:p>
        </w:tc>
        <w:tc>
          <w:tcPr>
            <w:tcW w:w="928" w:type="pct"/>
            <w:tcBorders>
              <w:top w:val="nil"/>
              <w:left w:val="nil"/>
              <w:bottom w:val="single" w:sz="4" w:space="0" w:color="auto"/>
              <w:right w:val="single" w:sz="4" w:space="0" w:color="auto"/>
            </w:tcBorders>
            <w:shd w:val="clear" w:color="auto" w:fill="auto"/>
            <w:tcMar>
              <w:top w:w="15" w:type="dxa"/>
              <w:left w:w="0" w:type="dxa"/>
              <w:bottom w:w="0" w:type="dxa"/>
              <w:right w:w="0" w:type="dxa"/>
            </w:tcMar>
            <w:vAlign w:val="center"/>
            <w:hideMark/>
          </w:tcPr>
          <w:p w:rsidR="00742FFE" w:rsidRPr="00742FFE" w:rsidRDefault="00742FFE" w:rsidP="00742FFE">
            <w:pPr>
              <w:spacing w:line="240" w:lineRule="auto"/>
              <w:rPr>
                <w:color w:val="000000"/>
                <w:sz w:val="14"/>
                <w:szCs w:val="16"/>
              </w:rPr>
            </w:pPr>
            <w:r w:rsidRPr="00742FFE">
              <w:rPr>
                <w:color w:val="000000"/>
                <w:sz w:val="14"/>
                <w:szCs w:val="16"/>
              </w:rPr>
              <w:t xml:space="preserve">Население </w:t>
            </w:r>
          </w:p>
        </w:tc>
        <w:tc>
          <w:tcPr>
            <w:tcW w:w="357" w:type="pct"/>
            <w:tcBorders>
              <w:top w:val="nil"/>
              <w:left w:val="nil"/>
              <w:bottom w:val="single" w:sz="4" w:space="0" w:color="auto"/>
              <w:right w:val="single" w:sz="4" w:space="0" w:color="auto"/>
            </w:tcBorders>
            <w:shd w:val="clear" w:color="auto" w:fill="auto"/>
            <w:tcMar>
              <w:top w:w="15" w:type="dxa"/>
              <w:left w:w="0" w:type="dxa"/>
              <w:bottom w:w="0" w:type="dxa"/>
              <w:right w:w="0" w:type="dxa"/>
            </w:tcMar>
            <w:vAlign w:val="center"/>
            <w:hideMark/>
          </w:tcPr>
          <w:p w:rsidR="00742FFE" w:rsidRPr="00742FFE" w:rsidRDefault="00742FFE" w:rsidP="00742FFE">
            <w:pPr>
              <w:spacing w:line="240" w:lineRule="auto"/>
              <w:jc w:val="center"/>
              <w:rPr>
                <w:color w:val="000000"/>
                <w:sz w:val="14"/>
                <w:szCs w:val="16"/>
              </w:rPr>
            </w:pPr>
            <w:r w:rsidRPr="00742FFE">
              <w:rPr>
                <w:color w:val="000000"/>
                <w:sz w:val="14"/>
                <w:szCs w:val="16"/>
              </w:rPr>
              <w:t>Макс.сут.</w:t>
            </w:r>
            <w:r>
              <w:rPr>
                <w:color w:val="000000"/>
                <w:sz w:val="14"/>
                <w:szCs w:val="16"/>
              </w:rPr>
              <w:t xml:space="preserve"> </w:t>
            </w:r>
            <w:r w:rsidRPr="00742FFE">
              <w:rPr>
                <w:color w:val="000000"/>
                <w:sz w:val="14"/>
                <w:szCs w:val="16"/>
              </w:rPr>
              <w:t xml:space="preserve">м </w:t>
            </w:r>
            <w:r w:rsidRPr="00742FFE">
              <w:rPr>
                <w:color w:val="000000"/>
                <w:sz w:val="14"/>
                <w:szCs w:val="16"/>
                <w:vertAlign w:val="superscript"/>
              </w:rPr>
              <w:t>3</w:t>
            </w:r>
            <w:r w:rsidRPr="00742FFE">
              <w:rPr>
                <w:color w:val="000000"/>
                <w:sz w:val="14"/>
                <w:szCs w:val="16"/>
              </w:rPr>
              <w:t>/сут</w:t>
            </w:r>
          </w:p>
        </w:tc>
        <w:tc>
          <w:tcPr>
            <w:tcW w:w="357" w:type="pct"/>
            <w:tcBorders>
              <w:top w:val="nil"/>
              <w:left w:val="nil"/>
              <w:bottom w:val="single" w:sz="4" w:space="0" w:color="auto"/>
              <w:right w:val="single" w:sz="4" w:space="0" w:color="auto"/>
            </w:tcBorders>
            <w:shd w:val="clear" w:color="auto" w:fill="auto"/>
            <w:tcMar>
              <w:top w:w="15" w:type="dxa"/>
              <w:left w:w="0" w:type="dxa"/>
              <w:bottom w:w="0" w:type="dxa"/>
              <w:right w:w="0" w:type="dxa"/>
            </w:tcMar>
            <w:vAlign w:val="center"/>
            <w:hideMark/>
          </w:tcPr>
          <w:p w:rsidR="00742FFE" w:rsidRPr="00742FFE" w:rsidRDefault="00742FFE" w:rsidP="00742FFE">
            <w:pPr>
              <w:spacing w:line="240" w:lineRule="auto"/>
              <w:jc w:val="center"/>
              <w:rPr>
                <w:rFonts w:eastAsia="Times New Roman"/>
                <w:color w:val="000000"/>
                <w:sz w:val="22"/>
              </w:rPr>
            </w:pPr>
            <w:r w:rsidRPr="00742FFE">
              <w:rPr>
                <w:color w:val="000000"/>
                <w:sz w:val="22"/>
              </w:rPr>
              <w:t>341,42</w:t>
            </w:r>
          </w:p>
        </w:tc>
        <w:tc>
          <w:tcPr>
            <w:tcW w:w="357" w:type="pct"/>
            <w:tcBorders>
              <w:top w:val="nil"/>
              <w:left w:val="nil"/>
              <w:bottom w:val="single" w:sz="4" w:space="0" w:color="auto"/>
              <w:right w:val="single" w:sz="4" w:space="0" w:color="auto"/>
            </w:tcBorders>
            <w:shd w:val="clear" w:color="auto" w:fill="auto"/>
            <w:tcMar>
              <w:top w:w="15" w:type="dxa"/>
              <w:left w:w="0" w:type="dxa"/>
              <w:bottom w:w="0" w:type="dxa"/>
              <w:right w:w="0" w:type="dxa"/>
            </w:tcMar>
            <w:vAlign w:val="center"/>
            <w:hideMark/>
          </w:tcPr>
          <w:p w:rsidR="00742FFE" w:rsidRPr="00742FFE" w:rsidRDefault="00742FFE" w:rsidP="00742FFE">
            <w:pPr>
              <w:jc w:val="center"/>
              <w:rPr>
                <w:color w:val="000000"/>
                <w:sz w:val="22"/>
              </w:rPr>
            </w:pPr>
            <w:r w:rsidRPr="00742FFE">
              <w:rPr>
                <w:color w:val="000000"/>
                <w:sz w:val="22"/>
              </w:rPr>
              <w:t>341,42</w:t>
            </w:r>
          </w:p>
        </w:tc>
        <w:tc>
          <w:tcPr>
            <w:tcW w:w="357" w:type="pct"/>
            <w:tcBorders>
              <w:top w:val="nil"/>
              <w:left w:val="nil"/>
              <w:bottom w:val="single" w:sz="4" w:space="0" w:color="auto"/>
              <w:right w:val="single" w:sz="4" w:space="0" w:color="auto"/>
            </w:tcBorders>
            <w:shd w:val="clear" w:color="auto" w:fill="auto"/>
            <w:tcMar>
              <w:top w:w="15" w:type="dxa"/>
              <w:left w:w="0" w:type="dxa"/>
              <w:bottom w:w="0" w:type="dxa"/>
              <w:right w:w="0" w:type="dxa"/>
            </w:tcMar>
            <w:vAlign w:val="center"/>
            <w:hideMark/>
          </w:tcPr>
          <w:p w:rsidR="00742FFE" w:rsidRPr="00742FFE" w:rsidRDefault="00742FFE" w:rsidP="00742FFE">
            <w:pPr>
              <w:jc w:val="center"/>
              <w:rPr>
                <w:color w:val="000000"/>
                <w:sz w:val="22"/>
              </w:rPr>
            </w:pPr>
            <w:r w:rsidRPr="00742FFE">
              <w:rPr>
                <w:color w:val="000000"/>
                <w:sz w:val="22"/>
              </w:rPr>
              <w:t>341,42</w:t>
            </w:r>
          </w:p>
        </w:tc>
        <w:tc>
          <w:tcPr>
            <w:tcW w:w="357" w:type="pct"/>
            <w:tcBorders>
              <w:top w:val="nil"/>
              <w:left w:val="nil"/>
              <w:bottom w:val="single" w:sz="4" w:space="0" w:color="auto"/>
              <w:right w:val="single" w:sz="4" w:space="0" w:color="auto"/>
            </w:tcBorders>
            <w:shd w:val="clear" w:color="auto" w:fill="auto"/>
            <w:tcMar>
              <w:top w:w="15" w:type="dxa"/>
              <w:left w:w="0" w:type="dxa"/>
              <w:bottom w:w="0" w:type="dxa"/>
              <w:right w:w="0" w:type="dxa"/>
            </w:tcMar>
            <w:vAlign w:val="center"/>
            <w:hideMark/>
          </w:tcPr>
          <w:p w:rsidR="00742FFE" w:rsidRPr="00742FFE" w:rsidRDefault="00742FFE" w:rsidP="00742FFE">
            <w:pPr>
              <w:jc w:val="center"/>
              <w:rPr>
                <w:color w:val="000000"/>
                <w:sz w:val="22"/>
              </w:rPr>
            </w:pPr>
            <w:r w:rsidRPr="00742FFE">
              <w:rPr>
                <w:color w:val="000000"/>
                <w:sz w:val="22"/>
              </w:rPr>
              <w:t>341,42</w:t>
            </w:r>
          </w:p>
        </w:tc>
        <w:tc>
          <w:tcPr>
            <w:tcW w:w="357" w:type="pct"/>
            <w:tcBorders>
              <w:top w:val="nil"/>
              <w:left w:val="nil"/>
              <w:bottom w:val="single" w:sz="4" w:space="0" w:color="auto"/>
              <w:right w:val="single" w:sz="4" w:space="0" w:color="auto"/>
            </w:tcBorders>
            <w:shd w:val="clear" w:color="auto" w:fill="auto"/>
            <w:tcMar>
              <w:top w:w="15" w:type="dxa"/>
              <w:left w:w="0" w:type="dxa"/>
              <w:bottom w:w="0" w:type="dxa"/>
              <w:right w:w="0" w:type="dxa"/>
            </w:tcMar>
            <w:vAlign w:val="center"/>
            <w:hideMark/>
          </w:tcPr>
          <w:p w:rsidR="00742FFE" w:rsidRPr="00742FFE" w:rsidRDefault="00742FFE" w:rsidP="00742FFE">
            <w:pPr>
              <w:jc w:val="center"/>
              <w:rPr>
                <w:color w:val="000000"/>
                <w:sz w:val="22"/>
              </w:rPr>
            </w:pPr>
            <w:r w:rsidRPr="00742FFE">
              <w:rPr>
                <w:color w:val="000000"/>
                <w:sz w:val="22"/>
              </w:rPr>
              <w:t>341,42</w:t>
            </w:r>
          </w:p>
        </w:tc>
        <w:tc>
          <w:tcPr>
            <w:tcW w:w="357" w:type="pct"/>
            <w:tcBorders>
              <w:top w:val="nil"/>
              <w:left w:val="nil"/>
              <w:bottom w:val="single" w:sz="4" w:space="0" w:color="auto"/>
              <w:right w:val="single" w:sz="4" w:space="0" w:color="auto"/>
            </w:tcBorders>
            <w:shd w:val="clear" w:color="auto" w:fill="auto"/>
            <w:tcMar>
              <w:top w:w="15" w:type="dxa"/>
              <w:left w:w="0" w:type="dxa"/>
              <w:bottom w:w="0" w:type="dxa"/>
              <w:right w:w="0" w:type="dxa"/>
            </w:tcMar>
            <w:vAlign w:val="center"/>
            <w:hideMark/>
          </w:tcPr>
          <w:p w:rsidR="00742FFE" w:rsidRPr="00742FFE" w:rsidRDefault="00742FFE" w:rsidP="00742FFE">
            <w:pPr>
              <w:jc w:val="center"/>
              <w:rPr>
                <w:color w:val="000000"/>
                <w:sz w:val="22"/>
              </w:rPr>
            </w:pPr>
            <w:r w:rsidRPr="00742FFE">
              <w:rPr>
                <w:color w:val="000000"/>
                <w:sz w:val="22"/>
              </w:rPr>
              <w:t>341,42</w:t>
            </w:r>
          </w:p>
        </w:tc>
        <w:tc>
          <w:tcPr>
            <w:tcW w:w="357" w:type="pct"/>
            <w:tcBorders>
              <w:top w:val="nil"/>
              <w:left w:val="nil"/>
              <w:bottom w:val="single" w:sz="4" w:space="0" w:color="auto"/>
              <w:right w:val="single" w:sz="4" w:space="0" w:color="auto"/>
            </w:tcBorders>
            <w:shd w:val="clear" w:color="auto" w:fill="auto"/>
            <w:tcMar>
              <w:top w:w="15" w:type="dxa"/>
              <w:left w:w="0" w:type="dxa"/>
              <w:bottom w:w="0" w:type="dxa"/>
              <w:right w:w="0" w:type="dxa"/>
            </w:tcMar>
            <w:vAlign w:val="center"/>
            <w:hideMark/>
          </w:tcPr>
          <w:p w:rsidR="00742FFE" w:rsidRPr="00742FFE" w:rsidRDefault="00742FFE" w:rsidP="00742FFE">
            <w:pPr>
              <w:jc w:val="center"/>
              <w:rPr>
                <w:color w:val="000000"/>
                <w:sz w:val="22"/>
              </w:rPr>
            </w:pPr>
            <w:r w:rsidRPr="00742FFE">
              <w:rPr>
                <w:color w:val="000000"/>
                <w:sz w:val="22"/>
              </w:rPr>
              <w:t>341,42</w:t>
            </w:r>
          </w:p>
        </w:tc>
        <w:tc>
          <w:tcPr>
            <w:tcW w:w="357" w:type="pct"/>
            <w:tcBorders>
              <w:top w:val="nil"/>
              <w:left w:val="nil"/>
              <w:bottom w:val="single" w:sz="4" w:space="0" w:color="auto"/>
              <w:right w:val="single" w:sz="4" w:space="0" w:color="auto"/>
            </w:tcBorders>
            <w:shd w:val="clear" w:color="auto" w:fill="auto"/>
            <w:tcMar>
              <w:top w:w="15" w:type="dxa"/>
              <w:left w:w="0" w:type="dxa"/>
              <w:bottom w:w="0" w:type="dxa"/>
              <w:right w:w="0" w:type="dxa"/>
            </w:tcMar>
            <w:vAlign w:val="center"/>
            <w:hideMark/>
          </w:tcPr>
          <w:p w:rsidR="00742FFE" w:rsidRPr="00742FFE" w:rsidRDefault="00742FFE" w:rsidP="00742FFE">
            <w:pPr>
              <w:jc w:val="center"/>
              <w:rPr>
                <w:color w:val="000000"/>
                <w:sz w:val="22"/>
              </w:rPr>
            </w:pPr>
            <w:r w:rsidRPr="00742FFE">
              <w:rPr>
                <w:color w:val="000000"/>
                <w:sz w:val="22"/>
              </w:rPr>
              <w:t>341,42</w:t>
            </w:r>
          </w:p>
        </w:tc>
        <w:tc>
          <w:tcPr>
            <w:tcW w:w="357" w:type="pct"/>
            <w:tcBorders>
              <w:top w:val="nil"/>
              <w:left w:val="nil"/>
              <w:bottom w:val="single" w:sz="4" w:space="0" w:color="auto"/>
              <w:right w:val="single" w:sz="4" w:space="0" w:color="auto"/>
            </w:tcBorders>
            <w:shd w:val="clear" w:color="auto" w:fill="auto"/>
            <w:tcMar>
              <w:top w:w="15" w:type="dxa"/>
              <w:left w:w="0" w:type="dxa"/>
              <w:bottom w:w="0" w:type="dxa"/>
              <w:right w:w="0" w:type="dxa"/>
            </w:tcMar>
            <w:vAlign w:val="center"/>
            <w:hideMark/>
          </w:tcPr>
          <w:p w:rsidR="00742FFE" w:rsidRPr="00742FFE" w:rsidRDefault="00742FFE" w:rsidP="00742FFE">
            <w:pPr>
              <w:jc w:val="center"/>
              <w:rPr>
                <w:color w:val="000000"/>
                <w:sz w:val="22"/>
              </w:rPr>
            </w:pPr>
            <w:r w:rsidRPr="00742FFE">
              <w:rPr>
                <w:color w:val="000000"/>
                <w:sz w:val="22"/>
              </w:rPr>
              <w:t>341,42</w:t>
            </w:r>
          </w:p>
        </w:tc>
      </w:tr>
      <w:tr w:rsidR="00742FFE" w:rsidRPr="00742FFE" w:rsidTr="006A5A22">
        <w:trPr>
          <w:trHeight w:val="284"/>
        </w:trPr>
        <w:tc>
          <w:tcPr>
            <w:tcW w:w="500" w:type="pct"/>
            <w:vMerge/>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742FFE" w:rsidRPr="00742FFE" w:rsidRDefault="00742FFE" w:rsidP="00742FFE">
            <w:pPr>
              <w:spacing w:line="240" w:lineRule="auto"/>
              <w:rPr>
                <w:color w:val="000000"/>
                <w:sz w:val="14"/>
                <w:szCs w:val="16"/>
              </w:rPr>
            </w:pPr>
          </w:p>
        </w:tc>
        <w:tc>
          <w:tcPr>
            <w:tcW w:w="928" w:type="pct"/>
            <w:tcBorders>
              <w:top w:val="nil"/>
              <w:left w:val="nil"/>
              <w:bottom w:val="single" w:sz="4" w:space="0" w:color="auto"/>
              <w:right w:val="single" w:sz="4" w:space="0" w:color="auto"/>
            </w:tcBorders>
            <w:shd w:val="clear" w:color="auto" w:fill="auto"/>
            <w:tcMar>
              <w:top w:w="15" w:type="dxa"/>
              <w:left w:w="0" w:type="dxa"/>
              <w:bottom w:w="0" w:type="dxa"/>
              <w:right w:w="0" w:type="dxa"/>
            </w:tcMar>
            <w:vAlign w:val="center"/>
            <w:hideMark/>
          </w:tcPr>
          <w:p w:rsidR="00742FFE" w:rsidRPr="00742FFE" w:rsidRDefault="00742FFE" w:rsidP="00742FFE">
            <w:pPr>
              <w:spacing w:line="240" w:lineRule="auto"/>
              <w:jc w:val="left"/>
              <w:rPr>
                <w:color w:val="000000"/>
                <w:sz w:val="14"/>
                <w:szCs w:val="16"/>
              </w:rPr>
            </w:pPr>
            <w:r w:rsidRPr="00742FFE">
              <w:rPr>
                <w:color w:val="000000"/>
                <w:sz w:val="14"/>
                <w:szCs w:val="16"/>
              </w:rPr>
              <w:t>Коммерческие организации, за исключением теплоснабжающих</w:t>
            </w:r>
          </w:p>
        </w:tc>
        <w:tc>
          <w:tcPr>
            <w:tcW w:w="357" w:type="pct"/>
            <w:tcBorders>
              <w:top w:val="nil"/>
              <w:left w:val="nil"/>
              <w:bottom w:val="single" w:sz="4" w:space="0" w:color="auto"/>
              <w:right w:val="single" w:sz="4" w:space="0" w:color="auto"/>
            </w:tcBorders>
            <w:shd w:val="clear" w:color="auto" w:fill="auto"/>
            <w:tcMar>
              <w:top w:w="15" w:type="dxa"/>
              <w:left w:w="0" w:type="dxa"/>
              <w:bottom w:w="0" w:type="dxa"/>
              <w:right w:w="0" w:type="dxa"/>
            </w:tcMar>
            <w:vAlign w:val="center"/>
            <w:hideMark/>
          </w:tcPr>
          <w:p w:rsidR="00742FFE" w:rsidRPr="00742FFE" w:rsidRDefault="00742FFE" w:rsidP="00742FFE">
            <w:pPr>
              <w:spacing w:line="240" w:lineRule="auto"/>
              <w:jc w:val="center"/>
              <w:rPr>
                <w:color w:val="000000"/>
                <w:sz w:val="14"/>
                <w:szCs w:val="16"/>
              </w:rPr>
            </w:pPr>
            <w:r w:rsidRPr="00742FFE">
              <w:rPr>
                <w:color w:val="000000"/>
                <w:sz w:val="14"/>
                <w:szCs w:val="16"/>
              </w:rPr>
              <w:t>Макс.сут.</w:t>
            </w:r>
            <w:r>
              <w:rPr>
                <w:color w:val="000000"/>
                <w:sz w:val="14"/>
                <w:szCs w:val="16"/>
              </w:rPr>
              <w:t xml:space="preserve"> </w:t>
            </w:r>
            <w:r w:rsidRPr="00742FFE">
              <w:rPr>
                <w:color w:val="000000"/>
                <w:sz w:val="14"/>
                <w:szCs w:val="16"/>
              </w:rPr>
              <w:t xml:space="preserve">м </w:t>
            </w:r>
            <w:r w:rsidRPr="00742FFE">
              <w:rPr>
                <w:color w:val="000000"/>
                <w:sz w:val="14"/>
                <w:szCs w:val="16"/>
                <w:vertAlign w:val="superscript"/>
              </w:rPr>
              <w:t>3</w:t>
            </w:r>
            <w:r w:rsidRPr="00742FFE">
              <w:rPr>
                <w:color w:val="000000"/>
                <w:sz w:val="14"/>
                <w:szCs w:val="16"/>
              </w:rPr>
              <w:t>/сут</w:t>
            </w:r>
          </w:p>
        </w:tc>
        <w:tc>
          <w:tcPr>
            <w:tcW w:w="357" w:type="pct"/>
            <w:tcBorders>
              <w:top w:val="nil"/>
              <w:left w:val="nil"/>
              <w:bottom w:val="single" w:sz="4" w:space="0" w:color="auto"/>
              <w:right w:val="single" w:sz="4" w:space="0" w:color="auto"/>
            </w:tcBorders>
            <w:shd w:val="clear" w:color="auto" w:fill="auto"/>
            <w:tcMar>
              <w:top w:w="15" w:type="dxa"/>
              <w:left w:w="0" w:type="dxa"/>
              <w:bottom w:w="0" w:type="dxa"/>
              <w:right w:w="0" w:type="dxa"/>
            </w:tcMar>
            <w:vAlign w:val="center"/>
            <w:hideMark/>
          </w:tcPr>
          <w:p w:rsidR="00742FFE" w:rsidRPr="00742FFE" w:rsidRDefault="00742FFE" w:rsidP="00742FFE">
            <w:pPr>
              <w:jc w:val="center"/>
              <w:rPr>
                <w:color w:val="000000"/>
                <w:sz w:val="22"/>
              </w:rPr>
            </w:pPr>
            <w:r w:rsidRPr="00742FFE">
              <w:rPr>
                <w:color w:val="000000"/>
                <w:sz w:val="22"/>
              </w:rPr>
              <w:t>3,31</w:t>
            </w:r>
          </w:p>
        </w:tc>
        <w:tc>
          <w:tcPr>
            <w:tcW w:w="357" w:type="pct"/>
            <w:tcBorders>
              <w:top w:val="nil"/>
              <w:left w:val="nil"/>
              <w:bottom w:val="single" w:sz="4" w:space="0" w:color="auto"/>
              <w:right w:val="single" w:sz="4" w:space="0" w:color="auto"/>
            </w:tcBorders>
            <w:shd w:val="clear" w:color="auto" w:fill="auto"/>
            <w:tcMar>
              <w:top w:w="15" w:type="dxa"/>
              <w:left w:w="0" w:type="dxa"/>
              <w:bottom w:w="0" w:type="dxa"/>
              <w:right w:w="0" w:type="dxa"/>
            </w:tcMar>
            <w:vAlign w:val="center"/>
            <w:hideMark/>
          </w:tcPr>
          <w:p w:rsidR="00742FFE" w:rsidRPr="00742FFE" w:rsidRDefault="00742FFE" w:rsidP="00742FFE">
            <w:pPr>
              <w:jc w:val="center"/>
              <w:rPr>
                <w:color w:val="000000"/>
                <w:sz w:val="22"/>
              </w:rPr>
            </w:pPr>
            <w:r w:rsidRPr="00742FFE">
              <w:rPr>
                <w:color w:val="000000"/>
                <w:sz w:val="22"/>
              </w:rPr>
              <w:t>3,31</w:t>
            </w:r>
          </w:p>
        </w:tc>
        <w:tc>
          <w:tcPr>
            <w:tcW w:w="357" w:type="pct"/>
            <w:tcBorders>
              <w:top w:val="nil"/>
              <w:left w:val="nil"/>
              <w:bottom w:val="single" w:sz="4" w:space="0" w:color="auto"/>
              <w:right w:val="single" w:sz="4" w:space="0" w:color="auto"/>
            </w:tcBorders>
            <w:shd w:val="clear" w:color="auto" w:fill="auto"/>
            <w:tcMar>
              <w:top w:w="15" w:type="dxa"/>
              <w:left w:w="0" w:type="dxa"/>
              <w:bottom w:w="0" w:type="dxa"/>
              <w:right w:w="0" w:type="dxa"/>
            </w:tcMar>
            <w:vAlign w:val="center"/>
            <w:hideMark/>
          </w:tcPr>
          <w:p w:rsidR="00742FFE" w:rsidRPr="00742FFE" w:rsidRDefault="00742FFE" w:rsidP="00742FFE">
            <w:pPr>
              <w:jc w:val="center"/>
              <w:rPr>
                <w:color w:val="000000"/>
                <w:sz w:val="22"/>
              </w:rPr>
            </w:pPr>
            <w:r w:rsidRPr="00742FFE">
              <w:rPr>
                <w:color w:val="000000"/>
                <w:sz w:val="22"/>
              </w:rPr>
              <w:t>3,31</w:t>
            </w:r>
          </w:p>
        </w:tc>
        <w:tc>
          <w:tcPr>
            <w:tcW w:w="357" w:type="pct"/>
            <w:tcBorders>
              <w:top w:val="nil"/>
              <w:left w:val="nil"/>
              <w:bottom w:val="single" w:sz="4" w:space="0" w:color="auto"/>
              <w:right w:val="single" w:sz="4" w:space="0" w:color="auto"/>
            </w:tcBorders>
            <w:shd w:val="clear" w:color="auto" w:fill="auto"/>
            <w:tcMar>
              <w:top w:w="15" w:type="dxa"/>
              <w:left w:w="0" w:type="dxa"/>
              <w:bottom w:w="0" w:type="dxa"/>
              <w:right w:w="0" w:type="dxa"/>
            </w:tcMar>
            <w:vAlign w:val="center"/>
            <w:hideMark/>
          </w:tcPr>
          <w:p w:rsidR="00742FFE" w:rsidRPr="00742FFE" w:rsidRDefault="00742FFE" w:rsidP="00742FFE">
            <w:pPr>
              <w:jc w:val="center"/>
              <w:rPr>
                <w:color w:val="000000"/>
                <w:sz w:val="22"/>
              </w:rPr>
            </w:pPr>
            <w:r w:rsidRPr="00742FFE">
              <w:rPr>
                <w:color w:val="000000"/>
                <w:sz w:val="22"/>
              </w:rPr>
              <w:t>3,31</w:t>
            </w:r>
          </w:p>
        </w:tc>
        <w:tc>
          <w:tcPr>
            <w:tcW w:w="357" w:type="pct"/>
            <w:tcBorders>
              <w:top w:val="nil"/>
              <w:left w:val="nil"/>
              <w:bottom w:val="single" w:sz="4" w:space="0" w:color="auto"/>
              <w:right w:val="single" w:sz="4" w:space="0" w:color="auto"/>
            </w:tcBorders>
            <w:shd w:val="clear" w:color="auto" w:fill="auto"/>
            <w:tcMar>
              <w:top w:w="15" w:type="dxa"/>
              <w:left w:w="0" w:type="dxa"/>
              <w:bottom w:w="0" w:type="dxa"/>
              <w:right w:w="0" w:type="dxa"/>
            </w:tcMar>
            <w:vAlign w:val="center"/>
            <w:hideMark/>
          </w:tcPr>
          <w:p w:rsidR="00742FFE" w:rsidRPr="00742FFE" w:rsidRDefault="00742FFE" w:rsidP="00742FFE">
            <w:pPr>
              <w:jc w:val="center"/>
              <w:rPr>
                <w:color w:val="000000"/>
                <w:sz w:val="22"/>
              </w:rPr>
            </w:pPr>
            <w:r w:rsidRPr="00742FFE">
              <w:rPr>
                <w:color w:val="000000"/>
                <w:sz w:val="22"/>
              </w:rPr>
              <w:t>3,31</w:t>
            </w:r>
          </w:p>
        </w:tc>
        <w:tc>
          <w:tcPr>
            <w:tcW w:w="357" w:type="pct"/>
            <w:tcBorders>
              <w:top w:val="nil"/>
              <w:left w:val="nil"/>
              <w:bottom w:val="single" w:sz="4" w:space="0" w:color="auto"/>
              <w:right w:val="single" w:sz="4" w:space="0" w:color="auto"/>
            </w:tcBorders>
            <w:shd w:val="clear" w:color="auto" w:fill="auto"/>
            <w:tcMar>
              <w:top w:w="15" w:type="dxa"/>
              <w:left w:w="0" w:type="dxa"/>
              <w:bottom w:w="0" w:type="dxa"/>
              <w:right w:w="0" w:type="dxa"/>
            </w:tcMar>
            <w:vAlign w:val="center"/>
            <w:hideMark/>
          </w:tcPr>
          <w:p w:rsidR="00742FFE" w:rsidRPr="00742FFE" w:rsidRDefault="00742FFE" w:rsidP="00742FFE">
            <w:pPr>
              <w:jc w:val="center"/>
              <w:rPr>
                <w:color w:val="000000"/>
                <w:sz w:val="22"/>
              </w:rPr>
            </w:pPr>
            <w:r w:rsidRPr="00742FFE">
              <w:rPr>
                <w:color w:val="000000"/>
                <w:sz w:val="22"/>
              </w:rPr>
              <w:t>3,31</w:t>
            </w:r>
          </w:p>
        </w:tc>
        <w:tc>
          <w:tcPr>
            <w:tcW w:w="357" w:type="pct"/>
            <w:tcBorders>
              <w:top w:val="nil"/>
              <w:left w:val="nil"/>
              <w:bottom w:val="single" w:sz="4" w:space="0" w:color="auto"/>
              <w:right w:val="single" w:sz="4" w:space="0" w:color="auto"/>
            </w:tcBorders>
            <w:shd w:val="clear" w:color="auto" w:fill="auto"/>
            <w:tcMar>
              <w:top w:w="15" w:type="dxa"/>
              <w:left w:w="0" w:type="dxa"/>
              <w:bottom w:w="0" w:type="dxa"/>
              <w:right w:w="0" w:type="dxa"/>
            </w:tcMar>
            <w:vAlign w:val="center"/>
            <w:hideMark/>
          </w:tcPr>
          <w:p w:rsidR="00742FFE" w:rsidRPr="00742FFE" w:rsidRDefault="00742FFE" w:rsidP="00742FFE">
            <w:pPr>
              <w:jc w:val="center"/>
              <w:rPr>
                <w:color w:val="000000"/>
                <w:sz w:val="22"/>
              </w:rPr>
            </w:pPr>
            <w:r w:rsidRPr="00742FFE">
              <w:rPr>
                <w:color w:val="000000"/>
                <w:sz w:val="22"/>
              </w:rPr>
              <w:t>3,31</w:t>
            </w:r>
          </w:p>
        </w:tc>
        <w:tc>
          <w:tcPr>
            <w:tcW w:w="357" w:type="pct"/>
            <w:tcBorders>
              <w:top w:val="nil"/>
              <w:left w:val="nil"/>
              <w:bottom w:val="single" w:sz="4" w:space="0" w:color="auto"/>
              <w:right w:val="single" w:sz="4" w:space="0" w:color="auto"/>
            </w:tcBorders>
            <w:shd w:val="clear" w:color="auto" w:fill="auto"/>
            <w:tcMar>
              <w:top w:w="15" w:type="dxa"/>
              <w:left w:w="0" w:type="dxa"/>
              <w:bottom w:w="0" w:type="dxa"/>
              <w:right w:w="0" w:type="dxa"/>
            </w:tcMar>
            <w:vAlign w:val="center"/>
            <w:hideMark/>
          </w:tcPr>
          <w:p w:rsidR="00742FFE" w:rsidRPr="00742FFE" w:rsidRDefault="00742FFE" w:rsidP="00742FFE">
            <w:pPr>
              <w:jc w:val="center"/>
              <w:rPr>
                <w:color w:val="000000"/>
                <w:sz w:val="22"/>
              </w:rPr>
            </w:pPr>
            <w:r w:rsidRPr="00742FFE">
              <w:rPr>
                <w:color w:val="000000"/>
                <w:sz w:val="22"/>
              </w:rPr>
              <w:t>3,31</w:t>
            </w:r>
          </w:p>
        </w:tc>
        <w:tc>
          <w:tcPr>
            <w:tcW w:w="357" w:type="pct"/>
            <w:tcBorders>
              <w:top w:val="nil"/>
              <w:left w:val="nil"/>
              <w:bottom w:val="single" w:sz="4" w:space="0" w:color="auto"/>
              <w:right w:val="single" w:sz="4" w:space="0" w:color="auto"/>
            </w:tcBorders>
            <w:shd w:val="clear" w:color="auto" w:fill="auto"/>
            <w:tcMar>
              <w:top w:w="15" w:type="dxa"/>
              <w:left w:w="0" w:type="dxa"/>
              <w:bottom w:w="0" w:type="dxa"/>
              <w:right w:w="0" w:type="dxa"/>
            </w:tcMar>
            <w:vAlign w:val="center"/>
            <w:hideMark/>
          </w:tcPr>
          <w:p w:rsidR="00742FFE" w:rsidRPr="00742FFE" w:rsidRDefault="00742FFE" w:rsidP="00742FFE">
            <w:pPr>
              <w:jc w:val="center"/>
              <w:rPr>
                <w:color w:val="000000"/>
                <w:sz w:val="22"/>
              </w:rPr>
            </w:pPr>
            <w:r w:rsidRPr="00742FFE">
              <w:rPr>
                <w:color w:val="000000"/>
                <w:sz w:val="22"/>
              </w:rPr>
              <w:t>3,31</w:t>
            </w:r>
          </w:p>
        </w:tc>
      </w:tr>
      <w:tr w:rsidR="00742FFE" w:rsidRPr="00742FFE" w:rsidTr="006A5A22">
        <w:trPr>
          <w:trHeight w:val="284"/>
        </w:trPr>
        <w:tc>
          <w:tcPr>
            <w:tcW w:w="500" w:type="pct"/>
            <w:vMerge/>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742FFE" w:rsidRPr="00742FFE" w:rsidRDefault="00742FFE" w:rsidP="00742FFE">
            <w:pPr>
              <w:spacing w:line="240" w:lineRule="auto"/>
              <w:rPr>
                <w:color w:val="000000"/>
                <w:sz w:val="14"/>
                <w:szCs w:val="16"/>
              </w:rPr>
            </w:pPr>
          </w:p>
        </w:tc>
        <w:tc>
          <w:tcPr>
            <w:tcW w:w="928" w:type="pct"/>
            <w:tcBorders>
              <w:top w:val="nil"/>
              <w:left w:val="nil"/>
              <w:bottom w:val="single" w:sz="4" w:space="0" w:color="auto"/>
              <w:right w:val="single" w:sz="4" w:space="0" w:color="auto"/>
            </w:tcBorders>
            <w:shd w:val="clear" w:color="auto" w:fill="auto"/>
            <w:tcMar>
              <w:top w:w="15" w:type="dxa"/>
              <w:left w:w="0" w:type="dxa"/>
              <w:bottom w:w="0" w:type="dxa"/>
              <w:right w:w="0" w:type="dxa"/>
            </w:tcMar>
            <w:vAlign w:val="center"/>
            <w:hideMark/>
          </w:tcPr>
          <w:p w:rsidR="00742FFE" w:rsidRPr="00742FFE" w:rsidRDefault="00742FFE" w:rsidP="00742FFE">
            <w:pPr>
              <w:spacing w:line="240" w:lineRule="auto"/>
              <w:jc w:val="left"/>
              <w:rPr>
                <w:color w:val="000000"/>
                <w:sz w:val="14"/>
                <w:szCs w:val="16"/>
              </w:rPr>
            </w:pPr>
            <w:r w:rsidRPr="00742FFE">
              <w:rPr>
                <w:color w:val="000000"/>
                <w:sz w:val="14"/>
                <w:szCs w:val="16"/>
              </w:rPr>
              <w:t>Бюджетные организации</w:t>
            </w:r>
          </w:p>
        </w:tc>
        <w:tc>
          <w:tcPr>
            <w:tcW w:w="357" w:type="pct"/>
            <w:tcBorders>
              <w:top w:val="nil"/>
              <w:left w:val="nil"/>
              <w:bottom w:val="single" w:sz="4" w:space="0" w:color="auto"/>
              <w:right w:val="single" w:sz="4" w:space="0" w:color="auto"/>
            </w:tcBorders>
            <w:shd w:val="clear" w:color="auto" w:fill="auto"/>
            <w:tcMar>
              <w:top w:w="15" w:type="dxa"/>
              <w:left w:w="0" w:type="dxa"/>
              <w:bottom w:w="0" w:type="dxa"/>
              <w:right w:w="0" w:type="dxa"/>
            </w:tcMar>
            <w:vAlign w:val="center"/>
            <w:hideMark/>
          </w:tcPr>
          <w:p w:rsidR="00742FFE" w:rsidRPr="00742FFE" w:rsidRDefault="00742FFE" w:rsidP="00742FFE">
            <w:pPr>
              <w:spacing w:line="240" w:lineRule="auto"/>
              <w:jc w:val="center"/>
              <w:rPr>
                <w:color w:val="000000"/>
                <w:sz w:val="14"/>
                <w:szCs w:val="16"/>
              </w:rPr>
            </w:pPr>
            <w:r w:rsidRPr="00742FFE">
              <w:rPr>
                <w:color w:val="000000"/>
                <w:sz w:val="14"/>
                <w:szCs w:val="16"/>
              </w:rPr>
              <w:t>Макс.сут.</w:t>
            </w:r>
            <w:r>
              <w:rPr>
                <w:color w:val="000000"/>
                <w:sz w:val="14"/>
                <w:szCs w:val="16"/>
              </w:rPr>
              <w:t xml:space="preserve"> </w:t>
            </w:r>
            <w:r w:rsidRPr="00742FFE">
              <w:rPr>
                <w:color w:val="000000"/>
                <w:sz w:val="14"/>
                <w:szCs w:val="16"/>
              </w:rPr>
              <w:t xml:space="preserve">м </w:t>
            </w:r>
            <w:r w:rsidRPr="00742FFE">
              <w:rPr>
                <w:color w:val="000000"/>
                <w:sz w:val="14"/>
                <w:szCs w:val="16"/>
                <w:vertAlign w:val="superscript"/>
              </w:rPr>
              <w:t>3</w:t>
            </w:r>
            <w:r w:rsidRPr="00742FFE">
              <w:rPr>
                <w:color w:val="000000"/>
                <w:sz w:val="14"/>
                <w:szCs w:val="16"/>
              </w:rPr>
              <w:t>/сут</w:t>
            </w:r>
          </w:p>
        </w:tc>
        <w:tc>
          <w:tcPr>
            <w:tcW w:w="357" w:type="pct"/>
            <w:tcBorders>
              <w:top w:val="nil"/>
              <w:left w:val="nil"/>
              <w:bottom w:val="single" w:sz="4" w:space="0" w:color="auto"/>
              <w:right w:val="single" w:sz="4" w:space="0" w:color="auto"/>
            </w:tcBorders>
            <w:shd w:val="clear" w:color="auto" w:fill="auto"/>
            <w:tcMar>
              <w:top w:w="15" w:type="dxa"/>
              <w:left w:w="0" w:type="dxa"/>
              <w:bottom w:w="0" w:type="dxa"/>
              <w:right w:w="0" w:type="dxa"/>
            </w:tcMar>
            <w:vAlign w:val="center"/>
            <w:hideMark/>
          </w:tcPr>
          <w:p w:rsidR="00742FFE" w:rsidRPr="00742FFE" w:rsidRDefault="00742FFE" w:rsidP="00742FFE">
            <w:pPr>
              <w:jc w:val="center"/>
              <w:rPr>
                <w:color w:val="000000"/>
                <w:sz w:val="22"/>
              </w:rPr>
            </w:pPr>
            <w:r w:rsidRPr="00742FFE">
              <w:rPr>
                <w:color w:val="000000"/>
                <w:sz w:val="22"/>
              </w:rPr>
              <w:t>42,64</w:t>
            </w:r>
          </w:p>
        </w:tc>
        <w:tc>
          <w:tcPr>
            <w:tcW w:w="357" w:type="pct"/>
            <w:tcBorders>
              <w:top w:val="nil"/>
              <w:left w:val="nil"/>
              <w:bottom w:val="single" w:sz="4" w:space="0" w:color="auto"/>
              <w:right w:val="single" w:sz="4" w:space="0" w:color="auto"/>
            </w:tcBorders>
            <w:shd w:val="clear" w:color="auto" w:fill="auto"/>
            <w:tcMar>
              <w:top w:w="15" w:type="dxa"/>
              <w:left w:w="0" w:type="dxa"/>
              <w:bottom w:w="0" w:type="dxa"/>
              <w:right w:w="0" w:type="dxa"/>
            </w:tcMar>
            <w:vAlign w:val="center"/>
            <w:hideMark/>
          </w:tcPr>
          <w:p w:rsidR="00742FFE" w:rsidRPr="00742FFE" w:rsidRDefault="00742FFE" w:rsidP="00742FFE">
            <w:pPr>
              <w:jc w:val="center"/>
              <w:rPr>
                <w:color w:val="000000"/>
                <w:sz w:val="22"/>
              </w:rPr>
            </w:pPr>
            <w:r w:rsidRPr="00742FFE">
              <w:rPr>
                <w:color w:val="000000"/>
                <w:sz w:val="22"/>
              </w:rPr>
              <w:t>42,64</w:t>
            </w:r>
          </w:p>
        </w:tc>
        <w:tc>
          <w:tcPr>
            <w:tcW w:w="357" w:type="pct"/>
            <w:tcBorders>
              <w:top w:val="nil"/>
              <w:left w:val="nil"/>
              <w:bottom w:val="single" w:sz="4" w:space="0" w:color="auto"/>
              <w:right w:val="single" w:sz="4" w:space="0" w:color="auto"/>
            </w:tcBorders>
            <w:shd w:val="clear" w:color="auto" w:fill="auto"/>
            <w:tcMar>
              <w:top w:w="15" w:type="dxa"/>
              <w:left w:w="0" w:type="dxa"/>
              <w:bottom w:w="0" w:type="dxa"/>
              <w:right w:w="0" w:type="dxa"/>
            </w:tcMar>
            <w:vAlign w:val="center"/>
            <w:hideMark/>
          </w:tcPr>
          <w:p w:rsidR="00742FFE" w:rsidRPr="00742FFE" w:rsidRDefault="00742FFE" w:rsidP="00742FFE">
            <w:pPr>
              <w:jc w:val="center"/>
              <w:rPr>
                <w:color w:val="000000"/>
                <w:sz w:val="22"/>
              </w:rPr>
            </w:pPr>
            <w:r w:rsidRPr="00742FFE">
              <w:rPr>
                <w:color w:val="000000"/>
                <w:sz w:val="22"/>
              </w:rPr>
              <w:t>42,64</w:t>
            </w:r>
          </w:p>
        </w:tc>
        <w:tc>
          <w:tcPr>
            <w:tcW w:w="357" w:type="pct"/>
            <w:tcBorders>
              <w:top w:val="nil"/>
              <w:left w:val="nil"/>
              <w:bottom w:val="single" w:sz="4" w:space="0" w:color="auto"/>
              <w:right w:val="single" w:sz="4" w:space="0" w:color="auto"/>
            </w:tcBorders>
            <w:shd w:val="clear" w:color="auto" w:fill="auto"/>
            <w:tcMar>
              <w:top w:w="15" w:type="dxa"/>
              <w:left w:w="0" w:type="dxa"/>
              <w:bottom w:w="0" w:type="dxa"/>
              <w:right w:w="0" w:type="dxa"/>
            </w:tcMar>
            <w:vAlign w:val="center"/>
            <w:hideMark/>
          </w:tcPr>
          <w:p w:rsidR="00742FFE" w:rsidRPr="00742FFE" w:rsidRDefault="00742FFE" w:rsidP="00742FFE">
            <w:pPr>
              <w:jc w:val="center"/>
              <w:rPr>
                <w:color w:val="000000"/>
                <w:sz w:val="22"/>
              </w:rPr>
            </w:pPr>
            <w:r w:rsidRPr="00742FFE">
              <w:rPr>
                <w:color w:val="000000"/>
                <w:sz w:val="22"/>
              </w:rPr>
              <w:t>42,64</w:t>
            </w:r>
          </w:p>
        </w:tc>
        <w:tc>
          <w:tcPr>
            <w:tcW w:w="357" w:type="pct"/>
            <w:tcBorders>
              <w:top w:val="nil"/>
              <w:left w:val="nil"/>
              <w:bottom w:val="single" w:sz="4" w:space="0" w:color="auto"/>
              <w:right w:val="single" w:sz="4" w:space="0" w:color="auto"/>
            </w:tcBorders>
            <w:shd w:val="clear" w:color="auto" w:fill="auto"/>
            <w:tcMar>
              <w:top w:w="15" w:type="dxa"/>
              <w:left w:w="0" w:type="dxa"/>
              <w:bottom w:w="0" w:type="dxa"/>
              <w:right w:w="0" w:type="dxa"/>
            </w:tcMar>
            <w:vAlign w:val="center"/>
            <w:hideMark/>
          </w:tcPr>
          <w:p w:rsidR="00742FFE" w:rsidRPr="00742FFE" w:rsidRDefault="00742FFE" w:rsidP="00742FFE">
            <w:pPr>
              <w:jc w:val="center"/>
              <w:rPr>
                <w:color w:val="000000"/>
                <w:sz w:val="22"/>
              </w:rPr>
            </w:pPr>
            <w:r w:rsidRPr="00742FFE">
              <w:rPr>
                <w:color w:val="000000"/>
                <w:sz w:val="22"/>
              </w:rPr>
              <w:t>42,64</w:t>
            </w:r>
          </w:p>
        </w:tc>
        <w:tc>
          <w:tcPr>
            <w:tcW w:w="357" w:type="pct"/>
            <w:tcBorders>
              <w:top w:val="nil"/>
              <w:left w:val="nil"/>
              <w:bottom w:val="single" w:sz="4" w:space="0" w:color="auto"/>
              <w:right w:val="single" w:sz="4" w:space="0" w:color="auto"/>
            </w:tcBorders>
            <w:shd w:val="clear" w:color="auto" w:fill="auto"/>
            <w:tcMar>
              <w:top w:w="15" w:type="dxa"/>
              <w:left w:w="0" w:type="dxa"/>
              <w:bottom w:w="0" w:type="dxa"/>
              <w:right w:w="0" w:type="dxa"/>
            </w:tcMar>
            <w:vAlign w:val="center"/>
            <w:hideMark/>
          </w:tcPr>
          <w:p w:rsidR="00742FFE" w:rsidRPr="00742FFE" w:rsidRDefault="00742FFE" w:rsidP="00742FFE">
            <w:pPr>
              <w:jc w:val="center"/>
              <w:rPr>
                <w:color w:val="000000"/>
                <w:sz w:val="22"/>
              </w:rPr>
            </w:pPr>
            <w:r w:rsidRPr="00742FFE">
              <w:rPr>
                <w:color w:val="000000"/>
                <w:sz w:val="22"/>
              </w:rPr>
              <w:t>42,64</w:t>
            </w:r>
          </w:p>
        </w:tc>
        <w:tc>
          <w:tcPr>
            <w:tcW w:w="357" w:type="pct"/>
            <w:tcBorders>
              <w:top w:val="nil"/>
              <w:left w:val="nil"/>
              <w:bottom w:val="single" w:sz="4" w:space="0" w:color="auto"/>
              <w:right w:val="single" w:sz="4" w:space="0" w:color="auto"/>
            </w:tcBorders>
            <w:shd w:val="clear" w:color="auto" w:fill="auto"/>
            <w:tcMar>
              <w:top w:w="15" w:type="dxa"/>
              <w:left w:w="0" w:type="dxa"/>
              <w:bottom w:w="0" w:type="dxa"/>
              <w:right w:w="0" w:type="dxa"/>
            </w:tcMar>
            <w:vAlign w:val="center"/>
            <w:hideMark/>
          </w:tcPr>
          <w:p w:rsidR="00742FFE" w:rsidRPr="00742FFE" w:rsidRDefault="00742FFE" w:rsidP="00742FFE">
            <w:pPr>
              <w:jc w:val="center"/>
              <w:rPr>
                <w:color w:val="000000"/>
                <w:sz w:val="22"/>
              </w:rPr>
            </w:pPr>
            <w:r w:rsidRPr="00742FFE">
              <w:rPr>
                <w:color w:val="000000"/>
                <w:sz w:val="22"/>
              </w:rPr>
              <w:t>42,64</w:t>
            </w:r>
          </w:p>
        </w:tc>
        <w:tc>
          <w:tcPr>
            <w:tcW w:w="357" w:type="pct"/>
            <w:tcBorders>
              <w:top w:val="nil"/>
              <w:left w:val="nil"/>
              <w:bottom w:val="single" w:sz="4" w:space="0" w:color="auto"/>
              <w:right w:val="single" w:sz="4" w:space="0" w:color="auto"/>
            </w:tcBorders>
            <w:shd w:val="clear" w:color="auto" w:fill="auto"/>
            <w:tcMar>
              <w:top w:w="15" w:type="dxa"/>
              <w:left w:w="0" w:type="dxa"/>
              <w:bottom w:w="0" w:type="dxa"/>
              <w:right w:w="0" w:type="dxa"/>
            </w:tcMar>
            <w:vAlign w:val="center"/>
            <w:hideMark/>
          </w:tcPr>
          <w:p w:rsidR="00742FFE" w:rsidRPr="00742FFE" w:rsidRDefault="00742FFE" w:rsidP="00742FFE">
            <w:pPr>
              <w:jc w:val="center"/>
              <w:rPr>
                <w:color w:val="000000"/>
                <w:sz w:val="22"/>
              </w:rPr>
            </w:pPr>
            <w:r w:rsidRPr="00742FFE">
              <w:rPr>
                <w:color w:val="000000"/>
                <w:sz w:val="22"/>
              </w:rPr>
              <w:t>42,64</w:t>
            </w:r>
          </w:p>
        </w:tc>
        <w:tc>
          <w:tcPr>
            <w:tcW w:w="357" w:type="pct"/>
            <w:tcBorders>
              <w:top w:val="nil"/>
              <w:left w:val="nil"/>
              <w:bottom w:val="single" w:sz="4" w:space="0" w:color="auto"/>
              <w:right w:val="single" w:sz="4" w:space="0" w:color="auto"/>
            </w:tcBorders>
            <w:shd w:val="clear" w:color="auto" w:fill="auto"/>
            <w:tcMar>
              <w:top w:w="15" w:type="dxa"/>
              <w:left w:w="0" w:type="dxa"/>
              <w:bottom w:w="0" w:type="dxa"/>
              <w:right w:w="0" w:type="dxa"/>
            </w:tcMar>
            <w:vAlign w:val="center"/>
            <w:hideMark/>
          </w:tcPr>
          <w:p w:rsidR="00742FFE" w:rsidRPr="00742FFE" w:rsidRDefault="00742FFE" w:rsidP="00742FFE">
            <w:pPr>
              <w:jc w:val="center"/>
              <w:rPr>
                <w:color w:val="000000"/>
                <w:sz w:val="22"/>
              </w:rPr>
            </w:pPr>
            <w:r w:rsidRPr="00742FFE">
              <w:rPr>
                <w:color w:val="000000"/>
                <w:sz w:val="22"/>
              </w:rPr>
              <w:t>42,64</w:t>
            </w:r>
          </w:p>
        </w:tc>
      </w:tr>
      <w:tr w:rsidR="00742FFE" w:rsidRPr="00742FFE" w:rsidTr="006A5A22">
        <w:trPr>
          <w:trHeight w:val="284"/>
        </w:trPr>
        <w:tc>
          <w:tcPr>
            <w:tcW w:w="500" w:type="pct"/>
            <w:vMerge/>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742FFE" w:rsidRPr="00742FFE" w:rsidRDefault="00742FFE" w:rsidP="00742FFE">
            <w:pPr>
              <w:spacing w:line="240" w:lineRule="auto"/>
              <w:rPr>
                <w:color w:val="000000"/>
                <w:sz w:val="14"/>
                <w:szCs w:val="16"/>
              </w:rPr>
            </w:pPr>
          </w:p>
        </w:tc>
        <w:tc>
          <w:tcPr>
            <w:tcW w:w="928" w:type="pct"/>
            <w:tcBorders>
              <w:top w:val="nil"/>
              <w:left w:val="nil"/>
              <w:bottom w:val="single" w:sz="4" w:space="0" w:color="auto"/>
              <w:right w:val="single" w:sz="4" w:space="0" w:color="auto"/>
            </w:tcBorders>
            <w:shd w:val="clear" w:color="auto" w:fill="auto"/>
            <w:tcMar>
              <w:top w:w="15" w:type="dxa"/>
              <w:left w:w="0" w:type="dxa"/>
              <w:bottom w:w="0" w:type="dxa"/>
              <w:right w:w="0" w:type="dxa"/>
            </w:tcMar>
            <w:vAlign w:val="center"/>
            <w:hideMark/>
          </w:tcPr>
          <w:p w:rsidR="00742FFE" w:rsidRPr="00742FFE" w:rsidRDefault="00742FFE" w:rsidP="00742FFE">
            <w:pPr>
              <w:spacing w:line="240" w:lineRule="auto"/>
              <w:jc w:val="left"/>
              <w:rPr>
                <w:color w:val="000000"/>
                <w:sz w:val="14"/>
                <w:szCs w:val="16"/>
              </w:rPr>
            </w:pPr>
            <w:r w:rsidRPr="00742FFE">
              <w:rPr>
                <w:color w:val="000000"/>
                <w:sz w:val="14"/>
                <w:szCs w:val="16"/>
              </w:rPr>
              <w:t>Теплоснабжающие организации</w:t>
            </w:r>
          </w:p>
        </w:tc>
        <w:tc>
          <w:tcPr>
            <w:tcW w:w="357" w:type="pct"/>
            <w:tcBorders>
              <w:top w:val="nil"/>
              <w:left w:val="nil"/>
              <w:bottom w:val="single" w:sz="4" w:space="0" w:color="auto"/>
              <w:right w:val="single" w:sz="4" w:space="0" w:color="auto"/>
            </w:tcBorders>
            <w:shd w:val="clear" w:color="auto" w:fill="auto"/>
            <w:tcMar>
              <w:top w:w="15" w:type="dxa"/>
              <w:left w:w="0" w:type="dxa"/>
              <w:bottom w:w="0" w:type="dxa"/>
              <w:right w:w="0" w:type="dxa"/>
            </w:tcMar>
            <w:vAlign w:val="center"/>
            <w:hideMark/>
          </w:tcPr>
          <w:p w:rsidR="00742FFE" w:rsidRPr="00742FFE" w:rsidRDefault="00742FFE" w:rsidP="00742FFE">
            <w:pPr>
              <w:spacing w:line="240" w:lineRule="auto"/>
              <w:jc w:val="center"/>
              <w:rPr>
                <w:color w:val="000000"/>
                <w:sz w:val="14"/>
                <w:szCs w:val="16"/>
              </w:rPr>
            </w:pPr>
            <w:r w:rsidRPr="00742FFE">
              <w:rPr>
                <w:color w:val="000000"/>
                <w:sz w:val="14"/>
                <w:szCs w:val="16"/>
              </w:rPr>
              <w:t>Макс.сут.</w:t>
            </w:r>
            <w:r>
              <w:rPr>
                <w:color w:val="000000"/>
                <w:sz w:val="14"/>
                <w:szCs w:val="16"/>
              </w:rPr>
              <w:t xml:space="preserve"> </w:t>
            </w:r>
            <w:r w:rsidRPr="00742FFE">
              <w:rPr>
                <w:color w:val="000000"/>
                <w:sz w:val="14"/>
                <w:szCs w:val="16"/>
              </w:rPr>
              <w:t xml:space="preserve">м </w:t>
            </w:r>
            <w:r w:rsidRPr="00742FFE">
              <w:rPr>
                <w:color w:val="000000"/>
                <w:sz w:val="14"/>
                <w:szCs w:val="16"/>
                <w:vertAlign w:val="superscript"/>
              </w:rPr>
              <w:t>3</w:t>
            </w:r>
            <w:r w:rsidRPr="00742FFE">
              <w:rPr>
                <w:color w:val="000000"/>
                <w:sz w:val="14"/>
                <w:szCs w:val="16"/>
              </w:rPr>
              <w:t>/сут</w:t>
            </w:r>
          </w:p>
        </w:tc>
        <w:tc>
          <w:tcPr>
            <w:tcW w:w="357" w:type="pct"/>
            <w:tcBorders>
              <w:top w:val="nil"/>
              <w:left w:val="nil"/>
              <w:bottom w:val="single" w:sz="4" w:space="0" w:color="auto"/>
              <w:right w:val="single" w:sz="4" w:space="0" w:color="auto"/>
            </w:tcBorders>
            <w:shd w:val="clear" w:color="auto" w:fill="auto"/>
            <w:tcMar>
              <w:top w:w="15" w:type="dxa"/>
              <w:left w:w="0" w:type="dxa"/>
              <w:bottom w:w="0" w:type="dxa"/>
              <w:right w:w="0" w:type="dxa"/>
            </w:tcMar>
            <w:vAlign w:val="center"/>
            <w:hideMark/>
          </w:tcPr>
          <w:p w:rsidR="00742FFE" w:rsidRPr="00742FFE" w:rsidRDefault="00742FFE" w:rsidP="00742FFE">
            <w:pPr>
              <w:jc w:val="center"/>
              <w:rPr>
                <w:color w:val="000000"/>
                <w:sz w:val="22"/>
              </w:rPr>
            </w:pPr>
            <w:r w:rsidRPr="00742FFE">
              <w:rPr>
                <w:color w:val="000000"/>
                <w:sz w:val="22"/>
              </w:rPr>
              <w:t>94,42</w:t>
            </w:r>
          </w:p>
        </w:tc>
        <w:tc>
          <w:tcPr>
            <w:tcW w:w="357" w:type="pct"/>
            <w:tcBorders>
              <w:top w:val="nil"/>
              <w:left w:val="nil"/>
              <w:bottom w:val="single" w:sz="4" w:space="0" w:color="auto"/>
              <w:right w:val="single" w:sz="4" w:space="0" w:color="auto"/>
            </w:tcBorders>
            <w:shd w:val="clear" w:color="auto" w:fill="auto"/>
            <w:tcMar>
              <w:top w:w="15" w:type="dxa"/>
              <w:left w:w="0" w:type="dxa"/>
              <w:bottom w:w="0" w:type="dxa"/>
              <w:right w:w="0" w:type="dxa"/>
            </w:tcMar>
            <w:vAlign w:val="center"/>
            <w:hideMark/>
          </w:tcPr>
          <w:p w:rsidR="00742FFE" w:rsidRPr="00742FFE" w:rsidRDefault="00742FFE" w:rsidP="00742FFE">
            <w:pPr>
              <w:jc w:val="center"/>
              <w:rPr>
                <w:color w:val="000000"/>
                <w:sz w:val="22"/>
              </w:rPr>
            </w:pPr>
            <w:r w:rsidRPr="00742FFE">
              <w:rPr>
                <w:color w:val="000000"/>
                <w:sz w:val="22"/>
              </w:rPr>
              <w:t>94,42</w:t>
            </w:r>
          </w:p>
        </w:tc>
        <w:tc>
          <w:tcPr>
            <w:tcW w:w="357" w:type="pct"/>
            <w:tcBorders>
              <w:top w:val="nil"/>
              <w:left w:val="nil"/>
              <w:bottom w:val="single" w:sz="4" w:space="0" w:color="auto"/>
              <w:right w:val="single" w:sz="4" w:space="0" w:color="auto"/>
            </w:tcBorders>
            <w:shd w:val="clear" w:color="auto" w:fill="auto"/>
            <w:tcMar>
              <w:top w:w="15" w:type="dxa"/>
              <w:left w:w="0" w:type="dxa"/>
              <w:bottom w:w="0" w:type="dxa"/>
              <w:right w:w="0" w:type="dxa"/>
            </w:tcMar>
            <w:vAlign w:val="center"/>
            <w:hideMark/>
          </w:tcPr>
          <w:p w:rsidR="00742FFE" w:rsidRPr="00742FFE" w:rsidRDefault="00742FFE" w:rsidP="00742FFE">
            <w:pPr>
              <w:jc w:val="center"/>
              <w:rPr>
                <w:color w:val="000000"/>
                <w:sz w:val="22"/>
              </w:rPr>
            </w:pPr>
            <w:r w:rsidRPr="00742FFE">
              <w:rPr>
                <w:color w:val="000000"/>
                <w:sz w:val="22"/>
              </w:rPr>
              <w:t>94,42</w:t>
            </w:r>
          </w:p>
        </w:tc>
        <w:tc>
          <w:tcPr>
            <w:tcW w:w="357" w:type="pct"/>
            <w:tcBorders>
              <w:top w:val="nil"/>
              <w:left w:val="nil"/>
              <w:bottom w:val="single" w:sz="4" w:space="0" w:color="auto"/>
              <w:right w:val="single" w:sz="4" w:space="0" w:color="auto"/>
            </w:tcBorders>
            <w:shd w:val="clear" w:color="auto" w:fill="auto"/>
            <w:tcMar>
              <w:top w:w="15" w:type="dxa"/>
              <w:left w:w="0" w:type="dxa"/>
              <w:bottom w:w="0" w:type="dxa"/>
              <w:right w:w="0" w:type="dxa"/>
            </w:tcMar>
            <w:vAlign w:val="center"/>
            <w:hideMark/>
          </w:tcPr>
          <w:p w:rsidR="00742FFE" w:rsidRPr="00742FFE" w:rsidRDefault="00742FFE" w:rsidP="00742FFE">
            <w:pPr>
              <w:jc w:val="center"/>
              <w:rPr>
                <w:color w:val="000000"/>
                <w:sz w:val="22"/>
              </w:rPr>
            </w:pPr>
            <w:r w:rsidRPr="00742FFE">
              <w:rPr>
                <w:color w:val="000000"/>
                <w:sz w:val="22"/>
              </w:rPr>
              <w:t>94,42</w:t>
            </w:r>
          </w:p>
        </w:tc>
        <w:tc>
          <w:tcPr>
            <w:tcW w:w="357" w:type="pct"/>
            <w:tcBorders>
              <w:top w:val="nil"/>
              <w:left w:val="nil"/>
              <w:bottom w:val="single" w:sz="4" w:space="0" w:color="auto"/>
              <w:right w:val="single" w:sz="4" w:space="0" w:color="auto"/>
            </w:tcBorders>
            <w:shd w:val="clear" w:color="auto" w:fill="auto"/>
            <w:tcMar>
              <w:top w:w="15" w:type="dxa"/>
              <w:left w:w="0" w:type="dxa"/>
              <w:bottom w:w="0" w:type="dxa"/>
              <w:right w:w="0" w:type="dxa"/>
            </w:tcMar>
            <w:vAlign w:val="center"/>
            <w:hideMark/>
          </w:tcPr>
          <w:p w:rsidR="00742FFE" w:rsidRPr="00742FFE" w:rsidRDefault="00742FFE" w:rsidP="00742FFE">
            <w:pPr>
              <w:jc w:val="center"/>
              <w:rPr>
                <w:color w:val="000000"/>
                <w:sz w:val="22"/>
              </w:rPr>
            </w:pPr>
            <w:r w:rsidRPr="00742FFE">
              <w:rPr>
                <w:color w:val="000000"/>
                <w:sz w:val="22"/>
              </w:rPr>
              <w:t>94,42</w:t>
            </w:r>
          </w:p>
        </w:tc>
        <w:tc>
          <w:tcPr>
            <w:tcW w:w="357" w:type="pct"/>
            <w:tcBorders>
              <w:top w:val="nil"/>
              <w:left w:val="nil"/>
              <w:bottom w:val="single" w:sz="4" w:space="0" w:color="auto"/>
              <w:right w:val="single" w:sz="4" w:space="0" w:color="auto"/>
            </w:tcBorders>
            <w:shd w:val="clear" w:color="auto" w:fill="auto"/>
            <w:tcMar>
              <w:top w:w="15" w:type="dxa"/>
              <w:left w:w="0" w:type="dxa"/>
              <w:bottom w:w="0" w:type="dxa"/>
              <w:right w:w="0" w:type="dxa"/>
            </w:tcMar>
            <w:vAlign w:val="center"/>
            <w:hideMark/>
          </w:tcPr>
          <w:p w:rsidR="00742FFE" w:rsidRPr="00742FFE" w:rsidRDefault="00742FFE" w:rsidP="00742FFE">
            <w:pPr>
              <w:jc w:val="center"/>
              <w:rPr>
                <w:color w:val="000000"/>
                <w:sz w:val="22"/>
              </w:rPr>
            </w:pPr>
            <w:r w:rsidRPr="00742FFE">
              <w:rPr>
                <w:color w:val="000000"/>
                <w:sz w:val="22"/>
              </w:rPr>
              <w:t>94,42</w:t>
            </w:r>
          </w:p>
        </w:tc>
        <w:tc>
          <w:tcPr>
            <w:tcW w:w="357" w:type="pct"/>
            <w:tcBorders>
              <w:top w:val="nil"/>
              <w:left w:val="nil"/>
              <w:bottom w:val="single" w:sz="4" w:space="0" w:color="auto"/>
              <w:right w:val="single" w:sz="4" w:space="0" w:color="auto"/>
            </w:tcBorders>
            <w:shd w:val="clear" w:color="auto" w:fill="auto"/>
            <w:tcMar>
              <w:top w:w="15" w:type="dxa"/>
              <w:left w:w="0" w:type="dxa"/>
              <w:bottom w:w="0" w:type="dxa"/>
              <w:right w:w="0" w:type="dxa"/>
            </w:tcMar>
            <w:vAlign w:val="center"/>
            <w:hideMark/>
          </w:tcPr>
          <w:p w:rsidR="00742FFE" w:rsidRPr="00742FFE" w:rsidRDefault="00742FFE" w:rsidP="00742FFE">
            <w:pPr>
              <w:jc w:val="center"/>
              <w:rPr>
                <w:color w:val="000000"/>
                <w:sz w:val="22"/>
              </w:rPr>
            </w:pPr>
            <w:r w:rsidRPr="00742FFE">
              <w:rPr>
                <w:color w:val="000000"/>
                <w:sz w:val="22"/>
              </w:rPr>
              <w:t>94,42</w:t>
            </w:r>
          </w:p>
        </w:tc>
        <w:tc>
          <w:tcPr>
            <w:tcW w:w="357" w:type="pct"/>
            <w:tcBorders>
              <w:top w:val="nil"/>
              <w:left w:val="nil"/>
              <w:bottom w:val="single" w:sz="4" w:space="0" w:color="auto"/>
              <w:right w:val="single" w:sz="4" w:space="0" w:color="auto"/>
            </w:tcBorders>
            <w:shd w:val="clear" w:color="auto" w:fill="auto"/>
            <w:tcMar>
              <w:top w:w="15" w:type="dxa"/>
              <w:left w:w="0" w:type="dxa"/>
              <w:bottom w:w="0" w:type="dxa"/>
              <w:right w:w="0" w:type="dxa"/>
            </w:tcMar>
            <w:vAlign w:val="center"/>
            <w:hideMark/>
          </w:tcPr>
          <w:p w:rsidR="00742FFE" w:rsidRPr="00742FFE" w:rsidRDefault="00742FFE" w:rsidP="00742FFE">
            <w:pPr>
              <w:jc w:val="center"/>
              <w:rPr>
                <w:color w:val="000000"/>
                <w:sz w:val="22"/>
              </w:rPr>
            </w:pPr>
            <w:r w:rsidRPr="00742FFE">
              <w:rPr>
                <w:color w:val="000000"/>
                <w:sz w:val="22"/>
              </w:rPr>
              <w:t>94,42</w:t>
            </w:r>
          </w:p>
        </w:tc>
        <w:tc>
          <w:tcPr>
            <w:tcW w:w="357" w:type="pct"/>
            <w:tcBorders>
              <w:top w:val="nil"/>
              <w:left w:val="nil"/>
              <w:bottom w:val="single" w:sz="4" w:space="0" w:color="auto"/>
              <w:right w:val="single" w:sz="4" w:space="0" w:color="auto"/>
            </w:tcBorders>
            <w:shd w:val="clear" w:color="auto" w:fill="auto"/>
            <w:tcMar>
              <w:top w:w="15" w:type="dxa"/>
              <w:left w:w="0" w:type="dxa"/>
              <w:bottom w:w="0" w:type="dxa"/>
              <w:right w:w="0" w:type="dxa"/>
            </w:tcMar>
            <w:vAlign w:val="center"/>
            <w:hideMark/>
          </w:tcPr>
          <w:p w:rsidR="00742FFE" w:rsidRPr="00742FFE" w:rsidRDefault="00742FFE" w:rsidP="00742FFE">
            <w:pPr>
              <w:jc w:val="center"/>
              <w:rPr>
                <w:color w:val="000000"/>
                <w:sz w:val="22"/>
              </w:rPr>
            </w:pPr>
            <w:r w:rsidRPr="00742FFE">
              <w:rPr>
                <w:color w:val="000000"/>
                <w:sz w:val="22"/>
              </w:rPr>
              <w:t>94,42</w:t>
            </w:r>
          </w:p>
        </w:tc>
      </w:tr>
      <w:tr w:rsidR="001C4C0B" w:rsidRPr="00742FFE" w:rsidTr="006A5A22">
        <w:trPr>
          <w:trHeight w:val="284"/>
        </w:trPr>
        <w:tc>
          <w:tcPr>
            <w:tcW w:w="1428" w:type="pct"/>
            <w:gridSpan w:val="2"/>
            <w:tcBorders>
              <w:top w:val="single" w:sz="4" w:space="0" w:color="auto"/>
              <w:left w:val="single" w:sz="4" w:space="0" w:color="auto"/>
              <w:bottom w:val="single" w:sz="4" w:space="0" w:color="auto"/>
              <w:right w:val="single" w:sz="4" w:space="0" w:color="auto"/>
            </w:tcBorders>
            <w:shd w:val="clear" w:color="auto" w:fill="auto"/>
            <w:tcMar>
              <w:top w:w="15" w:type="dxa"/>
              <w:left w:w="0" w:type="dxa"/>
              <w:bottom w:w="0" w:type="dxa"/>
              <w:right w:w="0" w:type="dxa"/>
            </w:tcMar>
            <w:vAlign w:val="center"/>
            <w:hideMark/>
          </w:tcPr>
          <w:p w:rsidR="001C4C0B" w:rsidRPr="00742FFE" w:rsidRDefault="001C4C0B" w:rsidP="00CE3850">
            <w:pPr>
              <w:spacing w:line="240" w:lineRule="auto"/>
              <w:jc w:val="left"/>
              <w:rPr>
                <w:color w:val="000000"/>
                <w:sz w:val="14"/>
                <w:szCs w:val="16"/>
              </w:rPr>
            </w:pPr>
            <w:r w:rsidRPr="00742FFE">
              <w:rPr>
                <w:color w:val="000000"/>
                <w:sz w:val="14"/>
                <w:szCs w:val="16"/>
              </w:rPr>
              <w:t>Резерв мощности КОС (при максимальном суточном объеме поступления сточных вод)</w:t>
            </w:r>
          </w:p>
        </w:tc>
        <w:tc>
          <w:tcPr>
            <w:tcW w:w="357" w:type="pct"/>
            <w:tcBorders>
              <w:top w:val="nil"/>
              <w:left w:val="nil"/>
              <w:bottom w:val="single" w:sz="4" w:space="0" w:color="auto"/>
              <w:right w:val="single" w:sz="4" w:space="0" w:color="auto"/>
            </w:tcBorders>
            <w:shd w:val="clear" w:color="auto" w:fill="auto"/>
            <w:tcMar>
              <w:top w:w="15" w:type="dxa"/>
              <w:left w:w="0" w:type="dxa"/>
              <w:bottom w:w="0" w:type="dxa"/>
              <w:right w:w="0" w:type="dxa"/>
            </w:tcMar>
            <w:vAlign w:val="center"/>
            <w:hideMark/>
          </w:tcPr>
          <w:p w:rsidR="001C4C0B" w:rsidRPr="00742FFE" w:rsidRDefault="001C4C0B" w:rsidP="00CE3850">
            <w:pPr>
              <w:spacing w:line="240" w:lineRule="auto"/>
              <w:jc w:val="center"/>
              <w:rPr>
                <w:color w:val="000000"/>
                <w:sz w:val="14"/>
                <w:szCs w:val="16"/>
              </w:rPr>
            </w:pPr>
            <w:r w:rsidRPr="00742FFE">
              <w:rPr>
                <w:color w:val="000000"/>
                <w:sz w:val="14"/>
                <w:szCs w:val="16"/>
              </w:rPr>
              <w:t>%</w:t>
            </w:r>
          </w:p>
        </w:tc>
        <w:tc>
          <w:tcPr>
            <w:tcW w:w="357" w:type="pct"/>
            <w:tcBorders>
              <w:top w:val="nil"/>
              <w:left w:val="nil"/>
              <w:bottom w:val="single" w:sz="4" w:space="0" w:color="auto"/>
              <w:right w:val="single" w:sz="4" w:space="0" w:color="auto"/>
            </w:tcBorders>
            <w:shd w:val="clear" w:color="auto" w:fill="auto"/>
            <w:tcMar>
              <w:top w:w="15" w:type="dxa"/>
              <w:left w:w="0" w:type="dxa"/>
              <w:bottom w:w="0" w:type="dxa"/>
              <w:right w:w="0" w:type="dxa"/>
            </w:tcMar>
            <w:vAlign w:val="center"/>
            <w:hideMark/>
          </w:tcPr>
          <w:p w:rsidR="001C4C0B" w:rsidRPr="00742FFE" w:rsidRDefault="001C4C0B" w:rsidP="00CE3850">
            <w:pPr>
              <w:spacing w:line="240" w:lineRule="auto"/>
              <w:jc w:val="center"/>
              <w:rPr>
                <w:rFonts w:eastAsia="Times New Roman"/>
                <w:color w:val="000000"/>
                <w:sz w:val="14"/>
                <w:szCs w:val="16"/>
              </w:rPr>
            </w:pPr>
            <w:r w:rsidRPr="00742FFE">
              <w:rPr>
                <w:color w:val="000000"/>
                <w:sz w:val="14"/>
                <w:szCs w:val="16"/>
              </w:rPr>
              <w:t>-</w:t>
            </w:r>
          </w:p>
        </w:tc>
        <w:tc>
          <w:tcPr>
            <w:tcW w:w="357" w:type="pct"/>
            <w:tcBorders>
              <w:top w:val="nil"/>
              <w:left w:val="nil"/>
              <w:bottom w:val="single" w:sz="4" w:space="0" w:color="auto"/>
              <w:right w:val="single" w:sz="4" w:space="0" w:color="auto"/>
            </w:tcBorders>
            <w:shd w:val="clear" w:color="auto" w:fill="auto"/>
            <w:tcMar>
              <w:top w:w="15" w:type="dxa"/>
              <w:left w:w="0" w:type="dxa"/>
              <w:bottom w:w="0" w:type="dxa"/>
              <w:right w:w="0" w:type="dxa"/>
            </w:tcMar>
            <w:vAlign w:val="center"/>
            <w:hideMark/>
          </w:tcPr>
          <w:p w:rsidR="001C4C0B" w:rsidRPr="00742FFE" w:rsidRDefault="001C4C0B" w:rsidP="00CE3850">
            <w:pPr>
              <w:spacing w:line="240" w:lineRule="auto"/>
              <w:jc w:val="center"/>
              <w:rPr>
                <w:color w:val="000000"/>
                <w:sz w:val="14"/>
                <w:szCs w:val="16"/>
              </w:rPr>
            </w:pPr>
            <w:r w:rsidRPr="00742FFE">
              <w:rPr>
                <w:color w:val="000000"/>
                <w:sz w:val="14"/>
                <w:szCs w:val="16"/>
              </w:rPr>
              <w:t>-</w:t>
            </w:r>
          </w:p>
        </w:tc>
        <w:tc>
          <w:tcPr>
            <w:tcW w:w="357" w:type="pct"/>
            <w:tcBorders>
              <w:top w:val="nil"/>
              <w:left w:val="nil"/>
              <w:bottom w:val="single" w:sz="4" w:space="0" w:color="auto"/>
              <w:right w:val="single" w:sz="4" w:space="0" w:color="auto"/>
            </w:tcBorders>
            <w:shd w:val="clear" w:color="auto" w:fill="auto"/>
            <w:tcMar>
              <w:top w:w="15" w:type="dxa"/>
              <w:left w:w="0" w:type="dxa"/>
              <w:bottom w:w="0" w:type="dxa"/>
              <w:right w:w="0" w:type="dxa"/>
            </w:tcMar>
            <w:vAlign w:val="center"/>
            <w:hideMark/>
          </w:tcPr>
          <w:p w:rsidR="001C4C0B" w:rsidRPr="00742FFE" w:rsidRDefault="001C4C0B" w:rsidP="00CE3850">
            <w:pPr>
              <w:spacing w:line="240" w:lineRule="auto"/>
              <w:jc w:val="center"/>
              <w:rPr>
                <w:rFonts w:eastAsia="Times New Roman"/>
                <w:color w:val="000000"/>
                <w:sz w:val="14"/>
                <w:szCs w:val="16"/>
              </w:rPr>
            </w:pPr>
            <w:r w:rsidRPr="00742FFE">
              <w:rPr>
                <w:color w:val="000000"/>
                <w:sz w:val="14"/>
                <w:szCs w:val="16"/>
              </w:rPr>
              <w:t>-</w:t>
            </w:r>
          </w:p>
        </w:tc>
        <w:tc>
          <w:tcPr>
            <w:tcW w:w="357" w:type="pct"/>
            <w:tcBorders>
              <w:top w:val="nil"/>
              <w:left w:val="nil"/>
              <w:bottom w:val="single" w:sz="4" w:space="0" w:color="auto"/>
              <w:right w:val="single" w:sz="4" w:space="0" w:color="auto"/>
            </w:tcBorders>
            <w:shd w:val="clear" w:color="auto" w:fill="auto"/>
            <w:tcMar>
              <w:top w:w="15" w:type="dxa"/>
              <w:left w:w="0" w:type="dxa"/>
              <w:bottom w:w="0" w:type="dxa"/>
              <w:right w:w="0" w:type="dxa"/>
            </w:tcMar>
            <w:vAlign w:val="center"/>
            <w:hideMark/>
          </w:tcPr>
          <w:p w:rsidR="001C4C0B" w:rsidRPr="00742FFE" w:rsidRDefault="001C4C0B" w:rsidP="00CE3850">
            <w:pPr>
              <w:spacing w:line="240" w:lineRule="auto"/>
              <w:jc w:val="center"/>
              <w:rPr>
                <w:color w:val="000000"/>
                <w:sz w:val="14"/>
                <w:szCs w:val="16"/>
              </w:rPr>
            </w:pPr>
            <w:r w:rsidRPr="00742FFE">
              <w:rPr>
                <w:color w:val="000000"/>
                <w:sz w:val="14"/>
                <w:szCs w:val="16"/>
              </w:rPr>
              <w:t>-</w:t>
            </w:r>
          </w:p>
        </w:tc>
        <w:tc>
          <w:tcPr>
            <w:tcW w:w="357" w:type="pct"/>
            <w:tcBorders>
              <w:top w:val="nil"/>
              <w:left w:val="nil"/>
              <w:bottom w:val="single" w:sz="4" w:space="0" w:color="auto"/>
              <w:right w:val="single" w:sz="4" w:space="0" w:color="auto"/>
            </w:tcBorders>
            <w:shd w:val="clear" w:color="auto" w:fill="auto"/>
            <w:tcMar>
              <w:top w:w="15" w:type="dxa"/>
              <w:left w:w="0" w:type="dxa"/>
              <w:bottom w:w="0" w:type="dxa"/>
              <w:right w:w="0" w:type="dxa"/>
            </w:tcMar>
            <w:vAlign w:val="center"/>
            <w:hideMark/>
          </w:tcPr>
          <w:p w:rsidR="001C4C0B" w:rsidRPr="00742FFE" w:rsidRDefault="001C4C0B" w:rsidP="00CE3850">
            <w:pPr>
              <w:spacing w:line="240" w:lineRule="auto"/>
              <w:jc w:val="center"/>
              <w:rPr>
                <w:rFonts w:eastAsia="Times New Roman"/>
                <w:color w:val="000000"/>
                <w:sz w:val="14"/>
                <w:szCs w:val="16"/>
              </w:rPr>
            </w:pPr>
            <w:r w:rsidRPr="00742FFE">
              <w:rPr>
                <w:color w:val="000000"/>
                <w:sz w:val="14"/>
                <w:szCs w:val="16"/>
              </w:rPr>
              <w:t>-</w:t>
            </w:r>
          </w:p>
        </w:tc>
        <w:tc>
          <w:tcPr>
            <w:tcW w:w="357" w:type="pct"/>
            <w:tcBorders>
              <w:top w:val="nil"/>
              <w:left w:val="nil"/>
              <w:bottom w:val="single" w:sz="4" w:space="0" w:color="auto"/>
              <w:right w:val="single" w:sz="4" w:space="0" w:color="auto"/>
            </w:tcBorders>
            <w:shd w:val="clear" w:color="auto" w:fill="auto"/>
            <w:tcMar>
              <w:top w:w="15" w:type="dxa"/>
              <w:left w:w="0" w:type="dxa"/>
              <w:bottom w:w="0" w:type="dxa"/>
              <w:right w:w="0" w:type="dxa"/>
            </w:tcMar>
            <w:vAlign w:val="center"/>
            <w:hideMark/>
          </w:tcPr>
          <w:p w:rsidR="001C4C0B" w:rsidRPr="00742FFE" w:rsidRDefault="001C4C0B" w:rsidP="00CE3850">
            <w:pPr>
              <w:spacing w:line="240" w:lineRule="auto"/>
              <w:jc w:val="center"/>
              <w:rPr>
                <w:color w:val="000000"/>
                <w:sz w:val="14"/>
                <w:szCs w:val="16"/>
              </w:rPr>
            </w:pPr>
            <w:r w:rsidRPr="00742FFE">
              <w:rPr>
                <w:color w:val="000000"/>
                <w:sz w:val="14"/>
                <w:szCs w:val="16"/>
              </w:rPr>
              <w:t>-</w:t>
            </w:r>
          </w:p>
        </w:tc>
        <w:tc>
          <w:tcPr>
            <w:tcW w:w="357" w:type="pct"/>
            <w:tcBorders>
              <w:top w:val="nil"/>
              <w:left w:val="nil"/>
              <w:bottom w:val="single" w:sz="4" w:space="0" w:color="auto"/>
              <w:right w:val="single" w:sz="4" w:space="0" w:color="auto"/>
            </w:tcBorders>
            <w:shd w:val="clear" w:color="auto" w:fill="auto"/>
            <w:tcMar>
              <w:top w:w="15" w:type="dxa"/>
              <w:left w:w="0" w:type="dxa"/>
              <w:bottom w:w="0" w:type="dxa"/>
              <w:right w:w="0" w:type="dxa"/>
            </w:tcMar>
            <w:vAlign w:val="center"/>
            <w:hideMark/>
          </w:tcPr>
          <w:p w:rsidR="001C4C0B" w:rsidRPr="00742FFE" w:rsidRDefault="001C4C0B" w:rsidP="00CE3850">
            <w:pPr>
              <w:spacing w:line="240" w:lineRule="auto"/>
              <w:jc w:val="center"/>
              <w:rPr>
                <w:rFonts w:eastAsia="Times New Roman"/>
                <w:color w:val="000000"/>
                <w:sz w:val="14"/>
                <w:szCs w:val="16"/>
              </w:rPr>
            </w:pPr>
            <w:r w:rsidRPr="00742FFE">
              <w:rPr>
                <w:color w:val="000000"/>
                <w:sz w:val="14"/>
                <w:szCs w:val="16"/>
              </w:rPr>
              <w:t>-</w:t>
            </w:r>
          </w:p>
        </w:tc>
        <w:tc>
          <w:tcPr>
            <w:tcW w:w="357" w:type="pct"/>
            <w:tcBorders>
              <w:top w:val="nil"/>
              <w:left w:val="nil"/>
              <w:bottom w:val="single" w:sz="4" w:space="0" w:color="auto"/>
              <w:right w:val="single" w:sz="4" w:space="0" w:color="auto"/>
            </w:tcBorders>
            <w:shd w:val="clear" w:color="auto" w:fill="auto"/>
            <w:tcMar>
              <w:top w:w="15" w:type="dxa"/>
              <w:left w:w="0" w:type="dxa"/>
              <w:bottom w:w="0" w:type="dxa"/>
              <w:right w:w="0" w:type="dxa"/>
            </w:tcMar>
            <w:vAlign w:val="center"/>
            <w:hideMark/>
          </w:tcPr>
          <w:p w:rsidR="001C4C0B" w:rsidRPr="00742FFE" w:rsidRDefault="001C4C0B" w:rsidP="00CE3850">
            <w:pPr>
              <w:spacing w:line="240" w:lineRule="auto"/>
              <w:jc w:val="center"/>
              <w:rPr>
                <w:color w:val="000000"/>
                <w:sz w:val="14"/>
                <w:szCs w:val="16"/>
              </w:rPr>
            </w:pPr>
            <w:r w:rsidRPr="00742FFE">
              <w:rPr>
                <w:color w:val="000000"/>
                <w:sz w:val="14"/>
                <w:szCs w:val="16"/>
              </w:rPr>
              <w:t>-</w:t>
            </w:r>
          </w:p>
        </w:tc>
        <w:tc>
          <w:tcPr>
            <w:tcW w:w="357" w:type="pct"/>
            <w:tcBorders>
              <w:top w:val="nil"/>
              <w:left w:val="nil"/>
              <w:bottom w:val="single" w:sz="4" w:space="0" w:color="auto"/>
              <w:right w:val="single" w:sz="4" w:space="0" w:color="auto"/>
            </w:tcBorders>
            <w:shd w:val="clear" w:color="auto" w:fill="auto"/>
            <w:tcMar>
              <w:top w:w="15" w:type="dxa"/>
              <w:left w:w="0" w:type="dxa"/>
              <w:bottom w:w="0" w:type="dxa"/>
              <w:right w:w="0" w:type="dxa"/>
            </w:tcMar>
            <w:vAlign w:val="center"/>
            <w:hideMark/>
          </w:tcPr>
          <w:p w:rsidR="001C4C0B" w:rsidRPr="00742FFE" w:rsidRDefault="001C4C0B" w:rsidP="00CE3850">
            <w:pPr>
              <w:spacing w:line="240" w:lineRule="auto"/>
              <w:jc w:val="center"/>
              <w:rPr>
                <w:rFonts w:eastAsia="Times New Roman"/>
                <w:color w:val="000000"/>
                <w:sz w:val="14"/>
                <w:szCs w:val="16"/>
              </w:rPr>
            </w:pPr>
            <w:r w:rsidRPr="00742FFE">
              <w:rPr>
                <w:color w:val="000000"/>
                <w:sz w:val="14"/>
                <w:szCs w:val="16"/>
              </w:rPr>
              <w:t>-</w:t>
            </w:r>
          </w:p>
        </w:tc>
      </w:tr>
    </w:tbl>
    <w:p w:rsidR="001C4C0B" w:rsidRPr="00EE20FD" w:rsidRDefault="001C4C0B" w:rsidP="00CE3850">
      <w:pPr>
        <w:spacing w:line="240" w:lineRule="auto"/>
        <w:jc w:val="left"/>
        <w:rPr>
          <w:highlight w:val="red"/>
        </w:rPr>
      </w:pPr>
    </w:p>
    <w:p w:rsidR="001C4C0B" w:rsidRPr="00742FFE" w:rsidRDefault="001C4C0B" w:rsidP="00742FFE">
      <w:pPr>
        <w:spacing w:line="240" w:lineRule="auto"/>
        <w:jc w:val="right"/>
      </w:pPr>
      <w:r w:rsidRPr="00742FFE">
        <w:t xml:space="preserve">Продолжение таблицы </w:t>
      </w:r>
      <w:r w:rsidR="00630F77">
        <w:t>39</w:t>
      </w:r>
    </w:p>
    <w:tbl>
      <w:tblPr>
        <w:tblW w:w="5000" w:type="pct"/>
        <w:tblCellMar>
          <w:left w:w="0" w:type="dxa"/>
          <w:right w:w="0" w:type="dxa"/>
        </w:tblCellMar>
        <w:tblLook w:val="04A0" w:firstRow="1" w:lastRow="0" w:firstColumn="1" w:lastColumn="0" w:noHBand="0" w:noVBand="1"/>
      </w:tblPr>
      <w:tblGrid>
        <w:gridCol w:w="1151"/>
        <w:gridCol w:w="1573"/>
        <w:gridCol w:w="713"/>
        <w:gridCol w:w="713"/>
        <w:gridCol w:w="713"/>
        <w:gridCol w:w="713"/>
        <w:gridCol w:w="854"/>
        <w:gridCol w:w="713"/>
        <w:gridCol w:w="713"/>
        <w:gridCol w:w="713"/>
        <w:gridCol w:w="713"/>
        <w:gridCol w:w="649"/>
      </w:tblGrid>
      <w:tr w:rsidR="003D60F1" w:rsidRPr="00742FFE" w:rsidTr="006A5A22">
        <w:trPr>
          <w:trHeight w:val="284"/>
          <w:tblHeader/>
        </w:trPr>
        <w:tc>
          <w:tcPr>
            <w:tcW w:w="579" w:type="pct"/>
            <w:vMerge w:val="restart"/>
            <w:tcBorders>
              <w:top w:val="single" w:sz="4" w:space="0" w:color="auto"/>
              <w:left w:val="single" w:sz="4" w:space="0" w:color="auto"/>
              <w:bottom w:val="single" w:sz="4" w:space="0" w:color="auto"/>
              <w:right w:val="single" w:sz="4" w:space="0" w:color="auto"/>
            </w:tcBorders>
            <w:shd w:val="clear" w:color="auto" w:fill="auto"/>
            <w:tcMar>
              <w:top w:w="15" w:type="dxa"/>
              <w:left w:w="0" w:type="dxa"/>
              <w:bottom w:w="0" w:type="dxa"/>
              <w:right w:w="0" w:type="dxa"/>
            </w:tcMar>
            <w:vAlign w:val="center"/>
            <w:hideMark/>
          </w:tcPr>
          <w:p w:rsidR="003D60F1" w:rsidRPr="006A5A22" w:rsidRDefault="003D60F1" w:rsidP="00742FFE">
            <w:pPr>
              <w:spacing w:line="240" w:lineRule="auto"/>
              <w:jc w:val="center"/>
              <w:rPr>
                <w:rFonts w:eastAsia="Times New Roman"/>
                <w:b/>
                <w:color w:val="000000"/>
                <w:sz w:val="14"/>
                <w:szCs w:val="14"/>
              </w:rPr>
            </w:pPr>
            <w:r w:rsidRPr="006A5A22">
              <w:rPr>
                <w:b/>
                <w:color w:val="000000"/>
                <w:sz w:val="14"/>
                <w:szCs w:val="14"/>
              </w:rPr>
              <w:t>Наименование организации</w:t>
            </w:r>
          </w:p>
        </w:tc>
        <w:tc>
          <w:tcPr>
            <w:tcW w:w="792" w:type="pct"/>
            <w:vMerge w:val="restart"/>
            <w:tcBorders>
              <w:top w:val="single" w:sz="4" w:space="0" w:color="auto"/>
              <w:left w:val="single" w:sz="4" w:space="0" w:color="auto"/>
              <w:bottom w:val="single" w:sz="4" w:space="0" w:color="auto"/>
              <w:right w:val="single" w:sz="4" w:space="0" w:color="auto"/>
            </w:tcBorders>
            <w:shd w:val="clear" w:color="auto" w:fill="auto"/>
            <w:tcMar>
              <w:top w:w="15" w:type="dxa"/>
              <w:left w:w="0" w:type="dxa"/>
              <w:bottom w:w="0" w:type="dxa"/>
              <w:right w:w="0" w:type="dxa"/>
            </w:tcMar>
            <w:vAlign w:val="center"/>
            <w:hideMark/>
          </w:tcPr>
          <w:p w:rsidR="003D60F1" w:rsidRPr="006A5A22" w:rsidRDefault="003D60F1" w:rsidP="00742FFE">
            <w:pPr>
              <w:spacing w:line="240" w:lineRule="auto"/>
              <w:jc w:val="center"/>
              <w:rPr>
                <w:b/>
                <w:color w:val="000000"/>
                <w:sz w:val="14"/>
                <w:szCs w:val="14"/>
              </w:rPr>
            </w:pPr>
            <w:r w:rsidRPr="006A5A22">
              <w:rPr>
                <w:b/>
                <w:color w:val="000000"/>
                <w:sz w:val="14"/>
                <w:szCs w:val="14"/>
              </w:rPr>
              <w:t>Потребитель</w:t>
            </w:r>
          </w:p>
        </w:tc>
        <w:tc>
          <w:tcPr>
            <w:tcW w:w="359" w:type="pct"/>
            <w:vMerge w:val="restart"/>
            <w:tcBorders>
              <w:top w:val="single" w:sz="4" w:space="0" w:color="auto"/>
              <w:left w:val="single" w:sz="4" w:space="0" w:color="auto"/>
              <w:bottom w:val="single" w:sz="4" w:space="0" w:color="auto"/>
              <w:right w:val="single" w:sz="4" w:space="0" w:color="auto"/>
            </w:tcBorders>
            <w:shd w:val="clear" w:color="auto" w:fill="auto"/>
            <w:tcMar>
              <w:top w:w="15" w:type="dxa"/>
              <w:left w:w="0" w:type="dxa"/>
              <w:bottom w:w="0" w:type="dxa"/>
              <w:right w:w="0" w:type="dxa"/>
            </w:tcMar>
            <w:vAlign w:val="center"/>
            <w:hideMark/>
          </w:tcPr>
          <w:p w:rsidR="003D60F1" w:rsidRPr="006A5A22" w:rsidRDefault="003D60F1" w:rsidP="00742FFE">
            <w:pPr>
              <w:spacing w:line="240" w:lineRule="auto"/>
              <w:jc w:val="center"/>
              <w:rPr>
                <w:b/>
                <w:color w:val="000000"/>
                <w:sz w:val="14"/>
                <w:szCs w:val="14"/>
              </w:rPr>
            </w:pPr>
            <w:r w:rsidRPr="006A5A22">
              <w:rPr>
                <w:b/>
                <w:color w:val="000000"/>
                <w:sz w:val="14"/>
                <w:szCs w:val="14"/>
              </w:rPr>
              <w:t>ед. изм</w:t>
            </w:r>
          </w:p>
        </w:tc>
        <w:tc>
          <w:tcPr>
            <w:tcW w:w="3270" w:type="pct"/>
            <w:gridSpan w:val="9"/>
            <w:tcBorders>
              <w:top w:val="single" w:sz="4" w:space="0" w:color="auto"/>
              <w:left w:val="nil"/>
              <w:bottom w:val="single" w:sz="4" w:space="0" w:color="auto"/>
              <w:right w:val="single" w:sz="4" w:space="0" w:color="auto"/>
            </w:tcBorders>
            <w:shd w:val="clear" w:color="auto" w:fill="auto"/>
            <w:tcMar>
              <w:top w:w="15" w:type="dxa"/>
              <w:left w:w="0" w:type="dxa"/>
              <w:bottom w:w="0" w:type="dxa"/>
              <w:right w:w="0" w:type="dxa"/>
            </w:tcMar>
            <w:vAlign w:val="center"/>
            <w:hideMark/>
          </w:tcPr>
          <w:p w:rsidR="003D60F1" w:rsidRPr="006A5A22" w:rsidRDefault="003D60F1" w:rsidP="00742FFE">
            <w:pPr>
              <w:spacing w:line="240" w:lineRule="auto"/>
              <w:jc w:val="center"/>
              <w:rPr>
                <w:b/>
                <w:color w:val="000000"/>
                <w:sz w:val="14"/>
                <w:szCs w:val="14"/>
              </w:rPr>
            </w:pPr>
            <w:r w:rsidRPr="006A5A22">
              <w:rPr>
                <w:b/>
                <w:color w:val="000000"/>
                <w:sz w:val="14"/>
                <w:szCs w:val="14"/>
              </w:rPr>
              <w:t>Период</w:t>
            </w:r>
          </w:p>
        </w:tc>
      </w:tr>
      <w:tr w:rsidR="003D60F1" w:rsidRPr="00742FFE" w:rsidTr="006A5A22">
        <w:trPr>
          <w:trHeight w:val="284"/>
          <w:tblHeader/>
        </w:trPr>
        <w:tc>
          <w:tcPr>
            <w:tcW w:w="579" w:type="pct"/>
            <w:vMerge/>
            <w:tcBorders>
              <w:top w:val="single" w:sz="4" w:space="0" w:color="auto"/>
              <w:left w:val="single" w:sz="4" w:space="0" w:color="auto"/>
              <w:bottom w:val="single" w:sz="4" w:space="0" w:color="auto"/>
              <w:right w:val="single" w:sz="4" w:space="0" w:color="auto"/>
            </w:tcBorders>
            <w:tcMar>
              <w:left w:w="0" w:type="dxa"/>
              <w:right w:w="0" w:type="dxa"/>
            </w:tcMar>
            <w:vAlign w:val="center"/>
            <w:hideMark/>
          </w:tcPr>
          <w:p w:rsidR="003D60F1" w:rsidRPr="006A5A22" w:rsidRDefault="003D60F1" w:rsidP="00742FFE">
            <w:pPr>
              <w:spacing w:line="240" w:lineRule="auto"/>
              <w:rPr>
                <w:b/>
                <w:color w:val="000000"/>
                <w:sz w:val="14"/>
                <w:szCs w:val="14"/>
              </w:rPr>
            </w:pPr>
          </w:p>
        </w:tc>
        <w:tc>
          <w:tcPr>
            <w:tcW w:w="792" w:type="pct"/>
            <w:vMerge/>
            <w:tcBorders>
              <w:top w:val="single" w:sz="4" w:space="0" w:color="auto"/>
              <w:left w:val="single" w:sz="4" w:space="0" w:color="auto"/>
              <w:bottom w:val="single" w:sz="4" w:space="0" w:color="auto"/>
              <w:right w:val="single" w:sz="4" w:space="0" w:color="auto"/>
            </w:tcBorders>
            <w:tcMar>
              <w:left w:w="0" w:type="dxa"/>
              <w:right w:w="0" w:type="dxa"/>
            </w:tcMar>
            <w:vAlign w:val="center"/>
            <w:hideMark/>
          </w:tcPr>
          <w:p w:rsidR="003D60F1" w:rsidRPr="006A5A22" w:rsidRDefault="003D60F1" w:rsidP="00742FFE">
            <w:pPr>
              <w:spacing w:line="240" w:lineRule="auto"/>
              <w:rPr>
                <w:b/>
                <w:color w:val="000000"/>
                <w:sz w:val="14"/>
                <w:szCs w:val="14"/>
              </w:rPr>
            </w:pPr>
          </w:p>
        </w:tc>
        <w:tc>
          <w:tcPr>
            <w:tcW w:w="359" w:type="pct"/>
            <w:vMerge/>
            <w:tcBorders>
              <w:top w:val="single" w:sz="4" w:space="0" w:color="auto"/>
              <w:left w:val="single" w:sz="4" w:space="0" w:color="auto"/>
              <w:bottom w:val="single" w:sz="4" w:space="0" w:color="auto"/>
              <w:right w:val="single" w:sz="4" w:space="0" w:color="auto"/>
            </w:tcBorders>
            <w:tcMar>
              <w:left w:w="0" w:type="dxa"/>
              <w:right w:w="0" w:type="dxa"/>
            </w:tcMar>
            <w:vAlign w:val="center"/>
            <w:hideMark/>
          </w:tcPr>
          <w:p w:rsidR="003D60F1" w:rsidRPr="006A5A22" w:rsidRDefault="003D60F1" w:rsidP="00742FFE">
            <w:pPr>
              <w:spacing w:line="240" w:lineRule="auto"/>
              <w:rPr>
                <w:b/>
                <w:color w:val="000000"/>
                <w:sz w:val="14"/>
                <w:szCs w:val="14"/>
              </w:rPr>
            </w:pPr>
          </w:p>
        </w:tc>
        <w:tc>
          <w:tcPr>
            <w:tcW w:w="359" w:type="pct"/>
            <w:tcBorders>
              <w:top w:val="nil"/>
              <w:left w:val="nil"/>
              <w:bottom w:val="single" w:sz="4" w:space="0" w:color="auto"/>
              <w:right w:val="single" w:sz="4" w:space="0" w:color="auto"/>
            </w:tcBorders>
            <w:shd w:val="clear" w:color="auto" w:fill="auto"/>
            <w:tcMar>
              <w:top w:w="15" w:type="dxa"/>
              <w:left w:w="0" w:type="dxa"/>
              <w:bottom w:w="0" w:type="dxa"/>
              <w:right w:w="0" w:type="dxa"/>
            </w:tcMar>
            <w:vAlign w:val="center"/>
            <w:hideMark/>
          </w:tcPr>
          <w:p w:rsidR="003D60F1" w:rsidRPr="006A5A22" w:rsidRDefault="003D60F1" w:rsidP="00742FFE">
            <w:pPr>
              <w:spacing w:line="240" w:lineRule="auto"/>
              <w:jc w:val="center"/>
              <w:rPr>
                <w:rFonts w:eastAsia="Times New Roman"/>
                <w:b/>
                <w:color w:val="000000"/>
                <w:sz w:val="14"/>
                <w:szCs w:val="14"/>
              </w:rPr>
            </w:pPr>
            <w:r w:rsidRPr="006A5A22">
              <w:rPr>
                <w:b/>
                <w:color w:val="000000"/>
                <w:sz w:val="14"/>
                <w:szCs w:val="14"/>
              </w:rPr>
              <w:t>2032 год</w:t>
            </w:r>
          </w:p>
        </w:tc>
        <w:tc>
          <w:tcPr>
            <w:tcW w:w="359" w:type="pct"/>
            <w:tcBorders>
              <w:top w:val="nil"/>
              <w:left w:val="nil"/>
              <w:bottom w:val="single" w:sz="4" w:space="0" w:color="auto"/>
              <w:right w:val="single" w:sz="4" w:space="0" w:color="auto"/>
            </w:tcBorders>
            <w:shd w:val="clear" w:color="auto" w:fill="auto"/>
            <w:tcMar>
              <w:top w:w="15" w:type="dxa"/>
              <w:left w:w="0" w:type="dxa"/>
              <w:bottom w:w="0" w:type="dxa"/>
              <w:right w:w="0" w:type="dxa"/>
            </w:tcMar>
            <w:vAlign w:val="center"/>
            <w:hideMark/>
          </w:tcPr>
          <w:p w:rsidR="003D60F1" w:rsidRPr="006A5A22" w:rsidRDefault="0017052A" w:rsidP="00742FFE">
            <w:pPr>
              <w:spacing w:line="240" w:lineRule="auto"/>
              <w:jc w:val="center"/>
              <w:rPr>
                <w:b/>
                <w:color w:val="000000"/>
                <w:sz w:val="14"/>
                <w:szCs w:val="14"/>
              </w:rPr>
            </w:pPr>
            <w:r w:rsidRPr="006A5A22">
              <w:rPr>
                <w:b/>
                <w:color w:val="000000"/>
                <w:sz w:val="14"/>
                <w:szCs w:val="14"/>
              </w:rPr>
              <w:t>20</w:t>
            </w:r>
            <w:r w:rsidR="009C2B6B" w:rsidRPr="006A5A22">
              <w:rPr>
                <w:b/>
                <w:color w:val="000000"/>
                <w:sz w:val="14"/>
                <w:szCs w:val="14"/>
              </w:rPr>
              <w:t>33</w:t>
            </w:r>
            <w:r w:rsidR="003D60F1" w:rsidRPr="006A5A22">
              <w:rPr>
                <w:b/>
                <w:color w:val="000000"/>
                <w:sz w:val="14"/>
                <w:szCs w:val="14"/>
              </w:rPr>
              <w:t xml:space="preserve"> год</w:t>
            </w:r>
          </w:p>
        </w:tc>
        <w:tc>
          <w:tcPr>
            <w:tcW w:w="359" w:type="pct"/>
            <w:tcBorders>
              <w:top w:val="nil"/>
              <w:left w:val="nil"/>
              <w:bottom w:val="single" w:sz="4" w:space="0" w:color="auto"/>
              <w:right w:val="single" w:sz="4" w:space="0" w:color="auto"/>
            </w:tcBorders>
            <w:shd w:val="clear" w:color="auto" w:fill="auto"/>
            <w:tcMar>
              <w:top w:w="15" w:type="dxa"/>
              <w:left w:w="0" w:type="dxa"/>
              <w:bottom w:w="0" w:type="dxa"/>
              <w:right w:w="0" w:type="dxa"/>
            </w:tcMar>
            <w:vAlign w:val="center"/>
            <w:hideMark/>
          </w:tcPr>
          <w:p w:rsidR="003D60F1" w:rsidRPr="006A5A22" w:rsidRDefault="003D60F1" w:rsidP="00742FFE">
            <w:pPr>
              <w:spacing w:line="240" w:lineRule="auto"/>
              <w:jc w:val="center"/>
              <w:rPr>
                <w:b/>
                <w:color w:val="000000"/>
                <w:sz w:val="14"/>
                <w:szCs w:val="14"/>
              </w:rPr>
            </w:pPr>
            <w:r w:rsidRPr="006A5A22">
              <w:rPr>
                <w:b/>
                <w:color w:val="000000"/>
                <w:sz w:val="14"/>
                <w:szCs w:val="14"/>
              </w:rPr>
              <w:t>2034 год</w:t>
            </w:r>
          </w:p>
        </w:tc>
        <w:tc>
          <w:tcPr>
            <w:tcW w:w="430" w:type="pct"/>
            <w:tcBorders>
              <w:top w:val="nil"/>
              <w:left w:val="nil"/>
              <w:bottom w:val="single" w:sz="4" w:space="0" w:color="auto"/>
              <w:right w:val="single" w:sz="4" w:space="0" w:color="auto"/>
            </w:tcBorders>
            <w:shd w:val="clear" w:color="auto" w:fill="auto"/>
            <w:tcMar>
              <w:top w:w="15" w:type="dxa"/>
              <w:left w:w="0" w:type="dxa"/>
              <w:bottom w:w="0" w:type="dxa"/>
              <w:right w:w="0" w:type="dxa"/>
            </w:tcMar>
            <w:vAlign w:val="center"/>
            <w:hideMark/>
          </w:tcPr>
          <w:p w:rsidR="003D60F1" w:rsidRPr="006A5A22" w:rsidRDefault="003D60F1" w:rsidP="00742FFE">
            <w:pPr>
              <w:spacing w:line="240" w:lineRule="auto"/>
              <w:jc w:val="center"/>
              <w:rPr>
                <w:b/>
                <w:color w:val="000000"/>
                <w:sz w:val="14"/>
                <w:szCs w:val="14"/>
              </w:rPr>
            </w:pPr>
            <w:r w:rsidRPr="006A5A22">
              <w:rPr>
                <w:b/>
                <w:color w:val="000000"/>
                <w:sz w:val="14"/>
                <w:szCs w:val="14"/>
              </w:rPr>
              <w:t>2035 год</w:t>
            </w:r>
          </w:p>
        </w:tc>
        <w:tc>
          <w:tcPr>
            <w:tcW w:w="359" w:type="pct"/>
            <w:tcBorders>
              <w:top w:val="nil"/>
              <w:left w:val="nil"/>
              <w:bottom w:val="single" w:sz="4" w:space="0" w:color="auto"/>
              <w:right w:val="single" w:sz="4" w:space="0" w:color="auto"/>
            </w:tcBorders>
            <w:shd w:val="clear" w:color="auto" w:fill="auto"/>
            <w:tcMar>
              <w:top w:w="15" w:type="dxa"/>
              <w:left w:w="0" w:type="dxa"/>
              <w:bottom w:w="0" w:type="dxa"/>
              <w:right w:w="0" w:type="dxa"/>
            </w:tcMar>
            <w:vAlign w:val="center"/>
            <w:hideMark/>
          </w:tcPr>
          <w:p w:rsidR="003D60F1" w:rsidRPr="006A5A22" w:rsidRDefault="003D60F1" w:rsidP="00742FFE">
            <w:pPr>
              <w:spacing w:line="240" w:lineRule="auto"/>
              <w:jc w:val="center"/>
              <w:rPr>
                <w:b/>
                <w:color w:val="000000"/>
                <w:sz w:val="14"/>
                <w:szCs w:val="14"/>
              </w:rPr>
            </w:pPr>
            <w:r w:rsidRPr="006A5A22">
              <w:rPr>
                <w:b/>
                <w:color w:val="000000"/>
                <w:sz w:val="14"/>
                <w:szCs w:val="14"/>
              </w:rPr>
              <w:t>2036 год</w:t>
            </w:r>
          </w:p>
        </w:tc>
        <w:tc>
          <w:tcPr>
            <w:tcW w:w="359" w:type="pct"/>
            <w:tcBorders>
              <w:top w:val="nil"/>
              <w:left w:val="nil"/>
              <w:bottom w:val="single" w:sz="4" w:space="0" w:color="auto"/>
              <w:right w:val="single" w:sz="4" w:space="0" w:color="auto"/>
            </w:tcBorders>
            <w:shd w:val="clear" w:color="auto" w:fill="auto"/>
            <w:tcMar>
              <w:top w:w="15" w:type="dxa"/>
              <w:left w:w="0" w:type="dxa"/>
              <w:bottom w:w="0" w:type="dxa"/>
              <w:right w:w="0" w:type="dxa"/>
            </w:tcMar>
            <w:vAlign w:val="center"/>
            <w:hideMark/>
          </w:tcPr>
          <w:p w:rsidR="003D60F1" w:rsidRPr="006A5A22" w:rsidRDefault="003D60F1" w:rsidP="00742FFE">
            <w:pPr>
              <w:spacing w:line="240" w:lineRule="auto"/>
              <w:jc w:val="center"/>
              <w:rPr>
                <w:b/>
                <w:color w:val="000000"/>
                <w:sz w:val="14"/>
                <w:szCs w:val="14"/>
              </w:rPr>
            </w:pPr>
            <w:r w:rsidRPr="006A5A22">
              <w:rPr>
                <w:b/>
                <w:color w:val="000000"/>
                <w:sz w:val="14"/>
                <w:szCs w:val="14"/>
              </w:rPr>
              <w:t>2037 год</w:t>
            </w:r>
          </w:p>
        </w:tc>
        <w:tc>
          <w:tcPr>
            <w:tcW w:w="359" w:type="pct"/>
            <w:tcBorders>
              <w:top w:val="nil"/>
              <w:left w:val="nil"/>
              <w:bottom w:val="single" w:sz="4" w:space="0" w:color="auto"/>
              <w:right w:val="single" w:sz="4" w:space="0" w:color="auto"/>
            </w:tcBorders>
            <w:shd w:val="clear" w:color="auto" w:fill="auto"/>
            <w:tcMar>
              <w:top w:w="15" w:type="dxa"/>
              <w:left w:w="0" w:type="dxa"/>
              <w:bottom w:w="0" w:type="dxa"/>
              <w:right w:w="0" w:type="dxa"/>
            </w:tcMar>
            <w:vAlign w:val="center"/>
            <w:hideMark/>
          </w:tcPr>
          <w:p w:rsidR="003D60F1" w:rsidRPr="006A5A22" w:rsidRDefault="003D60F1" w:rsidP="00742FFE">
            <w:pPr>
              <w:spacing w:line="240" w:lineRule="auto"/>
              <w:jc w:val="center"/>
              <w:rPr>
                <w:b/>
                <w:color w:val="000000"/>
                <w:sz w:val="14"/>
                <w:szCs w:val="14"/>
              </w:rPr>
            </w:pPr>
            <w:r w:rsidRPr="006A5A22">
              <w:rPr>
                <w:b/>
                <w:color w:val="000000"/>
                <w:sz w:val="14"/>
                <w:szCs w:val="14"/>
              </w:rPr>
              <w:t>2038 год</w:t>
            </w:r>
          </w:p>
        </w:tc>
        <w:tc>
          <w:tcPr>
            <w:tcW w:w="359" w:type="pct"/>
            <w:tcBorders>
              <w:top w:val="nil"/>
              <w:left w:val="nil"/>
              <w:bottom w:val="single" w:sz="4" w:space="0" w:color="auto"/>
              <w:right w:val="single" w:sz="4" w:space="0" w:color="auto"/>
            </w:tcBorders>
            <w:shd w:val="clear" w:color="auto" w:fill="auto"/>
            <w:tcMar>
              <w:top w:w="15" w:type="dxa"/>
              <w:left w:w="0" w:type="dxa"/>
              <w:bottom w:w="0" w:type="dxa"/>
              <w:right w:w="0" w:type="dxa"/>
            </w:tcMar>
            <w:vAlign w:val="center"/>
            <w:hideMark/>
          </w:tcPr>
          <w:p w:rsidR="003D60F1" w:rsidRPr="006A5A22" w:rsidRDefault="003D60F1" w:rsidP="00742FFE">
            <w:pPr>
              <w:spacing w:line="240" w:lineRule="auto"/>
              <w:jc w:val="center"/>
              <w:rPr>
                <w:b/>
                <w:color w:val="000000"/>
                <w:sz w:val="14"/>
                <w:szCs w:val="14"/>
              </w:rPr>
            </w:pPr>
            <w:r w:rsidRPr="006A5A22">
              <w:rPr>
                <w:b/>
                <w:color w:val="000000"/>
                <w:sz w:val="14"/>
                <w:szCs w:val="14"/>
              </w:rPr>
              <w:t>2039 год</w:t>
            </w:r>
          </w:p>
        </w:tc>
        <w:tc>
          <w:tcPr>
            <w:tcW w:w="327" w:type="pct"/>
            <w:tcBorders>
              <w:top w:val="nil"/>
              <w:left w:val="nil"/>
              <w:bottom w:val="single" w:sz="4" w:space="0" w:color="auto"/>
              <w:right w:val="single" w:sz="4" w:space="0" w:color="auto"/>
            </w:tcBorders>
            <w:shd w:val="clear" w:color="auto" w:fill="auto"/>
            <w:tcMar>
              <w:top w:w="15" w:type="dxa"/>
              <w:left w:w="0" w:type="dxa"/>
              <w:bottom w:w="0" w:type="dxa"/>
              <w:right w:w="0" w:type="dxa"/>
            </w:tcMar>
            <w:vAlign w:val="center"/>
            <w:hideMark/>
          </w:tcPr>
          <w:p w:rsidR="003D60F1" w:rsidRPr="006A5A22" w:rsidRDefault="003D60F1" w:rsidP="00742FFE">
            <w:pPr>
              <w:spacing w:line="240" w:lineRule="auto"/>
              <w:jc w:val="center"/>
              <w:rPr>
                <w:b/>
                <w:color w:val="000000"/>
                <w:sz w:val="14"/>
                <w:szCs w:val="14"/>
              </w:rPr>
            </w:pPr>
            <w:r w:rsidRPr="006A5A22">
              <w:rPr>
                <w:b/>
                <w:color w:val="000000"/>
                <w:sz w:val="14"/>
                <w:szCs w:val="14"/>
              </w:rPr>
              <w:t>2040 год</w:t>
            </w:r>
          </w:p>
        </w:tc>
      </w:tr>
      <w:tr w:rsidR="003D60F1" w:rsidRPr="00742FFE" w:rsidTr="006A5A22">
        <w:trPr>
          <w:trHeight w:val="284"/>
        </w:trPr>
        <w:tc>
          <w:tcPr>
            <w:tcW w:w="5000" w:type="pct"/>
            <w:gridSpan w:val="12"/>
            <w:tcBorders>
              <w:top w:val="single" w:sz="4" w:space="0" w:color="auto"/>
              <w:left w:val="single" w:sz="4" w:space="0" w:color="auto"/>
              <w:bottom w:val="single" w:sz="4" w:space="0" w:color="auto"/>
              <w:right w:val="single" w:sz="4" w:space="0" w:color="auto"/>
            </w:tcBorders>
            <w:shd w:val="clear" w:color="auto" w:fill="auto"/>
            <w:tcMar>
              <w:top w:w="15" w:type="dxa"/>
              <w:left w:w="0" w:type="dxa"/>
              <w:bottom w:w="0" w:type="dxa"/>
              <w:right w:w="0" w:type="dxa"/>
            </w:tcMar>
            <w:vAlign w:val="center"/>
            <w:hideMark/>
          </w:tcPr>
          <w:p w:rsidR="003D60F1" w:rsidRPr="00742FFE" w:rsidRDefault="003D60F1" w:rsidP="00742FFE">
            <w:pPr>
              <w:spacing w:line="240" w:lineRule="auto"/>
              <w:jc w:val="center"/>
              <w:rPr>
                <w:color w:val="000000"/>
                <w:sz w:val="14"/>
                <w:szCs w:val="14"/>
              </w:rPr>
            </w:pPr>
            <w:r w:rsidRPr="00742FFE">
              <w:rPr>
                <w:color w:val="000000"/>
                <w:sz w:val="14"/>
                <w:szCs w:val="14"/>
              </w:rPr>
              <w:t>Расчетное водоотведение</w:t>
            </w:r>
          </w:p>
        </w:tc>
      </w:tr>
      <w:tr w:rsidR="00661496" w:rsidRPr="00742FFE" w:rsidTr="006A5A22">
        <w:trPr>
          <w:trHeight w:val="284"/>
        </w:trPr>
        <w:tc>
          <w:tcPr>
            <w:tcW w:w="579" w:type="pct"/>
            <w:vMerge w:val="restart"/>
            <w:tcBorders>
              <w:top w:val="nil"/>
              <w:left w:val="single" w:sz="4" w:space="0" w:color="auto"/>
              <w:bottom w:val="single" w:sz="4" w:space="0" w:color="auto"/>
              <w:right w:val="single" w:sz="4" w:space="0" w:color="auto"/>
            </w:tcBorders>
            <w:shd w:val="clear" w:color="auto" w:fill="auto"/>
            <w:tcMar>
              <w:top w:w="15" w:type="dxa"/>
              <w:left w:w="0" w:type="dxa"/>
              <w:bottom w:w="0" w:type="dxa"/>
              <w:right w:w="0" w:type="dxa"/>
            </w:tcMar>
            <w:vAlign w:val="center"/>
            <w:hideMark/>
          </w:tcPr>
          <w:p w:rsidR="00661496" w:rsidRPr="00742FFE" w:rsidRDefault="00661496" w:rsidP="00742FFE">
            <w:pPr>
              <w:spacing w:line="240" w:lineRule="auto"/>
              <w:jc w:val="left"/>
              <w:rPr>
                <w:color w:val="000000"/>
                <w:sz w:val="14"/>
                <w:szCs w:val="14"/>
              </w:rPr>
            </w:pPr>
            <w:r w:rsidRPr="00742FFE">
              <w:rPr>
                <w:color w:val="000000"/>
                <w:sz w:val="14"/>
                <w:szCs w:val="14"/>
              </w:rPr>
              <w:t>МУП «Комфорт»</w:t>
            </w:r>
          </w:p>
        </w:tc>
        <w:tc>
          <w:tcPr>
            <w:tcW w:w="792" w:type="pct"/>
            <w:tcBorders>
              <w:top w:val="nil"/>
              <w:left w:val="nil"/>
              <w:bottom w:val="single" w:sz="4" w:space="0" w:color="auto"/>
              <w:right w:val="single" w:sz="4" w:space="0" w:color="auto"/>
            </w:tcBorders>
            <w:shd w:val="clear" w:color="auto" w:fill="auto"/>
            <w:tcMar>
              <w:top w:w="15" w:type="dxa"/>
              <w:left w:w="0" w:type="dxa"/>
              <w:bottom w:w="0" w:type="dxa"/>
              <w:right w:w="0" w:type="dxa"/>
            </w:tcMar>
            <w:vAlign w:val="center"/>
            <w:hideMark/>
          </w:tcPr>
          <w:p w:rsidR="00661496" w:rsidRPr="00742FFE" w:rsidRDefault="00661496" w:rsidP="00742FFE">
            <w:pPr>
              <w:spacing w:line="240" w:lineRule="auto"/>
              <w:rPr>
                <w:color w:val="000000"/>
                <w:sz w:val="14"/>
                <w:szCs w:val="14"/>
              </w:rPr>
            </w:pPr>
            <w:r w:rsidRPr="00742FFE">
              <w:rPr>
                <w:color w:val="000000"/>
                <w:sz w:val="14"/>
                <w:szCs w:val="14"/>
              </w:rPr>
              <w:t xml:space="preserve">Население </w:t>
            </w:r>
          </w:p>
        </w:tc>
        <w:tc>
          <w:tcPr>
            <w:tcW w:w="359" w:type="pct"/>
            <w:tcBorders>
              <w:top w:val="nil"/>
              <w:left w:val="nil"/>
              <w:bottom w:val="single" w:sz="4" w:space="0" w:color="auto"/>
              <w:right w:val="single" w:sz="4" w:space="0" w:color="auto"/>
            </w:tcBorders>
            <w:shd w:val="clear" w:color="auto" w:fill="auto"/>
            <w:tcMar>
              <w:top w:w="15" w:type="dxa"/>
              <w:left w:w="0" w:type="dxa"/>
              <w:bottom w:w="0" w:type="dxa"/>
              <w:right w:w="0" w:type="dxa"/>
            </w:tcMar>
            <w:vAlign w:val="center"/>
            <w:hideMark/>
          </w:tcPr>
          <w:p w:rsidR="00661496" w:rsidRPr="00742FFE" w:rsidRDefault="00661496" w:rsidP="00742FFE">
            <w:pPr>
              <w:spacing w:line="240" w:lineRule="auto"/>
              <w:jc w:val="center"/>
              <w:rPr>
                <w:color w:val="000000"/>
                <w:sz w:val="14"/>
                <w:szCs w:val="14"/>
              </w:rPr>
            </w:pPr>
            <w:r w:rsidRPr="00742FFE">
              <w:rPr>
                <w:color w:val="000000"/>
                <w:sz w:val="14"/>
                <w:szCs w:val="14"/>
              </w:rPr>
              <w:t>куб.м./год</w:t>
            </w:r>
          </w:p>
        </w:tc>
        <w:tc>
          <w:tcPr>
            <w:tcW w:w="359" w:type="pct"/>
            <w:tcBorders>
              <w:top w:val="nil"/>
              <w:left w:val="nil"/>
              <w:bottom w:val="single" w:sz="4" w:space="0" w:color="auto"/>
              <w:right w:val="single" w:sz="4" w:space="0" w:color="auto"/>
            </w:tcBorders>
            <w:shd w:val="clear" w:color="auto" w:fill="auto"/>
            <w:tcMar>
              <w:top w:w="15" w:type="dxa"/>
              <w:left w:w="0" w:type="dxa"/>
              <w:bottom w:w="0" w:type="dxa"/>
              <w:right w:w="0" w:type="dxa"/>
            </w:tcMar>
            <w:vAlign w:val="center"/>
            <w:hideMark/>
          </w:tcPr>
          <w:p w:rsidR="00661496" w:rsidRPr="00742FFE" w:rsidRDefault="00661496" w:rsidP="00742FFE">
            <w:pPr>
              <w:spacing w:line="240" w:lineRule="auto"/>
              <w:jc w:val="center"/>
              <w:rPr>
                <w:rFonts w:eastAsia="Times New Roman"/>
                <w:color w:val="000000"/>
                <w:sz w:val="14"/>
                <w:szCs w:val="14"/>
              </w:rPr>
            </w:pPr>
            <w:r w:rsidRPr="00742FFE">
              <w:rPr>
                <w:color w:val="000000"/>
                <w:sz w:val="14"/>
                <w:szCs w:val="14"/>
              </w:rPr>
              <w:t>110 864,44</w:t>
            </w:r>
          </w:p>
        </w:tc>
        <w:tc>
          <w:tcPr>
            <w:tcW w:w="359" w:type="pct"/>
            <w:tcBorders>
              <w:top w:val="nil"/>
              <w:left w:val="nil"/>
              <w:bottom w:val="single" w:sz="4" w:space="0" w:color="auto"/>
              <w:right w:val="single" w:sz="4" w:space="0" w:color="auto"/>
            </w:tcBorders>
            <w:shd w:val="clear" w:color="auto" w:fill="auto"/>
            <w:tcMar>
              <w:top w:w="15" w:type="dxa"/>
              <w:left w:w="0" w:type="dxa"/>
              <w:bottom w:w="0" w:type="dxa"/>
              <w:right w:w="0" w:type="dxa"/>
            </w:tcMar>
            <w:vAlign w:val="center"/>
            <w:hideMark/>
          </w:tcPr>
          <w:p w:rsidR="00661496" w:rsidRPr="00742FFE" w:rsidRDefault="00661496" w:rsidP="00742FFE">
            <w:pPr>
              <w:jc w:val="center"/>
              <w:rPr>
                <w:color w:val="000000"/>
                <w:sz w:val="14"/>
                <w:szCs w:val="14"/>
              </w:rPr>
            </w:pPr>
            <w:r w:rsidRPr="00742FFE">
              <w:rPr>
                <w:color w:val="000000"/>
                <w:sz w:val="14"/>
                <w:szCs w:val="14"/>
              </w:rPr>
              <w:t>110 864,44</w:t>
            </w:r>
          </w:p>
        </w:tc>
        <w:tc>
          <w:tcPr>
            <w:tcW w:w="359" w:type="pct"/>
            <w:tcBorders>
              <w:top w:val="nil"/>
              <w:left w:val="nil"/>
              <w:bottom w:val="single" w:sz="4" w:space="0" w:color="auto"/>
              <w:right w:val="single" w:sz="4" w:space="0" w:color="auto"/>
            </w:tcBorders>
            <w:shd w:val="clear" w:color="auto" w:fill="auto"/>
            <w:tcMar>
              <w:top w:w="15" w:type="dxa"/>
              <w:left w:w="0" w:type="dxa"/>
              <w:bottom w:w="0" w:type="dxa"/>
              <w:right w:w="0" w:type="dxa"/>
            </w:tcMar>
            <w:vAlign w:val="center"/>
            <w:hideMark/>
          </w:tcPr>
          <w:p w:rsidR="00661496" w:rsidRPr="00742FFE" w:rsidRDefault="00661496" w:rsidP="00742FFE">
            <w:pPr>
              <w:jc w:val="center"/>
              <w:rPr>
                <w:color w:val="000000"/>
                <w:sz w:val="14"/>
                <w:szCs w:val="14"/>
              </w:rPr>
            </w:pPr>
            <w:r w:rsidRPr="00742FFE">
              <w:rPr>
                <w:color w:val="000000"/>
                <w:sz w:val="14"/>
                <w:szCs w:val="14"/>
              </w:rPr>
              <w:t>110 864,44</w:t>
            </w:r>
          </w:p>
        </w:tc>
        <w:tc>
          <w:tcPr>
            <w:tcW w:w="430" w:type="pct"/>
            <w:tcBorders>
              <w:top w:val="nil"/>
              <w:left w:val="nil"/>
              <w:bottom w:val="single" w:sz="4" w:space="0" w:color="auto"/>
              <w:right w:val="single" w:sz="4" w:space="0" w:color="auto"/>
            </w:tcBorders>
            <w:shd w:val="clear" w:color="auto" w:fill="auto"/>
            <w:tcMar>
              <w:top w:w="15" w:type="dxa"/>
              <w:left w:w="0" w:type="dxa"/>
              <w:bottom w:w="0" w:type="dxa"/>
              <w:right w:w="0" w:type="dxa"/>
            </w:tcMar>
            <w:vAlign w:val="center"/>
            <w:hideMark/>
          </w:tcPr>
          <w:p w:rsidR="00661496" w:rsidRPr="00742FFE" w:rsidRDefault="00661496" w:rsidP="00742FFE">
            <w:pPr>
              <w:jc w:val="center"/>
              <w:rPr>
                <w:color w:val="000000"/>
                <w:sz w:val="14"/>
                <w:szCs w:val="14"/>
              </w:rPr>
            </w:pPr>
            <w:r w:rsidRPr="00742FFE">
              <w:rPr>
                <w:color w:val="000000"/>
                <w:sz w:val="14"/>
                <w:szCs w:val="14"/>
              </w:rPr>
              <w:t>110 864,44</w:t>
            </w:r>
          </w:p>
        </w:tc>
        <w:tc>
          <w:tcPr>
            <w:tcW w:w="359" w:type="pct"/>
            <w:tcBorders>
              <w:top w:val="nil"/>
              <w:left w:val="nil"/>
              <w:bottom w:val="single" w:sz="4" w:space="0" w:color="auto"/>
              <w:right w:val="single" w:sz="4" w:space="0" w:color="auto"/>
            </w:tcBorders>
            <w:shd w:val="clear" w:color="auto" w:fill="auto"/>
            <w:tcMar>
              <w:top w:w="15" w:type="dxa"/>
              <w:left w:w="0" w:type="dxa"/>
              <w:bottom w:w="0" w:type="dxa"/>
              <w:right w:w="0" w:type="dxa"/>
            </w:tcMar>
            <w:vAlign w:val="center"/>
            <w:hideMark/>
          </w:tcPr>
          <w:p w:rsidR="00661496" w:rsidRPr="00742FFE" w:rsidRDefault="00661496" w:rsidP="00742FFE">
            <w:pPr>
              <w:jc w:val="center"/>
              <w:rPr>
                <w:color w:val="000000"/>
                <w:sz w:val="14"/>
                <w:szCs w:val="14"/>
              </w:rPr>
            </w:pPr>
            <w:r w:rsidRPr="00742FFE">
              <w:rPr>
                <w:color w:val="000000"/>
                <w:sz w:val="14"/>
                <w:szCs w:val="14"/>
              </w:rPr>
              <w:t>110 864,44</w:t>
            </w:r>
          </w:p>
        </w:tc>
        <w:tc>
          <w:tcPr>
            <w:tcW w:w="359" w:type="pct"/>
            <w:tcBorders>
              <w:top w:val="nil"/>
              <w:left w:val="nil"/>
              <w:bottom w:val="single" w:sz="4" w:space="0" w:color="auto"/>
              <w:right w:val="single" w:sz="4" w:space="0" w:color="auto"/>
            </w:tcBorders>
            <w:shd w:val="clear" w:color="auto" w:fill="auto"/>
            <w:tcMar>
              <w:top w:w="15" w:type="dxa"/>
              <w:left w:w="0" w:type="dxa"/>
              <w:bottom w:w="0" w:type="dxa"/>
              <w:right w:w="0" w:type="dxa"/>
            </w:tcMar>
            <w:vAlign w:val="center"/>
            <w:hideMark/>
          </w:tcPr>
          <w:p w:rsidR="00661496" w:rsidRPr="00742FFE" w:rsidRDefault="00661496" w:rsidP="00742FFE">
            <w:pPr>
              <w:jc w:val="center"/>
              <w:rPr>
                <w:color w:val="000000"/>
                <w:sz w:val="14"/>
                <w:szCs w:val="14"/>
              </w:rPr>
            </w:pPr>
            <w:r w:rsidRPr="00742FFE">
              <w:rPr>
                <w:color w:val="000000"/>
                <w:sz w:val="14"/>
                <w:szCs w:val="14"/>
              </w:rPr>
              <w:t>110 864,44</w:t>
            </w:r>
          </w:p>
        </w:tc>
        <w:tc>
          <w:tcPr>
            <w:tcW w:w="359" w:type="pct"/>
            <w:tcBorders>
              <w:top w:val="nil"/>
              <w:left w:val="nil"/>
              <w:bottom w:val="single" w:sz="4" w:space="0" w:color="auto"/>
              <w:right w:val="single" w:sz="4" w:space="0" w:color="auto"/>
            </w:tcBorders>
            <w:shd w:val="clear" w:color="auto" w:fill="auto"/>
            <w:tcMar>
              <w:top w:w="15" w:type="dxa"/>
              <w:left w:w="0" w:type="dxa"/>
              <w:bottom w:w="0" w:type="dxa"/>
              <w:right w:w="0" w:type="dxa"/>
            </w:tcMar>
            <w:vAlign w:val="center"/>
            <w:hideMark/>
          </w:tcPr>
          <w:p w:rsidR="00661496" w:rsidRPr="00742FFE" w:rsidRDefault="00661496" w:rsidP="00742FFE">
            <w:pPr>
              <w:jc w:val="center"/>
              <w:rPr>
                <w:color w:val="000000"/>
                <w:sz w:val="14"/>
                <w:szCs w:val="14"/>
              </w:rPr>
            </w:pPr>
            <w:r w:rsidRPr="00742FFE">
              <w:rPr>
                <w:color w:val="000000"/>
                <w:sz w:val="14"/>
                <w:szCs w:val="14"/>
              </w:rPr>
              <w:t>110 864,44</w:t>
            </w:r>
          </w:p>
        </w:tc>
        <w:tc>
          <w:tcPr>
            <w:tcW w:w="359" w:type="pct"/>
            <w:tcBorders>
              <w:top w:val="nil"/>
              <w:left w:val="nil"/>
              <w:bottom w:val="single" w:sz="4" w:space="0" w:color="auto"/>
              <w:right w:val="single" w:sz="4" w:space="0" w:color="auto"/>
            </w:tcBorders>
            <w:shd w:val="clear" w:color="auto" w:fill="auto"/>
            <w:tcMar>
              <w:top w:w="15" w:type="dxa"/>
              <w:left w:w="0" w:type="dxa"/>
              <w:bottom w:w="0" w:type="dxa"/>
              <w:right w:w="0" w:type="dxa"/>
            </w:tcMar>
            <w:vAlign w:val="center"/>
            <w:hideMark/>
          </w:tcPr>
          <w:p w:rsidR="00661496" w:rsidRPr="00742FFE" w:rsidRDefault="00661496" w:rsidP="00742FFE">
            <w:pPr>
              <w:jc w:val="center"/>
              <w:rPr>
                <w:color w:val="000000"/>
                <w:sz w:val="14"/>
                <w:szCs w:val="14"/>
              </w:rPr>
            </w:pPr>
            <w:r w:rsidRPr="00742FFE">
              <w:rPr>
                <w:color w:val="000000"/>
                <w:sz w:val="14"/>
                <w:szCs w:val="14"/>
              </w:rPr>
              <w:t>110 864,44</w:t>
            </w:r>
          </w:p>
        </w:tc>
        <w:tc>
          <w:tcPr>
            <w:tcW w:w="327" w:type="pct"/>
            <w:tcBorders>
              <w:top w:val="nil"/>
              <w:left w:val="nil"/>
              <w:bottom w:val="single" w:sz="4" w:space="0" w:color="auto"/>
              <w:right w:val="single" w:sz="4" w:space="0" w:color="auto"/>
            </w:tcBorders>
            <w:shd w:val="clear" w:color="auto" w:fill="auto"/>
            <w:tcMar>
              <w:top w:w="15" w:type="dxa"/>
              <w:left w:w="0" w:type="dxa"/>
              <w:bottom w:w="0" w:type="dxa"/>
              <w:right w:w="0" w:type="dxa"/>
            </w:tcMar>
            <w:vAlign w:val="center"/>
            <w:hideMark/>
          </w:tcPr>
          <w:p w:rsidR="00661496" w:rsidRPr="00742FFE" w:rsidRDefault="00661496" w:rsidP="00742FFE">
            <w:pPr>
              <w:jc w:val="center"/>
              <w:rPr>
                <w:color w:val="000000"/>
                <w:sz w:val="14"/>
                <w:szCs w:val="14"/>
              </w:rPr>
            </w:pPr>
            <w:r w:rsidRPr="00742FFE">
              <w:rPr>
                <w:color w:val="000000"/>
                <w:sz w:val="14"/>
                <w:szCs w:val="14"/>
              </w:rPr>
              <w:t>110 864,44</w:t>
            </w:r>
          </w:p>
        </w:tc>
      </w:tr>
      <w:tr w:rsidR="00661496" w:rsidRPr="00742FFE" w:rsidTr="006A5A22">
        <w:trPr>
          <w:trHeight w:val="284"/>
        </w:trPr>
        <w:tc>
          <w:tcPr>
            <w:tcW w:w="579" w:type="pct"/>
            <w:vMerge/>
            <w:tcBorders>
              <w:top w:val="nil"/>
              <w:left w:val="single" w:sz="4" w:space="0" w:color="auto"/>
              <w:bottom w:val="single" w:sz="4" w:space="0" w:color="auto"/>
              <w:right w:val="single" w:sz="4" w:space="0" w:color="auto"/>
            </w:tcBorders>
            <w:tcMar>
              <w:left w:w="0" w:type="dxa"/>
              <w:right w:w="0" w:type="dxa"/>
            </w:tcMar>
            <w:vAlign w:val="center"/>
            <w:hideMark/>
          </w:tcPr>
          <w:p w:rsidR="00661496" w:rsidRPr="00742FFE" w:rsidRDefault="00661496" w:rsidP="00742FFE">
            <w:pPr>
              <w:spacing w:line="240" w:lineRule="auto"/>
              <w:rPr>
                <w:color w:val="000000"/>
                <w:sz w:val="14"/>
                <w:szCs w:val="14"/>
              </w:rPr>
            </w:pPr>
          </w:p>
        </w:tc>
        <w:tc>
          <w:tcPr>
            <w:tcW w:w="792" w:type="pct"/>
            <w:tcBorders>
              <w:top w:val="nil"/>
              <w:left w:val="nil"/>
              <w:bottom w:val="single" w:sz="4" w:space="0" w:color="auto"/>
              <w:right w:val="single" w:sz="4" w:space="0" w:color="auto"/>
            </w:tcBorders>
            <w:shd w:val="clear" w:color="auto" w:fill="auto"/>
            <w:tcMar>
              <w:top w:w="15" w:type="dxa"/>
              <w:left w:w="0" w:type="dxa"/>
              <w:bottom w:w="0" w:type="dxa"/>
              <w:right w:w="0" w:type="dxa"/>
            </w:tcMar>
            <w:vAlign w:val="center"/>
            <w:hideMark/>
          </w:tcPr>
          <w:p w:rsidR="00661496" w:rsidRPr="00742FFE" w:rsidRDefault="00661496" w:rsidP="00742FFE">
            <w:pPr>
              <w:spacing w:line="240" w:lineRule="auto"/>
              <w:jc w:val="left"/>
              <w:rPr>
                <w:color w:val="000000"/>
                <w:sz w:val="14"/>
                <w:szCs w:val="14"/>
              </w:rPr>
            </w:pPr>
            <w:r w:rsidRPr="00742FFE">
              <w:rPr>
                <w:color w:val="000000"/>
                <w:sz w:val="14"/>
                <w:szCs w:val="14"/>
              </w:rPr>
              <w:t>Коммерческие организации, за исключением теплоснабжающих</w:t>
            </w:r>
          </w:p>
        </w:tc>
        <w:tc>
          <w:tcPr>
            <w:tcW w:w="359" w:type="pct"/>
            <w:tcBorders>
              <w:top w:val="nil"/>
              <w:left w:val="nil"/>
              <w:bottom w:val="single" w:sz="4" w:space="0" w:color="auto"/>
              <w:right w:val="single" w:sz="4" w:space="0" w:color="auto"/>
            </w:tcBorders>
            <w:shd w:val="clear" w:color="auto" w:fill="auto"/>
            <w:tcMar>
              <w:top w:w="15" w:type="dxa"/>
              <w:left w:w="0" w:type="dxa"/>
              <w:bottom w:w="0" w:type="dxa"/>
              <w:right w:w="0" w:type="dxa"/>
            </w:tcMar>
            <w:vAlign w:val="center"/>
            <w:hideMark/>
          </w:tcPr>
          <w:p w:rsidR="00661496" w:rsidRPr="00742FFE" w:rsidRDefault="00661496" w:rsidP="00742FFE">
            <w:pPr>
              <w:spacing w:line="240" w:lineRule="auto"/>
              <w:jc w:val="center"/>
              <w:rPr>
                <w:color w:val="000000"/>
                <w:sz w:val="14"/>
                <w:szCs w:val="14"/>
              </w:rPr>
            </w:pPr>
            <w:r w:rsidRPr="00742FFE">
              <w:rPr>
                <w:color w:val="000000"/>
                <w:sz w:val="14"/>
                <w:szCs w:val="14"/>
              </w:rPr>
              <w:t>куб.м./год</w:t>
            </w:r>
          </w:p>
        </w:tc>
        <w:tc>
          <w:tcPr>
            <w:tcW w:w="359" w:type="pct"/>
            <w:tcBorders>
              <w:top w:val="nil"/>
              <w:left w:val="nil"/>
              <w:bottom w:val="single" w:sz="4" w:space="0" w:color="auto"/>
              <w:right w:val="single" w:sz="4" w:space="0" w:color="auto"/>
            </w:tcBorders>
            <w:shd w:val="clear" w:color="auto" w:fill="auto"/>
            <w:tcMar>
              <w:top w:w="15" w:type="dxa"/>
              <w:left w:w="0" w:type="dxa"/>
              <w:bottom w:w="0" w:type="dxa"/>
              <w:right w:w="0" w:type="dxa"/>
            </w:tcMar>
            <w:vAlign w:val="center"/>
            <w:hideMark/>
          </w:tcPr>
          <w:p w:rsidR="00661496" w:rsidRPr="00742FFE" w:rsidRDefault="00661496" w:rsidP="00742FFE">
            <w:pPr>
              <w:jc w:val="center"/>
              <w:rPr>
                <w:color w:val="000000"/>
                <w:sz w:val="14"/>
                <w:szCs w:val="14"/>
              </w:rPr>
            </w:pPr>
            <w:r w:rsidRPr="00742FFE">
              <w:rPr>
                <w:color w:val="000000"/>
                <w:sz w:val="14"/>
                <w:szCs w:val="14"/>
              </w:rPr>
              <w:t>693,68</w:t>
            </w:r>
          </w:p>
        </w:tc>
        <w:tc>
          <w:tcPr>
            <w:tcW w:w="359" w:type="pct"/>
            <w:tcBorders>
              <w:top w:val="nil"/>
              <w:left w:val="nil"/>
              <w:bottom w:val="single" w:sz="4" w:space="0" w:color="auto"/>
              <w:right w:val="single" w:sz="4" w:space="0" w:color="auto"/>
            </w:tcBorders>
            <w:shd w:val="clear" w:color="auto" w:fill="auto"/>
            <w:tcMar>
              <w:top w:w="15" w:type="dxa"/>
              <w:left w:w="0" w:type="dxa"/>
              <w:bottom w:w="0" w:type="dxa"/>
              <w:right w:w="0" w:type="dxa"/>
            </w:tcMar>
            <w:vAlign w:val="center"/>
            <w:hideMark/>
          </w:tcPr>
          <w:p w:rsidR="00661496" w:rsidRPr="00742FFE" w:rsidRDefault="00661496" w:rsidP="00742FFE">
            <w:pPr>
              <w:jc w:val="center"/>
              <w:rPr>
                <w:color w:val="000000"/>
                <w:sz w:val="14"/>
                <w:szCs w:val="14"/>
              </w:rPr>
            </w:pPr>
            <w:r w:rsidRPr="00742FFE">
              <w:rPr>
                <w:color w:val="000000"/>
                <w:sz w:val="14"/>
                <w:szCs w:val="14"/>
              </w:rPr>
              <w:t>693,68</w:t>
            </w:r>
          </w:p>
        </w:tc>
        <w:tc>
          <w:tcPr>
            <w:tcW w:w="359" w:type="pct"/>
            <w:tcBorders>
              <w:top w:val="nil"/>
              <w:left w:val="nil"/>
              <w:bottom w:val="single" w:sz="4" w:space="0" w:color="auto"/>
              <w:right w:val="single" w:sz="4" w:space="0" w:color="auto"/>
            </w:tcBorders>
            <w:shd w:val="clear" w:color="auto" w:fill="auto"/>
            <w:tcMar>
              <w:top w:w="15" w:type="dxa"/>
              <w:left w:w="0" w:type="dxa"/>
              <w:bottom w:w="0" w:type="dxa"/>
              <w:right w:w="0" w:type="dxa"/>
            </w:tcMar>
            <w:vAlign w:val="center"/>
            <w:hideMark/>
          </w:tcPr>
          <w:p w:rsidR="00661496" w:rsidRPr="00742FFE" w:rsidRDefault="00661496" w:rsidP="00742FFE">
            <w:pPr>
              <w:jc w:val="center"/>
              <w:rPr>
                <w:color w:val="000000"/>
                <w:sz w:val="14"/>
                <w:szCs w:val="14"/>
              </w:rPr>
            </w:pPr>
            <w:r w:rsidRPr="00742FFE">
              <w:rPr>
                <w:color w:val="000000"/>
                <w:sz w:val="14"/>
                <w:szCs w:val="14"/>
              </w:rPr>
              <w:t>693,68</w:t>
            </w:r>
          </w:p>
        </w:tc>
        <w:tc>
          <w:tcPr>
            <w:tcW w:w="430" w:type="pct"/>
            <w:tcBorders>
              <w:top w:val="nil"/>
              <w:left w:val="nil"/>
              <w:bottom w:val="single" w:sz="4" w:space="0" w:color="auto"/>
              <w:right w:val="single" w:sz="4" w:space="0" w:color="auto"/>
            </w:tcBorders>
            <w:shd w:val="clear" w:color="auto" w:fill="auto"/>
            <w:tcMar>
              <w:top w:w="15" w:type="dxa"/>
              <w:left w:w="0" w:type="dxa"/>
              <w:bottom w:w="0" w:type="dxa"/>
              <w:right w:w="0" w:type="dxa"/>
            </w:tcMar>
            <w:vAlign w:val="center"/>
            <w:hideMark/>
          </w:tcPr>
          <w:p w:rsidR="00661496" w:rsidRPr="00742FFE" w:rsidRDefault="00661496" w:rsidP="00742FFE">
            <w:pPr>
              <w:jc w:val="center"/>
              <w:rPr>
                <w:color w:val="000000"/>
                <w:sz w:val="14"/>
                <w:szCs w:val="14"/>
              </w:rPr>
            </w:pPr>
            <w:r w:rsidRPr="00742FFE">
              <w:rPr>
                <w:color w:val="000000"/>
                <w:sz w:val="14"/>
                <w:szCs w:val="14"/>
              </w:rPr>
              <w:t>693,68</w:t>
            </w:r>
          </w:p>
        </w:tc>
        <w:tc>
          <w:tcPr>
            <w:tcW w:w="359" w:type="pct"/>
            <w:tcBorders>
              <w:top w:val="nil"/>
              <w:left w:val="nil"/>
              <w:bottom w:val="single" w:sz="4" w:space="0" w:color="auto"/>
              <w:right w:val="single" w:sz="4" w:space="0" w:color="auto"/>
            </w:tcBorders>
            <w:shd w:val="clear" w:color="auto" w:fill="auto"/>
            <w:tcMar>
              <w:top w:w="15" w:type="dxa"/>
              <w:left w:w="0" w:type="dxa"/>
              <w:bottom w:w="0" w:type="dxa"/>
              <w:right w:w="0" w:type="dxa"/>
            </w:tcMar>
            <w:vAlign w:val="center"/>
            <w:hideMark/>
          </w:tcPr>
          <w:p w:rsidR="00661496" w:rsidRPr="00742FFE" w:rsidRDefault="00661496" w:rsidP="00742FFE">
            <w:pPr>
              <w:jc w:val="center"/>
              <w:rPr>
                <w:color w:val="000000"/>
                <w:sz w:val="14"/>
                <w:szCs w:val="14"/>
              </w:rPr>
            </w:pPr>
            <w:r w:rsidRPr="00742FFE">
              <w:rPr>
                <w:color w:val="000000"/>
                <w:sz w:val="14"/>
                <w:szCs w:val="14"/>
              </w:rPr>
              <w:t>693,68</w:t>
            </w:r>
          </w:p>
        </w:tc>
        <w:tc>
          <w:tcPr>
            <w:tcW w:w="359" w:type="pct"/>
            <w:tcBorders>
              <w:top w:val="nil"/>
              <w:left w:val="nil"/>
              <w:bottom w:val="single" w:sz="4" w:space="0" w:color="auto"/>
              <w:right w:val="single" w:sz="4" w:space="0" w:color="auto"/>
            </w:tcBorders>
            <w:shd w:val="clear" w:color="auto" w:fill="auto"/>
            <w:tcMar>
              <w:top w:w="15" w:type="dxa"/>
              <w:left w:w="0" w:type="dxa"/>
              <w:bottom w:w="0" w:type="dxa"/>
              <w:right w:w="0" w:type="dxa"/>
            </w:tcMar>
            <w:vAlign w:val="center"/>
            <w:hideMark/>
          </w:tcPr>
          <w:p w:rsidR="00661496" w:rsidRPr="00742FFE" w:rsidRDefault="00661496" w:rsidP="00742FFE">
            <w:pPr>
              <w:jc w:val="center"/>
              <w:rPr>
                <w:color w:val="000000"/>
                <w:sz w:val="14"/>
                <w:szCs w:val="14"/>
              </w:rPr>
            </w:pPr>
            <w:r w:rsidRPr="00742FFE">
              <w:rPr>
                <w:color w:val="000000"/>
                <w:sz w:val="14"/>
                <w:szCs w:val="14"/>
              </w:rPr>
              <w:t>693,68</w:t>
            </w:r>
          </w:p>
        </w:tc>
        <w:tc>
          <w:tcPr>
            <w:tcW w:w="359" w:type="pct"/>
            <w:tcBorders>
              <w:top w:val="nil"/>
              <w:left w:val="nil"/>
              <w:bottom w:val="single" w:sz="4" w:space="0" w:color="auto"/>
              <w:right w:val="single" w:sz="4" w:space="0" w:color="auto"/>
            </w:tcBorders>
            <w:shd w:val="clear" w:color="auto" w:fill="auto"/>
            <w:tcMar>
              <w:top w:w="15" w:type="dxa"/>
              <w:left w:w="0" w:type="dxa"/>
              <w:bottom w:w="0" w:type="dxa"/>
              <w:right w:w="0" w:type="dxa"/>
            </w:tcMar>
            <w:vAlign w:val="center"/>
            <w:hideMark/>
          </w:tcPr>
          <w:p w:rsidR="00661496" w:rsidRPr="00742FFE" w:rsidRDefault="00661496" w:rsidP="00742FFE">
            <w:pPr>
              <w:jc w:val="center"/>
              <w:rPr>
                <w:color w:val="000000"/>
                <w:sz w:val="14"/>
                <w:szCs w:val="14"/>
              </w:rPr>
            </w:pPr>
            <w:r w:rsidRPr="00742FFE">
              <w:rPr>
                <w:color w:val="000000"/>
                <w:sz w:val="14"/>
                <w:szCs w:val="14"/>
              </w:rPr>
              <w:t>693,68</w:t>
            </w:r>
          </w:p>
        </w:tc>
        <w:tc>
          <w:tcPr>
            <w:tcW w:w="359" w:type="pct"/>
            <w:tcBorders>
              <w:top w:val="nil"/>
              <w:left w:val="nil"/>
              <w:bottom w:val="single" w:sz="4" w:space="0" w:color="auto"/>
              <w:right w:val="single" w:sz="4" w:space="0" w:color="auto"/>
            </w:tcBorders>
            <w:shd w:val="clear" w:color="auto" w:fill="auto"/>
            <w:tcMar>
              <w:top w:w="15" w:type="dxa"/>
              <w:left w:w="0" w:type="dxa"/>
              <w:bottom w:w="0" w:type="dxa"/>
              <w:right w:w="0" w:type="dxa"/>
            </w:tcMar>
            <w:vAlign w:val="center"/>
            <w:hideMark/>
          </w:tcPr>
          <w:p w:rsidR="00661496" w:rsidRPr="00742FFE" w:rsidRDefault="00661496" w:rsidP="00742FFE">
            <w:pPr>
              <w:jc w:val="center"/>
              <w:rPr>
                <w:color w:val="000000"/>
                <w:sz w:val="14"/>
                <w:szCs w:val="14"/>
              </w:rPr>
            </w:pPr>
            <w:r w:rsidRPr="00742FFE">
              <w:rPr>
                <w:color w:val="000000"/>
                <w:sz w:val="14"/>
                <w:szCs w:val="14"/>
              </w:rPr>
              <w:t>693,68</w:t>
            </w:r>
          </w:p>
        </w:tc>
        <w:tc>
          <w:tcPr>
            <w:tcW w:w="327" w:type="pct"/>
            <w:tcBorders>
              <w:top w:val="nil"/>
              <w:left w:val="nil"/>
              <w:bottom w:val="single" w:sz="4" w:space="0" w:color="auto"/>
              <w:right w:val="single" w:sz="4" w:space="0" w:color="auto"/>
            </w:tcBorders>
            <w:shd w:val="clear" w:color="auto" w:fill="auto"/>
            <w:tcMar>
              <w:top w:w="15" w:type="dxa"/>
              <w:left w:w="0" w:type="dxa"/>
              <w:bottom w:w="0" w:type="dxa"/>
              <w:right w:w="0" w:type="dxa"/>
            </w:tcMar>
            <w:vAlign w:val="center"/>
            <w:hideMark/>
          </w:tcPr>
          <w:p w:rsidR="00661496" w:rsidRPr="00742FFE" w:rsidRDefault="00661496" w:rsidP="00742FFE">
            <w:pPr>
              <w:jc w:val="center"/>
              <w:rPr>
                <w:color w:val="000000"/>
                <w:sz w:val="14"/>
                <w:szCs w:val="14"/>
              </w:rPr>
            </w:pPr>
            <w:r w:rsidRPr="00742FFE">
              <w:rPr>
                <w:color w:val="000000"/>
                <w:sz w:val="14"/>
                <w:szCs w:val="14"/>
              </w:rPr>
              <w:t>693,68</w:t>
            </w:r>
          </w:p>
        </w:tc>
      </w:tr>
      <w:tr w:rsidR="00661496" w:rsidRPr="00742FFE" w:rsidTr="006A5A22">
        <w:trPr>
          <w:trHeight w:val="284"/>
        </w:trPr>
        <w:tc>
          <w:tcPr>
            <w:tcW w:w="579" w:type="pct"/>
            <w:vMerge/>
            <w:tcBorders>
              <w:top w:val="nil"/>
              <w:left w:val="single" w:sz="4" w:space="0" w:color="auto"/>
              <w:bottom w:val="single" w:sz="4" w:space="0" w:color="auto"/>
              <w:right w:val="single" w:sz="4" w:space="0" w:color="auto"/>
            </w:tcBorders>
            <w:tcMar>
              <w:left w:w="0" w:type="dxa"/>
              <w:right w:w="0" w:type="dxa"/>
            </w:tcMar>
            <w:vAlign w:val="center"/>
            <w:hideMark/>
          </w:tcPr>
          <w:p w:rsidR="00661496" w:rsidRPr="00742FFE" w:rsidRDefault="00661496" w:rsidP="00742FFE">
            <w:pPr>
              <w:spacing w:line="240" w:lineRule="auto"/>
              <w:rPr>
                <w:color w:val="000000"/>
                <w:sz w:val="14"/>
                <w:szCs w:val="14"/>
              </w:rPr>
            </w:pPr>
          </w:p>
        </w:tc>
        <w:tc>
          <w:tcPr>
            <w:tcW w:w="792" w:type="pct"/>
            <w:tcBorders>
              <w:top w:val="nil"/>
              <w:left w:val="nil"/>
              <w:bottom w:val="single" w:sz="4" w:space="0" w:color="auto"/>
              <w:right w:val="single" w:sz="4" w:space="0" w:color="auto"/>
            </w:tcBorders>
            <w:shd w:val="clear" w:color="auto" w:fill="auto"/>
            <w:tcMar>
              <w:top w:w="15" w:type="dxa"/>
              <w:left w:w="0" w:type="dxa"/>
              <w:bottom w:w="0" w:type="dxa"/>
              <w:right w:w="0" w:type="dxa"/>
            </w:tcMar>
            <w:vAlign w:val="center"/>
            <w:hideMark/>
          </w:tcPr>
          <w:p w:rsidR="00661496" w:rsidRPr="00742FFE" w:rsidRDefault="00661496" w:rsidP="00742FFE">
            <w:pPr>
              <w:spacing w:line="240" w:lineRule="auto"/>
              <w:jc w:val="left"/>
              <w:rPr>
                <w:color w:val="000000"/>
                <w:sz w:val="14"/>
                <w:szCs w:val="14"/>
              </w:rPr>
            </w:pPr>
            <w:r w:rsidRPr="00742FFE">
              <w:rPr>
                <w:color w:val="000000"/>
                <w:sz w:val="14"/>
                <w:szCs w:val="14"/>
              </w:rPr>
              <w:t>Бюджетные организации</w:t>
            </w:r>
          </w:p>
        </w:tc>
        <w:tc>
          <w:tcPr>
            <w:tcW w:w="359" w:type="pct"/>
            <w:tcBorders>
              <w:top w:val="nil"/>
              <w:left w:val="nil"/>
              <w:bottom w:val="single" w:sz="4" w:space="0" w:color="auto"/>
              <w:right w:val="single" w:sz="4" w:space="0" w:color="auto"/>
            </w:tcBorders>
            <w:shd w:val="clear" w:color="auto" w:fill="auto"/>
            <w:tcMar>
              <w:top w:w="15" w:type="dxa"/>
              <w:left w:w="0" w:type="dxa"/>
              <w:bottom w:w="0" w:type="dxa"/>
              <w:right w:w="0" w:type="dxa"/>
            </w:tcMar>
            <w:vAlign w:val="center"/>
            <w:hideMark/>
          </w:tcPr>
          <w:p w:rsidR="00661496" w:rsidRPr="00742FFE" w:rsidRDefault="00661496" w:rsidP="00742FFE">
            <w:pPr>
              <w:spacing w:line="240" w:lineRule="auto"/>
              <w:jc w:val="center"/>
              <w:rPr>
                <w:color w:val="000000"/>
                <w:sz w:val="14"/>
                <w:szCs w:val="14"/>
              </w:rPr>
            </w:pPr>
            <w:r w:rsidRPr="00742FFE">
              <w:rPr>
                <w:color w:val="000000"/>
                <w:sz w:val="14"/>
                <w:szCs w:val="14"/>
              </w:rPr>
              <w:t>куб.м./год</w:t>
            </w:r>
          </w:p>
        </w:tc>
        <w:tc>
          <w:tcPr>
            <w:tcW w:w="359" w:type="pct"/>
            <w:tcBorders>
              <w:top w:val="nil"/>
              <w:left w:val="nil"/>
              <w:bottom w:val="single" w:sz="4" w:space="0" w:color="auto"/>
              <w:right w:val="single" w:sz="4" w:space="0" w:color="auto"/>
            </w:tcBorders>
            <w:shd w:val="clear" w:color="auto" w:fill="auto"/>
            <w:tcMar>
              <w:top w:w="15" w:type="dxa"/>
              <w:left w:w="0" w:type="dxa"/>
              <w:bottom w:w="0" w:type="dxa"/>
              <w:right w:w="0" w:type="dxa"/>
            </w:tcMar>
            <w:vAlign w:val="center"/>
            <w:hideMark/>
          </w:tcPr>
          <w:p w:rsidR="00661496" w:rsidRPr="00742FFE" w:rsidRDefault="00661496" w:rsidP="00742FFE">
            <w:pPr>
              <w:jc w:val="center"/>
              <w:rPr>
                <w:color w:val="000000"/>
                <w:sz w:val="14"/>
                <w:szCs w:val="14"/>
              </w:rPr>
            </w:pPr>
            <w:r w:rsidRPr="00742FFE">
              <w:rPr>
                <w:color w:val="000000"/>
                <w:sz w:val="14"/>
                <w:szCs w:val="14"/>
              </w:rPr>
              <w:t>11 668,87</w:t>
            </w:r>
          </w:p>
        </w:tc>
        <w:tc>
          <w:tcPr>
            <w:tcW w:w="359" w:type="pct"/>
            <w:tcBorders>
              <w:top w:val="nil"/>
              <w:left w:val="nil"/>
              <w:bottom w:val="single" w:sz="4" w:space="0" w:color="auto"/>
              <w:right w:val="single" w:sz="4" w:space="0" w:color="auto"/>
            </w:tcBorders>
            <w:shd w:val="clear" w:color="auto" w:fill="auto"/>
            <w:tcMar>
              <w:top w:w="15" w:type="dxa"/>
              <w:left w:w="0" w:type="dxa"/>
              <w:bottom w:w="0" w:type="dxa"/>
              <w:right w:w="0" w:type="dxa"/>
            </w:tcMar>
            <w:vAlign w:val="center"/>
            <w:hideMark/>
          </w:tcPr>
          <w:p w:rsidR="00661496" w:rsidRPr="00742FFE" w:rsidRDefault="00661496" w:rsidP="00742FFE">
            <w:pPr>
              <w:jc w:val="center"/>
              <w:rPr>
                <w:color w:val="000000"/>
                <w:sz w:val="14"/>
                <w:szCs w:val="14"/>
              </w:rPr>
            </w:pPr>
            <w:r w:rsidRPr="00742FFE">
              <w:rPr>
                <w:color w:val="000000"/>
                <w:sz w:val="14"/>
                <w:szCs w:val="14"/>
              </w:rPr>
              <w:t>11 668,87</w:t>
            </w:r>
          </w:p>
        </w:tc>
        <w:tc>
          <w:tcPr>
            <w:tcW w:w="359" w:type="pct"/>
            <w:tcBorders>
              <w:top w:val="nil"/>
              <w:left w:val="nil"/>
              <w:bottom w:val="single" w:sz="4" w:space="0" w:color="auto"/>
              <w:right w:val="single" w:sz="4" w:space="0" w:color="auto"/>
            </w:tcBorders>
            <w:shd w:val="clear" w:color="auto" w:fill="auto"/>
            <w:tcMar>
              <w:top w:w="15" w:type="dxa"/>
              <w:left w:w="0" w:type="dxa"/>
              <w:bottom w:w="0" w:type="dxa"/>
              <w:right w:w="0" w:type="dxa"/>
            </w:tcMar>
            <w:vAlign w:val="center"/>
            <w:hideMark/>
          </w:tcPr>
          <w:p w:rsidR="00661496" w:rsidRPr="00742FFE" w:rsidRDefault="00661496" w:rsidP="00742FFE">
            <w:pPr>
              <w:jc w:val="center"/>
              <w:rPr>
                <w:color w:val="000000"/>
                <w:sz w:val="14"/>
                <w:szCs w:val="14"/>
              </w:rPr>
            </w:pPr>
            <w:r w:rsidRPr="00742FFE">
              <w:rPr>
                <w:color w:val="000000"/>
                <w:sz w:val="14"/>
                <w:szCs w:val="14"/>
              </w:rPr>
              <w:t>11 668,87</w:t>
            </w:r>
          </w:p>
        </w:tc>
        <w:tc>
          <w:tcPr>
            <w:tcW w:w="430" w:type="pct"/>
            <w:tcBorders>
              <w:top w:val="nil"/>
              <w:left w:val="nil"/>
              <w:bottom w:val="single" w:sz="4" w:space="0" w:color="auto"/>
              <w:right w:val="single" w:sz="4" w:space="0" w:color="auto"/>
            </w:tcBorders>
            <w:shd w:val="clear" w:color="auto" w:fill="auto"/>
            <w:tcMar>
              <w:top w:w="15" w:type="dxa"/>
              <w:left w:w="0" w:type="dxa"/>
              <w:bottom w:w="0" w:type="dxa"/>
              <w:right w:w="0" w:type="dxa"/>
            </w:tcMar>
            <w:vAlign w:val="center"/>
            <w:hideMark/>
          </w:tcPr>
          <w:p w:rsidR="00661496" w:rsidRPr="00742FFE" w:rsidRDefault="00661496" w:rsidP="00742FFE">
            <w:pPr>
              <w:jc w:val="center"/>
              <w:rPr>
                <w:color w:val="000000"/>
                <w:sz w:val="14"/>
                <w:szCs w:val="14"/>
              </w:rPr>
            </w:pPr>
            <w:r w:rsidRPr="00742FFE">
              <w:rPr>
                <w:color w:val="000000"/>
                <w:sz w:val="14"/>
                <w:szCs w:val="14"/>
              </w:rPr>
              <w:t>11 668,87</w:t>
            </w:r>
          </w:p>
        </w:tc>
        <w:tc>
          <w:tcPr>
            <w:tcW w:w="359" w:type="pct"/>
            <w:tcBorders>
              <w:top w:val="nil"/>
              <w:left w:val="nil"/>
              <w:bottom w:val="single" w:sz="4" w:space="0" w:color="auto"/>
              <w:right w:val="single" w:sz="4" w:space="0" w:color="auto"/>
            </w:tcBorders>
            <w:shd w:val="clear" w:color="auto" w:fill="auto"/>
            <w:tcMar>
              <w:top w:w="15" w:type="dxa"/>
              <w:left w:w="0" w:type="dxa"/>
              <w:bottom w:w="0" w:type="dxa"/>
              <w:right w:w="0" w:type="dxa"/>
            </w:tcMar>
            <w:vAlign w:val="center"/>
            <w:hideMark/>
          </w:tcPr>
          <w:p w:rsidR="00661496" w:rsidRPr="00742FFE" w:rsidRDefault="00661496" w:rsidP="00742FFE">
            <w:pPr>
              <w:jc w:val="center"/>
              <w:rPr>
                <w:color w:val="000000"/>
                <w:sz w:val="14"/>
                <w:szCs w:val="14"/>
              </w:rPr>
            </w:pPr>
            <w:r w:rsidRPr="00742FFE">
              <w:rPr>
                <w:color w:val="000000"/>
                <w:sz w:val="14"/>
                <w:szCs w:val="14"/>
              </w:rPr>
              <w:t>11 668,87</w:t>
            </w:r>
          </w:p>
        </w:tc>
        <w:tc>
          <w:tcPr>
            <w:tcW w:w="359" w:type="pct"/>
            <w:tcBorders>
              <w:top w:val="nil"/>
              <w:left w:val="nil"/>
              <w:bottom w:val="single" w:sz="4" w:space="0" w:color="auto"/>
              <w:right w:val="single" w:sz="4" w:space="0" w:color="auto"/>
            </w:tcBorders>
            <w:shd w:val="clear" w:color="auto" w:fill="auto"/>
            <w:tcMar>
              <w:top w:w="15" w:type="dxa"/>
              <w:left w:w="0" w:type="dxa"/>
              <w:bottom w:w="0" w:type="dxa"/>
              <w:right w:w="0" w:type="dxa"/>
            </w:tcMar>
            <w:vAlign w:val="center"/>
            <w:hideMark/>
          </w:tcPr>
          <w:p w:rsidR="00661496" w:rsidRPr="00742FFE" w:rsidRDefault="00661496" w:rsidP="00742FFE">
            <w:pPr>
              <w:jc w:val="center"/>
              <w:rPr>
                <w:color w:val="000000"/>
                <w:sz w:val="14"/>
                <w:szCs w:val="14"/>
              </w:rPr>
            </w:pPr>
            <w:r w:rsidRPr="00742FFE">
              <w:rPr>
                <w:color w:val="000000"/>
                <w:sz w:val="14"/>
                <w:szCs w:val="14"/>
              </w:rPr>
              <w:t>11 668,87</w:t>
            </w:r>
          </w:p>
        </w:tc>
        <w:tc>
          <w:tcPr>
            <w:tcW w:w="359" w:type="pct"/>
            <w:tcBorders>
              <w:top w:val="nil"/>
              <w:left w:val="nil"/>
              <w:bottom w:val="single" w:sz="4" w:space="0" w:color="auto"/>
              <w:right w:val="single" w:sz="4" w:space="0" w:color="auto"/>
            </w:tcBorders>
            <w:shd w:val="clear" w:color="auto" w:fill="auto"/>
            <w:tcMar>
              <w:top w:w="15" w:type="dxa"/>
              <w:left w:w="0" w:type="dxa"/>
              <w:bottom w:w="0" w:type="dxa"/>
              <w:right w:w="0" w:type="dxa"/>
            </w:tcMar>
            <w:vAlign w:val="center"/>
            <w:hideMark/>
          </w:tcPr>
          <w:p w:rsidR="00661496" w:rsidRPr="00742FFE" w:rsidRDefault="00661496" w:rsidP="00742FFE">
            <w:pPr>
              <w:jc w:val="center"/>
              <w:rPr>
                <w:color w:val="000000"/>
                <w:sz w:val="14"/>
                <w:szCs w:val="14"/>
              </w:rPr>
            </w:pPr>
            <w:r w:rsidRPr="00742FFE">
              <w:rPr>
                <w:color w:val="000000"/>
                <w:sz w:val="14"/>
                <w:szCs w:val="14"/>
              </w:rPr>
              <w:t>11 668,87</w:t>
            </w:r>
          </w:p>
        </w:tc>
        <w:tc>
          <w:tcPr>
            <w:tcW w:w="359" w:type="pct"/>
            <w:tcBorders>
              <w:top w:val="nil"/>
              <w:left w:val="nil"/>
              <w:bottom w:val="single" w:sz="4" w:space="0" w:color="auto"/>
              <w:right w:val="single" w:sz="4" w:space="0" w:color="auto"/>
            </w:tcBorders>
            <w:shd w:val="clear" w:color="auto" w:fill="auto"/>
            <w:tcMar>
              <w:top w:w="15" w:type="dxa"/>
              <w:left w:w="0" w:type="dxa"/>
              <w:bottom w:w="0" w:type="dxa"/>
              <w:right w:w="0" w:type="dxa"/>
            </w:tcMar>
            <w:vAlign w:val="center"/>
            <w:hideMark/>
          </w:tcPr>
          <w:p w:rsidR="00661496" w:rsidRPr="00742FFE" w:rsidRDefault="00661496" w:rsidP="00742FFE">
            <w:pPr>
              <w:jc w:val="center"/>
              <w:rPr>
                <w:color w:val="000000"/>
                <w:sz w:val="14"/>
                <w:szCs w:val="14"/>
              </w:rPr>
            </w:pPr>
            <w:r w:rsidRPr="00742FFE">
              <w:rPr>
                <w:color w:val="000000"/>
                <w:sz w:val="14"/>
                <w:szCs w:val="14"/>
              </w:rPr>
              <w:t>11 668,87</w:t>
            </w:r>
          </w:p>
        </w:tc>
        <w:tc>
          <w:tcPr>
            <w:tcW w:w="327" w:type="pct"/>
            <w:tcBorders>
              <w:top w:val="nil"/>
              <w:left w:val="nil"/>
              <w:bottom w:val="single" w:sz="4" w:space="0" w:color="auto"/>
              <w:right w:val="single" w:sz="4" w:space="0" w:color="auto"/>
            </w:tcBorders>
            <w:shd w:val="clear" w:color="auto" w:fill="auto"/>
            <w:tcMar>
              <w:top w:w="15" w:type="dxa"/>
              <w:left w:w="0" w:type="dxa"/>
              <w:bottom w:w="0" w:type="dxa"/>
              <w:right w:w="0" w:type="dxa"/>
            </w:tcMar>
            <w:vAlign w:val="center"/>
            <w:hideMark/>
          </w:tcPr>
          <w:p w:rsidR="00661496" w:rsidRPr="00742FFE" w:rsidRDefault="00661496" w:rsidP="00742FFE">
            <w:pPr>
              <w:jc w:val="center"/>
              <w:rPr>
                <w:color w:val="000000"/>
                <w:sz w:val="14"/>
                <w:szCs w:val="14"/>
              </w:rPr>
            </w:pPr>
            <w:r w:rsidRPr="00742FFE">
              <w:rPr>
                <w:color w:val="000000"/>
                <w:sz w:val="14"/>
                <w:szCs w:val="14"/>
              </w:rPr>
              <w:t>11 668,87</w:t>
            </w:r>
          </w:p>
        </w:tc>
      </w:tr>
      <w:tr w:rsidR="00661496" w:rsidRPr="00742FFE" w:rsidTr="006A5A22">
        <w:trPr>
          <w:trHeight w:val="284"/>
        </w:trPr>
        <w:tc>
          <w:tcPr>
            <w:tcW w:w="579" w:type="pct"/>
            <w:vMerge/>
            <w:tcBorders>
              <w:top w:val="nil"/>
              <w:left w:val="single" w:sz="4" w:space="0" w:color="auto"/>
              <w:bottom w:val="single" w:sz="4" w:space="0" w:color="auto"/>
              <w:right w:val="single" w:sz="4" w:space="0" w:color="auto"/>
            </w:tcBorders>
            <w:tcMar>
              <w:left w:w="0" w:type="dxa"/>
              <w:right w:w="0" w:type="dxa"/>
            </w:tcMar>
            <w:vAlign w:val="center"/>
            <w:hideMark/>
          </w:tcPr>
          <w:p w:rsidR="00661496" w:rsidRPr="00742FFE" w:rsidRDefault="00661496" w:rsidP="00742FFE">
            <w:pPr>
              <w:spacing w:line="240" w:lineRule="auto"/>
              <w:rPr>
                <w:color w:val="000000"/>
                <w:sz w:val="14"/>
                <w:szCs w:val="14"/>
              </w:rPr>
            </w:pPr>
          </w:p>
        </w:tc>
        <w:tc>
          <w:tcPr>
            <w:tcW w:w="792" w:type="pct"/>
            <w:tcBorders>
              <w:top w:val="nil"/>
              <w:left w:val="nil"/>
              <w:bottom w:val="single" w:sz="4" w:space="0" w:color="auto"/>
              <w:right w:val="single" w:sz="4" w:space="0" w:color="auto"/>
            </w:tcBorders>
            <w:shd w:val="clear" w:color="auto" w:fill="auto"/>
            <w:tcMar>
              <w:top w:w="15" w:type="dxa"/>
              <w:left w:w="0" w:type="dxa"/>
              <w:bottom w:w="0" w:type="dxa"/>
              <w:right w:w="0" w:type="dxa"/>
            </w:tcMar>
            <w:vAlign w:val="center"/>
            <w:hideMark/>
          </w:tcPr>
          <w:p w:rsidR="00661496" w:rsidRPr="00742FFE" w:rsidRDefault="00661496" w:rsidP="00742FFE">
            <w:pPr>
              <w:spacing w:line="240" w:lineRule="auto"/>
              <w:jc w:val="left"/>
              <w:rPr>
                <w:color w:val="000000"/>
                <w:sz w:val="14"/>
                <w:szCs w:val="14"/>
              </w:rPr>
            </w:pPr>
            <w:r w:rsidRPr="00742FFE">
              <w:rPr>
                <w:color w:val="000000"/>
                <w:sz w:val="14"/>
                <w:szCs w:val="14"/>
              </w:rPr>
              <w:t>Теплоснабжающие организации</w:t>
            </w:r>
          </w:p>
        </w:tc>
        <w:tc>
          <w:tcPr>
            <w:tcW w:w="359" w:type="pct"/>
            <w:tcBorders>
              <w:top w:val="nil"/>
              <w:left w:val="nil"/>
              <w:bottom w:val="single" w:sz="4" w:space="0" w:color="auto"/>
              <w:right w:val="single" w:sz="4" w:space="0" w:color="auto"/>
            </w:tcBorders>
            <w:shd w:val="clear" w:color="auto" w:fill="auto"/>
            <w:tcMar>
              <w:top w:w="15" w:type="dxa"/>
              <w:left w:w="0" w:type="dxa"/>
              <w:bottom w:w="0" w:type="dxa"/>
              <w:right w:w="0" w:type="dxa"/>
            </w:tcMar>
            <w:vAlign w:val="center"/>
            <w:hideMark/>
          </w:tcPr>
          <w:p w:rsidR="00661496" w:rsidRPr="00742FFE" w:rsidRDefault="00661496" w:rsidP="00742FFE">
            <w:pPr>
              <w:spacing w:line="240" w:lineRule="auto"/>
              <w:jc w:val="center"/>
              <w:rPr>
                <w:color w:val="000000"/>
                <w:sz w:val="14"/>
                <w:szCs w:val="14"/>
              </w:rPr>
            </w:pPr>
            <w:r w:rsidRPr="00742FFE">
              <w:rPr>
                <w:color w:val="000000"/>
                <w:sz w:val="14"/>
                <w:szCs w:val="14"/>
              </w:rPr>
              <w:t>куб.м./год</w:t>
            </w:r>
          </w:p>
        </w:tc>
        <w:tc>
          <w:tcPr>
            <w:tcW w:w="359" w:type="pct"/>
            <w:tcBorders>
              <w:top w:val="nil"/>
              <w:left w:val="nil"/>
              <w:bottom w:val="single" w:sz="4" w:space="0" w:color="auto"/>
              <w:right w:val="single" w:sz="4" w:space="0" w:color="auto"/>
            </w:tcBorders>
            <w:shd w:val="clear" w:color="auto" w:fill="auto"/>
            <w:tcMar>
              <w:top w:w="15" w:type="dxa"/>
              <w:left w:w="0" w:type="dxa"/>
              <w:bottom w:w="0" w:type="dxa"/>
              <w:right w:w="0" w:type="dxa"/>
            </w:tcMar>
            <w:vAlign w:val="center"/>
            <w:hideMark/>
          </w:tcPr>
          <w:p w:rsidR="00661496" w:rsidRPr="00742FFE" w:rsidRDefault="00661496" w:rsidP="00742FFE">
            <w:pPr>
              <w:jc w:val="center"/>
              <w:rPr>
                <w:color w:val="000000"/>
                <w:sz w:val="14"/>
                <w:szCs w:val="14"/>
              </w:rPr>
            </w:pPr>
            <w:r w:rsidRPr="00742FFE">
              <w:rPr>
                <w:color w:val="000000"/>
                <w:sz w:val="14"/>
                <w:szCs w:val="14"/>
              </w:rPr>
              <w:t>24 806,00</w:t>
            </w:r>
          </w:p>
        </w:tc>
        <w:tc>
          <w:tcPr>
            <w:tcW w:w="359" w:type="pct"/>
            <w:tcBorders>
              <w:top w:val="nil"/>
              <w:left w:val="nil"/>
              <w:bottom w:val="single" w:sz="4" w:space="0" w:color="auto"/>
              <w:right w:val="single" w:sz="4" w:space="0" w:color="auto"/>
            </w:tcBorders>
            <w:shd w:val="clear" w:color="auto" w:fill="auto"/>
            <w:tcMar>
              <w:top w:w="15" w:type="dxa"/>
              <w:left w:w="0" w:type="dxa"/>
              <w:bottom w:w="0" w:type="dxa"/>
              <w:right w:w="0" w:type="dxa"/>
            </w:tcMar>
            <w:vAlign w:val="center"/>
            <w:hideMark/>
          </w:tcPr>
          <w:p w:rsidR="00661496" w:rsidRPr="00742FFE" w:rsidRDefault="00661496" w:rsidP="00742FFE">
            <w:pPr>
              <w:jc w:val="center"/>
              <w:rPr>
                <w:color w:val="000000"/>
                <w:sz w:val="14"/>
                <w:szCs w:val="14"/>
              </w:rPr>
            </w:pPr>
            <w:r w:rsidRPr="00742FFE">
              <w:rPr>
                <w:color w:val="000000"/>
                <w:sz w:val="14"/>
                <w:szCs w:val="14"/>
              </w:rPr>
              <w:t>24 806,00</w:t>
            </w:r>
          </w:p>
        </w:tc>
        <w:tc>
          <w:tcPr>
            <w:tcW w:w="359" w:type="pct"/>
            <w:tcBorders>
              <w:top w:val="nil"/>
              <w:left w:val="nil"/>
              <w:bottom w:val="single" w:sz="4" w:space="0" w:color="auto"/>
              <w:right w:val="single" w:sz="4" w:space="0" w:color="auto"/>
            </w:tcBorders>
            <w:shd w:val="clear" w:color="auto" w:fill="auto"/>
            <w:tcMar>
              <w:top w:w="15" w:type="dxa"/>
              <w:left w:w="0" w:type="dxa"/>
              <w:bottom w:w="0" w:type="dxa"/>
              <w:right w:w="0" w:type="dxa"/>
            </w:tcMar>
            <w:vAlign w:val="center"/>
            <w:hideMark/>
          </w:tcPr>
          <w:p w:rsidR="00661496" w:rsidRPr="00742FFE" w:rsidRDefault="00661496" w:rsidP="00742FFE">
            <w:pPr>
              <w:jc w:val="center"/>
              <w:rPr>
                <w:color w:val="000000"/>
                <w:sz w:val="14"/>
                <w:szCs w:val="14"/>
              </w:rPr>
            </w:pPr>
            <w:r w:rsidRPr="00742FFE">
              <w:rPr>
                <w:color w:val="000000"/>
                <w:sz w:val="14"/>
                <w:szCs w:val="14"/>
              </w:rPr>
              <w:t>24 806,00</w:t>
            </w:r>
          </w:p>
        </w:tc>
        <w:tc>
          <w:tcPr>
            <w:tcW w:w="430" w:type="pct"/>
            <w:tcBorders>
              <w:top w:val="nil"/>
              <w:left w:val="nil"/>
              <w:bottom w:val="single" w:sz="4" w:space="0" w:color="auto"/>
              <w:right w:val="single" w:sz="4" w:space="0" w:color="auto"/>
            </w:tcBorders>
            <w:shd w:val="clear" w:color="auto" w:fill="auto"/>
            <w:tcMar>
              <w:top w:w="15" w:type="dxa"/>
              <w:left w:w="0" w:type="dxa"/>
              <w:bottom w:w="0" w:type="dxa"/>
              <w:right w:w="0" w:type="dxa"/>
            </w:tcMar>
            <w:vAlign w:val="center"/>
            <w:hideMark/>
          </w:tcPr>
          <w:p w:rsidR="00661496" w:rsidRPr="00742FFE" w:rsidRDefault="00661496" w:rsidP="00742FFE">
            <w:pPr>
              <w:jc w:val="center"/>
              <w:rPr>
                <w:color w:val="000000"/>
                <w:sz w:val="14"/>
                <w:szCs w:val="14"/>
              </w:rPr>
            </w:pPr>
            <w:r w:rsidRPr="00742FFE">
              <w:rPr>
                <w:color w:val="000000"/>
                <w:sz w:val="14"/>
                <w:szCs w:val="14"/>
              </w:rPr>
              <w:t>24 806,00</w:t>
            </w:r>
          </w:p>
        </w:tc>
        <w:tc>
          <w:tcPr>
            <w:tcW w:w="359" w:type="pct"/>
            <w:tcBorders>
              <w:top w:val="nil"/>
              <w:left w:val="nil"/>
              <w:bottom w:val="single" w:sz="4" w:space="0" w:color="auto"/>
              <w:right w:val="single" w:sz="4" w:space="0" w:color="auto"/>
            </w:tcBorders>
            <w:shd w:val="clear" w:color="auto" w:fill="auto"/>
            <w:tcMar>
              <w:top w:w="15" w:type="dxa"/>
              <w:left w:w="0" w:type="dxa"/>
              <w:bottom w:w="0" w:type="dxa"/>
              <w:right w:w="0" w:type="dxa"/>
            </w:tcMar>
            <w:vAlign w:val="center"/>
            <w:hideMark/>
          </w:tcPr>
          <w:p w:rsidR="00661496" w:rsidRPr="00742FFE" w:rsidRDefault="00661496" w:rsidP="00742FFE">
            <w:pPr>
              <w:jc w:val="center"/>
              <w:rPr>
                <w:color w:val="000000"/>
                <w:sz w:val="14"/>
                <w:szCs w:val="14"/>
              </w:rPr>
            </w:pPr>
            <w:r w:rsidRPr="00742FFE">
              <w:rPr>
                <w:color w:val="000000"/>
                <w:sz w:val="14"/>
                <w:szCs w:val="14"/>
              </w:rPr>
              <w:t>24 806,00</w:t>
            </w:r>
          </w:p>
        </w:tc>
        <w:tc>
          <w:tcPr>
            <w:tcW w:w="359" w:type="pct"/>
            <w:tcBorders>
              <w:top w:val="nil"/>
              <w:left w:val="nil"/>
              <w:bottom w:val="single" w:sz="4" w:space="0" w:color="auto"/>
              <w:right w:val="single" w:sz="4" w:space="0" w:color="auto"/>
            </w:tcBorders>
            <w:shd w:val="clear" w:color="auto" w:fill="auto"/>
            <w:tcMar>
              <w:top w:w="15" w:type="dxa"/>
              <w:left w:w="0" w:type="dxa"/>
              <w:bottom w:w="0" w:type="dxa"/>
              <w:right w:w="0" w:type="dxa"/>
            </w:tcMar>
            <w:vAlign w:val="center"/>
            <w:hideMark/>
          </w:tcPr>
          <w:p w:rsidR="00661496" w:rsidRPr="00742FFE" w:rsidRDefault="00661496" w:rsidP="00742FFE">
            <w:pPr>
              <w:jc w:val="center"/>
              <w:rPr>
                <w:color w:val="000000"/>
                <w:sz w:val="14"/>
                <w:szCs w:val="14"/>
              </w:rPr>
            </w:pPr>
            <w:r w:rsidRPr="00742FFE">
              <w:rPr>
                <w:color w:val="000000"/>
                <w:sz w:val="14"/>
                <w:szCs w:val="14"/>
              </w:rPr>
              <w:t>24 806,00</w:t>
            </w:r>
          </w:p>
        </w:tc>
        <w:tc>
          <w:tcPr>
            <w:tcW w:w="359" w:type="pct"/>
            <w:tcBorders>
              <w:top w:val="nil"/>
              <w:left w:val="nil"/>
              <w:bottom w:val="single" w:sz="4" w:space="0" w:color="auto"/>
              <w:right w:val="single" w:sz="4" w:space="0" w:color="auto"/>
            </w:tcBorders>
            <w:shd w:val="clear" w:color="auto" w:fill="auto"/>
            <w:tcMar>
              <w:top w:w="15" w:type="dxa"/>
              <w:left w:w="0" w:type="dxa"/>
              <w:bottom w:w="0" w:type="dxa"/>
              <w:right w:w="0" w:type="dxa"/>
            </w:tcMar>
            <w:vAlign w:val="center"/>
            <w:hideMark/>
          </w:tcPr>
          <w:p w:rsidR="00661496" w:rsidRPr="00742FFE" w:rsidRDefault="00661496" w:rsidP="00742FFE">
            <w:pPr>
              <w:jc w:val="center"/>
              <w:rPr>
                <w:color w:val="000000"/>
                <w:sz w:val="14"/>
                <w:szCs w:val="14"/>
              </w:rPr>
            </w:pPr>
            <w:r w:rsidRPr="00742FFE">
              <w:rPr>
                <w:color w:val="000000"/>
                <w:sz w:val="14"/>
                <w:szCs w:val="14"/>
              </w:rPr>
              <w:t>24 806,00</w:t>
            </w:r>
          </w:p>
        </w:tc>
        <w:tc>
          <w:tcPr>
            <w:tcW w:w="359" w:type="pct"/>
            <w:tcBorders>
              <w:top w:val="nil"/>
              <w:left w:val="nil"/>
              <w:bottom w:val="single" w:sz="4" w:space="0" w:color="auto"/>
              <w:right w:val="single" w:sz="4" w:space="0" w:color="auto"/>
            </w:tcBorders>
            <w:shd w:val="clear" w:color="auto" w:fill="auto"/>
            <w:tcMar>
              <w:top w:w="15" w:type="dxa"/>
              <w:left w:w="0" w:type="dxa"/>
              <w:bottom w:w="0" w:type="dxa"/>
              <w:right w:w="0" w:type="dxa"/>
            </w:tcMar>
            <w:vAlign w:val="center"/>
            <w:hideMark/>
          </w:tcPr>
          <w:p w:rsidR="00661496" w:rsidRPr="00742FFE" w:rsidRDefault="00661496" w:rsidP="00742FFE">
            <w:pPr>
              <w:jc w:val="center"/>
              <w:rPr>
                <w:color w:val="000000"/>
                <w:sz w:val="14"/>
                <w:szCs w:val="14"/>
              </w:rPr>
            </w:pPr>
            <w:r w:rsidRPr="00742FFE">
              <w:rPr>
                <w:color w:val="000000"/>
                <w:sz w:val="14"/>
                <w:szCs w:val="14"/>
              </w:rPr>
              <w:t>24 806,00</w:t>
            </w:r>
          </w:p>
        </w:tc>
        <w:tc>
          <w:tcPr>
            <w:tcW w:w="327" w:type="pct"/>
            <w:tcBorders>
              <w:top w:val="nil"/>
              <w:left w:val="nil"/>
              <w:bottom w:val="single" w:sz="4" w:space="0" w:color="auto"/>
              <w:right w:val="single" w:sz="4" w:space="0" w:color="auto"/>
            </w:tcBorders>
            <w:shd w:val="clear" w:color="auto" w:fill="auto"/>
            <w:tcMar>
              <w:top w:w="15" w:type="dxa"/>
              <w:left w:w="0" w:type="dxa"/>
              <w:bottom w:w="0" w:type="dxa"/>
              <w:right w:w="0" w:type="dxa"/>
            </w:tcMar>
            <w:vAlign w:val="center"/>
            <w:hideMark/>
          </w:tcPr>
          <w:p w:rsidR="00661496" w:rsidRPr="00742FFE" w:rsidRDefault="00661496" w:rsidP="00742FFE">
            <w:pPr>
              <w:jc w:val="center"/>
              <w:rPr>
                <w:color w:val="000000"/>
                <w:sz w:val="14"/>
                <w:szCs w:val="14"/>
              </w:rPr>
            </w:pPr>
            <w:r w:rsidRPr="00742FFE">
              <w:rPr>
                <w:color w:val="000000"/>
                <w:sz w:val="14"/>
                <w:szCs w:val="14"/>
              </w:rPr>
              <w:t>24 806,00</w:t>
            </w:r>
          </w:p>
        </w:tc>
      </w:tr>
      <w:tr w:rsidR="003D60F1" w:rsidRPr="00742FFE" w:rsidTr="006A5A22">
        <w:trPr>
          <w:trHeight w:val="284"/>
        </w:trPr>
        <w:tc>
          <w:tcPr>
            <w:tcW w:w="5000" w:type="pct"/>
            <w:gridSpan w:val="12"/>
            <w:tcBorders>
              <w:top w:val="single" w:sz="4" w:space="0" w:color="auto"/>
              <w:left w:val="single" w:sz="4" w:space="0" w:color="auto"/>
              <w:bottom w:val="single" w:sz="4" w:space="0" w:color="auto"/>
              <w:right w:val="single" w:sz="4" w:space="0" w:color="auto"/>
            </w:tcBorders>
            <w:shd w:val="clear" w:color="auto" w:fill="auto"/>
            <w:tcMar>
              <w:top w:w="15" w:type="dxa"/>
              <w:left w:w="0" w:type="dxa"/>
              <w:bottom w:w="0" w:type="dxa"/>
              <w:right w:w="0" w:type="dxa"/>
            </w:tcMar>
            <w:vAlign w:val="center"/>
            <w:hideMark/>
          </w:tcPr>
          <w:p w:rsidR="003D60F1" w:rsidRPr="00742FFE" w:rsidRDefault="003D60F1" w:rsidP="00742FFE">
            <w:pPr>
              <w:spacing w:line="240" w:lineRule="auto"/>
              <w:jc w:val="center"/>
              <w:rPr>
                <w:color w:val="000000"/>
                <w:sz w:val="14"/>
                <w:szCs w:val="14"/>
              </w:rPr>
            </w:pPr>
            <w:r w:rsidRPr="00742FFE">
              <w:rPr>
                <w:color w:val="000000"/>
                <w:sz w:val="14"/>
                <w:szCs w:val="14"/>
              </w:rPr>
              <w:t>Среднее водоотведение</w:t>
            </w:r>
          </w:p>
        </w:tc>
      </w:tr>
      <w:tr w:rsidR="00742FFE" w:rsidRPr="00742FFE" w:rsidTr="006A5A22">
        <w:trPr>
          <w:trHeight w:val="284"/>
        </w:trPr>
        <w:tc>
          <w:tcPr>
            <w:tcW w:w="579" w:type="pct"/>
            <w:vMerge w:val="restart"/>
            <w:tcBorders>
              <w:top w:val="nil"/>
              <w:left w:val="single" w:sz="4" w:space="0" w:color="auto"/>
              <w:bottom w:val="single" w:sz="4" w:space="0" w:color="auto"/>
              <w:right w:val="single" w:sz="4" w:space="0" w:color="auto"/>
            </w:tcBorders>
            <w:shd w:val="clear" w:color="auto" w:fill="auto"/>
            <w:tcMar>
              <w:top w:w="15" w:type="dxa"/>
              <w:left w:w="0" w:type="dxa"/>
              <w:bottom w:w="0" w:type="dxa"/>
              <w:right w:w="0" w:type="dxa"/>
            </w:tcMar>
            <w:vAlign w:val="center"/>
            <w:hideMark/>
          </w:tcPr>
          <w:p w:rsidR="00742FFE" w:rsidRPr="00742FFE" w:rsidRDefault="00742FFE" w:rsidP="00742FFE">
            <w:pPr>
              <w:spacing w:line="240" w:lineRule="auto"/>
              <w:jc w:val="left"/>
              <w:rPr>
                <w:color w:val="000000"/>
                <w:sz w:val="14"/>
                <w:szCs w:val="14"/>
              </w:rPr>
            </w:pPr>
            <w:r w:rsidRPr="00742FFE">
              <w:rPr>
                <w:color w:val="000000"/>
                <w:sz w:val="14"/>
                <w:szCs w:val="14"/>
              </w:rPr>
              <w:lastRenderedPageBreak/>
              <w:t>МУП «Комфорт»</w:t>
            </w:r>
          </w:p>
        </w:tc>
        <w:tc>
          <w:tcPr>
            <w:tcW w:w="792" w:type="pct"/>
            <w:tcBorders>
              <w:top w:val="nil"/>
              <w:left w:val="nil"/>
              <w:bottom w:val="single" w:sz="4" w:space="0" w:color="auto"/>
              <w:right w:val="single" w:sz="4" w:space="0" w:color="auto"/>
            </w:tcBorders>
            <w:shd w:val="clear" w:color="auto" w:fill="auto"/>
            <w:tcMar>
              <w:top w:w="15" w:type="dxa"/>
              <w:left w:w="0" w:type="dxa"/>
              <w:bottom w:w="0" w:type="dxa"/>
              <w:right w:w="0" w:type="dxa"/>
            </w:tcMar>
            <w:vAlign w:val="center"/>
            <w:hideMark/>
          </w:tcPr>
          <w:p w:rsidR="00742FFE" w:rsidRPr="00742FFE" w:rsidRDefault="00742FFE" w:rsidP="00742FFE">
            <w:pPr>
              <w:spacing w:line="240" w:lineRule="auto"/>
              <w:rPr>
                <w:color w:val="000000"/>
                <w:sz w:val="14"/>
                <w:szCs w:val="14"/>
              </w:rPr>
            </w:pPr>
            <w:r w:rsidRPr="00742FFE">
              <w:rPr>
                <w:color w:val="000000"/>
                <w:sz w:val="14"/>
                <w:szCs w:val="14"/>
              </w:rPr>
              <w:t xml:space="preserve">Население </w:t>
            </w:r>
          </w:p>
        </w:tc>
        <w:tc>
          <w:tcPr>
            <w:tcW w:w="359" w:type="pct"/>
            <w:tcBorders>
              <w:top w:val="nil"/>
              <w:left w:val="nil"/>
              <w:bottom w:val="single" w:sz="4" w:space="0" w:color="auto"/>
              <w:right w:val="single" w:sz="4" w:space="0" w:color="auto"/>
            </w:tcBorders>
            <w:shd w:val="clear" w:color="auto" w:fill="auto"/>
            <w:tcMar>
              <w:top w:w="15" w:type="dxa"/>
              <w:left w:w="0" w:type="dxa"/>
              <w:bottom w:w="0" w:type="dxa"/>
              <w:right w:w="0" w:type="dxa"/>
            </w:tcMar>
            <w:vAlign w:val="center"/>
            <w:hideMark/>
          </w:tcPr>
          <w:p w:rsidR="00742FFE" w:rsidRPr="00742FFE" w:rsidRDefault="00742FFE" w:rsidP="00742FFE">
            <w:pPr>
              <w:spacing w:line="240" w:lineRule="auto"/>
              <w:jc w:val="center"/>
              <w:rPr>
                <w:color w:val="000000"/>
                <w:sz w:val="14"/>
                <w:szCs w:val="14"/>
              </w:rPr>
            </w:pPr>
            <w:r w:rsidRPr="00742FFE">
              <w:rPr>
                <w:color w:val="000000"/>
                <w:sz w:val="14"/>
                <w:szCs w:val="14"/>
              </w:rPr>
              <w:t xml:space="preserve">м </w:t>
            </w:r>
            <w:r w:rsidRPr="00742FFE">
              <w:rPr>
                <w:color w:val="000000"/>
                <w:sz w:val="14"/>
                <w:szCs w:val="14"/>
                <w:vertAlign w:val="superscript"/>
              </w:rPr>
              <w:t>3</w:t>
            </w:r>
            <w:r w:rsidRPr="00742FFE">
              <w:rPr>
                <w:color w:val="000000"/>
                <w:sz w:val="14"/>
                <w:szCs w:val="14"/>
              </w:rPr>
              <w:t>/сут</w:t>
            </w:r>
          </w:p>
        </w:tc>
        <w:tc>
          <w:tcPr>
            <w:tcW w:w="359" w:type="pct"/>
            <w:tcBorders>
              <w:top w:val="nil"/>
              <w:left w:val="nil"/>
              <w:bottom w:val="single" w:sz="4" w:space="0" w:color="auto"/>
              <w:right w:val="single" w:sz="4" w:space="0" w:color="auto"/>
            </w:tcBorders>
            <w:shd w:val="clear" w:color="auto" w:fill="auto"/>
            <w:tcMar>
              <w:top w:w="15" w:type="dxa"/>
              <w:left w:w="0" w:type="dxa"/>
              <w:bottom w:w="0" w:type="dxa"/>
              <w:right w:w="0" w:type="dxa"/>
            </w:tcMar>
            <w:vAlign w:val="center"/>
            <w:hideMark/>
          </w:tcPr>
          <w:p w:rsidR="00742FFE" w:rsidRPr="00742FFE" w:rsidRDefault="00742FFE" w:rsidP="00742FFE">
            <w:pPr>
              <w:spacing w:line="240" w:lineRule="auto"/>
              <w:jc w:val="center"/>
              <w:rPr>
                <w:rFonts w:eastAsia="Times New Roman"/>
                <w:color w:val="000000"/>
                <w:sz w:val="16"/>
                <w:szCs w:val="16"/>
              </w:rPr>
            </w:pPr>
            <w:r w:rsidRPr="00742FFE">
              <w:rPr>
                <w:color w:val="000000"/>
                <w:sz w:val="16"/>
                <w:szCs w:val="16"/>
              </w:rPr>
              <w:t>256,19</w:t>
            </w:r>
          </w:p>
        </w:tc>
        <w:tc>
          <w:tcPr>
            <w:tcW w:w="359" w:type="pct"/>
            <w:tcBorders>
              <w:top w:val="nil"/>
              <w:left w:val="nil"/>
              <w:bottom w:val="single" w:sz="4" w:space="0" w:color="auto"/>
              <w:right w:val="single" w:sz="4" w:space="0" w:color="auto"/>
            </w:tcBorders>
            <w:shd w:val="clear" w:color="auto" w:fill="auto"/>
            <w:tcMar>
              <w:top w:w="15" w:type="dxa"/>
              <w:left w:w="0" w:type="dxa"/>
              <w:bottom w:w="0" w:type="dxa"/>
              <w:right w:w="0" w:type="dxa"/>
            </w:tcMar>
            <w:vAlign w:val="center"/>
            <w:hideMark/>
          </w:tcPr>
          <w:p w:rsidR="00742FFE" w:rsidRPr="00742FFE" w:rsidRDefault="00742FFE" w:rsidP="00742FFE">
            <w:pPr>
              <w:jc w:val="center"/>
              <w:rPr>
                <w:color w:val="000000"/>
                <w:sz w:val="16"/>
                <w:szCs w:val="16"/>
              </w:rPr>
            </w:pPr>
            <w:r w:rsidRPr="00742FFE">
              <w:rPr>
                <w:color w:val="000000"/>
                <w:sz w:val="16"/>
                <w:szCs w:val="16"/>
              </w:rPr>
              <w:t>256,19</w:t>
            </w:r>
          </w:p>
        </w:tc>
        <w:tc>
          <w:tcPr>
            <w:tcW w:w="359" w:type="pct"/>
            <w:tcBorders>
              <w:top w:val="nil"/>
              <w:left w:val="nil"/>
              <w:bottom w:val="single" w:sz="4" w:space="0" w:color="auto"/>
              <w:right w:val="single" w:sz="4" w:space="0" w:color="auto"/>
            </w:tcBorders>
            <w:shd w:val="clear" w:color="auto" w:fill="auto"/>
            <w:tcMar>
              <w:top w:w="15" w:type="dxa"/>
              <w:left w:w="0" w:type="dxa"/>
              <w:bottom w:w="0" w:type="dxa"/>
              <w:right w:w="0" w:type="dxa"/>
            </w:tcMar>
            <w:vAlign w:val="center"/>
            <w:hideMark/>
          </w:tcPr>
          <w:p w:rsidR="00742FFE" w:rsidRPr="00742FFE" w:rsidRDefault="00742FFE" w:rsidP="00742FFE">
            <w:pPr>
              <w:jc w:val="center"/>
              <w:rPr>
                <w:color w:val="000000"/>
                <w:sz w:val="16"/>
                <w:szCs w:val="16"/>
              </w:rPr>
            </w:pPr>
            <w:r w:rsidRPr="00742FFE">
              <w:rPr>
                <w:color w:val="000000"/>
                <w:sz w:val="16"/>
                <w:szCs w:val="16"/>
              </w:rPr>
              <w:t>256,19</w:t>
            </w:r>
          </w:p>
        </w:tc>
        <w:tc>
          <w:tcPr>
            <w:tcW w:w="430" w:type="pct"/>
            <w:tcBorders>
              <w:top w:val="nil"/>
              <w:left w:val="nil"/>
              <w:bottom w:val="single" w:sz="4" w:space="0" w:color="auto"/>
              <w:right w:val="single" w:sz="4" w:space="0" w:color="auto"/>
            </w:tcBorders>
            <w:shd w:val="clear" w:color="auto" w:fill="auto"/>
            <w:tcMar>
              <w:top w:w="15" w:type="dxa"/>
              <w:left w:w="0" w:type="dxa"/>
              <w:bottom w:w="0" w:type="dxa"/>
              <w:right w:w="0" w:type="dxa"/>
            </w:tcMar>
            <w:vAlign w:val="center"/>
            <w:hideMark/>
          </w:tcPr>
          <w:p w:rsidR="00742FFE" w:rsidRPr="00742FFE" w:rsidRDefault="00742FFE" w:rsidP="00742FFE">
            <w:pPr>
              <w:jc w:val="center"/>
              <w:rPr>
                <w:color w:val="000000"/>
                <w:sz w:val="16"/>
                <w:szCs w:val="16"/>
              </w:rPr>
            </w:pPr>
            <w:r w:rsidRPr="00742FFE">
              <w:rPr>
                <w:color w:val="000000"/>
                <w:sz w:val="16"/>
                <w:szCs w:val="16"/>
              </w:rPr>
              <w:t>256,19</w:t>
            </w:r>
          </w:p>
        </w:tc>
        <w:tc>
          <w:tcPr>
            <w:tcW w:w="359" w:type="pct"/>
            <w:tcBorders>
              <w:top w:val="nil"/>
              <w:left w:val="nil"/>
              <w:bottom w:val="single" w:sz="4" w:space="0" w:color="auto"/>
              <w:right w:val="single" w:sz="4" w:space="0" w:color="auto"/>
            </w:tcBorders>
            <w:shd w:val="clear" w:color="auto" w:fill="auto"/>
            <w:tcMar>
              <w:top w:w="15" w:type="dxa"/>
              <w:left w:w="0" w:type="dxa"/>
              <w:bottom w:w="0" w:type="dxa"/>
              <w:right w:w="0" w:type="dxa"/>
            </w:tcMar>
            <w:vAlign w:val="center"/>
            <w:hideMark/>
          </w:tcPr>
          <w:p w:rsidR="00742FFE" w:rsidRPr="00742FFE" w:rsidRDefault="00742FFE" w:rsidP="00742FFE">
            <w:pPr>
              <w:jc w:val="center"/>
              <w:rPr>
                <w:color w:val="000000"/>
                <w:sz w:val="16"/>
                <w:szCs w:val="16"/>
              </w:rPr>
            </w:pPr>
            <w:r w:rsidRPr="00742FFE">
              <w:rPr>
                <w:color w:val="000000"/>
                <w:sz w:val="16"/>
                <w:szCs w:val="16"/>
              </w:rPr>
              <w:t>256,19</w:t>
            </w:r>
          </w:p>
        </w:tc>
        <w:tc>
          <w:tcPr>
            <w:tcW w:w="359" w:type="pct"/>
            <w:tcBorders>
              <w:top w:val="nil"/>
              <w:left w:val="nil"/>
              <w:bottom w:val="single" w:sz="4" w:space="0" w:color="auto"/>
              <w:right w:val="single" w:sz="4" w:space="0" w:color="auto"/>
            </w:tcBorders>
            <w:shd w:val="clear" w:color="auto" w:fill="auto"/>
            <w:tcMar>
              <w:top w:w="15" w:type="dxa"/>
              <w:left w:w="0" w:type="dxa"/>
              <w:bottom w:w="0" w:type="dxa"/>
              <w:right w:w="0" w:type="dxa"/>
            </w:tcMar>
            <w:vAlign w:val="center"/>
            <w:hideMark/>
          </w:tcPr>
          <w:p w:rsidR="00742FFE" w:rsidRPr="00742FFE" w:rsidRDefault="00742FFE" w:rsidP="00742FFE">
            <w:pPr>
              <w:jc w:val="center"/>
              <w:rPr>
                <w:color w:val="000000"/>
                <w:sz w:val="16"/>
                <w:szCs w:val="16"/>
              </w:rPr>
            </w:pPr>
            <w:r w:rsidRPr="00742FFE">
              <w:rPr>
                <w:color w:val="000000"/>
                <w:sz w:val="16"/>
                <w:szCs w:val="16"/>
              </w:rPr>
              <w:t>256,19</w:t>
            </w:r>
          </w:p>
        </w:tc>
        <w:tc>
          <w:tcPr>
            <w:tcW w:w="359" w:type="pct"/>
            <w:tcBorders>
              <w:top w:val="nil"/>
              <w:left w:val="nil"/>
              <w:bottom w:val="single" w:sz="4" w:space="0" w:color="auto"/>
              <w:right w:val="single" w:sz="4" w:space="0" w:color="auto"/>
            </w:tcBorders>
            <w:shd w:val="clear" w:color="auto" w:fill="auto"/>
            <w:tcMar>
              <w:top w:w="15" w:type="dxa"/>
              <w:left w:w="0" w:type="dxa"/>
              <w:bottom w:w="0" w:type="dxa"/>
              <w:right w:w="0" w:type="dxa"/>
            </w:tcMar>
            <w:vAlign w:val="center"/>
            <w:hideMark/>
          </w:tcPr>
          <w:p w:rsidR="00742FFE" w:rsidRPr="00742FFE" w:rsidRDefault="00742FFE" w:rsidP="00742FFE">
            <w:pPr>
              <w:jc w:val="center"/>
              <w:rPr>
                <w:color w:val="000000"/>
                <w:sz w:val="16"/>
                <w:szCs w:val="16"/>
              </w:rPr>
            </w:pPr>
            <w:r w:rsidRPr="00742FFE">
              <w:rPr>
                <w:color w:val="000000"/>
                <w:sz w:val="16"/>
                <w:szCs w:val="16"/>
              </w:rPr>
              <w:t>256,19</w:t>
            </w:r>
          </w:p>
        </w:tc>
        <w:tc>
          <w:tcPr>
            <w:tcW w:w="359" w:type="pct"/>
            <w:tcBorders>
              <w:top w:val="nil"/>
              <w:left w:val="nil"/>
              <w:bottom w:val="single" w:sz="4" w:space="0" w:color="auto"/>
              <w:right w:val="single" w:sz="4" w:space="0" w:color="auto"/>
            </w:tcBorders>
            <w:shd w:val="clear" w:color="auto" w:fill="auto"/>
            <w:tcMar>
              <w:top w:w="15" w:type="dxa"/>
              <w:left w:w="0" w:type="dxa"/>
              <w:bottom w:w="0" w:type="dxa"/>
              <w:right w:w="0" w:type="dxa"/>
            </w:tcMar>
            <w:vAlign w:val="center"/>
            <w:hideMark/>
          </w:tcPr>
          <w:p w:rsidR="00742FFE" w:rsidRPr="00742FFE" w:rsidRDefault="00742FFE" w:rsidP="00742FFE">
            <w:pPr>
              <w:jc w:val="center"/>
              <w:rPr>
                <w:color w:val="000000"/>
                <w:sz w:val="16"/>
                <w:szCs w:val="16"/>
              </w:rPr>
            </w:pPr>
            <w:r w:rsidRPr="00742FFE">
              <w:rPr>
                <w:color w:val="000000"/>
                <w:sz w:val="16"/>
                <w:szCs w:val="16"/>
              </w:rPr>
              <w:t>256,19</w:t>
            </w:r>
          </w:p>
        </w:tc>
        <w:tc>
          <w:tcPr>
            <w:tcW w:w="327" w:type="pct"/>
            <w:tcBorders>
              <w:top w:val="nil"/>
              <w:left w:val="nil"/>
              <w:bottom w:val="single" w:sz="4" w:space="0" w:color="auto"/>
              <w:right w:val="single" w:sz="4" w:space="0" w:color="auto"/>
            </w:tcBorders>
            <w:shd w:val="clear" w:color="auto" w:fill="auto"/>
            <w:tcMar>
              <w:top w:w="15" w:type="dxa"/>
              <w:left w:w="0" w:type="dxa"/>
              <w:bottom w:w="0" w:type="dxa"/>
              <w:right w:w="0" w:type="dxa"/>
            </w:tcMar>
            <w:vAlign w:val="center"/>
            <w:hideMark/>
          </w:tcPr>
          <w:p w:rsidR="00742FFE" w:rsidRPr="00742FFE" w:rsidRDefault="00742FFE" w:rsidP="00742FFE">
            <w:pPr>
              <w:jc w:val="center"/>
              <w:rPr>
                <w:color w:val="000000"/>
                <w:sz w:val="16"/>
                <w:szCs w:val="16"/>
              </w:rPr>
            </w:pPr>
            <w:r w:rsidRPr="00742FFE">
              <w:rPr>
                <w:color w:val="000000"/>
                <w:sz w:val="16"/>
                <w:szCs w:val="16"/>
              </w:rPr>
              <w:t>256,19</w:t>
            </w:r>
          </w:p>
        </w:tc>
      </w:tr>
      <w:tr w:rsidR="00742FFE" w:rsidRPr="00742FFE" w:rsidTr="006A5A22">
        <w:trPr>
          <w:trHeight w:val="284"/>
        </w:trPr>
        <w:tc>
          <w:tcPr>
            <w:tcW w:w="579" w:type="pct"/>
            <w:vMerge/>
            <w:tcBorders>
              <w:top w:val="nil"/>
              <w:left w:val="single" w:sz="4" w:space="0" w:color="auto"/>
              <w:bottom w:val="single" w:sz="4" w:space="0" w:color="auto"/>
              <w:right w:val="single" w:sz="4" w:space="0" w:color="auto"/>
            </w:tcBorders>
            <w:tcMar>
              <w:left w:w="0" w:type="dxa"/>
              <w:right w:w="0" w:type="dxa"/>
            </w:tcMar>
            <w:vAlign w:val="center"/>
            <w:hideMark/>
          </w:tcPr>
          <w:p w:rsidR="00742FFE" w:rsidRPr="00742FFE" w:rsidRDefault="00742FFE" w:rsidP="00742FFE">
            <w:pPr>
              <w:spacing w:line="240" w:lineRule="auto"/>
              <w:rPr>
                <w:color w:val="000000"/>
                <w:sz w:val="14"/>
                <w:szCs w:val="14"/>
              </w:rPr>
            </w:pPr>
          </w:p>
        </w:tc>
        <w:tc>
          <w:tcPr>
            <w:tcW w:w="792" w:type="pct"/>
            <w:tcBorders>
              <w:top w:val="nil"/>
              <w:left w:val="nil"/>
              <w:bottom w:val="single" w:sz="4" w:space="0" w:color="auto"/>
              <w:right w:val="single" w:sz="4" w:space="0" w:color="auto"/>
            </w:tcBorders>
            <w:shd w:val="clear" w:color="auto" w:fill="auto"/>
            <w:tcMar>
              <w:top w:w="15" w:type="dxa"/>
              <w:left w:w="0" w:type="dxa"/>
              <w:bottom w:w="0" w:type="dxa"/>
              <w:right w:w="0" w:type="dxa"/>
            </w:tcMar>
            <w:vAlign w:val="center"/>
            <w:hideMark/>
          </w:tcPr>
          <w:p w:rsidR="00742FFE" w:rsidRPr="00742FFE" w:rsidRDefault="00742FFE" w:rsidP="00742FFE">
            <w:pPr>
              <w:spacing w:line="240" w:lineRule="auto"/>
              <w:jc w:val="left"/>
              <w:rPr>
                <w:color w:val="000000"/>
                <w:sz w:val="14"/>
                <w:szCs w:val="14"/>
              </w:rPr>
            </w:pPr>
            <w:r w:rsidRPr="00742FFE">
              <w:rPr>
                <w:color w:val="000000"/>
                <w:sz w:val="14"/>
                <w:szCs w:val="14"/>
              </w:rPr>
              <w:t>Коммерческие организации, за исключением теплоснабжающих</w:t>
            </w:r>
          </w:p>
        </w:tc>
        <w:tc>
          <w:tcPr>
            <w:tcW w:w="359" w:type="pct"/>
            <w:tcBorders>
              <w:top w:val="nil"/>
              <w:left w:val="nil"/>
              <w:bottom w:val="single" w:sz="4" w:space="0" w:color="auto"/>
              <w:right w:val="single" w:sz="4" w:space="0" w:color="auto"/>
            </w:tcBorders>
            <w:shd w:val="clear" w:color="auto" w:fill="auto"/>
            <w:tcMar>
              <w:top w:w="15" w:type="dxa"/>
              <w:left w:w="0" w:type="dxa"/>
              <w:bottom w:w="0" w:type="dxa"/>
              <w:right w:w="0" w:type="dxa"/>
            </w:tcMar>
            <w:vAlign w:val="center"/>
            <w:hideMark/>
          </w:tcPr>
          <w:p w:rsidR="00742FFE" w:rsidRPr="00742FFE" w:rsidRDefault="00742FFE" w:rsidP="00742FFE">
            <w:pPr>
              <w:spacing w:line="240" w:lineRule="auto"/>
              <w:jc w:val="center"/>
              <w:rPr>
                <w:color w:val="000000"/>
                <w:sz w:val="14"/>
                <w:szCs w:val="14"/>
              </w:rPr>
            </w:pPr>
            <w:r w:rsidRPr="00742FFE">
              <w:rPr>
                <w:color w:val="000000"/>
                <w:sz w:val="14"/>
                <w:szCs w:val="14"/>
              </w:rPr>
              <w:t xml:space="preserve">м </w:t>
            </w:r>
            <w:r w:rsidRPr="00742FFE">
              <w:rPr>
                <w:color w:val="000000"/>
                <w:sz w:val="14"/>
                <w:szCs w:val="14"/>
                <w:vertAlign w:val="superscript"/>
              </w:rPr>
              <w:t>3</w:t>
            </w:r>
            <w:r w:rsidRPr="00742FFE">
              <w:rPr>
                <w:color w:val="000000"/>
                <w:sz w:val="14"/>
                <w:szCs w:val="14"/>
              </w:rPr>
              <w:t>/сут</w:t>
            </w:r>
          </w:p>
        </w:tc>
        <w:tc>
          <w:tcPr>
            <w:tcW w:w="359" w:type="pct"/>
            <w:tcBorders>
              <w:top w:val="nil"/>
              <w:left w:val="nil"/>
              <w:bottom w:val="single" w:sz="4" w:space="0" w:color="auto"/>
              <w:right w:val="single" w:sz="4" w:space="0" w:color="auto"/>
            </w:tcBorders>
            <w:shd w:val="clear" w:color="auto" w:fill="auto"/>
            <w:tcMar>
              <w:top w:w="15" w:type="dxa"/>
              <w:left w:w="0" w:type="dxa"/>
              <w:bottom w:w="0" w:type="dxa"/>
              <w:right w:w="0" w:type="dxa"/>
            </w:tcMar>
            <w:vAlign w:val="center"/>
            <w:hideMark/>
          </w:tcPr>
          <w:p w:rsidR="00742FFE" w:rsidRPr="00742FFE" w:rsidRDefault="00742FFE" w:rsidP="00742FFE">
            <w:pPr>
              <w:jc w:val="center"/>
              <w:rPr>
                <w:color w:val="000000"/>
                <w:sz w:val="16"/>
                <w:szCs w:val="16"/>
              </w:rPr>
            </w:pPr>
            <w:r w:rsidRPr="00742FFE">
              <w:rPr>
                <w:color w:val="000000"/>
                <w:sz w:val="16"/>
                <w:szCs w:val="16"/>
              </w:rPr>
              <w:t>2,48</w:t>
            </w:r>
          </w:p>
        </w:tc>
        <w:tc>
          <w:tcPr>
            <w:tcW w:w="359" w:type="pct"/>
            <w:tcBorders>
              <w:top w:val="nil"/>
              <w:left w:val="nil"/>
              <w:bottom w:val="single" w:sz="4" w:space="0" w:color="auto"/>
              <w:right w:val="single" w:sz="4" w:space="0" w:color="auto"/>
            </w:tcBorders>
            <w:shd w:val="clear" w:color="auto" w:fill="auto"/>
            <w:tcMar>
              <w:top w:w="15" w:type="dxa"/>
              <w:left w:w="0" w:type="dxa"/>
              <w:bottom w:w="0" w:type="dxa"/>
              <w:right w:w="0" w:type="dxa"/>
            </w:tcMar>
            <w:vAlign w:val="center"/>
            <w:hideMark/>
          </w:tcPr>
          <w:p w:rsidR="00742FFE" w:rsidRPr="00742FFE" w:rsidRDefault="00742FFE" w:rsidP="00742FFE">
            <w:pPr>
              <w:jc w:val="center"/>
              <w:rPr>
                <w:color w:val="000000"/>
                <w:sz w:val="16"/>
                <w:szCs w:val="16"/>
              </w:rPr>
            </w:pPr>
            <w:r w:rsidRPr="00742FFE">
              <w:rPr>
                <w:color w:val="000000"/>
                <w:sz w:val="16"/>
                <w:szCs w:val="16"/>
              </w:rPr>
              <w:t>2,48</w:t>
            </w:r>
          </w:p>
        </w:tc>
        <w:tc>
          <w:tcPr>
            <w:tcW w:w="359" w:type="pct"/>
            <w:tcBorders>
              <w:top w:val="nil"/>
              <w:left w:val="nil"/>
              <w:bottom w:val="single" w:sz="4" w:space="0" w:color="auto"/>
              <w:right w:val="single" w:sz="4" w:space="0" w:color="auto"/>
            </w:tcBorders>
            <w:shd w:val="clear" w:color="auto" w:fill="auto"/>
            <w:tcMar>
              <w:top w:w="15" w:type="dxa"/>
              <w:left w:w="0" w:type="dxa"/>
              <w:bottom w:w="0" w:type="dxa"/>
              <w:right w:w="0" w:type="dxa"/>
            </w:tcMar>
            <w:vAlign w:val="center"/>
            <w:hideMark/>
          </w:tcPr>
          <w:p w:rsidR="00742FFE" w:rsidRPr="00742FFE" w:rsidRDefault="00742FFE" w:rsidP="00742FFE">
            <w:pPr>
              <w:jc w:val="center"/>
              <w:rPr>
                <w:color w:val="000000"/>
                <w:sz w:val="16"/>
                <w:szCs w:val="16"/>
              </w:rPr>
            </w:pPr>
            <w:r w:rsidRPr="00742FFE">
              <w:rPr>
                <w:color w:val="000000"/>
                <w:sz w:val="16"/>
                <w:szCs w:val="16"/>
              </w:rPr>
              <w:t>2,48</w:t>
            </w:r>
          </w:p>
        </w:tc>
        <w:tc>
          <w:tcPr>
            <w:tcW w:w="430" w:type="pct"/>
            <w:tcBorders>
              <w:top w:val="nil"/>
              <w:left w:val="nil"/>
              <w:bottom w:val="single" w:sz="4" w:space="0" w:color="auto"/>
              <w:right w:val="single" w:sz="4" w:space="0" w:color="auto"/>
            </w:tcBorders>
            <w:shd w:val="clear" w:color="auto" w:fill="auto"/>
            <w:tcMar>
              <w:top w:w="15" w:type="dxa"/>
              <w:left w:w="0" w:type="dxa"/>
              <w:bottom w:w="0" w:type="dxa"/>
              <w:right w:w="0" w:type="dxa"/>
            </w:tcMar>
            <w:vAlign w:val="center"/>
            <w:hideMark/>
          </w:tcPr>
          <w:p w:rsidR="00742FFE" w:rsidRPr="00742FFE" w:rsidRDefault="00742FFE" w:rsidP="00742FFE">
            <w:pPr>
              <w:jc w:val="center"/>
              <w:rPr>
                <w:color w:val="000000"/>
                <w:sz w:val="16"/>
                <w:szCs w:val="16"/>
              </w:rPr>
            </w:pPr>
            <w:r w:rsidRPr="00742FFE">
              <w:rPr>
                <w:color w:val="000000"/>
                <w:sz w:val="16"/>
                <w:szCs w:val="16"/>
              </w:rPr>
              <w:t>2,48</w:t>
            </w:r>
          </w:p>
        </w:tc>
        <w:tc>
          <w:tcPr>
            <w:tcW w:w="359" w:type="pct"/>
            <w:tcBorders>
              <w:top w:val="nil"/>
              <w:left w:val="nil"/>
              <w:bottom w:val="single" w:sz="4" w:space="0" w:color="auto"/>
              <w:right w:val="single" w:sz="4" w:space="0" w:color="auto"/>
            </w:tcBorders>
            <w:shd w:val="clear" w:color="auto" w:fill="auto"/>
            <w:tcMar>
              <w:top w:w="15" w:type="dxa"/>
              <w:left w:w="0" w:type="dxa"/>
              <w:bottom w:w="0" w:type="dxa"/>
              <w:right w:w="0" w:type="dxa"/>
            </w:tcMar>
            <w:vAlign w:val="center"/>
            <w:hideMark/>
          </w:tcPr>
          <w:p w:rsidR="00742FFE" w:rsidRPr="00742FFE" w:rsidRDefault="00742FFE" w:rsidP="00742FFE">
            <w:pPr>
              <w:jc w:val="center"/>
              <w:rPr>
                <w:color w:val="000000"/>
                <w:sz w:val="16"/>
                <w:szCs w:val="16"/>
              </w:rPr>
            </w:pPr>
            <w:r w:rsidRPr="00742FFE">
              <w:rPr>
                <w:color w:val="000000"/>
                <w:sz w:val="16"/>
                <w:szCs w:val="16"/>
              </w:rPr>
              <w:t>2,48</w:t>
            </w:r>
          </w:p>
        </w:tc>
        <w:tc>
          <w:tcPr>
            <w:tcW w:w="359" w:type="pct"/>
            <w:tcBorders>
              <w:top w:val="nil"/>
              <w:left w:val="nil"/>
              <w:bottom w:val="single" w:sz="4" w:space="0" w:color="auto"/>
              <w:right w:val="single" w:sz="4" w:space="0" w:color="auto"/>
            </w:tcBorders>
            <w:shd w:val="clear" w:color="auto" w:fill="auto"/>
            <w:tcMar>
              <w:top w:w="15" w:type="dxa"/>
              <w:left w:w="0" w:type="dxa"/>
              <w:bottom w:w="0" w:type="dxa"/>
              <w:right w:w="0" w:type="dxa"/>
            </w:tcMar>
            <w:vAlign w:val="center"/>
            <w:hideMark/>
          </w:tcPr>
          <w:p w:rsidR="00742FFE" w:rsidRPr="00742FFE" w:rsidRDefault="00742FFE" w:rsidP="00742FFE">
            <w:pPr>
              <w:jc w:val="center"/>
              <w:rPr>
                <w:color w:val="000000"/>
                <w:sz w:val="16"/>
                <w:szCs w:val="16"/>
              </w:rPr>
            </w:pPr>
            <w:r w:rsidRPr="00742FFE">
              <w:rPr>
                <w:color w:val="000000"/>
                <w:sz w:val="16"/>
                <w:szCs w:val="16"/>
              </w:rPr>
              <w:t>2,48</w:t>
            </w:r>
          </w:p>
        </w:tc>
        <w:tc>
          <w:tcPr>
            <w:tcW w:w="359" w:type="pct"/>
            <w:tcBorders>
              <w:top w:val="nil"/>
              <w:left w:val="nil"/>
              <w:bottom w:val="single" w:sz="4" w:space="0" w:color="auto"/>
              <w:right w:val="single" w:sz="4" w:space="0" w:color="auto"/>
            </w:tcBorders>
            <w:shd w:val="clear" w:color="auto" w:fill="auto"/>
            <w:tcMar>
              <w:top w:w="15" w:type="dxa"/>
              <w:left w:w="0" w:type="dxa"/>
              <w:bottom w:w="0" w:type="dxa"/>
              <w:right w:w="0" w:type="dxa"/>
            </w:tcMar>
            <w:vAlign w:val="center"/>
            <w:hideMark/>
          </w:tcPr>
          <w:p w:rsidR="00742FFE" w:rsidRPr="00742FFE" w:rsidRDefault="00742FFE" w:rsidP="00742FFE">
            <w:pPr>
              <w:jc w:val="center"/>
              <w:rPr>
                <w:color w:val="000000"/>
                <w:sz w:val="16"/>
                <w:szCs w:val="16"/>
              </w:rPr>
            </w:pPr>
            <w:r w:rsidRPr="00742FFE">
              <w:rPr>
                <w:color w:val="000000"/>
                <w:sz w:val="16"/>
                <w:szCs w:val="16"/>
              </w:rPr>
              <w:t>2,48</w:t>
            </w:r>
          </w:p>
        </w:tc>
        <w:tc>
          <w:tcPr>
            <w:tcW w:w="359" w:type="pct"/>
            <w:tcBorders>
              <w:top w:val="nil"/>
              <w:left w:val="nil"/>
              <w:bottom w:val="single" w:sz="4" w:space="0" w:color="auto"/>
              <w:right w:val="single" w:sz="4" w:space="0" w:color="auto"/>
            </w:tcBorders>
            <w:shd w:val="clear" w:color="auto" w:fill="auto"/>
            <w:tcMar>
              <w:top w:w="15" w:type="dxa"/>
              <w:left w:w="0" w:type="dxa"/>
              <w:bottom w:w="0" w:type="dxa"/>
              <w:right w:w="0" w:type="dxa"/>
            </w:tcMar>
            <w:vAlign w:val="center"/>
            <w:hideMark/>
          </w:tcPr>
          <w:p w:rsidR="00742FFE" w:rsidRPr="00742FFE" w:rsidRDefault="00742FFE" w:rsidP="00742FFE">
            <w:pPr>
              <w:jc w:val="center"/>
              <w:rPr>
                <w:color w:val="000000"/>
                <w:sz w:val="16"/>
                <w:szCs w:val="16"/>
              </w:rPr>
            </w:pPr>
            <w:r w:rsidRPr="00742FFE">
              <w:rPr>
                <w:color w:val="000000"/>
                <w:sz w:val="16"/>
                <w:szCs w:val="16"/>
              </w:rPr>
              <w:t>2,48</w:t>
            </w:r>
          </w:p>
        </w:tc>
        <w:tc>
          <w:tcPr>
            <w:tcW w:w="327" w:type="pct"/>
            <w:tcBorders>
              <w:top w:val="nil"/>
              <w:left w:val="nil"/>
              <w:bottom w:val="single" w:sz="4" w:space="0" w:color="auto"/>
              <w:right w:val="single" w:sz="4" w:space="0" w:color="auto"/>
            </w:tcBorders>
            <w:shd w:val="clear" w:color="auto" w:fill="auto"/>
            <w:tcMar>
              <w:top w:w="15" w:type="dxa"/>
              <w:left w:w="0" w:type="dxa"/>
              <w:bottom w:w="0" w:type="dxa"/>
              <w:right w:w="0" w:type="dxa"/>
            </w:tcMar>
            <w:vAlign w:val="center"/>
            <w:hideMark/>
          </w:tcPr>
          <w:p w:rsidR="00742FFE" w:rsidRPr="00742FFE" w:rsidRDefault="00742FFE" w:rsidP="00742FFE">
            <w:pPr>
              <w:jc w:val="center"/>
              <w:rPr>
                <w:color w:val="000000"/>
                <w:sz w:val="16"/>
                <w:szCs w:val="16"/>
              </w:rPr>
            </w:pPr>
            <w:r w:rsidRPr="00742FFE">
              <w:rPr>
                <w:color w:val="000000"/>
                <w:sz w:val="16"/>
                <w:szCs w:val="16"/>
              </w:rPr>
              <w:t>2,48</w:t>
            </w:r>
          </w:p>
        </w:tc>
      </w:tr>
      <w:tr w:rsidR="00742FFE" w:rsidRPr="00742FFE" w:rsidTr="006A5A22">
        <w:trPr>
          <w:trHeight w:val="284"/>
        </w:trPr>
        <w:tc>
          <w:tcPr>
            <w:tcW w:w="579" w:type="pct"/>
            <w:vMerge/>
            <w:tcBorders>
              <w:top w:val="nil"/>
              <w:left w:val="single" w:sz="4" w:space="0" w:color="auto"/>
              <w:bottom w:val="single" w:sz="4" w:space="0" w:color="auto"/>
              <w:right w:val="single" w:sz="4" w:space="0" w:color="auto"/>
            </w:tcBorders>
            <w:tcMar>
              <w:left w:w="0" w:type="dxa"/>
              <w:right w:w="0" w:type="dxa"/>
            </w:tcMar>
            <w:vAlign w:val="center"/>
            <w:hideMark/>
          </w:tcPr>
          <w:p w:rsidR="00742FFE" w:rsidRPr="00742FFE" w:rsidRDefault="00742FFE" w:rsidP="00742FFE">
            <w:pPr>
              <w:spacing w:line="240" w:lineRule="auto"/>
              <w:rPr>
                <w:color w:val="000000"/>
                <w:sz w:val="14"/>
                <w:szCs w:val="14"/>
              </w:rPr>
            </w:pPr>
          </w:p>
        </w:tc>
        <w:tc>
          <w:tcPr>
            <w:tcW w:w="792" w:type="pct"/>
            <w:tcBorders>
              <w:top w:val="nil"/>
              <w:left w:val="nil"/>
              <w:bottom w:val="single" w:sz="4" w:space="0" w:color="auto"/>
              <w:right w:val="single" w:sz="4" w:space="0" w:color="auto"/>
            </w:tcBorders>
            <w:shd w:val="clear" w:color="auto" w:fill="auto"/>
            <w:tcMar>
              <w:top w:w="15" w:type="dxa"/>
              <w:left w:w="0" w:type="dxa"/>
              <w:bottom w:w="0" w:type="dxa"/>
              <w:right w:w="0" w:type="dxa"/>
            </w:tcMar>
            <w:vAlign w:val="center"/>
            <w:hideMark/>
          </w:tcPr>
          <w:p w:rsidR="00742FFE" w:rsidRPr="00742FFE" w:rsidRDefault="00742FFE" w:rsidP="00742FFE">
            <w:pPr>
              <w:spacing w:line="240" w:lineRule="auto"/>
              <w:jc w:val="left"/>
              <w:rPr>
                <w:color w:val="000000"/>
                <w:sz w:val="14"/>
                <w:szCs w:val="14"/>
              </w:rPr>
            </w:pPr>
            <w:r w:rsidRPr="00742FFE">
              <w:rPr>
                <w:color w:val="000000"/>
                <w:sz w:val="14"/>
                <w:szCs w:val="14"/>
              </w:rPr>
              <w:t>Бюджетные организации</w:t>
            </w:r>
          </w:p>
        </w:tc>
        <w:tc>
          <w:tcPr>
            <w:tcW w:w="359" w:type="pct"/>
            <w:tcBorders>
              <w:top w:val="nil"/>
              <w:left w:val="nil"/>
              <w:bottom w:val="single" w:sz="4" w:space="0" w:color="auto"/>
              <w:right w:val="single" w:sz="4" w:space="0" w:color="auto"/>
            </w:tcBorders>
            <w:shd w:val="clear" w:color="auto" w:fill="auto"/>
            <w:tcMar>
              <w:top w:w="15" w:type="dxa"/>
              <w:left w:w="0" w:type="dxa"/>
              <w:bottom w:w="0" w:type="dxa"/>
              <w:right w:w="0" w:type="dxa"/>
            </w:tcMar>
            <w:vAlign w:val="center"/>
            <w:hideMark/>
          </w:tcPr>
          <w:p w:rsidR="00742FFE" w:rsidRPr="00742FFE" w:rsidRDefault="00742FFE" w:rsidP="00742FFE">
            <w:pPr>
              <w:spacing w:line="240" w:lineRule="auto"/>
              <w:jc w:val="center"/>
              <w:rPr>
                <w:color w:val="000000"/>
                <w:sz w:val="14"/>
                <w:szCs w:val="14"/>
              </w:rPr>
            </w:pPr>
            <w:r w:rsidRPr="00742FFE">
              <w:rPr>
                <w:color w:val="000000"/>
                <w:sz w:val="14"/>
                <w:szCs w:val="14"/>
              </w:rPr>
              <w:t xml:space="preserve">м </w:t>
            </w:r>
            <w:r w:rsidRPr="00742FFE">
              <w:rPr>
                <w:color w:val="000000"/>
                <w:sz w:val="14"/>
                <w:szCs w:val="14"/>
                <w:vertAlign w:val="superscript"/>
              </w:rPr>
              <w:t>3</w:t>
            </w:r>
            <w:r w:rsidRPr="00742FFE">
              <w:rPr>
                <w:color w:val="000000"/>
                <w:sz w:val="14"/>
                <w:szCs w:val="14"/>
              </w:rPr>
              <w:t>/сут</w:t>
            </w:r>
          </w:p>
        </w:tc>
        <w:tc>
          <w:tcPr>
            <w:tcW w:w="359" w:type="pct"/>
            <w:tcBorders>
              <w:top w:val="nil"/>
              <w:left w:val="nil"/>
              <w:bottom w:val="single" w:sz="4" w:space="0" w:color="auto"/>
              <w:right w:val="single" w:sz="4" w:space="0" w:color="auto"/>
            </w:tcBorders>
            <w:shd w:val="clear" w:color="auto" w:fill="auto"/>
            <w:tcMar>
              <w:top w:w="15" w:type="dxa"/>
              <w:left w:w="0" w:type="dxa"/>
              <w:bottom w:w="0" w:type="dxa"/>
              <w:right w:w="0" w:type="dxa"/>
            </w:tcMar>
            <w:vAlign w:val="center"/>
            <w:hideMark/>
          </w:tcPr>
          <w:p w:rsidR="00742FFE" w:rsidRPr="00742FFE" w:rsidRDefault="00742FFE" w:rsidP="00742FFE">
            <w:pPr>
              <w:jc w:val="center"/>
              <w:rPr>
                <w:color w:val="000000"/>
                <w:sz w:val="16"/>
                <w:szCs w:val="16"/>
              </w:rPr>
            </w:pPr>
            <w:r w:rsidRPr="00742FFE">
              <w:rPr>
                <w:color w:val="000000"/>
                <w:sz w:val="16"/>
                <w:szCs w:val="16"/>
              </w:rPr>
              <w:t>32,00</w:t>
            </w:r>
          </w:p>
        </w:tc>
        <w:tc>
          <w:tcPr>
            <w:tcW w:w="359" w:type="pct"/>
            <w:tcBorders>
              <w:top w:val="nil"/>
              <w:left w:val="nil"/>
              <w:bottom w:val="single" w:sz="4" w:space="0" w:color="auto"/>
              <w:right w:val="single" w:sz="4" w:space="0" w:color="auto"/>
            </w:tcBorders>
            <w:shd w:val="clear" w:color="auto" w:fill="auto"/>
            <w:tcMar>
              <w:top w:w="15" w:type="dxa"/>
              <w:left w:w="0" w:type="dxa"/>
              <w:bottom w:w="0" w:type="dxa"/>
              <w:right w:w="0" w:type="dxa"/>
            </w:tcMar>
            <w:vAlign w:val="center"/>
            <w:hideMark/>
          </w:tcPr>
          <w:p w:rsidR="00742FFE" w:rsidRPr="00742FFE" w:rsidRDefault="00742FFE" w:rsidP="00742FFE">
            <w:pPr>
              <w:jc w:val="center"/>
              <w:rPr>
                <w:color w:val="000000"/>
                <w:sz w:val="16"/>
                <w:szCs w:val="16"/>
              </w:rPr>
            </w:pPr>
            <w:r w:rsidRPr="00742FFE">
              <w:rPr>
                <w:color w:val="000000"/>
                <w:sz w:val="16"/>
                <w:szCs w:val="16"/>
              </w:rPr>
              <w:t>32,00</w:t>
            </w:r>
          </w:p>
        </w:tc>
        <w:tc>
          <w:tcPr>
            <w:tcW w:w="359" w:type="pct"/>
            <w:tcBorders>
              <w:top w:val="nil"/>
              <w:left w:val="nil"/>
              <w:bottom w:val="single" w:sz="4" w:space="0" w:color="auto"/>
              <w:right w:val="single" w:sz="4" w:space="0" w:color="auto"/>
            </w:tcBorders>
            <w:shd w:val="clear" w:color="auto" w:fill="auto"/>
            <w:tcMar>
              <w:top w:w="15" w:type="dxa"/>
              <w:left w:w="0" w:type="dxa"/>
              <w:bottom w:w="0" w:type="dxa"/>
              <w:right w:w="0" w:type="dxa"/>
            </w:tcMar>
            <w:vAlign w:val="center"/>
            <w:hideMark/>
          </w:tcPr>
          <w:p w:rsidR="00742FFE" w:rsidRPr="00742FFE" w:rsidRDefault="00742FFE" w:rsidP="00742FFE">
            <w:pPr>
              <w:jc w:val="center"/>
              <w:rPr>
                <w:color w:val="000000"/>
                <w:sz w:val="16"/>
                <w:szCs w:val="16"/>
              </w:rPr>
            </w:pPr>
            <w:r w:rsidRPr="00742FFE">
              <w:rPr>
                <w:color w:val="000000"/>
                <w:sz w:val="16"/>
                <w:szCs w:val="16"/>
              </w:rPr>
              <w:t>32,00</w:t>
            </w:r>
          </w:p>
        </w:tc>
        <w:tc>
          <w:tcPr>
            <w:tcW w:w="430" w:type="pct"/>
            <w:tcBorders>
              <w:top w:val="nil"/>
              <w:left w:val="nil"/>
              <w:bottom w:val="single" w:sz="4" w:space="0" w:color="auto"/>
              <w:right w:val="single" w:sz="4" w:space="0" w:color="auto"/>
            </w:tcBorders>
            <w:shd w:val="clear" w:color="auto" w:fill="auto"/>
            <w:tcMar>
              <w:top w:w="15" w:type="dxa"/>
              <w:left w:w="0" w:type="dxa"/>
              <w:bottom w:w="0" w:type="dxa"/>
              <w:right w:w="0" w:type="dxa"/>
            </w:tcMar>
            <w:vAlign w:val="center"/>
            <w:hideMark/>
          </w:tcPr>
          <w:p w:rsidR="00742FFE" w:rsidRPr="00742FFE" w:rsidRDefault="00742FFE" w:rsidP="00742FFE">
            <w:pPr>
              <w:jc w:val="center"/>
              <w:rPr>
                <w:color w:val="000000"/>
                <w:sz w:val="16"/>
                <w:szCs w:val="16"/>
              </w:rPr>
            </w:pPr>
            <w:r w:rsidRPr="00742FFE">
              <w:rPr>
                <w:color w:val="000000"/>
                <w:sz w:val="16"/>
                <w:szCs w:val="16"/>
              </w:rPr>
              <w:t>32,00</w:t>
            </w:r>
          </w:p>
        </w:tc>
        <w:tc>
          <w:tcPr>
            <w:tcW w:w="359" w:type="pct"/>
            <w:tcBorders>
              <w:top w:val="nil"/>
              <w:left w:val="nil"/>
              <w:bottom w:val="single" w:sz="4" w:space="0" w:color="auto"/>
              <w:right w:val="single" w:sz="4" w:space="0" w:color="auto"/>
            </w:tcBorders>
            <w:shd w:val="clear" w:color="auto" w:fill="auto"/>
            <w:tcMar>
              <w:top w:w="15" w:type="dxa"/>
              <w:left w:w="0" w:type="dxa"/>
              <w:bottom w:w="0" w:type="dxa"/>
              <w:right w:w="0" w:type="dxa"/>
            </w:tcMar>
            <w:vAlign w:val="center"/>
            <w:hideMark/>
          </w:tcPr>
          <w:p w:rsidR="00742FFE" w:rsidRPr="00742FFE" w:rsidRDefault="00742FFE" w:rsidP="00742FFE">
            <w:pPr>
              <w:jc w:val="center"/>
              <w:rPr>
                <w:color w:val="000000"/>
                <w:sz w:val="16"/>
                <w:szCs w:val="16"/>
              </w:rPr>
            </w:pPr>
            <w:r w:rsidRPr="00742FFE">
              <w:rPr>
                <w:color w:val="000000"/>
                <w:sz w:val="16"/>
                <w:szCs w:val="16"/>
              </w:rPr>
              <w:t>32,00</w:t>
            </w:r>
          </w:p>
        </w:tc>
        <w:tc>
          <w:tcPr>
            <w:tcW w:w="359" w:type="pct"/>
            <w:tcBorders>
              <w:top w:val="nil"/>
              <w:left w:val="nil"/>
              <w:bottom w:val="single" w:sz="4" w:space="0" w:color="auto"/>
              <w:right w:val="single" w:sz="4" w:space="0" w:color="auto"/>
            </w:tcBorders>
            <w:shd w:val="clear" w:color="auto" w:fill="auto"/>
            <w:tcMar>
              <w:top w:w="15" w:type="dxa"/>
              <w:left w:w="0" w:type="dxa"/>
              <w:bottom w:w="0" w:type="dxa"/>
              <w:right w:w="0" w:type="dxa"/>
            </w:tcMar>
            <w:vAlign w:val="center"/>
            <w:hideMark/>
          </w:tcPr>
          <w:p w:rsidR="00742FFE" w:rsidRPr="00742FFE" w:rsidRDefault="00742FFE" w:rsidP="00742FFE">
            <w:pPr>
              <w:jc w:val="center"/>
              <w:rPr>
                <w:color w:val="000000"/>
                <w:sz w:val="16"/>
                <w:szCs w:val="16"/>
              </w:rPr>
            </w:pPr>
            <w:r w:rsidRPr="00742FFE">
              <w:rPr>
                <w:color w:val="000000"/>
                <w:sz w:val="16"/>
                <w:szCs w:val="16"/>
              </w:rPr>
              <w:t>32,00</w:t>
            </w:r>
          </w:p>
        </w:tc>
        <w:tc>
          <w:tcPr>
            <w:tcW w:w="359" w:type="pct"/>
            <w:tcBorders>
              <w:top w:val="nil"/>
              <w:left w:val="nil"/>
              <w:bottom w:val="single" w:sz="4" w:space="0" w:color="auto"/>
              <w:right w:val="single" w:sz="4" w:space="0" w:color="auto"/>
            </w:tcBorders>
            <w:shd w:val="clear" w:color="auto" w:fill="auto"/>
            <w:tcMar>
              <w:top w:w="15" w:type="dxa"/>
              <w:left w:w="0" w:type="dxa"/>
              <w:bottom w:w="0" w:type="dxa"/>
              <w:right w:w="0" w:type="dxa"/>
            </w:tcMar>
            <w:vAlign w:val="center"/>
            <w:hideMark/>
          </w:tcPr>
          <w:p w:rsidR="00742FFE" w:rsidRPr="00742FFE" w:rsidRDefault="00742FFE" w:rsidP="00742FFE">
            <w:pPr>
              <w:jc w:val="center"/>
              <w:rPr>
                <w:color w:val="000000"/>
                <w:sz w:val="16"/>
                <w:szCs w:val="16"/>
              </w:rPr>
            </w:pPr>
            <w:r w:rsidRPr="00742FFE">
              <w:rPr>
                <w:color w:val="000000"/>
                <w:sz w:val="16"/>
                <w:szCs w:val="16"/>
              </w:rPr>
              <w:t>32,00</w:t>
            </w:r>
          </w:p>
        </w:tc>
        <w:tc>
          <w:tcPr>
            <w:tcW w:w="359" w:type="pct"/>
            <w:tcBorders>
              <w:top w:val="nil"/>
              <w:left w:val="nil"/>
              <w:bottom w:val="single" w:sz="4" w:space="0" w:color="auto"/>
              <w:right w:val="single" w:sz="4" w:space="0" w:color="auto"/>
            </w:tcBorders>
            <w:shd w:val="clear" w:color="auto" w:fill="auto"/>
            <w:tcMar>
              <w:top w:w="15" w:type="dxa"/>
              <w:left w:w="0" w:type="dxa"/>
              <w:bottom w:w="0" w:type="dxa"/>
              <w:right w:w="0" w:type="dxa"/>
            </w:tcMar>
            <w:vAlign w:val="center"/>
            <w:hideMark/>
          </w:tcPr>
          <w:p w:rsidR="00742FFE" w:rsidRPr="00742FFE" w:rsidRDefault="00742FFE" w:rsidP="00742FFE">
            <w:pPr>
              <w:jc w:val="center"/>
              <w:rPr>
                <w:color w:val="000000"/>
                <w:sz w:val="16"/>
                <w:szCs w:val="16"/>
              </w:rPr>
            </w:pPr>
            <w:r w:rsidRPr="00742FFE">
              <w:rPr>
                <w:color w:val="000000"/>
                <w:sz w:val="16"/>
                <w:szCs w:val="16"/>
              </w:rPr>
              <w:t>32,00</w:t>
            </w:r>
          </w:p>
        </w:tc>
        <w:tc>
          <w:tcPr>
            <w:tcW w:w="327" w:type="pct"/>
            <w:tcBorders>
              <w:top w:val="nil"/>
              <w:left w:val="nil"/>
              <w:bottom w:val="single" w:sz="4" w:space="0" w:color="auto"/>
              <w:right w:val="single" w:sz="4" w:space="0" w:color="auto"/>
            </w:tcBorders>
            <w:shd w:val="clear" w:color="auto" w:fill="auto"/>
            <w:tcMar>
              <w:top w:w="15" w:type="dxa"/>
              <w:left w:w="0" w:type="dxa"/>
              <w:bottom w:w="0" w:type="dxa"/>
              <w:right w:w="0" w:type="dxa"/>
            </w:tcMar>
            <w:vAlign w:val="center"/>
            <w:hideMark/>
          </w:tcPr>
          <w:p w:rsidR="00742FFE" w:rsidRPr="00742FFE" w:rsidRDefault="00742FFE" w:rsidP="00742FFE">
            <w:pPr>
              <w:jc w:val="center"/>
              <w:rPr>
                <w:color w:val="000000"/>
                <w:sz w:val="16"/>
                <w:szCs w:val="16"/>
              </w:rPr>
            </w:pPr>
            <w:r w:rsidRPr="00742FFE">
              <w:rPr>
                <w:color w:val="000000"/>
                <w:sz w:val="16"/>
                <w:szCs w:val="16"/>
              </w:rPr>
              <w:t>32,00</w:t>
            </w:r>
          </w:p>
        </w:tc>
      </w:tr>
      <w:tr w:rsidR="00742FFE" w:rsidRPr="00742FFE" w:rsidTr="006A5A22">
        <w:trPr>
          <w:trHeight w:val="284"/>
        </w:trPr>
        <w:tc>
          <w:tcPr>
            <w:tcW w:w="579" w:type="pct"/>
            <w:vMerge/>
            <w:tcBorders>
              <w:top w:val="nil"/>
              <w:left w:val="single" w:sz="4" w:space="0" w:color="auto"/>
              <w:bottom w:val="single" w:sz="4" w:space="0" w:color="auto"/>
              <w:right w:val="single" w:sz="4" w:space="0" w:color="auto"/>
            </w:tcBorders>
            <w:tcMar>
              <w:left w:w="0" w:type="dxa"/>
              <w:right w:w="0" w:type="dxa"/>
            </w:tcMar>
            <w:vAlign w:val="center"/>
            <w:hideMark/>
          </w:tcPr>
          <w:p w:rsidR="00742FFE" w:rsidRPr="00742FFE" w:rsidRDefault="00742FFE" w:rsidP="00742FFE">
            <w:pPr>
              <w:spacing w:line="240" w:lineRule="auto"/>
              <w:rPr>
                <w:color w:val="000000"/>
                <w:sz w:val="14"/>
                <w:szCs w:val="14"/>
              </w:rPr>
            </w:pPr>
          </w:p>
        </w:tc>
        <w:tc>
          <w:tcPr>
            <w:tcW w:w="792" w:type="pct"/>
            <w:tcBorders>
              <w:top w:val="nil"/>
              <w:left w:val="nil"/>
              <w:bottom w:val="single" w:sz="4" w:space="0" w:color="auto"/>
              <w:right w:val="single" w:sz="4" w:space="0" w:color="auto"/>
            </w:tcBorders>
            <w:shd w:val="clear" w:color="auto" w:fill="auto"/>
            <w:tcMar>
              <w:top w:w="15" w:type="dxa"/>
              <w:left w:w="0" w:type="dxa"/>
              <w:bottom w:w="0" w:type="dxa"/>
              <w:right w:w="0" w:type="dxa"/>
            </w:tcMar>
            <w:vAlign w:val="center"/>
            <w:hideMark/>
          </w:tcPr>
          <w:p w:rsidR="00742FFE" w:rsidRPr="00742FFE" w:rsidRDefault="00742FFE" w:rsidP="00742FFE">
            <w:pPr>
              <w:spacing w:line="240" w:lineRule="auto"/>
              <w:jc w:val="left"/>
              <w:rPr>
                <w:color w:val="000000"/>
                <w:sz w:val="14"/>
                <w:szCs w:val="14"/>
              </w:rPr>
            </w:pPr>
            <w:r w:rsidRPr="00742FFE">
              <w:rPr>
                <w:color w:val="000000"/>
                <w:sz w:val="14"/>
                <w:szCs w:val="14"/>
              </w:rPr>
              <w:t>Теплоснабжающие организации</w:t>
            </w:r>
          </w:p>
        </w:tc>
        <w:tc>
          <w:tcPr>
            <w:tcW w:w="359" w:type="pct"/>
            <w:tcBorders>
              <w:top w:val="nil"/>
              <w:left w:val="nil"/>
              <w:bottom w:val="single" w:sz="4" w:space="0" w:color="auto"/>
              <w:right w:val="single" w:sz="4" w:space="0" w:color="auto"/>
            </w:tcBorders>
            <w:shd w:val="clear" w:color="auto" w:fill="auto"/>
            <w:tcMar>
              <w:top w:w="15" w:type="dxa"/>
              <w:left w:w="0" w:type="dxa"/>
              <w:bottom w:w="0" w:type="dxa"/>
              <w:right w:w="0" w:type="dxa"/>
            </w:tcMar>
            <w:vAlign w:val="center"/>
            <w:hideMark/>
          </w:tcPr>
          <w:p w:rsidR="00742FFE" w:rsidRPr="00742FFE" w:rsidRDefault="00742FFE" w:rsidP="00742FFE">
            <w:pPr>
              <w:spacing w:line="240" w:lineRule="auto"/>
              <w:jc w:val="center"/>
              <w:rPr>
                <w:color w:val="000000"/>
                <w:sz w:val="14"/>
                <w:szCs w:val="14"/>
              </w:rPr>
            </w:pPr>
            <w:r w:rsidRPr="00742FFE">
              <w:rPr>
                <w:color w:val="000000"/>
                <w:sz w:val="14"/>
                <w:szCs w:val="14"/>
              </w:rPr>
              <w:t xml:space="preserve">м </w:t>
            </w:r>
            <w:r w:rsidRPr="00742FFE">
              <w:rPr>
                <w:color w:val="000000"/>
                <w:sz w:val="14"/>
                <w:szCs w:val="14"/>
                <w:vertAlign w:val="superscript"/>
              </w:rPr>
              <w:t>3</w:t>
            </w:r>
            <w:r w:rsidRPr="00742FFE">
              <w:rPr>
                <w:color w:val="000000"/>
                <w:sz w:val="14"/>
                <w:szCs w:val="14"/>
              </w:rPr>
              <w:t>/сут</w:t>
            </w:r>
          </w:p>
        </w:tc>
        <w:tc>
          <w:tcPr>
            <w:tcW w:w="359" w:type="pct"/>
            <w:tcBorders>
              <w:top w:val="nil"/>
              <w:left w:val="nil"/>
              <w:bottom w:val="single" w:sz="4" w:space="0" w:color="auto"/>
              <w:right w:val="single" w:sz="4" w:space="0" w:color="auto"/>
            </w:tcBorders>
            <w:shd w:val="clear" w:color="auto" w:fill="auto"/>
            <w:tcMar>
              <w:top w:w="15" w:type="dxa"/>
              <w:left w:w="0" w:type="dxa"/>
              <w:bottom w:w="0" w:type="dxa"/>
              <w:right w:w="0" w:type="dxa"/>
            </w:tcMar>
            <w:vAlign w:val="center"/>
            <w:hideMark/>
          </w:tcPr>
          <w:p w:rsidR="00742FFE" w:rsidRPr="00742FFE" w:rsidRDefault="00742FFE" w:rsidP="00742FFE">
            <w:pPr>
              <w:jc w:val="center"/>
              <w:rPr>
                <w:color w:val="000000"/>
                <w:sz w:val="16"/>
                <w:szCs w:val="16"/>
              </w:rPr>
            </w:pPr>
            <w:r w:rsidRPr="00742FFE">
              <w:rPr>
                <w:color w:val="000000"/>
                <w:sz w:val="16"/>
                <w:szCs w:val="16"/>
              </w:rPr>
              <w:t>70,85</w:t>
            </w:r>
          </w:p>
        </w:tc>
        <w:tc>
          <w:tcPr>
            <w:tcW w:w="359" w:type="pct"/>
            <w:tcBorders>
              <w:top w:val="nil"/>
              <w:left w:val="nil"/>
              <w:bottom w:val="single" w:sz="4" w:space="0" w:color="auto"/>
              <w:right w:val="single" w:sz="4" w:space="0" w:color="auto"/>
            </w:tcBorders>
            <w:shd w:val="clear" w:color="auto" w:fill="auto"/>
            <w:tcMar>
              <w:top w:w="15" w:type="dxa"/>
              <w:left w:w="0" w:type="dxa"/>
              <w:bottom w:w="0" w:type="dxa"/>
              <w:right w:w="0" w:type="dxa"/>
            </w:tcMar>
            <w:vAlign w:val="center"/>
            <w:hideMark/>
          </w:tcPr>
          <w:p w:rsidR="00742FFE" w:rsidRPr="00742FFE" w:rsidRDefault="00742FFE" w:rsidP="00742FFE">
            <w:pPr>
              <w:jc w:val="center"/>
              <w:rPr>
                <w:color w:val="000000"/>
                <w:sz w:val="16"/>
                <w:szCs w:val="16"/>
              </w:rPr>
            </w:pPr>
            <w:r w:rsidRPr="00742FFE">
              <w:rPr>
                <w:color w:val="000000"/>
                <w:sz w:val="16"/>
                <w:szCs w:val="16"/>
              </w:rPr>
              <w:t>70,85</w:t>
            </w:r>
          </w:p>
        </w:tc>
        <w:tc>
          <w:tcPr>
            <w:tcW w:w="359" w:type="pct"/>
            <w:tcBorders>
              <w:top w:val="nil"/>
              <w:left w:val="nil"/>
              <w:bottom w:val="single" w:sz="4" w:space="0" w:color="auto"/>
              <w:right w:val="single" w:sz="4" w:space="0" w:color="auto"/>
            </w:tcBorders>
            <w:shd w:val="clear" w:color="auto" w:fill="auto"/>
            <w:tcMar>
              <w:top w:w="15" w:type="dxa"/>
              <w:left w:w="0" w:type="dxa"/>
              <w:bottom w:w="0" w:type="dxa"/>
              <w:right w:w="0" w:type="dxa"/>
            </w:tcMar>
            <w:vAlign w:val="center"/>
            <w:hideMark/>
          </w:tcPr>
          <w:p w:rsidR="00742FFE" w:rsidRPr="00742FFE" w:rsidRDefault="00742FFE" w:rsidP="00742FFE">
            <w:pPr>
              <w:jc w:val="center"/>
              <w:rPr>
                <w:color w:val="000000"/>
                <w:sz w:val="16"/>
                <w:szCs w:val="16"/>
              </w:rPr>
            </w:pPr>
            <w:r w:rsidRPr="00742FFE">
              <w:rPr>
                <w:color w:val="000000"/>
                <w:sz w:val="16"/>
                <w:szCs w:val="16"/>
              </w:rPr>
              <w:t>70,85</w:t>
            </w:r>
          </w:p>
        </w:tc>
        <w:tc>
          <w:tcPr>
            <w:tcW w:w="430" w:type="pct"/>
            <w:tcBorders>
              <w:top w:val="nil"/>
              <w:left w:val="nil"/>
              <w:bottom w:val="single" w:sz="4" w:space="0" w:color="auto"/>
              <w:right w:val="single" w:sz="4" w:space="0" w:color="auto"/>
            </w:tcBorders>
            <w:shd w:val="clear" w:color="auto" w:fill="auto"/>
            <w:tcMar>
              <w:top w:w="15" w:type="dxa"/>
              <w:left w:w="0" w:type="dxa"/>
              <w:bottom w:w="0" w:type="dxa"/>
              <w:right w:w="0" w:type="dxa"/>
            </w:tcMar>
            <w:vAlign w:val="center"/>
            <w:hideMark/>
          </w:tcPr>
          <w:p w:rsidR="00742FFE" w:rsidRPr="00742FFE" w:rsidRDefault="00742FFE" w:rsidP="00742FFE">
            <w:pPr>
              <w:jc w:val="center"/>
              <w:rPr>
                <w:color w:val="000000"/>
                <w:sz w:val="16"/>
                <w:szCs w:val="16"/>
              </w:rPr>
            </w:pPr>
            <w:r w:rsidRPr="00742FFE">
              <w:rPr>
                <w:color w:val="000000"/>
                <w:sz w:val="16"/>
                <w:szCs w:val="16"/>
              </w:rPr>
              <w:t>70,85</w:t>
            </w:r>
          </w:p>
        </w:tc>
        <w:tc>
          <w:tcPr>
            <w:tcW w:w="359" w:type="pct"/>
            <w:tcBorders>
              <w:top w:val="nil"/>
              <w:left w:val="nil"/>
              <w:bottom w:val="single" w:sz="4" w:space="0" w:color="auto"/>
              <w:right w:val="single" w:sz="4" w:space="0" w:color="auto"/>
            </w:tcBorders>
            <w:shd w:val="clear" w:color="auto" w:fill="auto"/>
            <w:tcMar>
              <w:top w:w="15" w:type="dxa"/>
              <w:left w:w="0" w:type="dxa"/>
              <w:bottom w:w="0" w:type="dxa"/>
              <w:right w:w="0" w:type="dxa"/>
            </w:tcMar>
            <w:vAlign w:val="center"/>
            <w:hideMark/>
          </w:tcPr>
          <w:p w:rsidR="00742FFE" w:rsidRPr="00742FFE" w:rsidRDefault="00742FFE" w:rsidP="00742FFE">
            <w:pPr>
              <w:jc w:val="center"/>
              <w:rPr>
                <w:color w:val="000000"/>
                <w:sz w:val="16"/>
                <w:szCs w:val="16"/>
              </w:rPr>
            </w:pPr>
            <w:r w:rsidRPr="00742FFE">
              <w:rPr>
                <w:color w:val="000000"/>
                <w:sz w:val="16"/>
                <w:szCs w:val="16"/>
              </w:rPr>
              <w:t>70,85</w:t>
            </w:r>
          </w:p>
        </w:tc>
        <w:tc>
          <w:tcPr>
            <w:tcW w:w="359" w:type="pct"/>
            <w:tcBorders>
              <w:top w:val="nil"/>
              <w:left w:val="nil"/>
              <w:bottom w:val="single" w:sz="4" w:space="0" w:color="auto"/>
              <w:right w:val="single" w:sz="4" w:space="0" w:color="auto"/>
            </w:tcBorders>
            <w:shd w:val="clear" w:color="auto" w:fill="auto"/>
            <w:tcMar>
              <w:top w:w="15" w:type="dxa"/>
              <w:left w:w="0" w:type="dxa"/>
              <w:bottom w:w="0" w:type="dxa"/>
              <w:right w:w="0" w:type="dxa"/>
            </w:tcMar>
            <w:vAlign w:val="center"/>
            <w:hideMark/>
          </w:tcPr>
          <w:p w:rsidR="00742FFE" w:rsidRPr="00742FFE" w:rsidRDefault="00742FFE" w:rsidP="00742FFE">
            <w:pPr>
              <w:jc w:val="center"/>
              <w:rPr>
                <w:color w:val="000000"/>
                <w:sz w:val="16"/>
                <w:szCs w:val="16"/>
              </w:rPr>
            </w:pPr>
            <w:r w:rsidRPr="00742FFE">
              <w:rPr>
                <w:color w:val="000000"/>
                <w:sz w:val="16"/>
                <w:szCs w:val="16"/>
              </w:rPr>
              <w:t>70,85</w:t>
            </w:r>
          </w:p>
        </w:tc>
        <w:tc>
          <w:tcPr>
            <w:tcW w:w="359" w:type="pct"/>
            <w:tcBorders>
              <w:top w:val="nil"/>
              <w:left w:val="nil"/>
              <w:bottom w:val="single" w:sz="4" w:space="0" w:color="auto"/>
              <w:right w:val="single" w:sz="4" w:space="0" w:color="auto"/>
            </w:tcBorders>
            <w:shd w:val="clear" w:color="auto" w:fill="auto"/>
            <w:tcMar>
              <w:top w:w="15" w:type="dxa"/>
              <w:left w:w="0" w:type="dxa"/>
              <w:bottom w:w="0" w:type="dxa"/>
              <w:right w:w="0" w:type="dxa"/>
            </w:tcMar>
            <w:vAlign w:val="center"/>
            <w:hideMark/>
          </w:tcPr>
          <w:p w:rsidR="00742FFE" w:rsidRPr="00742FFE" w:rsidRDefault="00742FFE" w:rsidP="00742FFE">
            <w:pPr>
              <w:jc w:val="center"/>
              <w:rPr>
                <w:color w:val="000000"/>
                <w:sz w:val="16"/>
                <w:szCs w:val="16"/>
              </w:rPr>
            </w:pPr>
            <w:r w:rsidRPr="00742FFE">
              <w:rPr>
                <w:color w:val="000000"/>
                <w:sz w:val="16"/>
                <w:szCs w:val="16"/>
              </w:rPr>
              <w:t>70,85</w:t>
            </w:r>
          </w:p>
        </w:tc>
        <w:tc>
          <w:tcPr>
            <w:tcW w:w="359" w:type="pct"/>
            <w:tcBorders>
              <w:top w:val="nil"/>
              <w:left w:val="nil"/>
              <w:bottom w:val="single" w:sz="4" w:space="0" w:color="auto"/>
              <w:right w:val="single" w:sz="4" w:space="0" w:color="auto"/>
            </w:tcBorders>
            <w:shd w:val="clear" w:color="auto" w:fill="auto"/>
            <w:tcMar>
              <w:top w:w="15" w:type="dxa"/>
              <w:left w:w="0" w:type="dxa"/>
              <w:bottom w:w="0" w:type="dxa"/>
              <w:right w:w="0" w:type="dxa"/>
            </w:tcMar>
            <w:vAlign w:val="center"/>
            <w:hideMark/>
          </w:tcPr>
          <w:p w:rsidR="00742FFE" w:rsidRPr="00742FFE" w:rsidRDefault="00742FFE" w:rsidP="00742FFE">
            <w:pPr>
              <w:jc w:val="center"/>
              <w:rPr>
                <w:color w:val="000000"/>
                <w:sz w:val="16"/>
                <w:szCs w:val="16"/>
              </w:rPr>
            </w:pPr>
            <w:r w:rsidRPr="00742FFE">
              <w:rPr>
                <w:color w:val="000000"/>
                <w:sz w:val="16"/>
                <w:szCs w:val="16"/>
              </w:rPr>
              <w:t>70,85</w:t>
            </w:r>
          </w:p>
        </w:tc>
        <w:tc>
          <w:tcPr>
            <w:tcW w:w="327" w:type="pct"/>
            <w:tcBorders>
              <w:top w:val="nil"/>
              <w:left w:val="nil"/>
              <w:bottom w:val="single" w:sz="4" w:space="0" w:color="auto"/>
              <w:right w:val="single" w:sz="4" w:space="0" w:color="auto"/>
            </w:tcBorders>
            <w:shd w:val="clear" w:color="auto" w:fill="auto"/>
            <w:tcMar>
              <w:top w:w="15" w:type="dxa"/>
              <w:left w:w="0" w:type="dxa"/>
              <w:bottom w:w="0" w:type="dxa"/>
              <w:right w:w="0" w:type="dxa"/>
            </w:tcMar>
            <w:vAlign w:val="center"/>
            <w:hideMark/>
          </w:tcPr>
          <w:p w:rsidR="00742FFE" w:rsidRPr="00742FFE" w:rsidRDefault="00742FFE" w:rsidP="00742FFE">
            <w:pPr>
              <w:jc w:val="center"/>
              <w:rPr>
                <w:color w:val="000000"/>
                <w:sz w:val="16"/>
                <w:szCs w:val="16"/>
              </w:rPr>
            </w:pPr>
            <w:r w:rsidRPr="00742FFE">
              <w:rPr>
                <w:color w:val="000000"/>
                <w:sz w:val="16"/>
                <w:szCs w:val="16"/>
              </w:rPr>
              <w:t>70,85</w:t>
            </w:r>
          </w:p>
        </w:tc>
      </w:tr>
      <w:tr w:rsidR="003D60F1" w:rsidRPr="00742FFE" w:rsidTr="006A5A22">
        <w:trPr>
          <w:trHeight w:val="284"/>
        </w:trPr>
        <w:tc>
          <w:tcPr>
            <w:tcW w:w="5000" w:type="pct"/>
            <w:gridSpan w:val="12"/>
            <w:tcBorders>
              <w:top w:val="single" w:sz="4" w:space="0" w:color="auto"/>
              <w:left w:val="single" w:sz="4" w:space="0" w:color="auto"/>
              <w:bottom w:val="single" w:sz="4" w:space="0" w:color="auto"/>
              <w:right w:val="single" w:sz="4" w:space="0" w:color="auto"/>
            </w:tcBorders>
            <w:shd w:val="clear" w:color="auto" w:fill="auto"/>
            <w:tcMar>
              <w:top w:w="15" w:type="dxa"/>
              <w:left w:w="0" w:type="dxa"/>
              <w:bottom w:w="0" w:type="dxa"/>
              <w:right w:w="0" w:type="dxa"/>
            </w:tcMar>
            <w:vAlign w:val="center"/>
            <w:hideMark/>
          </w:tcPr>
          <w:p w:rsidR="003D60F1" w:rsidRPr="00742FFE" w:rsidRDefault="003D60F1" w:rsidP="00742FFE">
            <w:pPr>
              <w:spacing w:line="240" w:lineRule="auto"/>
              <w:jc w:val="center"/>
              <w:rPr>
                <w:color w:val="000000"/>
                <w:sz w:val="14"/>
                <w:szCs w:val="14"/>
              </w:rPr>
            </w:pPr>
            <w:r w:rsidRPr="00742FFE">
              <w:rPr>
                <w:color w:val="000000"/>
                <w:sz w:val="14"/>
                <w:szCs w:val="14"/>
              </w:rPr>
              <w:t>Максимальное водоотведение</w:t>
            </w:r>
          </w:p>
        </w:tc>
      </w:tr>
      <w:tr w:rsidR="00742FFE" w:rsidRPr="00742FFE" w:rsidTr="006A5A22">
        <w:trPr>
          <w:trHeight w:val="284"/>
        </w:trPr>
        <w:tc>
          <w:tcPr>
            <w:tcW w:w="579" w:type="pct"/>
            <w:vMerge w:val="restart"/>
            <w:tcBorders>
              <w:top w:val="nil"/>
              <w:left w:val="single" w:sz="4" w:space="0" w:color="auto"/>
              <w:bottom w:val="single" w:sz="4" w:space="0" w:color="auto"/>
              <w:right w:val="single" w:sz="4" w:space="0" w:color="auto"/>
            </w:tcBorders>
            <w:shd w:val="clear" w:color="auto" w:fill="auto"/>
            <w:tcMar>
              <w:top w:w="15" w:type="dxa"/>
              <w:left w:w="0" w:type="dxa"/>
              <w:bottom w:w="0" w:type="dxa"/>
              <w:right w:w="0" w:type="dxa"/>
            </w:tcMar>
            <w:vAlign w:val="center"/>
            <w:hideMark/>
          </w:tcPr>
          <w:p w:rsidR="00742FFE" w:rsidRPr="00742FFE" w:rsidRDefault="00742FFE" w:rsidP="00742FFE">
            <w:pPr>
              <w:spacing w:line="240" w:lineRule="auto"/>
              <w:jc w:val="left"/>
              <w:rPr>
                <w:color w:val="000000"/>
                <w:sz w:val="14"/>
                <w:szCs w:val="14"/>
              </w:rPr>
            </w:pPr>
            <w:r w:rsidRPr="00742FFE">
              <w:rPr>
                <w:color w:val="000000"/>
                <w:sz w:val="14"/>
                <w:szCs w:val="14"/>
              </w:rPr>
              <w:t>МУП «Комфорт»</w:t>
            </w:r>
          </w:p>
        </w:tc>
        <w:tc>
          <w:tcPr>
            <w:tcW w:w="792" w:type="pct"/>
            <w:tcBorders>
              <w:top w:val="nil"/>
              <w:left w:val="nil"/>
              <w:bottom w:val="single" w:sz="4" w:space="0" w:color="auto"/>
              <w:right w:val="single" w:sz="4" w:space="0" w:color="auto"/>
            </w:tcBorders>
            <w:shd w:val="clear" w:color="auto" w:fill="auto"/>
            <w:tcMar>
              <w:top w:w="15" w:type="dxa"/>
              <w:left w:w="0" w:type="dxa"/>
              <w:bottom w:w="0" w:type="dxa"/>
              <w:right w:w="0" w:type="dxa"/>
            </w:tcMar>
            <w:vAlign w:val="center"/>
            <w:hideMark/>
          </w:tcPr>
          <w:p w:rsidR="00742FFE" w:rsidRPr="00742FFE" w:rsidRDefault="00742FFE" w:rsidP="00742FFE">
            <w:pPr>
              <w:spacing w:line="240" w:lineRule="auto"/>
              <w:rPr>
                <w:color w:val="000000"/>
                <w:sz w:val="14"/>
                <w:szCs w:val="14"/>
              </w:rPr>
            </w:pPr>
            <w:r w:rsidRPr="00742FFE">
              <w:rPr>
                <w:color w:val="000000"/>
                <w:sz w:val="14"/>
                <w:szCs w:val="14"/>
              </w:rPr>
              <w:t xml:space="preserve">Население </w:t>
            </w:r>
          </w:p>
        </w:tc>
        <w:tc>
          <w:tcPr>
            <w:tcW w:w="359" w:type="pct"/>
            <w:tcBorders>
              <w:top w:val="nil"/>
              <w:left w:val="nil"/>
              <w:bottom w:val="single" w:sz="4" w:space="0" w:color="auto"/>
              <w:right w:val="single" w:sz="4" w:space="0" w:color="auto"/>
            </w:tcBorders>
            <w:shd w:val="clear" w:color="auto" w:fill="auto"/>
            <w:tcMar>
              <w:top w:w="15" w:type="dxa"/>
              <w:left w:w="0" w:type="dxa"/>
              <w:bottom w:w="0" w:type="dxa"/>
              <w:right w:w="0" w:type="dxa"/>
            </w:tcMar>
            <w:vAlign w:val="center"/>
            <w:hideMark/>
          </w:tcPr>
          <w:p w:rsidR="00742FFE" w:rsidRPr="00742FFE" w:rsidRDefault="00742FFE" w:rsidP="00742FFE">
            <w:pPr>
              <w:spacing w:line="240" w:lineRule="auto"/>
              <w:jc w:val="center"/>
              <w:rPr>
                <w:color w:val="000000"/>
                <w:sz w:val="14"/>
                <w:szCs w:val="16"/>
              </w:rPr>
            </w:pPr>
            <w:r w:rsidRPr="00742FFE">
              <w:rPr>
                <w:color w:val="000000"/>
                <w:sz w:val="14"/>
                <w:szCs w:val="16"/>
              </w:rPr>
              <w:t>Макс.сут.</w:t>
            </w:r>
            <w:r>
              <w:rPr>
                <w:color w:val="000000"/>
                <w:sz w:val="14"/>
                <w:szCs w:val="16"/>
              </w:rPr>
              <w:t xml:space="preserve"> </w:t>
            </w:r>
            <w:r w:rsidRPr="00742FFE">
              <w:rPr>
                <w:color w:val="000000"/>
                <w:sz w:val="14"/>
                <w:szCs w:val="16"/>
              </w:rPr>
              <w:t xml:space="preserve">м </w:t>
            </w:r>
            <w:r w:rsidRPr="00742FFE">
              <w:rPr>
                <w:color w:val="000000"/>
                <w:sz w:val="14"/>
                <w:szCs w:val="16"/>
                <w:vertAlign w:val="superscript"/>
              </w:rPr>
              <w:t>3</w:t>
            </w:r>
            <w:r w:rsidRPr="00742FFE">
              <w:rPr>
                <w:color w:val="000000"/>
                <w:sz w:val="14"/>
                <w:szCs w:val="16"/>
              </w:rPr>
              <w:t>/сут</w:t>
            </w:r>
          </w:p>
        </w:tc>
        <w:tc>
          <w:tcPr>
            <w:tcW w:w="359" w:type="pct"/>
            <w:tcBorders>
              <w:top w:val="nil"/>
              <w:left w:val="nil"/>
              <w:bottom w:val="single" w:sz="4" w:space="0" w:color="auto"/>
              <w:right w:val="single" w:sz="4" w:space="0" w:color="auto"/>
            </w:tcBorders>
            <w:shd w:val="clear" w:color="auto" w:fill="auto"/>
            <w:tcMar>
              <w:top w:w="15" w:type="dxa"/>
              <w:left w:w="0" w:type="dxa"/>
              <w:bottom w:w="0" w:type="dxa"/>
              <w:right w:w="0" w:type="dxa"/>
            </w:tcMar>
            <w:vAlign w:val="center"/>
            <w:hideMark/>
          </w:tcPr>
          <w:p w:rsidR="00742FFE" w:rsidRPr="00742FFE" w:rsidRDefault="00742FFE" w:rsidP="00742FFE">
            <w:pPr>
              <w:spacing w:line="240" w:lineRule="auto"/>
              <w:jc w:val="center"/>
              <w:rPr>
                <w:rFonts w:eastAsia="Times New Roman"/>
                <w:color w:val="000000"/>
                <w:sz w:val="22"/>
              </w:rPr>
            </w:pPr>
            <w:r w:rsidRPr="00742FFE">
              <w:rPr>
                <w:color w:val="000000"/>
                <w:sz w:val="22"/>
              </w:rPr>
              <w:t>341,42</w:t>
            </w:r>
          </w:p>
        </w:tc>
        <w:tc>
          <w:tcPr>
            <w:tcW w:w="359" w:type="pct"/>
            <w:tcBorders>
              <w:top w:val="nil"/>
              <w:left w:val="nil"/>
              <w:bottom w:val="single" w:sz="4" w:space="0" w:color="auto"/>
              <w:right w:val="single" w:sz="4" w:space="0" w:color="auto"/>
            </w:tcBorders>
            <w:shd w:val="clear" w:color="auto" w:fill="auto"/>
            <w:tcMar>
              <w:top w:w="15" w:type="dxa"/>
              <w:left w:w="0" w:type="dxa"/>
              <w:bottom w:w="0" w:type="dxa"/>
              <w:right w:w="0" w:type="dxa"/>
            </w:tcMar>
            <w:vAlign w:val="center"/>
            <w:hideMark/>
          </w:tcPr>
          <w:p w:rsidR="00742FFE" w:rsidRPr="00742FFE" w:rsidRDefault="00742FFE" w:rsidP="00742FFE">
            <w:pPr>
              <w:jc w:val="center"/>
              <w:rPr>
                <w:color w:val="000000"/>
                <w:sz w:val="22"/>
              </w:rPr>
            </w:pPr>
            <w:r w:rsidRPr="00742FFE">
              <w:rPr>
                <w:color w:val="000000"/>
                <w:sz w:val="22"/>
              </w:rPr>
              <w:t>341,42</w:t>
            </w:r>
          </w:p>
        </w:tc>
        <w:tc>
          <w:tcPr>
            <w:tcW w:w="359" w:type="pct"/>
            <w:tcBorders>
              <w:top w:val="nil"/>
              <w:left w:val="nil"/>
              <w:bottom w:val="single" w:sz="4" w:space="0" w:color="auto"/>
              <w:right w:val="single" w:sz="4" w:space="0" w:color="auto"/>
            </w:tcBorders>
            <w:shd w:val="clear" w:color="auto" w:fill="auto"/>
            <w:tcMar>
              <w:top w:w="15" w:type="dxa"/>
              <w:left w:w="0" w:type="dxa"/>
              <w:bottom w:w="0" w:type="dxa"/>
              <w:right w:w="0" w:type="dxa"/>
            </w:tcMar>
            <w:vAlign w:val="center"/>
            <w:hideMark/>
          </w:tcPr>
          <w:p w:rsidR="00742FFE" w:rsidRPr="00742FFE" w:rsidRDefault="00742FFE" w:rsidP="00742FFE">
            <w:pPr>
              <w:jc w:val="center"/>
              <w:rPr>
                <w:color w:val="000000"/>
                <w:sz w:val="22"/>
              </w:rPr>
            </w:pPr>
            <w:r w:rsidRPr="00742FFE">
              <w:rPr>
                <w:color w:val="000000"/>
                <w:sz w:val="22"/>
              </w:rPr>
              <w:t>341,42</w:t>
            </w:r>
          </w:p>
        </w:tc>
        <w:tc>
          <w:tcPr>
            <w:tcW w:w="430" w:type="pct"/>
            <w:tcBorders>
              <w:top w:val="nil"/>
              <w:left w:val="nil"/>
              <w:bottom w:val="single" w:sz="4" w:space="0" w:color="auto"/>
              <w:right w:val="single" w:sz="4" w:space="0" w:color="auto"/>
            </w:tcBorders>
            <w:shd w:val="clear" w:color="auto" w:fill="auto"/>
            <w:tcMar>
              <w:top w:w="15" w:type="dxa"/>
              <w:left w:w="0" w:type="dxa"/>
              <w:bottom w:w="0" w:type="dxa"/>
              <w:right w:w="0" w:type="dxa"/>
            </w:tcMar>
            <w:vAlign w:val="center"/>
            <w:hideMark/>
          </w:tcPr>
          <w:p w:rsidR="00742FFE" w:rsidRPr="00742FFE" w:rsidRDefault="00742FFE" w:rsidP="00742FFE">
            <w:pPr>
              <w:jc w:val="center"/>
              <w:rPr>
                <w:color w:val="000000"/>
                <w:sz w:val="22"/>
              </w:rPr>
            </w:pPr>
            <w:r w:rsidRPr="00742FFE">
              <w:rPr>
                <w:color w:val="000000"/>
                <w:sz w:val="22"/>
              </w:rPr>
              <w:t>341,42</w:t>
            </w:r>
          </w:p>
        </w:tc>
        <w:tc>
          <w:tcPr>
            <w:tcW w:w="359" w:type="pct"/>
            <w:tcBorders>
              <w:top w:val="nil"/>
              <w:left w:val="nil"/>
              <w:bottom w:val="single" w:sz="4" w:space="0" w:color="auto"/>
              <w:right w:val="single" w:sz="4" w:space="0" w:color="auto"/>
            </w:tcBorders>
            <w:shd w:val="clear" w:color="auto" w:fill="auto"/>
            <w:tcMar>
              <w:top w:w="15" w:type="dxa"/>
              <w:left w:w="0" w:type="dxa"/>
              <w:bottom w:w="0" w:type="dxa"/>
              <w:right w:w="0" w:type="dxa"/>
            </w:tcMar>
            <w:vAlign w:val="center"/>
            <w:hideMark/>
          </w:tcPr>
          <w:p w:rsidR="00742FFE" w:rsidRPr="00742FFE" w:rsidRDefault="00742FFE" w:rsidP="00742FFE">
            <w:pPr>
              <w:jc w:val="center"/>
              <w:rPr>
                <w:color w:val="000000"/>
                <w:sz w:val="22"/>
              </w:rPr>
            </w:pPr>
            <w:r w:rsidRPr="00742FFE">
              <w:rPr>
                <w:color w:val="000000"/>
                <w:sz w:val="22"/>
              </w:rPr>
              <w:t>341,42</w:t>
            </w:r>
          </w:p>
        </w:tc>
        <w:tc>
          <w:tcPr>
            <w:tcW w:w="359" w:type="pct"/>
            <w:tcBorders>
              <w:top w:val="nil"/>
              <w:left w:val="nil"/>
              <w:bottom w:val="single" w:sz="4" w:space="0" w:color="auto"/>
              <w:right w:val="single" w:sz="4" w:space="0" w:color="auto"/>
            </w:tcBorders>
            <w:shd w:val="clear" w:color="auto" w:fill="auto"/>
            <w:tcMar>
              <w:top w:w="15" w:type="dxa"/>
              <w:left w:w="0" w:type="dxa"/>
              <w:bottom w:w="0" w:type="dxa"/>
              <w:right w:w="0" w:type="dxa"/>
            </w:tcMar>
            <w:vAlign w:val="center"/>
            <w:hideMark/>
          </w:tcPr>
          <w:p w:rsidR="00742FFE" w:rsidRPr="00742FFE" w:rsidRDefault="00742FFE" w:rsidP="00742FFE">
            <w:pPr>
              <w:jc w:val="center"/>
              <w:rPr>
                <w:color w:val="000000"/>
                <w:sz w:val="22"/>
              </w:rPr>
            </w:pPr>
            <w:r w:rsidRPr="00742FFE">
              <w:rPr>
                <w:color w:val="000000"/>
                <w:sz w:val="22"/>
              </w:rPr>
              <w:t>341,42</w:t>
            </w:r>
          </w:p>
        </w:tc>
        <w:tc>
          <w:tcPr>
            <w:tcW w:w="359" w:type="pct"/>
            <w:tcBorders>
              <w:top w:val="nil"/>
              <w:left w:val="nil"/>
              <w:bottom w:val="single" w:sz="4" w:space="0" w:color="auto"/>
              <w:right w:val="single" w:sz="4" w:space="0" w:color="auto"/>
            </w:tcBorders>
            <w:shd w:val="clear" w:color="auto" w:fill="auto"/>
            <w:tcMar>
              <w:top w:w="15" w:type="dxa"/>
              <w:left w:w="0" w:type="dxa"/>
              <w:bottom w:w="0" w:type="dxa"/>
              <w:right w:w="0" w:type="dxa"/>
            </w:tcMar>
            <w:vAlign w:val="center"/>
            <w:hideMark/>
          </w:tcPr>
          <w:p w:rsidR="00742FFE" w:rsidRPr="00742FFE" w:rsidRDefault="00742FFE" w:rsidP="00742FFE">
            <w:pPr>
              <w:jc w:val="center"/>
              <w:rPr>
                <w:color w:val="000000"/>
                <w:sz w:val="22"/>
              </w:rPr>
            </w:pPr>
            <w:r w:rsidRPr="00742FFE">
              <w:rPr>
                <w:color w:val="000000"/>
                <w:sz w:val="22"/>
              </w:rPr>
              <w:t>341,42</w:t>
            </w:r>
          </w:p>
        </w:tc>
        <w:tc>
          <w:tcPr>
            <w:tcW w:w="359" w:type="pct"/>
            <w:tcBorders>
              <w:top w:val="nil"/>
              <w:left w:val="nil"/>
              <w:bottom w:val="single" w:sz="4" w:space="0" w:color="auto"/>
              <w:right w:val="single" w:sz="4" w:space="0" w:color="auto"/>
            </w:tcBorders>
            <w:shd w:val="clear" w:color="auto" w:fill="auto"/>
            <w:tcMar>
              <w:top w:w="15" w:type="dxa"/>
              <w:left w:w="0" w:type="dxa"/>
              <w:bottom w:w="0" w:type="dxa"/>
              <w:right w:w="0" w:type="dxa"/>
            </w:tcMar>
            <w:vAlign w:val="center"/>
            <w:hideMark/>
          </w:tcPr>
          <w:p w:rsidR="00742FFE" w:rsidRPr="00742FFE" w:rsidRDefault="00742FFE" w:rsidP="00742FFE">
            <w:pPr>
              <w:jc w:val="center"/>
              <w:rPr>
                <w:color w:val="000000"/>
                <w:sz w:val="22"/>
              </w:rPr>
            </w:pPr>
            <w:r w:rsidRPr="00742FFE">
              <w:rPr>
                <w:color w:val="000000"/>
                <w:sz w:val="22"/>
              </w:rPr>
              <w:t>341,42</w:t>
            </w:r>
          </w:p>
        </w:tc>
        <w:tc>
          <w:tcPr>
            <w:tcW w:w="327" w:type="pct"/>
            <w:tcBorders>
              <w:top w:val="nil"/>
              <w:left w:val="nil"/>
              <w:bottom w:val="single" w:sz="4" w:space="0" w:color="auto"/>
              <w:right w:val="single" w:sz="4" w:space="0" w:color="auto"/>
            </w:tcBorders>
            <w:shd w:val="clear" w:color="auto" w:fill="auto"/>
            <w:tcMar>
              <w:top w:w="15" w:type="dxa"/>
              <w:left w:w="0" w:type="dxa"/>
              <w:bottom w:w="0" w:type="dxa"/>
              <w:right w:w="0" w:type="dxa"/>
            </w:tcMar>
            <w:vAlign w:val="center"/>
            <w:hideMark/>
          </w:tcPr>
          <w:p w:rsidR="00742FFE" w:rsidRPr="00742FFE" w:rsidRDefault="00742FFE" w:rsidP="00742FFE">
            <w:pPr>
              <w:jc w:val="center"/>
              <w:rPr>
                <w:color w:val="000000"/>
                <w:sz w:val="22"/>
              </w:rPr>
            </w:pPr>
            <w:r w:rsidRPr="00742FFE">
              <w:rPr>
                <w:color w:val="000000"/>
                <w:sz w:val="22"/>
              </w:rPr>
              <w:t>341,42</w:t>
            </w:r>
          </w:p>
        </w:tc>
      </w:tr>
      <w:tr w:rsidR="00742FFE" w:rsidRPr="00742FFE" w:rsidTr="006A5A22">
        <w:trPr>
          <w:trHeight w:val="284"/>
        </w:trPr>
        <w:tc>
          <w:tcPr>
            <w:tcW w:w="579" w:type="pct"/>
            <w:vMerge/>
            <w:tcBorders>
              <w:top w:val="nil"/>
              <w:left w:val="single" w:sz="4" w:space="0" w:color="auto"/>
              <w:bottom w:val="single" w:sz="4" w:space="0" w:color="auto"/>
              <w:right w:val="single" w:sz="4" w:space="0" w:color="auto"/>
            </w:tcBorders>
            <w:tcMar>
              <w:left w:w="0" w:type="dxa"/>
              <w:right w:w="0" w:type="dxa"/>
            </w:tcMar>
            <w:vAlign w:val="center"/>
            <w:hideMark/>
          </w:tcPr>
          <w:p w:rsidR="00742FFE" w:rsidRPr="00742FFE" w:rsidRDefault="00742FFE" w:rsidP="00742FFE">
            <w:pPr>
              <w:spacing w:line="240" w:lineRule="auto"/>
              <w:rPr>
                <w:color w:val="000000"/>
                <w:sz w:val="14"/>
                <w:szCs w:val="14"/>
              </w:rPr>
            </w:pPr>
          </w:p>
        </w:tc>
        <w:tc>
          <w:tcPr>
            <w:tcW w:w="792" w:type="pct"/>
            <w:tcBorders>
              <w:top w:val="nil"/>
              <w:left w:val="nil"/>
              <w:bottom w:val="single" w:sz="4" w:space="0" w:color="auto"/>
              <w:right w:val="single" w:sz="4" w:space="0" w:color="auto"/>
            </w:tcBorders>
            <w:shd w:val="clear" w:color="auto" w:fill="auto"/>
            <w:tcMar>
              <w:top w:w="15" w:type="dxa"/>
              <w:left w:w="0" w:type="dxa"/>
              <w:bottom w:w="0" w:type="dxa"/>
              <w:right w:w="0" w:type="dxa"/>
            </w:tcMar>
            <w:vAlign w:val="center"/>
            <w:hideMark/>
          </w:tcPr>
          <w:p w:rsidR="00742FFE" w:rsidRPr="00742FFE" w:rsidRDefault="00742FFE" w:rsidP="00742FFE">
            <w:pPr>
              <w:spacing w:line="240" w:lineRule="auto"/>
              <w:jc w:val="left"/>
              <w:rPr>
                <w:color w:val="000000"/>
                <w:sz w:val="14"/>
                <w:szCs w:val="14"/>
              </w:rPr>
            </w:pPr>
            <w:r w:rsidRPr="00742FFE">
              <w:rPr>
                <w:color w:val="000000"/>
                <w:sz w:val="14"/>
                <w:szCs w:val="14"/>
              </w:rPr>
              <w:t>Коммерческие организации, за исключением теплоснабжающих</w:t>
            </w:r>
          </w:p>
        </w:tc>
        <w:tc>
          <w:tcPr>
            <w:tcW w:w="359" w:type="pct"/>
            <w:tcBorders>
              <w:top w:val="nil"/>
              <w:left w:val="nil"/>
              <w:bottom w:val="single" w:sz="4" w:space="0" w:color="auto"/>
              <w:right w:val="single" w:sz="4" w:space="0" w:color="auto"/>
            </w:tcBorders>
            <w:shd w:val="clear" w:color="auto" w:fill="auto"/>
            <w:tcMar>
              <w:top w:w="15" w:type="dxa"/>
              <w:left w:w="0" w:type="dxa"/>
              <w:bottom w:w="0" w:type="dxa"/>
              <w:right w:w="0" w:type="dxa"/>
            </w:tcMar>
            <w:vAlign w:val="center"/>
            <w:hideMark/>
          </w:tcPr>
          <w:p w:rsidR="00742FFE" w:rsidRPr="00742FFE" w:rsidRDefault="00742FFE" w:rsidP="00742FFE">
            <w:pPr>
              <w:spacing w:line="240" w:lineRule="auto"/>
              <w:jc w:val="center"/>
              <w:rPr>
                <w:color w:val="000000"/>
                <w:sz w:val="14"/>
                <w:szCs w:val="16"/>
              </w:rPr>
            </w:pPr>
            <w:r w:rsidRPr="00742FFE">
              <w:rPr>
                <w:color w:val="000000"/>
                <w:sz w:val="14"/>
                <w:szCs w:val="16"/>
              </w:rPr>
              <w:t>Макс.сут.</w:t>
            </w:r>
            <w:r>
              <w:rPr>
                <w:color w:val="000000"/>
                <w:sz w:val="14"/>
                <w:szCs w:val="16"/>
              </w:rPr>
              <w:t xml:space="preserve"> </w:t>
            </w:r>
            <w:r w:rsidRPr="00742FFE">
              <w:rPr>
                <w:color w:val="000000"/>
                <w:sz w:val="14"/>
                <w:szCs w:val="16"/>
              </w:rPr>
              <w:t xml:space="preserve">м </w:t>
            </w:r>
            <w:r w:rsidRPr="00742FFE">
              <w:rPr>
                <w:color w:val="000000"/>
                <w:sz w:val="14"/>
                <w:szCs w:val="16"/>
                <w:vertAlign w:val="superscript"/>
              </w:rPr>
              <w:t>3</w:t>
            </w:r>
            <w:r w:rsidRPr="00742FFE">
              <w:rPr>
                <w:color w:val="000000"/>
                <w:sz w:val="14"/>
                <w:szCs w:val="16"/>
              </w:rPr>
              <w:t>/сут</w:t>
            </w:r>
          </w:p>
        </w:tc>
        <w:tc>
          <w:tcPr>
            <w:tcW w:w="359" w:type="pct"/>
            <w:tcBorders>
              <w:top w:val="nil"/>
              <w:left w:val="nil"/>
              <w:bottom w:val="single" w:sz="4" w:space="0" w:color="auto"/>
              <w:right w:val="single" w:sz="4" w:space="0" w:color="auto"/>
            </w:tcBorders>
            <w:shd w:val="clear" w:color="auto" w:fill="auto"/>
            <w:tcMar>
              <w:top w:w="15" w:type="dxa"/>
              <w:left w:w="0" w:type="dxa"/>
              <w:bottom w:w="0" w:type="dxa"/>
              <w:right w:w="0" w:type="dxa"/>
            </w:tcMar>
            <w:vAlign w:val="center"/>
            <w:hideMark/>
          </w:tcPr>
          <w:p w:rsidR="00742FFE" w:rsidRPr="00742FFE" w:rsidRDefault="00742FFE" w:rsidP="00742FFE">
            <w:pPr>
              <w:jc w:val="center"/>
              <w:rPr>
                <w:color w:val="000000"/>
                <w:sz w:val="22"/>
              </w:rPr>
            </w:pPr>
            <w:r w:rsidRPr="00742FFE">
              <w:rPr>
                <w:color w:val="000000"/>
                <w:sz w:val="22"/>
              </w:rPr>
              <w:t>3,31</w:t>
            </w:r>
          </w:p>
        </w:tc>
        <w:tc>
          <w:tcPr>
            <w:tcW w:w="359" w:type="pct"/>
            <w:tcBorders>
              <w:top w:val="nil"/>
              <w:left w:val="nil"/>
              <w:bottom w:val="single" w:sz="4" w:space="0" w:color="auto"/>
              <w:right w:val="single" w:sz="4" w:space="0" w:color="auto"/>
            </w:tcBorders>
            <w:shd w:val="clear" w:color="auto" w:fill="auto"/>
            <w:tcMar>
              <w:top w:w="15" w:type="dxa"/>
              <w:left w:w="0" w:type="dxa"/>
              <w:bottom w:w="0" w:type="dxa"/>
              <w:right w:w="0" w:type="dxa"/>
            </w:tcMar>
            <w:vAlign w:val="center"/>
            <w:hideMark/>
          </w:tcPr>
          <w:p w:rsidR="00742FFE" w:rsidRPr="00742FFE" w:rsidRDefault="00742FFE" w:rsidP="00742FFE">
            <w:pPr>
              <w:jc w:val="center"/>
              <w:rPr>
                <w:color w:val="000000"/>
                <w:sz w:val="22"/>
              </w:rPr>
            </w:pPr>
            <w:r w:rsidRPr="00742FFE">
              <w:rPr>
                <w:color w:val="000000"/>
                <w:sz w:val="22"/>
              </w:rPr>
              <w:t>3,31</w:t>
            </w:r>
          </w:p>
        </w:tc>
        <w:tc>
          <w:tcPr>
            <w:tcW w:w="359" w:type="pct"/>
            <w:tcBorders>
              <w:top w:val="nil"/>
              <w:left w:val="nil"/>
              <w:bottom w:val="single" w:sz="4" w:space="0" w:color="auto"/>
              <w:right w:val="single" w:sz="4" w:space="0" w:color="auto"/>
            </w:tcBorders>
            <w:shd w:val="clear" w:color="auto" w:fill="auto"/>
            <w:tcMar>
              <w:top w:w="15" w:type="dxa"/>
              <w:left w:w="0" w:type="dxa"/>
              <w:bottom w:w="0" w:type="dxa"/>
              <w:right w:w="0" w:type="dxa"/>
            </w:tcMar>
            <w:vAlign w:val="center"/>
            <w:hideMark/>
          </w:tcPr>
          <w:p w:rsidR="00742FFE" w:rsidRPr="00742FFE" w:rsidRDefault="00742FFE" w:rsidP="00742FFE">
            <w:pPr>
              <w:jc w:val="center"/>
              <w:rPr>
                <w:color w:val="000000"/>
                <w:sz w:val="22"/>
              </w:rPr>
            </w:pPr>
            <w:r w:rsidRPr="00742FFE">
              <w:rPr>
                <w:color w:val="000000"/>
                <w:sz w:val="22"/>
              </w:rPr>
              <w:t>3,31</w:t>
            </w:r>
          </w:p>
        </w:tc>
        <w:tc>
          <w:tcPr>
            <w:tcW w:w="430" w:type="pct"/>
            <w:tcBorders>
              <w:top w:val="nil"/>
              <w:left w:val="nil"/>
              <w:bottom w:val="single" w:sz="4" w:space="0" w:color="auto"/>
              <w:right w:val="single" w:sz="4" w:space="0" w:color="auto"/>
            </w:tcBorders>
            <w:shd w:val="clear" w:color="auto" w:fill="auto"/>
            <w:tcMar>
              <w:top w:w="15" w:type="dxa"/>
              <w:left w:w="0" w:type="dxa"/>
              <w:bottom w:w="0" w:type="dxa"/>
              <w:right w:w="0" w:type="dxa"/>
            </w:tcMar>
            <w:vAlign w:val="center"/>
            <w:hideMark/>
          </w:tcPr>
          <w:p w:rsidR="00742FFE" w:rsidRPr="00742FFE" w:rsidRDefault="00742FFE" w:rsidP="00742FFE">
            <w:pPr>
              <w:jc w:val="center"/>
              <w:rPr>
                <w:color w:val="000000"/>
                <w:sz w:val="22"/>
              </w:rPr>
            </w:pPr>
            <w:r w:rsidRPr="00742FFE">
              <w:rPr>
                <w:color w:val="000000"/>
                <w:sz w:val="22"/>
              </w:rPr>
              <w:t>3,31</w:t>
            </w:r>
          </w:p>
        </w:tc>
        <w:tc>
          <w:tcPr>
            <w:tcW w:w="359" w:type="pct"/>
            <w:tcBorders>
              <w:top w:val="nil"/>
              <w:left w:val="nil"/>
              <w:bottom w:val="single" w:sz="4" w:space="0" w:color="auto"/>
              <w:right w:val="single" w:sz="4" w:space="0" w:color="auto"/>
            </w:tcBorders>
            <w:shd w:val="clear" w:color="auto" w:fill="auto"/>
            <w:tcMar>
              <w:top w:w="15" w:type="dxa"/>
              <w:left w:w="0" w:type="dxa"/>
              <w:bottom w:w="0" w:type="dxa"/>
              <w:right w:w="0" w:type="dxa"/>
            </w:tcMar>
            <w:vAlign w:val="center"/>
            <w:hideMark/>
          </w:tcPr>
          <w:p w:rsidR="00742FFE" w:rsidRPr="00742FFE" w:rsidRDefault="00742FFE" w:rsidP="00742FFE">
            <w:pPr>
              <w:jc w:val="center"/>
              <w:rPr>
                <w:color w:val="000000"/>
                <w:sz w:val="22"/>
              </w:rPr>
            </w:pPr>
            <w:r w:rsidRPr="00742FFE">
              <w:rPr>
                <w:color w:val="000000"/>
                <w:sz w:val="22"/>
              </w:rPr>
              <w:t>3,31</w:t>
            </w:r>
          </w:p>
        </w:tc>
        <w:tc>
          <w:tcPr>
            <w:tcW w:w="359" w:type="pct"/>
            <w:tcBorders>
              <w:top w:val="nil"/>
              <w:left w:val="nil"/>
              <w:bottom w:val="single" w:sz="4" w:space="0" w:color="auto"/>
              <w:right w:val="single" w:sz="4" w:space="0" w:color="auto"/>
            </w:tcBorders>
            <w:shd w:val="clear" w:color="auto" w:fill="auto"/>
            <w:tcMar>
              <w:top w:w="15" w:type="dxa"/>
              <w:left w:w="0" w:type="dxa"/>
              <w:bottom w:w="0" w:type="dxa"/>
              <w:right w:w="0" w:type="dxa"/>
            </w:tcMar>
            <w:vAlign w:val="center"/>
            <w:hideMark/>
          </w:tcPr>
          <w:p w:rsidR="00742FFE" w:rsidRPr="00742FFE" w:rsidRDefault="00742FFE" w:rsidP="00742FFE">
            <w:pPr>
              <w:jc w:val="center"/>
              <w:rPr>
                <w:color w:val="000000"/>
                <w:sz w:val="22"/>
              </w:rPr>
            </w:pPr>
            <w:r w:rsidRPr="00742FFE">
              <w:rPr>
                <w:color w:val="000000"/>
                <w:sz w:val="22"/>
              </w:rPr>
              <w:t>3,31</w:t>
            </w:r>
          </w:p>
        </w:tc>
        <w:tc>
          <w:tcPr>
            <w:tcW w:w="359" w:type="pct"/>
            <w:tcBorders>
              <w:top w:val="nil"/>
              <w:left w:val="nil"/>
              <w:bottom w:val="single" w:sz="4" w:space="0" w:color="auto"/>
              <w:right w:val="single" w:sz="4" w:space="0" w:color="auto"/>
            </w:tcBorders>
            <w:shd w:val="clear" w:color="auto" w:fill="auto"/>
            <w:tcMar>
              <w:top w:w="15" w:type="dxa"/>
              <w:left w:w="0" w:type="dxa"/>
              <w:bottom w:w="0" w:type="dxa"/>
              <w:right w:w="0" w:type="dxa"/>
            </w:tcMar>
            <w:vAlign w:val="center"/>
            <w:hideMark/>
          </w:tcPr>
          <w:p w:rsidR="00742FFE" w:rsidRPr="00742FFE" w:rsidRDefault="00742FFE" w:rsidP="00742FFE">
            <w:pPr>
              <w:jc w:val="center"/>
              <w:rPr>
                <w:color w:val="000000"/>
                <w:sz w:val="22"/>
              </w:rPr>
            </w:pPr>
            <w:r w:rsidRPr="00742FFE">
              <w:rPr>
                <w:color w:val="000000"/>
                <w:sz w:val="22"/>
              </w:rPr>
              <w:t>3,31</w:t>
            </w:r>
          </w:p>
        </w:tc>
        <w:tc>
          <w:tcPr>
            <w:tcW w:w="359" w:type="pct"/>
            <w:tcBorders>
              <w:top w:val="nil"/>
              <w:left w:val="nil"/>
              <w:bottom w:val="single" w:sz="4" w:space="0" w:color="auto"/>
              <w:right w:val="single" w:sz="4" w:space="0" w:color="auto"/>
            </w:tcBorders>
            <w:shd w:val="clear" w:color="auto" w:fill="auto"/>
            <w:tcMar>
              <w:top w:w="15" w:type="dxa"/>
              <w:left w:w="0" w:type="dxa"/>
              <w:bottom w:w="0" w:type="dxa"/>
              <w:right w:w="0" w:type="dxa"/>
            </w:tcMar>
            <w:vAlign w:val="center"/>
            <w:hideMark/>
          </w:tcPr>
          <w:p w:rsidR="00742FFE" w:rsidRPr="00742FFE" w:rsidRDefault="00742FFE" w:rsidP="00742FFE">
            <w:pPr>
              <w:jc w:val="center"/>
              <w:rPr>
                <w:color w:val="000000"/>
                <w:sz w:val="22"/>
              </w:rPr>
            </w:pPr>
            <w:r w:rsidRPr="00742FFE">
              <w:rPr>
                <w:color w:val="000000"/>
                <w:sz w:val="22"/>
              </w:rPr>
              <w:t>3,31</w:t>
            </w:r>
          </w:p>
        </w:tc>
        <w:tc>
          <w:tcPr>
            <w:tcW w:w="327" w:type="pct"/>
            <w:tcBorders>
              <w:top w:val="nil"/>
              <w:left w:val="nil"/>
              <w:bottom w:val="single" w:sz="4" w:space="0" w:color="auto"/>
              <w:right w:val="single" w:sz="4" w:space="0" w:color="auto"/>
            </w:tcBorders>
            <w:shd w:val="clear" w:color="auto" w:fill="auto"/>
            <w:tcMar>
              <w:top w:w="15" w:type="dxa"/>
              <w:left w:w="0" w:type="dxa"/>
              <w:bottom w:w="0" w:type="dxa"/>
              <w:right w:w="0" w:type="dxa"/>
            </w:tcMar>
            <w:vAlign w:val="center"/>
            <w:hideMark/>
          </w:tcPr>
          <w:p w:rsidR="00742FFE" w:rsidRPr="00742FFE" w:rsidRDefault="00742FFE" w:rsidP="00742FFE">
            <w:pPr>
              <w:jc w:val="center"/>
              <w:rPr>
                <w:color w:val="000000"/>
                <w:sz w:val="22"/>
              </w:rPr>
            </w:pPr>
            <w:r w:rsidRPr="00742FFE">
              <w:rPr>
                <w:color w:val="000000"/>
                <w:sz w:val="22"/>
              </w:rPr>
              <w:t>3,31</w:t>
            </w:r>
          </w:p>
        </w:tc>
      </w:tr>
      <w:tr w:rsidR="00742FFE" w:rsidRPr="00742FFE" w:rsidTr="006A5A22">
        <w:trPr>
          <w:trHeight w:val="284"/>
        </w:trPr>
        <w:tc>
          <w:tcPr>
            <w:tcW w:w="579" w:type="pct"/>
            <w:vMerge/>
            <w:tcBorders>
              <w:top w:val="nil"/>
              <w:left w:val="single" w:sz="4" w:space="0" w:color="auto"/>
              <w:bottom w:val="single" w:sz="4" w:space="0" w:color="auto"/>
              <w:right w:val="single" w:sz="4" w:space="0" w:color="auto"/>
            </w:tcBorders>
            <w:tcMar>
              <w:left w:w="0" w:type="dxa"/>
              <w:right w:w="0" w:type="dxa"/>
            </w:tcMar>
            <w:vAlign w:val="center"/>
            <w:hideMark/>
          </w:tcPr>
          <w:p w:rsidR="00742FFE" w:rsidRPr="00742FFE" w:rsidRDefault="00742FFE" w:rsidP="00742FFE">
            <w:pPr>
              <w:spacing w:line="240" w:lineRule="auto"/>
              <w:rPr>
                <w:color w:val="000000"/>
                <w:sz w:val="14"/>
                <w:szCs w:val="14"/>
              </w:rPr>
            </w:pPr>
          </w:p>
        </w:tc>
        <w:tc>
          <w:tcPr>
            <w:tcW w:w="792" w:type="pct"/>
            <w:tcBorders>
              <w:top w:val="nil"/>
              <w:left w:val="nil"/>
              <w:bottom w:val="single" w:sz="4" w:space="0" w:color="auto"/>
              <w:right w:val="single" w:sz="4" w:space="0" w:color="auto"/>
            </w:tcBorders>
            <w:shd w:val="clear" w:color="auto" w:fill="auto"/>
            <w:tcMar>
              <w:top w:w="15" w:type="dxa"/>
              <w:left w:w="0" w:type="dxa"/>
              <w:bottom w:w="0" w:type="dxa"/>
              <w:right w:w="0" w:type="dxa"/>
            </w:tcMar>
            <w:vAlign w:val="center"/>
            <w:hideMark/>
          </w:tcPr>
          <w:p w:rsidR="00742FFE" w:rsidRPr="00742FFE" w:rsidRDefault="00742FFE" w:rsidP="00742FFE">
            <w:pPr>
              <w:spacing w:line="240" w:lineRule="auto"/>
              <w:jc w:val="left"/>
              <w:rPr>
                <w:color w:val="000000"/>
                <w:sz w:val="14"/>
                <w:szCs w:val="14"/>
              </w:rPr>
            </w:pPr>
            <w:r w:rsidRPr="00742FFE">
              <w:rPr>
                <w:color w:val="000000"/>
                <w:sz w:val="14"/>
                <w:szCs w:val="14"/>
              </w:rPr>
              <w:t>Бюджетные организации</w:t>
            </w:r>
          </w:p>
        </w:tc>
        <w:tc>
          <w:tcPr>
            <w:tcW w:w="359" w:type="pct"/>
            <w:tcBorders>
              <w:top w:val="nil"/>
              <w:left w:val="nil"/>
              <w:bottom w:val="single" w:sz="4" w:space="0" w:color="auto"/>
              <w:right w:val="single" w:sz="4" w:space="0" w:color="auto"/>
            </w:tcBorders>
            <w:shd w:val="clear" w:color="auto" w:fill="auto"/>
            <w:tcMar>
              <w:top w:w="15" w:type="dxa"/>
              <w:left w:w="0" w:type="dxa"/>
              <w:bottom w:w="0" w:type="dxa"/>
              <w:right w:w="0" w:type="dxa"/>
            </w:tcMar>
            <w:vAlign w:val="center"/>
            <w:hideMark/>
          </w:tcPr>
          <w:p w:rsidR="00742FFE" w:rsidRPr="00742FFE" w:rsidRDefault="00742FFE" w:rsidP="00742FFE">
            <w:pPr>
              <w:spacing w:line="240" w:lineRule="auto"/>
              <w:jc w:val="center"/>
              <w:rPr>
                <w:color w:val="000000"/>
                <w:sz w:val="14"/>
                <w:szCs w:val="16"/>
              </w:rPr>
            </w:pPr>
            <w:r w:rsidRPr="00742FFE">
              <w:rPr>
                <w:color w:val="000000"/>
                <w:sz w:val="14"/>
                <w:szCs w:val="16"/>
              </w:rPr>
              <w:t>Макс.сут.</w:t>
            </w:r>
            <w:r>
              <w:rPr>
                <w:color w:val="000000"/>
                <w:sz w:val="14"/>
                <w:szCs w:val="16"/>
              </w:rPr>
              <w:t xml:space="preserve"> </w:t>
            </w:r>
            <w:r w:rsidRPr="00742FFE">
              <w:rPr>
                <w:color w:val="000000"/>
                <w:sz w:val="14"/>
                <w:szCs w:val="16"/>
              </w:rPr>
              <w:t xml:space="preserve">м </w:t>
            </w:r>
            <w:r w:rsidRPr="00742FFE">
              <w:rPr>
                <w:color w:val="000000"/>
                <w:sz w:val="14"/>
                <w:szCs w:val="16"/>
                <w:vertAlign w:val="superscript"/>
              </w:rPr>
              <w:t>3</w:t>
            </w:r>
            <w:r w:rsidRPr="00742FFE">
              <w:rPr>
                <w:color w:val="000000"/>
                <w:sz w:val="14"/>
                <w:szCs w:val="16"/>
              </w:rPr>
              <w:t>/сут</w:t>
            </w:r>
          </w:p>
        </w:tc>
        <w:tc>
          <w:tcPr>
            <w:tcW w:w="359" w:type="pct"/>
            <w:tcBorders>
              <w:top w:val="nil"/>
              <w:left w:val="nil"/>
              <w:bottom w:val="single" w:sz="4" w:space="0" w:color="auto"/>
              <w:right w:val="single" w:sz="4" w:space="0" w:color="auto"/>
            </w:tcBorders>
            <w:shd w:val="clear" w:color="auto" w:fill="auto"/>
            <w:tcMar>
              <w:top w:w="15" w:type="dxa"/>
              <w:left w:w="0" w:type="dxa"/>
              <w:bottom w:w="0" w:type="dxa"/>
              <w:right w:w="0" w:type="dxa"/>
            </w:tcMar>
            <w:vAlign w:val="center"/>
            <w:hideMark/>
          </w:tcPr>
          <w:p w:rsidR="00742FFE" w:rsidRPr="00742FFE" w:rsidRDefault="00742FFE" w:rsidP="00742FFE">
            <w:pPr>
              <w:jc w:val="center"/>
              <w:rPr>
                <w:color w:val="000000"/>
                <w:sz w:val="22"/>
              </w:rPr>
            </w:pPr>
            <w:r w:rsidRPr="00742FFE">
              <w:rPr>
                <w:color w:val="000000"/>
                <w:sz w:val="22"/>
              </w:rPr>
              <w:t>42,64</w:t>
            </w:r>
          </w:p>
        </w:tc>
        <w:tc>
          <w:tcPr>
            <w:tcW w:w="359" w:type="pct"/>
            <w:tcBorders>
              <w:top w:val="nil"/>
              <w:left w:val="nil"/>
              <w:bottom w:val="single" w:sz="4" w:space="0" w:color="auto"/>
              <w:right w:val="single" w:sz="4" w:space="0" w:color="auto"/>
            </w:tcBorders>
            <w:shd w:val="clear" w:color="auto" w:fill="auto"/>
            <w:tcMar>
              <w:top w:w="15" w:type="dxa"/>
              <w:left w:w="0" w:type="dxa"/>
              <w:bottom w:w="0" w:type="dxa"/>
              <w:right w:w="0" w:type="dxa"/>
            </w:tcMar>
            <w:vAlign w:val="center"/>
            <w:hideMark/>
          </w:tcPr>
          <w:p w:rsidR="00742FFE" w:rsidRPr="00742FFE" w:rsidRDefault="00742FFE" w:rsidP="00742FFE">
            <w:pPr>
              <w:jc w:val="center"/>
              <w:rPr>
                <w:color w:val="000000"/>
                <w:sz w:val="22"/>
              </w:rPr>
            </w:pPr>
            <w:r w:rsidRPr="00742FFE">
              <w:rPr>
                <w:color w:val="000000"/>
                <w:sz w:val="22"/>
              </w:rPr>
              <w:t>42,64</w:t>
            </w:r>
          </w:p>
        </w:tc>
        <w:tc>
          <w:tcPr>
            <w:tcW w:w="359" w:type="pct"/>
            <w:tcBorders>
              <w:top w:val="nil"/>
              <w:left w:val="nil"/>
              <w:bottom w:val="single" w:sz="4" w:space="0" w:color="auto"/>
              <w:right w:val="single" w:sz="4" w:space="0" w:color="auto"/>
            </w:tcBorders>
            <w:shd w:val="clear" w:color="auto" w:fill="auto"/>
            <w:tcMar>
              <w:top w:w="15" w:type="dxa"/>
              <w:left w:w="0" w:type="dxa"/>
              <w:bottom w:w="0" w:type="dxa"/>
              <w:right w:w="0" w:type="dxa"/>
            </w:tcMar>
            <w:vAlign w:val="center"/>
            <w:hideMark/>
          </w:tcPr>
          <w:p w:rsidR="00742FFE" w:rsidRPr="00742FFE" w:rsidRDefault="00742FFE" w:rsidP="00742FFE">
            <w:pPr>
              <w:jc w:val="center"/>
              <w:rPr>
                <w:color w:val="000000"/>
                <w:sz w:val="22"/>
              </w:rPr>
            </w:pPr>
            <w:r w:rsidRPr="00742FFE">
              <w:rPr>
                <w:color w:val="000000"/>
                <w:sz w:val="22"/>
              </w:rPr>
              <w:t>42,64</w:t>
            </w:r>
          </w:p>
        </w:tc>
        <w:tc>
          <w:tcPr>
            <w:tcW w:w="430" w:type="pct"/>
            <w:tcBorders>
              <w:top w:val="nil"/>
              <w:left w:val="nil"/>
              <w:bottom w:val="single" w:sz="4" w:space="0" w:color="auto"/>
              <w:right w:val="single" w:sz="4" w:space="0" w:color="auto"/>
            </w:tcBorders>
            <w:shd w:val="clear" w:color="auto" w:fill="auto"/>
            <w:tcMar>
              <w:top w:w="15" w:type="dxa"/>
              <w:left w:w="0" w:type="dxa"/>
              <w:bottom w:w="0" w:type="dxa"/>
              <w:right w:w="0" w:type="dxa"/>
            </w:tcMar>
            <w:vAlign w:val="center"/>
            <w:hideMark/>
          </w:tcPr>
          <w:p w:rsidR="00742FFE" w:rsidRPr="00742FFE" w:rsidRDefault="00742FFE" w:rsidP="00742FFE">
            <w:pPr>
              <w:jc w:val="center"/>
              <w:rPr>
                <w:color w:val="000000"/>
                <w:sz w:val="22"/>
              </w:rPr>
            </w:pPr>
            <w:r w:rsidRPr="00742FFE">
              <w:rPr>
                <w:color w:val="000000"/>
                <w:sz w:val="22"/>
              </w:rPr>
              <w:t>42,64</w:t>
            </w:r>
          </w:p>
        </w:tc>
        <w:tc>
          <w:tcPr>
            <w:tcW w:w="359" w:type="pct"/>
            <w:tcBorders>
              <w:top w:val="nil"/>
              <w:left w:val="nil"/>
              <w:bottom w:val="single" w:sz="4" w:space="0" w:color="auto"/>
              <w:right w:val="single" w:sz="4" w:space="0" w:color="auto"/>
            </w:tcBorders>
            <w:shd w:val="clear" w:color="auto" w:fill="auto"/>
            <w:tcMar>
              <w:top w:w="15" w:type="dxa"/>
              <w:left w:w="0" w:type="dxa"/>
              <w:bottom w:w="0" w:type="dxa"/>
              <w:right w:w="0" w:type="dxa"/>
            </w:tcMar>
            <w:vAlign w:val="center"/>
            <w:hideMark/>
          </w:tcPr>
          <w:p w:rsidR="00742FFE" w:rsidRPr="00742FFE" w:rsidRDefault="00742FFE" w:rsidP="00742FFE">
            <w:pPr>
              <w:jc w:val="center"/>
              <w:rPr>
                <w:color w:val="000000"/>
                <w:sz w:val="22"/>
              </w:rPr>
            </w:pPr>
            <w:r w:rsidRPr="00742FFE">
              <w:rPr>
                <w:color w:val="000000"/>
                <w:sz w:val="22"/>
              </w:rPr>
              <w:t>42,64</w:t>
            </w:r>
          </w:p>
        </w:tc>
        <w:tc>
          <w:tcPr>
            <w:tcW w:w="359" w:type="pct"/>
            <w:tcBorders>
              <w:top w:val="nil"/>
              <w:left w:val="nil"/>
              <w:bottom w:val="single" w:sz="4" w:space="0" w:color="auto"/>
              <w:right w:val="single" w:sz="4" w:space="0" w:color="auto"/>
            </w:tcBorders>
            <w:shd w:val="clear" w:color="auto" w:fill="auto"/>
            <w:tcMar>
              <w:top w:w="15" w:type="dxa"/>
              <w:left w:w="0" w:type="dxa"/>
              <w:bottom w:w="0" w:type="dxa"/>
              <w:right w:w="0" w:type="dxa"/>
            </w:tcMar>
            <w:vAlign w:val="center"/>
            <w:hideMark/>
          </w:tcPr>
          <w:p w:rsidR="00742FFE" w:rsidRPr="00742FFE" w:rsidRDefault="00742FFE" w:rsidP="00742FFE">
            <w:pPr>
              <w:jc w:val="center"/>
              <w:rPr>
                <w:color w:val="000000"/>
                <w:sz w:val="22"/>
              </w:rPr>
            </w:pPr>
            <w:r w:rsidRPr="00742FFE">
              <w:rPr>
                <w:color w:val="000000"/>
                <w:sz w:val="22"/>
              </w:rPr>
              <w:t>42,64</w:t>
            </w:r>
          </w:p>
        </w:tc>
        <w:tc>
          <w:tcPr>
            <w:tcW w:w="359" w:type="pct"/>
            <w:tcBorders>
              <w:top w:val="nil"/>
              <w:left w:val="nil"/>
              <w:bottom w:val="single" w:sz="4" w:space="0" w:color="auto"/>
              <w:right w:val="single" w:sz="4" w:space="0" w:color="auto"/>
            </w:tcBorders>
            <w:shd w:val="clear" w:color="auto" w:fill="auto"/>
            <w:tcMar>
              <w:top w:w="15" w:type="dxa"/>
              <w:left w:w="0" w:type="dxa"/>
              <w:bottom w:w="0" w:type="dxa"/>
              <w:right w:w="0" w:type="dxa"/>
            </w:tcMar>
            <w:vAlign w:val="center"/>
            <w:hideMark/>
          </w:tcPr>
          <w:p w:rsidR="00742FFE" w:rsidRPr="00742FFE" w:rsidRDefault="00742FFE" w:rsidP="00742FFE">
            <w:pPr>
              <w:jc w:val="center"/>
              <w:rPr>
                <w:color w:val="000000"/>
                <w:sz w:val="22"/>
              </w:rPr>
            </w:pPr>
            <w:r w:rsidRPr="00742FFE">
              <w:rPr>
                <w:color w:val="000000"/>
                <w:sz w:val="22"/>
              </w:rPr>
              <w:t>42,64</w:t>
            </w:r>
          </w:p>
        </w:tc>
        <w:tc>
          <w:tcPr>
            <w:tcW w:w="359" w:type="pct"/>
            <w:tcBorders>
              <w:top w:val="nil"/>
              <w:left w:val="nil"/>
              <w:bottom w:val="single" w:sz="4" w:space="0" w:color="auto"/>
              <w:right w:val="single" w:sz="4" w:space="0" w:color="auto"/>
            </w:tcBorders>
            <w:shd w:val="clear" w:color="auto" w:fill="auto"/>
            <w:tcMar>
              <w:top w:w="15" w:type="dxa"/>
              <w:left w:w="0" w:type="dxa"/>
              <w:bottom w:w="0" w:type="dxa"/>
              <w:right w:w="0" w:type="dxa"/>
            </w:tcMar>
            <w:vAlign w:val="center"/>
            <w:hideMark/>
          </w:tcPr>
          <w:p w:rsidR="00742FFE" w:rsidRPr="00742FFE" w:rsidRDefault="00742FFE" w:rsidP="00742FFE">
            <w:pPr>
              <w:jc w:val="center"/>
              <w:rPr>
                <w:color w:val="000000"/>
                <w:sz w:val="22"/>
              </w:rPr>
            </w:pPr>
            <w:r w:rsidRPr="00742FFE">
              <w:rPr>
                <w:color w:val="000000"/>
                <w:sz w:val="22"/>
              </w:rPr>
              <w:t>42,64</w:t>
            </w:r>
          </w:p>
        </w:tc>
        <w:tc>
          <w:tcPr>
            <w:tcW w:w="327" w:type="pct"/>
            <w:tcBorders>
              <w:top w:val="nil"/>
              <w:left w:val="nil"/>
              <w:bottom w:val="single" w:sz="4" w:space="0" w:color="auto"/>
              <w:right w:val="single" w:sz="4" w:space="0" w:color="auto"/>
            </w:tcBorders>
            <w:shd w:val="clear" w:color="auto" w:fill="auto"/>
            <w:tcMar>
              <w:top w:w="15" w:type="dxa"/>
              <w:left w:w="0" w:type="dxa"/>
              <w:bottom w:w="0" w:type="dxa"/>
              <w:right w:w="0" w:type="dxa"/>
            </w:tcMar>
            <w:vAlign w:val="center"/>
            <w:hideMark/>
          </w:tcPr>
          <w:p w:rsidR="00742FFE" w:rsidRPr="00742FFE" w:rsidRDefault="00742FFE" w:rsidP="00742FFE">
            <w:pPr>
              <w:jc w:val="center"/>
              <w:rPr>
                <w:color w:val="000000"/>
                <w:sz w:val="22"/>
              </w:rPr>
            </w:pPr>
            <w:r w:rsidRPr="00742FFE">
              <w:rPr>
                <w:color w:val="000000"/>
                <w:sz w:val="22"/>
              </w:rPr>
              <w:t>42,64</w:t>
            </w:r>
          </w:p>
        </w:tc>
      </w:tr>
      <w:tr w:rsidR="00742FFE" w:rsidRPr="00742FFE" w:rsidTr="006A5A22">
        <w:trPr>
          <w:trHeight w:val="284"/>
        </w:trPr>
        <w:tc>
          <w:tcPr>
            <w:tcW w:w="579" w:type="pct"/>
            <w:vMerge/>
            <w:tcBorders>
              <w:top w:val="nil"/>
              <w:left w:val="single" w:sz="4" w:space="0" w:color="auto"/>
              <w:bottom w:val="single" w:sz="4" w:space="0" w:color="auto"/>
              <w:right w:val="single" w:sz="4" w:space="0" w:color="auto"/>
            </w:tcBorders>
            <w:tcMar>
              <w:left w:w="0" w:type="dxa"/>
              <w:right w:w="0" w:type="dxa"/>
            </w:tcMar>
            <w:vAlign w:val="center"/>
            <w:hideMark/>
          </w:tcPr>
          <w:p w:rsidR="00742FFE" w:rsidRPr="00742FFE" w:rsidRDefault="00742FFE" w:rsidP="00742FFE">
            <w:pPr>
              <w:spacing w:line="240" w:lineRule="auto"/>
              <w:rPr>
                <w:color w:val="000000"/>
                <w:sz w:val="14"/>
                <w:szCs w:val="14"/>
              </w:rPr>
            </w:pPr>
          </w:p>
        </w:tc>
        <w:tc>
          <w:tcPr>
            <w:tcW w:w="792" w:type="pct"/>
            <w:tcBorders>
              <w:top w:val="nil"/>
              <w:left w:val="nil"/>
              <w:bottom w:val="single" w:sz="4" w:space="0" w:color="auto"/>
              <w:right w:val="single" w:sz="4" w:space="0" w:color="auto"/>
            </w:tcBorders>
            <w:shd w:val="clear" w:color="auto" w:fill="auto"/>
            <w:tcMar>
              <w:top w:w="15" w:type="dxa"/>
              <w:left w:w="0" w:type="dxa"/>
              <w:bottom w:w="0" w:type="dxa"/>
              <w:right w:w="0" w:type="dxa"/>
            </w:tcMar>
            <w:vAlign w:val="center"/>
            <w:hideMark/>
          </w:tcPr>
          <w:p w:rsidR="00742FFE" w:rsidRPr="00742FFE" w:rsidRDefault="00742FFE" w:rsidP="00742FFE">
            <w:pPr>
              <w:spacing w:line="240" w:lineRule="auto"/>
              <w:jc w:val="left"/>
              <w:rPr>
                <w:color w:val="000000"/>
                <w:sz w:val="14"/>
                <w:szCs w:val="14"/>
              </w:rPr>
            </w:pPr>
            <w:r w:rsidRPr="00742FFE">
              <w:rPr>
                <w:color w:val="000000"/>
                <w:sz w:val="14"/>
                <w:szCs w:val="14"/>
              </w:rPr>
              <w:t>Теплоснабжающие организации</w:t>
            </w:r>
          </w:p>
        </w:tc>
        <w:tc>
          <w:tcPr>
            <w:tcW w:w="359" w:type="pct"/>
            <w:tcBorders>
              <w:top w:val="nil"/>
              <w:left w:val="nil"/>
              <w:bottom w:val="single" w:sz="4" w:space="0" w:color="auto"/>
              <w:right w:val="single" w:sz="4" w:space="0" w:color="auto"/>
            </w:tcBorders>
            <w:shd w:val="clear" w:color="auto" w:fill="auto"/>
            <w:tcMar>
              <w:top w:w="15" w:type="dxa"/>
              <w:left w:w="0" w:type="dxa"/>
              <w:bottom w:w="0" w:type="dxa"/>
              <w:right w:w="0" w:type="dxa"/>
            </w:tcMar>
            <w:vAlign w:val="center"/>
            <w:hideMark/>
          </w:tcPr>
          <w:p w:rsidR="00742FFE" w:rsidRPr="00742FFE" w:rsidRDefault="00742FFE" w:rsidP="00742FFE">
            <w:pPr>
              <w:spacing w:line="240" w:lineRule="auto"/>
              <w:jc w:val="center"/>
              <w:rPr>
                <w:color w:val="000000"/>
                <w:sz w:val="14"/>
                <w:szCs w:val="16"/>
              </w:rPr>
            </w:pPr>
            <w:r w:rsidRPr="00742FFE">
              <w:rPr>
                <w:color w:val="000000"/>
                <w:sz w:val="14"/>
                <w:szCs w:val="16"/>
              </w:rPr>
              <w:t>Макс.сут.</w:t>
            </w:r>
            <w:r>
              <w:rPr>
                <w:color w:val="000000"/>
                <w:sz w:val="14"/>
                <w:szCs w:val="16"/>
              </w:rPr>
              <w:t xml:space="preserve"> </w:t>
            </w:r>
            <w:r w:rsidRPr="00742FFE">
              <w:rPr>
                <w:color w:val="000000"/>
                <w:sz w:val="14"/>
                <w:szCs w:val="16"/>
              </w:rPr>
              <w:t xml:space="preserve">м </w:t>
            </w:r>
            <w:r w:rsidRPr="00742FFE">
              <w:rPr>
                <w:color w:val="000000"/>
                <w:sz w:val="14"/>
                <w:szCs w:val="16"/>
                <w:vertAlign w:val="superscript"/>
              </w:rPr>
              <w:t>3</w:t>
            </w:r>
            <w:r w:rsidRPr="00742FFE">
              <w:rPr>
                <w:color w:val="000000"/>
                <w:sz w:val="14"/>
                <w:szCs w:val="16"/>
              </w:rPr>
              <w:t>/сут</w:t>
            </w:r>
          </w:p>
        </w:tc>
        <w:tc>
          <w:tcPr>
            <w:tcW w:w="359" w:type="pct"/>
            <w:tcBorders>
              <w:top w:val="nil"/>
              <w:left w:val="nil"/>
              <w:bottom w:val="single" w:sz="4" w:space="0" w:color="auto"/>
              <w:right w:val="single" w:sz="4" w:space="0" w:color="auto"/>
            </w:tcBorders>
            <w:shd w:val="clear" w:color="auto" w:fill="auto"/>
            <w:tcMar>
              <w:top w:w="15" w:type="dxa"/>
              <w:left w:w="0" w:type="dxa"/>
              <w:bottom w:w="0" w:type="dxa"/>
              <w:right w:w="0" w:type="dxa"/>
            </w:tcMar>
            <w:vAlign w:val="center"/>
            <w:hideMark/>
          </w:tcPr>
          <w:p w:rsidR="00742FFE" w:rsidRPr="00742FFE" w:rsidRDefault="00742FFE" w:rsidP="00742FFE">
            <w:pPr>
              <w:jc w:val="center"/>
              <w:rPr>
                <w:color w:val="000000"/>
                <w:sz w:val="22"/>
              </w:rPr>
            </w:pPr>
            <w:r w:rsidRPr="00742FFE">
              <w:rPr>
                <w:color w:val="000000"/>
                <w:sz w:val="22"/>
              </w:rPr>
              <w:t>94,42</w:t>
            </w:r>
          </w:p>
        </w:tc>
        <w:tc>
          <w:tcPr>
            <w:tcW w:w="359" w:type="pct"/>
            <w:tcBorders>
              <w:top w:val="nil"/>
              <w:left w:val="nil"/>
              <w:bottom w:val="single" w:sz="4" w:space="0" w:color="auto"/>
              <w:right w:val="single" w:sz="4" w:space="0" w:color="auto"/>
            </w:tcBorders>
            <w:shd w:val="clear" w:color="auto" w:fill="auto"/>
            <w:tcMar>
              <w:top w:w="15" w:type="dxa"/>
              <w:left w:w="0" w:type="dxa"/>
              <w:bottom w:w="0" w:type="dxa"/>
              <w:right w:w="0" w:type="dxa"/>
            </w:tcMar>
            <w:vAlign w:val="center"/>
            <w:hideMark/>
          </w:tcPr>
          <w:p w:rsidR="00742FFE" w:rsidRPr="00742FFE" w:rsidRDefault="00742FFE" w:rsidP="00742FFE">
            <w:pPr>
              <w:jc w:val="center"/>
              <w:rPr>
                <w:color w:val="000000"/>
                <w:sz w:val="22"/>
              </w:rPr>
            </w:pPr>
            <w:r w:rsidRPr="00742FFE">
              <w:rPr>
                <w:color w:val="000000"/>
                <w:sz w:val="22"/>
              </w:rPr>
              <w:t>94,42</w:t>
            </w:r>
          </w:p>
        </w:tc>
        <w:tc>
          <w:tcPr>
            <w:tcW w:w="359" w:type="pct"/>
            <w:tcBorders>
              <w:top w:val="nil"/>
              <w:left w:val="nil"/>
              <w:bottom w:val="single" w:sz="4" w:space="0" w:color="auto"/>
              <w:right w:val="single" w:sz="4" w:space="0" w:color="auto"/>
            </w:tcBorders>
            <w:shd w:val="clear" w:color="auto" w:fill="auto"/>
            <w:tcMar>
              <w:top w:w="15" w:type="dxa"/>
              <w:left w:w="0" w:type="dxa"/>
              <w:bottom w:w="0" w:type="dxa"/>
              <w:right w:w="0" w:type="dxa"/>
            </w:tcMar>
            <w:vAlign w:val="center"/>
            <w:hideMark/>
          </w:tcPr>
          <w:p w:rsidR="00742FFE" w:rsidRPr="00742FFE" w:rsidRDefault="00742FFE" w:rsidP="00742FFE">
            <w:pPr>
              <w:jc w:val="center"/>
              <w:rPr>
                <w:color w:val="000000"/>
                <w:sz w:val="22"/>
              </w:rPr>
            </w:pPr>
            <w:r w:rsidRPr="00742FFE">
              <w:rPr>
                <w:color w:val="000000"/>
                <w:sz w:val="22"/>
              </w:rPr>
              <w:t>94,42</w:t>
            </w:r>
          </w:p>
        </w:tc>
        <w:tc>
          <w:tcPr>
            <w:tcW w:w="430" w:type="pct"/>
            <w:tcBorders>
              <w:top w:val="nil"/>
              <w:left w:val="nil"/>
              <w:bottom w:val="single" w:sz="4" w:space="0" w:color="auto"/>
              <w:right w:val="single" w:sz="4" w:space="0" w:color="auto"/>
            </w:tcBorders>
            <w:shd w:val="clear" w:color="auto" w:fill="auto"/>
            <w:tcMar>
              <w:top w:w="15" w:type="dxa"/>
              <w:left w:w="0" w:type="dxa"/>
              <w:bottom w:w="0" w:type="dxa"/>
              <w:right w:w="0" w:type="dxa"/>
            </w:tcMar>
            <w:vAlign w:val="center"/>
            <w:hideMark/>
          </w:tcPr>
          <w:p w:rsidR="00742FFE" w:rsidRPr="00742FFE" w:rsidRDefault="00742FFE" w:rsidP="00742FFE">
            <w:pPr>
              <w:jc w:val="center"/>
              <w:rPr>
                <w:color w:val="000000"/>
                <w:sz w:val="22"/>
              </w:rPr>
            </w:pPr>
            <w:r w:rsidRPr="00742FFE">
              <w:rPr>
                <w:color w:val="000000"/>
                <w:sz w:val="22"/>
              </w:rPr>
              <w:t>94,42</w:t>
            </w:r>
          </w:p>
        </w:tc>
        <w:tc>
          <w:tcPr>
            <w:tcW w:w="359" w:type="pct"/>
            <w:tcBorders>
              <w:top w:val="nil"/>
              <w:left w:val="nil"/>
              <w:bottom w:val="single" w:sz="4" w:space="0" w:color="auto"/>
              <w:right w:val="single" w:sz="4" w:space="0" w:color="auto"/>
            </w:tcBorders>
            <w:shd w:val="clear" w:color="auto" w:fill="auto"/>
            <w:tcMar>
              <w:top w:w="15" w:type="dxa"/>
              <w:left w:w="0" w:type="dxa"/>
              <w:bottom w:w="0" w:type="dxa"/>
              <w:right w:w="0" w:type="dxa"/>
            </w:tcMar>
            <w:vAlign w:val="center"/>
            <w:hideMark/>
          </w:tcPr>
          <w:p w:rsidR="00742FFE" w:rsidRPr="00742FFE" w:rsidRDefault="00742FFE" w:rsidP="00742FFE">
            <w:pPr>
              <w:jc w:val="center"/>
              <w:rPr>
                <w:color w:val="000000"/>
                <w:sz w:val="22"/>
              </w:rPr>
            </w:pPr>
            <w:r w:rsidRPr="00742FFE">
              <w:rPr>
                <w:color w:val="000000"/>
                <w:sz w:val="22"/>
              </w:rPr>
              <w:t>94,42</w:t>
            </w:r>
          </w:p>
        </w:tc>
        <w:tc>
          <w:tcPr>
            <w:tcW w:w="359" w:type="pct"/>
            <w:tcBorders>
              <w:top w:val="nil"/>
              <w:left w:val="nil"/>
              <w:bottom w:val="single" w:sz="4" w:space="0" w:color="auto"/>
              <w:right w:val="single" w:sz="4" w:space="0" w:color="auto"/>
            </w:tcBorders>
            <w:shd w:val="clear" w:color="auto" w:fill="auto"/>
            <w:tcMar>
              <w:top w:w="15" w:type="dxa"/>
              <w:left w:w="0" w:type="dxa"/>
              <w:bottom w:w="0" w:type="dxa"/>
              <w:right w:w="0" w:type="dxa"/>
            </w:tcMar>
            <w:vAlign w:val="center"/>
            <w:hideMark/>
          </w:tcPr>
          <w:p w:rsidR="00742FFE" w:rsidRPr="00742FFE" w:rsidRDefault="00742FFE" w:rsidP="00742FFE">
            <w:pPr>
              <w:jc w:val="center"/>
              <w:rPr>
                <w:color w:val="000000"/>
                <w:sz w:val="22"/>
              </w:rPr>
            </w:pPr>
            <w:r w:rsidRPr="00742FFE">
              <w:rPr>
                <w:color w:val="000000"/>
                <w:sz w:val="22"/>
              </w:rPr>
              <w:t>94,42</w:t>
            </w:r>
          </w:p>
        </w:tc>
        <w:tc>
          <w:tcPr>
            <w:tcW w:w="359" w:type="pct"/>
            <w:tcBorders>
              <w:top w:val="nil"/>
              <w:left w:val="nil"/>
              <w:bottom w:val="single" w:sz="4" w:space="0" w:color="auto"/>
              <w:right w:val="single" w:sz="4" w:space="0" w:color="auto"/>
            </w:tcBorders>
            <w:shd w:val="clear" w:color="auto" w:fill="auto"/>
            <w:tcMar>
              <w:top w:w="15" w:type="dxa"/>
              <w:left w:w="0" w:type="dxa"/>
              <w:bottom w:w="0" w:type="dxa"/>
              <w:right w:w="0" w:type="dxa"/>
            </w:tcMar>
            <w:vAlign w:val="center"/>
            <w:hideMark/>
          </w:tcPr>
          <w:p w:rsidR="00742FFE" w:rsidRPr="00742FFE" w:rsidRDefault="00742FFE" w:rsidP="00742FFE">
            <w:pPr>
              <w:jc w:val="center"/>
              <w:rPr>
                <w:color w:val="000000"/>
                <w:sz w:val="22"/>
              </w:rPr>
            </w:pPr>
            <w:r w:rsidRPr="00742FFE">
              <w:rPr>
                <w:color w:val="000000"/>
                <w:sz w:val="22"/>
              </w:rPr>
              <w:t>94,42</w:t>
            </w:r>
          </w:p>
        </w:tc>
        <w:tc>
          <w:tcPr>
            <w:tcW w:w="359" w:type="pct"/>
            <w:tcBorders>
              <w:top w:val="nil"/>
              <w:left w:val="nil"/>
              <w:bottom w:val="single" w:sz="4" w:space="0" w:color="auto"/>
              <w:right w:val="single" w:sz="4" w:space="0" w:color="auto"/>
            </w:tcBorders>
            <w:shd w:val="clear" w:color="auto" w:fill="auto"/>
            <w:tcMar>
              <w:top w:w="15" w:type="dxa"/>
              <w:left w:w="0" w:type="dxa"/>
              <w:bottom w:w="0" w:type="dxa"/>
              <w:right w:w="0" w:type="dxa"/>
            </w:tcMar>
            <w:vAlign w:val="center"/>
            <w:hideMark/>
          </w:tcPr>
          <w:p w:rsidR="00742FFE" w:rsidRPr="00742FFE" w:rsidRDefault="00742FFE" w:rsidP="00742FFE">
            <w:pPr>
              <w:jc w:val="center"/>
              <w:rPr>
                <w:color w:val="000000"/>
                <w:sz w:val="22"/>
              </w:rPr>
            </w:pPr>
            <w:r w:rsidRPr="00742FFE">
              <w:rPr>
                <w:color w:val="000000"/>
                <w:sz w:val="22"/>
              </w:rPr>
              <w:t>94,42</w:t>
            </w:r>
          </w:p>
        </w:tc>
        <w:tc>
          <w:tcPr>
            <w:tcW w:w="327" w:type="pct"/>
            <w:tcBorders>
              <w:top w:val="nil"/>
              <w:left w:val="nil"/>
              <w:bottom w:val="single" w:sz="4" w:space="0" w:color="auto"/>
              <w:right w:val="single" w:sz="4" w:space="0" w:color="auto"/>
            </w:tcBorders>
            <w:shd w:val="clear" w:color="auto" w:fill="auto"/>
            <w:tcMar>
              <w:top w:w="15" w:type="dxa"/>
              <w:left w:w="0" w:type="dxa"/>
              <w:bottom w:w="0" w:type="dxa"/>
              <w:right w:w="0" w:type="dxa"/>
            </w:tcMar>
            <w:vAlign w:val="center"/>
            <w:hideMark/>
          </w:tcPr>
          <w:p w:rsidR="00742FFE" w:rsidRPr="00742FFE" w:rsidRDefault="00742FFE" w:rsidP="00742FFE">
            <w:pPr>
              <w:jc w:val="center"/>
              <w:rPr>
                <w:color w:val="000000"/>
                <w:sz w:val="22"/>
              </w:rPr>
            </w:pPr>
            <w:r w:rsidRPr="00742FFE">
              <w:rPr>
                <w:color w:val="000000"/>
                <w:sz w:val="22"/>
              </w:rPr>
              <w:t>94,42</w:t>
            </w:r>
          </w:p>
        </w:tc>
      </w:tr>
      <w:tr w:rsidR="001C4C0B" w:rsidRPr="008E662D" w:rsidTr="006A5A22">
        <w:trPr>
          <w:trHeight w:val="284"/>
        </w:trPr>
        <w:tc>
          <w:tcPr>
            <w:tcW w:w="1371" w:type="pct"/>
            <w:gridSpan w:val="2"/>
            <w:tcBorders>
              <w:top w:val="single" w:sz="4" w:space="0" w:color="auto"/>
              <w:left w:val="single" w:sz="4" w:space="0" w:color="auto"/>
              <w:bottom w:val="single" w:sz="4" w:space="0" w:color="auto"/>
              <w:right w:val="single" w:sz="4" w:space="0" w:color="auto"/>
            </w:tcBorders>
            <w:shd w:val="clear" w:color="auto" w:fill="auto"/>
            <w:tcMar>
              <w:top w:w="15" w:type="dxa"/>
              <w:left w:w="0" w:type="dxa"/>
              <w:bottom w:w="0" w:type="dxa"/>
              <w:right w:w="0" w:type="dxa"/>
            </w:tcMar>
            <w:vAlign w:val="center"/>
            <w:hideMark/>
          </w:tcPr>
          <w:p w:rsidR="001C4C0B" w:rsidRPr="00742FFE" w:rsidRDefault="001C4C0B" w:rsidP="00742FFE">
            <w:pPr>
              <w:spacing w:line="240" w:lineRule="auto"/>
              <w:jc w:val="left"/>
              <w:rPr>
                <w:color w:val="000000"/>
                <w:sz w:val="14"/>
                <w:szCs w:val="14"/>
              </w:rPr>
            </w:pPr>
            <w:r w:rsidRPr="00742FFE">
              <w:rPr>
                <w:color w:val="000000"/>
                <w:sz w:val="14"/>
                <w:szCs w:val="14"/>
              </w:rPr>
              <w:t>Резерв мощности КОС (при максимальном суточном объеме поступления сточных вод)</w:t>
            </w:r>
          </w:p>
        </w:tc>
        <w:tc>
          <w:tcPr>
            <w:tcW w:w="359" w:type="pct"/>
            <w:tcBorders>
              <w:top w:val="nil"/>
              <w:left w:val="nil"/>
              <w:bottom w:val="single" w:sz="4" w:space="0" w:color="auto"/>
              <w:right w:val="single" w:sz="4" w:space="0" w:color="auto"/>
            </w:tcBorders>
            <w:shd w:val="clear" w:color="auto" w:fill="auto"/>
            <w:tcMar>
              <w:top w:w="15" w:type="dxa"/>
              <w:left w:w="0" w:type="dxa"/>
              <w:bottom w:w="0" w:type="dxa"/>
              <w:right w:w="0" w:type="dxa"/>
            </w:tcMar>
            <w:vAlign w:val="center"/>
            <w:hideMark/>
          </w:tcPr>
          <w:p w:rsidR="001C4C0B" w:rsidRPr="00742FFE" w:rsidRDefault="001C4C0B" w:rsidP="00742FFE">
            <w:pPr>
              <w:spacing w:line="240" w:lineRule="auto"/>
              <w:jc w:val="center"/>
              <w:rPr>
                <w:color w:val="000000"/>
                <w:sz w:val="14"/>
                <w:szCs w:val="14"/>
              </w:rPr>
            </w:pPr>
            <w:r w:rsidRPr="00742FFE">
              <w:rPr>
                <w:color w:val="000000"/>
                <w:sz w:val="14"/>
                <w:szCs w:val="14"/>
              </w:rPr>
              <w:t>%</w:t>
            </w:r>
          </w:p>
        </w:tc>
        <w:tc>
          <w:tcPr>
            <w:tcW w:w="359" w:type="pct"/>
            <w:tcBorders>
              <w:top w:val="nil"/>
              <w:left w:val="nil"/>
              <w:bottom w:val="single" w:sz="4" w:space="0" w:color="auto"/>
              <w:right w:val="single" w:sz="4" w:space="0" w:color="auto"/>
            </w:tcBorders>
            <w:shd w:val="clear" w:color="auto" w:fill="auto"/>
            <w:tcMar>
              <w:top w:w="15" w:type="dxa"/>
              <w:left w:w="0" w:type="dxa"/>
              <w:bottom w:w="0" w:type="dxa"/>
              <w:right w:w="0" w:type="dxa"/>
            </w:tcMar>
            <w:vAlign w:val="center"/>
            <w:hideMark/>
          </w:tcPr>
          <w:p w:rsidR="001C4C0B" w:rsidRPr="00742FFE" w:rsidRDefault="001C4C0B" w:rsidP="00742FFE">
            <w:pPr>
              <w:spacing w:line="240" w:lineRule="auto"/>
              <w:jc w:val="center"/>
              <w:rPr>
                <w:rFonts w:eastAsia="Times New Roman"/>
                <w:color w:val="000000"/>
                <w:sz w:val="14"/>
                <w:szCs w:val="14"/>
              </w:rPr>
            </w:pPr>
            <w:r w:rsidRPr="00742FFE">
              <w:rPr>
                <w:color w:val="000000"/>
                <w:sz w:val="14"/>
                <w:szCs w:val="14"/>
              </w:rPr>
              <w:t>-</w:t>
            </w:r>
          </w:p>
        </w:tc>
        <w:tc>
          <w:tcPr>
            <w:tcW w:w="359" w:type="pct"/>
            <w:tcBorders>
              <w:top w:val="nil"/>
              <w:left w:val="nil"/>
              <w:bottom w:val="single" w:sz="4" w:space="0" w:color="auto"/>
              <w:right w:val="single" w:sz="4" w:space="0" w:color="auto"/>
            </w:tcBorders>
            <w:shd w:val="clear" w:color="auto" w:fill="auto"/>
            <w:tcMar>
              <w:top w:w="15" w:type="dxa"/>
              <w:left w:w="0" w:type="dxa"/>
              <w:bottom w:w="0" w:type="dxa"/>
              <w:right w:w="0" w:type="dxa"/>
            </w:tcMar>
            <w:vAlign w:val="center"/>
            <w:hideMark/>
          </w:tcPr>
          <w:p w:rsidR="001C4C0B" w:rsidRPr="00742FFE" w:rsidRDefault="001C4C0B" w:rsidP="00742FFE">
            <w:pPr>
              <w:spacing w:line="240" w:lineRule="auto"/>
              <w:jc w:val="center"/>
              <w:rPr>
                <w:color w:val="000000"/>
                <w:sz w:val="14"/>
                <w:szCs w:val="14"/>
              </w:rPr>
            </w:pPr>
            <w:r w:rsidRPr="00742FFE">
              <w:rPr>
                <w:color w:val="000000"/>
                <w:sz w:val="14"/>
                <w:szCs w:val="14"/>
              </w:rPr>
              <w:t>-</w:t>
            </w:r>
          </w:p>
        </w:tc>
        <w:tc>
          <w:tcPr>
            <w:tcW w:w="359" w:type="pct"/>
            <w:tcBorders>
              <w:top w:val="nil"/>
              <w:left w:val="nil"/>
              <w:bottom w:val="single" w:sz="4" w:space="0" w:color="auto"/>
              <w:right w:val="single" w:sz="4" w:space="0" w:color="auto"/>
            </w:tcBorders>
            <w:shd w:val="clear" w:color="auto" w:fill="auto"/>
            <w:tcMar>
              <w:top w:w="15" w:type="dxa"/>
              <w:left w:w="0" w:type="dxa"/>
              <w:bottom w:w="0" w:type="dxa"/>
              <w:right w:w="0" w:type="dxa"/>
            </w:tcMar>
            <w:vAlign w:val="center"/>
            <w:hideMark/>
          </w:tcPr>
          <w:p w:rsidR="001C4C0B" w:rsidRPr="00742FFE" w:rsidRDefault="001C4C0B" w:rsidP="00742FFE">
            <w:pPr>
              <w:spacing w:line="240" w:lineRule="auto"/>
              <w:jc w:val="center"/>
              <w:rPr>
                <w:rFonts w:eastAsia="Times New Roman"/>
                <w:color w:val="000000"/>
                <w:sz w:val="14"/>
                <w:szCs w:val="14"/>
              </w:rPr>
            </w:pPr>
            <w:r w:rsidRPr="00742FFE">
              <w:rPr>
                <w:color w:val="000000"/>
                <w:sz w:val="14"/>
                <w:szCs w:val="14"/>
              </w:rPr>
              <w:t>-</w:t>
            </w:r>
          </w:p>
        </w:tc>
        <w:tc>
          <w:tcPr>
            <w:tcW w:w="430" w:type="pct"/>
            <w:tcBorders>
              <w:top w:val="nil"/>
              <w:left w:val="nil"/>
              <w:bottom w:val="single" w:sz="4" w:space="0" w:color="auto"/>
              <w:right w:val="single" w:sz="4" w:space="0" w:color="auto"/>
            </w:tcBorders>
            <w:shd w:val="clear" w:color="auto" w:fill="auto"/>
            <w:tcMar>
              <w:top w:w="15" w:type="dxa"/>
              <w:left w:w="0" w:type="dxa"/>
              <w:bottom w:w="0" w:type="dxa"/>
              <w:right w:w="0" w:type="dxa"/>
            </w:tcMar>
            <w:vAlign w:val="center"/>
            <w:hideMark/>
          </w:tcPr>
          <w:p w:rsidR="001C4C0B" w:rsidRPr="00742FFE" w:rsidRDefault="001C4C0B" w:rsidP="00742FFE">
            <w:pPr>
              <w:spacing w:line="240" w:lineRule="auto"/>
              <w:jc w:val="center"/>
              <w:rPr>
                <w:color w:val="000000"/>
                <w:sz w:val="14"/>
                <w:szCs w:val="14"/>
              </w:rPr>
            </w:pPr>
            <w:r w:rsidRPr="00742FFE">
              <w:rPr>
                <w:color w:val="000000"/>
                <w:sz w:val="14"/>
                <w:szCs w:val="14"/>
              </w:rPr>
              <w:t>-</w:t>
            </w:r>
          </w:p>
        </w:tc>
        <w:tc>
          <w:tcPr>
            <w:tcW w:w="359" w:type="pct"/>
            <w:tcBorders>
              <w:top w:val="nil"/>
              <w:left w:val="nil"/>
              <w:bottom w:val="single" w:sz="4" w:space="0" w:color="auto"/>
              <w:right w:val="single" w:sz="4" w:space="0" w:color="auto"/>
            </w:tcBorders>
            <w:shd w:val="clear" w:color="auto" w:fill="auto"/>
            <w:tcMar>
              <w:top w:w="15" w:type="dxa"/>
              <w:left w:w="0" w:type="dxa"/>
              <w:bottom w:w="0" w:type="dxa"/>
              <w:right w:w="0" w:type="dxa"/>
            </w:tcMar>
            <w:vAlign w:val="center"/>
            <w:hideMark/>
          </w:tcPr>
          <w:p w:rsidR="001C4C0B" w:rsidRPr="00742FFE" w:rsidRDefault="001C4C0B" w:rsidP="00742FFE">
            <w:pPr>
              <w:spacing w:line="240" w:lineRule="auto"/>
              <w:jc w:val="center"/>
              <w:rPr>
                <w:rFonts w:eastAsia="Times New Roman"/>
                <w:color w:val="000000"/>
                <w:sz w:val="14"/>
                <w:szCs w:val="14"/>
              </w:rPr>
            </w:pPr>
            <w:r w:rsidRPr="00742FFE">
              <w:rPr>
                <w:color w:val="000000"/>
                <w:sz w:val="14"/>
                <w:szCs w:val="14"/>
              </w:rPr>
              <w:t>-</w:t>
            </w:r>
          </w:p>
        </w:tc>
        <w:tc>
          <w:tcPr>
            <w:tcW w:w="359" w:type="pct"/>
            <w:tcBorders>
              <w:top w:val="nil"/>
              <w:left w:val="nil"/>
              <w:bottom w:val="single" w:sz="4" w:space="0" w:color="auto"/>
              <w:right w:val="single" w:sz="4" w:space="0" w:color="auto"/>
            </w:tcBorders>
            <w:shd w:val="clear" w:color="auto" w:fill="auto"/>
            <w:tcMar>
              <w:top w:w="15" w:type="dxa"/>
              <w:left w:w="0" w:type="dxa"/>
              <w:bottom w:w="0" w:type="dxa"/>
              <w:right w:w="0" w:type="dxa"/>
            </w:tcMar>
            <w:vAlign w:val="center"/>
            <w:hideMark/>
          </w:tcPr>
          <w:p w:rsidR="001C4C0B" w:rsidRPr="00742FFE" w:rsidRDefault="001C4C0B" w:rsidP="00742FFE">
            <w:pPr>
              <w:spacing w:line="240" w:lineRule="auto"/>
              <w:jc w:val="center"/>
              <w:rPr>
                <w:color w:val="000000"/>
                <w:sz w:val="14"/>
                <w:szCs w:val="14"/>
              </w:rPr>
            </w:pPr>
            <w:r w:rsidRPr="00742FFE">
              <w:rPr>
                <w:color w:val="000000"/>
                <w:sz w:val="14"/>
                <w:szCs w:val="14"/>
              </w:rPr>
              <w:t>-</w:t>
            </w:r>
          </w:p>
        </w:tc>
        <w:tc>
          <w:tcPr>
            <w:tcW w:w="359" w:type="pct"/>
            <w:tcBorders>
              <w:top w:val="nil"/>
              <w:left w:val="nil"/>
              <w:bottom w:val="single" w:sz="4" w:space="0" w:color="auto"/>
              <w:right w:val="single" w:sz="4" w:space="0" w:color="auto"/>
            </w:tcBorders>
            <w:shd w:val="clear" w:color="auto" w:fill="auto"/>
            <w:tcMar>
              <w:top w:w="15" w:type="dxa"/>
              <w:left w:w="0" w:type="dxa"/>
              <w:bottom w:w="0" w:type="dxa"/>
              <w:right w:w="0" w:type="dxa"/>
            </w:tcMar>
            <w:vAlign w:val="center"/>
            <w:hideMark/>
          </w:tcPr>
          <w:p w:rsidR="001C4C0B" w:rsidRPr="00742FFE" w:rsidRDefault="001C4C0B" w:rsidP="00742FFE">
            <w:pPr>
              <w:spacing w:line="240" w:lineRule="auto"/>
              <w:jc w:val="center"/>
              <w:rPr>
                <w:rFonts w:eastAsia="Times New Roman"/>
                <w:color w:val="000000"/>
                <w:sz w:val="14"/>
                <w:szCs w:val="14"/>
              </w:rPr>
            </w:pPr>
            <w:r w:rsidRPr="00742FFE">
              <w:rPr>
                <w:color w:val="000000"/>
                <w:sz w:val="14"/>
                <w:szCs w:val="14"/>
              </w:rPr>
              <w:t>-</w:t>
            </w:r>
          </w:p>
        </w:tc>
        <w:tc>
          <w:tcPr>
            <w:tcW w:w="359" w:type="pct"/>
            <w:tcBorders>
              <w:top w:val="nil"/>
              <w:left w:val="nil"/>
              <w:bottom w:val="single" w:sz="4" w:space="0" w:color="auto"/>
              <w:right w:val="single" w:sz="4" w:space="0" w:color="auto"/>
            </w:tcBorders>
            <w:shd w:val="clear" w:color="auto" w:fill="auto"/>
            <w:tcMar>
              <w:top w:w="15" w:type="dxa"/>
              <w:left w:w="0" w:type="dxa"/>
              <w:bottom w:w="0" w:type="dxa"/>
              <w:right w:w="0" w:type="dxa"/>
            </w:tcMar>
            <w:vAlign w:val="center"/>
            <w:hideMark/>
          </w:tcPr>
          <w:p w:rsidR="001C4C0B" w:rsidRPr="00742FFE" w:rsidRDefault="001C4C0B" w:rsidP="00742FFE">
            <w:pPr>
              <w:spacing w:line="240" w:lineRule="auto"/>
              <w:jc w:val="center"/>
              <w:rPr>
                <w:color w:val="000000"/>
                <w:sz w:val="14"/>
                <w:szCs w:val="14"/>
              </w:rPr>
            </w:pPr>
            <w:r w:rsidRPr="00742FFE">
              <w:rPr>
                <w:color w:val="000000"/>
                <w:sz w:val="14"/>
                <w:szCs w:val="14"/>
              </w:rPr>
              <w:t>-</w:t>
            </w:r>
          </w:p>
        </w:tc>
        <w:tc>
          <w:tcPr>
            <w:tcW w:w="327" w:type="pct"/>
            <w:tcBorders>
              <w:top w:val="nil"/>
              <w:left w:val="nil"/>
              <w:bottom w:val="single" w:sz="4" w:space="0" w:color="auto"/>
              <w:right w:val="single" w:sz="4" w:space="0" w:color="auto"/>
            </w:tcBorders>
            <w:shd w:val="clear" w:color="auto" w:fill="auto"/>
            <w:tcMar>
              <w:top w:w="15" w:type="dxa"/>
              <w:left w:w="0" w:type="dxa"/>
              <w:bottom w:w="0" w:type="dxa"/>
              <w:right w:w="0" w:type="dxa"/>
            </w:tcMar>
            <w:vAlign w:val="center"/>
            <w:hideMark/>
          </w:tcPr>
          <w:p w:rsidR="001C4C0B" w:rsidRPr="008E662D" w:rsidRDefault="001C4C0B" w:rsidP="00742FFE">
            <w:pPr>
              <w:spacing w:line="240" w:lineRule="auto"/>
              <w:jc w:val="center"/>
              <w:rPr>
                <w:rFonts w:eastAsia="Times New Roman"/>
                <w:color w:val="000000"/>
                <w:sz w:val="14"/>
                <w:szCs w:val="14"/>
              </w:rPr>
            </w:pPr>
            <w:r w:rsidRPr="00742FFE">
              <w:rPr>
                <w:color w:val="000000"/>
                <w:sz w:val="14"/>
                <w:szCs w:val="14"/>
              </w:rPr>
              <w:t>-</w:t>
            </w:r>
          </w:p>
        </w:tc>
      </w:tr>
    </w:tbl>
    <w:p w:rsidR="003D60F1" w:rsidRPr="003D60F1" w:rsidRDefault="003D60F1" w:rsidP="00CE3850">
      <w:pPr>
        <w:spacing w:line="240" w:lineRule="auto"/>
      </w:pPr>
    </w:p>
    <w:p w:rsidR="0062776C" w:rsidRPr="006028B2" w:rsidRDefault="006028B2" w:rsidP="00CE3850">
      <w:pPr>
        <w:pStyle w:val="3"/>
        <w:spacing w:before="0" w:line="240" w:lineRule="auto"/>
        <w:ind w:firstLine="567"/>
        <w:rPr>
          <w:rFonts w:ascii="Times New Roman" w:hAnsi="Times New Roman" w:cs="Times New Roman"/>
          <w:b/>
          <w:color w:val="auto"/>
          <w:sz w:val="28"/>
          <w:szCs w:val="28"/>
        </w:rPr>
      </w:pPr>
      <w:r w:rsidRPr="006028B2">
        <w:rPr>
          <w:rFonts w:ascii="Times New Roman" w:hAnsi="Times New Roman" w:cs="Times New Roman"/>
          <w:b/>
          <w:color w:val="auto"/>
          <w:sz w:val="28"/>
          <w:szCs w:val="28"/>
        </w:rPr>
        <w:t xml:space="preserve"> </w:t>
      </w:r>
      <w:bookmarkStart w:id="178" w:name="_Toc135983683"/>
      <w:r w:rsidR="0062776C" w:rsidRPr="006028B2">
        <w:rPr>
          <w:rFonts w:ascii="Times New Roman" w:hAnsi="Times New Roman" w:cs="Times New Roman"/>
          <w:b/>
          <w:color w:val="auto"/>
          <w:sz w:val="28"/>
          <w:szCs w:val="28"/>
        </w:rPr>
        <w:t>3.3.3. Расчет требуемой мощности очистных сооружений исходя из данных о расчетном расходе сточных вод, дефицита (резерва) мощностей по технологическим зонам сооружений водоотведения с разбивкой по годам</w:t>
      </w:r>
      <w:bookmarkEnd w:id="177"/>
      <w:bookmarkEnd w:id="178"/>
    </w:p>
    <w:p w:rsidR="00EE20FD" w:rsidRDefault="00EE20FD" w:rsidP="00CE3850">
      <w:pPr>
        <w:autoSpaceDE w:val="0"/>
        <w:autoSpaceDN w:val="0"/>
        <w:adjustRightInd w:val="0"/>
        <w:spacing w:line="240" w:lineRule="auto"/>
        <w:ind w:firstLine="567"/>
        <w:rPr>
          <w:rFonts w:cs="Times New Roman"/>
          <w:szCs w:val="28"/>
        </w:rPr>
      </w:pPr>
    </w:p>
    <w:p w:rsidR="00295BC5" w:rsidRDefault="00EE20FD" w:rsidP="00CE3850">
      <w:pPr>
        <w:spacing w:line="240" w:lineRule="auto"/>
        <w:ind w:firstLine="567"/>
        <w:rPr>
          <w:rFonts w:cs="Times New Roman"/>
          <w:szCs w:val="28"/>
        </w:rPr>
      </w:pPr>
      <w:r>
        <w:rPr>
          <w:rFonts w:cs="Times New Roman"/>
          <w:szCs w:val="28"/>
        </w:rPr>
        <w:t>Н</w:t>
      </w:r>
      <w:r w:rsidR="001C4C0B">
        <w:rPr>
          <w:rFonts w:cs="Times New Roman"/>
          <w:szCs w:val="28"/>
        </w:rPr>
        <w:t>еобходимо выполнить строительство</w:t>
      </w:r>
      <w:r w:rsidR="00742FFE" w:rsidRPr="00D07336">
        <w:rPr>
          <w:rFonts w:cs="Times New Roman"/>
          <w:szCs w:val="28"/>
        </w:rPr>
        <w:t xml:space="preserve"> очистных сооружений п. с</w:t>
      </w:r>
      <w:r w:rsidR="00742FFE">
        <w:rPr>
          <w:rFonts w:cs="Times New Roman"/>
          <w:szCs w:val="28"/>
        </w:rPr>
        <w:t xml:space="preserve">т. Арлюк, с. Поперечное, с. </w:t>
      </w:r>
      <w:r w:rsidR="00742FFE" w:rsidRPr="00D07336">
        <w:rPr>
          <w:rFonts w:cs="Times New Roman"/>
          <w:szCs w:val="28"/>
        </w:rPr>
        <w:t>Проскоково</w:t>
      </w:r>
      <w:r w:rsidR="0062776C" w:rsidRPr="002121A2">
        <w:rPr>
          <w:rFonts w:cs="Times New Roman"/>
          <w:szCs w:val="28"/>
        </w:rPr>
        <w:t>.</w:t>
      </w:r>
    </w:p>
    <w:p w:rsidR="006028B2" w:rsidRDefault="006028B2" w:rsidP="00CE3850">
      <w:pPr>
        <w:spacing w:line="240" w:lineRule="auto"/>
        <w:ind w:firstLine="567"/>
        <w:rPr>
          <w:rFonts w:cs="Times New Roman"/>
          <w:szCs w:val="28"/>
        </w:rPr>
      </w:pPr>
    </w:p>
    <w:p w:rsidR="002C11EB" w:rsidRDefault="006028B2" w:rsidP="00CE3850">
      <w:pPr>
        <w:pStyle w:val="3"/>
        <w:spacing w:before="0" w:line="240" w:lineRule="auto"/>
        <w:ind w:firstLine="567"/>
        <w:rPr>
          <w:rFonts w:ascii="Times New Roman" w:hAnsi="Times New Roman" w:cs="Times New Roman"/>
          <w:b/>
          <w:color w:val="auto"/>
          <w:sz w:val="28"/>
          <w:szCs w:val="28"/>
        </w:rPr>
      </w:pPr>
      <w:bookmarkStart w:id="179" w:name="_Toc385862087"/>
      <w:bookmarkStart w:id="180" w:name="_Toc392073623"/>
      <w:bookmarkStart w:id="181" w:name="_Toc395801171"/>
      <w:bookmarkStart w:id="182" w:name="_Toc135983684"/>
      <w:r w:rsidRPr="006028B2">
        <w:rPr>
          <w:rFonts w:ascii="Times New Roman" w:hAnsi="Times New Roman" w:cs="Times New Roman"/>
          <w:b/>
          <w:color w:val="auto"/>
          <w:sz w:val="28"/>
          <w:szCs w:val="28"/>
        </w:rPr>
        <w:t>3.4. Предложения по строительству, реконструкции и модернизации (техническому перевооружению) объектов централизованной системы водоотведения</w:t>
      </w:r>
      <w:bookmarkEnd w:id="179"/>
      <w:bookmarkEnd w:id="180"/>
      <w:bookmarkEnd w:id="181"/>
      <w:bookmarkEnd w:id="182"/>
      <w:r w:rsidR="00C47B9C">
        <w:rPr>
          <w:rFonts w:ascii="Times New Roman" w:hAnsi="Times New Roman" w:cs="Times New Roman"/>
          <w:b/>
          <w:color w:val="auto"/>
          <w:sz w:val="28"/>
          <w:szCs w:val="28"/>
        </w:rPr>
        <w:t xml:space="preserve"> </w:t>
      </w:r>
    </w:p>
    <w:p w:rsidR="006028B2" w:rsidRDefault="002C11EB" w:rsidP="00CE3850">
      <w:pPr>
        <w:autoSpaceDE w:val="0"/>
        <w:autoSpaceDN w:val="0"/>
        <w:adjustRightInd w:val="0"/>
        <w:spacing w:line="240" w:lineRule="auto"/>
        <w:ind w:firstLine="567"/>
        <w:rPr>
          <w:rFonts w:cs="Times New Roman"/>
          <w:szCs w:val="28"/>
        </w:rPr>
      </w:pPr>
      <w:r w:rsidRPr="003A65E1">
        <w:rPr>
          <w:rFonts w:cs="Times New Roman"/>
          <w:szCs w:val="28"/>
        </w:rPr>
        <w:t>Необходимо в</w:t>
      </w:r>
      <w:r w:rsidR="00C47B9C" w:rsidRPr="003A65E1">
        <w:rPr>
          <w:rFonts w:cs="Times New Roman"/>
          <w:szCs w:val="28"/>
        </w:rPr>
        <w:t>ыполнить проект</w:t>
      </w:r>
      <w:r w:rsidRPr="003A65E1">
        <w:rPr>
          <w:rFonts w:cs="Times New Roman"/>
          <w:szCs w:val="28"/>
        </w:rPr>
        <w:t xml:space="preserve">ы </w:t>
      </w:r>
      <w:r w:rsidR="00C47B9C" w:rsidRPr="003A65E1">
        <w:rPr>
          <w:rFonts w:cs="Times New Roman"/>
          <w:szCs w:val="28"/>
        </w:rPr>
        <w:t xml:space="preserve"> </w:t>
      </w:r>
      <w:r w:rsidR="00FA4D19">
        <w:rPr>
          <w:rFonts w:eastAsia="Lucida Sans Unicode" w:cs="Times New Roman"/>
          <w:bCs/>
          <w:kern w:val="1"/>
          <w:szCs w:val="28"/>
          <w:lang w:eastAsia="ar-SA"/>
        </w:rPr>
        <w:t>с</w:t>
      </w:r>
      <w:r w:rsidR="00FA4D19" w:rsidRPr="00E82CA0">
        <w:rPr>
          <w:rFonts w:eastAsia="Lucida Sans Unicode" w:cs="Times New Roman"/>
          <w:bCs/>
          <w:kern w:val="1"/>
          <w:szCs w:val="28"/>
          <w:lang w:eastAsia="ar-SA"/>
        </w:rPr>
        <w:t>троительств</w:t>
      </w:r>
      <w:r w:rsidR="00FA4D19">
        <w:rPr>
          <w:rFonts w:eastAsia="Lucida Sans Unicode" w:cs="Times New Roman"/>
          <w:bCs/>
          <w:kern w:val="1"/>
          <w:szCs w:val="28"/>
          <w:lang w:eastAsia="ar-SA"/>
        </w:rPr>
        <w:t>а</w:t>
      </w:r>
      <w:r w:rsidR="00FA4D19" w:rsidRPr="00E82CA0">
        <w:rPr>
          <w:rFonts w:eastAsia="Lucida Sans Unicode" w:cs="Times New Roman"/>
          <w:bCs/>
          <w:kern w:val="1"/>
          <w:szCs w:val="28"/>
          <w:lang w:eastAsia="ar-SA"/>
        </w:rPr>
        <w:t xml:space="preserve"> сооружений биологическо</w:t>
      </w:r>
      <w:r w:rsidR="00FA4D19">
        <w:rPr>
          <w:rFonts w:eastAsia="Lucida Sans Unicode" w:cs="Times New Roman"/>
          <w:bCs/>
          <w:kern w:val="1"/>
          <w:szCs w:val="28"/>
          <w:lang w:eastAsia="ar-SA"/>
        </w:rPr>
        <w:t xml:space="preserve">й очистки городских сточных вод, </w:t>
      </w:r>
      <w:r w:rsidR="00FA4D19" w:rsidRPr="00E82CA0">
        <w:rPr>
          <w:rFonts w:eastAsia="Lucida Sans Unicode" w:cs="Times New Roman"/>
          <w:bCs/>
          <w:kern w:val="1"/>
          <w:szCs w:val="28"/>
          <w:lang w:eastAsia="ar-SA"/>
        </w:rPr>
        <w:t>отстойников сточных вод</w:t>
      </w:r>
      <w:r w:rsidR="00FA4D19">
        <w:t xml:space="preserve"> </w:t>
      </w:r>
      <w:r w:rsidR="00C47B9C" w:rsidRPr="003A65E1">
        <w:rPr>
          <w:rFonts w:cs="Times New Roman"/>
          <w:szCs w:val="28"/>
        </w:rPr>
        <w:t>(с условием интенсификации процессов биологической очистки и внедрением различных стадий доочистки сточных вод, с использованием современн</w:t>
      </w:r>
      <w:r w:rsidRPr="003A65E1">
        <w:rPr>
          <w:rFonts w:cs="Times New Roman"/>
          <w:szCs w:val="28"/>
        </w:rPr>
        <w:t>ых высокоэффективных технологий</w:t>
      </w:r>
      <w:r w:rsidR="00C47B9C" w:rsidRPr="003A65E1">
        <w:rPr>
          <w:rFonts w:cs="Times New Roman"/>
          <w:szCs w:val="28"/>
        </w:rPr>
        <w:t>, позволяющих не только улучшить очистку по показателям БПК, ХПК, азот аммонийных, фосфатов и др</w:t>
      </w:r>
      <w:r w:rsidRPr="003A65E1">
        <w:rPr>
          <w:rFonts w:cs="Times New Roman"/>
          <w:szCs w:val="28"/>
        </w:rPr>
        <w:t>. показателей</w:t>
      </w:r>
      <w:r w:rsidR="00C47B9C" w:rsidRPr="003A65E1">
        <w:rPr>
          <w:rFonts w:cs="Times New Roman"/>
          <w:szCs w:val="28"/>
        </w:rPr>
        <w:t>, но и снизить энергетические и эксплуатационные затраты</w:t>
      </w:r>
      <w:r w:rsidRPr="003A65E1">
        <w:rPr>
          <w:rFonts w:cs="Times New Roman"/>
          <w:szCs w:val="28"/>
        </w:rPr>
        <w:t xml:space="preserve"> на очистные сооружения с учетом реальных объемов канализацио</w:t>
      </w:r>
      <w:r w:rsidR="00742FFE">
        <w:rPr>
          <w:rFonts w:cs="Times New Roman"/>
          <w:szCs w:val="28"/>
        </w:rPr>
        <w:t>нных стоков на сегодняшний день</w:t>
      </w:r>
      <w:r w:rsidR="00C47B9C" w:rsidRPr="003A65E1">
        <w:rPr>
          <w:rFonts w:cs="Times New Roman"/>
          <w:szCs w:val="28"/>
        </w:rPr>
        <w:t>)</w:t>
      </w:r>
      <w:r w:rsidR="00742FFE">
        <w:rPr>
          <w:rFonts w:cs="Times New Roman"/>
          <w:szCs w:val="28"/>
        </w:rPr>
        <w:t>.</w:t>
      </w:r>
    </w:p>
    <w:p w:rsidR="00FA4D19" w:rsidRPr="003A65E1" w:rsidRDefault="00FA4D19" w:rsidP="00CE3850">
      <w:pPr>
        <w:autoSpaceDE w:val="0"/>
        <w:autoSpaceDN w:val="0"/>
        <w:adjustRightInd w:val="0"/>
        <w:spacing w:line="240" w:lineRule="auto"/>
        <w:ind w:firstLine="567"/>
        <w:rPr>
          <w:rFonts w:cs="Times New Roman"/>
          <w:szCs w:val="28"/>
        </w:rPr>
      </w:pPr>
    </w:p>
    <w:p w:rsidR="006028B2" w:rsidRPr="006028B2" w:rsidRDefault="006028B2" w:rsidP="00CE3850">
      <w:pPr>
        <w:pStyle w:val="3"/>
        <w:spacing w:before="0" w:line="240" w:lineRule="auto"/>
        <w:ind w:firstLine="567"/>
        <w:rPr>
          <w:rFonts w:ascii="Times New Roman" w:hAnsi="Times New Roman" w:cs="Times New Roman"/>
          <w:b/>
          <w:color w:val="auto"/>
          <w:sz w:val="28"/>
          <w:szCs w:val="28"/>
        </w:rPr>
      </w:pPr>
      <w:bookmarkStart w:id="183" w:name="_Toc385862088"/>
      <w:bookmarkStart w:id="184" w:name="_Toc392073624"/>
      <w:bookmarkStart w:id="185" w:name="_Toc395801172"/>
      <w:bookmarkStart w:id="186" w:name="_Toc135983685"/>
      <w:r w:rsidRPr="006028B2">
        <w:rPr>
          <w:rFonts w:ascii="Times New Roman" w:hAnsi="Times New Roman" w:cs="Times New Roman"/>
          <w:b/>
          <w:color w:val="auto"/>
          <w:sz w:val="28"/>
          <w:szCs w:val="28"/>
        </w:rPr>
        <w:t>3.4.1. Основные направления, принципы, задачи и целевые показатели развития централизованной системы водоотведения</w:t>
      </w:r>
      <w:bookmarkEnd w:id="183"/>
      <w:bookmarkEnd w:id="184"/>
      <w:bookmarkEnd w:id="185"/>
      <w:bookmarkEnd w:id="186"/>
    </w:p>
    <w:p w:rsidR="006028B2" w:rsidRPr="003B5B14" w:rsidRDefault="006028B2" w:rsidP="00CE3850">
      <w:pPr>
        <w:autoSpaceDE w:val="0"/>
        <w:autoSpaceDN w:val="0"/>
        <w:adjustRightInd w:val="0"/>
        <w:spacing w:line="240" w:lineRule="auto"/>
        <w:ind w:firstLine="567"/>
        <w:rPr>
          <w:rFonts w:cs="Times New Roman"/>
          <w:szCs w:val="28"/>
        </w:rPr>
      </w:pPr>
      <w:r w:rsidRPr="003B5B14">
        <w:rPr>
          <w:rFonts w:cs="Times New Roman"/>
          <w:szCs w:val="28"/>
        </w:rPr>
        <w:t xml:space="preserve">Раздел </w:t>
      </w:r>
      <w:r w:rsidR="006B6D36">
        <w:rPr>
          <w:rFonts w:cs="Times New Roman"/>
          <w:szCs w:val="28"/>
        </w:rPr>
        <w:t>«</w:t>
      </w:r>
      <w:r w:rsidRPr="003B5B14">
        <w:rPr>
          <w:rFonts w:cs="Times New Roman"/>
          <w:szCs w:val="28"/>
        </w:rPr>
        <w:t>Водоотведение</w:t>
      </w:r>
      <w:r w:rsidR="006B6D36">
        <w:rPr>
          <w:rFonts w:cs="Times New Roman"/>
          <w:szCs w:val="28"/>
        </w:rPr>
        <w:t>»</w:t>
      </w:r>
      <w:r w:rsidRPr="003B5B14">
        <w:rPr>
          <w:rFonts w:cs="Times New Roman"/>
          <w:szCs w:val="28"/>
        </w:rPr>
        <w:t xml:space="preserve"> схемы водоснабжения и </w:t>
      </w:r>
      <w:r w:rsidRPr="00D56DF6">
        <w:rPr>
          <w:rFonts w:cs="Times New Roman"/>
          <w:szCs w:val="28"/>
        </w:rPr>
        <w:t xml:space="preserve">водоотведения </w:t>
      </w:r>
      <w:r w:rsidR="00B369FA">
        <w:rPr>
          <w:rFonts w:cs="Times New Roman"/>
          <w:szCs w:val="28"/>
        </w:rPr>
        <w:t>Юргин</w:t>
      </w:r>
      <w:r w:rsidR="0047571C">
        <w:rPr>
          <w:rFonts w:cs="Times New Roman"/>
          <w:szCs w:val="28"/>
        </w:rPr>
        <w:t>ского</w:t>
      </w:r>
      <w:r>
        <w:rPr>
          <w:rFonts w:cs="Times New Roman"/>
          <w:szCs w:val="28"/>
        </w:rPr>
        <w:t xml:space="preserve"> муниципального округа</w:t>
      </w:r>
      <w:r w:rsidRPr="00D56DF6">
        <w:rPr>
          <w:rFonts w:cs="Times New Roman"/>
          <w:szCs w:val="28"/>
        </w:rPr>
        <w:t xml:space="preserve"> на период до </w:t>
      </w:r>
      <w:r w:rsidR="0047571C">
        <w:rPr>
          <w:rFonts w:cs="Times New Roman"/>
          <w:szCs w:val="28"/>
        </w:rPr>
        <w:t>2040</w:t>
      </w:r>
      <w:r w:rsidRPr="00D56DF6">
        <w:rPr>
          <w:rFonts w:cs="Times New Roman"/>
          <w:szCs w:val="28"/>
        </w:rPr>
        <w:t xml:space="preserve"> года</w:t>
      </w:r>
      <w:r w:rsidRPr="003B5B14">
        <w:rPr>
          <w:rFonts w:cs="Times New Roman"/>
          <w:szCs w:val="28"/>
        </w:rPr>
        <w:t xml:space="preserve"> (далее раздел </w:t>
      </w:r>
      <w:r w:rsidR="006B6D36">
        <w:rPr>
          <w:rFonts w:cs="Times New Roman"/>
          <w:szCs w:val="28"/>
        </w:rPr>
        <w:t>«</w:t>
      </w:r>
      <w:r w:rsidRPr="003B5B14">
        <w:rPr>
          <w:rFonts w:cs="Times New Roman"/>
          <w:szCs w:val="28"/>
        </w:rPr>
        <w:t>Водоотведение</w:t>
      </w:r>
      <w:r w:rsidR="006B6D36">
        <w:rPr>
          <w:rFonts w:cs="Times New Roman"/>
          <w:szCs w:val="28"/>
        </w:rPr>
        <w:t>»</w:t>
      </w:r>
      <w:r w:rsidRPr="003B5B14">
        <w:rPr>
          <w:rFonts w:cs="Times New Roman"/>
          <w:szCs w:val="28"/>
        </w:rPr>
        <w:t xml:space="preserve"> схемы водоснабжения и водоотведения) разработан в целях реализации государственной политики в сфере водоотведения, направленной на обеспечение охраны здоровья населения и улучшения качества жизни населения путем обеспечения бесперебойного и качественного водоотведения; снижение негативного воздействия на водные объекты путем повышения качества очистки </w:t>
      </w:r>
      <w:r w:rsidRPr="003B5B14">
        <w:rPr>
          <w:rFonts w:cs="Times New Roman"/>
          <w:szCs w:val="28"/>
        </w:rPr>
        <w:lastRenderedPageBreak/>
        <w:t>сточных вод; обеспечение доступности услуг водоотведения для абонентов за счет развития централизованной системы водоотведения.</w:t>
      </w:r>
    </w:p>
    <w:p w:rsidR="006028B2" w:rsidRPr="003B5B14" w:rsidRDefault="006028B2" w:rsidP="00CE3850">
      <w:pPr>
        <w:autoSpaceDE w:val="0"/>
        <w:autoSpaceDN w:val="0"/>
        <w:adjustRightInd w:val="0"/>
        <w:spacing w:line="240" w:lineRule="auto"/>
        <w:ind w:firstLine="567"/>
        <w:rPr>
          <w:rFonts w:cs="Times New Roman"/>
          <w:szCs w:val="28"/>
        </w:rPr>
      </w:pPr>
      <w:r w:rsidRPr="003B5B14">
        <w:rPr>
          <w:rFonts w:cs="Times New Roman"/>
          <w:szCs w:val="28"/>
        </w:rPr>
        <w:t>Принципами развития централизованной системы водоотведения являются:</w:t>
      </w:r>
    </w:p>
    <w:p w:rsidR="006028B2" w:rsidRPr="003B5B14" w:rsidRDefault="006028B2" w:rsidP="00CE3850">
      <w:pPr>
        <w:pStyle w:val="a5"/>
        <w:numPr>
          <w:ilvl w:val="0"/>
          <w:numId w:val="21"/>
        </w:numPr>
        <w:autoSpaceDE w:val="0"/>
        <w:autoSpaceDN w:val="0"/>
        <w:adjustRightInd w:val="0"/>
        <w:spacing w:line="240" w:lineRule="auto"/>
        <w:rPr>
          <w:rFonts w:cs="Times New Roman"/>
          <w:szCs w:val="28"/>
        </w:rPr>
      </w:pPr>
      <w:r w:rsidRPr="003B5B14">
        <w:rPr>
          <w:rFonts w:cs="Times New Roman"/>
          <w:szCs w:val="28"/>
        </w:rPr>
        <w:t>постоянное улучшение качества предоставления услуг водоотведения потребителям (абонентам);</w:t>
      </w:r>
    </w:p>
    <w:p w:rsidR="006028B2" w:rsidRPr="003B5B14" w:rsidRDefault="006028B2" w:rsidP="00CE3850">
      <w:pPr>
        <w:pStyle w:val="a5"/>
        <w:numPr>
          <w:ilvl w:val="0"/>
          <w:numId w:val="21"/>
        </w:numPr>
        <w:autoSpaceDE w:val="0"/>
        <w:autoSpaceDN w:val="0"/>
        <w:adjustRightInd w:val="0"/>
        <w:spacing w:line="240" w:lineRule="auto"/>
        <w:rPr>
          <w:rFonts w:cs="Times New Roman"/>
          <w:szCs w:val="28"/>
        </w:rPr>
      </w:pPr>
      <w:r w:rsidRPr="003B5B14">
        <w:rPr>
          <w:rFonts w:cs="Times New Roman"/>
          <w:szCs w:val="28"/>
        </w:rPr>
        <w:t>удовлетворение потребности в обеспечении услугой водоотведения новых объектов;</w:t>
      </w:r>
    </w:p>
    <w:p w:rsidR="006028B2" w:rsidRPr="003B5B14" w:rsidRDefault="006028B2" w:rsidP="00CE3850">
      <w:pPr>
        <w:pStyle w:val="a5"/>
        <w:numPr>
          <w:ilvl w:val="0"/>
          <w:numId w:val="21"/>
        </w:numPr>
        <w:autoSpaceDE w:val="0"/>
        <w:autoSpaceDN w:val="0"/>
        <w:adjustRightInd w:val="0"/>
        <w:spacing w:line="240" w:lineRule="auto"/>
        <w:rPr>
          <w:rFonts w:cs="Times New Roman"/>
          <w:szCs w:val="28"/>
        </w:rPr>
      </w:pPr>
      <w:r w:rsidRPr="003B5B14">
        <w:rPr>
          <w:rFonts w:cs="Times New Roman"/>
          <w:szCs w:val="28"/>
        </w:rPr>
        <w:t>капитального строительства;</w:t>
      </w:r>
    </w:p>
    <w:p w:rsidR="006028B2" w:rsidRPr="003B5B14" w:rsidRDefault="006028B2" w:rsidP="00CE3850">
      <w:pPr>
        <w:pStyle w:val="a5"/>
        <w:numPr>
          <w:ilvl w:val="0"/>
          <w:numId w:val="21"/>
        </w:numPr>
        <w:autoSpaceDE w:val="0"/>
        <w:autoSpaceDN w:val="0"/>
        <w:adjustRightInd w:val="0"/>
        <w:spacing w:line="240" w:lineRule="auto"/>
        <w:rPr>
          <w:rFonts w:cs="Times New Roman"/>
          <w:szCs w:val="28"/>
        </w:rPr>
      </w:pPr>
      <w:r w:rsidRPr="003B5B14">
        <w:rPr>
          <w:rFonts w:cs="Times New Roman"/>
          <w:szCs w:val="28"/>
        </w:rPr>
        <w:t>постоянное совершенствование системы водоотведения путем планирования;</w:t>
      </w:r>
    </w:p>
    <w:p w:rsidR="006028B2" w:rsidRPr="003B5B14" w:rsidRDefault="006028B2" w:rsidP="00CE3850">
      <w:pPr>
        <w:pStyle w:val="a5"/>
        <w:numPr>
          <w:ilvl w:val="0"/>
          <w:numId w:val="21"/>
        </w:numPr>
        <w:autoSpaceDE w:val="0"/>
        <w:autoSpaceDN w:val="0"/>
        <w:adjustRightInd w:val="0"/>
        <w:spacing w:line="240" w:lineRule="auto"/>
        <w:rPr>
          <w:rFonts w:cs="Times New Roman"/>
          <w:szCs w:val="28"/>
        </w:rPr>
      </w:pPr>
      <w:r w:rsidRPr="003B5B14">
        <w:rPr>
          <w:rFonts w:cs="Times New Roman"/>
          <w:szCs w:val="28"/>
        </w:rPr>
        <w:t>реализации, проверки и корректировки технических решений и мероприятий.</w:t>
      </w:r>
    </w:p>
    <w:p w:rsidR="006028B2" w:rsidRPr="003B5B14" w:rsidRDefault="006028B2" w:rsidP="00CE3850">
      <w:pPr>
        <w:autoSpaceDE w:val="0"/>
        <w:autoSpaceDN w:val="0"/>
        <w:adjustRightInd w:val="0"/>
        <w:spacing w:line="240" w:lineRule="auto"/>
        <w:ind w:firstLine="567"/>
        <w:rPr>
          <w:rFonts w:cs="Times New Roman"/>
          <w:szCs w:val="28"/>
        </w:rPr>
      </w:pPr>
      <w:r w:rsidRPr="003B5B14">
        <w:rPr>
          <w:rFonts w:cs="Times New Roman"/>
          <w:szCs w:val="28"/>
        </w:rPr>
        <w:t xml:space="preserve">Основными задачами, решаемыми в разделе </w:t>
      </w:r>
      <w:r w:rsidR="006B6D36">
        <w:rPr>
          <w:rFonts w:cs="Times New Roman"/>
          <w:szCs w:val="28"/>
        </w:rPr>
        <w:t>«</w:t>
      </w:r>
      <w:r w:rsidRPr="003B5B14">
        <w:rPr>
          <w:rFonts w:cs="Times New Roman"/>
          <w:szCs w:val="28"/>
        </w:rPr>
        <w:t>Водоотведение</w:t>
      </w:r>
      <w:r w:rsidR="006B6D36">
        <w:rPr>
          <w:rFonts w:cs="Times New Roman"/>
          <w:szCs w:val="28"/>
        </w:rPr>
        <w:t>»</w:t>
      </w:r>
      <w:r w:rsidRPr="003B5B14">
        <w:rPr>
          <w:rFonts w:cs="Times New Roman"/>
          <w:szCs w:val="28"/>
        </w:rPr>
        <w:t xml:space="preserve"> схемы водоснабжения и водоотведения являются:</w:t>
      </w:r>
    </w:p>
    <w:p w:rsidR="006028B2" w:rsidRPr="003B5B14" w:rsidRDefault="006028B2" w:rsidP="00CE3850">
      <w:pPr>
        <w:pStyle w:val="af6"/>
        <w:numPr>
          <w:ilvl w:val="0"/>
          <w:numId w:val="22"/>
        </w:numPr>
        <w:spacing w:after="0" w:line="240" w:lineRule="auto"/>
        <w:contextualSpacing/>
        <w:rPr>
          <w:szCs w:val="28"/>
        </w:rPr>
      </w:pPr>
      <w:r w:rsidRPr="003B5B14">
        <w:rPr>
          <w:szCs w:val="28"/>
        </w:rPr>
        <w:t>реконструкция сетей водоотведения;</w:t>
      </w:r>
    </w:p>
    <w:p w:rsidR="006028B2" w:rsidRPr="003B5B14" w:rsidRDefault="006028B2" w:rsidP="00CE3850">
      <w:pPr>
        <w:pStyle w:val="af6"/>
        <w:numPr>
          <w:ilvl w:val="0"/>
          <w:numId w:val="22"/>
        </w:numPr>
        <w:spacing w:after="0" w:line="240" w:lineRule="auto"/>
        <w:contextualSpacing/>
        <w:rPr>
          <w:szCs w:val="28"/>
        </w:rPr>
      </w:pPr>
      <w:r w:rsidRPr="003B5B14">
        <w:rPr>
          <w:szCs w:val="28"/>
        </w:rPr>
        <w:t xml:space="preserve">реконструкция канализационных очистных сооружений; </w:t>
      </w:r>
    </w:p>
    <w:p w:rsidR="006028B2" w:rsidRPr="00DD27E3" w:rsidRDefault="006028B2" w:rsidP="00CE3850">
      <w:pPr>
        <w:pStyle w:val="af6"/>
        <w:numPr>
          <w:ilvl w:val="0"/>
          <w:numId w:val="22"/>
        </w:numPr>
        <w:spacing w:after="0" w:line="240" w:lineRule="auto"/>
        <w:contextualSpacing/>
        <w:rPr>
          <w:rFonts w:eastAsiaTheme="majorEastAsia" w:cs="Times New Roman"/>
          <w:b/>
          <w:bCs/>
          <w:sz w:val="26"/>
          <w:szCs w:val="26"/>
        </w:rPr>
      </w:pPr>
      <w:r w:rsidRPr="00DD27E3">
        <w:rPr>
          <w:szCs w:val="28"/>
        </w:rPr>
        <w:t>реализация мероприятий, направленных на энергосбережение и повышение энергетической эффективности.</w:t>
      </w:r>
      <w:bookmarkStart w:id="187" w:name="_Toc385862089"/>
      <w:bookmarkStart w:id="188" w:name="_Toc392073625"/>
    </w:p>
    <w:p w:rsidR="00DD27E3" w:rsidRPr="00DD27E3" w:rsidRDefault="00DD27E3" w:rsidP="00CE3850">
      <w:pPr>
        <w:pStyle w:val="af6"/>
        <w:spacing w:after="0" w:line="240" w:lineRule="auto"/>
        <w:ind w:left="851"/>
        <w:contextualSpacing/>
        <w:rPr>
          <w:rFonts w:eastAsiaTheme="majorEastAsia" w:cs="Times New Roman"/>
          <w:b/>
          <w:bCs/>
          <w:sz w:val="26"/>
          <w:szCs w:val="26"/>
        </w:rPr>
      </w:pPr>
    </w:p>
    <w:p w:rsidR="006028B2" w:rsidRPr="006028B2" w:rsidRDefault="006028B2" w:rsidP="00CE3850">
      <w:pPr>
        <w:pStyle w:val="3"/>
        <w:spacing w:before="0" w:line="240" w:lineRule="auto"/>
        <w:ind w:firstLine="567"/>
        <w:rPr>
          <w:rFonts w:ascii="Times New Roman" w:hAnsi="Times New Roman" w:cs="Times New Roman"/>
          <w:b/>
          <w:color w:val="auto"/>
          <w:sz w:val="28"/>
          <w:szCs w:val="28"/>
        </w:rPr>
      </w:pPr>
      <w:bookmarkStart w:id="189" w:name="_Toc395801173"/>
      <w:bookmarkStart w:id="190" w:name="_Toc135983686"/>
      <w:r w:rsidRPr="006028B2">
        <w:rPr>
          <w:rFonts w:ascii="Times New Roman" w:hAnsi="Times New Roman" w:cs="Times New Roman"/>
          <w:b/>
          <w:color w:val="auto"/>
          <w:sz w:val="28"/>
          <w:szCs w:val="28"/>
        </w:rPr>
        <w:t>3.4.2. Перечень основных мероприятий по реализации схем водоотведения с разбивкой по годам, включая технические обоснования этих мероприятий</w:t>
      </w:r>
      <w:bookmarkEnd w:id="187"/>
      <w:bookmarkEnd w:id="188"/>
      <w:bookmarkEnd w:id="189"/>
      <w:bookmarkEnd w:id="190"/>
    </w:p>
    <w:p w:rsidR="006028B2" w:rsidRDefault="006028B2" w:rsidP="00CE3850">
      <w:pPr>
        <w:spacing w:line="240" w:lineRule="auto"/>
        <w:ind w:firstLine="567"/>
        <w:rPr>
          <w:rFonts w:cs="Times New Roman"/>
          <w:szCs w:val="28"/>
        </w:rPr>
      </w:pPr>
      <w:bookmarkStart w:id="191" w:name="_Toc385862090"/>
      <w:bookmarkStart w:id="192" w:name="_Toc392073626"/>
      <w:r w:rsidRPr="003B5B14">
        <w:rPr>
          <w:rFonts w:cs="Times New Roman"/>
          <w:szCs w:val="28"/>
        </w:rPr>
        <w:t xml:space="preserve">По результатам анализа сведений о системе водоотведения </w:t>
      </w:r>
      <w:r>
        <w:rPr>
          <w:rFonts w:cs="Times New Roman"/>
          <w:szCs w:val="28"/>
        </w:rPr>
        <w:t xml:space="preserve">период с </w:t>
      </w:r>
      <w:r w:rsidR="0017052A">
        <w:rPr>
          <w:rFonts w:cs="Times New Roman"/>
          <w:szCs w:val="28"/>
        </w:rPr>
        <w:t>2024</w:t>
      </w:r>
      <w:r>
        <w:rPr>
          <w:rFonts w:cs="Times New Roman"/>
          <w:szCs w:val="28"/>
        </w:rPr>
        <w:t xml:space="preserve"> по </w:t>
      </w:r>
      <w:r w:rsidR="0047571C">
        <w:rPr>
          <w:rFonts w:cs="Times New Roman"/>
          <w:szCs w:val="28"/>
        </w:rPr>
        <w:t>2040</w:t>
      </w:r>
      <w:r>
        <w:rPr>
          <w:rFonts w:cs="Times New Roman"/>
          <w:szCs w:val="28"/>
        </w:rPr>
        <w:t xml:space="preserve"> годы планируется выполнить</w:t>
      </w:r>
      <w:r w:rsidRPr="003B5B14">
        <w:rPr>
          <w:rFonts w:cs="Times New Roman"/>
          <w:szCs w:val="28"/>
        </w:rPr>
        <w:t xml:space="preserve"> следующие мероприятия:</w:t>
      </w:r>
    </w:p>
    <w:p w:rsidR="006028B2" w:rsidRPr="003B5B14" w:rsidRDefault="006028B2" w:rsidP="00CE3850">
      <w:pPr>
        <w:spacing w:line="240" w:lineRule="auto"/>
        <w:ind w:firstLine="567"/>
        <w:rPr>
          <w:rFonts w:cs="Times New Roman"/>
          <w:szCs w:val="28"/>
        </w:rPr>
      </w:pPr>
      <w:r>
        <w:rPr>
          <w:rFonts w:cs="Times New Roman"/>
          <w:szCs w:val="28"/>
        </w:rPr>
        <w:t xml:space="preserve">В период с </w:t>
      </w:r>
      <w:r w:rsidR="0017052A">
        <w:rPr>
          <w:rFonts w:cs="Times New Roman"/>
          <w:szCs w:val="28"/>
        </w:rPr>
        <w:t>2024</w:t>
      </w:r>
      <w:r>
        <w:rPr>
          <w:rFonts w:cs="Times New Roman"/>
          <w:szCs w:val="28"/>
        </w:rPr>
        <w:t xml:space="preserve"> по </w:t>
      </w:r>
      <w:r w:rsidR="0047571C">
        <w:rPr>
          <w:rFonts w:cs="Times New Roman"/>
          <w:szCs w:val="28"/>
        </w:rPr>
        <w:t>2040</w:t>
      </w:r>
      <w:r>
        <w:rPr>
          <w:rFonts w:cs="Times New Roman"/>
          <w:szCs w:val="28"/>
        </w:rPr>
        <w:t xml:space="preserve"> годы планируется выполнить</w:t>
      </w:r>
      <w:r w:rsidR="00DD27E3">
        <w:rPr>
          <w:rFonts w:cs="Times New Roman"/>
          <w:szCs w:val="28"/>
        </w:rPr>
        <w:t xml:space="preserve"> следующие мероприятия:</w:t>
      </w:r>
    </w:p>
    <w:p w:rsidR="00742FFE" w:rsidRPr="00742FFE" w:rsidRDefault="00742FFE" w:rsidP="00742FFE">
      <w:pPr>
        <w:pStyle w:val="a5"/>
        <w:spacing w:line="240" w:lineRule="auto"/>
        <w:ind w:left="0" w:firstLine="709"/>
        <w:rPr>
          <w:rFonts w:eastAsia="Times New Roman" w:cs="Times New Roman"/>
          <w:color w:val="000000"/>
          <w:szCs w:val="28"/>
        </w:rPr>
      </w:pPr>
      <w:bookmarkStart w:id="193" w:name="_Toc395801174"/>
      <w:r w:rsidRPr="00742FFE">
        <w:rPr>
          <w:rFonts w:eastAsia="Times New Roman" w:cs="Times New Roman"/>
          <w:color w:val="000000"/>
          <w:szCs w:val="28"/>
        </w:rPr>
        <w:t>1.Замена участка напорного коллектора Юрга 2 - камера гашения (труба ПХВ 273 мм, в две нитки, 10000 п.м.);</w:t>
      </w:r>
    </w:p>
    <w:p w:rsidR="00742FFE" w:rsidRPr="00742FFE" w:rsidRDefault="00742FFE" w:rsidP="00742FFE">
      <w:pPr>
        <w:pStyle w:val="a5"/>
        <w:spacing w:line="240" w:lineRule="auto"/>
        <w:ind w:left="0" w:firstLine="709"/>
        <w:rPr>
          <w:rFonts w:eastAsia="Times New Roman" w:cs="Times New Roman"/>
          <w:color w:val="000000"/>
          <w:szCs w:val="28"/>
        </w:rPr>
      </w:pPr>
      <w:r w:rsidRPr="00742FFE">
        <w:rPr>
          <w:rFonts w:eastAsia="Times New Roman" w:cs="Times New Roman"/>
          <w:color w:val="000000"/>
          <w:szCs w:val="28"/>
        </w:rPr>
        <w:t>2. Замена участка напорного коллектора д. Талая - камера гашения (труба ПХВ 200 мм, в две нитки, 7000 п.м.);</w:t>
      </w:r>
    </w:p>
    <w:p w:rsidR="00742FFE" w:rsidRPr="00742FFE" w:rsidRDefault="00742FFE" w:rsidP="00742FFE">
      <w:pPr>
        <w:pStyle w:val="a5"/>
        <w:spacing w:line="240" w:lineRule="auto"/>
        <w:ind w:left="0" w:firstLine="709"/>
        <w:rPr>
          <w:rFonts w:eastAsia="Times New Roman" w:cs="Times New Roman"/>
          <w:color w:val="000000"/>
          <w:szCs w:val="28"/>
        </w:rPr>
      </w:pPr>
      <w:r w:rsidRPr="00742FFE">
        <w:rPr>
          <w:rFonts w:eastAsia="Times New Roman" w:cs="Times New Roman"/>
          <w:color w:val="000000"/>
          <w:szCs w:val="28"/>
        </w:rPr>
        <w:t>3. Строительство очистных сооружений п. ст. Арлюк, с. Поперечное, с. Проскоково;</w:t>
      </w:r>
    </w:p>
    <w:p w:rsidR="003D60F1" w:rsidRDefault="00742FFE" w:rsidP="00742FFE">
      <w:pPr>
        <w:pStyle w:val="a5"/>
        <w:spacing w:line="240" w:lineRule="auto"/>
        <w:ind w:left="0" w:firstLine="709"/>
        <w:rPr>
          <w:rFonts w:eastAsia="Times New Roman" w:cs="Times New Roman"/>
          <w:color w:val="000000"/>
          <w:szCs w:val="28"/>
        </w:rPr>
      </w:pPr>
      <w:r w:rsidRPr="00742FFE">
        <w:rPr>
          <w:rFonts w:eastAsia="Times New Roman" w:cs="Times New Roman"/>
          <w:color w:val="000000"/>
          <w:szCs w:val="28"/>
        </w:rPr>
        <w:t>4.Проекты полигонов по утилизации ЖБО в сельских поселениях, обустройство полигонов ЖБО.</w:t>
      </w:r>
    </w:p>
    <w:p w:rsidR="00FA4D19" w:rsidRPr="006028B2" w:rsidRDefault="00FA4D19" w:rsidP="00CE3850">
      <w:pPr>
        <w:pStyle w:val="a5"/>
        <w:spacing w:line="240" w:lineRule="auto"/>
        <w:rPr>
          <w:rFonts w:cs="Times New Roman"/>
          <w:szCs w:val="28"/>
        </w:rPr>
      </w:pPr>
    </w:p>
    <w:p w:rsidR="006028B2" w:rsidRPr="006028B2" w:rsidRDefault="006028B2" w:rsidP="00CE3850">
      <w:pPr>
        <w:pStyle w:val="3"/>
        <w:spacing w:before="0" w:line="240" w:lineRule="auto"/>
        <w:ind w:firstLine="567"/>
        <w:rPr>
          <w:rFonts w:ascii="Times New Roman" w:hAnsi="Times New Roman" w:cs="Times New Roman"/>
          <w:b/>
          <w:color w:val="auto"/>
          <w:sz w:val="28"/>
          <w:szCs w:val="28"/>
        </w:rPr>
      </w:pPr>
      <w:bookmarkStart w:id="194" w:name="_Toc135983687"/>
      <w:r w:rsidRPr="006028B2">
        <w:rPr>
          <w:rFonts w:ascii="Times New Roman" w:hAnsi="Times New Roman" w:cs="Times New Roman"/>
          <w:b/>
          <w:color w:val="auto"/>
          <w:sz w:val="28"/>
          <w:szCs w:val="28"/>
        </w:rPr>
        <w:t>3.4.3. Технические обоснования основных мероприятий по реализации схем водоотведения</w:t>
      </w:r>
      <w:bookmarkEnd w:id="191"/>
      <w:bookmarkEnd w:id="192"/>
      <w:bookmarkEnd w:id="193"/>
      <w:bookmarkEnd w:id="194"/>
    </w:p>
    <w:p w:rsidR="006028B2" w:rsidRPr="006028B2" w:rsidRDefault="006028B2" w:rsidP="00CE3850">
      <w:pPr>
        <w:pStyle w:val="3"/>
        <w:spacing w:before="0" w:line="240" w:lineRule="auto"/>
        <w:ind w:firstLine="567"/>
        <w:rPr>
          <w:rFonts w:ascii="Times New Roman" w:hAnsi="Times New Roman" w:cs="Times New Roman"/>
          <w:b/>
          <w:color w:val="auto"/>
          <w:sz w:val="28"/>
          <w:szCs w:val="28"/>
        </w:rPr>
      </w:pPr>
      <w:bookmarkStart w:id="195" w:name="_Toc135983688"/>
      <w:r w:rsidRPr="006028B2">
        <w:rPr>
          <w:rFonts w:ascii="Times New Roman" w:hAnsi="Times New Roman" w:cs="Times New Roman"/>
          <w:b/>
          <w:color w:val="auto"/>
          <w:sz w:val="28"/>
          <w:szCs w:val="28"/>
        </w:rPr>
        <w:t>3.4.3.1. Обеспечение надежности отведения сточных вод между технологическими зонами сооружений водоотведения</w:t>
      </w:r>
      <w:bookmarkEnd w:id="195"/>
    </w:p>
    <w:p w:rsidR="006028B2" w:rsidRDefault="006028B2" w:rsidP="00CE3850">
      <w:pPr>
        <w:autoSpaceDE w:val="0"/>
        <w:autoSpaceDN w:val="0"/>
        <w:adjustRightInd w:val="0"/>
        <w:spacing w:line="240" w:lineRule="auto"/>
        <w:ind w:firstLine="567"/>
        <w:rPr>
          <w:rFonts w:cs="Times New Roman"/>
          <w:szCs w:val="28"/>
        </w:rPr>
      </w:pPr>
      <w:r>
        <w:rPr>
          <w:rFonts w:cs="Times New Roman"/>
          <w:szCs w:val="28"/>
        </w:rPr>
        <w:t>Для об</w:t>
      </w:r>
      <w:r w:rsidR="00FA4D19">
        <w:rPr>
          <w:rFonts w:cs="Times New Roman"/>
          <w:szCs w:val="28"/>
        </w:rPr>
        <w:t>еспечения надежности необходимо выполнять плановые текущие и капитальные ремонты сетей канализации и объектов на них</w:t>
      </w:r>
      <w:r>
        <w:rPr>
          <w:rFonts w:cs="Times New Roman"/>
          <w:szCs w:val="28"/>
        </w:rPr>
        <w:t>.</w:t>
      </w:r>
    </w:p>
    <w:p w:rsidR="006028B2" w:rsidRPr="003B5B14" w:rsidRDefault="006028B2" w:rsidP="00CE3850">
      <w:pPr>
        <w:autoSpaceDE w:val="0"/>
        <w:autoSpaceDN w:val="0"/>
        <w:adjustRightInd w:val="0"/>
        <w:spacing w:line="240" w:lineRule="auto"/>
        <w:ind w:firstLine="567"/>
        <w:rPr>
          <w:rFonts w:cs="Times New Roman"/>
          <w:szCs w:val="28"/>
        </w:rPr>
      </w:pPr>
    </w:p>
    <w:p w:rsidR="006028B2" w:rsidRPr="006028B2" w:rsidRDefault="006028B2" w:rsidP="00CE3850">
      <w:pPr>
        <w:pStyle w:val="3"/>
        <w:spacing w:before="0" w:line="240" w:lineRule="auto"/>
        <w:ind w:firstLine="567"/>
        <w:rPr>
          <w:rFonts w:ascii="Times New Roman" w:hAnsi="Times New Roman" w:cs="Times New Roman"/>
          <w:b/>
          <w:color w:val="auto"/>
          <w:sz w:val="28"/>
          <w:szCs w:val="28"/>
        </w:rPr>
      </w:pPr>
      <w:bookmarkStart w:id="196" w:name="_Toc135983689"/>
      <w:r w:rsidRPr="006028B2">
        <w:rPr>
          <w:rFonts w:ascii="Times New Roman" w:hAnsi="Times New Roman" w:cs="Times New Roman"/>
          <w:b/>
          <w:color w:val="auto"/>
          <w:sz w:val="28"/>
          <w:szCs w:val="28"/>
        </w:rPr>
        <w:lastRenderedPageBreak/>
        <w:t>3.4.3.2. Сокращение сбросов и организация возврата очищенных сточных вод на технические нужды.</w:t>
      </w:r>
      <w:bookmarkEnd w:id="196"/>
    </w:p>
    <w:p w:rsidR="00FA4D19" w:rsidRDefault="00FA4D19" w:rsidP="00CE3850">
      <w:pPr>
        <w:spacing w:line="240" w:lineRule="auto"/>
        <w:ind w:firstLine="567"/>
        <w:rPr>
          <w:spacing w:val="-1"/>
        </w:rPr>
      </w:pPr>
      <w:r w:rsidRPr="00B74EEA">
        <w:t>Основной</w:t>
      </w:r>
      <w:r w:rsidRPr="00B74EEA">
        <w:rPr>
          <w:spacing w:val="22"/>
          <w:w w:val="99"/>
        </w:rPr>
        <w:t xml:space="preserve"> </w:t>
      </w:r>
      <w:r w:rsidRPr="00B74EEA">
        <w:t xml:space="preserve">технической и технологической </w:t>
      </w:r>
      <w:r w:rsidRPr="00B74EEA">
        <w:rPr>
          <w:spacing w:val="-14"/>
        </w:rPr>
        <w:t>проблемой</w:t>
      </w:r>
      <w:r w:rsidRPr="00B74EEA">
        <w:rPr>
          <w:spacing w:val="-13"/>
        </w:rPr>
        <w:t xml:space="preserve"> </w:t>
      </w:r>
      <w:r w:rsidRPr="00B74EEA">
        <w:rPr>
          <w:spacing w:val="-1"/>
        </w:rPr>
        <w:t>системы водоотведения является отсутствие КОС.</w:t>
      </w:r>
    </w:p>
    <w:p w:rsidR="006028B2" w:rsidRPr="006028B2" w:rsidRDefault="006028B2" w:rsidP="00CE3850">
      <w:pPr>
        <w:pStyle w:val="3"/>
        <w:spacing w:before="0" w:line="240" w:lineRule="auto"/>
        <w:ind w:firstLine="567"/>
        <w:rPr>
          <w:rFonts w:ascii="Times New Roman" w:hAnsi="Times New Roman" w:cs="Times New Roman"/>
          <w:b/>
          <w:color w:val="auto"/>
          <w:sz w:val="28"/>
          <w:szCs w:val="28"/>
        </w:rPr>
      </w:pPr>
      <w:bookmarkStart w:id="197" w:name="_Toc385862091"/>
      <w:bookmarkStart w:id="198" w:name="_Toc392073627"/>
      <w:bookmarkStart w:id="199" w:name="_Toc395801175"/>
      <w:bookmarkStart w:id="200" w:name="_Toc135983690"/>
      <w:r w:rsidRPr="006028B2">
        <w:rPr>
          <w:rFonts w:ascii="Times New Roman" w:hAnsi="Times New Roman" w:cs="Times New Roman"/>
          <w:b/>
          <w:color w:val="auto"/>
          <w:sz w:val="28"/>
          <w:szCs w:val="28"/>
        </w:rPr>
        <w:t>3.4.4. Сведения о вновь строящихся, реконструируемых и предлагаемых к выводу из эксплуатации объектах централизованной системы водоотведения</w:t>
      </w:r>
      <w:bookmarkEnd w:id="197"/>
      <w:bookmarkEnd w:id="198"/>
      <w:bookmarkEnd w:id="199"/>
      <w:bookmarkEnd w:id="200"/>
    </w:p>
    <w:p w:rsidR="006028B2" w:rsidRPr="00F24C33" w:rsidRDefault="006028B2" w:rsidP="00CE3850">
      <w:pPr>
        <w:pStyle w:val="14"/>
        <w:shd w:val="clear" w:color="auto" w:fill="auto"/>
        <w:spacing w:line="240" w:lineRule="auto"/>
        <w:ind w:left="23" w:right="23" w:firstLine="567"/>
        <w:rPr>
          <w:rFonts w:cs="Times New Roman"/>
          <w:sz w:val="28"/>
          <w:szCs w:val="28"/>
        </w:rPr>
      </w:pPr>
      <w:r w:rsidRPr="003B5B14">
        <w:rPr>
          <w:rFonts w:cs="Times New Roman"/>
          <w:sz w:val="28"/>
          <w:szCs w:val="28"/>
        </w:rPr>
        <w:t xml:space="preserve">Проведенный анализ ситуации в муниципальном образовании показал, что основными запланированными мероприятиями по строительству объектов централизованной системы водоотведения в </w:t>
      </w:r>
      <w:r w:rsidR="00B369FA">
        <w:rPr>
          <w:rFonts w:cs="Times New Roman"/>
          <w:sz w:val="28"/>
          <w:szCs w:val="28"/>
        </w:rPr>
        <w:t>Юргин</w:t>
      </w:r>
      <w:r w:rsidR="0047571C">
        <w:rPr>
          <w:rFonts w:cs="Times New Roman"/>
          <w:sz w:val="28"/>
          <w:szCs w:val="28"/>
        </w:rPr>
        <w:t>ском</w:t>
      </w:r>
      <w:r>
        <w:rPr>
          <w:rFonts w:cs="Times New Roman"/>
          <w:sz w:val="28"/>
          <w:szCs w:val="28"/>
        </w:rPr>
        <w:t xml:space="preserve"> муниципальном округе</w:t>
      </w:r>
      <w:r w:rsidRPr="00F24C33">
        <w:rPr>
          <w:rFonts w:cs="Times New Roman"/>
          <w:sz w:val="28"/>
          <w:szCs w:val="28"/>
        </w:rPr>
        <w:t xml:space="preserve"> являются:</w:t>
      </w:r>
    </w:p>
    <w:p w:rsidR="00FA4D19" w:rsidRPr="003B5B14" w:rsidRDefault="003D60F1" w:rsidP="00CE3850">
      <w:pPr>
        <w:spacing w:line="240" w:lineRule="auto"/>
        <w:ind w:firstLine="567"/>
        <w:rPr>
          <w:rFonts w:cs="Times New Roman"/>
          <w:szCs w:val="28"/>
        </w:rPr>
      </w:pPr>
      <w:r w:rsidRPr="003D60F1">
        <w:rPr>
          <w:rFonts w:eastAsia="Times New Roman" w:cs="Times New Roman"/>
          <w:color w:val="000000"/>
          <w:szCs w:val="28"/>
        </w:rPr>
        <w:t xml:space="preserve">- </w:t>
      </w:r>
      <w:r w:rsidR="00FA4D19">
        <w:rPr>
          <w:rFonts w:cs="Times New Roman"/>
          <w:szCs w:val="28"/>
        </w:rPr>
        <w:t>В период с 2024 по 2040 годы планируется выполнить следующие мероприятия:</w:t>
      </w:r>
    </w:p>
    <w:p w:rsidR="00742FFE" w:rsidRPr="00742FFE" w:rsidRDefault="00742FFE" w:rsidP="00742FFE">
      <w:pPr>
        <w:pStyle w:val="a5"/>
        <w:spacing w:line="240" w:lineRule="auto"/>
        <w:ind w:left="0" w:firstLine="709"/>
        <w:rPr>
          <w:rFonts w:eastAsia="Times New Roman" w:cs="Times New Roman"/>
          <w:color w:val="000000"/>
          <w:szCs w:val="28"/>
        </w:rPr>
      </w:pPr>
      <w:r w:rsidRPr="00742FFE">
        <w:rPr>
          <w:rFonts w:eastAsia="Times New Roman" w:cs="Times New Roman"/>
          <w:color w:val="000000"/>
          <w:szCs w:val="28"/>
        </w:rPr>
        <w:t>1.Замена участка напорного коллектора Юрга 2 - камера гашения (труба ПХВ 273 мм, в две нитки, 10000 п.м.);</w:t>
      </w:r>
    </w:p>
    <w:p w:rsidR="00742FFE" w:rsidRPr="00742FFE" w:rsidRDefault="00742FFE" w:rsidP="00742FFE">
      <w:pPr>
        <w:pStyle w:val="a5"/>
        <w:spacing w:line="240" w:lineRule="auto"/>
        <w:ind w:left="0" w:firstLine="709"/>
        <w:rPr>
          <w:rFonts w:eastAsia="Times New Roman" w:cs="Times New Roman"/>
          <w:color w:val="000000"/>
          <w:szCs w:val="28"/>
        </w:rPr>
      </w:pPr>
      <w:r w:rsidRPr="00742FFE">
        <w:rPr>
          <w:rFonts w:eastAsia="Times New Roman" w:cs="Times New Roman"/>
          <w:color w:val="000000"/>
          <w:szCs w:val="28"/>
        </w:rPr>
        <w:t>2. Замена участка напорного коллектора д. Талая - камера гашения (труба ПХВ 200 мм, в две нитки, 7000 п.м.);</w:t>
      </w:r>
    </w:p>
    <w:p w:rsidR="00742FFE" w:rsidRPr="00742FFE" w:rsidRDefault="00742FFE" w:rsidP="00742FFE">
      <w:pPr>
        <w:pStyle w:val="a5"/>
        <w:spacing w:line="240" w:lineRule="auto"/>
        <w:ind w:left="0" w:firstLine="709"/>
        <w:rPr>
          <w:rFonts w:eastAsia="Times New Roman" w:cs="Times New Roman"/>
          <w:color w:val="000000"/>
          <w:szCs w:val="28"/>
        </w:rPr>
      </w:pPr>
      <w:r w:rsidRPr="00742FFE">
        <w:rPr>
          <w:rFonts w:eastAsia="Times New Roman" w:cs="Times New Roman"/>
          <w:color w:val="000000"/>
          <w:szCs w:val="28"/>
        </w:rPr>
        <w:t>3. Строительство очистных сооружений п. ст. Арлюк, с. Поперечное, с. Проскоково;</w:t>
      </w:r>
    </w:p>
    <w:p w:rsidR="00742FFE" w:rsidRDefault="00742FFE" w:rsidP="00742FFE">
      <w:pPr>
        <w:pStyle w:val="a5"/>
        <w:spacing w:line="240" w:lineRule="auto"/>
        <w:ind w:left="0" w:firstLine="709"/>
        <w:rPr>
          <w:rFonts w:eastAsia="Times New Roman" w:cs="Times New Roman"/>
          <w:color w:val="000000"/>
          <w:szCs w:val="28"/>
        </w:rPr>
      </w:pPr>
      <w:r w:rsidRPr="00742FFE">
        <w:rPr>
          <w:rFonts w:eastAsia="Times New Roman" w:cs="Times New Roman"/>
          <w:color w:val="000000"/>
          <w:szCs w:val="28"/>
        </w:rPr>
        <w:t>4.Проекты полигонов по утилизации ЖБО в сельских поселениях, обустройство полигонов ЖБО.</w:t>
      </w:r>
    </w:p>
    <w:p w:rsidR="006028B2" w:rsidRDefault="006028B2" w:rsidP="00CE3850">
      <w:pPr>
        <w:pStyle w:val="14"/>
        <w:shd w:val="clear" w:color="auto" w:fill="auto"/>
        <w:spacing w:line="240" w:lineRule="auto"/>
        <w:ind w:left="23" w:right="23" w:firstLine="567"/>
        <w:rPr>
          <w:rFonts w:cs="Times New Roman"/>
          <w:sz w:val="28"/>
          <w:szCs w:val="28"/>
        </w:rPr>
      </w:pPr>
      <w:r w:rsidRPr="00F24C33">
        <w:rPr>
          <w:rFonts w:cs="Times New Roman"/>
          <w:sz w:val="28"/>
          <w:szCs w:val="28"/>
        </w:rPr>
        <w:t>Вывод из эксплуатации объектов централизованной системы водоотведения не планируется.</w:t>
      </w:r>
      <w:r w:rsidRPr="003B5B14">
        <w:rPr>
          <w:rFonts w:cs="Times New Roman"/>
          <w:sz w:val="28"/>
          <w:szCs w:val="28"/>
        </w:rPr>
        <w:t xml:space="preserve"> </w:t>
      </w:r>
    </w:p>
    <w:p w:rsidR="00DD27E3" w:rsidRPr="003B5B14" w:rsidRDefault="00DD27E3" w:rsidP="00CE3850">
      <w:pPr>
        <w:pStyle w:val="14"/>
        <w:shd w:val="clear" w:color="auto" w:fill="auto"/>
        <w:spacing w:line="240" w:lineRule="auto"/>
        <w:ind w:left="23" w:right="23" w:firstLine="567"/>
        <w:rPr>
          <w:rFonts w:cs="Times New Roman"/>
          <w:sz w:val="28"/>
          <w:szCs w:val="28"/>
        </w:rPr>
      </w:pPr>
    </w:p>
    <w:p w:rsidR="006028B2" w:rsidRPr="006028B2" w:rsidRDefault="006028B2" w:rsidP="00CE3850">
      <w:pPr>
        <w:pStyle w:val="3"/>
        <w:spacing w:before="0" w:line="240" w:lineRule="auto"/>
        <w:ind w:firstLine="567"/>
        <w:rPr>
          <w:rFonts w:ascii="Times New Roman" w:hAnsi="Times New Roman" w:cs="Times New Roman"/>
          <w:b/>
          <w:color w:val="auto"/>
          <w:sz w:val="28"/>
          <w:szCs w:val="28"/>
        </w:rPr>
      </w:pPr>
      <w:bookmarkStart w:id="201" w:name="_Toc385862092"/>
      <w:bookmarkStart w:id="202" w:name="_Toc392073628"/>
      <w:bookmarkStart w:id="203" w:name="_Toc395801176"/>
      <w:bookmarkStart w:id="204" w:name="_Toc135983691"/>
      <w:r w:rsidRPr="006028B2">
        <w:rPr>
          <w:rFonts w:ascii="Times New Roman" w:hAnsi="Times New Roman" w:cs="Times New Roman"/>
          <w:b/>
          <w:color w:val="auto"/>
          <w:sz w:val="28"/>
          <w:szCs w:val="28"/>
        </w:rPr>
        <w:t>3.4.5. Сведения о развитии систем диспетчеризации, телемеханизации и об автоматизированных системах управления режимами водоотведения на объектах организаций, осуществляющих водоотведение</w:t>
      </w:r>
      <w:bookmarkEnd w:id="201"/>
      <w:bookmarkEnd w:id="202"/>
      <w:bookmarkEnd w:id="203"/>
      <w:bookmarkEnd w:id="204"/>
    </w:p>
    <w:p w:rsidR="006028B2" w:rsidRPr="003B5B14" w:rsidRDefault="006028B2" w:rsidP="00CE3850">
      <w:pPr>
        <w:autoSpaceDE w:val="0"/>
        <w:autoSpaceDN w:val="0"/>
        <w:adjustRightInd w:val="0"/>
        <w:spacing w:line="240" w:lineRule="auto"/>
        <w:ind w:firstLine="567"/>
        <w:rPr>
          <w:rFonts w:cs="Times New Roman"/>
          <w:color w:val="C00000"/>
          <w:szCs w:val="28"/>
        </w:rPr>
      </w:pPr>
      <w:r w:rsidRPr="003B5B14">
        <w:rPr>
          <w:rFonts w:cs="Times New Roman"/>
          <w:szCs w:val="28"/>
        </w:rPr>
        <w:t>Проведенный анализ ситуации в муниципальном образовании показал, необходимость внедрения высокоэффективных энергосберегающих технологий, а именно создание современной автоматизированной системы оперативного диспетчерского управления системами водоотведения.</w:t>
      </w:r>
    </w:p>
    <w:p w:rsidR="006028B2" w:rsidRPr="003B5B14" w:rsidRDefault="006028B2" w:rsidP="00CE3850">
      <w:pPr>
        <w:autoSpaceDE w:val="0"/>
        <w:autoSpaceDN w:val="0"/>
        <w:adjustRightInd w:val="0"/>
        <w:spacing w:line="240" w:lineRule="auto"/>
        <w:ind w:firstLine="567"/>
        <w:rPr>
          <w:rFonts w:cs="Times New Roman"/>
          <w:szCs w:val="28"/>
        </w:rPr>
      </w:pPr>
      <w:r w:rsidRPr="003B5B14">
        <w:rPr>
          <w:rFonts w:cs="Times New Roman"/>
          <w:szCs w:val="28"/>
        </w:rPr>
        <w:t>В рамках реализации данной схемы предлагается устанавливать частотные преобразователи, шкафы автоматизации, датчики давления и приборы учета на всех канализационных очистных станциях, автоматизировать технологические процессы.</w:t>
      </w:r>
    </w:p>
    <w:p w:rsidR="006028B2" w:rsidRPr="003B5B14" w:rsidRDefault="006028B2" w:rsidP="00CE3850">
      <w:pPr>
        <w:autoSpaceDE w:val="0"/>
        <w:autoSpaceDN w:val="0"/>
        <w:adjustRightInd w:val="0"/>
        <w:spacing w:line="240" w:lineRule="auto"/>
        <w:ind w:firstLine="567"/>
        <w:rPr>
          <w:rFonts w:cs="Times New Roman"/>
          <w:szCs w:val="28"/>
        </w:rPr>
      </w:pPr>
      <w:r w:rsidRPr="003B5B14">
        <w:rPr>
          <w:rFonts w:cs="Times New Roman"/>
          <w:szCs w:val="28"/>
        </w:rPr>
        <w:t>Необходимо установить</w:t>
      </w:r>
      <w:r>
        <w:rPr>
          <w:rFonts w:cs="Times New Roman"/>
          <w:szCs w:val="28"/>
        </w:rPr>
        <w:t xml:space="preserve"> </w:t>
      </w:r>
      <w:r w:rsidR="00DD27E3" w:rsidRPr="003B5B14">
        <w:rPr>
          <w:rFonts w:cs="Times New Roman"/>
          <w:szCs w:val="28"/>
        </w:rPr>
        <w:t>частотные преобразователи,</w:t>
      </w:r>
      <w:r w:rsidRPr="003B5B14">
        <w:rPr>
          <w:rFonts w:cs="Times New Roman"/>
          <w:szCs w:val="28"/>
        </w:rPr>
        <w:t xml:space="preserve"> снижающие потребление электроэнергии до 30%, обеспечивающие плавный режим работы электродвигателей</w:t>
      </w:r>
      <w:r>
        <w:rPr>
          <w:rFonts w:cs="Times New Roman"/>
          <w:szCs w:val="28"/>
        </w:rPr>
        <w:t xml:space="preserve"> </w:t>
      </w:r>
      <w:r w:rsidRPr="003B5B14">
        <w:rPr>
          <w:rFonts w:cs="Times New Roman"/>
          <w:szCs w:val="28"/>
        </w:rPr>
        <w:t>насосных агрегатов и исключающие гидроудары, одновременно будет достигнут эффект круглосуточной бесперебойной работы систем водоотведения.</w:t>
      </w:r>
    </w:p>
    <w:p w:rsidR="006028B2" w:rsidRPr="003B5B14" w:rsidRDefault="006028B2" w:rsidP="00CE3850">
      <w:pPr>
        <w:autoSpaceDE w:val="0"/>
        <w:autoSpaceDN w:val="0"/>
        <w:adjustRightInd w:val="0"/>
        <w:spacing w:line="240" w:lineRule="auto"/>
        <w:ind w:firstLine="567"/>
        <w:rPr>
          <w:rFonts w:cs="Times New Roman"/>
          <w:szCs w:val="28"/>
        </w:rPr>
      </w:pPr>
      <w:r w:rsidRPr="003B5B14">
        <w:rPr>
          <w:rFonts w:cs="Times New Roman"/>
          <w:szCs w:val="28"/>
        </w:rPr>
        <w:t>Основной задачей внедрения данной системы является:</w:t>
      </w:r>
    </w:p>
    <w:p w:rsidR="006028B2" w:rsidRPr="003B5B14" w:rsidRDefault="006028B2" w:rsidP="00CE3850">
      <w:pPr>
        <w:pStyle w:val="a5"/>
        <w:numPr>
          <w:ilvl w:val="0"/>
          <w:numId w:val="19"/>
        </w:numPr>
        <w:autoSpaceDE w:val="0"/>
        <w:autoSpaceDN w:val="0"/>
        <w:adjustRightInd w:val="0"/>
        <w:spacing w:line="240" w:lineRule="auto"/>
        <w:rPr>
          <w:rFonts w:cs="Times New Roman"/>
          <w:szCs w:val="28"/>
        </w:rPr>
      </w:pPr>
      <w:r w:rsidRPr="003B5B14">
        <w:rPr>
          <w:rFonts w:cs="Times New Roman"/>
          <w:szCs w:val="28"/>
        </w:rPr>
        <w:t>поддержание заданного технологического режима и нормальные условия работы сооружений, установок, основного и вспомогательного оборудования и коммуникаций;</w:t>
      </w:r>
    </w:p>
    <w:p w:rsidR="006028B2" w:rsidRPr="003B5B14" w:rsidRDefault="006028B2" w:rsidP="00CE3850">
      <w:pPr>
        <w:pStyle w:val="a5"/>
        <w:numPr>
          <w:ilvl w:val="0"/>
          <w:numId w:val="19"/>
        </w:numPr>
        <w:autoSpaceDE w:val="0"/>
        <w:autoSpaceDN w:val="0"/>
        <w:adjustRightInd w:val="0"/>
        <w:spacing w:line="240" w:lineRule="auto"/>
        <w:rPr>
          <w:rFonts w:cs="Times New Roman"/>
          <w:szCs w:val="28"/>
        </w:rPr>
      </w:pPr>
      <w:r w:rsidRPr="003B5B14">
        <w:rPr>
          <w:rFonts w:cs="Times New Roman"/>
          <w:szCs w:val="28"/>
        </w:rPr>
        <w:lastRenderedPageBreak/>
        <w:t>сигнализация отклонений и нарушений от заданного технологического режима и нормальных условий работы сооружений, установок, оборудования и коммуникаций;</w:t>
      </w:r>
    </w:p>
    <w:p w:rsidR="006028B2" w:rsidRPr="003B5B14" w:rsidRDefault="006028B2" w:rsidP="00CE3850">
      <w:pPr>
        <w:pStyle w:val="a5"/>
        <w:numPr>
          <w:ilvl w:val="0"/>
          <w:numId w:val="19"/>
        </w:numPr>
        <w:autoSpaceDE w:val="0"/>
        <w:autoSpaceDN w:val="0"/>
        <w:adjustRightInd w:val="0"/>
        <w:spacing w:line="240" w:lineRule="auto"/>
        <w:rPr>
          <w:rFonts w:cs="Times New Roman"/>
          <w:szCs w:val="28"/>
        </w:rPr>
      </w:pPr>
      <w:r w:rsidRPr="003B5B14">
        <w:rPr>
          <w:rFonts w:cs="Times New Roman"/>
          <w:szCs w:val="28"/>
        </w:rPr>
        <w:t>сигнализация возникновения аварийных ситуаций на контролируемых объектах;</w:t>
      </w:r>
    </w:p>
    <w:p w:rsidR="006028B2" w:rsidRPr="003B5B14" w:rsidRDefault="006028B2" w:rsidP="00CE3850">
      <w:pPr>
        <w:pStyle w:val="a5"/>
        <w:numPr>
          <w:ilvl w:val="0"/>
          <w:numId w:val="19"/>
        </w:numPr>
        <w:autoSpaceDE w:val="0"/>
        <w:autoSpaceDN w:val="0"/>
        <w:adjustRightInd w:val="0"/>
        <w:spacing w:line="240" w:lineRule="auto"/>
        <w:rPr>
          <w:rFonts w:cs="Times New Roman"/>
          <w:szCs w:val="28"/>
        </w:rPr>
      </w:pPr>
      <w:r w:rsidRPr="003B5B14">
        <w:rPr>
          <w:rFonts w:cs="Times New Roman"/>
          <w:szCs w:val="28"/>
        </w:rPr>
        <w:t>возможность оперативного устранения отклонений и нарушений от заданных условий.</w:t>
      </w:r>
    </w:p>
    <w:p w:rsidR="006028B2" w:rsidRPr="003B5B14" w:rsidRDefault="006028B2" w:rsidP="00CE3850">
      <w:pPr>
        <w:autoSpaceDE w:val="0"/>
        <w:autoSpaceDN w:val="0"/>
        <w:adjustRightInd w:val="0"/>
        <w:spacing w:line="240" w:lineRule="auto"/>
        <w:ind w:firstLine="567"/>
        <w:rPr>
          <w:rFonts w:cs="Times New Roman"/>
          <w:szCs w:val="28"/>
        </w:rPr>
      </w:pPr>
      <w:r w:rsidRPr="003B5B14">
        <w:rPr>
          <w:rFonts w:cs="Times New Roman"/>
          <w:szCs w:val="28"/>
        </w:rPr>
        <w:t>Создание автоматизированной системы позволяет достигнуть следующих целей:</w:t>
      </w:r>
    </w:p>
    <w:p w:rsidR="006028B2" w:rsidRPr="003B5B14" w:rsidRDefault="006028B2" w:rsidP="00742FFE">
      <w:pPr>
        <w:pStyle w:val="a5"/>
        <w:numPr>
          <w:ilvl w:val="0"/>
          <w:numId w:val="19"/>
        </w:numPr>
        <w:autoSpaceDE w:val="0"/>
        <w:autoSpaceDN w:val="0"/>
        <w:adjustRightInd w:val="0"/>
        <w:spacing w:line="240" w:lineRule="auto"/>
        <w:rPr>
          <w:rFonts w:cs="Times New Roman"/>
          <w:szCs w:val="28"/>
        </w:rPr>
      </w:pPr>
      <w:r w:rsidRPr="003B5B14">
        <w:rPr>
          <w:rFonts w:cs="Times New Roman"/>
          <w:szCs w:val="28"/>
        </w:rPr>
        <w:t>Обеспечение необходимых показателей технологических процессов предприятия.</w:t>
      </w:r>
    </w:p>
    <w:p w:rsidR="006028B2" w:rsidRPr="003B5B14" w:rsidRDefault="006028B2" w:rsidP="00742FFE">
      <w:pPr>
        <w:pStyle w:val="a5"/>
        <w:numPr>
          <w:ilvl w:val="0"/>
          <w:numId w:val="19"/>
        </w:numPr>
        <w:autoSpaceDE w:val="0"/>
        <w:autoSpaceDN w:val="0"/>
        <w:adjustRightInd w:val="0"/>
        <w:spacing w:line="240" w:lineRule="auto"/>
        <w:rPr>
          <w:rFonts w:cs="Times New Roman"/>
          <w:szCs w:val="28"/>
        </w:rPr>
      </w:pPr>
      <w:r w:rsidRPr="003B5B14">
        <w:rPr>
          <w:rFonts w:cs="Times New Roman"/>
          <w:szCs w:val="28"/>
        </w:rPr>
        <w:t>Минимизация вероятности возникновения технологических нарушений и аварий.</w:t>
      </w:r>
    </w:p>
    <w:p w:rsidR="006028B2" w:rsidRPr="003B5B14" w:rsidRDefault="006028B2" w:rsidP="00742FFE">
      <w:pPr>
        <w:pStyle w:val="a5"/>
        <w:numPr>
          <w:ilvl w:val="0"/>
          <w:numId w:val="19"/>
        </w:numPr>
        <w:autoSpaceDE w:val="0"/>
        <w:autoSpaceDN w:val="0"/>
        <w:adjustRightInd w:val="0"/>
        <w:spacing w:line="240" w:lineRule="auto"/>
        <w:rPr>
          <w:rFonts w:cs="Times New Roman"/>
          <w:szCs w:val="28"/>
        </w:rPr>
      </w:pPr>
      <w:r w:rsidRPr="003B5B14">
        <w:rPr>
          <w:rFonts w:cs="Times New Roman"/>
          <w:szCs w:val="28"/>
        </w:rPr>
        <w:t>Обеспечение расчетного времени восстановления всего технологического процесса.</w:t>
      </w:r>
    </w:p>
    <w:p w:rsidR="006028B2" w:rsidRPr="003B5B14" w:rsidRDefault="006028B2" w:rsidP="00742FFE">
      <w:pPr>
        <w:pStyle w:val="a5"/>
        <w:numPr>
          <w:ilvl w:val="0"/>
          <w:numId w:val="19"/>
        </w:numPr>
        <w:autoSpaceDE w:val="0"/>
        <w:autoSpaceDN w:val="0"/>
        <w:adjustRightInd w:val="0"/>
        <w:spacing w:line="240" w:lineRule="auto"/>
        <w:rPr>
          <w:rFonts w:cs="Times New Roman"/>
          <w:szCs w:val="28"/>
        </w:rPr>
      </w:pPr>
      <w:r w:rsidRPr="003B5B14">
        <w:rPr>
          <w:rFonts w:cs="Times New Roman"/>
          <w:szCs w:val="28"/>
        </w:rPr>
        <w:t>Сокращение времени:</w:t>
      </w:r>
    </w:p>
    <w:p w:rsidR="006028B2" w:rsidRPr="003B5B14" w:rsidRDefault="006028B2" w:rsidP="00CE3850">
      <w:pPr>
        <w:pStyle w:val="a5"/>
        <w:numPr>
          <w:ilvl w:val="0"/>
          <w:numId w:val="20"/>
        </w:numPr>
        <w:autoSpaceDE w:val="0"/>
        <w:autoSpaceDN w:val="0"/>
        <w:adjustRightInd w:val="0"/>
        <w:spacing w:line="240" w:lineRule="auto"/>
        <w:rPr>
          <w:rFonts w:cs="Times New Roman"/>
          <w:szCs w:val="28"/>
        </w:rPr>
      </w:pPr>
      <w:r w:rsidRPr="003B5B14">
        <w:rPr>
          <w:rFonts w:cs="Times New Roman"/>
          <w:szCs w:val="28"/>
        </w:rPr>
        <w:t>принятия оптимальных решений оперативным персоналом в штатных и аварийных ситуациях;</w:t>
      </w:r>
    </w:p>
    <w:p w:rsidR="006028B2" w:rsidRPr="003B5B14" w:rsidRDefault="006028B2" w:rsidP="00CE3850">
      <w:pPr>
        <w:pStyle w:val="a5"/>
        <w:numPr>
          <w:ilvl w:val="0"/>
          <w:numId w:val="20"/>
        </w:numPr>
        <w:autoSpaceDE w:val="0"/>
        <w:autoSpaceDN w:val="0"/>
        <w:adjustRightInd w:val="0"/>
        <w:spacing w:line="240" w:lineRule="auto"/>
        <w:rPr>
          <w:rFonts w:cs="Times New Roman"/>
          <w:szCs w:val="28"/>
        </w:rPr>
      </w:pPr>
      <w:r w:rsidRPr="003B5B14">
        <w:rPr>
          <w:rFonts w:cs="Times New Roman"/>
          <w:szCs w:val="28"/>
        </w:rPr>
        <w:t>выполнения работ по ремонту и обслуживанию оборудования;</w:t>
      </w:r>
    </w:p>
    <w:p w:rsidR="006028B2" w:rsidRPr="003B5B14" w:rsidRDefault="006028B2" w:rsidP="00CE3850">
      <w:pPr>
        <w:pStyle w:val="a5"/>
        <w:numPr>
          <w:ilvl w:val="0"/>
          <w:numId w:val="20"/>
        </w:numPr>
        <w:autoSpaceDE w:val="0"/>
        <w:autoSpaceDN w:val="0"/>
        <w:adjustRightInd w:val="0"/>
        <w:spacing w:line="240" w:lineRule="auto"/>
        <w:rPr>
          <w:rFonts w:cs="Times New Roman"/>
          <w:szCs w:val="28"/>
        </w:rPr>
      </w:pPr>
      <w:r w:rsidRPr="003B5B14">
        <w:rPr>
          <w:rFonts w:cs="Times New Roman"/>
          <w:szCs w:val="28"/>
        </w:rPr>
        <w:t>простоя оборудования за счет оптимального регулирования параметров всего технологического процесса;</w:t>
      </w:r>
    </w:p>
    <w:p w:rsidR="006028B2" w:rsidRPr="003B5B14" w:rsidRDefault="006028B2" w:rsidP="00742FFE">
      <w:pPr>
        <w:pStyle w:val="a5"/>
        <w:numPr>
          <w:ilvl w:val="0"/>
          <w:numId w:val="19"/>
        </w:numPr>
        <w:autoSpaceDE w:val="0"/>
        <w:autoSpaceDN w:val="0"/>
        <w:adjustRightInd w:val="0"/>
        <w:spacing w:line="240" w:lineRule="auto"/>
        <w:rPr>
          <w:rFonts w:cs="Times New Roman"/>
          <w:szCs w:val="28"/>
        </w:rPr>
      </w:pPr>
      <w:r w:rsidRPr="003B5B14">
        <w:rPr>
          <w:rFonts w:cs="Times New Roman"/>
          <w:szCs w:val="28"/>
        </w:rPr>
        <w:t>Повышение надежности работы оборудования, используемого в составе данной системы, за счет адаптивных и оптимально по</w:t>
      </w:r>
      <w:r w:rsidR="00DD27E3">
        <w:rPr>
          <w:rFonts w:cs="Times New Roman"/>
          <w:szCs w:val="28"/>
        </w:rPr>
        <w:t>добранных алгоритмов управления;</w:t>
      </w:r>
    </w:p>
    <w:p w:rsidR="006028B2" w:rsidRDefault="006028B2" w:rsidP="00742FFE">
      <w:pPr>
        <w:pStyle w:val="a5"/>
        <w:numPr>
          <w:ilvl w:val="0"/>
          <w:numId w:val="19"/>
        </w:numPr>
        <w:autoSpaceDE w:val="0"/>
        <w:autoSpaceDN w:val="0"/>
        <w:adjustRightInd w:val="0"/>
        <w:spacing w:line="240" w:lineRule="auto"/>
        <w:rPr>
          <w:rFonts w:cs="Times New Roman"/>
          <w:szCs w:val="28"/>
        </w:rPr>
      </w:pPr>
      <w:r w:rsidRPr="003B5B14">
        <w:rPr>
          <w:rFonts w:cs="Times New Roman"/>
          <w:szCs w:val="28"/>
        </w:rPr>
        <w:t>Сокращение затрат и издержек на ремонтно-восстановительные работы.</w:t>
      </w:r>
    </w:p>
    <w:p w:rsidR="006028B2" w:rsidRPr="003B5B14" w:rsidRDefault="006028B2" w:rsidP="00CE3850">
      <w:pPr>
        <w:pStyle w:val="a5"/>
        <w:spacing w:line="240" w:lineRule="auto"/>
        <w:ind w:left="851"/>
        <w:rPr>
          <w:rFonts w:cs="Times New Roman"/>
          <w:szCs w:val="28"/>
        </w:rPr>
      </w:pPr>
    </w:p>
    <w:p w:rsidR="006028B2" w:rsidRPr="006028B2" w:rsidRDefault="006028B2" w:rsidP="00CE3850">
      <w:pPr>
        <w:pStyle w:val="3"/>
        <w:spacing w:before="0" w:line="240" w:lineRule="auto"/>
        <w:ind w:firstLine="567"/>
        <w:rPr>
          <w:rFonts w:ascii="Times New Roman" w:hAnsi="Times New Roman" w:cs="Times New Roman"/>
          <w:b/>
          <w:color w:val="auto"/>
          <w:sz w:val="28"/>
          <w:szCs w:val="28"/>
        </w:rPr>
      </w:pPr>
      <w:bookmarkStart w:id="205" w:name="_Toc385862093"/>
      <w:bookmarkStart w:id="206" w:name="_Toc392073629"/>
      <w:bookmarkStart w:id="207" w:name="_Toc395801177"/>
      <w:bookmarkStart w:id="208" w:name="_Toc135983692"/>
      <w:r w:rsidRPr="006028B2">
        <w:rPr>
          <w:rFonts w:ascii="Times New Roman" w:hAnsi="Times New Roman" w:cs="Times New Roman"/>
          <w:b/>
          <w:color w:val="auto"/>
          <w:sz w:val="28"/>
          <w:szCs w:val="28"/>
        </w:rPr>
        <w:t xml:space="preserve">3.4.6. Описание вариантов маршрутов прохождения трубопроводов (трасс) по территории </w:t>
      </w:r>
      <w:r w:rsidR="00B369FA">
        <w:rPr>
          <w:rFonts w:ascii="Times New Roman" w:hAnsi="Times New Roman" w:cs="Times New Roman"/>
          <w:b/>
          <w:color w:val="auto"/>
          <w:sz w:val="28"/>
          <w:szCs w:val="28"/>
        </w:rPr>
        <w:t>Юргин</w:t>
      </w:r>
      <w:r w:rsidR="0047571C">
        <w:rPr>
          <w:rFonts w:ascii="Times New Roman" w:hAnsi="Times New Roman" w:cs="Times New Roman"/>
          <w:b/>
          <w:color w:val="auto"/>
          <w:sz w:val="28"/>
          <w:szCs w:val="28"/>
        </w:rPr>
        <w:t>ского</w:t>
      </w:r>
      <w:r w:rsidRPr="006028B2">
        <w:rPr>
          <w:rFonts w:ascii="Times New Roman" w:hAnsi="Times New Roman" w:cs="Times New Roman"/>
          <w:b/>
          <w:color w:val="auto"/>
          <w:sz w:val="28"/>
          <w:szCs w:val="28"/>
        </w:rPr>
        <w:t xml:space="preserve"> муниципального округа, расположения намечаемых площадок под строительство сооружений водоотведения и их обоснование</w:t>
      </w:r>
      <w:bookmarkEnd w:id="205"/>
      <w:bookmarkEnd w:id="206"/>
      <w:bookmarkEnd w:id="207"/>
      <w:bookmarkEnd w:id="208"/>
    </w:p>
    <w:p w:rsidR="006028B2" w:rsidRDefault="006028B2" w:rsidP="00CE3850">
      <w:pPr>
        <w:spacing w:line="240" w:lineRule="auto"/>
        <w:ind w:firstLine="567"/>
        <w:rPr>
          <w:rFonts w:cs="Times New Roman"/>
          <w:szCs w:val="28"/>
        </w:rPr>
      </w:pPr>
      <w:r w:rsidRPr="003B5B14">
        <w:rPr>
          <w:rFonts w:cs="Times New Roman"/>
          <w:szCs w:val="28"/>
        </w:rPr>
        <w:t xml:space="preserve">Анализ вариантов маршрутов прохождения трубопроводов (трасс) по территории </w:t>
      </w:r>
      <w:r w:rsidR="00B369FA">
        <w:rPr>
          <w:rFonts w:cs="Times New Roman"/>
          <w:szCs w:val="28"/>
        </w:rPr>
        <w:t>Юргин</w:t>
      </w:r>
      <w:r w:rsidR="0047571C">
        <w:rPr>
          <w:rFonts w:cs="Times New Roman"/>
          <w:szCs w:val="28"/>
        </w:rPr>
        <w:t>ского</w:t>
      </w:r>
      <w:r>
        <w:rPr>
          <w:rFonts w:cs="Times New Roman"/>
          <w:szCs w:val="28"/>
        </w:rPr>
        <w:t xml:space="preserve"> муниципального округа</w:t>
      </w:r>
      <w:r w:rsidRPr="003B5B14">
        <w:rPr>
          <w:rFonts w:cs="Times New Roman"/>
          <w:szCs w:val="28"/>
        </w:rPr>
        <w:t xml:space="preserve"> показал, что на перспективу сохраняются существующие маршруты прохождения трубопроводов по территории </w:t>
      </w:r>
      <w:r w:rsidR="00B369FA">
        <w:rPr>
          <w:rFonts w:cs="Times New Roman"/>
          <w:szCs w:val="28"/>
        </w:rPr>
        <w:t>Юргин</w:t>
      </w:r>
      <w:r w:rsidR="0047571C">
        <w:rPr>
          <w:rFonts w:cs="Times New Roman"/>
          <w:szCs w:val="28"/>
        </w:rPr>
        <w:t>ского</w:t>
      </w:r>
      <w:r>
        <w:rPr>
          <w:rFonts w:cs="Times New Roman"/>
          <w:szCs w:val="28"/>
        </w:rPr>
        <w:t xml:space="preserve"> муниципального округа.</w:t>
      </w:r>
      <w:r w:rsidRPr="003B5B14">
        <w:rPr>
          <w:rFonts w:cs="Times New Roman"/>
          <w:szCs w:val="28"/>
        </w:rPr>
        <w:t xml:space="preserve"> Новые трубопроводы прокладываются вдоль проезжих частей автомобильных дорог, для оперативного доступа, в случае возникновения аварийных ситуаций</w:t>
      </w:r>
      <w:r w:rsidRPr="001F5C1B">
        <w:rPr>
          <w:rFonts w:cs="Times New Roman"/>
          <w:szCs w:val="28"/>
        </w:rPr>
        <w:t xml:space="preserve">. Варианты прохождения трубопроводов отображены в </w:t>
      </w:r>
      <w:r w:rsidR="00FA4D19">
        <w:rPr>
          <w:rFonts w:cs="Times New Roman"/>
          <w:szCs w:val="28"/>
        </w:rPr>
        <w:t xml:space="preserve">разделе </w:t>
      </w:r>
      <w:r w:rsidR="00D77095">
        <w:rPr>
          <w:rFonts w:cs="Times New Roman"/>
          <w:szCs w:val="28"/>
        </w:rPr>
        <w:t>3</w:t>
      </w:r>
      <w:r w:rsidR="001A3C65" w:rsidRPr="001A3C65">
        <w:rPr>
          <w:rFonts w:cs="Times New Roman"/>
          <w:szCs w:val="28"/>
        </w:rPr>
        <w:t>.4.9 настоящего отчета</w:t>
      </w:r>
      <w:r w:rsidRPr="001F5C1B">
        <w:rPr>
          <w:rFonts w:cs="Times New Roman"/>
          <w:szCs w:val="28"/>
        </w:rPr>
        <w:t>.</w:t>
      </w:r>
    </w:p>
    <w:p w:rsidR="00DD27E3" w:rsidRDefault="00DD27E3" w:rsidP="00CE3850">
      <w:pPr>
        <w:pStyle w:val="3"/>
        <w:spacing w:before="0" w:line="240" w:lineRule="auto"/>
        <w:ind w:firstLine="567"/>
        <w:rPr>
          <w:rFonts w:ascii="Times New Roman" w:hAnsi="Times New Roman" w:cs="Times New Roman"/>
          <w:b/>
          <w:color w:val="auto"/>
          <w:sz w:val="28"/>
          <w:szCs w:val="28"/>
        </w:rPr>
      </w:pPr>
    </w:p>
    <w:p w:rsidR="006028B2" w:rsidRPr="006028B2" w:rsidRDefault="006028B2" w:rsidP="00CE3850">
      <w:pPr>
        <w:pStyle w:val="3"/>
        <w:spacing w:before="0" w:line="240" w:lineRule="auto"/>
        <w:ind w:firstLine="567"/>
        <w:rPr>
          <w:rFonts w:ascii="Times New Roman" w:hAnsi="Times New Roman" w:cs="Times New Roman"/>
          <w:b/>
          <w:color w:val="auto"/>
          <w:sz w:val="28"/>
          <w:szCs w:val="28"/>
        </w:rPr>
      </w:pPr>
      <w:bookmarkStart w:id="209" w:name="_Toc135983693"/>
      <w:r w:rsidRPr="006028B2">
        <w:rPr>
          <w:rFonts w:ascii="Times New Roman" w:hAnsi="Times New Roman" w:cs="Times New Roman"/>
          <w:b/>
          <w:color w:val="auto"/>
          <w:sz w:val="28"/>
          <w:szCs w:val="28"/>
        </w:rPr>
        <w:t>3.4.7. Границы и характеристики охранных зон сетей и сооружений централизованной системы водоотведения</w:t>
      </w:r>
      <w:bookmarkEnd w:id="209"/>
    </w:p>
    <w:p w:rsidR="006028B2" w:rsidRPr="006028B2" w:rsidRDefault="006028B2" w:rsidP="00CE3850">
      <w:pPr>
        <w:spacing w:line="240" w:lineRule="auto"/>
      </w:pPr>
    </w:p>
    <w:p w:rsidR="006028B2" w:rsidRDefault="006028B2" w:rsidP="00CE3850">
      <w:pPr>
        <w:autoSpaceDE w:val="0"/>
        <w:autoSpaceDN w:val="0"/>
        <w:adjustRightInd w:val="0"/>
        <w:spacing w:line="240" w:lineRule="auto"/>
        <w:ind w:firstLine="567"/>
        <w:rPr>
          <w:rFonts w:eastAsia="Times New Roman" w:cs="Times New Roman"/>
          <w:color w:val="000000"/>
          <w:szCs w:val="28"/>
        </w:rPr>
      </w:pPr>
      <w:r w:rsidRPr="003B5B14">
        <w:rPr>
          <w:rFonts w:cs="Times New Roman"/>
          <w:szCs w:val="28"/>
        </w:rPr>
        <w:t>Границы и характеристики охранных зон сетей и сооружений централизованной системы водоотведения с</w:t>
      </w:r>
      <w:r w:rsidRPr="003B5B14">
        <w:rPr>
          <w:rFonts w:cs="Times New Roman"/>
          <w:color w:val="000000"/>
          <w:szCs w:val="28"/>
        </w:rPr>
        <w:t>огласн</w:t>
      </w:r>
      <w:r w:rsidRPr="00F5317F">
        <w:rPr>
          <w:rFonts w:cs="Times New Roman"/>
          <w:color w:val="000000"/>
          <w:sz w:val="26"/>
          <w:szCs w:val="26"/>
        </w:rPr>
        <w:t xml:space="preserve">о СНиП 2.07.01-89 </w:t>
      </w:r>
      <w:r w:rsidR="006B6D36">
        <w:rPr>
          <w:rFonts w:cs="Times New Roman"/>
          <w:color w:val="000000"/>
          <w:sz w:val="26"/>
          <w:szCs w:val="26"/>
        </w:rPr>
        <w:lastRenderedPageBreak/>
        <w:t>«</w:t>
      </w:r>
      <w:r w:rsidRPr="00F5317F">
        <w:rPr>
          <w:rFonts w:cs="Times New Roman"/>
          <w:color w:val="000000"/>
          <w:sz w:val="26"/>
          <w:szCs w:val="26"/>
        </w:rPr>
        <w:t>Градостроительство. Планировка и застройка городских и сельских поселений</w:t>
      </w:r>
      <w:r w:rsidR="006B6D36">
        <w:rPr>
          <w:rFonts w:cs="Times New Roman"/>
          <w:color w:val="000000"/>
          <w:sz w:val="26"/>
          <w:szCs w:val="26"/>
        </w:rPr>
        <w:t>»</w:t>
      </w:r>
      <w:r w:rsidRPr="00F5317F">
        <w:rPr>
          <w:rFonts w:cs="Times New Roman"/>
          <w:color w:val="000000"/>
          <w:sz w:val="26"/>
          <w:szCs w:val="26"/>
        </w:rPr>
        <w:t xml:space="preserve"> приведены в </w:t>
      </w:r>
      <w:r w:rsidRPr="00632891">
        <w:rPr>
          <w:rFonts w:eastAsia="Times New Roman" w:cs="Times New Roman"/>
          <w:color w:val="000000"/>
          <w:szCs w:val="28"/>
        </w:rPr>
        <w:t>таб</w:t>
      </w:r>
      <w:r>
        <w:rPr>
          <w:rFonts w:eastAsia="Times New Roman" w:cs="Times New Roman"/>
          <w:color w:val="000000"/>
          <w:szCs w:val="28"/>
        </w:rPr>
        <w:t xml:space="preserve">лице </w:t>
      </w:r>
      <w:r w:rsidR="001D4651">
        <w:rPr>
          <w:rFonts w:eastAsia="Times New Roman" w:cs="Times New Roman"/>
          <w:color w:val="000000"/>
          <w:szCs w:val="28"/>
        </w:rPr>
        <w:t>40</w:t>
      </w:r>
      <w:r w:rsidRPr="00632891">
        <w:rPr>
          <w:rFonts w:eastAsia="Times New Roman" w:cs="Times New Roman"/>
          <w:color w:val="000000"/>
          <w:szCs w:val="28"/>
        </w:rPr>
        <w:t>.</w:t>
      </w:r>
    </w:p>
    <w:p w:rsidR="00FA4D19" w:rsidRDefault="00FA4D19" w:rsidP="00CE3850">
      <w:pPr>
        <w:autoSpaceDE w:val="0"/>
        <w:autoSpaceDN w:val="0"/>
        <w:adjustRightInd w:val="0"/>
        <w:spacing w:line="240" w:lineRule="auto"/>
        <w:ind w:firstLine="567"/>
        <w:rPr>
          <w:rFonts w:eastAsia="Times New Roman" w:cs="Times New Roman"/>
          <w:color w:val="000000"/>
          <w:szCs w:val="28"/>
        </w:rPr>
        <w:sectPr w:rsidR="00FA4D19" w:rsidSect="006A5A22">
          <w:pgSz w:w="11906" w:h="16838"/>
          <w:pgMar w:top="709" w:right="851" w:bottom="709" w:left="1134" w:header="709" w:footer="709" w:gutter="0"/>
          <w:cols w:space="708"/>
          <w:docGrid w:linePitch="381"/>
        </w:sectPr>
      </w:pPr>
    </w:p>
    <w:p w:rsidR="006028B2" w:rsidRPr="001D4651" w:rsidRDefault="006028B2" w:rsidP="001D4651">
      <w:pPr>
        <w:pStyle w:val="a5"/>
        <w:numPr>
          <w:ilvl w:val="0"/>
          <w:numId w:val="46"/>
        </w:numPr>
        <w:autoSpaceDE w:val="0"/>
        <w:autoSpaceDN w:val="0"/>
        <w:adjustRightInd w:val="0"/>
        <w:spacing w:line="240" w:lineRule="auto"/>
        <w:jc w:val="right"/>
        <w:rPr>
          <w:rFonts w:cs="Times New Roman"/>
          <w:szCs w:val="28"/>
        </w:rPr>
      </w:pPr>
    </w:p>
    <w:p w:rsidR="006028B2" w:rsidRPr="00F5317F" w:rsidRDefault="006028B2" w:rsidP="00CE3850">
      <w:pPr>
        <w:spacing w:line="240" w:lineRule="auto"/>
        <w:ind w:firstLine="567"/>
        <w:rPr>
          <w:rFonts w:cs="Times New Roman"/>
          <w:color w:val="000000"/>
          <w:sz w:val="26"/>
          <w:szCs w:val="26"/>
        </w:rPr>
      </w:pPr>
    </w:p>
    <w:p w:rsidR="006028B2" w:rsidRDefault="006028B2" w:rsidP="00CE3850">
      <w:pPr>
        <w:spacing w:line="240" w:lineRule="auto"/>
        <w:jc w:val="center"/>
        <w:rPr>
          <w:rFonts w:cs="Times New Roman"/>
          <w:b/>
          <w:sz w:val="26"/>
          <w:szCs w:val="26"/>
        </w:rPr>
      </w:pPr>
      <w:r w:rsidRPr="006A5A22">
        <w:rPr>
          <w:rFonts w:cs="Times New Roman"/>
          <w:b/>
          <w:sz w:val="26"/>
          <w:szCs w:val="26"/>
        </w:rPr>
        <w:t>Границы охранных зон</w:t>
      </w:r>
    </w:p>
    <w:p w:rsidR="006A5A22" w:rsidRPr="006A5A22" w:rsidRDefault="006A5A22" w:rsidP="00CE3850">
      <w:pPr>
        <w:spacing w:line="240" w:lineRule="auto"/>
        <w:jc w:val="center"/>
        <w:rPr>
          <w:rFonts w:cs="Times New Roman"/>
          <w:b/>
          <w:sz w:val="26"/>
          <w:szCs w:val="26"/>
        </w:rPr>
      </w:pPr>
    </w:p>
    <w:tbl>
      <w:tblPr>
        <w:tblW w:w="5000" w:type="pct"/>
        <w:tblLook w:val="04A0" w:firstRow="1" w:lastRow="0" w:firstColumn="1" w:lastColumn="0" w:noHBand="0" w:noVBand="1"/>
      </w:tblPr>
      <w:tblGrid>
        <w:gridCol w:w="1628"/>
        <w:gridCol w:w="1554"/>
        <w:gridCol w:w="1694"/>
        <w:gridCol w:w="1582"/>
        <w:gridCol w:w="1493"/>
        <w:gridCol w:w="1627"/>
        <w:gridCol w:w="1375"/>
        <w:gridCol w:w="1703"/>
        <w:gridCol w:w="1159"/>
        <w:gridCol w:w="2105"/>
      </w:tblGrid>
      <w:tr w:rsidR="006028B2" w:rsidRPr="006028B2" w:rsidTr="006A5A22">
        <w:trPr>
          <w:trHeight w:hRule="exact" w:val="284"/>
          <w:tblHeader/>
        </w:trPr>
        <w:tc>
          <w:tcPr>
            <w:tcW w:w="511"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028B2" w:rsidRPr="006A5A22" w:rsidRDefault="006028B2" w:rsidP="00CE3850">
            <w:pPr>
              <w:spacing w:line="240" w:lineRule="auto"/>
              <w:jc w:val="center"/>
              <w:rPr>
                <w:rFonts w:cs="Times New Roman"/>
                <w:b/>
                <w:color w:val="000000"/>
                <w:sz w:val="18"/>
                <w:szCs w:val="20"/>
              </w:rPr>
            </w:pPr>
            <w:r w:rsidRPr="006A5A22">
              <w:rPr>
                <w:rFonts w:cs="Times New Roman"/>
                <w:b/>
                <w:color w:val="000000"/>
                <w:sz w:val="18"/>
                <w:szCs w:val="20"/>
              </w:rPr>
              <w:t>Инженерные сети</w:t>
            </w:r>
          </w:p>
        </w:tc>
        <w:tc>
          <w:tcPr>
            <w:tcW w:w="4489" w:type="pct"/>
            <w:gridSpan w:val="9"/>
            <w:tcBorders>
              <w:top w:val="single" w:sz="4" w:space="0" w:color="auto"/>
              <w:left w:val="nil"/>
              <w:bottom w:val="single" w:sz="4" w:space="0" w:color="auto"/>
              <w:right w:val="single" w:sz="4" w:space="0" w:color="auto"/>
            </w:tcBorders>
            <w:shd w:val="clear" w:color="000000" w:fill="FFFFFF"/>
            <w:vAlign w:val="center"/>
            <w:hideMark/>
          </w:tcPr>
          <w:p w:rsidR="006028B2" w:rsidRPr="006A5A22" w:rsidRDefault="006028B2" w:rsidP="00CE3850">
            <w:pPr>
              <w:spacing w:line="240" w:lineRule="auto"/>
              <w:jc w:val="center"/>
              <w:rPr>
                <w:rFonts w:cs="Times New Roman"/>
                <w:b/>
                <w:color w:val="000000"/>
                <w:sz w:val="18"/>
                <w:szCs w:val="20"/>
              </w:rPr>
            </w:pPr>
            <w:r w:rsidRPr="006A5A22">
              <w:rPr>
                <w:rFonts w:cs="Times New Roman"/>
                <w:b/>
                <w:color w:val="000000"/>
                <w:sz w:val="18"/>
                <w:szCs w:val="20"/>
              </w:rPr>
              <w:t>Расстояние, м, от подземных сетей до</w:t>
            </w:r>
          </w:p>
        </w:tc>
      </w:tr>
      <w:tr w:rsidR="006028B2" w:rsidRPr="006028B2" w:rsidTr="006A5A22">
        <w:trPr>
          <w:trHeight w:hRule="exact" w:val="284"/>
          <w:tblHeader/>
        </w:trPr>
        <w:tc>
          <w:tcPr>
            <w:tcW w:w="511" w:type="pct"/>
            <w:vMerge/>
            <w:tcBorders>
              <w:top w:val="single" w:sz="4" w:space="0" w:color="auto"/>
              <w:left w:val="single" w:sz="4" w:space="0" w:color="auto"/>
              <w:bottom w:val="single" w:sz="4" w:space="0" w:color="auto"/>
              <w:right w:val="single" w:sz="4" w:space="0" w:color="auto"/>
            </w:tcBorders>
            <w:vAlign w:val="center"/>
            <w:hideMark/>
          </w:tcPr>
          <w:p w:rsidR="006028B2" w:rsidRPr="006A5A22" w:rsidRDefault="006028B2" w:rsidP="00CE3850">
            <w:pPr>
              <w:spacing w:line="240" w:lineRule="auto"/>
              <w:jc w:val="center"/>
              <w:rPr>
                <w:rFonts w:cs="Times New Roman"/>
                <w:b/>
                <w:color w:val="000000"/>
                <w:sz w:val="18"/>
                <w:szCs w:val="20"/>
              </w:rPr>
            </w:pPr>
          </w:p>
        </w:tc>
        <w:tc>
          <w:tcPr>
            <w:tcW w:w="488" w:type="pct"/>
            <w:vMerge w:val="restart"/>
            <w:tcBorders>
              <w:top w:val="nil"/>
              <w:left w:val="single" w:sz="4" w:space="0" w:color="auto"/>
              <w:bottom w:val="single" w:sz="4" w:space="0" w:color="auto"/>
              <w:right w:val="single" w:sz="4" w:space="0" w:color="auto"/>
            </w:tcBorders>
            <w:shd w:val="clear" w:color="000000" w:fill="FFFFFF"/>
            <w:vAlign w:val="center"/>
            <w:hideMark/>
          </w:tcPr>
          <w:p w:rsidR="006028B2" w:rsidRPr="006A5A22" w:rsidRDefault="006028B2" w:rsidP="00CE3850">
            <w:pPr>
              <w:spacing w:line="240" w:lineRule="auto"/>
              <w:jc w:val="center"/>
              <w:rPr>
                <w:rFonts w:cs="Times New Roman"/>
                <w:b/>
                <w:color w:val="000000"/>
                <w:sz w:val="18"/>
                <w:szCs w:val="20"/>
              </w:rPr>
            </w:pPr>
            <w:r w:rsidRPr="006A5A22">
              <w:rPr>
                <w:rFonts w:cs="Times New Roman"/>
                <w:b/>
                <w:color w:val="000000"/>
                <w:sz w:val="18"/>
                <w:szCs w:val="20"/>
              </w:rPr>
              <w:t>Фундамен-тов зданий и сооружений</w:t>
            </w:r>
          </w:p>
        </w:tc>
        <w:tc>
          <w:tcPr>
            <w:tcW w:w="532" w:type="pct"/>
            <w:vMerge w:val="restart"/>
            <w:tcBorders>
              <w:top w:val="nil"/>
              <w:left w:val="single" w:sz="4" w:space="0" w:color="auto"/>
              <w:bottom w:val="single" w:sz="4" w:space="0" w:color="auto"/>
              <w:right w:val="single" w:sz="4" w:space="0" w:color="auto"/>
            </w:tcBorders>
            <w:shd w:val="clear" w:color="000000" w:fill="FFFFFF"/>
            <w:vAlign w:val="center"/>
            <w:hideMark/>
          </w:tcPr>
          <w:p w:rsidR="006028B2" w:rsidRPr="006A5A22" w:rsidRDefault="006028B2" w:rsidP="00CE3850">
            <w:pPr>
              <w:spacing w:line="240" w:lineRule="auto"/>
              <w:jc w:val="center"/>
              <w:rPr>
                <w:rFonts w:cs="Times New Roman"/>
                <w:b/>
                <w:color w:val="000000"/>
                <w:sz w:val="18"/>
                <w:szCs w:val="20"/>
              </w:rPr>
            </w:pPr>
            <w:r w:rsidRPr="006A5A22">
              <w:rPr>
                <w:rFonts w:cs="Times New Roman"/>
                <w:b/>
                <w:color w:val="000000"/>
                <w:sz w:val="18"/>
                <w:szCs w:val="20"/>
              </w:rPr>
              <w:t>Фундаментов ограждений предприятий эстакад, опор контактной сети и связи, железных дорог</w:t>
            </w:r>
          </w:p>
        </w:tc>
        <w:tc>
          <w:tcPr>
            <w:tcW w:w="966" w:type="pct"/>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028B2" w:rsidRPr="006A5A22" w:rsidRDefault="006028B2" w:rsidP="00CE3850">
            <w:pPr>
              <w:spacing w:line="240" w:lineRule="auto"/>
              <w:jc w:val="center"/>
              <w:rPr>
                <w:rFonts w:cs="Times New Roman"/>
                <w:b/>
                <w:color w:val="000000"/>
                <w:sz w:val="18"/>
                <w:szCs w:val="20"/>
              </w:rPr>
            </w:pPr>
            <w:r w:rsidRPr="006A5A22">
              <w:rPr>
                <w:rFonts w:cs="Times New Roman"/>
                <w:b/>
                <w:color w:val="000000"/>
                <w:sz w:val="18"/>
                <w:szCs w:val="20"/>
              </w:rPr>
              <w:t>Оси крайнего пути</w:t>
            </w:r>
          </w:p>
        </w:tc>
        <w:tc>
          <w:tcPr>
            <w:tcW w:w="511" w:type="pct"/>
            <w:vMerge w:val="restart"/>
            <w:tcBorders>
              <w:top w:val="nil"/>
              <w:left w:val="single" w:sz="4" w:space="0" w:color="auto"/>
              <w:bottom w:val="single" w:sz="4" w:space="0" w:color="auto"/>
              <w:right w:val="single" w:sz="4" w:space="0" w:color="auto"/>
            </w:tcBorders>
            <w:shd w:val="clear" w:color="000000" w:fill="FFFFFF"/>
            <w:vAlign w:val="center"/>
            <w:hideMark/>
          </w:tcPr>
          <w:p w:rsidR="006028B2" w:rsidRPr="006A5A22" w:rsidRDefault="006028B2" w:rsidP="00CE3850">
            <w:pPr>
              <w:spacing w:line="240" w:lineRule="auto"/>
              <w:jc w:val="center"/>
              <w:rPr>
                <w:rFonts w:cs="Times New Roman"/>
                <w:b/>
                <w:color w:val="000000"/>
                <w:sz w:val="18"/>
                <w:szCs w:val="20"/>
              </w:rPr>
            </w:pPr>
            <w:r w:rsidRPr="006A5A22">
              <w:rPr>
                <w:rFonts w:cs="Times New Roman"/>
                <w:b/>
                <w:color w:val="000000"/>
                <w:sz w:val="18"/>
                <w:szCs w:val="20"/>
              </w:rPr>
              <w:t>Бортового камня улицы, дороги (кромки проезжей части, укрепленной полосы обочины)</w:t>
            </w:r>
          </w:p>
        </w:tc>
        <w:tc>
          <w:tcPr>
            <w:tcW w:w="432" w:type="pct"/>
            <w:vMerge w:val="restart"/>
            <w:tcBorders>
              <w:top w:val="nil"/>
              <w:left w:val="single" w:sz="4" w:space="0" w:color="auto"/>
              <w:bottom w:val="single" w:sz="4" w:space="0" w:color="auto"/>
              <w:right w:val="single" w:sz="4" w:space="0" w:color="auto"/>
            </w:tcBorders>
            <w:shd w:val="clear" w:color="000000" w:fill="FFFFFF"/>
            <w:vAlign w:val="center"/>
            <w:hideMark/>
          </w:tcPr>
          <w:p w:rsidR="006028B2" w:rsidRPr="006A5A22" w:rsidRDefault="006028B2" w:rsidP="00CE3850">
            <w:pPr>
              <w:spacing w:line="240" w:lineRule="auto"/>
              <w:jc w:val="center"/>
              <w:rPr>
                <w:rFonts w:cs="Times New Roman"/>
                <w:b/>
                <w:color w:val="000000"/>
                <w:sz w:val="18"/>
                <w:szCs w:val="20"/>
              </w:rPr>
            </w:pPr>
            <w:r w:rsidRPr="006A5A22">
              <w:rPr>
                <w:rFonts w:cs="Times New Roman"/>
                <w:b/>
                <w:color w:val="000000"/>
                <w:sz w:val="18"/>
                <w:szCs w:val="20"/>
              </w:rPr>
              <w:t>Наружной бровки кювета или подошвы насыпи дороги</w:t>
            </w:r>
          </w:p>
        </w:tc>
        <w:tc>
          <w:tcPr>
            <w:tcW w:w="1560" w:type="pct"/>
            <w:gridSpan w:val="3"/>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028B2" w:rsidRPr="006A5A22" w:rsidRDefault="006028B2" w:rsidP="00CE3850">
            <w:pPr>
              <w:spacing w:line="240" w:lineRule="auto"/>
              <w:jc w:val="center"/>
              <w:rPr>
                <w:rFonts w:cs="Times New Roman"/>
                <w:b/>
                <w:color w:val="000000"/>
                <w:sz w:val="18"/>
                <w:szCs w:val="20"/>
              </w:rPr>
            </w:pPr>
            <w:r w:rsidRPr="006A5A22">
              <w:rPr>
                <w:rFonts w:cs="Times New Roman"/>
                <w:b/>
                <w:color w:val="000000"/>
                <w:sz w:val="18"/>
                <w:szCs w:val="20"/>
              </w:rPr>
              <w:t>Фундаментов опор воздушных линий электропередачи напряжением</w:t>
            </w:r>
          </w:p>
        </w:tc>
      </w:tr>
      <w:tr w:rsidR="006028B2" w:rsidRPr="006028B2" w:rsidTr="006A5A22">
        <w:trPr>
          <w:trHeight w:val="207"/>
          <w:tblHeader/>
        </w:trPr>
        <w:tc>
          <w:tcPr>
            <w:tcW w:w="511" w:type="pct"/>
            <w:vMerge/>
            <w:tcBorders>
              <w:top w:val="single" w:sz="4" w:space="0" w:color="auto"/>
              <w:left w:val="single" w:sz="4" w:space="0" w:color="auto"/>
              <w:bottom w:val="single" w:sz="4" w:space="0" w:color="auto"/>
              <w:right w:val="single" w:sz="4" w:space="0" w:color="auto"/>
            </w:tcBorders>
            <w:vAlign w:val="center"/>
            <w:hideMark/>
          </w:tcPr>
          <w:p w:rsidR="006028B2" w:rsidRPr="006A5A22" w:rsidRDefault="006028B2" w:rsidP="00CE3850">
            <w:pPr>
              <w:spacing w:line="240" w:lineRule="auto"/>
              <w:jc w:val="center"/>
              <w:rPr>
                <w:rFonts w:cs="Times New Roman"/>
                <w:b/>
                <w:color w:val="000000"/>
                <w:sz w:val="18"/>
                <w:szCs w:val="20"/>
              </w:rPr>
            </w:pPr>
          </w:p>
        </w:tc>
        <w:tc>
          <w:tcPr>
            <w:tcW w:w="488" w:type="pct"/>
            <w:vMerge/>
            <w:tcBorders>
              <w:top w:val="nil"/>
              <w:left w:val="single" w:sz="4" w:space="0" w:color="auto"/>
              <w:bottom w:val="single" w:sz="4" w:space="0" w:color="auto"/>
              <w:right w:val="single" w:sz="4" w:space="0" w:color="auto"/>
            </w:tcBorders>
            <w:vAlign w:val="center"/>
            <w:hideMark/>
          </w:tcPr>
          <w:p w:rsidR="006028B2" w:rsidRPr="006A5A22" w:rsidRDefault="006028B2" w:rsidP="00CE3850">
            <w:pPr>
              <w:spacing w:line="240" w:lineRule="auto"/>
              <w:jc w:val="center"/>
              <w:rPr>
                <w:rFonts w:cs="Times New Roman"/>
                <w:b/>
                <w:color w:val="000000"/>
                <w:sz w:val="18"/>
                <w:szCs w:val="20"/>
              </w:rPr>
            </w:pPr>
          </w:p>
        </w:tc>
        <w:tc>
          <w:tcPr>
            <w:tcW w:w="532" w:type="pct"/>
            <w:vMerge/>
            <w:tcBorders>
              <w:top w:val="nil"/>
              <w:left w:val="single" w:sz="4" w:space="0" w:color="auto"/>
              <w:bottom w:val="single" w:sz="4" w:space="0" w:color="auto"/>
              <w:right w:val="single" w:sz="4" w:space="0" w:color="auto"/>
            </w:tcBorders>
            <w:vAlign w:val="center"/>
            <w:hideMark/>
          </w:tcPr>
          <w:p w:rsidR="006028B2" w:rsidRPr="006A5A22" w:rsidRDefault="006028B2" w:rsidP="00CE3850">
            <w:pPr>
              <w:spacing w:line="240" w:lineRule="auto"/>
              <w:jc w:val="center"/>
              <w:rPr>
                <w:rFonts w:cs="Times New Roman"/>
                <w:b/>
                <w:color w:val="000000"/>
                <w:sz w:val="18"/>
                <w:szCs w:val="20"/>
              </w:rPr>
            </w:pPr>
          </w:p>
        </w:tc>
        <w:tc>
          <w:tcPr>
            <w:tcW w:w="966" w:type="pct"/>
            <w:gridSpan w:val="2"/>
            <w:vMerge/>
            <w:tcBorders>
              <w:top w:val="single" w:sz="4" w:space="0" w:color="auto"/>
              <w:left w:val="single" w:sz="4" w:space="0" w:color="auto"/>
              <w:bottom w:val="single" w:sz="4" w:space="0" w:color="auto"/>
              <w:right w:val="single" w:sz="4" w:space="0" w:color="auto"/>
            </w:tcBorders>
            <w:vAlign w:val="center"/>
            <w:hideMark/>
          </w:tcPr>
          <w:p w:rsidR="006028B2" w:rsidRPr="006A5A22" w:rsidRDefault="006028B2" w:rsidP="00CE3850">
            <w:pPr>
              <w:spacing w:line="240" w:lineRule="auto"/>
              <w:jc w:val="center"/>
              <w:rPr>
                <w:rFonts w:cs="Times New Roman"/>
                <w:b/>
                <w:color w:val="000000"/>
                <w:sz w:val="18"/>
                <w:szCs w:val="20"/>
              </w:rPr>
            </w:pPr>
          </w:p>
        </w:tc>
        <w:tc>
          <w:tcPr>
            <w:tcW w:w="511" w:type="pct"/>
            <w:vMerge/>
            <w:tcBorders>
              <w:top w:val="nil"/>
              <w:left w:val="single" w:sz="4" w:space="0" w:color="auto"/>
              <w:bottom w:val="single" w:sz="4" w:space="0" w:color="auto"/>
              <w:right w:val="single" w:sz="4" w:space="0" w:color="auto"/>
            </w:tcBorders>
            <w:vAlign w:val="center"/>
            <w:hideMark/>
          </w:tcPr>
          <w:p w:rsidR="006028B2" w:rsidRPr="006A5A22" w:rsidRDefault="006028B2" w:rsidP="00CE3850">
            <w:pPr>
              <w:spacing w:line="240" w:lineRule="auto"/>
              <w:jc w:val="center"/>
              <w:rPr>
                <w:rFonts w:cs="Times New Roman"/>
                <w:b/>
                <w:color w:val="000000"/>
                <w:sz w:val="18"/>
                <w:szCs w:val="20"/>
              </w:rPr>
            </w:pPr>
          </w:p>
        </w:tc>
        <w:tc>
          <w:tcPr>
            <w:tcW w:w="432" w:type="pct"/>
            <w:vMerge/>
            <w:tcBorders>
              <w:top w:val="nil"/>
              <w:left w:val="single" w:sz="4" w:space="0" w:color="auto"/>
              <w:bottom w:val="single" w:sz="4" w:space="0" w:color="auto"/>
              <w:right w:val="single" w:sz="4" w:space="0" w:color="auto"/>
            </w:tcBorders>
            <w:vAlign w:val="center"/>
            <w:hideMark/>
          </w:tcPr>
          <w:p w:rsidR="006028B2" w:rsidRPr="006A5A22" w:rsidRDefault="006028B2" w:rsidP="00CE3850">
            <w:pPr>
              <w:spacing w:line="240" w:lineRule="auto"/>
              <w:jc w:val="center"/>
              <w:rPr>
                <w:rFonts w:cs="Times New Roman"/>
                <w:b/>
                <w:color w:val="000000"/>
                <w:sz w:val="18"/>
                <w:szCs w:val="20"/>
              </w:rPr>
            </w:pPr>
          </w:p>
        </w:tc>
        <w:tc>
          <w:tcPr>
            <w:tcW w:w="1560" w:type="pct"/>
            <w:gridSpan w:val="3"/>
            <w:vMerge/>
            <w:tcBorders>
              <w:top w:val="single" w:sz="4" w:space="0" w:color="auto"/>
              <w:left w:val="single" w:sz="4" w:space="0" w:color="auto"/>
              <w:bottom w:val="single" w:sz="4" w:space="0" w:color="auto"/>
              <w:right w:val="single" w:sz="4" w:space="0" w:color="auto"/>
            </w:tcBorders>
            <w:vAlign w:val="center"/>
            <w:hideMark/>
          </w:tcPr>
          <w:p w:rsidR="006028B2" w:rsidRPr="006A5A22" w:rsidRDefault="006028B2" w:rsidP="00CE3850">
            <w:pPr>
              <w:spacing w:line="240" w:lineRule="auto"/>
              <w:jc w:val="center"/>
              <w:rPr>
                <w:rFonts w:cs="Times New Roman"/>
                <w:b/>
                <w:color w:val="000000"/>
                <w:sz w:val="18"/>
                <w:szCs w:val="20"/>
              </w:rPr>
            </w:pPr>
          </w:p>
        </w:tc>
      </w:tr>
      <w:tr w:rsidR="006028B2" w:rsidRPr="006028B2" w:rsidTr="006A5A22">
        <w:trPr>
          <w:trHeight w:hRule="exact" w:val="284"/>
          <w:tblHeader/>
        </w:trPr>
        <w:tc>
          <w:tcPr>
            <w:tcW w:w="511" w:type="pct"/>
            <w:vMerge/>
            <w:tcBorders>
              <w:top w:val="single" w:sz="4" w:space="0" w:color="auto"/>
              <w:left w:val="single" w:sz="4" w:space="0" w:color="auto"/>
              <w:bottom w:val="single" w:sz="4" w:space="0" w:color="auto"/>
              <w:right w:val="single" w:sz="4" w:space="0" w:color="auto"/>
            </w:tcBorders>
            <w:vAlign w:val="center"/>
            <w:hideMark/>
          </w:tcPr>
          <w:p w:rsidR="006028B2" w:rsidRPr="006A5A22" w:rsidRDefault="006028B2" w:rsidP="00CE3850">
            <w:pPr>
              <w:spacing w:line="240" w:lineRule="auto"/>
              <w:jc w:val="center"/>
              <w:rPr>
                <w:rFonts w:cs="Times New Roman"/>
                <w:b/>
                <w:color w:val="000000"/>
                <w:sz w:val="18"/>
                <w:szCs w:val="20"/>
              </w:rPr>
            </w:pPr>
          </w:p>
        </w:tc>
        <w:tc>
          <w:tcPr>
            <w:tcW w:w="488" w:type="pct"/>
            <w:vMerge/>
            <w:tcBorders>
              <w:top w:val="nil"/>
              <w:left w:val="single" w:sz="4" w:space="0" w:color="auto"/>
              <w:bottom w:val="single" w:sz="4" w:space="0" w:color="auto"/>
              <w:right w:val="single" w:sz="4" w:space="0" w:color="auto"/>
            </w:tcBorders>
            <w:vAlign w:val="center"/>
            <w:hideMark/>
          </w:tcPr>
          <w:p w:rsidR="006028B2" w:rsidRPr="006A5A22" w:rsidRDefault="006028B2" w:rsidP="00CE3850">
            <w:pPr>
              <w:spacing w:line="240" w:lineRule="auto"/>
              <w:jc w:val="center"/>
              <w:rPr>
                <w:rFonts w:cs="Times New Roman"/>
                <w:b/>
                <w:color w:val="000000"/>
                <w:sz w:val="18"/>
                <w:szCs w:val="20"/>
              </w:rPr>
            </w:pPr>
          </w:p>
        </w:tc>
        <w:tc>
          <w:tcPr>
            <w:tcW w:w="532" w:type="pct"/>
            <w:vMerge/>
            <w:tcBorders>
              <w:top w:val="nil"/>
              <w:left w:val="single" w:sz="4" w:space="0" w:color="auto"/>
              <w:bottom w:val="single" w:sz="4" w:space="0" w:color="auto"/>
              <w:right w:val="single" w:sz="4" w:space="0" w:color="auto"/>
            </w:tcBorders>
            <w:vAlign w:val="center"/>
            <w:hideMark/>
          </w:tcPr>
          <w:p w:rsidR="006028B2" w:rsidRPr="006A5A22" w:rsidRDefault="006028B2" w:rsidP="00CE3850">
            <w:pPr>
              <w:spacing w:line="240" w:lineRule="auto"/>
              <w:jc w:val="center"/>
              <w:rPr>
                <w:rFonts w:cs="Times New Roman"/>
                <w:b/>
                <w:color w:val="000000"/>
                <w:sz w:val="18"/>
                <w:szCs w:val="20"/>
              </w:rPr>
            </w:pPr>
          </w:p>
        </w:tc>
        <w:tc>
          <w:tcPr>
            <w:tcW w:w="966" w:type="pct"/>
            <w:gridSpan w:val="2"/>
            <w:vMerge/>
            <w:tcBorders>
              <w:top w:val="single" w:sz="4" w:space="0" w:color="auto"/>
              <w:left w:val="single" w:sz="4" w:space="0" w:color="auto"/>
              <w:bottom w:val="single" w:sz="4" w:space="0" w:color="auto"/>
              <w:right w:val="single" w:sz="4" w:space="0" w:color="auto"/>
            </w:tcBorders>
            <w:vAlign w:val="center"/>
            <w:hideMark/>
          </w:tcPr>
          <w:p w:rsidR="006028B2" w:rsidRPr="006A5A22" w:rsidRDefault="006028B2" w:rsidP="00CE3850">
            <w:pPr>
              <w:spacing w:line="240" w:lineRule="auto"/>
              <w:jc w:val="center"/>
              <w:rPr>
                <w:rFonts w:cs="Times New Roman"/>
                <w:b/>
                <w:color w:val="000000"/>
                <w:sz w:val="18"/>
                <w:szCs w:val="20"/>
              </w:rPr>
            </w:pPr>
          </w:p>
        </w:tc>
        <w:tc>
          <w:tcPr>
            <w:tcW w:w="511" w:type="pct"/>
            <w:vMerge/>
            <w:tcBorders>
              <w:top w:val="nil"/>
              <w:left w:val="single" w:sz="4" w:space="0" w:color="auto"/>
              <w:bottom w:val="single" w:sz="4" w:space="0" w:color="auto"/>
              <w:right w:val="single" w:sz="4" w:space="0" w:color="auto"/>
            </w:tcBorders>
            <w:vAlign w:val="center"/>
            <w:hideMark/>
          </w:tcPr>
          <w:p w:rsidR="006028B2" w:rsidRPr="006A5A22" w:rsidRDefault="006028B2" w:rsidP="00CE3850">
            <w:pPr>
              <w:spacing w:line="240" w:lineRule="auto"/>
              <w:jc w:val="center"/>
              <w:rPr>
                <w:rFonts w:cs="Times New Roman"/>
                <w:b/>
                <w:color w:val="000000"/>
                <w:sz w:val="18"/>
                <w:szCs w:val="20"/>
              </w:rPr>
            </w:pPr>
          </w:p>
        </w:tc>
        <w:tc>
          <w:tcPr>
            <w:tcW w:w="432" w:type="pct"/>
            <w:vMerge/>
            <w:tcBorders>
              <w:top w:val="nil"/>
              <w:left w:val="single" w:sz="4" w:space="0" w:color="auto"/>
              <w:bottom w:val="single" w:sz="4" w:space="0" w:color="auto"/>
              <w:right w:val="single" w:sz="4" w:space="0" w:color="auto"/>
            </w:tcBorders>
            <w:vAlign w:val="center"/>
            <w:hideMark/>
          </w:tcPr>
          <w:p w:rsidR="006028B2" w:rsidRPr="006A5A22" w:rsidRDefault="006028B2" w:rsidP="00CE3850">
            <w:pPr>
              <w:spacing w:line="240" w:lineRule="auto"/>
              <w:jc w:val="center"/>
              <w:rPr>
                <w:rFonts w:cs="Times New Roman"/>
                <w:b/>
                <w:color w:val="000000"/>
                <w:sz w:val="18"/>
                <w:szCs w:val="20"/>
              </w:rPr>
            </w:pPr>
          </w:p>
        </w:tc>
        <w:tc>
          <w:tcPr>
            <w:tcW w:w="1560" w:type="pct"/>
            <w:gridSpan w:val="3"/>
            <w:vMerge/>
            <w:tcBorders>
              <w:top w:val="single" w:sz="4" w:space="0" w:color="auto"/>
              <w:left w:val="single" w:sz="4" w:space="0" w:color="auto"/>
              <w:bottom w:val="single" w:sz="4" w:space="0" w:color="auto"/>
              <w:right w:val="single" w:sz="4" w:space="0" w:color="auto"/>
            </w:tcBorders>
            <w:vAlign w:val="center"/>
            <w:hideMark/>
          </w:tcPr>
          <w:p w:rsidR="006028B2" w:rsidRPr="006A5A22" w:rsidRDefault="006028B2" w:rsidP="00CE3850">
            <w:pPr>
              <w:spacing w:line="240" w:lineRule="auto"/>
              <w:jc w:val="center"/>
              <w:rPr>
                <w:rFonts w:cs="Times New Roman"/>
                <w:b/>
                <w:color w:val="000000"/>
                <w:sz w:val="18"/>
                <w:szCs w:val="20"/>
              </w:rPr>
            </w:pPr>
          </w:p>
        </w:tc>
      </w:tr>
      <w:tr w:rsidR="006028B2" w:rsidRPr="006028B2" w:rsidTr="006A5A22">
        <w:trPr>
          <w:trHeight w:hRule="exact" w:val="1625"/>
          <w:tblHeader/>
        </w:trPr>
        <w:tc>
          <w:tcPr>
            <w:tcW w:w="511" w:type="pct"/>
            <w:vMerge/>
            <w:tcBorders>
              <w:top w:val="single" w:sz="4" w:space="0" w:color="auto"/>
              <w:left w:val="single" w:sz="4" w:space="0" w:color="auto"/>
              <w:bottom w:val="single" w:sz="4" w:space="0" w:color="auto"/>
              <w:right w:val="single" w:sz="4" w:space="0" w:color="auto"/>
            </w:tcBorders>
            <w:vAlign w:val="center"/>
            <w:hideMark/>
          </w:tcPr>
          <w:p w:rsidR="006028B2" w:rsidRPr="006A5A22" w:rsidRDefault="006028B2" w:rsidP="00CE3850">
            <w:pPr>
              <w:spacing w:line="240" w:lineRule="auto"/>
              <w:jc w:val="center"/>
              <w:rPr>
                <w:rFonts w:cs="Times New Roman"/>
                <w:b/>
                <w:color w:val="000000"/>
                <w:sz w:val="18"/>
                <w:szCs w:val="20"/>
              </w:rPr>
            </w:pPr>
          </w:p>
        </w:tc>
        <w:tc>
          <w:tcPr>
            <w:tcW w:w="488" w:type="pct"/>
            <w:vMerge/>
            <w:tcBorders>
              <w:top w:val="nil"/>
              <w:left w:val="single" w:sz="4" w:space="0" w:color="auto"/>
              <w:bottom w:val="single" w:sz="4" w:space="0" w:color="auto"/>
              <w:right w:val="single" w:sz="4" w:space="0" w:color="auto"/>
            </w:tcBorders>
            <w:vAlign w:val="center"/>
            <w:hideMark/>
          </w:tcPr>
          <w:p w:rsidR="006028B2" w:rsidRPr="006A5A22" w:rsidRDefault="006028B2" w:rsidP="00CE3850">
            <w:pPr>
              <w:spacing w:line="240" w:lineRule="auto"/>
              <w:jc w:val="center"/>
              <w:rPr>
                <w:rFonts w:cs="Times New Roman"/>
                <w:b/>
                <w:color w:val="000000"/>
                <w:sz w:val="18"/>
                <w:szCs w:val="20"/>
              </w:rPr>
            </w:pPr>
          </w:p>
        </w:tc>
        <w:tc>
          <w:tcPr>
            <w:tcW w:w="532" w:type="pct"/>
            <w:vMerge/>
            <w:tcBorders>
              <w:top w:val="nil"/>
              <w:left w:val="single" w:sz="4" w:space="0" w:color="auto"/>
              <w:bottom w:val="single" w:sz="4" w:space="0" w:color="auto"/>
              <w:right w:val="single" w:sz="4" w:space="0" w:color="auto"/>
            </w:tcBorders>
            <w:vAlign w:val="center"/>
            <w:hideMark/>
          </w:tcPr>
          <w:p w:rsidR="006028B2" w:rsidRPr="006A5A22" w:rsidRDefault="006028B2" w:rsidP="00CE3850">
            <w:pPr>
              <w:spacing w:line="240" w:lineRule="auto"/>
              <w:jc w:val="center"/>
              <w:rPr>
                <w:rFonts w:cs="Times New Roman"/>
                <w:b/>
                <w:color w:val="000000"/>
                <w:sz w:val="18"/>
                <w:szCs w:val="20"/>
              </w:rPr>
            </w:pPr>
          </w:p>
        </w:tc>
        <w:tc>
          <w:tcPr>
            <w:tcW w:w="497" w:type="pct"/>
            <w:tcBorders>
              <w:top w:val="nil"/>
              <w:left w:val="nil"/>
              <w:bottom w:val="single" w:sz="4" w:space="0" w:color="auto"/>
              <w:right w:val="single" w:sz="4" w:space="0" w:color="auto"/>
            </w:tcBorders>
            <w:shd w:val="clear" w:color="000000" w:fill="FFFFFF"/>
            <w:vAlign w:val="center"/>
            <w:hideMark/>
          </w:tcPr>
          <w:p w:rsidR="006028B2" w:rsidRPr="006A5A22" w:rsidRDefault="006028B2" w:rsidP="00CE3850">
            <w:pPr>
              <w:spacing w:line="240" w:lineRule="auto"/>
              <w:jc w:val="center"/>
              <w:rPr>
                <w:rFonts w:cs="Times New Roman"/>
                <w:b/>
                <w:color w:val="000000"/>
                <w:sz w:val="18"/>
                <w:szCs w:val="20"/>
              </w:rPr>
            </w:pPr>
            <w:r w:rsidRPr="006A5A22">
              <w:rPr>
                <w:rFonts w:cs="Times New Roman"/>
                <w:b/>
                <w:color w:val="000000"/>
                <w:sz w:val="18"/>
                <w:szCs w:val="20"/>
              </w:rPr>
              <w:t>Железных дорог колеи 1520 мм, но не менее глубины траншеи до подошвы насыпи и бровки выемки</w:t>
            </w:r>
          </w:p>
        </w:tc>
        <w:tc>
          <w:tcPr>
            <w:tcW w:w="469" w:type="pct"/>
            <w:tcBorders>
              <w:top w:val="nil"/>
              <w:left w:val="nil"/>
              <w:bottom w:val="single" w:sz="4" w:space="0" w:color="auto"/>
              <w:right w:val="single" w:sz="4" w:space="0" w:color="auto"/>
            </w:tcBorders>
            <w:shd w:val="clear" w:color="000000" w:fill="FFFFFF"/>
            <w:vAlign w:val="center"/>
            <w:hideMark/>
          </w:tcPr>
          <w:p w:rsidR="006028B2" w:rsidRPr="006A5A22" w:rsidRDefault="006028B2" w:rsidP="00CE3850">
            <w:pPr>
              <w:spacing w:line="240" w:lineRule="auto"/>
              <w:jc w:val="center"/>
              <w:rPr>
                <w:rFonts w:cs="Times New Roman"/>
                <w:b/>
                <w:color w:val="000000"/>
                <w:sz w:val="18"/>
                <w:szCs w:val="20"/>
              </w:rPr>
            </w:pPr>
            <w:r w:rsidRPr="006A5A22">
              <w:rPr>
                <w:rFonts w:cs="Times New Roman"/>
                <w:b/>
                <w:color w:val="000000"/>
                <w:sz w:val="18"/>
                <w:szCs w:val="20"/>
              </w:rPr>
              <w:t>Железных дорог колеи 750 мм и трамвая</w:t>
            </w:r>
          </w:p>
        </w:tc>
        <w:tc>
          <w:tcPr>
            <w:tcW w:w="511" w:type="pct"/>
            <w:vMerge/>
            <w:tcBorders>
              <w:top w:val="nil"/>
              <w:left w:val="single" w:sz="4" w:space="0" w:color="auto"/>
              <w:bottom w:val="single" w:sz="4" w:space="0" w:color="auto"/>
              <w:right w:val="single" w:sz="4" w:space="0" w:color="auto"/>
            </w:tcBorders>
            <w:vAlign w:val="center"/>
            <w:hideMark/>
          </w:tcPr>
          <w:p w:rsidR="006028B2" w:rsidRPr="006A5A22" w:rsidRDefault="006028B2" w:rsidP="00CE3850">
            <w:pPr>
              <w:spacing w:line="240" w:lineRule="auto"/>
              <w:jc w:val="center"/>
              <w:rPr>
                <w:rFonts w:eastAsiaTheme="majorEastAsia" w:cs="Times New Roman"/>
                <w:b/>
                <w:bCs/>
                <w:color w:val="000000"/>
                <w:sz w:val="18"/>
                <w:szCs w:val="20"/>
              </w:rPr>
            </w:pPr>
          </w:p>
        </w:tc>
        <w:tc>
          <w:tcPr>
            <w:tcW w:w="432" w:type="pct"/>
            <w:vMerge/>
            <w:tcBorders>
              <w:top w:val="nil"/>
              <w:left w:val="single" w:sz="4" w:space="0" w:color="auto"/>
              <w:bottom w:val="single" w:sz="4" w:space="0" w:color="auto"/>
              <w:right w:val="single" w:sz="4" w:space="0" w:color="auto"/>
            </w:tcBorders>
            <w:vAlign w:val="center"/>
            <w:hideMark/>
          </w:tcPr>
          <w:p w:rsidR="006028B2" w:rsidRPr="006A5A22" w:rsidRDefault="006028B2" w:rsidP="00CE3850">
            <w:pPr>
              <w:spacing w:line="240" w:lineRule="auto"/>
              <w:jc w:val="center"/>
              <w:rPr>
                <w:rFonts w:eastAsiaTheme="majorEastAsia" w:cs="Times New Roman"/>
                <w:b/>
                <w:bCs/>
                <w:color w:val="000000"/>
                <w:sz w:val="18"/>
                <w:szCs w:val="20"/>
              </w:rPr>
            </w:pPr>
          </w:p>
        </w:tc>
        <w:tc>
          <w:tcPr>
            <w:tcW w:w="535" w:type="pct"/>
            <w:tcBorders>
              <w:top w:val="nil"/>
              <w:left w:val="nil"/>
              <w:bottom w:val="single" w:sz="4" w:space="0" w:color="auto"/>
              <w:right w:val="single" w:sz="4" w:space="0" w:color="auto"/>
            </w:tcBorders>
            <w:shd w:val="clear" w:color="000000" w:fill="FFFFFF"/>
            <w:vAlign w:val="center"/>
            <w:hideMark/>
          </w:tcPr>
          <w:p w:rsidR="006028B2" w:rsidRPr="006A5A22" w:rsidRDefault="006028B2" w:rsidP="00CE3850">
            <w:pPr>
              <w:spacing w:line="240" w:lineRule="auto"/>
              <w:jc w:val="center"/>
              <w:rPr>
                <w:rFonts w:cs="Times New Roman"/>
                <w:b/>
                <w:color w:val="000000"/>
                <w:sz w:val="18"/>
                <w:szCs w:val="20"/>
              </w:rPr>
            </w:pPr>
            <w:r w:rsidRPr="006A5A22">
              <w:rPr>
                <w:rFonts w:cs="Times New Roman"/>
                <w:b/>
                <w:color w:val="000000"/>
                <w:sz w:val="18"/>
                <w:szCs w:val="20"/>
              </w:rPr>
              <w:t>До 1 кВ наружного освещения, контактной сети трамваев и троллейбусов</w:t>
            </w:r>
          </w:p>
        </w:tc>
        <w:tc>
          <w:tcPr>
            <w:tcW w:w="364" w:type="pct"/>
            <w:tcBorders>
              <w:top w:val="nil"/>
              <w:left w:val="nil"/>
              <w:bottom w:val="single" w:sz="4" w:space="0" w:color="auto"/>
              <w:right w:val="single" w:sz="4" w:space="0" w:color="auto"/>
            </w:tcBorders>
            <w:shd w:val="clear" w:color="000000" w:fill="FFFFFF"/>
            <w:vAlign w:val="center"/>
            <w:hideMark/>
          </w:tcPr>
          <w:p w:rsidR="006028B2" w:rsidRPr="006A5A22" w:rsidRDefault="006028B2" w:rsidP="00CE3850">
            <w:pPr>
              <w:spacing w:line="240" w:lineRule="auto"/>
              <w:jc w:val="center"/>
              <w:rPr>
                <w:rFonts w:cs="Times New Roman"/>
                <w:b/>
                <w:color w:val="000000"/>
                <w:sz w:val="18"/>
                <w:szCs w:val="20"/>
              </w:rPr>
            </w:pPr>
            <w:r w:rsidRPr="006A5A22">
              <w:rPr>
                <w:rFonts w:cs="Times New Roman"/>
                <w:b/>
                <w:color w:val="000000"/>
                <w:sz w:val="18"/>
                <w:szCs w:val="20"/>
              </w:rPr>
              <w:t>Св.1 до 35 кВ</w:t>
            </w:r>
          </w:p>
        </w:tc>
        <w:tc>
          <w:tcPr>
            <w:tcW w:w="661" w:type="pct"/>
            <w:tcBorders>
              <w:top w:val="nil"/>
              <w:left w:val="nil"/>
              <w:bottom w:val="single" w:sz="4" w:space="0" w:color="auto"/>
              <w:right w:val="single" w:sz="4" w:space="0" w:color="auto"/>
            </w:tcBorders>
            <w:shd w:val="clear" w:color="000000" w:fill="FFFFFF"/>
            <w:vAlign w:val="center"/>
            <w:hideMark/>
          </w:tcPr>
          <w:p w:rsidR="006028B2" w:rsidRPr="006A5A22" w:rsidRDefault="006028B2" w:rsidP="00CE3850">
            <w:pPr>
              <w:spacing w:line="240" w:lineRule="auto"/>
              <w:jc w:val="center"/>
              <w:rPr>
                <w:rFonts w:cs="Times New Roman"/>
                <w:b/>
                <w:color w:val="000000"/>
                <w:sz w:val="18"/>
                <w:szCs w:val="20"/>
              </w:rPr>
            </w:pPr>
            <w:r w:rsidRPr="006A5A22">
              <w:rPr>
                <w:rFonts w:cs="Times New Roman"/>
                <w:b/>
                <w:color w:val="000000"/>
                <w:sz w:val="18"/>
                <w:szCs w:val="20"/>
              </w:rPr>
              <w:t>Св.35 до 110 кВ и выше</w:t>
            </w:r>
          </w:p>
        </w:tc>
      </w:tr>
      <w:tr w:rsidR="006028B2" w:rsidRPr="006028B2" w:rsidTr="006A5A22">
        <w:trPr>
          <w:trHeight w:hRule="exact" w:val="572"/>
        </w:trPr>
        <w:tc>
          <w:tcPr>
            <w:tcW w:w="51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028B2" w:rsidRPr="006028B2" w:rsidRDefault="006028B2" w:rsidP="00CE3850">
            <w:pPr>
              <w:spacing w:line="240" w:lineRule="auto"/>
              <w:jc w:val="center"/>
              <w:rPr>
                <w:rFonts w:cs="Times New Roman"/>
                <w:color w:val="000000"/>
                <w:sz w:val="18"/>
                <w:szCs w:val="20"/>
              </w:rPr>
            </w:pPr>
            <w:r w:rsidRPr="006028B2">
              <w:rPr>
                <w:rFonts w:cs="Times New Roman"/>
                <w:color w:val="000000"/>
                <w:sz w:val="18"/>
                <w:szCs w:val="20"/>
              </w:rPr>
              <w:t>Водопровод и канализация</w:t>
            </w:r>
          </w:p>
        </w:tc>
        <w:tc>
          <w:tcPr>
            <w:tcW w:w="488" w:type="pct"/>
            <w:tcBorders>
              <w:top w:val="single" w:sz="4" w:space="0" w:color="auto"/>
              <w:left w:val="nil"/>
              <w:bottom w:val="single" w:sz="4" w:space="0" w:color="auto"/>
              <w:right w:val="single" w:sz="4" w:space="0" w:color="auto"/>
            </w:tcBorders>
            <w:shd w:val="clear" w:color="000000" w:fill="FFFFFF"/>
            <w:vAlign w:val="center"/>
            <w:hideMark/>
          </w:tcPr>
          <w:p w:rsidR="006028B2" w:rsidRPr="006028B2" w:rsidRDefault="006028B2" w:rsidP="00CE3850">
            <w:pPr>
              <w:spacing w:line="240" w:lineRule="auto"/>
              <w:jc w:val="center"/>
              <w:rPr>
                <w:rFonts w:cs="Times New Roman"/>
                <w:color w:val="000000"/>
                <w:sz w:val="18"/>
                <w:szCs w:val="20"/>
              </w:rPr>
            </w:pPr>
            <w:r w:rsidRPr="006028B2">
              <w:rPr>
                <w:rFonts w:cs="Times New Roman"/>
                <w:color w:val="000000"/>
                <w:sz w:val="18"/>
                <w:szCs w:val="20"/>
              </w:rPr>
              <w:t>5</w:t>
            </w:r>
          </w:p>
        </w:tc>
        <w:tc>
          <w:tcPr>
            <w:tcW w:w="532" w:type="pct"/>
            <w:tcBorders>
              <w:top w:val="single" w:sz="4" w:space="0" w:color="auto"/>
              <w:left w:val="nil"/>
              <w:bottom w:val="single" w:sz="4" w:space="0" w:color="auto"/>
              <w:right w:val="single" w:sz="4" w:space="0" w:color="auto"/>
            </w:tcBorders>
            <w:shd w:val="clear" w:color="000000" w:fill="FFFFFF"/>
            <w:vAlign w:val="center"/>
            <w:hideMark/>
          </w:tcPr>
          <w:p w:rsidR="006028B2" w:rsidRPr="006028B2" w:rsidRDefault="006028B2" w:rsidP="00CE3850">
            <w:pPr>
              <w:spacing w:line="240" w:lineRule="auto"/>
              <w:jc w:val="center"/>
              <w:rPr>
                <w:rFonts w:cs="Times New Roman"/>
                <w:color w:val="000000"/>
                <w:sz w:val="18"/>
                <w:szCs w:val="20"/>
              </w:rPr>
            </w:pPr>
            <w:r w:rsidRPr="006028B2">
              <w:rPr>
                <w:rFonts w:cs="Times New Roman"/>
                <w:color w:val="000000"/>
                <w:sz w:val="18"/>
                <w:szCs w:val="20"/>
              </w:rPr>
              <w:t>3</w:t>
            </w:r>
          </w:p>
        </w:tc>
        <w:tc>
          <w:tcPr>
            <w:tcW w:w="497" w:type="pct"/>
            <w:tcBorders>
              <w:top w:val="single" w:sz="4" w:space="0" w:color="auto"/>
              <w:left w:val="nil"/>
              <w:bottom w:val="single" w:sz="4" w:space="0" w:color="auto"/>
              <w:right w:val="single" w:sz="4" w:space="0" w:color="auto"/>
            </w:tcBorders>
            <w:shd w:val="clear" w:color="000000" w:fill="FFFFFF"/>
            <w:vAlign w:val="center"/>
            <w:hideMark/>
          </w:tcPr>
          <w:p w:rsidR="006028B2" w:rsidRPr="006028B2" w:rsidRDefault="006028B2" w:rsidP="00CE3850">
            <w:pPr>
              <w:spacing w:line="240" w:lineRule="auto"/>
              <w:jc w:val="center"/>
              <w:rPr>
                <w:rFonts w:cs="Times New Roman"/>
                <w:color w:val="000000"/>
                <w:sz w:val="18"/>
                <w:szCs w:val="20"/>
              </w:rPr>
            </w:pPr>
            <w:r w:rsidRPr="006028B2">
              <w:rPr>
                <w:rFonts w:cs="Times New Roman"/>
                <w:color w:val="000000"/>
                <w:sz w:val="18"/>
                <w:szCs w:val="20"/>
              </w:rPr>
              <w:t>4</w:t>
            </w:r>
          </w:p>
        </w:tc>
        <w:tc>
          <w:tcPr>
            <w:tcW w:w="469" w:type="pct"/>
            <w:tcBorders>
              <w:top w:val="single" w:sz="4" w:space="0" w:color="auto"/>
              <w:left w:val="nil"/>
              <w:bottom w:val="single" w:sz="4" w:space="0" w:color="auto"/>
              <w:right w:val="single" w:sz="4" w:space="0" w:color="auto"/>
            </w:tcBorders>
            <w:shd w:val="clear" w:color="000000" w:fill="FFFFFF"/>
            <w:vAlign w:val="center"/>
            <w:hideMark/>
          </w:tcPr>
          <w:p w:rsidR="006028B2" w:rsidRPr="006028B2" w:rsidRDefault="006028B2" w:rsidP="00CE3850">
            <w:pPr>
              <w:spacing w:line="240" w:lineRule="auto"/>
              <w:jc w:val="center"/>
              <w:rPr>
                <w:rFonts w:cs="Times New Roman"/>
                <w:color w:val="000000"/>
                <w:sz w:val="18"/>
                <w:szCs w:val="20"/>
              </w:rPr>
            </w:pPr>
            <w:r w:rsidRPr="006028B2">
              <w:rPr>
                <w:rFonts w:cs="Times New Roman"/>
                <w:color w:val="000000"/>
                <w:sz w:val="18"/>
                <w:szCs w:val="20"/>
              </w:rPr>
              <w:t>2,8</w:t>
            </w:r>
          </w:p>
        </w:tc>
        <w:tc>
          <w:tcPr>
            <w:tcW w:w="511" w:type="pct"/>
            <w:tcBorders>
              <w:top w:val="single" w:sz="4" w:space="0" w:color="auto"/>
              <w:left w:val="nil"/>
              <w:bottom w:val="single" w:sz="4" w:space="0" w:color="auto"/>
              <w:right w:val="single" w:sz="4" w:space="0" w:color="auto"/>
            </w:tcBorders>
            <w:shd w:val="clear" w:color="000000" w:fill="FFFFFF"/>
            <w:vAlign w:val="center"/>
            <w:hideMark/>
          </w:tcPr>
          <w:p w:rsidR="006028B2" w:rsidRPr="006028B2" w:rsidRDefault="006028B2" w:rsidP="00CE3850">
            <w:pPr>
              <w:spacing w:line="240" w:lineRule="auto"/>
              <w:jc w:val="center"/>
              <w:rPr>
                <w:rFonts w:cs="Times New Roman"/>
                <w:color w:val="000000"/>
                <w:sz w:val="18"/>
                <w:szCs w:val="20"/>
              </w:rPr>
            </w:pPr>
            <w:r w:rsidRPr="006028B2">
              <w:rPr>
                <w:rFonts w:cs="Times New Roman"/>
                <w:color w:val="000000"/>
                <w:sz w:val="18"/>
                <w:szCs w:val="20"/>
              </w:rPr>
              <w:t>2</w:t>
            </w:r>
          </w:p>
        </w:tc>
        <w:tc>
          <w:tcPr>
            <w:tcW w:w="432" w:type="pct"/>
            <w:tcBorders>
              <w:top w:val="single" w:sz="4" w:space="0" w:color="auto"/>
              <w:left w:val="nil"/>
              <w:bottom w:val="single" w:sz="4" w:space="0" w:color="auto"/>
              <w:right w:val="single" w:sz="4" w:space="0" w:color="auto"/>
            </w:tcBorders>
            <w:shd w:val="clear" w:color="000000" w:fill="FFFFFF"/>
            <w:vAlign w:val="center"/>
            <w:hideMark/>
          </w:tcPr>
          <w:p w:rsidR="006028B2" w:rsidRPr="006028B2" w:rsidRDefault="006028B2" w:rsidP="00CE3850">
            <w:pPr>
              <w:spacing w:line="240" w:lineRule="auto"/>
              <w:jc w:val="center"/>
              <w:rPr>
                <w:rFonts w:cs="Times New Roman"/>
                <w:color w:val="000000"/>
                <w:sz w:val="18"/>
                <w:szCs w:val="20"/>
              </w:rPr>
            </w:pPr>
            <w:r w:rsidRPr="006028B2">
              <w:rPr>
                <w:rFonts w:cs="Times New Roman"/>
                <w:color w:val="000000"/>
                <w:sz w:val="18"/>
                <w:szCs w:val="20"/>
              </w:rPr>
              <w:t>1</w:t>
            </w:r>
          </w:p>
        </w:tc>
        <w:tc>
          <w:tcPr>
            <w:tcW w:w="535" w:type="pct"/>
            <w:tcBorders>
              <w:top w:val="single" w:sz="4" w:space="0" w:color="auto"/>
              <w:left w:val="nil"/>
              <w:bottom w:val="single" w:sz="4" w:space="0" w:color="auto"/>
              <w:right w:val="single" w:sz="4" w:space="0" w:color="auto"/>
            </w:tcBorders>
            <w:shd w:val="clear" w:color="000000" w:fill="FFFFFF"/>
            <w:vAlign w:val="center"/>
            <w:hideMark/>
          </w:tcPr>
          <w:p w:rsidR="006028B2" w:rsidRPr="006028B2" w:rsidRDefault="006028B2" w:rsidP="00CE3850">
            <w:pPr>
              <w:spacing w:line="240" w:lineRule="auto"/>
              <w:jc w:val="center"/>
              <w:rPr>
                <w:rFonts w:cs="Times New Roman"/>
                <w:color w:val="000000"/>
                <w:sz w:val="18"/>
                <w:szCs w:val="20"/>
              </w:rPr>
            </w:pPr>
            <w:r w:rsidRPr="006028B2">
              <w:rPr>
                <w:rFonts w:cs="Times New Roman"/>
                <w:color w:val="000000"/>
                <w:sz w:val="18"/>
                <w:szCs w:val="20"/>
              </w:rPr>
              <w:t>1</w:t>
            </w:r>
          </w:p>
        </w:tc>
        <w:tc>
          <w:tcPr>
            <w:tcW w:w="364" w:type="pct"/>
            <w:tcBorders>
              <w:top w:val="single" w:sz="4" w:space="0" w:color="auto"/>
              <w:left w:val="nil"/>
              <w:bottom w:val="single" w:sz="4" w:space="0" w:color="auto"/>
              <w:right w:val="single" w:sz="4" w:space="0" w:color="auto"/>
            </w:tcBorders>
            <w:shd w:val="clear" w:color="000000" w:fill="FFFFFF"/>
            <w:vAlign w:val="center"/>
            <w:hideMark/>
          </w:tcPr>
          <w:p w:rsidR="006028B2" w:rsidRPr="006028B2" w:rsidRDefault="006028B2" w:rsidP="00CE3850">
            <w:pPr>
              <w:spacing w:line="240" w:lineRule="auto"/>
              <w:jc w:val="center"/>
              <w:rPr>
                <w:rFonts w:cs="Times New Roman"/>
                <w:color w:val="000000"/>
                <w:sz w:val="18"/>
                <w:szCs w:val="20"/>
              </w:rPr>
            </w:pPr>
            <w:r w:rsidRPr="006028B2">
              <w:rPr>
                <w:rFonts w:cs="Times New Roman"/>
                <w:color w:val="000000"/>
                <w:sz w:val="18"/>
                <w:szCs w:val="20"/>
              </w:rPr>
              <w:t>2</w:t>
            </w:r>
          </w:p>
        </w:tc>
        <w:tc>
          <w:tcPr>
            <w:tcW w:w="661" w:type="pct"/>
            <w:tcBorders>
              <w:top w:val="single" w:sz="4" w:space="0" w:color="auto"/>
              <w:left w:val="nil"/>
              <w:bottom w:val="single" w:sz="4" w:space="0" w:color="auto"/>
              <w:right w:val="single" w:sz="4" w:space="0" w:color="auto"/>
            </w:tcBorders>
            <w:shd w:val="clear" w:color="000000" w:fill="FFFFFF"/>
            <w:vAlign w:val="center"/>
            <w:hideMark/>
          </w:tcPr>
          <w:p w:rsidR="006028B2" w:rsidRPr="006028B2" w:rsidRDefault="006028B2" w:rsidP="00CE3850">
            <w:pPr>
              <w:spacing w:line="240" w:lineRule="auto"/>
              <w:jc w:val="center"/>
              <w:rPr>
                <w:rFonts w:cs="Times New Roman"/>
                <w:color w:val="000000"/>
                <w:sz w:val="18"/>
                <w:szCs w:val="20"/>
              </w:rPr>
            </w:pPr>
            <w:r w:rsidRPr="006028B2">
              <w:rPr>
                <w:rFonts w:cs="Times New Roman"/>
                <w:color w:val="000000"/>
                <w:sz w:val="18"/>
                <w:szCs w:val="20"/>
              </w:rPr>
              <w:t>3</w:t>
            </w:r>
          </w:p>
        </w:tc>
      </w:tr>
      <w:tr w:rsidR="006028B2" w:rsidRPr="006028B2" w:rsidTr="006A5A22">
        <w:trPr>
          <w:trHeight w:hRule="exact" w:val="993"/>
        </w:trPr>
        <w:tc>
          <w:tcPr>
            <w:tcW w:w="51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028B2" w:rsidRPr="006028B2" w:rsidRDefault="006028B2" w:rsidP="00CE3850">
            <w:pPr>
              <w:spacing w:line="240" w:lineRule="auto"/>
              <w:jc w:val="center"/>
              <w:rPr>
                <w:rFonts w:cs="Times New Roman"/>
                <w:color w:val="000000"/>
                <w:sz w:val="18"/>
                <w:szCs w:val="20"/>
              </w:rPr>
            </w:pPr>
            <w:r w:rsidRPr="006028B2">
              <w:rPr>
                <w:rFonts w:cs="Times New Roman"/>
                <w:color w:val="000000"/>
                <w:sz w:val="18"/>
                <w:szCs w:val="20"/>
              </w:rPr>
              <w:t>Самотечная канализация (бытовая и дождевая)</w:t>
            </w:r>
          </w:p>
        </w:tc>
        <w:tc>
          <w:tcPr>
            <w:tcW w:w="488" w:type="pct"/>
            <w:tcBorders>
              <w:top w:val="single" w:sz="4" w:space="0" w:color="auto"/>
              <w:left w:val="nil"/>
              <w:bottom w:val="single" w:sz="4" w:space="0" w:color="auto"/>
              <w:right w:val="single" w:sz="4" w:space="0" w:color="auto"/>
            </w:tcBorders>
            <w:shd w:val="clear" w:color="000000" w:fill="FFFFFF"/>
            <w:vAlign w:val="center"/>
            <w:hideMark/>
          </w:tcPr>
          <w:p w:rsidR="006028B2" w:rsidRPr="006028B2" w:rsidRDefault="006028B2" w:rsidP="00CE3850">
            <w:pPr>
              <w:spacing w:line="240" w:lineRule="auto"/>
              <w:jc w:val="center"/>
              <w:rPr>
                <w:rFonts w:cs="Times New Roman"/>
                <w:color w:val="000000"/>
                <w:sz w:val="18"/>
                <w:szCs w:val="20"/>
              </w:rPr>
            </w:pPr>
            <w:r w:rsidRPr="006028B2">
              <w:rPr>
                <w:rFonts w:cs="Times New Roman"/>
                <w:color w:val="000000"/>
                <w:sz w:val="18"/>
                <w:szCs w:val="20"/>
              </w:rPr>
              <w:t>3</w:t>
            </w:r>
          </w:p>
        </w:tc>
        <w:tc>
          <w:tcPr>
            <w:tcW w:w="532" w:type="pct"/>
            <w:tcBorders>
              <w:top w:val="single" w:sz="4" w:space="0" w:color="auto"/>
              <w:left w:val="nil"/>
              <w:bottom w:val="single" w:sz="4" w:space="0" w:color="auto"/>
              <w:right w:val="single" w:sz="4" w:space="0" w:color="auto"/>
            </w:tcBorders>
            <w:shd w:val="clear" w:color="000000" w:fill="FFFFFF"/>
            <w:vAlign w:val="center"/>
            <w:hideMark/>
          </w:tcPr>
          <w:p w:rsidR="006028B2" w:rsidRPr="006028B2" w:rsidRDefault="006028B2" w:rsidP="00CE3850">
            <w:pPr>
              <w:spacing w:line="240" w:lineRule="auto"/>
              <w:jc w:val="center"/>
              <w:rPr>
                <w:rFonts w:cs="Times New Roman"/>
                <w:color w:val="000000"/>
                <w:sz w:val="18"/>
                <w:szCs w:val="20"/>
              </w:rPr>
            </w:pPr>
            <w:r w:rsidRPr="006028B2">
              <w:rPr>
                <w:rFonts w:cs="Times New Roman"/>
                <w:color w:val="000000"/>
                <w:sz w:val="18"/>
                <w:szCs w:val="20"/>
              </w:rPr>
              <w:t>1,5</w:t>
            </w:r>
          </w:p>
        </w:tc>
        <w:tc>
          <w:tcPr>
            <w:tcW w:w="497" w:type="pct"/>
            <w:tcBorders>
              <w:top w:val="single" w:sz="4" w:space="0" w:color="auto"/>
              <w:left w:val="nil"/>
              <w:bottom w:val="single" w:sz="4" w:space="0" w:color="auto"/>
              <w:right w:val="single" w:sz="4" w:space="0" w:color="auto"/>
            </w:tcBorders>
            <w:shd w:val="clear" w:color="000000" w:fill="FFFFFF"/>
            <w:vAlign w:val="center"/>
            <w:hideMark/>
          </w:tcPr>
          <w:p w:rsidR="006028B2" w:rsidRPr="006028B2" w:rsidRDefault="006028B2" w:rsidP="00CE3850">
            <w:pPr>
              <w:spacing w:line="240" w:lineRule="auto"/>
              <w:jc w:val="center"/>
              <w:rPr>
                <w:rFonts w:cs="Times New Roman"/>
                <w:color w:val="000000"/>
                <w:sz w:val="18"/>
                <w:szCs w:val="20"/>
              </w:rPr>
            </w:pPr>
            <w:r w:rsidRPr="006028B2">
              <w:rPr>
                <w:rFonts w:cs="Times New Roman"/>
                <w:color w:val="000000"/>
                <w:sz w:val="18"/>
                <w:szCs w:val="20"/>
              </w:rPr>
              <w:t>4</w:t>
            </w:r>
          </w:p>
        </w:tc>
        <w:tc>
          <w:tcPr>
            <w:tcW w:w="469" w:type="pct"/>
            <w:tcBorders>
              <w:top w:val="single" w:sz="4" w:space="0" w:color="auto"/>
              <w:left w:val="nil"/>
              <w:bottom w:val="single" w:sz="4" w:space="0" w:color="auto"/>
              <w:right w:val="single" w:sz="4" w:space="0" w:color="auto"/>
            </w:tcBorders>
            <w:shd w:val="clear" w:color="000000" w:fill="FFFFFF"/>
            <w:vAlign w:val="center"/>
            <w:hideMark/>
          </w:tcPr>
          <w:p w:rsidR="006028B2" w:rsidRPr="006028B2" w:rsidRDefault="006028B2" w:rsidP="00CE3850">
            <w:pPr>
              <w:spacing w:line="240" w:lineRule="auto"/>
              <w:jc w:val="center"/>
              <w:rPr>
                <w:rFonts w:cs="Times New Roman"/>
                <w:color w:val="000000"/>
                <w:sz w:val="18"/>
                <w:szCs w:val="20"/>
              </w:rPr>
            </w:pPr>
            <w:r w:rsidRPr="006028B2">
              <w:rPr>
                <w:rFonts w:cs="Times New Roman"/>
                <w:color w:val="000000"/>
                <w:sz w:val="18"/>
                <w:szCs w:val="20"/>
              </w:rPr>
              <w:t>2,8</w:t>
            </w:r>
          </w:p>
        </w:tc>
        <w:tc>
          <w:tcPr>
            <w:tcW w:w="511" w:type="pct"/>
            <w:tcBorders>
              <w:top w:val="single" w:sz="4" w:space="0" w:color="auto"/>
              <w:left w:val="nil"/>
              <w:bottom w:val="single" w:sz="4" w:space="0" w:color="auto"/>
              <w:right w:val="single" w:sz="4" w:space="0" w:color="auto"/>
            </w:tcBorders>
            <w:shd w:val="clear" w:color="000000" w:fill="FFFFFF"/>
            <w:vAlign w:val="center"/>
            <w:hideMark/>
          </w:tcPr>
          <w:p w:rsidR="006028B2" w:rsidRPr="006028B2" w:rsidRDefault="006028B2" w:rsidP="00CE3850">
            <w:pPr>
              <w:spacing w:line="240" w:lineRule="auto"/>
              <w:jc w:val="center"/>
              <w:rPr>
                <w:rFonts w:cs="Times New Roman"/>
                <w:color w:val="000000"/>
                <w:sz w:val="18"/>
                <w:szCs w:val="20"/>
              </w:rPr>
            </w:pPr>
            <w:r w:rsidRPr="006028B2">
              <w:rPr>
                <w:rFonts w:cs="Times New Roman"/>
                <w:color w:val="000000"/>
                <w:sz w:val="18"/>
                <w:szCs w:val="20"/>
              </w:rPr>
              <w:t>1,5</w:t>
            </w:r>
          </w:p>
        </w:tc>
        <w:tc>
          <w:tcPr>
            <w:tcW w:w="432" w:type="pct"/>
            <w:tcBorders>
              <w:top w:val="single" w:sz="4" w:space="0" w:color="auto"/>
              <w:left w:val="nil"/>
              <w:bottom w:val="single" w:sz="4" w:space="0" w:color="auto"/>
              <w:right w:val="single" w:sz="4" w:space="0" w:color="auto"/>
            </w:tcBorders>
            <w:shd w:val="clear" w:color="000000" w:fill="FFFFFF"/>
            <w:vAlign w:val="center"/>
            <w:hideMark/>
          </w:tcPr>
          <w:p w:rsidR="006028B2" w:rsidRPr="006028B2" w:rsidRDefault="006028B2" w:rsidP="00CE3850">
            <w:pPr>
              <w:spacing w:line="240" w:lineRule="auto"/>
              <w:jc w:val="center"/>
              <w:rPr>
                <w:rFonts w:cs="Times New Roman"/>
                <w:color w:val="000000"/>
                <w:sz w:val="18"/>
                <w:szCs w:val="20"/>
              </w:rPr>
            </w:pPr>
            <w:r w:rsidRPr="006028B2">
              <w:rPr>
                <w:rFonts w:cs="Times New Roman"/>
                <w:color w:val="000000"/>
                <w:sz w:val="18"/>
                <w:szCs w:val="20"/>
              </w:rPr>
              <w:t>1</w:t>
            </w:r>
          </w:p>
        </w:tc>
        <w:tc>
          <w:tcPr>
            <w:tcW w:w="535" w:type="pct"/>
            <w:tcBorders>
              <w:top w:val="single" w:sz="4" w:space="0" w:color="auto"/>
              <w:left w:val="nil"/>
              <w:bottom w:val="single" w:sz="4" w:space="0" w:color="auto"/>
              <w:right w:val="single" w:sz="4" w:space="0" w:color="auto"/>
            </w:tcBorders>
            <w:shd w:val="clear" w:color="000000" w:fill="FFFFFF"/>
            <w:vAlign w:val="center"/>
            <w:hideMark/>
          </w:tcPr>
          <w:p w:rsidR="006028B2" w:rsidRPr="006028B2" w:rsidRDefault="006028B2" w:rsidP="00CE3850">
            <w:pPr>
              <w:spacing w:line="240" w:lineRule="auto"/>
              <w:jc w:val="center"/>
              <w:rPr>
                <w:rFonts w:cs="Times New Roman"/>
                <w:color w:val="000000"/>
                <w:sz w:val="18"/>
                <w:szCs w:val="20"/>
              </w:rPr>
            </w:pPr>
            <w:r w:rsidRPr="006028B2">
              <w:rPr>
                <w:rFonts w:cs="Times New Roman"/>
                <w:color w:val="000000"/>
                <w:sz w:val="18"/>
                <w:szCs w:val="20"/>
              </w:rPr>
              <w:t>1</w:t>
            </w:r>
          </w:p>
        </w:tc>
        <w:tc>
          <w:tcPr>
            <w:tcW w:w="364" w:type="pct"/>
            <w:tcBorders>
              <w:top w:val="single" w:sz="4" w:space="0" w:color="auto"/>
              <w:left w:val="nil"/>
              <w:bottom w:val="single" w:sz="4" w:space="0" w:color="auto"/>
              <w:right w:val="single" w:sz="4" w:space="0" w:color="auto"/>
            </w:tcBorders>
            <w:shd w:val="clear" w:color="000000" w:fill="FFFFFF"/>
            <w:vAlign w:val="center"/>
            <w:hideMark/>
          </w:tcPr>
          <w:p w:rsidR="006028B2" w:rsidRPr="006028B2" w:rsidRDefault="006028B2" w:rsidP="00CE3850">
            <w:pPr>
              <w:spacing w:line="240" w:lineRule="auto"/>
              <w:jc w:val="center"/>
              <w:rPr>
                <w:rFonts w:cs="Times New Roman"/>
                <w:color w:val="000000"/>
                <w:sz w:val="18"/>
                <w:szCs w:val="20"/>
              </w:rPr>
            </w:pPr>
            <w:r w:rsidRPr="006028B2">
              <w:rPr>
                <w:rFonts w:cs="Times New Roman"/>
                <w:color w:val="000000"/>
                <w:sz w:val="18"/>
                <w:szCs w:val="20"/>
              </w:rPr>
              <w:t>2</w:t>
            </w:r>
          </w:p>
        </w:tc>
        <w:tc>
          <w:tcPr>
            <w:tcW w:w="661" w:type="pct"/>
            <w:tcBorders>
              <w:top w:val="single" w:sz="4" w:space="0" w:color="auto"/>
              <w:left w:val="nil"/>
              <w:bottom w:val="single" w:sz="4" w:space="0" w:color="auto"/>
              <w:right w:val="single" w:sz="4" w:space="0" w:color="auto"/>
            </w:tcBorders>
            <w:shd w:val="clear" w:color="000000" w:fill="FFFFFF"/>
            <w:vAlign w:val="center"/>
            <w:hideMark/>
          </w:tcPr>
          <w:p w:rsidR="006028B2" w:rsidRPr="006028B2" w:rsidRDefault="006028B2" w:rsidP="00CE3850">
            <w:pPr>
              <w:spacing w:line="240" w:lineRule="auto"/>
              <w:jc w:val="center"/>
              <w:rPr>
                <w:rFonts w:cs="Times New Roman"/>
                <w:color w:val="000000"/>
                <w:sz w:val="18"/>
                <w:szCs w:val="20"/>
              </w:rPr>
            </w:pPr>
            <w:r w:rsidRPr="006028B2">
              <w:rPr>
                <w:rFonts w:cs="Times New Roman"/>
                <w:color w:val="000000"/>
                <w:sz w:val="18"/>
                <w:szCs w:val="20"/>
              </w:rPr>
              <w:t>3</w:t>
            </w:r>
          </w:p>
        </w:tc>
      </w:tr>
      <w:tr w:rsidR="006028B2" w:rsidRPr="006028B2" w:rsidTr="006A5A22">
        <w:trPr>
          <w:trHeight w:hRule="exact" w:val="284"/>
        </w:trPr>
        <w:tc>
          <w:tcPr>
            <w:tcW w:w="511"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028B2" w:rsidRPr="006028B2" w:rsidRDefault="006028B2" w:rsidP="00CE3850">
            <w:pPr>
              <w:spacing w:line="240" w:lineRule="auto"/>
              <w:jc w:val="center"/>
              <w:rPr>
                <w:rFonts w:cs="Times New Roman"/>
                <w:color w:val="000000"/>
                <w:sz w:val="18"/>
                <w:szCs w:val="20"/>
              </w:rPr>
            </w:pPr>
            <w:r w:rsidRPr="006028B2">
              <w:rPr>
                <w:rFonts w:cs="Times New Roman"/>
                <w:color w:val="000000"/>
                <w:sz w:val="18"/>
                <w:szCs w:val="20"/>
              </w:rPr>
              <w:t>Инженерные сети</w:t>
            </w:r>
          </w:p>
        </w:tc>
        <w:tc>
          <w:tcPr>
            <w:tcW w:w="488"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028B2" w:rsidRPr="006028B2" w:rsidRDefault="006028B2" w:rsidP="00CE3850">
            <w:pPr>
              <w:spacing w:line="240" w:lineRule="auto"/>
              <w:jc w:val="center"/>
              <w:rPr>
                <w:rFonts w:cs="Times New Roman"/>
                <w:color w:val="000000"/>
                <w:sz w:val="18"/>
                <w:szCs w:val="20"/>
              </w:rPr>
            </w:pPr>
            <w:r w:rsidRPr="006028B2">
              <w:rPr>
                <w:rFonts w:cs="Times New Roman"/>
                <w:color w:val="000000"/>
                <w:sz w:val="18"/>
                <w:szCs w:val="20"/>
              </w:rPr>
              <w:t>Водопровод</w:t>
            </w:r>
          </w:p>
        </w:tc>
        <w:tc>
          <w:tcPr>
            <w:tcW w:w="532"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028B2" w:rsidRPr="006028B2" w:rsidRDefault="006028B2" w:rsidP="00CE3850">
            <w:pPr>
              <w:spacing w:line="240" w:lineRule="auto"/>
              <w:jc w:val="center"/>
              <w:rPr>
                <w:rFonts w:cs="Times New Roman"/>
                <w:color w:val="000000"/>
                <w:sz w:val="18"/>
                <w:szCs w:val="20"/>
              </w:rPr>
            </w:pPr>
            <w:r w:rsidRPr="006028B2">
              <w:rPr>
                <w:rFonts w:cs="Times New Roman"/>
                <w:color w:val="000000"/>
                <w:sz w:val="18"/>
                <w:szCs w:val="20"/>
              </w:rPr>
              <w:t>Канализация</w:t>
            </w:r>
          </w:p>
        </w:tc>
        <w:tc>
          <w:tcPr>
            <w:tcW w:w="497"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028B2" w:rsidRPr="006028B2" w:rsidRDefault="006028B2" w:rsidP="00CE3850">
            <w:pPr>
              <w:spacing w:line="240" w:lineRule="auto"/>
              <w:jc w:val="center"/>
              <w:rPr>
                <w:rFonts w:cs="Times New Roman"/>
                <w:color w:val="000000"/>
                <w:sz w:val="18"/>
                <w:szCs w:val="20"/>
              </w:rPr>
            </w:pPr>
            <w:r w:rsidRPr="006028B2">
              <w:rPr>
                <w:rFonts w:cs="Times New Roman"/>
                <w:color w:val="000000"/>
                <w:sz w:val="18"/>
                <w:szCs w:val="20"/>
              </w:rPr>
              <w:t>Дождевая канализация</w:t>
            </w:r>
          </w:p>
        </w:tc>
        <w:tc>
          <w:tcPr>
            <w:tcW w:w="469"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028B2" w:rsidRPr="006028B2" w:rsidRDefault="006028B2" w:rsidP="00CE3850">
            <w:pPr>
              <w:spacing w:line="240" w:lineRule="auto"/>
              <w:jc w:val="center"/>
              <w:rPr>
                <w:rFonts w:cs="Times New Roman"/>
                <w:color w:val="000000"/>
                <w:sz w:val="18"/>
                <w:szCs w:val="20"/>
              </w:rPr>
            </w:pPr>
            <w:r w:rsidRPr="006028B2">
              <w:rPr>
                <w:rFonts w:cs="Times New Roman"/>
                <w:color w:val="000000"/>
                <w:sz w:val="18"/>
                <w:szCs w:val="20"/>
              </w:rPr>
              <w:t>Газопровод</w:t>
            </w:r>
          </w:p>
        </w:tc>
        <w:tc>
          <w:tcPr>
            <w:tcW w:w="511"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028B2" w:rsidRPr="006028B2" w:rsidRDefault="006028B2" w:rsidP="00CE3850">
            <w:pPr>
              <w:spacing w:line="240" w:lineRule="auto"/>
              <w:jc w:val="center"/>
              <w:rPr>
                <w:rFonts w:cs="Times New Roman"/>
                <w:color w:val="000000"/>
                <w:sz w:val="18"/>
                <w:szCs w:val="20"/>
              </w:rPr>
            </w:pPr>
            <w:r w:rsidRPr="006028B2">
              <w:rPr>
                <w:rFonts w:cs="Times New Roman"/>
                <w:color w:val="000000"/>
                <w:sz w:val="18"/>
                <w:szCs w:val="20"/>
              </w:rPr>
              <w:t>Кабельные сети</w:t>
            </w:r>
          </w:p>
        </w:tc>
        <w:tc>
          <w:tcPr>
            <w:tcW w:w="432"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028B2" w:rsidRPr="006028B2" w:rsidRDefault="006028B2" w:rsidP="00CE3850">
            <w:pPr>
              <w:spacing w:line="240" w:lineRule="auto"/>
              <w:jc w:val="center"/>
              <w:rPr>
                <w:rFonts w:cs="Times New Roman"/>
                <w:color w:val="000000"/>
                <w:sz w:val="18"/>
                <w:szCs w:val="20"/>
              </w:rPr>
            </w:pPr>
            <w:r w:rsidRPr="006028B2">
              <w:rPr>
                <w:rFonts w:cs="Times New Roman"/>
                <w:color w:val="000000"/>
                <w:sz w:val="18"/>
                <w:szCs w:val="20"/>
              </w:rPr>
              <w:t>Кабели связи</w:t>
            </w:r>
          </w:p>
        </w:tc>
        <w:tc>
          <w:tcPr>
            <w:tcW w:w="535"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028B2" w:rsidRPr="006028B2" w:rsidRDefault="006028B2" w:rsidP="00CE3850">
            <w:pPr>
              <w:spacing w:line="240" w:lineRule="auto"/>
              <w:jc w:val="center"/>
              <w:rPr>
                <w:rFonts w:cs="Times New Roman"/>
                <w:color w:val="000000"/>
                <w:sz w:val="18"/>
                <w:szCs w:val="20"/>
              </w:rPr>
            </w:pPr>
            <w:r w:rsidRPr="006028B2">
              <w:rPr>
                <w:rFonts w:cs="Times New Roman"/>
                <w:color w:val="000000"/>
                <w:sz w:val="18"/>
                <w:szCs w:val="20"/>
              </w:rPr>
              <w:t>Тепловые сети</w:t>
            </w:r>
          </w:p>
        </w:tc>
        <w:tc>
          <w:tcPr>
            <w:tcW w:w="364"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028B2" w:rsidRPr="006028B2" w:rsidRDefault="006028B2" w:rsidP="00CE3850">
            <w:pPr>
              <w:spacing w:line="240" w:lineRule="auto"/>
              <w:jc w:val="center"/>
              <w:rPr>
                <w:rFonts w:cs="Times New Roman"/>
                <w:color w:val="000000"/>
                <w:sz w:val="18"/>
                <w:szCs w:val="20"/>
              </w:rPr>
            </w:pPr>
            <w:r w:rsidRPr="006028B2">
              <w:rPr>
                <w:rFonts w:cs="Times New Roman"/>
                <w:color w:val="000000"/>
                <w:sz w:val="18"/>
                <w:szCs w:val="20"/>
              </w:rPr>
              <w:t>Каналы, тоннели</w:t>
            </w:r>
          </w:p>
        </w:tc>
        <w:tc>
          <w:tcPr>
            <w:tcW w:w="661"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028B2" w:rsidRPr="006028B2" w:rsidRDefault="006028B2" w:rsidP="00CE3850">
            <w:pPr>
              <w:spacing w:line="240" w:lineRule="auto"/>
              <w:jc w:val="center"/>
              <w:rPr>
                <w:rFonts w:cs="Times New Roman"/>
                <w:color w:val="000000"/>
                <w:sz w:val="18"/>
                <w:szCs w:val="20"/>
              </w:rPr>
            </w:pPr>
            <w:r w:rsidRPr="006028B2">
              <w:rPr>
                <w:rFonts w:cs="Times New Roman"/>
                <w:color w:val="000000"/>
                <w:sz w:val="18"/>
                <w:szCs w:val="20"/>
              </w:rPr>
              <w:t>Наружные пневмомусоро-проводы</w:t>
            </w:r>
          </w:p>
        </w:tc>
      </w:tr>
      <w:tr w:rsidR="006028B2" w:rsidRPr="006028B2" w:rsidTr="006A5A22">
        <w:trPr>
          <w:trHeight w:hRule="exact" w:val="284"/>
        </w:trPr>
        <w:tc>
          <w:tcPr>
            <w:tcW w:w="511" w:type="pct"/>
            <w:vMerge/>
            <w:tcBorders>
              <w:top w:val="single" w:sz="4" w:space="0" w:color="auto"/>
              <w:left w:val="single" w:sz="4" w:space="0" w:color="auto"/>
              <w:bottom w:val="single" w:sz="4" w:space="0" w:color="auto"/>
              <w:right w:val="single" w:sz="4" w:space="0" w:color="auto"/>
            </w:tcBorders>
            <w:vAlign w:val="center"/>
            <w:hideMark/>
          </w:tcPr>
          <w:p w:rsidR="006028B2" w:rsidRPr="006028B2" w:rsidRDefault="006028B2" w:rsidP="00CE3850">
            <w:pPr>
              <w:spacing w:line="240" w:lineRule="auto"/>
              <w:rPr>
                <w:rFonts w:cs="Times New Roman"/>
                <w:color w:val="000000"/>
                <w:sz w:val="18"/>
                <w:szCs w:val="20"/>
              </w:rPr>
            </w:pPr>
          </w:p>
        </w:tc>
        <w:tc>
          <w:tcPr>
            <w:tcW w:w="488" w:type="pct"/>
            <w:vMerge/>
            <w:tcBorders>
              <w:top w:val="single" w:sz="4" w:space="0" w:color="auto"/>
              <w:left w:val="single" w:sz="4" w:space="0" w:color="auto"/>
              <w:bottom w:val="single" w:sz="4" w:space="0" w:color="auto"/>
              <w:right w:val="single" w:sz="4" w:space="0" w:color="auto"/>
            </w:tcBorders>
            <w:vAlign w:val="center"/>
            <w:hideMark/>
          </w:tcPr>
          <w:p w:rsidR="006028B2" w:rsidRPr="006028B2" w:rsidRDefault="006028B2" w:rsidP="00CE3850">
            <w:pPr>
              <w:spacing w:line="240" w:lineRule="auto"/>
              <w:rPr>
                <w:rFonts w:cs="Times New Roman"/>
                <w:color w:val="000000"/>
                <w:sz w:val="18"/>
                <w:szCs w:val="20"/>
              </w:rPr>
            </w:pPr>
          </w:p>
        </w:tc>
        <w:tc>
          <w:tcPr>
            <w:tcW w:w="532" w:type="pct"/>
            <w:vMerge/>
            <w:tcBorders>
              <w:top w:val="single" w:sz="4" w:space="0" w:color="auto"/>
              <w:left w:val="single" w:sz="4" w:space="0" w:color="auto"/>
              <w:bottom w:val="single" w:sz="4" w:space="0" w:color="auto"/>
              <w:right w:val="single" w:sz="4" w:space="0" w:color="auto"/>
            </w:tcBorders>
            <w:vAlign w:val="center"/>
            <w:hideMark/>
          </w:tcPr>
          <w:p w:rsidR="006028B2" w:rsidRPr="006028B2" w:rsidRDefault="006028B2" w:rsidP="00CE3850">
            <w:pPr>
              <w:spacing w:line="240" w:lineRule="auto"/>
              <w:rPr>
                <w:rFonts w:cs="Times New Roman"/>
                <w:color w:val="000000"/>
                <w:sz w:val="18"/>
                <w:szCs w:val="20"/>
              </w:rPr>
            </w:pPr>
          </w:p>
        </w:tc>
        <w:tc>
          <w:tcPr>
            <w:tcW w:w="497" w:type="pct"/>
            <w:vMerge/>
            <w:tcBorders>
              <w:top w:val="single" w:sz="4" w:space="0" w:color="auto"/>
              <w:left w:val="single" w:sz="4" w:space="0" w:color="auto"/>
              <w:bottom w:val="single" w:sz="4" w:space="0" w:color="auto"/>
              <w:right w:val="single" w:sz="4" w:space="0" w:color="auto"/>
            </w:tcBorders>
            <w:vAlign w:val="center"/>
            <w:hideMark/>
          </w:tcPr>
          <w:p w:rsidR="006028B2" w:rsidRPr="006028B2" w:rsidRDefault="006028B2" w:rsidP="00CE3850">
            <w:pPr>
              <w:spacing w:line="240" w:lineRule="auto"/>
              <w:rPr>
                <w:rFonts w:cs="Times New Roman"/>
                <w:color w:val="000000"/>
                <w:sz w:val="18"/>
                <w:szCs w:val="20"/>
              </w:rPr>
            </w:pPr>
          </w:p>
        </w:tc>
        <w:tc>
          <w:tcPr>
            <w:tcW w:w="469" w:type="pct"/>
            <w:vMerge/>
            <w:tcBorders>
              <w:top w:val="single" w:sz="4" w:space="0" w:color="auto"/>
              <w:left w:val="single" w:sz="4" w:space="0" w:color="auto"/>
              <w:bottom w:val="single" w:sz="4" w:space="0" w:color="auto"/>
              <w:right w:val="single" w:sz="4" w:space="0" w:color="auto"/>
            </w:tcBorders>
            <w:vAlign w:val="center"/>
            <w:hideMark/>
          </w:tcPr>
          <w:p w:rsidR="006028B2" w:rsidRPr="006028B2" w:rsidRDefault="006028B2" w:rsidP="00CE3850">
            <w:pPr>
              <w:spacing w:line="240" w:lineRule="auto"/>
              <w:rPr>
                <w:rFonts w:cs="Times New Roman"/>
                <w:color w:val="000000"/>
                <w:sz w:val="18"/>
                <w:szCs w:val="20"/>
              </w:rPr>
            </w:pPr>
          </w:p>
        </w:tc>
        <w:tc>
          <w:tcPr>
            <w:tcW w:w="511" w:type="pct"/>
            <w:vMerge/>
            <w:tcBorders>
              <w:top w:val="single" w:sz="4" w:space="0" w:color="auto"/>
              <w:left w:val="single" w:sz="4" w:space="0" w:color="auto"/>
              <w:bottom w:val="single" w:sz="4" w:space="0" w:color="auto"/>
              <w:right w:val="single" w:sz="4" w:space="0" w:color="auto"/>
            </w:tcBorders>
            <w:vAlign w:val="center"/>
            <w:hideMark/>
          </w:tcPr>
          <w:p w:rsidR="006028B2" w:rsidRPr="006028B2" w:rsidRDefault="006028B2" w:rsidP="00CE3850">
            <w:pPr>
              <w:spacing w:line="240" w:lineRule="auto"/>
              <w:rPr>
                <w:rFonts w:cs="Times New Roman"/>
                <w:color w:val="000000"/>
                <w:sz w:val="18"/>
                <w:szCs w:val="20"/>
              </w:rPr>
            </w:pPr>
          </w:p>
        </w:tc>
        <w:tc>
          <w:tcPr>
            <w:tcW w:w="432" w:type="pct"/>
            <w:vMerge/>
            <w:tcBorders>
              <w:top w:val="single" w:sz="4" w:space="0" w:color="auto"/>
              <w:left w:val="single" w:sz="4" w:space="0" w:color="auto"/>
              <w:bottom w:val="single" w:sz="4" w:space="0" w:color="auto"/>
              <w:right w:val="single" w:sz="4" w:space="0" w:color="auto"/>
            </w:tcBorders>
            <w:vAlign w:val="center"/>
            <w:hideMark/>
          </w:tcPr>
          <w:p w:rsidR="006028B2" w:rsidRPr="006028B2" w:rsidRDefault="006028B2" w:rsidP="00CE3850">
            <w:pPr>
              <w:spacing w:line="240" w:lineRule="auto"/>
              <w:rPr>
                <w:rFonts w:cs="Times New Roman"/>
                <w:color w:val="000000"/>
                <w:sz w:val="18"/>
                <w:szCs w:val="20"/>
              </w:rPr>
            </w:pPr>
          </w:p>
        </w:tc>
        <w:tc>
          <w:tcPr>
            <w:tcW w:w="535" w:type="pct"/>
            <w:vMerge/>
            <w:tcBorders>
              <w:top w:val="single" w:sz="4" w:space="0" w:color="auto"/>
              <w:left w:val="single" w:sz="4" w:space="0" w:color="auto"/>
              <w:bottom w:val="single" w:sz="4" w:space="0" w:color="auto"/>
              <w:right w:val="single" w:sz="4" w:space="0" w:color="auto"/>
            </w:tcBorders>
            <w:vAlign w:val="center"/>
            <w:hideMark/>
          </w:tcPr>
          <w:p w:rsidR="006028B2" w:rsidRPr="006028B2" w:rsidRDefault="006028B2" w:rsidP="00CE3850">
            <w:pPr>
              <w:spacing w:line="240" w:lineRule="auto"/>
              <w:rPr>
                <w:rFonts w:cs="Times New Roman"/>
                <w:color w:val="000000"/>
                <w:sz w:val="18"/>
                <w:szCs w:val="20"/>
              </w:rPr>
            </w:pPr>
          </w:p>
        </w:tc>
        <w:tc>
          <w:tcPr>
            <w:tcW w:w="364" w:type="pct"/>
            <w:vMerge/>
            <w:tcBorders>
              <w:top w:val="single" w:sz="4" w:space="0" w:color="auto"/>
              <w:left w:val="single" w:sz="4" w:space="0" w:color="auto"/>
              <w:bottom w:val="single" w:sz="4" w:space="0" w:color="auto"/>
              <w:right w:val="single" w:sz="4" w:space="0" w:color="auto"/>
            </w:tcBorders>
            <w:vAlign w:val="center"/>
            <w:hideMark/>
          </w:tcPr>
          <w:p w:rsidR="006028B2" w:rsidRPr="006028B2" w:rsidRDefault="006028B2" w:rsidP="00CE3850">
            <w:pPr>
              <w:spacing w:line="240" w:lineRule="auto"/>
              <w:rPr>
                <w:rFonts w:cs="Times New Roman"/>
                <w:color w:val="000000"/>
                <w:sz w:val="18"/>
                <w:szCs w:val="20"/>
              </w:rPr>
            </w:pPr>
          </w:p>
        </w:tc>
        <w:tc>
          <w:tcPr>
            <w:tcW w:w="661" w:type="pct"/>
            <w:vMerge/>
            <w:tcBorders>
              <w:top w:val="single" w:sz="4" w:space="0" w:color="auto"/>
              <w:left w:val="single" w:sz="4" w:space="0" w:color="auto"/>
              <w:bottom w:val="single" w:sz="4" w:space="0" w:color="auto"/>
              <w:right w:val="single" w:sz="4" w:space="0" w:color="auto"/>
            </w:tcBorders>
            <w:vAlign w:val="center"/>
            <w:hideMark/>
          </w:tcPr>
          <w:p w:rsidR="006028B2" w:rsidRPr="006028B2" w:rsidRDefault="006028B2" w:rsidP="00CE3850">
            <w:pPr>
              <w:spacing w:line="240" w:lineRule="auto"/>
              <w:rPr>
                <w:rFonts w:cs="Times New Roman"/>
                <w:color w:val="000000"/>
                <w:sz w:val="18"/>
                <w:szCs w:val="20"/>
              </w:rPr>
            </w:pPr>
          </w:p>
        </w:tc>
      </w:tr>
      <w:tr w:rsidR="006028B2" w:rsidRPr="006028B2" w:rsidTr="006A5A22">
        <w:trPr>
          <w:trHeight w:val="507"/>
        </w:trPr>
        <w:tc>
          <w:tcPr>
            <w:tcW w:w="511" w:type="pct"/>
            <w:vMerge/>
            <w:tcBorders>
              <w:top w:val="single" w:sz="4" w:space="0" w:color="auto"/>
              <w:left w:val="single" w:sz="4" w:space="0" w:color="auto"/>
              <w:bottom w:val="single" w:sz="4" w:space="0" w:color="auto"/>
              <w:right w:val="single" w:sz="4" w:space="0" w:color="auto"/>
            </w:tcBorders>
            <w:vAlign w:val="center"/>
            <w:hideMark/>
          </w:tcPr>
          <w:p w:rsidR="006028B2" w:rsidRPr="006028B2" w:rsidRDefault="006028B2" w:rsidP="00CE3850">
            <w:pPr>
              <w:spacing w:line="240" w:lineRule="auto"/>
              <w:rPr>
                <w:rFonts w:cs="Times New Roman"/>
                <w:color w:val="000000"/>
                <w:sz w:val="18"/>
                <w:szCs w:val="20"/>
              </w:rPr>
            </w:pPr>
          </w:p>
        </w:tc>
        <w:tc>
          <w:tcPr>
            <w:tcW w:w="488" w:type="pct"/>
            <w:vMerge/>
            <w:tcBorders>
              <w:top w:val="single" w:sz="4" w:space="0" w:color="auto"/>
              <w:left w:val="single" w:sz="4" w:space="0" w:color="auto"/>
              <w:bottom w:val="single" w:sz="4" w:space="0" w:color="auto"/>
              <w:right w:val="single" w:sz="4" w:space="0" w:color="auto"/>
            </w:tcBorders>
            <w:vAlign w:val="center"/>
            <w:hideMark/>
          </w:tcPr>
          <w:p w:rsidR="006028B2" w:rsidRPr="006028B2" w:rsidRDefault="006028B2" w:rsidP="00CE3850">
            <w:pPr>
              <w:spacing w:line="240" w:lineRule="auto"/>
              <w:rPr>
                <w:rFonts w:cs="Times New Roman"/>
                <w:color w:val="000000"/>
                <w:sz w:val="18"/>
                <w:szCs w:val="20"/>
              </w:rPr>
            </w:pPr>
          </w:p>
        </w:tc>
        <w:tc>
          <w:tcPr>
            <w:tcW w:w="532" w:type="pct"/>
            <w:vMerge/>
            <w:tcBorders>
              <w:top w:val="single" w:sz="4" w:space="0" w:color="auto"/>
              <w:left w:val="single" w:sz="4" w:space="0" w:color="auto"/>
              <w:bottom w:val="single" w:sz="4" w:space="0" w:color="auto"/>
              <w:right w:val="single" w:sz="4" w:space="0" w:color="auto"/>
            </w:tcBorders>
            <w:vAlign w:val="center"/>
            <w:hideMark/>
          </w:tcPr>
          <w:p w:rsidR="006028B2" w:rsidRPr="006028B2" w:rsidRDefault="006028B2" w:rsidP="00CE3850">
            <w:pPr>
              <w:spacing w:line="240" w:lineRule="auto"/>
              <w:rPr>
                <w:rFonts w:cs="Times New Roman"/>
                <w:color w:val="000000"/>
                <w:sz w:val="18"/>
                <w:szCs w:val="20"/>
              </w:rPr>
            </w:pPr>
          </w:p>
        </w:tc>
        <w:tc>
          <w:tcPr>
            <w:tcW w:w="497" w:type="pct"/>
            <w:vMerge/>
            <w:tcBorders>
              <w:top w:val="single" w:sz="4" w:space="0" w:color="auto"/>
              <w:left w:val="single" w:sz="4" w:space="0" w:color="auto"/>
              <w:bottom w:val="single" w:sz="4" w:space="0" w:color="auto"/>
              <w:right w:val="single" w:sz="4" w:space="0" w:color="auto"/>
            </w:tcBorders>
            <w:vAlign w:val="center"/>
            <w:hideMark/>
          </w:tcPr>
          <w:p w:rsidR="006028B2" w:rsidRPr="006028B2" w:rsidRDefault="006028B2" w:rsidP="00CE3850">
            <w:pPr>
              <w:spacing w:line="240" w:lineRule="auto"/>
              <w:rPr>
                <w:rFonts w:cs="Times New Roman"/>
                <w:color w:val="000000"/>
                <w:sz w:val="18"/>
                <w:szCs w:val="20"/>
              </w:rPr>
            </w:pPr>
          </w:p>
        </w:tc>
        <w:tc>
          <w:tcPr>
            <w:tcW w:w="469" w:type="pct"/>
            <w:vMerge/>
            <w:tcBorders>
              <w:top w:val="single" w:sz="4" w:space="0" w:color="auto"/>
              <w:left w:val="single" w:sz="4" w:space="0" w:color="auto"/>
              <w:bottom w:val="single" w:sz="4" w:space="0" w:color="auto"/>
              <w:right w:val="single" w:sz="4" w:space="0" w:color="auto"/>
            </w:tcBorders>
            <w:vAlign w:val="center"/>
            <w:hideMark/>
          </w:tcPr>
          <w:p w:rsidR="006028B2" w:rsidRPr="006028B2" w:rsidRDefault="006028B2" w:rsidP="00CE3850">
            <w:pPr>
              <w:spacing w:line="240" w:lineRule="auto"/>
              <w:rPr>
                <w:rFonts w:cs="Times New Roman"/>
                <w:color w:val="000000"/>
                <w:sz w:val="18"/>
                <w:szCs w:val="20"/>
              </w:rPr>
            </w:pPr>
          </w:p>
        </w:tc>
        <w:tc>
          <w:tcPr>
            <w:tcW w:w="511" w:type="pct"/>
            <w:vMerge/>
            <w:tcBorders>
              <w:top w:val="single" w:sz="4" w:space="0" w:color="auto"/>
              <w:left w:val="single" w:sz="4" w:space="0" w:color="auto"/>
              <w:bottom w:val="single" w:sz="4" w:space="0" w:color="auto"/>
              <w:right w:val="single" w:sz="4" w:space="0" w:color="auto"/>
            </w:tcBorders>
            <w:vAlign w:val="center"/>
            <w:hideMark/>
          </w:tcPr>
          <w:p w:rsidR="006028B2" w:rsidRPr="006028B2" w:rsidRDefault="006028B2" w:rsidP="00CE3850">
            <w:pPr>
              <w:spacing w:line="240" w:lineRule="auto"/>
              <w:rPr>
                <w:rFonts w:cs="Times New Roman"/>
                <w:color w:val="000000"/>
                <w:sz w:val="18"/>
                <w:szCs w:val="20"/>
              </w:rPr>
            </w:pPr>
          </w:p>
        </w:tc>
        <w:tc>
          <w:tcPr>
            <w:tcW w:w="432" w:type="pct"/>
            <w:vMerge/>
            <w:tcBorders>
              <w:top w:val="single" w:sz="4" w:space="0" w:color="auto"/>
              <w:left w:val="single" w:sz="4" w:space="0" w:color="auto"/>
              <w:bottom w:val="single" w:sz="4" w:space="0" w:color="auto"/>
              <w:right w:val="single" w:sz="4" w:space="0" w:color="auto"/>
            </w:tcBorders>
            <w:vAlign w:val="center"/>
            <w:hideMark/>
          </w:tcPr>
          <w:p w:rsidR="006028B2" w:rsidRPr="006028B2" w:rsidRDefault="006028B2" w:rsidP="00CE3850">
            <w:pPr>
              <w:spacing w:line="240" w:lineRule="auto"/>
              <w:rPr>
                <w:rFonts w:cs="Times New Roman"/>
                <w:color w:val="000000"/>
                <w:sz w:val="18"/>
                <w:szCs w:val="20"/>
              </w:rPr>
            </w:pPr>
          </w:p>
        </w:tc>
        <w:tc>
          <w:tcPr>
            <w:tcW w:w="535" w:type="pct"/>
            <w:vMerge/>
            <w:tcBorders>
              <w:top w:val="single" w:sz="4" w:space="0" w:color="auto"/>
              <w:left w:val="single" w:sz="4" w:space="0" w:color="auto"/>
              <w:bottom w:val="single" w:sz="4" w:space="0" w:color="auto"/>
              <w:right w:val="single" w:sz="4" w:space="0" w:color="auto"/>
            </w:tcBorders>
            <w:vAlign w:val="center"/>
            <w:hideMark/>
          </w:tcPr>
          <w:p w:rsidR="006028B2" w:rsidRPr="006028B2" w:rsidRDefault="006028B2" w:rsidP="00CE3850">
            <w:pPr>
              <w:spacing w:line="240" w:lineRule="auto"/>
              <w:rPr>
                <w:rFonts w:cs="Times New Roman"/>
                <w:color w:val="000000"/>
                <w:sz w:val="18"/>
                <w:szCs w:val="20"/>
              </w:rPr>
            </w:pPr>
          </w:p>
        </w:tc>
        <w:tc>
          <w:tcPr>
            <w:tcW w:w="364" w:type="pct"/>
            <w:vMerge/>
            <w:tcBorders>
              <w:top w:val="single" w:sz="4" w:space="0" w:color="auto"/>
              <w:left w:val="single" w:sz="4" w:space="0" w:color="auto"/>
              <w:bottom w:val="single" w:sz="4" w:space="0" w:color="auto"/>
              <w:right w:val="single" w:sz="4" w:space="0" w:color="auto"/>
            </w:tcBorders>
            <w:vAlign w:val="center"/>
            <w:hideMark/>
          </w:tcPr>
          <w:p w:rsidR="006028B2" w:rsidRPr="006028B2" w:rsidRDefault="006028B2" w:rsidP="00CE3850">
            <w:pPr>
              <w:spacing w:line="240" w:lineRule="auto"/>
              <w:rPr>
                <w:rFonts w:cs="Times New Roman"/>
                <w:color w:val="000000"/>
                <w:sz w:val="18"/>
                <w:szCs w:val="20"/>
              </w:rPr>
            </w:pPr>
          </w:p>
        </w:tc>
        <w:tc>
          <w:tcPr>
            <w:tcW w:w="661" w:type="pct"/>
            <w:vMerge/>
            <w:tcBorders>
              <w:top w:val="single" w:sz="4" w:space="0" w:color="auto"/>
              <w:left w:val="single" w:sz="4" w:space="0" w:color="auto"/>
              <w:bottom w:val="single" w:sz="4" w:space="0" w:color="auto"/>
              <w:right w:val="single" w:sz="4" w:space="0" w:color="auto"/>
            </w:tcBorders>
            <w:vAlign w:val="center"/>
            <w:hideMark/>
          </w:tcPr>
          <w:p w:rsidR="006028B2" w:rsidRPr="006028B2" w:rsidRDefault="006028B2" w:rsidP="00CE3850">
            <w:pPr>
              <w:spacing w:line="240" w:lineRule="auto"/>
              <w:rPr>
                <w:rFonts w:cs="Times New Roman"/>
                <w:color w:val="000000"/>
                <w:sz w:val="18"/>
                <w:szCs w:val="20"/>
              </w:rPr>
            </w:pPr>
          </w:p>
        </w:tc>
      </w:tr>
      <w:tr w:rsidR="006028B2" w:rsidRPr="006028B2" w:rsidTr="006A5A22">
        <w:trPr>
          <w:trHeight w:hRule="exact" w:val="745"/>
        </w:trPr>
        <w:tc>
          <w:tcPr>
            <w:tcW w:w="511" w:type="pct"/>
            <w:tcBorders>
              <w:top w:val="nil"/>
              <w:left w:val="single" w:sz="4" w:space="0" w:color="auto"/>
              <w:bottom w:val="single" w:sz="4" w:space="0" w:color="auto"/>
              <w:right w:val="single" w:sz="4" w:space="0" w:color="auto"/>
            </w:tcBorders>
            <w:shd w:val="clear" w:color="000000" w:fill="FFFFFF"/>
            <w:vAlign w:val="center"/>
            <w:hideMark/>
          </w:tcPr>
          <w:p w:rsidR="006028B2" w:rsidRPr="006028B2" w:rsidRDefault="006028B2" w:rsidP="00CE3850">
            <w:pPr>
              <w:spacing w:line="240" w:lineRule="auto"/>
              <w:jc w:val="center"/>
              <w:rPr>
                <w:rFonts w:cs="Times New Roman"/>
                <w:color w:val="000000"/>
                <w:sz w:val="18"/>
                <w:szCs w:val="20"/>
              </w:rPr>
            </w:pPr>
            <w:r w:rsidRPr="006028B2">
              <w:rPr>
                <w:rFonts w:cs="Times New Roman"/>
                <w:color w:val="000000"/>
                <w:sz w:val="18"/>
                <w:szCs w:val="20"/>
              </w:rPr>
              <w:t>Водопровод</w:t>
            </w:r>
          </w:p>
        </w:tc>
        <w:tc>
          <w:tcPr>
            <w:tcW w:w="488" w:type="pct"/>
            <w:tcBorders>
              <w:top w:val="nil"/>
              <w:left w:val="nil"/>
              <w:bottom w:val="single" w:sz="4" w:space="0" w:color="auto"/>
              <w:right w:val="single" w:sz="4" w:space="0" w:color="auto"/>
            </w:tcBorders>
            <w:shd w:val="clear" w:color="000000" w:fill="FFFFFF"/>
            <w:vAlign w:val="center"/>
            <w:hideMark/>
          </w:tcPr>
          <w:p w:rsidR="006028B2" w:rsidRPr="006028B2" w:rsidRDefault="006028B2" w:rsidP="00CE3850">
            <w:pPr>
              <w:spacing w:line="240" w:lineRule="auto"/>
              <w:jc w:val="center"/>
              <w:rPr>
                <w:rFonts w:cs="Times New Roman"/>
                <w:color w:val="000000"/>
                <w:sz w:val="18"/>
                <w:szCs w:val="20"/>
              </w:rPr>
            </w:pPr>
            <w:r w:rsidRPr="006028B2">
              <w:rPr>
                <w:rFonts w:cs="Times New Roman"/>
                <w:color w:val="000000"/>
                <w:sz w:val="18"/>
                <w:szCs w:val="20"/>
              </w:rPr>
              <w:t>См. примечание 1</w:t>
            </w:r>
          </w:p>
        </w:tc>
        <w:tc>
          <w:tcPr>
            <w:tcW w:w="532" w:type="pct"/>
            <w:tcBorders>
              <w:top w:val="nil"/>
              <w:left w:val="nil"/>
              <w:bottom w:val="single" w:sz="4" w:space="0" w:color="auto"/>
              <w:right w:val="single" w:sz="4" w:space="0" w:color="auto"/>
            </w:tcBorders>
            <w:shd w:val="clear" w:color="000000" w:fill="FFFFFF"/>
            <w:vAlign w:val="center"/>
            <w:hideMark/>
          </w:tcPr>
          <w:p w:rsidR="006028B2" w:rsidRPr="006028B2" w:rsidRDefault="006028B2" w:rsidP="00CE3850">
            <w:pPr>
              <w:spacing w:line="240" w:lineRule="auto"/>
              <w:jc w:val="center"/>
              <w:rPr>
                <w:rFonts w:cs="Times New Roman"/>
                <w:color w:val="000000"/>
                <w:sz w:val="18"/>
                <w:szCs w:val="20"/>
              </w:rPr>
            </w:pPr>
            <w:r w:rsidRPr="006028B2">
              <w:rPr>
                <w:rFonts w:cs="Times New Roman"/>
                <w:color w:val="000000"/>
                <w:sz w:val="18"/>
                <w:szCs w:val="20"/>
              </w:rPr>
              <w:t>См. примечание 2</w:t>
            </w:r>
          </w:p>
        </w:tc>
        <w:tc>
          <w:tcPr>
            <w:tcW w:w="497" w:type="pct"/>
            <w:tcBorders>
              <w:top w:val="nil"/>
              <w:left w:val="nil"/>
              <w:bottom w:val="single" w:sz="4" w:space="0" w:color="auto"/>
              <w:right w:val="single" w:sz="4" w:space="0" w:color="auto"/>
            </w:tcBorders>
            <w:shd w:val="clear" w:color="000000" w:fill="FFFFFF"/>
            <w:vAlign w:val="center"/>
            <w:hideMark/>
          </w:tcPr>
          <w:p w:rsidR="006028B2" w:rsidRPr="006028B2" w:rsidRDefault="006028B2" w:rsidP="00CE3850">
            <w:pPr>
              <w:spacing w:line="240" w:lineRule="auto"/>
              <w:jc w:val="center"/>
              <w:rPr>
                <w:rFonts w:cs="Times New Roman"/>
                <w:color w:val="000000"/>
                <w:sz w:val="18"/>
                <w:szCs w:val="20"/>
              </w:rPr>
            </w:pPr>
            <w:r w:rsidRPr="006028B2">
              <w:rPr>
                <w:rFonts w:cs="Times New Roman"/>
                <w:color w:val="000000"/>
                <w:sz w:val="18"/>
                <w:szCs w:val="20"/>
              </w:rPr>
              <w:t>1,5</w:t>
            </w:r>
          </w:p>
        </w:tc>
        <w:tc>
          <w:tcPr>
            <w:tcW w:w="469" w:type="pct"/>
            <w:tcBorders>
              <w:top w:val="nil"/>
              <w:left w:val="nil"/>
              <w:bottom w:val="single" w:sz="4" w:space="0" w:color="auto"/>
              <w:right w:val="single" w:sz="4" w:space="0" w:color="auto"/>
            </w:tcBorders>
            <w:shd w:val="clear" w:color="000000" w:fill="FFFFFF"/>
            <w:vAlign w:val="center"/>
            <w:hideMark/>
          </w:tcPr>
          <w:p w:rsidR="006028B2" w:rsidRPr="006028B2" w:rsidRDefault="006028B2" w:rsidP="00CE3850">
            <w:pPr>
              <w:spacing w:line="240" w:lineRule="auto"/>
              <w:jc w:val="center"/>
              <w:rPr>
                <w:rFonts w:cs="Times New Roman"/>
                <w:color w:val="000000"/>
                <w:sz w:val="18"/>
                <w:szCs w:val="20"/>
              </w:rPr>
            </w:pPr>
            <w:r w:rsidRPr="006028B2">
              <w:rPr>
                <w:rFonts w:cs="Times New Roman"/>
                <w:color w:val="000000"/>
                <w:sz w:val="18"/>
                <w:szCs w:val="20"/>
              </w:rPr>
              <w:t>1-2</w:t>
            </w:r>
          </w:p>
        </w:tc>
        <w:tc>
          <w:tcPr>
            <w:tcW w:w="511" w:type="pct"/>
            <w:tcBorders>
              <w:top w:val="nil"/>
              <w:left w:val="nil"/>
              <w:bottom w:val="single" w:sz="4" w:space="0" w:color="auto"/>
              <w:right w:val="single" w:sz="4" w:space="0" w:color="auto"/>
            </w:tcBorders>
            <w:shd w:val="clear" w:color="000000" w:fill="FFFFFF"/>
            <w:vAlign w:val="center"/>
            <w:hideMark/>
          </w:tcPr>
          <w:p w:rsidR="006028B2" w:rsidRPr="006028B2" w:rsidRDefault="006028B2" w:rsidP="00CE3850">
            <w:pPr>
              <w:spacing w:line="240" w:lineRule="auto"/>
              <w:jc w:val="center"/>
              <w:rPr>
                <w:rFonts w:cs="Times New Roman"/>
                <w:color w:val="000000"/>
                <w:sz w:val="18"/>
                <w:szCs w:val="20"/>
              </w:rPr>
            </w:pPr>
            <w:r w:rsidRPr="006028B2">
              <w:rPr>
                <w:rFonts w:cs="Times New Roman"/>
                <w:color w:val="000000"/>
                <w:sz w:val="18"/>
                <w:szCs w:val="20"/>
              </w:rPr>
              <w:t>0,5</w:t>
            </w:r>
          </w:p>
        </w:tc>
        <w:tc>
          <w:tcPr>
            <w:tcW w:w="432" w:type="pct"/>
            <w:tcBorders>
              <w:top w:val="nil"/>
              <w:left w:val="nil"/>
              <w:bottom w:val="single" w:sz="4" w:space="0" w:color="auto"/>
              <w:right w:val="single" w:sz="4" w:space="0" w:color="auto"/>
            </w:tcBorders>
            <w:shd w:val="clear" w:color="000000" w:fill="FFFFFF"/>
            <w:vAlign w:val="center"/>
            <w:hideMark/>
          </w:tcPr>
          <w:p w:rsidR="006028B2" w:rsidRPr="006028B2" w:rsidRDefault="006028B2" w:rsidP="00CE3850">
            <w:pPr>
              <w:spacing w:line="240" w:lineRule="auto"/>
              <w:jc w:val="center"/>
              <w:rPr>
                <w:rFonts w:cs="Times New Roman"/>
                <w:color w:val="000000"/>
                <w:sz w:val="18"/>
                <w:szCs w:val="20"/>
              </w:rPr>
            </w:pPr>
            <w:r w:rsidRPr="006028B2">
              <w:rPr>
                <w:rFonts w:cs="Times New Roman"/>
                <w:color w:val="000000"/>
                <w:sz w:val="18"/>
                <w:szCs w:val="20"/>
              </w:rPr>
              <w:t>0,5</w:t>
            </w:r>
          </w:p>
        </w:tc>
        <w:tc>
          <w:tcPr>
            <w:tcW w:w="535" w:type="pct"/>
            <w:tcBorders>
              <w:top w:val="nil"/>
              <w:left w:val="nil"/>
              <w:bottom w:val="single" w:sz="4" w:space="0" w:color="auto"/>
              <w:right w:val="single" w:sz="4" w:space="0" w:color="auto"/>
            </w:tcBorders>
            <w:shd w:val="clear" w:color="000000" w:fill="FFFFFF"/>
            <w:vAlign w:val="center"/>
            <w:hideMark/>
          </w:tcPr>
          <w:p w:rsidR="006028B2" w:rsidRPr="006028B2" w:rsidRDefault="006028B2" w:rsidP="00CE3850">
            <w:pPr>
              <w:spacing w:line="240" w:lineRule="auto"/>
              <w:jc w:val="center"/>
              <w:rPr>
                <w:rFonts w:cs="Times New Roman"/>
                <w:color w:val="000000"/>
                <w:sz w:val="18"/>
                <w:szCs w:val="20"/>
              </w:rPr>
            </w:pPr>
            <w:r w:rsidRPr="006028B2">
              <w:rPr>
                <w:rFonts w:cs="Times New Roman"/>
                <w:color w:val="000000"/>
                <w:sz w:val="18"/>
                <w:szCs w:val="20"/>
              </w:rPr>
              <w:t>1,5</w:t>
            </w:r>
          </w:p>
        </w:tc>
        <w:tc>
          <w:tcPr>
            <w:tcW w:w="364" w:type="pct"/>
            <w:tcBorders>
              <w:top w:val="nil"/>
              <w:left w:val="nil"/>
              <w:bottom w:val="single" w:sz="4" w:space="0" w:color="auto"/>
              <w:right w:val="single" w:sz="4" w:space="0" w:color="auto"/>
            </w:tcBorders>
            <w:shd w:val="clear" w:color="000000" w:fill="FFFFFF"/>
            <w:vAlign w:val="center"/>
            <w:hideMark/>
          </w:tcPr>
          <w:p w:rsidR="006028B2" w:rsidRPr="006028B2" w:rsidRDefault="006028B2" w:rsidP="00CE3850">
            <w:pPr>
              <w:spacing w:line="240" w:lineRule="auto"/>
              <w:jc w:val="center"/>
              <w:rPr>
                <w:rFonts w:cs="Times New Roman"/>
                <w:color w:val="000000"/>
                <w:sz w:val="18"/>
                <w:szCs w:val="20"/>
              </w:rPr>
            </w:pPr>
            <w:r w:rsidRPr="006028B2">
              <w:rPr>
                <w:rFonts w:cs="Times New Roman"/>
                <w:color w:val="000000"/>
                <w:sz w:val="18"/>
                <w:szCs w:val="20"/>
              </w:rPr>
              <w:t>1,5</w:t>
            </w:r>
          </w:p>
        </w:tc>
        <w:tc>
          <w:tcPr>
            <w:tcW w:w="661" w:type="pct"/>
            <w:tcBorders>
              <w:top w:val="nil"/>
              <w:left w:val="nil"/>
              <w:bottom w:val="single" w:sz="4" w:space="0" w:color="auto"/>
              <w:right w:val="single" w:sz="4" w:space="0" w:color="auto"/>
            </w:tcBorders>
            <w:shd w:val="clear" w:color="000000" w:fill="FFFFFF"/>
            <w:vAlign w:val="center"/>
            <w:hideMark/>
          </w:tcPr>
          <w:p w:rsidR="006028B2" w:rsidRPr="006028B2" w:rsidRDefault="006028B2" w:rsidP="00CE3850">
            <w:pPr>
              <w:spacing w:line="240" w:lineRule="auto"/>
              <w:jc w:val="center"/>
              <w:rPr>
                <w:rFonts w:cs="Times New Roman"/>
                <w:color w:val="000000"/>
                <w:sz w:val="18"/>
                <w:szCs w:val="20"/>
              </w:rPr>
            </w:pPr>
          </w:p>
        </w:tc>
      </w:tr>
      <w:tr w:rsidR="006028B2" w:rsidRPr="006028B2" w:rsidTr="006A5A22">
        <w:trPr>
          <w:trHeight w:hRule="exact" w:val="712"/>
        </w:trPr>
        <w:tc>
          <w:tcPr>
            <w:tcW w:w="511" w:type="pct"/>
            <w:tcBorders>
              <w:top w:val="nil"/>
              <w:left w:val="single" w:sz="4" w:space="0" w:color="auto"/>
              <w:bottom w:val="single" w:sz="4" w:space="0" w:color="auto"/>
              <w:right w:val="single" w:sz="4" w:space="0" w:color="auto"/>
            </w:tcBorders>
            <w:shd w:val="clear" w:color="000000" w:fill="FFFFFF"/>
            <w:vAlign w:val="center"/>
            <w:hideMark/>
          </w:tcPr>
          <w:p w:rsidR="006028B2" w:rsidRPr="006028B2" w:rsidRDefault="006028B2" w:rsidP="00CE3850">
            <w:pPr>
              <w:spacing w:line="240" w:lineRule="auto"/>
              <w:jc w:val="center"/>
              <w:rPr>
                <w:rFonts w:cs="Times New Roman"/>
                <w:color w:val="000000"/>
                <w:sz w:val="18"/>
                <w:szCs w:val="20"/>
              </w:rPr>
            </w:pPr>
            <w:r w:rsidRPr="006028B2">
              <w:rPr>
                <w:rFonts w:cs="Times New Roman"/>
                <w:color w:val="000000"/>
                <w:sz w:val="18"/>
                <w:szCs w:val="20"/>
              </w:rPr>
              <w:t>Канализация</w:t>
            </w:r>
          </w:p>
        </w:tc>
        <w:tc>
          <w:tcPr>
            <w:tcW w:w="488" w:type="pct"/>
            <w:tcBorders>
              <w:top w:val="nil"/>
              <w:left w:val="nil"/>
              <w:bottom w:val="single" w:sz="4" w:space="0" w:color="auto"/>
              <w:right w:val="single" w:sz="4" w:space="0" w:color="auto"/>
            </w:tcBorders>
            <w:shd w:val="clear" w:color="000000" w:fill="FFFFFF"/>
            <w:vAlign w:val="center"/>
            <w:hideMark/>
          </w:tcPr>
          <w:p w:rsidR="006028B2" w:rsidRPr="006028B2" w:rsidRDefault="006028B2" w:rsidP="00CE3850">
            <w:pPr>
              <w:spacing w:line="240" w:lineRule="auto"/>
              <w:jc w:val="center"/>
              <w:rPr>
                <w:rFonts w:cs="Times New Roman"/>
                <w:color w:val="000000"/>
                <w:sz w:val="18"/>
                <w:szCs w:val="20"/>
              </w:rPr>
            </w:pPr>
            <w:r w:rsidRPr="006028B2">
              <w:rPr>
                <w:rFonts w:cs="Times New Roman"/>
                <w:color w:val="000000"/>
                <w:sz w:val="18"/>
                <w:szCs w:val="20"/>
              </w:rPr>
              <w:t>См. примечание 2</w:t>
            </w:r>
          </w:p>
        </w:tc>
        <w:tc>
          <w:tcPr>
            <w:tcW w:w="532" w:type="pct"/>
            <w:tcBorders>
              <w:top w:val="nil"/>
              <w:left w:val="nil"/>
              <w:bottom w:val="single" w:sz="4" w:space="0" w:color="auto"/>
              <w:right w:val="single" w:sz="4" w:space="0" w:color="auto"/>
            </w:tcBorders>
            <w:shd w:val="clear" w:color="000000" w:fill="FFFFFF"/>
            <w:vAlign w:val="center"/>
            <w:hideMark/>
          </w:tcPr>
          <w:p w:rsidR="006028B2" w:rsidRPr="006028B2" w:rsidRDefault="006028B2" w:rsidP="00CE3850">
            <w:pPr>
              <w:spacing w:line="240" w:lineRule="auto"/>
              <w:jc w:val="center"/>
              <w:rPr>
                <w:rFonts w:cs="Times New Roman"/>
                <w:color w:val="000000"/>
                <w:sz w:val="18"/>
                <w:szCs w:val="20"/>
              </w:rPr>
            </w:pPr>
            <w:r w:rsidRPr="006028B2">
              <w:rPr>
                <w:rFonts w:cs="Times New Roman"/>
                <w:color w:val="000000"/>
                <w:sz w:val="18"/>
                <w:szCs w:val="20"/>
              </w:rPr>
              <w:t>0,4</w:t>
            </w:r>
          </w:p>
        </w:tc>
        <w:tc>
          <w:tcPr>
            <w:tcW w:w="497" w:type="pct"/>
            <w:tcBorders>
              <w:top w:val="nil"/>
              <w:left w:val="nil"/>
              <w:bottom w:val="single" w:sz="4" w:space="0" w:color="auto"/>
              <w:right w:val="single" w:sz="4" w:space="0" w:color="auto"/>
            </w:tcBorders>
            <w:shd w:val="clear" w:color="000000" w:fill="FFFFFF"/>
            <w:vAlign w:val="center"/>
            <w:hideMark/>
          </w:tcPr>
          <w:p w:rsidR="006028B2" w:rsidRPr="006028B2" w:rsidRDefault="006028B2" w:rsidP="00CE3850">
            <w:pPr>
              <w:spacing w:line="240" w:lineRule="auto"/>
              <w:jc w:val="center"/>
              <w:rPr>
                <w:rFonts w:cs="Times New Roman"/>
                <w:color w:val="000000"/>
                <w:sz w:val="18"/>
                <w:szCs w:val="20"/>
              </w:rPr>
            </w:pPr>
            <w:r w:rsidRPr="006028B2">
              <w:rPr>
                <w:rFonts w:cs="Times New Roman"/>
                <w:color w:val="000000"/>
                <w:sz w:val="18"/>
                <w:szCs w:val="20"/>
              </w:rPr>
              <w:t>0,4</w:t>
            </w:r>
          </w:p>
        </w:tc>
        <w:tc>
          <w:tcPr>
            <w:tcW w:w="469" w:type="pct"/>
            <w:tcBorders>
              <w:top w:val="nil"/>
              <w:left w:val="nil"/>
              <w:bottom w:val="single" w:sz="4" w:space="0" w:color="auto"/>
              <w:right w:val="single" w:sz="4" w:space="0" w:color="auto"/>
            </w:tcBorders>
            <w:shd w:val="clear" w:color="000000" w:fill="FFFFFF"/>
            <w:vAlign w:val="center"/>
            <w:hideMark/>
          </w:tcPr>
          <w:p w:rsidR="006028B2" w:rsidRPr="006028B2" w:rsidRDefault="006028B2" w:rsidP="00CE3850">
            <w:pPr>
              <w:spacing w:line="240" w:lineRule="auto"/>
              <w:jc w:val="center"/>
              <w:rPr>
                <w:rFonts w:cs="Times New Roman"/>
                <w:color w:val="000000"/>
                <w:sz w:val="18"/>
                <w:szCs w:val="20"/>
              </w:rPr>
            </w:pPr>
            <w:r w:rsidRPr="006028B2">
              <w:rPr>
                <w:rFonts w:cs="Times New Roman"/>
                <w:color w:val="000000"/>
                <w:sz w:val="18"/>
                <w:szCs w:val="20"/>
              </w:rPr>
              <w:t>1-5</w:t>
            </w:r>
          </w:p>
        </w:tc>
        <w:tc>
          <w:tcPr>
            <w:tcW w:w="511" w:type="pct"/>
            <w:tcBorders>
              <w:top w:val="nil"/>
              <w:left w:val="nil"/>
              <w:bottom w:val="single" w:sz="4" w:space="0" w:color="auto"/>
              <w:right w:val="single" w:sz="4" w:space="0" w:color="auto"/>
            </w:tcBorders>
            <w:shd w:val="clear" w:color="000000" w:fill="FFFFFF"/>
            <w:vAlign w:val="center"/>
            <w:hideMark/>
          </w:tcPr>
          <w:p w:rsidR="006028B2" w:rsidRPr="006028B2" w:rsidRDefault="006028B2" w:rsidP="00CE3850">
            <w:pPr>
              <w:spacing w:line="240" w:lineRule="auto"/>
              <w:jc w:val="center"/>
              <w:rPr>
                <w:rFonts w:cs="Times New Roman"/>
                <w:color w:val="000000"/>
                <w:sz w:val="18"/>
                <w:szCs w:val="20"/>
              </w:rPr>
            </w:pPr>
            <w:r w:rsidRPr="006028B2">
              <w:rPr>
                <w:rFonts w:cs="Times New Roman"/>
                <w:color w:val="000000"/>
                <w:sz w:val="18"/>
                <w:szCs w:val="20"/>
              </w:rPr>
              <w:t>0,5</w:t>
            </w:r>
          </w:p>
        </w:tc>
        <w:tc>
          <w:tcPr>
            <w:tcW w:w="432" w:type="pct"/>
            <w:tcBorders>
              <w:top w:val="nil"/>
              <w:left w:val="nil"/>
              <w:bottom w:val="single" w:sz="4" w:space="0" w:color="auto"/>
              <w:right w:val="single" w:sz="4" w:space="0" w:color="auto"/>
            </w:tcBorders>
            <w:shd w:val="clear" w:color="000000" w:fill="FFFFFF"/>
            <w:vAlign w:val="center"/>
            <w:hideMark/>
          </w:tcPr>
          <w:p w:rsidR="006028B2" w:rsidRPr="006028B2" w:rsidRDefault="006028B2" w:rsidP="00CE3850">
            <w:pPr>
              <w:spacing w:line="240" w:lineRule="auto"/>
              <w:jc w:val="center"/>
              <w:rPr>
                <w:rFonts w:cs="Times New Roman"/>
                <w:color w:val="000000"/>
                <w:sz w:val="18"/>
                <w:szCs w:val="20"/>
              </w:rPr>
            </w:pPr>
            <w:r w:rsidRPr="006028B2">
              <w:rPr>
                <w:rFonts w:cs="Times New Roman"/>
                <w:color w:val="000000"/>
                <w:sz w:val="18"/>
                <w:szCs w:val="20"/>
              </w:rPr>
              <w:t>0,5</w:t>
            </w:r>
          </w:p>
        </w:tc>
        <w:tc>
          <w:tcPr>
            <w:tcW w:w="535" w:type="pct"/>
            <w:tcBorders>
              <w:top w:val="nil"/>
              <w:left w:val="nil"/>
              <w:bottom w:val="single" w:sz="4" w:space="0" w:color="auto"/>
              <w:right w:val="single" w:sz="4" w:space="0" w:color="auto"/>
            </w:tcBorders>
            <w:shd w:val="clear" w:color="000000" w:fill="FFFFFF"/>
            <w:vAlign w:val="center"/>
            <w:hideMark/>
          </w:tcPr>
          <w:p w:rsidR="006028B2" w:rsidRPr="006028B2" w:rsidRDefault="006028B2" w:rsidP="00CE3850">
            <w:pPr>
              <w:spacing w:line="240" w:lineRule="auto"/>
              <w:jc w:val="center"/>
              <w:rPr>
                <w:rFonts w:cs="Times New Roman"/>
                <w:color w:val="000000"/>
                <w:sz w:val="18"/>
                <w:szCs w:val="20"/>
              </w:rPr>
            </w:pPr>
            <w:r w:rsidRPr="006028B2">
              <w:rPr>
                <w:rFonts w:cs="Times New Roman"/>
                <w:color w:val="000000"/>
                <w:sz w:val="18"/>
                <w:szCs w:val="20"/>
              </w:rPr>
              <w:t>1</w:t>
            </w:r>
          </w:p>
        </w:tc>
        <w:tc>
          <w:tcPr>
            <w:tcW w:w="364" w:type="pct"/>
            <w:tcBorders>
              <w:top w:val="nil"/>
              <w:left w:val="nil"/>
              <w:bottom w:val="single" w:sz="4" w:space="0" w:color="auto"/>
              <w:right w:val="single" w:sz="4" w:space="0" w:color="auto"/>
            </w:tcBorders>
            <w:shd w:val="clear" w:color="000000" w:fill="FFFFFF"/>
            <w:vAlign w:val="center"/>
            <w:hideMark/>
          </w:tcPr>
          <w:p w:rsidR="006028B2" w:rsidRPr="006028B2" w:rsidRDefault="006028B2" w:rsidP="00CE3850">
            <w:pPr>
              <w:spacing w:line="240" w:lineRule="auto"/>
              <w:jc w:val="center"/>
              <w:rPr>
                <w:rFonts w:cs="Times New Roman"/>
                <w:color w:val="000000"/>
                <w:sz w:val="18"/>
                <w:szCs w:val="20"/>
              </w:rPr>
            </w:pPr>
            <w:r w:rsidRPr="006028B2">
              <w:rPr>
                <w:rFonts w:cs="Times New Roman"/>
                <w:color w:val="000000"/>
                <w:sz w:val="18"/>
                <w:szCs w:val="20"/>
              </w:rPr>
              <w:t>1</w:t>
            </w:r>
          </w:p>
        </w:tc>
        <w:tc>
          <w:tcPr>
            <w:tcW w:w="661" w:type="pct"/>
            <w:tcBorders>
              <w:top w:val="nil"/>
              <w:left w:val="nil"/>
              <w:bottom w:val="single" w:sz="4" w:space="0" w:color="auto"/>
              <w:right w:val="single" w:sz="4" w:space="0" w:color="auto"/>
            </w:tcBorders>
            <w:shd w:val="clear" w:color="000000" w:fill="FFFFFF"/>
            <w:vAlign w:val="center"/>
            <w:hideMark/>
          </w:tcPr>
          <w:p w:rsidR="006028B2" w:rsidRPr="006028B2" w:rsidRDefault="006028B2" w:rsidP="00CE3850">
            <w:pPr>
              <w:spacing w:line="240" w:lineRule="auto"/>
              <w:jc w:val="center"/>
              <w:rPr>
                <w:rFonts w:cs="Times New Roman"/>
                <w:color w:val="000000"/>
                <w:sz w:val="18"/>
                <w:szCs w:val="20"/>
              </w:rPr>
            </w:pPr>
            <w:r w:rsidRPr="006028B2">
              <w:rPr>
                <w:rFonts w:cs="Times New Roman"/>
                <w:color w:val="000000"/>
                <w:sz w:val="18"/>
                <w:szCs w:val="20"/>
              </w:rPr>
              <w:t>1</w:t>
            </w:r>
          </w:p>
        </w:tc>
      </w:tr>
    </w:tbl>
    <w:p w:rsidR="006028B2" w:rsidRDefault="006028B2" w:rsidP="00CE3850">
      <w:pPr>
        <w:spacing w:line="240" w:lineRule="auto"/>
        <w:ind w:firstLine="567"/>
        <w:rPr>
          <w:szCs w:val="28"/>
        </w:rPr>
        <w:sectPr w:rsidR="006028B2" w:rsidSect="006A5A22">
          <w:pgSz w:w="16838" w:h="11906" w:orient="landscape"/>
          <w:pgMar w:top="1134" w:right="567" w:bottom="567" w:left="567" w:header="709" w:footer="709" w:gutter="0"/>
          <w:cols w:space="708"/>
          <w:docGrid w:linePitch="381"/>
        </w:sectPr>
      </w:pPr>
    </w:p>
    <w:p w:rsidR="006028B2" w:rsidRPr="00785563" w:rsidRDefault="006028B2" w:rsidP="00CE3850">
      <w:pPr>
        <w:spacing w:line="240" w:lineRule="auto"/>
        <w:ind w:left="142" w:firstLine="567"/>
        <w:rPr>
          <w:rFonts w:cs="Times New Roman"/>
          <w:sz w:val="26"/>
          <w:szCs w:val="26"/>
        </w:rPr>
      </w:pPr>
      <w:r w:rsidRPr="00785563">
        <w:rPr>
          <w:rFonts w:cs="Times New Roman"/>
          <w:color w:val="000000"/>
          <w:sz w:val="26"/>
          <w:szCs w:val="26"/>
        </w:rPr>
        <w:lastRenderedPageBreak/>
        <w:t>Примечание:</w:t>
      </w:r>
    </w:p>
    <w:p w:rsidR="006028B2" w:rsidRDefault="006028B2" w:rsidP="00CE3850">
      <w:pPr>
        <w:widowControl w:val="0"/>
        <w:numPr>
          <w:ilvl w:val="0"/>
          <w:numId w:val="24"/>
        </w:numPr>
        <w:tabs>
          <w:tab w:val="left" w:pos="567"/>
        </w:tabs>
        <w:spacing w:line="240" w:lineRule="auto"/>
        <w:ind w:right="-1"/>
        <w:rPr>
          <w:rFonts w:cs="Times New Roman"/>
          <w:sz w:val="26"/>
          <w:szCs w:val="26"/>
        </w:rPr>
      </w:pPr>
      <w:r w:rsidRPr="00785563">
        <w:rPr>
          <w:rFonts w:cs="Times New Roman"/>
          <w:color w:val="000000"/>
          <w:sz w:val="26"/>
          <w:szCs w:val="26"/>
        </w:rPr>
        <w:t>При параллельной прокладке нескольких линий водопровода расстояние между ними следует принимать в зависимости от технических и инженерно-геологических условий в соответствии со СНиП 2.04.02-84</w:t>
      </w:r>
      <w:r>
        <w:rPr>
          <w:rFonts w:cs="Times New Roman"/>
          <w:color w:val="000000"/>
          <w:sz w:val="26"/>
          <w:szCs w:val="26"/>
        </w:rPr>
        <w:t>.</w:t>
      </w:r>
    </w:p>
    <w:p w:rsidR="006028B2" w:rsidRPr="006028B2" w:rsidRDefault="006028B2" w:rsidP="00CE3850">
      <w:pPr>
        <w:widowControl w:val="0"/>
        <w:numPr>
          <w:ilvl w:val="0"/>
          <w:numId w:val="24"/>
        </w:numPr>
        <w:tabs>
          <w:tab w:val="left" w:pos="567"/>
        </w:tabs>
        <w:spacing w:line="240" w:lineRule="auto"/>
        <w:ind w:right="-1"/>
        <w:rPr>
          <w:rFonts w:cs="Times New Roman"/>
          <w:sz w:val="26"/>
          <w:szCs w:val="26"/>
        </w:rPr>
      </w:pPr>
      <w:r w:rsidRPr="00785563">
        <w:rPr>
          <w:rFonts w:cs="Times New Roman"/>
          <w:color w:val="000000"/>
          <w:sz w:val="26"/>
          <w:szCs w:val="26"/>
        </w:rPr>
        <w:t xml:space="preserve">Расстояние от бытовой канализации до хозяйственно-питьевого </w:t>
      </w:r>
      <w:r>
        <w:rPr>
          <w:rFonts w:cs="Times New Roman"/>
          <w:color w:val="000000"/>
          <w:sz w:val="26"/>
          <w:szCs w:val="26"/>
        </w:rPr>
        <w:t>водопровода следует принимать</w:t>
      </w:r>
      <w:r w:rsidRPr="00785563">
        <w:rPr>
          <w:rFonts w:cs="Times New Roman"/>
          <w:color w:val="000000"/>
          <w:sz w:val="26"/>
          <w:szCs w:val="26"/>
        </w:rPr>
        <w:t>: до водопровода из железобетонных труб и асбестоцементных труб-5</w:t>
      </w:r>
      <w:r>
        <w:rPr>
          <w:rFonts w:cs="Times New Roman"/>
          <w:color w:val="000000"/>
          <w:sz w:val="26"/>
          <w:szCs w:val="26"/>
        </w:rPr>
        <w:t xml:space="preserve"> м</w:t>
      </w:r>
      <w:r w:rsidRPr="00785563">
        <w:rPr>
          <w:rFonts w:cs="Times New Roman"/>
          <w:color w:val="000000"/>
          <w:sz w:val="26"/>
          <w:szCs w:val="26"/>
        </w:rPr>
        <w:t>; до водопровода из чугунных труб диаметром до 200 мм-1,5</w:t>
      </w:r>
      <w:r>
        <w:rPr>
          <w:rFonts w:cs="Times New Roman"/>
          <w:color w:val="000000"/>
          <w:sz w:val="26"/>
          <w:szCs w:val="26"/>
        </w:rPr>
        <w:t xml:space="preserve"> м</w:t>
      </w:r>
      <w:r w:rsidRPr="00785563">
        <w:rPr>
          <w:rFonts w:cs="Times New Roman"/>
          <w:color w:val="000000"/>
          <w:sz w:val="26"/>
          <w:szCs w:val="26"/>
        </w:rPr>
        <w:t>, диаметром свыше 200 мм-3</w:t>
      </w:r>
      <w:r>
        <w:rPr>
          <w:rFonts w:cs="Times New Roman"/>
          <w:color w:val="000000"/>
          <w:sz w:val="26"/>
          <w:szCs w:val="26"/>
        </w:rPr>
        <w:t xml:space="preserve"> м</w:t>
      </w:r>
      <w:r w:rsidRPr="00785563">
        <w:rPr>
          <w:rFonts w:cs="Times New Roman"/>
          <w:color w:val="000000"/>
          <w:sz w:val="26"/>
          <w:szCs w:val="26"/>
        </w:rPr>
        <w:t>; до водопровода из пластмассовых труб-1,5</w:t>
      </w:r>
      <w:r>
        <w:rPr>
          <w:rFonts w:cs="Times New Roman"/>
          <w:color w:val="000000"/>
          <w:sz w:val="26"/>
          <w:szCs w:val="26"/>
        </w:rPr>
        <w:t xml:space="preserve"> м</w:t>
      </w:r>
      <w:r w:rsidRPr="00785563">
        <w:rPr>
          <w:rFonts w:cs="Times New Roman"/>
          <w:color w:val="000000"/>
          <w:sz w:val="26"/>
          <w:szCs w:val="26"/>
        </w:rPr>
        <w:t>. Расстояние между сетями канализации и производственного водопровода в зависимости от материала и диаметра труб, а также номенклатуры и характеристики грунтов должно быть</w:t>
      </w:r>
      <w:r>
        <w:rPr>
          <w:rFonts w:cs="Times New Roman"/>
          <w:color w:val="000000"/>
          <w:sz w:val="26"/>
          <w:szCs w:val="26"/>
        </w:rPr>
        <w:t xml:space="preserve"> </w:t>
      </w:r>
      <w:r w:rsidRPr="00785563">
        <w:rPr>
          <w:rFonts w:cs="Times New Roman"/>
          <w:color w:val="000000"/>
          <w:sz w:val="26"/>
          <w:szCs w:val="26"/>
        </w:rPr>
        <w:t>1,5 м.</w:t>
      </w:r>
    </w:p>
    <w:p w:rsidR="006028B2" w:rsidRDefault="006028B2" w:rsidP="00CE3850">
      <w:pPr>
        <w:widowControl w:val="0"/>
        <w:tabs>
          <w:tab w:val="left" w:pos="567"/>
        </w:tabs>
        <w:spacing w:line="240" w:lineRule="auto"/>
        <w:ind w:left="851" w:right="-1"/>
        <w:rPr>
          <w:rFonts w:cs="Times New Roman"/>
          <w:sz w:val="26"/>
          <w:szCs w:val="26"/>
        </w:rPr>
      </w:pPr>
    </w:p>
    <w:p w:rsidR="006028B2" w:rsidRPr="006028B2" w:rsidRDefault="006028B2" w:rsidP="00CE3850">
      <w:pPr>
        <w:pStyle w:val="3"/>
        <w:spacing w:before="0" w:line="240" w:lineRule="auto"/>
        <w:ind w:firstLine="567"/>
        <w:rPr>
          <w:rFonts w:ascii="Times New Roman" w:hAnsi="Times New Roman" w:cs="Times New Roman"/>
          <w:b/>
          <w:color w:val="auto"/>
          <w:sz w:val="28"/>
          <w:szCs w:val="28"/>
        </w:rPr>
      </w:pPr>
      <w:bookmarkStart w:id="210" w:name="_Toc385862095"/>
      <w:bookmarkStart w:id="211" w:name="_Toc392073631"/>
      <w:bookmarkStart w:id="212" w:name="_Toc395801179"/>
      <w:bookmarkStart w:id="213" w:name="_Toc135983694"/>
      <w:r w:rsidRPr="006028B2">
        <w:rPr>
          <w:rFonts w:ascii="Times New Roman" w:hAnsi="Times New Roman" w:cs="Times New Roman"/>
          <w:b/>
          <w:color w:val="auto"/>
          <w:sz w:val="28"/>
          <w:szCs w:val="28"/>
        </w:rPr>
        <w:t>3.4.8. Границы планируемых зон размещения объектов централизованной системы водоотведения</w:t>
      </w:r>
      <w:bookmarkEnd w:id="210"/>
      <w:bookmarkEnd w:id="211"/>
      <w:bookmarkEnd w:id="212"/>
      <w:bookmarkEnd w:id="213"/>
    </w:p>
    <w:p w:rsidR="006028B2" w:rsidRDefault="006028B2" w:rsidP="00CE3850">
      <w:pPr>
        <w:spacing w:line="240" w:lineRule="auto"/>
        <w:ind w:firstLine="567"/>
        <w:rPr>
          <w:rFonts w:cs="Times New Roman"/>
          <w:szCs w:val="28"/>
        </w:rPr>
      </w:pPr>
      <w:r w:rsidRPr="003B5B14">
        <w:rPr>
          <w:rFonts w:cs="Times New Roman"/>
          <w:szCs w:val="28"/>
        </w:rPr>
        <w:t xml:space="preserve">Проведенный анализ показал, что в муниципальном образовании </w:t>
      </w:r>
      <w:r w:rsidRPr="003B5B14">
        <w:rPr>
          <w:rFonts w:cs="Times New Roman"/>
          <w:szCs w:val="28"/>
        </w:rPr>
        <w:br/>
      </w:r>
      <w:r w:rsidR="00B369FA">
        <w:rPr>
          <w:rFonts w:cs="Times New Roman"/>
          <w:szCs w:val="28"/>
        </w:rPr>
        <w:t>Юргин</w:t>
      </w:r>
      <w:r w:rsidR="0047571C">
        <w:rPr>
          <w:rFonts w:cs="Times New Roman"/>
          <w:szCs w:val="28"/>
        </w:rPr>
        <w:t>ский</w:t>
      </w:r>
      <w:r>
        <w:rPr>
          <w:rFonts w:cs="Times New Roman"/>
          <w:szCs w:val="28"/>
        </w:rPr>
        <w:t xml:space="preserve"> муниципальный округ</w:t>
      </w:r>
      <w:r w:rsidRPr="003B5B14">
        <w:rPr>
          <w:rFonts w:cs="Times New Roman"/>
          <w:szCs w:val="28"/>
        </w:rPr>
        <w:t xml:space="preserve"> границы планируемых зон размещения объектов централизованной системы водоотведения возможно учесть только на стадии выполнения предпроектных работ в части урегулирования земельно-правовых вопросов.</w:t>
      </w:r>
    </w:p>
    <w:p w:rsidR="006028B2" w:rsidRPr="003B5B14" w:rsidRDefault="006028B2" w:rsidP="00CE3850">
      <w:pPr>
        <w:spacing w:line="240" w:lineRule="auto"/>
        <w:ind w:firstLine="567"/>
        <w:rPr>
          <w:rFonts w:cs="Times New Roman"/>
          <w:szCs w:val="28"/>
        </w:rPr>
      </w:pPr>
    </w:p>
    <w:p w:rsidR="006028B2" w:rsidRPr="006028B2" w:rsidRDefault="006028B2" w:rsidP="00CE3850">
      <w:pPr>
        <w:pStyle w:val="3"/>
        <w:spacing w:before="0" w:line="240" w:lineRule="auto"/>
        <w:ind w:firstLine="567"/>
        <w:rPr>
          <w:rFonts w:ascii="Times New Roman" w:hAnsi="Times New Roman" w:cs="Times New Roman"/>
          <w:b/>
          <w:color w:val="auto"/>
          <w:sz w:val="28"/>
          <w:szCs w:val="28"/>
        </w:rPr>
      </w:pPr>
      <w:bookmarkStart w:id="214" w:name="_Toc385862096"/>
      <w:bookmarkStart w:id="215" w:name="_Toc392073632"/>
      <w:bookmarkStart w:id="216" w:name="_Toc395801180"/>
      <w:bookmarkStart w:id="217" w:name="_Toc135983695"/>
      <w:r w:rsidRPr="006028B2">
        <w:rPr>
          <w:rFonts w:ascii="Times New Roman" w:hAnsi="Times New Roman" w:cs="Times New Roman"/>
          <w:b/>
          <w:color w:val="auto"/>
          <w:sz w:val="28"/>
          <w:szCs w:val="28"/>
        </w:rPr>
        <w:t>3.4.9. Карты (схемы) существующего и планируемого размещения объектов централизованных систем водоотведения</w:t>
      </w:r>
      <w:bookmarkEnd w:id="214"/>
      <w:bookmarkEnd w:id="215"/>
      <w:bookmarkEnd w:id="216"/>
      <w:bookmarkEnd w:id="217"/>
    </w:p>
    <w:p w:rsidR="006028B2" w:rsidRDefault="006028B2" w:rsidP="00CE3850">
      <w:pPr>
        <w:spacing w:line="240" w:lineRule="auto"/>
        <w:ind w:firstLine="567"/>
        <w:rPr>
          <w:rFonts w:cs="Times New Roman"/>
          <w:szCs w:val="28"/>
        </w:rPr>
      </w:pPr>
      <w:r w:rsidRPr="003B5B14">
        <w:rPr>
          <w:rFonts w:cs="Times New Roman"/>
          <w:szCs w:val="28"/>
        </w:rPr>
        <w:t xml:space="preserve">Карты (схемы) существующего и планируемого размещения объектов централизованных систем водоотведения приведены </w:t>
      </w:r>
      <w:r w:rsidR="001A3C65">
        <w:rPr>
          <w:rFonts w:cs="Times New Roman"/>
          <w:szCs w:val="28"/>
        </w:rPr>
        <w:t>ниже.</w:t>
      </w:r>
    </w:p>
    <w:p w:rsidR="001A3C65" w:rsidRDefault="001A3C65" w:rsidP="00CE3850">
      <w:pPr>
        <w:spacing w:line="240" w:lineRule="auto"/>
        <w:ind w:firstLine="567"/>
        <w:rPr>
          <w:rFonts w:cs="Times New Roman"/>
          <w:szCs w:val="28"/>
        </w:rPr>
      </w:pPr>
    </w:p>
    <w:p w:rsidR="001A3C65" w:rsidRDefault="00AC5D08" w:rsidP="00CE3850">
      <w:pPr>
        <w:spacing w:line="240" w:lineRule="auto"/>
        <w:rPr>
          <w:rFonts w:cs="Times New Roman"/>
          <w:szCs w:val="28"/>
        </w:rPr>
      </w:pPr>
      <w:r w:rsidRPr="00AC5D08">
        <w:rPr>
          <w:rFonts w:cs="Times New Roman"/>
          <w:noProof/>
          <w:szCs w:val="28"/>
        </w:rPr>
        <w:lastRenderedPageBreak/>
        <w:drawing>
          <wp:inline distT="0" distB="0" distL="0" distR="0" wp14:anchorId="29BF22DB" wp14:editId="24A8F451">
            <wp:extent cx="6400800" cy="5573547"/>
            <wp:effectExtent l="0" t="0" r="0" b="8255"/>
            <wp:docPr id="1" name="Рисунок 1" descr="D:\марат\2024\Схема ВС и ВО ЮМО\Исходник\Схема ВС и ВО\Схема канализации п.Арлюк.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марат\2024\Схема ВС и ВО ЮМО\Исходник\Схема ВС и ВО\Схема канализации п.Арлюк.bmp"/>
                    <pic:cNvPicPr>
                      <a:picLocks noChangeAspect="1" noChangeArrowheads="1"/>
                    </pic:cNvPicPr>
                  </pic:nvPicPr>
                  <pic:blipFill rotWithShape="1">
                    <a:blip r:embed="rId44">
                      <a:extLst>
                        <a:ext uri="{28A0092B-C50C-407E-A947-70E740481C1C}">
                          <a14:useLocalDpi xmlns:a14="http://schemas.microsoft.com/office/drawing/2010/main" val="0"/>
                        </a:ext>
                      </a:extLst>
                    </a:blip>
                    <a:srcRect r="17621" b="27053"/>
                    <a:stretch/>
                  </pic:blipFill>
                  <pic:spPr bwMode="auto">
                    <a:xfrm>
                      <a:off x="0" y="0"/>
                      <a:ext cx="6410800" cy="5582254"/>
                    </a:xfrm>
                    <a:prstGeom prst="rect">
                      <a:avLst/>
                    </a:prstGeom>
                    <a:noFill/>
                    <a:ln>
                      <a:noFill/>
                    </a:ln>
                    <a:extLst>
                      <a:ext uri="{53640926-AAD7-44D8-BBD7-CCE9431645EC}">
                        <a14:shadowObscured xmlns:a14="http://schemas.microsoft.com/office/drawing/2010/main"/>
                      </a:ext>
                    </a:extLst>
                  </pic:spPr>
                </pic:pic>
              </a:graphicData>
            </a:graphic>
          </wp:inline>
        </w:drawing>
      </w:r>
    </w:p>
    <w:p w:rsidR="00574227" w:rsidRDefault="001A3C65" w:rsidP="00574227">
      <w:pPr>
        <w:pStyle w:val="a5"/>
        <w:numPr>
          <w:ilvl w:val="0"/>
          <w:numId w:val="44"/>
        </w:numPr>
        <w:spacing w:line="240" w:lineRule="auto"/>
        <w:rPr>
          <w:rFonts w:cs="Times New Roman"/>
          <w:szCs w:val="28"/>
        </w:rPr>
      </w:pPr>
      <w:r w:rsidRPr="00AC5D08">
        <w:rPr>
          <w:rFonts w:cs="Times New Roman"/>
          <w:szCs w:val="28"/>
        </w:rPr>
        <w:t>Карты (схемы) существующего и планируемого размещения объектов централизованных систем водоотведения</w:t>
      </w:r>
      <w:r w:rsidR="00DF3E43" w:rsidRPr="00DF3E43">
        <w:t xml:space="preserve"> </w:t>
      </w:r>
      <w:r w:rsidR="00AC5D08" w:rsidRPr="00AC5D08">
        <w:t>п ст Арлюк</w:t>
      </w:r>
    </w:p>
    <w:p w:rsidR="001A3C65" w:rsidRDefault="001A3C65" w:rsidP="00CE3850">
      <w:pPr>
        <w:spacing w:line="240" w:lineRule="auto"/>
        <w:rPr>
          <w:rFonts w:cs="Times New Roman"/>
          <w:szCs w:val="28"/>
        </w:rPr>
      </w:pPr>
    </w:p>
    <w:p w:rsidR="006028B2" w:rsidRPr="006028B2" w:rsidRDefault="006028B2" w:rsidP="00CE3850">
      <w:pPr>
        <w:pStyle w:val="3"/>
        <w:spacing w:before="0" w:line="240" w:lineRule="auto"/>
        <w:ind w:firstLine="567"/>
        <w:rPr>
          <w:rFonts w:ascii="Times New Roman" w:hAnsi="Times New Roman" w:cs="Times New Roman"/>
          <w:b/>
          <w:color w:val="auto"/>
          <w:sz w:val="28"/>
          <w:szCs w:val="28"/>
        </w:rPr>
      </w:pPr>
      <w:bookmarkStart w:id="218" w:name="_Toc385862097"/>
      <w:bookmarkStart w:id="219" w:name="_Toc392073633"/>
      <w:bookmarkStart w:id="220" w:name="_Toc395801181"/>
      <w:bookmarkStart w:id="221" w:name="_Toc135983696"/>
      <w:r w:rsidRPr="006028B2">
        <w:rPr>
          <w:rFonts w:ascii="Times New Roman" w:hAnsi="Times New Roman" w:cs="Times New Roman"/>
          <w:b/>
          <w:color w:val="auto"/>
          <w:sz w:val="28"/>
          <w:szCs w:val="28"/>
        </w:rPr>
        <w:t>3.5. Экологические аспекты мероприятий по строительству и реконструкции объектов централизованной системы водоотведения</w:t>
      </w:r>
      <w:bookmarkEnd w:id="218"/>
      <w:bookmarkEnd w:id="219"/>
      <w:bookmarkEnd w:id="220"/>
      <w:bookmarkEnd w:id="221"/>
    </w:p>
    <w:p w:rsidR="006028B2" w:rsidRPr="006028B2" w:rsidRDefault="006028B2" w:rsidP="00CE3850">
      <w:pPr>
        <w:pStyle w:val="3"/>
        <w:spacing w:before="0" w:line="240" w:lineRule="auto"/>
        <w:ind w:firstLine="567"/>
        <w:rPr>
          <w:rFonts w:ascii="Times New Roman" w:hAnsi="Times New Roman" w:cs="Times New Roman"/>
          <w:b/>
          <w:color w:val="auto"/>
          <w:sz w:val="28"/>
          <w:szCs w:val="28"/>
        </w:rPr>
      </w:pPr>
      <w:bookmarkStart w:id="222" w:name="_Toc385862098"/>
      <w:bookmarkStart w:id="223" w:name="_Toc392073634"/>
      <w:bookmarkStart w:id="224" w:name="_Toc395801182"/>
      <w:bookmarkStart w:id="225" w:name="_Toc135983697"/>
      <w:r w:rsidRPr="006028B2">
        <w:rPr>
          <w:rFonts w:ascii="Times New Roman" w:hAnsi="Times New Roman" w:cs="Times New Roman"/>
          <w:b/>
          <w:color w:val="auto"/>
          <w:sz w:val="28"/>
          <w:szCs w:val="28"/>
        </w:rPr>
        <w:t>3.5.1. Сведения о мероприятиях, содержащихся в планах по снижению сбросов загрязняющих веществ, иных веществ и микроорганизмов в поверхностные водные объекты, подземные водные объекты и на водозаборные площади</w:t>
      </w:r>
      <w:bookmarkEnd w:id="222"/>
      <w:bookmarkEnd w:id="223"/>
      <w:bookmarkEnd w:id="224"/>
      <w:bookmarkEnd w:id="225"/>
    </w:p>
    <w:p w:rsidR="00574227" w:rsidRDefault="00574227" w:rsidP="00CE3850">
      <w:pPr>
        <w:spacing w:line="240" w:lineRule="auto"/>
        <w:ind w:firstLine="567"/>
        <w:rPr>
          <w:rFonts w:cs="Times New Roman"/>
          <w:szCs w:val="28"/>
        </w:rPr>
      </w:pPr>
      <w:bookmarkStart w:id="226" w:name="_Toc385862099"/>
    </w:p>
    <w:p w:rsidR="00574227" w:rsidRPr="00574227" w:rsidRDefault="00574227" w:rsidP="00574227">
      <w:pPr>
        <w:spacing w:line="240" w:lineRule="auto"/>
        <w:ind w:firstLine="709"/>
        <w:rPr>
          <w:szCs w:val="24"/>
        </w:rPr>
      </w:pPr>
      <w:r w:rsidRPr="00574227">
        <w:rPr>
          <w:szCs w:val="24"/>
        </w:rPr>
        <w:t>Охрана подземных вод должна будет осуществляться по двум направлениям – не допущение истощения ресурсов подземных вод и защита их от загрязнения.</w:t>
      </w:r>
    </w:p>
    <w:p w:rsidR="00574227" w:rsidRPr="00574227" w:rsidRDefault="00574227" w:rsidP="00574227">
      <w:pPr>
        <w:shd w:val="clear" w:color="auto" w:fill="FFFFFF"/>
        <w:spacing w:line="240" w:lineRule="auto"/>
        <w:ind w:firstLine="709"/>
        <w:rPr>
          <w:szCs w:val="24"/>
        </w:rPr>
      </w:pPr>
      <w:r w:rsidRPr="00574227">
        <w:rPr>
          <w:szCs w:val="24"/>
        </w:rPr>
        <w:t>Основными мероприятиями по уменьшению вредоносного техногенного воздействия на грунтовые воды являются:</w:t>
      </w:r>
    </w:p>
    <w:p w:rsidR="00574227" w:rsidRPr="00574227" w:rsidRDefault="00574227" w:rsidP="00574227">
      <w:pPr>
        <w:numPr>
          <w:ilvl w:val="0"/>
          <w:numId w:val="45"/>
        </w:numPr>
        <w:tabs>
          <w:tab w:val="num" w:pos="0"/>
          <w:tab w:val="left" w:pos="709"/>
          <w:tab w:val="left" w:pos="851"/>
          <w:tab w:val="left" w:pos="993"/>
          <w:tab w:val="left" w:pos="1276"/>
        </w:tabs>
        <w:autoSpaceDE w:val="0"/>
        <w:autoSpaceDN w:val="0"/>
        <w:adjustRightInd w:val="0"/>
        <w:spacing w:line="240" w:lineRule="auto"/>
        <w:ind w:left="0" w:firstLine="709"/>
        <w:rPr>
          <w:szCs w:val="24"/>
        </w:rPr>
      </w:pPr>
      <w:r w:rsidRPr="00574227">
        <w:rPr>
          <w:szCs w:val="24"/>
        </w:rPr>
        <w:lastRenderedPageBreak/>
        <w:t xml:space="preserve">развитие системы водоотведения жилого фонда во всех населенных пунктах (централизованных или автономных), с последующей очисткой стоков на очистных сооружениях; </w:t>
      </w:r>
    </w:p>
    <w:p w:rsidR="00574227" w:rsidRPr="00574227" w:rsidRDefault="00574227" w:rsidP="00574227">
      <w:pPr>
        <w:numPr>
          <w:ilvl w:val="0"/>
          <w:numId w:val="45"/>
        </w:numPr>
        <w:tabs>
          <w:tab w:val="num" w:pos="0"/>
          <w:tab w:val="left" w:pos="709"/>
          <w:tab w:val="left" w:pos="851"/>
          <w:tab w:val="left" w:pos="993"/>
          <w:tab w:val="left" w:pos="1276"/>
        </w:tabs>
        <w:autoSpaceDE w:val="0"/>
        <w:autoSpaceDN w:val="0"/>
        <w:adjustRightInd w:val="0"/>
        <w:spacing w:line="240" w:lineRule="auto"/>
        <w:ind w:left="0" w:firstLine="709"/>
        <w:rPr>
          <w:szCs w:val="24"/>
        </w:rPr>
      </w:pPr>
      <w:r w:rsidRPr="00574227">
        <w:rPr>
          <w:szCs w:val="24"/>
        </w:rPr>
        <w:t>проведение постоянного санитарно-эпидемиологического контроля качества воды в пунктах отбора;</w:t>
      </w:r>
    </w:p>
    <w:p w:rsidR="00574227" w:rsidRPr="00574227" w:rsidRDefault="00574227" w:rsidP="00574227">
      <w:pPr>
        <w:numPr>
          <w:ilvl w:val="0"/>
          <w:numId w:val="45"/>
        </w:numPr>
        <w:tabs>
          <w:tab w:val="num" w:pos="0"/>
          <w:tab w:val="left" w:pos="709"/>
          <w:tab w:val="left" w:pos="851"/>
          <w:tab w:val="left" w:pos="993"/>
          <w:tab w:val="left" w:pos="1276"/>
        </w:tabs>
        <w:autoSpaceDE w:val="0"/>
        <w:autoSpaceDN w:val="0"/>
        <w:adjustRightInd w:val="0"/>
        <w:spacing w:line="240" w:lineRule="auto"/>
        <w:ind w:left="0" w:firstLine="709"/>
        <w:rPr>
          <w:szCs w:val="24"/>
        </w:rPr>
      </w:pPr>
      <w:r w:rsidRPr="00574227">
        <w:rPr>
          <w:szCs w:val="24"/>
        </w:rPr>
        <w:t>восстановление пребывающих в аварийном состоянии водозаборных сооружений (арт.скважин), оборудование их санитарно-охранных зон;</w:t>
      </w:r>
    </w:p>
    <w:p w:rsidR="00574227" w:rsidRPr="00574227" w:rsidRDefault="00574227" w:rsidP="00574227">
      <w:pPr>
        <w:numPr>
          <w:ilvl w:val="0"/>
          <w:numId w:val="45"/>
        </w:numPr>
        <w:tabs>
          <w:tab w:val="num" w:pos="0"/>
          <w:tab w:val="left" w:pos="709"/>
          <w:tab w:val="left" w:pos="851"/>
          <w:tab w:val="left" w:pos="993"/>
          <w:tab w:val="left" w:pos="1276"/>
        </w:tabs>
        <w:autoSpaceDE w:val="0"/>
        <w:autoSpaceDN w:val="0"/>
        <w:adjustRightInd w:val="0"/>
        <w:spacing w:line="240" w:lineRule="auto"/>
        <w:ind w:left="0" w:firstLine="709"/>
        <w:rPr>
          <w:szCs w:val="24"/>
        </w:rPr>
      </w:pPr>
      <w:r w:rsidRPr="00574227">
        <w:rPr>
          <w:szCs w:val="24"/>
        </w:rPr>
        <w:t>повышенный контроль за подземными водами вблизи производственных объектов;</w:t>
      </w:r>
    </w:p>
    <w:p w:rsidR="00574227" w:rsidRPr="00574227" w:rsidRDefault="00574227" w:rsidP="00574227">
      <w:pPr>
        <w:numPr>
          <w:ilvl w:val="0"/>
          <w:numId w:val="45"/>
        </w:numPr>
        <w:tabs>
          <w:tab w:val="num" w:pos="0"/>
          <w:tab w:val="left" w:pos="709"/>
          <w:tab w:val="left" w:pos="851"/>
          <w:tab w:val="left" w:pos="993"/>
          <w:tab w:val="left" w:pos="1276"/>
        </w:tabs>
        <w:autoSpaceDE w:val="0"/>
        <w:autoSpaceDN w:val="0"/>
        <w:adjustRightInd w:val="0"/>
        <w:spacing w:line="240" w:lineRule="auto"/>
        <w:ind w:left="0" w:firstLine="709"/>
        <w:rPr>
          <w:szCs w:val="24"/>
        </w:rPr>
      </w:pPr>
      <w:r w:rsidRPr="00574227">
        <w:rPr>
          <w:szCs w:val="24"/>
        </w:rPr>
        <w:t>рекультивация несанкционированных свалок;</w:t>
      </w:r>
    </w:p>
    <w:p w:rsidR="00574227" w:rsidRPr="00574227" w:rsidRDefault="00574227" w:rsidP="00574227">
      <w:pPr>
        <w:numPr>
          <w:ilvl w:val="0"/>
          <w:numId w:val="45"/>
        </w:numPr>
        <w:tabs>
          <w:tab w:val="num" w:pos="0"/>
          <w:tab w:val="left" w:pos="709"/>
          <w:tab w:val="left" w:pos="851"/>
          <w:tab w:val="left" w:pos="993"/>
          <w:tab w:val="left" w:pos="1276"/>
        </w:tabs>
        <w:autoSpaceDE w:val="0"/>
        <w:autoSpaceDN w:val="0"/>
        <w:adjustRightInd w:val="0"/>
        <w:spacing w:line="240" w:lineRule="auto"/>
        <w:ind w:left="0" w:firstLine="709"/>
        <w:rPr>
          <w:szCs w:val="24"/>
        </w:rPr>
      </w:pPr>
      <w:r w:rsidRPr="00574227">
        <w:rPr>
          <w:szCs w:val="24"/>
        </w:rPr>
        <w:t>повышенный контроль за качеством сточных вод от промышленных предприятий;</w:t>
      </w:r>
    </w:p>
    <w:p w:rsidR="00574227" w:rsidRPr="00574227" w:rsidRDefault="00574227" w:rsidP="00574227">
      <w:pPr>
        <w:numPr>
          <w:ilvl w:val="0"/>
          <w:numId w:val="45"/>
        </w:numPr>
        <w:tabs>
          <w:tab w:val="num" w:pos="0"/>
          <w:tab w:val="left" w:pos="709"/>
          <w:tab w:val="left" w:pos="851"/>
          <w:tab w:val="left" w:pos="993"/>
          <w:tab w:val="left" w:pos="1276"/>
        </w:tabs>
        <w:autoSpaceDE w:val="0"/>
        <w:autoSpaceDN w:val="0"/>
        <w:adjustRightInd w:val="0"/>
        <w:spacing w:line="240" w:lineRule="auto"/>
        <w:ind w:left="0" w:firstLine="709"/>
        <w:rPr>
          <w:szCs w:val="24"/>
        </w:rPr>
      </w:pPr>
      <w:r w:rsidRPr="00574227">
        <w:rPr>
          <w:szCs w:val="24"/>
        </w:rPr>
        <w:t>предъявление высоких требований к очистным сооружениям;</w:t>
      </w:r>
    </w:p>
    <w:p w:rsidR="00574227" w:rsidRPr="00574227" w:rsidRDefault="00574227" w:rsidP="00574227">
      <w:pPr>
        <w:numPr>
          <w:ilvl w:val="0"/>
          <w:numId w:val="45"/>
        </w:numPr>
        <w:tabs>
          <w:tab w:val="num" w:pos="0"/>
          <w:tab w:val="left" w:pos="709"/>
          <w:tab w:val="left" w:pos="851"/>
          <w:tab w:val="left" w:pos="993"/>
          <w:tab w:val="left" w:pos="1276"/>
        </w:tabs>
        <w:autoSpaceDE w:val="0"/>
        <w:autoSpaceDN w:val="0"/>
        <w:adjustRightInd w:val="0"/>
        <w:spacing w:line="240" w:lineRule="auto"/>
        <w:ind w:left="0" w:firstLine="709"/>
        <w:rPr>
          <w:szCs w:val="24"/>
        </w:rPr>
      </w:pPr>
      <w:r w:rsidRPr="00574227">
        <w:rPr>
          <w:szCs w:val="24"/>
        </w:rPr>
        <w:t>контроль за работами по разработке природных ископаемых с целью недопущения распространения загрязняющих элементов по подземным горизонтам;</w:t>
      </w:r>
    </w:p>
    <w:p w:rsidR="00574227" w:rsidRPr="00574227" w:rsidRDefault="00574227" w:rsidP="00574227">
      <w:pPr>
        <w:numPr>
          <w:ilvl w:val="0"/>
          <w:numId w:val="45"/>
        </w:numPr>
        <w:tabs>
          <w:tab w:val="num" w:pos="0"/>
          <w:tab w:val="left" w:pos="709"/>
          <w:tab w:val="left" w:pos="851"/>
          <w:tab w:val="left" w:pos="993"/>
          <w:tab w:val="left" w:pos="1276"/>
        </w:tabs>
        <w:autoSpaceDE w:val="0"/>
        <w:autoSpaceDN w:val="0"/>
        <w:adjustRightInd w:val="0"/>
        <w:spacing w:line="240" w:lineRule="auto"/>
        <w:ind w:left="0" w:firstLine="709"/>
        <w:rPr>
          <w:szCs w:val="24"/>
        </w:rPr>
      </w:pPr>
      <w:r w:rsidRPr="00574227">
        <w:rPr>
          <w:szCs w:val="24"/>
        </w:rPr>
        <w:t>не допускается захоронение отходов, размещение свалок, кладбищ, скотомогильников и других объектов, являющихся источниками химического, биологического или радиационного загрязнения в области питания и разгрузки подземных вод, используемых или перспективных для использования в питьевых, хозяйственно-бытовых и лечебных целях;</w:t>
      </w:r>
    </w:p>
    <w:p w:rsidR="00574227" w:rsidRPr="00574227" w:rsidRDefault="00574227" w:rsidP="00574227">
      <w:pPr>
        <w:numPr>
          <w:ilvl w:val="0"/>
          <w:numId w:val="45"/>
        </w:numPr>
        <w:tabs>
          <w:tab w:val="num" w:pos="0"/>
          <w:tab w:val="left" w:pos="709"/>
          <w:tab w:val="left" w:pos="851"/>
          <w:tab w:val="left" w:pos="993"/>
          <w:tab w:val="left" w:pos="1276"/>
        </w:tabs>
        <w:autoSpaceDE w:val="0"/>
        <w:autoSpaceDN w:val="0"/>
        <w:adjustRightInd w:val="0"/>
        <w:spacing w:line="240" w:lineRule="auto"/>
        <w:ind w:left="0" w:firstLine="709"/>
        <w:rPr>
          <w:szCs w:val="24"/>
        </w:rPr>
      </w:pPr>
      <w:r w:rsidRPr="00574227">
        <w:rPr>
          <w:szCs w:val="24"/>
        </w:rPr>
        <w:t>не допускается необоснованное использование подземных вод питьевого качества для иных нужд;</w:t>
      </w:r>
    </w:p>
    <w:p w:rsidR="00574227" w:rsidRPr="00574227" w:rsidRDefault="00574227" w:rsidP="00574227">
      <w:pPr>
        <w:numPr>
          <w:ilvl w:val="0"/>
          <w:numId w:val="45"/>
        </w:numPr>
        <w:tabs>
          <w:tab w:val="num" w:pos="0"/>
          <w:tab w:val="left" w:pos="709"/>
          <w:tab w:val="left" w:pos="851"/>
          <w:tab w:val="left" w:pos="993"/>
          <w:tab w:val="left" w:pos="1276"/>
        </w:tabs>
        <w:autoSpaceDE w:val="0"/>
        <w:autoSpaceDN w:val="0"/>
        <w:adjustRightInd w:val="0"/>
        <w:spacing w:line="240" w:lineRule="auto"/>
        <w:ind w:left="0" w:firstLine="709"/>
        <w:rPr>
          <w:szCs w:val="24"/>
        </w:rPr>
      </w:pPr>
      <w:r w:rsidRPr="00574227">
        <w:rPr>
          <w:szCs w:val="24"/>
        </w:rPr>
        <w:t>не допускается загрязнение подземных вод при добыче полезных ископаемых, проведении работ по водопонижению, при строительстве и эксплуатации дренажных систем на мелиорируемых землях;</w:t>
      </w:r>
    </w:p>
    <w:p w:rsidR="00574227" w:rsidRPr="00574227" w:rsidRDefault="00574227" w:rsidP="00574227">
      <w:pPr>
        <w:numPr>
          <w:ilvl w:val="0"/>
          <w:numId w:val="45"/>
        </w:numPr>
        <w:tabs>
          <w:tab w:val="num" w:pos="0"/>
          <w:tab w:val="left" w:pos="709"/>
          <w:tab w:val="left" w:pos="851"/>
          <w:tab w:val="left" w:pos="993"/>
          <w:tab w:val="left" w:pos="1276"/>
        </w:tabs>
        <w:autoSpaceDE w:val="0"/>
        <w:autoSpaceDN w:val="0"/>
        <w:adjustRightInd w:val="0"/>
        <w:spacing w:line="240" w:lineRule="auto"/>
        <w:ind w:left="0" w:firstLine="709"/>
        <w:rPr>
          <w:szCs w:val="24"/>
        </w:rPr>
      </w:pPr>
      <w:r w:rsidRPr="00574227">
        <w:rPr>
          <w:szCs w:val="24"/>
        </w:rPr>
        <w:t>не допускается отвод без очистки дренажных вод с полей и ливневых сточных вод с территорий населенных мест в овраги и балки;</w:t>
      </w:r>
    </w:p>
    <w:p w:rsidR="00574227" w:rsidRPr="00574227" w:rsidRDefault="00574227" w:rsidP="00574227">
      <w:pPr>
        <w:numPr>
          <w:ilvl w:val="0"/>
          <w:numId w:val="45"/>
        </w:numPr>
        <w:tabs>
          <w:tab w:val="num" w:pos="0"/>
          <w:tab w:val="left" w:pos="709"/>
          <w:tab w:val="left" w:pos="851"/>
          <w:tab w:val="left" w:pos="993"/>
          <w:tab w:val="left" w:pos="1276"/>
        </w:tabs>
        <w:autoSpaceDE w:val="0"/>
        <w:autoSpaceDN w:val="0"/>
        <w:adjustRightInd w:val="0"/>
        <w:spacing w:line="240" w:lineRule="auto"/>
        <w:ind w:left="0" w:firstLine="709"/>
        <w:rPr>
          <w:szCs w:val="24"/>
        </w:rPr>
      </w:pPr>
      <w:r w:rsidRPr="00574227">
        <w:rPr>
          <w:szCs w:val="24"/>
        </w:rPr>
        <w:t>не допускается применение, хранение ядохимикатов и удобрений в пределах водосборов грунтовых вод, используемых при нецентрализованном водоснабжении;</w:t>
      </w:r>
    </w:p>
    <w:p w:rsidR="00574227" w:rsidRPr="00574227" w:rsidRDefault="00574227" w:rsidP="00574227">
      <w:pPr>
        <w:numPr>
          <w:ilvl w:val="0"/>
          <w:numId w:val="45"/>
        </w:numPr>
        <w:tabs>
          <w:tab w:val="num" w:pos="0"/>
          <w:tab w:val="left" w:pos="709"/>
          <w:tab w:val="left" w:pos="851"/>
          <w:tab w:val="left" w:pos="993"/>
          <w:tab w:val="left" w:pos="1260"/>
        </w:tabs>
        <w:autoSpaceDE w:val="0"/>
        <w:autoSpaceDN w:val="0"/>
        <w:adjustRightInd w:val="0"/>
        <w:spacing w:line="240" w:lineRule="auto"/>
        <w:ind w:left="0" w:firstLine="709"/>
        <w:rPr>
          <w:szCs w:val="24"/>
        </w:rPr>
      </w:pPr>
      <w:r w:rsidRPr="00574227">
        <w:rPr>
          <w:szCs w:val="24"/>
        </w:rPr>
        <w:t>не допускается орошение сельскохозяйственных земель сточными водами, если это влияет или может отрицательно влиять на состояние подземных вод.</w:t>
      </w:r>
    </w:p>
    <w:p w:rsidR="00DF3E43" w:rsidRPr="00574227" w:rsidRDefault="00DF3E43" w:rsidP="00574227">
      <w:pPr>
        <w:tabs>
          <w:tab w:val="left" w:pos="709"/>
          <w:tab w:val="left" w:pos="851"/>
          <w:tab w:val="left" w:pos="993"/>
          <w:tab w:val="left" w:pos="1260"/>
        </w:tabs>
        <w:autoSpaceDE w:val="0"/>
        <w:autoSpaceDN w:val="0"/>
        <w:adjustRightInd w:val="0"/>
        <w:spacing w:line="240" w:lineRule="auto"/>
        <w:ind w:firstLine="709"/>
        <w:rPr>
          <w:sz w:val="24"/>
          <w:szCs w:val="24"/>
        </w:rPr>
      </w:pPr>
      <w:r w:rsidRPr="00574227">
        <w:rPr>
          <w:rFonts w:cs="Times New Roman"/>
          <w:szCs w:val="28"/>
        </w:rPr>
        <w:t>В настоящее время большое внимание уделяется повышению эффективности очистки сточных вод. Экономия водных ресурсов – один из важнейших аспектов ресурсосбережения и охраны окружающей среды.</w:t>
      </w:r>
    </w:p>
    <w:p w:rsidR="00DF3E43" w:rsidRPr="00DF3E43" w:rsidRDefault="00DF3E43" w:rsidP="00CE3850">
      <w:pPr>
        <w:spacing w:line="240" w:lineRule="auto"/>
        <w:ind w:firstLine="567"/>
        <w:rPr>
          <w:rFonts w:cs="Times New Roman"/>
          <w:szCs w:val="28"/>
        </w:rPr>
      </w:pPr>
      <w:r w:rsidRPr="00DF3E43">
        <w:rPr>
          <w:rFonts w:cs="Times New Roman"/>
          <w:szCs w:val="28"/>
        </w:rPr>
        <w:t>Повышение энергоэффективности систем водоотведения в промышленности, сельском хозяйстве и ЖКХ, включает реконструкцию канализационных систем, прокладку новых водоотводящих сетей, установку ресурсосберегающего сантехнического оборудования, энергоэффективных насосных систем, очистку сточных вод, а также, внедрение систем коммерческого учета энергоресурсов (учет горячей и холодной воды, учет сточных вод).</w:t>
      </w:r>
    </w:p>
    <w:p w:rsidR="00DF3E43" w:rsidRPr="00DF3E43" w:rsidRDefault="00DF3E43" w:rsidP="00CE3850">
      <w:pPr>
        <w:spacing w:line="240" w:lineRule="auto"/>
        <w:ind w:firstLine="567"/>
        <w:rPr>
          <w:rFonts w:cs="Times New Roman"/>
          <w:szCs w:val="28"/>
        </w:rPr>
      </w:pPr>
      <w:r w:rsidRPr="00DF3E43">
        <w:rPr>
          <w:rFonts w:cs="Times New Roman"/>
          <w:szCs w:val="28"/>
        </w:rPr>
        <w:lastRenderedPageBreak/>
        <w:t>Необходимые меры по предотвращению вредного воздействия на водный бассейн при сбросе сточных вод в черте населенного пункта – это снижение массы сброса загрязняющих веществ и микроорганизмов до наиболее жестких нормативов качества воды из числа установленных.</w:t>
      </w:r>
    </w:p>
    <w:p w:rsidR="006028B2" w:rsidRDefault="00DF3E43" w:rsidP="00CE3850">
      <w:pPr>
        <w:spacing w:line="240" w:lineRule="auto"/>
        <w:ind w:firstLine="709"/>
        <w:rPr>
          <w:rFonts w:cs="Times New Roman"/>
          <w:szCs w:val="28"/>
        </w:rPr>
      </w:pPr>
      <w:r w:rsidRPr="00B74EEA">
        <w:t>Строительство КОС позволит обеспечить соответствие показателей качества сточных вод существующим нормативам.</w:t>
      </w:r>
    </w:p>
    <w:p w:rsidR="006028B2" w:rsidRPr="003B5B14" w:rsidRDefault="006028B2" w:rsidP="00CE3850">
      <w:pPr>
        <w:spacing w:line="240" w:lineRule="auto"/>
        <w:ind w:firstLine="709"/>
        <w:rPr>
          <w:rFonts w:cs="Times New Roman"/>
          <w:color w:val="00000A"/>
          <w:szCs w:val="28"/>
        </w:rPr>
      </w:pPr>
    </w:p>
    <w:p w:rsidR="006028B2" w:rsidRPr="006028B2" w:rsidRDefault="006028B2" w:rsidP="00CE3850">
      <w:pPr>
        <w:pStyle w:val="3"/>
        <w:spacing w:before="0" w:line="240" w:lineRule="auto"/>
        <w:ind w:firstLine="567"/>
        <w:rPr>
          <w:rFonts w:ascii="Times New Roman" w:hAnsi="Times New Roman" w:cs="Times New Roman"/>
          <w:b/>
          <w:color w:val="auto"/>
          <w:sz w:val="28"/>
          <w:szCs w:val="28"/>
        </w:rPr>
      </w:pPr>
      <w:bookmarkStart w:id="227" w:name="_Toc392073635"/>
      <w:bookmarkStart w:id="228" w:name="_Toc395801183"/>
      <w:bookmarkStart w:id="229" w:name="_Toc135983698"/>
      <w:r w:rsidRPr="006028B2">
        <w:rPr>
          <w:rFonts w:ascii="Times New Roman" w:hAnsi="Times New Roman" w:cs="Times New Roman"/>
          <w:b/>
          <w:color w:val="auto"/>
          <w:sz w:val="28"/>
          <w:szCs w:val="28"/>
        </w:rPr>
        <w:t>3.5.2. Сведения о применении методов, безопасных для окружающей среды, при утилизации осадков сточных вод</w:t>
      </w:r>
      <w:bookmarkEnd w:id="226"/>
      <w:bookmarkEnd w:id="227"/>
      <w:bookmarkEnd w:id="228"/>
      <w:bookmarkEnd w:id="229"/>
    </w:p>
    <w:p w:rsidR="00DF3E43" w:rsidRDefault="00DF3E43" w:rsidP="00CE3850">
      <w:pPr>
        <w:spacing w:line="240" w:lineRule="auto"/>
        <w:ind w:firstLine="567"/>
        <w:rPr>
          <w:spacing w:val="-1"/>
        </w:rPr>
      </w:pPr>
      <w:bookmarkStart w:id="230" w:name="_Toc385862100"/>
      <w:r w:rsidRPr="00B74EEA">
        <w:t>Основной</w:t>
      </w:r>
      <w:r w:rsidRPr="00B74EEA">
        <w:rPr>
          <w:spacing w:val="22"/>
          <w:w w:val="99"/>
        </w:rPr>
        <w:t xml:space="preserve"> </w:t>
      </w:r>
      <w:r w:rsidRPr="00B74EEA">
        <w:t xml:space="preserve">технической и технологической </w:t>
      </w:r>
      <w:r w:rsidRPr="00B74EEA">
        <w:rPr>
          <w:spacing w:val="-14"/>
        </w:rPr>
        <w:t>проблемой</w:t>
      </w:r>
      <w:r w:rsidRPr="00B74EEA">
        <w:rPr>
          <w:spacing w:val="-13"/>
        </w:rPr>
        <w:t xml:space="preserve"> </w:t>
      </w:r>
      <w:r w:rsidRPr="00B74EEA">
        <w:rPr>
          <w:spacing w:val="-1"/>
        </w:rPr>
        <w:t>системы водоотведения является отсутствие КОС.</w:t>
      </w:r>
    </w:p>
    <w:p w:rsidR="006028B2" w:rsidRPr="00F24C33" w:rsidRDefault="006028B2" w:rsidP="00CE3850">
      <w:pPr>
        <w:spacing w:line="240" w:lineRule="auto"/>
        <w:ind w:firstLine="567"/>
        <w:rPr>
          <w:rFonts w:cs="Times New Roman"/>
          <w:iCs/>
          <w:szCs w:val="28"/>
        </w:rPr>
      </w:pPr>
      <w:r w:rsidRPr="00F24C33">
        <w:rPr>
          <w:rFonts w:cs="Times New Roman"/>
          <w:szCs w:val="28"/>
        </w:rPr>
        <w:t xml:space="preserve">Для обеспечения технологического процесса очистки сточных вод необходимо предусмотреть современное высокоэффективное оборудование, автоматизация технологического процесса, автоматический контроль с помощью пробоотборников и анализаторов непрерывного действия. </w:t>
      </w:r>
      <w:r w:rsidR="00DF3E43">
        <w:rPr>
          <w:rFonts w:cs="Times New Roman"/>
          <w:szCs w:val="28"/>
        </w:rPr>
        <w:t>Строительство</w:t>
      </w:r>
      <w:r w:rsidRPr="00F24C33">
        <w:rPr>
          <w:rFonts w:cs="Times New Roman"/>
          <w:szCs w:val="28"/>
        </w:rPr>
        <w:t xml:space="preserve"> очистных сооружений </w:t>
      </w:r>
      <w:r w:rsidRPr="00F24C33">
        <w:rPr>
          <w:rFonts w:cs="Times New Roman"/>
          <w:iCs/>
          <w:szCs w:val="28"/>
        </w:rPr>
        <w:t>позволит:</w:t>
      </w:r>
    </w:p>
    <w:p w:rsidR="006028B2" w:rsidRPr="00F24C33" w:rsidRDefault="006028B2" w:rsidP="00CE3850">
      <w:pPr>
        <w:pStyle w:val="15"/>
        <w:numPr>
          <w:ilvl w:val="0"/>
          <w:numId w:val="25"/>
        </w:numPr>
        <w:spacing w:after="0" w:line="240" w:lineRule="auto"/>
        <w:jc w:val="both"/>
        <w:rPr>
          <w:rFonts w:ascii="Times New Roman" w:hAnsi="Times New Roman" w:cs="Times New Roman"/>
          <w:sz w:val="28"/>
          <w:szCs w:val="28"/>
        </w:rPr>
      </w:pPr>
      <w:r w:rsidRPr="00F24C33">
        <w:rPr>
          <w:rFonts w:ascii="Times New Roman" w:hAnsi="Times New Roman" w:cs="Times New Roman"/>
          <w:sz w:val="28"/>
          <w:szCs w:val="28"/>
        </w:rPr>
        <w:t>достичь качества очистки сточных вод до требований, предъявляемых к воде водоемов рыбохозяйственного назначения;</w:t>
      </w:r>
    </w:p>
    <w:p w:rsidR="006028B2" w:rsidRPr="00F24C33" w:rsidRDefault="006028B2" w:rsidP="00CE3850">
      <w:pPr>
        <w:pStyle w:val="15"/>
        <w:numPr>
          <w:ilvl w:val="0"/>
          <w:numId w:val="25"/>
        </w:numPr>
        <w:spacing w:after="0" w:line="240" w:lineRule="auto"/>
        <w:jc w:val="both"/>
        <w:rPr>
          <w:rFonts w:ascii="Times New Roman" w:hAnsi="Times New Roman" w:cs="Times New Roman"/>
          <w:sz w:val="28"/>
          <w:szCs w:val="28"/>
        </w:rPr>
      </w:pPr>
      <w:r w:rsidRPr="00F24C33">
        <w:rPr>
          <w:rFonts w:ascii="Times New Roman" w:hAnsi="Times New Roman" w:cs="Times New Roman"/>
          <w:sz w:val="28"/>
          <w:szCs w:val="28"/>
        </w:rPr>
        <w:t>уменьшить массу сбрасываемых загрязняющих веществ;</w:t>
      </w:r>
    </w:p>
    <w:p w:rsidR="006028B2" w:rsidRDefault="006028B2" w:rsidP="00CE3850">
      <w:pPr>
        <w:pStyle w:val="15"/>
        <w:numPr>
          <w:ilvl w:val="0"/>
          <w:numId w:val="25"/>
        </w:numPr>
        <w:spacing w:after="0" w:line="240" w:lineRule="auto"/>
        <w:jc w:val="both"/>
        <w:rPr>
          <w:rFonts w:ascii="Times New Roman" w:hAnsi="Times New Roman" w:cs="Times New Roman"/>
          <w:sz w:val="28"/>
          <w:szCs w:val="28"/>
        </w:rPr>
      </w:pPr>
      <w:r w:rsidRPr="00F24C33">
        <w:rPr>
          <w:rFonts w:ascii="Times New Roman" w:hAnsi="Times New Roman" w:cs="Times New Roman"/>
          <w:sz w:val="28"/>
          <w:szCs w:val="28"/>
        </w:rPr>
        <w:t>предотвратить возможный экологический ущерб.</w:t>
      </w:r>
    </w:p>
    <w:p w:rsidR="006028B2" w:rsidRPr="00F24C33" w:rsidRDefault="006028B2" w:rsidP="00CE3850">
      <w:pPr>
        <w:pStyle w:val="15"/>
        <w:spacing w:after="0" w:line="240" w:lineRule="auto"/>
        <w:ind w:left="851"/>
        <w:jc w:val="both"/>
        <w:rPr>
          <w:rFonts w:ascii="Times New Roman" w:hAnsi="Times New Roman" w:cs="Times New Roman"/>
          <w:sz w:val="28"/>
          <w:szCs w:val="28"/>
        </w:rPr>
      </w:pPr>
    </w:p>
    <w:p w:rsidR="006028B2" w:rsidRPr="006028B2" w:rsidRDefault="006028B2" w:rsidP="00CE3850">
      <w:pPr>
        <w:pStyle w:val="3"/>
        <w:spacing w:before="0" w:line="240" w:lineRule="auto"/>
        <w:ind w:firstLine="567"/>
        <w:rPr>
          <w:rFonts w:ascii="Times New Roman" w:hAnsi="Times New Roman" w:cs="Times New Roman"/>
          <w:b/>
          <w:color w:val="auto"/>
          <w:sz w:val="28"/>
          <w:szCs w:val="28"/>
        </w:rPr>
      </w:pPr>
      <w:bookmarkStart w:id="231" w:name="_Toc392073636"/>
      <w:bookmarkStart w:id="232" w:name="_Toc395801184"/>
      <w:bookmarkStart w:id="233" w:name="_Toc135983699"/>
      <w:r w:rsidRPr="006028B2">
        <w:rPr>
          <w:rFonts w:ascii="Times New Roman" w:hAnsi="Times New Roman" w:cs="Times New Roman"/>
          <w:b/>
          <w:color w:val="auto"/>
          <w:sz w:val="28"/>
          <w:szCs w:val="28"/>
        </w:rPr>
        <w:t>3.6. Оценка потребности в капитальных вложениях в строительство, реконструкцию и модернизацию объектов централизованной системы водоотведения</w:t>
      </w:r>
      <w:bookmarkEnd w:id="230"/>
      <w:bookmarkEnd w:id="231"/>
      <w:bookmarkEnd w:id="232"/>
      <w:bookmarkEnd w:id="233"/>
    </w:p>
    <w:p w:rsidR="006028B2" w:rsidRPr="006028B2" w:rsidRDefault="006028B2" w:rsidP="00CE3850">
      <w:pPr>
        <w:spacing w:line="240" w:lineRule="auto"/>
        <w:rPr>
          <w:rFonts w:cs="Times New Roman"/>
          <w:szCs w:val="28"/>
        </w:rPr>
      </w:pPr>
    </w:p>
    <w:p w:rsidR="006028B2" w:rsidRDefault="006028B2" w:rsidP="00CE3850">
      <w:pPr>
        <w:autoSpaceDE w:val="0"/>
        <w:autoSpaceDN w:val="0"/>
        <w:adjustRightInd w:val="0"/>
        <w:spacing w:line="240" w:lineRule="auto"/>
        <w:ind w:firstLine="567"/>
        <w:rPr>
          <w:rFonts w:eastAsia="Times New Roman" w:cs="Times New Roman"/>
          <w:color w:val="000000"/>
          <w:szCs w:val="28"/>
        </w:rPr>
      </w:pPr>
      <w:r w:rsidRPr="003B5B14">
        <w:rPr>
          <w:rFonts w:cs="Times New Roman"/>
          <w:szCs w:val="28"/>
        </w:rPr>
        <w:t xml:space="preserve">Результаты расчетов (сводная ведомость стоимости работ) приведены в </w:t>
      </w:r>
      <w:r w:rsidRPr="00632891">
        <w:rPr>
          <w:rFonts w:eastAsia="Times New Roman" w:cs="Times New Roman"/>
          <w:color w:val="000000"/>
          <w:szCs w:val="28"/>
        </w:rPr>
        <w:t>таб</w:t>
      </w:r>
      <w:r>
        <w:rPr>
          <w:rFonts w:eastAsia="Times New Roman" w:cs="Times New Roman"/>
          <w:color w:val="000000"/>
          <w:szCs w:val="28"/>
        </w:rPr>
        <w:t xml:space="preserve">лице </w:t>
      </w:r>
      <w:r w:rsidR="00630F77">
        <w:rPr>
          <w:rFonts w:eastAsia="Times New Roman" w:cs="Times New Roman"/>
          <w:color w:val="000000"/>
          <w:szCs w:val="28"/>
        </w:rPr>
        <w:t>4</w:t>
      </w:r>
      <w:r w:rsidR="001D4651">
        <w:rPr>
          <w:rFonts w:eastAsia="Times New Roman" w:cs="Times New Roman"/>
          <w:color w:val="000000"/>
          <w:szCs w:val="28"/>
        </w:rPr>
        <w:t>1</w:t>
      </w:r>
      <w:r w:rsidRPr="00632891">
        <w:rPr>
          <w:rFonts w:eastAsia="Times New Roman" w:cs="Times New Roman"/>
          <w:color w:val="000000"/>
          <w:szCs w:val="28"/>
        </w:rPr>
        <w:t>.</w:t>
      </w:r>
    </w:p>
    <w:p w:rsidR="00DF3E43" w:rsidRDefault="00DF3E43" w:rsidP="00CE3850">
      <w:pPr>
        <w:autoSpaceDE w:val="0"/>
        <w:autoSpaceDN w:val="0"/>
        <w:adjustRightInd w:val="0"/>
        <w:spacing w:line="240" w:lineRule="auto"/>
        <w:ind w:firstLine="567"/>
        <w:rPr>
          <w:rFonts w:eastAsia="Times New Roman" w:cs="Times New Roman"/>
          <w:color w:val="000000"/>
          <w:szCs w:val="28"/>
        </w:rPr>
        <w:sectPr w:rsidR="00DF3E43" w:rsidSect="006028B2">
          <w:pgSz w:w="11906" w:h="16838"/>
          <w:pgMar w:top="709" w:right="851" w:bottom="709" w:left="1134" w:header="709" w:footer="709" w:gutter="0"/>
          <w:cols w:space="708"/>
          <w:docGrid w:linePitch="381"/>
        </w:sectPr>
      </w:pPr>
    </w:p>
    <w:p w:rsidR="006028B2" w:rsidRPr="00630F77" w:rsidRDefault="006028B2" w:rsidP="00630F77">
      <w:pPr>
        <w:pStyle w:val="a5"/>
        <w:numPr>
          <w:ilvl w:val="0"/>
          <w:numId w:val="46"/>
        </w:numPr>
        <w:autoSpaceDE w:val="0"/>
        <w:autoSpaceDN w:val="0"/>
        <w:adjustRightInd w:val="0"/>
        <w:spacing w:line="240" w:lineRule="auto"/>
        <w:jc w:val="right"/>
        <w:rPr>
          <w:rFonts w:cs="Times New Roman"/>
          <w:szCs w:val="28"/>
        </w:rPr>
      </w:pPr>
    </w:p>
    <w:p w:rsidR="006028B2" w:rsidRPr="006A5A22" w:rsidRDefault="006028B2" w:rsidP="00CE3850">
      <w:pPr>
        <w:pStyle w:val="a5"/>
        <w:spacing w:line="240" w:lineRule="auto"/>
        <w:ind w:left="0" w:firstLine="567"/>
        <w:rPr>
          <w:rFonts w:cs="Times New Roman"/>
          <w:b/>
          <w:szCs w:val="28"/>
        </w:rPr>
      </w:pPr>
      <w:r w:rsidRPr="006A5A22">
        <w:rPr>
          <w:rFonts w:cs="Times New Roman"/>
          <w:b/>
          <w:sz w:val="26"/>
          <w:szCs w:val="26"/>
        </w:rPr>
        <w:t>Сводная ведомость объемов и стоимости работ</w:t>
      </w:r>
    </w:p>
    <w:p w:rsidR="006028B2" w:rsidRDefault="006028B2" w:rsidP="00CE3850">
      <w:pPr>
        <w:spacing w:line="240" w:lineRule="auto"/>
        <w:ind w:firstLine="567"/>
        <w:rPr>
          <w:szCs w:val="28"/>
        </w:rPr>
      </w:pPr>
    </w:p>
    <w:tbl>
      <w:tblPr>
        <w:tblW w:w="5000" w:type="pct"/>
        <w:tblLook w:val="04A0" w:firstRow="1" w:lastRow="0" w:firstColumn="1" w:lastColumn="0" w:noHBand="0" w:noVBand="1"/>
      </w:tblPr>
      <w:tblGrid>
        <w:gridCol w:w="430"/>
        <w:gridCol w:w="2047"/>
        <w:gridCol w:w="1605"/>
        <w:gridCol w:w="1252"/>
        <w:gridCol w:w="1142"/>
        <w:gridCol w:w="539"/>
        <w:gridCol w:w="583"/>
        <w:gridCol w:w="583"/>
        <w:gridCol w:w="583"/>
        <w:gridCol w:w="583"/>
        <w:gridCol w:w="583"/>
        <w:gridCol w:w="583"/>
        <w:gridCol w:w="583"/>
        <w:gridCol w:w="583"/>
        <w:gridCol w:w="583"/>
        <w:gridCol w:w="583"/>
        <w:gridCol w:w="583"/>
        <w:gridCol w:w="583"/>
        <w:gridCol w:w="583"/>
        <w:gridCol w:w="583"/>
        <w:gridCol w:w="583"/>
      </w:tblGrid>
      <w:tr w:rsidR="00574227" w:rsidRPr="00574227" w:rsidTr="006A5A22">
        <w:trPr>
          <w:trHeight w:val="816"/>
        </w:trPr>
        <w:tc>
          <w:tcPr>
            <w:tcW w:w="136"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rsidR="00574227" w:rsidRPr="00574227" w:rsidRDefault="00574227" w:rsidP="00574227">
            <w:pPr>
              <w:spacing w:line="240" w:lineRule="auto"/>
              <w:jc w:val="center"/>
              <w:rPr>
                <w:rFonts w:eastAsia="Times New Roman" w:cs="Times New Roman"/>
                <w:b/>
                <w:bCs/>
                <w:color w:val="000000"/>
                <w:sz w:val="16"/>
                <w:szCs w:val="16"/>
              </w:rPr>
            </w:pPr>
            <w:r w:rsidRPr="00574227">
              <w:rPr>
                <w:rFonts w:eastAsia="Times New Roman" w:cs="Times New Roman"/>
                <w:b/>
                <w:bCs/>
                <w:color w:val="000000"/>
                <w:sz w:val="16"/>
                <w:szCs w:val="16"/>
              </w:rPr>
              <w:t>№ п/п</w:t>
            </w:r>
          </w:p>
        </w:tc>
        <w:tc>
          <w:tcPr>
            <w:tcW w:w="649"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rsidR="00574227" w:rsidRPr="00574227" w:rsidRDefault="00574227" w:rsidP="00574227">
            <w:pPr>
              <w:spacing w:line="240" w:lineRule="auto"/>
              <w:jc w:val="center"/>
              <w:rPr>
                <w:rFonts w:eastAsia="Times New Roman" w:cs="Times New Roman"/>
                <w:b/>
                <w:bCs/>
                <w:color w:val="000000"/>
                <w:sz w:val="16"/>
                <w:szCs w:val="16"/>
              </w:rPr>
            </w:pPr>
            <w:r w:rsidRPr="00574227">
              <w:rPr>
                <w:rFonts w:eastAsia="Times New Roman" w:cs="Times New Roman"/>
                <w:b/>
                <w:bCs/>
                <w:color w:val="000000"/>
                <w:sz w:val="16"/>
                <w:szCs w:val="16"/>
              </w:rPr>
              <w:t>Наименование объекта</w:t>
            </w:r>
          </w:p>
        </w:tc>
        <w:tc>
          <w:tcPr>
            <w:tcW w:w="509"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rsidR="00574227" w:rsidRPr="00574227" w:rsidRDefault="00574227" w:rsidP="00574227">
            <w:pPr>
              <w:spacing w:line="240" w:lineRule="auto"/>
              <w:jc w:val="center"/>
              <w:rPr>
                <w:rFonts w:eastAsia="Times New Roman" w:cs="Times New Roman"/>
                <w:color w:val="000000"/>
                <w:sz w:val="16"/>
                <w:szCs w:val="16"/>
              </w:rPr>
            </w:pPr>
            <w:r w:rsidRPr="00574227">
              <w:rPr>
                <w:rFonts w:eastAsia="Times New Roman" w:cs="Times New Roman"/>
                <w:color w:val="000000"/>
                <w:sz w:val="16"/>
                <w:szCs w:val="16"/>
              </w:rPr>
              <w:t>Цель реализации, обоснование необходимости</w:t>
            </w:r>
          </w:p>
        </w:tc>
        <w:tc>
          <w:tcPr>
            <w:tcW w:w="397"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rsidR="00574227" w:rsidRPr="00574227" w:rsidRDefault="00574227" w:rsidP="00574227">
            <w:pPr>
              <w:spacing w:line="240" w:lineRule="auto"/>
              <w:jc w:val="center"/>
              <w:rPr>
                <w:rFonts w:eastAsia="Times New Roman" w:cs="Times New Roman"/>
                <w:color w:val="000000"/>
                <w:sz w:val="16"/>
                <w:szCs w:val="16"/>
              </w:rPr>
            </w:pPr>
            <w:r w:rsidRPr="00574227">
              <w:rPr>
                <w:rFonts w:eastAsia="Times New Roman" w:cs="Times New Roman"/>
                <w:color w:val="000000"/>
                <w:sz w:val="16"/>
                <w:szCs w:val="16"/>
              </w:rPr>
              <w:t>Стоимость в ценах 2023 года, тыс. руб.</w:t>
            </w:r>
            <w:r w:rsidRPr="00574227">
              <w:rPr>
                <w:rFonts w:eastAsia="Times New Roman" w:cs="Times New Roman"/>
                <w:color w:val="000000"/>
                <w:sz w:val="16"/>
                <w:szCs w:val="16"/>
              </w:rPr>
              <w:br/>
              <w:t xml:space="preserve"> (с НДС)</w:t>
            </w:r>
          </w:p>
        </w:tc>
        <w:tc>
          <w:tcPr>
            <w:tcW w:w="362"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rsidR="00574227" w:rsidRPr="00574227" w:rsidRDefault="00574227" w:rsidP="00574227">
            <w:pPr>
              <w:spacing w:line="240" w:lineRule="auto"/>
              <w:jc w:val="center"/>
              <w:rPr>
                <w:rFonts w:eastAsia="Times New Roman" w:cs="Times New Roman"/>
                <w:b/>
                <w:bCs/>
                <w:color w:val="000000"/>
                <w:sz w:val="16"/>
                <w:szCs w:val="16"/>
              </w:rPr>
            </w:pPr>
            <w:r w:rsidRPr="00574227">
              <w:rPr>
                <w:rFonts w:eastAsia="Times New Roman" w:cs="Times New Roman"/>
                <w:b/>
                <w:bCs/>
                <w:color w:val="000000"/>
                <w:sz w:val="16"/>
                <w:szCs w:val="16"/>
              </w:rPr>
              <w:t>Стоимость с учетом индексации, тыс. руб. (с НДС)</w:t>
            </w:r>
          </w:p>
        </w:tc>
        <w:tc>
          <w:tcPr>
            <w:tcW w:w="171"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rsidR="00574227" w:rsidRPr="00574227" w:rsidRDefault="00574227" w:rsidP="00574227">
            <w:pPr>
              <w:spacing w:line="240" w:lineRule="auto"/>
              <w:jc w:val="center"/>
              <w:rPr>
                <w:rFonts w:eastAsia="Times New Roman" w:cs="Times New Roman"/>
                <w:b/>
                <w:bCs/>
                <w:color w:val="000000"/>
                <w:sz w:val="16"/>
                <w:szCs w:val="16"/>
              </w:rPr>
            </w:pPr>
            <w:r w:rsidRPr="00574227">
              <w:rPr>
                <w:rFonts w:eastAsia="Times New Roman" w:cs="Times New Roman"/>
                <w:b/>
                <w:bCs/>
                <w:color w:val="000000"/>
                <w:sz w:val="16"/>
                <w:szCs w:val="16"/>
              </w:rPr>
              <w:t>2025</w:t>
            </w:r>
          </w:p>
        </w:tc>
        <w:tc>
          <w:tcPr>
            <w:tcW w:w="185"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rsidR="00574227" w:rsidRPr="00574227" w:rsidRDefault="00574227" w:rsidP="00574227">
            <w:pPr>
              <w:spacing w:line="240" w:lineRule="auto"/>
              <w:jc w:val="center"/>
              <w:rPr>
                <w:rFonts w:eastAsia="Times New Roman" w:cs="Times New Roman"/>
                <w:b/>
                <w:bCs/>
                <w:color w:val="000000"/>
                <w:sz w:val="16"/>
                <w:szCs w:val="16"/>
              </w:rPr>
            </w:pPr>
            <w:r w:rsidRPr="00574227">
              <w:rPr>
                <w:rFonts w:eastAsia="Times New Roman" w:cs="Times New Roman"/>
                <w:b/>
                <w:bCs/>
                <w:color w:val="000000"/>
                <w:sz w:val="16"/>
                <w:szCs w:val="16"/>
              </w:rPr>
              <w:t>2026</w:t>
            </w:r>
          </w:p>
        </w:tc>
        <w:tc>
          <w:tcPr>
            <w:tcW w:w="185"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rsidR="00574227" w:rsidRPr="00574227" w:rsidRDefault="00574227" w:rsidP="00574227">
            <w:pPr>
              <w:spacing w:line="240" w:lineRule="auto"/>
              <w:jc w:val="center"/>
              <w:rPr>
                <w:rFonts w:eastAsia="Times New Roman" w:cs="Times New Roman"/>
                <w:b/>
                <w:bCs/>
                <w:color w:val="000000"/>
                <w:sz w:val="16"/>
                <w:szCs w:val="16"/>
              </w:rPr>
            </w:pPr>
            <w:r w:rsidRPr="00574227">
              <w:rPr>
                <w:rFonts w:eastAsia="Times New Roman" w:cs="Times New Roman"/>
                <w:b/>
                <w:bCs/>
                <w:color w:val="000000"/>
                <w:sz w:val="16"/>
                <w:szCs w:val="16"/>
              </w:rPr>
              <w:t>2027</w:t>
            </w:r>
          </w:p>
        </w:tc>
        <w:tc>
          <w:tcPr>
            <w:tcW w:w="185"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rsidR="00574227" w:rsidRPr="00574227" w:rsidRDefault="00574227" w:rsidP="00574227">
            <w:pPr>
              <w:spacing w:line="240" w:lineRule="auto"/>
              <w:jc w:val="center"/>
              <w:rPr>
                <w:rFonts w:eastAsia="Times New Roman" w:cs="Times New Roman"/>
                <w:b/>
                <w:bCs/>
                <w:color w:val="000000"/>
                <w:sz w:val="16"/>
                <w:szCs w:val="16"/>
              </w:rPr>
            </w:pPr>
            <w:r w:rsidRPr="00574227">
              <w:rPr>
                <w:rFonts w:eastAsia="Times New Roman" w:cs="Times New Roman"/>
                <w:b/>
                <w:bCs/>
                <w:color w:val="000000"/>
                <w:sz w:val="16"/>
                <w:szCs w:val="16"/>
              </w:rPr>
              <w:t>2028</w:t>
            </w:r>
          </w:p>
        </w:tc>
        <w:tc>
          <w:tcPr>
            <w:tcW w:w="185"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rsidR="00574227" w:rsidRPr="00574227" w:rsidRDefault="00574227" w:rsidP="00574227">
            <w:pPr>
              <w:spacing w:line="240" w:lineRule="auto"/>
              <w:jc w:val="center"/>
              <w:rPr>
                <w:rFonts w:eastAsia="Times New Roman" w:cs="Times New Roman"/>
                <w:b/>
                <w:bCs/>
                <w:color w:val="000000"/>
                <w:sz w:val="16"/>
                <w:szCs w:val="16"/>
              </w:rPr>
            </w:pPr>
            <w:r w:rsidRPr="00574227">
              <w:rPr>
                <w:rFonts w:eastAsia="Times New Roman" w:cs="Times New Roman"/>
                <w:b/>
                <w:bCs/>
                <w:color w:val="000000"/>
                <w:sz w:val="16"/>
                <w:szCs w:val="16"/>
              </w:rPr>
              <w:t>2029</w:t>
            </w:r>
          </w:p>
        </w:tc>
        <w:tc>
          <w:tcPr>
            <w:tcW w:w="185"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rsidR="00574227" w:rsidRPr="00574227" w:rsidRDefault="00574227" w:rsidP="00574227">
            <w:pPr>
              <w:spacing w:line="240" w:lineRule="auto"/>
              <w:jc w:val="center"/>
              <w:rPr>
                <w:rFonts w:eastAsia="Times New Roman" w:cs="Times New Roman"/>
                <w:b/>
                <w:bCs/>
                <w:color w:val="000000"/>
                <w:sz w:val="16"/>
                <w:szCs w:val="16"/>
              </w:rPr>
            </w:pPr>
            <w:r w:rsidRPr="00574227">
              <w:rPr>
                <w:rFonts w:eastAsia="Times New Roman" w:cs="Times New Roman"/>
                <w:b/>
                <w:bCs/>
                <w:color w:val="000000"/>
                <w:sz w:val="16"/>
                <w:szCs w:val="16"/>
              </w:rPr>
              <w:t>2030</w:t>
            </w:r>
          </w:p>
        </w:tc>
        <w:tc>
          <w:tcPr>
            <w:tcW w:w="185"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rsidR="00574227" w:rsidRPr="00574227" w:rsidRDefault="00574227" w:rsidP="00574227">
            <w:pPr>
              <w:spacing w:line="240" w:lineRule="auto"/>
              <w:jc w:val="center"/>
              <w:rPr>
                <w:rFonts w:eastAsia="Times New Roman" w:cs="Times New Roman"/>
                <w:b/>
                <w:bCs/>
                <w:color w:val="000000"/>
                <w:sz w:val="16"/>
                <w:szCs w:val="16"/>
              </w:rPr>
            </w:pPr>
            <w:r w:rsidRPr="00574227">
              <w:rPr>
                <w:rFonts w:eastAsia="Times New Roman" w:cs="Times New Roman"/>
                <w:b/>
                <w:bCs/>
                <w:color w:val="000000"/>
                <w:sz w:val="16"/>
                <w:szCs w:val="16"/>
              </w:rPr>
              <w:t>2031</w:t>
            </w:r>
          </w:p>
        </w:tc>
        <w:tc>
          <w:tcPr>
            <w:tcW w:w="185"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rsidR="00574227" w:rsidRPr="00574227" w:rsidRDefault="00574227" w:rsidP="00574227">
            <w:pPr>
              <w:spacing w:line="240" w:lineRule="auto"/>
              <w:jc w:val="center"/>
              <w:rPr>
                <w:rFonts w:eastAsia="Times New Roman" w:cs="Times New Roman"/>
                <w:b/>
                <w:bCs/>
                <w:color w:val="000000"/>
                <w:sz w:val="16"/>
                <w:szCs w:val="16"/>
              </w:rPr>
            </w:pPr>
            <w:r w:rsidRPr="00574227">
              <w:rPr>
                <w:rFonts w:eastAsia="Times New Roman" w:cs="Times New Roman"/>
                <w:b/>
                <w:bCs/>
                <w:color w:val="000000"/>
                <w:sz w:val="16"/>
                <w:szCs w:val="16"/>
              </w:rPr>
              <w:t>2032</w:t>
            </w:r>
          </w:p>
        </w:tc>
        <w:tc>
          <w:tcPr>
            <w:tcW w:w="185"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rsidR="00574227" w:rsidRPr="00574227" w:rsidRDefault="00574227" w:rsidP="00574227">
            <w:pPr>
              <w:spacing w:line="240" w:lineRule="auto"/>
              <w:jc w:val="center"/>
              <w:rPr>
                <w:rFonts w:eastAsia="Times New Roman" w:cs="Times New Roman"/>
                <w:b/>
                <w:bCs/>
                <w:color w:val="000000"/>
                <w:sz w:val="16"/>
                <w:szCs w:val="16"/>
              </w:rPr>
            </w:pPr>
            <w:r w:rsidRPr="00574227">
              <w:rPr>
                <w:rFonts w:eastAsia="Times New Roman" w:cs="Times New Roman"/>
                <w:b/>
                <w:bCs/>
                <w:color w:val="000000"/>
                <w:sz w:val="16"/>
                <w:szCs w:val="16"/>
              </w:rPr>
              <w:t>2033</w:t>
            </w:r>
          </w:p>
        </w:tc>
        <w:tc>
          <w:tcPr>
            <w:tcW w:w="185"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rsidR="00574227" w:rsidRPr="00574227" w:rsidRDefault="00574227" w:rsidP="00574227">
            <w:pPr>
              <w:spacing w:line="240" w:lineRule="auto"/>
              <w:jc w:val="center"/>
              <w:rPr>
                <w:rFonts w:eastAsia="Times New Roman" w:cs="Times New Roman"/>
                <w:b/>
                <w:bCs/>
                <w:color w:val="000000"/>
                <w:sz w:val="16"/>
                <w:szCs w:val="16"/>
              </w:rPr>
            </w:pPr>
            <w:r w:rsidRPr="00574227">
              <w:rPr>
                <w:rFonts w:eastAsia="Times New Roman" w:cs="Times New Roman"/>
                <w:b/>
                <w:bCs/>
                <w:color w:val="000000"/>
                <w:sz w:val="16"/>
                <w:szCs w:val="16"/>
              </w:rPr>
              <w:t>2034</w:t>
            </w:r>
          </w:p>
        </w:tc>
        <w:tc>
          <w:tcPr>
            <w:tcW w:w="185"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rsidR="00574227" w:rsidRPr="00574227" w:rsidRDefault="00574227" w:rsidP="00574227">
            <w:pPr>
              <w:spacing w:line="240" w:lineRule="auto"/>
              <w:jc w:val="center"/>
              <w:rPr>
                <w:rFonts w:eastAsia="Times New Roman" w:cs="Times New Roman"/>
                <w:b/>
                <w:bCs/>
                <w:color w:val="000000"/>
                <w:sz w:val="16"/>
                <w:szCs w:val="16"/>
              </w:rPr>
            </w:pPr>
            <w:r w:rsidRPr="00574227">
              <w:rPr>
                <w:rFonts w:eastAsia="Times New Roman" w:cs="Times New Roman"/>
                <w:b/>
                <w:bCs/>
                <w:color w:val="000000"/>
                <w:sz w:val="16"/>
                <w:szCs w:val="16"/>
              </w:rPr>
              <w:t>2035</w:t>
            </w:r>
          </w:p>
        </w:tc>
        <w:tc>
          <w:tcPr>
            <w:tcW w:w="185"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rsidR="00574227" w:rsidRPr="00574227" w:rsidRDefault="00574227" w:rsidP="00574227">
            <w:pPr>
              <w:spacing w:line="240" w:lineRule="auto"/>
              <w:jc w:val="center"/>
              <w:rPr>
                <w:rFonts w:eastAsia="Times New Roman" w:cs="Times New Roman"/>
                <w:b/>
                <w:bCs/>
                <w:color w:val="000000"/>
                <w:sz w:val="16"/>
                <w:szCs w:val="16"/>
              </w:rPr>
            </w:pPr>
            <w:r w:rsidRPr="00574227">
              <w:rPr>
                <w:rFonts w:eastAsia="Times New Roman" w:cs="Times New Roman"/>
                <w:b/>
                <w:bCs/>
                <w:color w:val="000000"/>
                <w:sz w:val="16"/>
                <w:szCs w:val="16"/>
              </w:rPr>
              <w:t>2036</w:t>
            </w:r>
          </w:p>
        </w:tc>
        <w:tc>
          <w:tcPr>
            <w:tcW w:w="185"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rsidR="00574227" w:rsidRPr="00574227" w:rsidRDefault="00574227" w:rsidP="00574227">
            <w:pPr>
              <w:spacing w:line="240" w:lineRule="auto"/>
              <w:jc w:val="center"/>
              <w:rPr>
                <w:rFonts w:eastAsia="Times New Roman" w:cs="Times New Roman"/>
                <w:b/>
                <w:bCs/>
                <w:color w:val="000000"/>
                <w:sz w:val="16"/>
                <w:szCs w:val="16"/>
              </w:rPr>
            </w:pPr>
            <w:r w:rsidRPr="00574227">
              <w:rPr>
                <w:rFonts w:eastAsia="Times New Roman" w:cs="Times New Roman"/>
                <w:b/>
                <w:bCs/>
                <w:color w:val="000000"/>
                <w:sz w:val="16"/>
                <w:szCs w:val="16"/>
              </w:rPr>
              <w:t>2037</w:t>
            </w:r>
          </w:p>
        </w:tc>
        <w:tc>
          <w:tcPr>
            <w:tcW w:w="185"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rsidR="00574227" w:rsidRPr="00574227" w:rsidRDefault="00574227" w:rsidP="00574227">
            <w:pPr>
              <w:spacing w:line="240" w:lineRule="auto"/>
              <w:jc w:val="center"/>
              <w:rPr>
                <w:rFonts w:eastAsia="Times New Roman" w:cs="Times New Roman"/>
                <w:b/>
                <w:bCs/>
                <w:color w:val="000000"/>
                <w:sz w:val="16"/>
                <w:szCs w:val="16"/>
              </w:rPr>
            </w:pPr>
            <w:r w:rsidRPr="00574227">
              <w:rPr>
                <w:rFonts w:eastAsia="Times New Roman" w:cs="Times New Roman"/>
                <w:b/>
                <w:bCs/>
                <w:color w:val="000000"/>
                <w:sz w:val="16"/>
                <w:szCs w:val="16"/>
              </w:rPr>
              <w:t>2038</w:t>
            </w:r>
          </w:p>
        </w:tc>
        <w:tc>
          <w:tcPr>
            <w:tcW w:w="185"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rsidR="00574227" w:rsidRPr="00574227" w:rsidRDefault="00574227" w:rsidP="00574227">
            <w:pPr>
              <w:spacing w:line="240" w:lineRule="auto"/>
              <w:jc w:val="center"/>
              <w:rPr>
                <w:rFonts w:eastAsia="Times New Roman" w:cs="Times New Roman"/>
                <w:b/>
                <w:bCs/>
                <w:color w:val="000000"/>
                <w:sz w:val="16"/>
                <w:szCs w:val="16"/>
              </w:rPr>
            </w:pPr>
            <w:r w:rsidRPr="00574227">
              <w:rPr>
                <w:rFonts w:eastAsia="Times New Roman" w:cs="Times New Roman"/>
                <w:b/>
                <w:bCs/>
                <w:color w:val="000000"/>
                <w:sz w:val="16"/>
                <w:szCs w:val="16"/>
              </w:rPr>
              <w:t>2039</w:t>
            </w:r>
          </w:p>
        </w:tc>
        <w:tc>
          <w:tcPr>
            <w:tcW w:w="185"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rsidR="00574227" w:rsidRPr="00574227" w:rsidRDefault="00574227" w:rsidP="00574227">
            <w:pPr>
              <w:spacing w:line="240" w:lineRule="auto"/>
              <w:jc w:val="center"/>
              <w:rPr>
                <w:rFonts w:eastAsia="Times New Roman" w:cs="Times New Roman"/>
                <w:b/>
                <w:bCs/>
                <w:color w:val="000000"/>
                <w:sz w:val="16"/>
                <w:szCs w:val="16"/>
              </w:rPr>
            </w:pPr>
            <w:r w:rsidRPr="00574227">
              <w:rPr>
                <w:rFonts w:eastAsia="Times New Roman" w:cs="Times New Roman"/>
                <w:b/>
                <w:bCs/>
                <w:color w:val="000000"/>
                <w:sz w:val="16"/>
                <w:szCs w:val="16"/>
              </w:rPr>
              <w:t>2040</w:t>
            </w:r>
          </w:p>
        </w:tc>
      </w:tr>
      <w:tr w:rsidR="00574227" w:rsidRPr="00574227" w:rsidTr="006A5A22">
        <w:trPr>
          <w:trHeight w:val="612"/>
        </w:trPr>
        <w:tc>
          <w:tcPr>
            <w:tcW w:w="136"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574227" w:rsidRPr="00574227" w:rsidRDefault="00574227" w:rsidP="00574227">
            <w:pPr>
              <w:spacing w:line="240" w:lineRule="auto"/>
              <w:jc w:val="center"/>
              <w:rPr>
                <w:rFonts w:eastAsia="Times New Roman" w:cs="Times New Roman"/>
                <w:color w:val="000000"/>
                <w:sz w:val="16"/>
                <w:szCs w:val="16"/>
              </w:rPr>
            </w:pPr>
            <w:r w:rsidRPr="00574227">
              <w:rPr>
                <w:rFonts w:eastAsia="Times New Roman" w:cs="Times New Roman"/>
                <w:color w:val="000000"/>
                <w:sz w:val="16"/>
                <w:szCs w:val="16"/>
              </w:rPr>
              <w:t>1</w:t>
            </w:r>
          </w:p>
        </w:tc>
        <w:tc>
          <w:tcPr>
            <w:tcW w:w="64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574227" w:rsidRPr="00574227" w:rsidRDefault="00574227" w:rsidP="00574227">
            <w:pPr>
              <w:spacing w:line="240" w:lineRule="auto"/>
              <w:jc w:val="left"/>
              <w:rPr>
                <w:rFonts w:eastAsia="Times New Roman" w:cs="Times New Roman"/>
                <w:color w:val="000000"/>
                <w:sz w:val="16"/>
                <w:szCs w:val="16"/>
              </w:rPr>
            </w:pPr>
            <w:r w:rsidRPr="00574227">
              <w:rPr>
                <w:rFonts w:eastAsia="Times New Roman" w:cs="Times New Roman"/>
                <w:color w:val="000000"/>
                <w:sz w:val="16"/>
                <w:szCs w:val="16"/>
              </w:rPr>
              <w:t>Замена участка напорного коллектора Юрга 2 - камера гашения (труба ПХВ 273 мм, в две нитки, 10000 п.м.)</w:t>
            </w:r>
          </w:p>
        </w:tc>
        <w:tc>
          <w:tcPr>
            <w:tcW w:w="50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574227" w:rsidRPr="00574227" w:rsidRDefault="00574227" w:rsidP="00574227">
            <w:pPr>
              <w:spacing w:line="240" w:lineRule="auto"/>
              <w:jc w:val="center"/>
              <w:rPr>
                <w:rFonts w:eastAsia="Times New Roman" w:cs="Times New Roman"/>
                <w:color w:val="000000"/>
                <w:sz w:val="16"/>
                <w:szCs w:val="16"/>
              </w:rPr>
            </w:pPr>
            <w:r w:rsidRPr="00574227">
              <w:rPr>
                <w:rFonts w:eastAsia="Times New Roman" w:cs="Times New Roman"/>
                <w:color w:val="000000"/>
                <w:sz w:val="16"/>
                <w:szCs w:val="16"/>
              </w:rPr>
              <w:t>Износ сверхнормативного. Необходима замена</w:t>
            </w:r>
          </w:p>
        </w:tc>
        <w:tc>
          <w:tcPr>
            <w:tcW w:w="39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574227" w:rsidRPr="00574227" w:rsidRDefault="00574227" w:rsidP="00574227">
            <w:pPr>
              <w:spacing w:line="240" w:lineRule="auto"/>
              <w:jc w:val="center"/>
              <w:rPr>
                <w:rFonts w:eastAsia="Times New Roman" w:cs="Times New Roman"/>
                <w:color w:val="000000"/>
                <w:sz w:val="16"/>
                <w:szCs w:val="16"/>
              </w:rPr>
            </w:pPr>
            <w:r w:rsidRPr="00574227">
              <w:rPr>
                <w:rFonts w:eastAsia="Times New Roman" w:cs="Times New Roman"/>
                <w:color w:val="000000"/>
                <w:sz w:val="16"/>
                <w:szCs w:val="16"/>
              </w:rPr>
              <w:t>276923</w:t>
            </w:r>
          </w:p>
        </w:tc>
        <w:tc>
          <w:tcPr>
            <w:tcW w:w="36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574227" w:rsidRPr="00574227" w:rsidRDefault="00574227" w:rsidP="00574227">
            <w:pPr>
              <w:spacing w:line="240" w:lineRule="auto"/>
              <w:jc w:val="center"/>
              <w:rPr>
                <w:rFonts w:eastAsia="Times New Roman" w:cs="Times New Roman"/>
                <w:color w:val="000000"/>
                <w:sz w:val="16"/>
                <w:szCs w:val="16"/>
              </w:rPr>
            </w:pPr>
            <w:r w:rsidRPr="00574227">
              <w:rPr>
                <w:rFonts w:eastAsia="Times New Roman" w:cs="Times New Roman"/>
                <w:color w:val="000000"/>
                <w:sz w:val="16"/>
                <w:szCs w:val="16"/>
              </w:rPr>
              <w:t>385967</w:t>
            </w:r>
          </w:p>
        </w:tc>
        <w:tc>
          <w:tcPr>
            <w:tcW w:w="17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574227" w:rsidRPr="00574227" w:rsidRDefault="00574227" w:rsidP="00574227">
            <w:pPr>
              <w:spacing w:line="240" w:lineRule="auto"/>
              <w:jc w:val="center"/>
              <w:rPr>
                <w:rFonts w:eastAsia="Times New Roman" w:cs="Times New Roman"/>
                <w:color w:val="000000"/>
                <w:sz w:val="16"/>
                <w:szCs w:val="16"/>
              </w:rPr>
            </w:pPr>
            <w:r w:rsidRPr="00574227">
              <w:rPr>
                <w:rFonts w:eastAsia="Times New Roman" w:cs="Times New Roman"/>
                <w:color w:val="000000"/>
                <w:sz w:val="16"/>
                <w:szCs w:val="16"/>
              </w:rPr>
              <w:t>0</w:t>
            </w:r>
          </w:p>
        </w:tc>
        <w:tc>
          <w:tcPr>
            <w:tcW w:w="18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574227" w:rsidRPr="00574227" w:rsidRDefault="00574227" w:rsidP="00574227">
            <w:pPr>
              <w:spacing w:line="240" w:lineRule="auto"/>
              <w:jc w:val="center"/>
              <w:rPr>
                <w:rFonts w:eastAsia="Times New Roman" w:cs="Times New Roman"/>
                <w:color w:val="000000"/>
                <w:sz w:val="16"/>
                <w:szCs w:val="16"/>
              </w:rPr>
            </w:pPr>
            <w:r w:rsidRPr="00574227">
              <w:rPr>
                <w:rFonts w:eastAsia="Times New Roman" w:cs="Times New Roman"/>
                <w:color w:val="000000"/>
                <w:sz w:val="16"/>
                <w:szCs w:val="16"/>
              </w:rPr>
              <w:t>25 394</w:t>
            </w:r>
          </w:p>
        </w:tc>
        <w:tc>
          <w:tcPr>
            <w:tcW w:w="18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574227" w:rsidRPr="00574227" w:rsidRDefault="00574227" w:rsidP="00574227">
            <w:pPr>
              <w:spacing w:line="240" w:lineRule="auto"/>
              <w:jc w:val="center"/>
              <w:rPr>
                <w:rFonts w:eastAsia="Times New Roman" w:cs="Times New Roman"/>
                <w:color w:val="000000"/>
                <w:sz w:val="16"/>
                <w:szCs w:val="16"/>
              </w:rPr>
            </w:pPr>
            <w:r w:rsidRPr="00574227">
              <w:rPr>
                <w:rFonts w:eastAsia="Times New Roman" w:cs="Times New Roman"/>
                <w:color w:val="000000"/>
                <w:sz w:val="16"/>
                <w:szCs w:val="16"/>
              </w:rPr>
              <w:t>26 460</w:t>
            </w:r>
          </w:p>
        </w:tc>
        <w:tc>
          <w:tcPr>
            <w:tcW w:w="18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574227" w:rsidRPr="00574227" w:rsidRDefault="00574227" w:rsidP="00574227">
            <w:pPr>
              <w:spacing w:line="240" w:lineRule="auto"/>
              <w:jc w:val="center"/>
              <w:rPr>
                <w:rFonts w:eastAsia="Times New Roman" w:cs="Times New Roman"/>
                <w:color w:val="000000"/>
                <w:sz w:val="16"/>
                <w:szCs w:val="16"/>
              </w:rPr>
            </w:pPr>
            <w:r w:rsidRPr="00574227">
              <w:rPr>
                <w:rFonts w:eastAsia="Times New Roman" w:cs="Times New Roman"/>
                <w:color w:val="000000"/>
                <w:sz w:val="16"/>
                <w:szCs w:val="16"/>
              </w:rPr>
              <w:t>27 572</w:t>
            </w:r>
          </w:p>
        </w:tc>
        <w:tc>
          <w:tcPr>
            <w:tcW w:w="18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574227" w:rsidRPr="00574227" w:rsidRDefault="00574227" w:rsidP="00574227">
            <w:pPr>
              <w:spacing w:line="240" w:lineRule="auto"/>
              <w:jc w:val="center"/>
              <w:rPr>
                <w:rFonts w:eastAsia="Times New Roman" w:cs="Times New Roman"/>
                <w:color w:val="000000"/>
                <w:sz w:val="16"/>
                <w:szCs w:val="16"/>
              </w:rPr>
            </w:pPr>
            <w:r w:rsidRPr="00574227">
              <w:rPr>
                <w:rFonts w:eastAsia="Times New Roman" w:cs="Times New Roman"/>
                <w:color w:val="000000"/>
                <w:sz w:val="16"/>
                <w:szCs w:val="16"/>
              </w:rPr>
              <w:t>28 730</w:t>
            </w:r>
          </w:p>
        </w:tc>
        <w:tc>
          <w:tcPr>
            <w:tcW w:w="18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574227" w:rsidRPr="00574227" w:rsidRDefault="00574227" w:rsidP="00574227">
            <w:pPr>
              <w:spacing w:line="240" w:lineRule="auto"/>
              <w:jc w:val="center"/>
              <w:rPr>
                <w:rFonts w:eastAsia="Times New Roman" w:cs="Times New Roman"/>
                <w:color w:val="000000"/>
                <w:sz w:val="16"/>
                <w:szCs w:val="16"/>
              </w:rPr>
            </w:pPr>
            <w:r w:rsidRPr="00574227">
              <w:rPr>
                <w:rFonts w:eastAsia="Times New Roman" w:cs="Times New Roman"/>
                <w:color w:val="000000"/>
                <w:sz w:val="16"/>
                <w:szCs w:val="16"/>
              </w:rPr>
              <w:t>29 936</w:t>
            </w:r>
          </w:p>
        </w:tc>
        <w:tc>
          <w:tcPr>
            <w:tcW w:w="18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574227" w:rsidRPr="00574227" w:rsidRDefault="00574227" w:rsidP="00574227">
            <w:pPr>
              <w:spacing w:line="240" w:lineRule="auto"/>
              <w:jc w:val="center"/>
              <w:rPr>
                <w:rFonts w:eastAsia="Times New Roman" w:cs="Times New Roman"/>
                <w:color w:val="000000"/>
                <w:sz w:val="16"/>
                <w:szCs w:val="16"/>
              </w:rPr>
            </w:pPr>
            <w:r w:rsidRPr="00574227">
              <w:rPr>
                <w:rFonts w:eastAsia="Times New Roman" w:cs="Times New Roman"/>
                <w:color w:val="000000"/>
                <w:sz w:val="16"/>
                <w:szCs w:val="16"/>
              </w:rPr>
              <w:t>31 193</w:t>
            </w:r>
          </w:p>
        </w:tc>
        <w:tc>
          <w:tcPr>
            <w:tcW w:w="18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574227" w:rsidRPr="00574227" w:rsidRDefault="00574227" w:rsidP="00574227">
            <w:pPr>
              <w:spacing w:line="240" w:lineRule="auto"/>
              <w:jc w:val="center"/>
              <w:rPr>
                <w:rFonts w:eastAsia="Times New Roman" w:cs="Times New Roman"/>
                <w:color w:val="000000"/>
                <w:sz w:val="16"/>
                <w:szCs w:val="16"/>
              </w:rPr>
            </w:pPr>
            <w:r w:rsidRPr="00574227">
              <w:rPr>
                <w:rFonts w:eastAsia="Times New Roman" w:cs="Times New Roman"/>
                <w:color w:val="000000"/>
                <w:sz w:val="16"/>
                <w:szCs w:val="16"/>
              </w:rPr>
              <w:t>32 504</w:t>
            </w:r>
          </w:p>
        </w:tc>
        <w:tc>
          <w:tcPr>
            <w:tcW w:w="18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574227" w:rsidRPr="00574227" w:rsidRDefault="00574227" w:rsidP="00574227">
            <w:pPr>
              <w:spacing w:line="240" w:lineRule="auto"/>
              <w:jc w:val="center"/>
              <w:rPr>
                <w:rFonts w:eastAsia="Times New Roman" w:cs="Times New Roman"/>
                <w:color w:val="000000"/>
                <w:sz w:val="16"/>
                <w:szCs w:val="16"/>
              </w:rPr>
            </w:pPr>
            <w:r w:rsidRPr="00574227">
              <w:rPr>
                <w:rFonts w:eastAsia="Times New Roman" w:cs="Times New Roman"/>
                <w:color w:val="000000"/>
                <w:sz w:val="16"/>
                <w:szCs w:val="16"/>
              </w:rPr>
              <w:t>33 869</w:t>
            </w:r>
          </w:p>
        </w:tc>
        <w:tc>
          <w:tcPr>
            <w:tcW w:w="18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574227" w:rsidRPr="00574227" w:rsidRDefault="00574227" w:rsidP="00574227">
            <w:pPr>
              <w:spacing w:line="240" w:lineRule="auto"/>
              <w:jc w:val="center"/>
              <w:rPr>
                <w:rFonts w:eastAsia="Times New Roman" w:cs="Times New Roman"/>
                <w:color w:val="000000"/>
                <w:sz w:val="16"/>
                <w:szCs w:val="16"/>
              </w:rPr>
            </w:pPr>
            <w:r w:rsidRPr="00574227">
              <w:rPr>
                <w:rFonts w:eastAsia="Times New Roman" w:cs="Times New Roman"/>
                <w:color w:val="000000"/>
                <w:sz w:val="16"/>
                <w:szCs w:val="16"/>
              </w:rPr>
              <w:t>35 291</w:t>
            </w:r>
          </w:p>
        </w:tc>
        <w:tc>
          <w:tcPr>
            <w:tcW w:w="18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574227" w:rsidRPr="00574227" w:rsidRDefault="00574227" w:rsidP="00574227">
            <w:pPr>
              <w:spacing w:line="240" w:lineRule="auto"/>
              <w:jc w:val="center"/>
              <w:rPr>
                <w:rFonts w:eastAsia="Times New Roman" w:cs="Times New Roman"/>
                <w:color w:val="000000"/>
                <w:sz w:val="16"/>
                <w:szCs w:val="16"/>
              </w:rPr>
            </w:pPr>
            <w:r w:rsidRPr="00574227">
              <w:rPr>
                <w:rFonts w:eastAsia="Times New Roman" w:cs="Times New Roman"/>
                <w:color w:val="000000"/>
                <w:sz w:val="16"/>
                <w:szCs w:val="16"/>
              </w:rPr>
              <w:t>36 773</w:t>
            </w:r>
          </w:p>
        </w:tc>
        <w:tc>
          <w:tcPr>
            <w:tcW w:w="18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574227" w:rsidRPr="00574227" w:rsidRDefault="00574227" w:rsidP="00574227">
            <w:pPr>
              <w:spacing w:line="240" w:lineRule="auto"/>
              <w:jc w:val="center"/>
              <w:rPr>
                <w:rFonts w:eastAsia="Times New Roman" w:cs="Times New Roman"/>
                <w:color w:val="000000"/>
                <w:sz w:val="16"/>
                <w:szCs w:val="16"/>
              </w:rPr>
            </w:pPr>
            <w:r w:rsidRPr="00574227">
              <w:rPr>
                <w:rFonts w:eastAsia="Times New Roman" w:cs="Times New Roman"/>
                <w:color w:val="000000"/>
                <w:sz w:val="16"/>
                <w:szCs w:val="16"/>
              </w:rPr>
              <w:t>38 318</w:t>
            </w:r>
          </w:p>
        </w:tc>
        <w:tc>
          <w:tcPr>
            <w:tcW w:w="18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574227" w:rsidRPr="00574227" w:rsidRDefault="00574227" w:rsidP="00574227">
            <w:pPr>
              <w:spacing w:line="240" w:lineRule="auto"/>
              <w:jc w:val="center"/>
              <w:rPr>
                <w:rFonts w:eastAsia="Times New Roman" w:cs="Times New Roman"/>
                <w:color w:val="000000"/>
                <w:sz w:val="16"/>
                <w:szCs w:val="16"/>
              </w:rPr>
            </w:pPr>
            <w:r w:rsidRPr="00574227">
              <w:rPr>
                <w:rFonts w:eastAsia="Times New Roman" w:cs="Times New Roman"/>
                <w:color w:val="000000"/>
                <w:sz w:val="16"/>
                <w:szCs w:val="16"/>
              </w:rPr>
              <w:t>39 927</w:t>
            </w:r>
          </w:p>
        </w:tc>
        <w:tc>
          <w:tcPr>
            <w:tcW w:w="18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574227" w:rsidRPr="00574227" w:rsidRDefault="00574227" w:rsidP="00574227">
            <w:pPr>
              <w:spacing w:line="240" w:lineRule="auto"/>
              <w:jc w:val="center"/>
              <w:rPr>
                <w:rFonts w:eastAsia="Times New Roman" w:cs="Times New Roman"/>
                <w:color w:val="000000"/>
                <w:sz w:val="16"/>
                <w:szCs w:val="16"/>
              </w:rPr>
            </w:pPr>
            <w:r w:rsidRPr="00574227">
              <w:rPr>
                <w:rFonts w:eastAsia="Times New Roman" w:cs="Times New Roman"/>
                <w:color w:val="000000"/>
                <w:sz w:val="16"/>
                <w:szCs w:val="16"/>
              </w:rPr>
              <w:t>0</w:t>
            </w:r>
          </w:p>
        </w:tc>
        <w:tc>
          <w:tcPr>
            <w:tcW w:w="18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574227" w:rsidRPr="00574227" w:rsidRDefault="00574227" w:rsidP="00574227">
            <w:pPr>
              <w:spacing w:line="240" w:lineRule="auto"/>
              <w:jc w:val="center"/>
              <w:rPr>
                <w:rFonts w:eastAsia="Times New Roman" w:cs="Times New Roman"/>
                <w:color w:val="000000"/>
                <w:sz w:val="16"/>
                <w:szCs w:val="16"/>
              </w:rPr>
            </w:pPr>
            <w:r w:rsidRPr="00574227">
              <w:rPr>
                <w:rFonts w:eastAsia="Times New Roman" w:cs="Times New Roman"/>
                <w:color w:val="000000"/>
                <w:sz w:val="16"/>
                <w:szCs w:val="16"/>
              </w:rPr>
              <w:t>0</w:t>
            </w:r>
          </w:p>
        </w:tc>
        <w:tc>
          <w:tcPr>
            <w:tcW w:w="18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574227" w:rsidRPr="00574227" w:rsidRDefault="00574227" w:rsidP="00574227">
            <w:pPr>
              <w:spacing w:line="240" w:lineRule="auto"/>
              <w:jc w:val="center"/>
              <w:rPr>
                <w:rFonts w:eastAsia="Times New Roman" w:cs="Times New Roman"/>
                <w:color w:val="000000"/>
                <w:sz w:val="16"/>
                <w:szCs w:val="16"/>
              </w:rPr>
            </w:pPr>
            <w:r w:rsidRPr="00574227">
              <w:rPr>
                <w:rFonts w:eastAsia="Times New Roman" w:cs="Times New Roman"/>
                <w:color w:val="000000"/>
                <w:sz w:val="16"/>
                <w:szCs w:val="16"/>
              </w:rPr>
              <w:t>0</w:t>
            </w:r>
          </w:p>
        </w:tc>
      </w:tr>
      <w:tr w:rsidR="00574227" w:rsidRPr="00574227" w:rsidTr="006A5A22">
        <w:trPr>
          <w:trHeight w:val="612"/>
        </w:trPr>
        <w:tc>
          <w:tcPr>
            <w:tcW w:w="136"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574227" w:rsidRPr="00574227" w:rsidRDefault="00574227" w:rsidP="00574227">
            <w:pPr>
              <w:spacing w:line="240" w:lineRule="auto"/>
              <w:jc w:val="center"/>
              <w:rPr>
                <w:rFonts w:eastAsia="Times New Roman" w:cs="Times New Roman"/>
                <w:color w:val="000000"/>
                <w:sz w:val="16"/>
                <w:szCs w:val="16"/>
              </w:rPr>
            </w:pPr>
            <w:r w:rsidRPr="00574227">
              <w:rPr>
                <w:rFonts w:eastAsia="Times New Roman" w:cs="Times New Roman"/>
                <w:color w:val="000000"/>
                <w:sz w:val="16"/>
                <w:szCs w:val="16"/>
              </w:rPr>
              <w:t>2</w:t>
            </w:r>
          </w:p>
        </w:tc>
        <w:tc>
          <w:tcPr>
            <w:tcW w:w="64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574227" w:rsidRPr="00574227" w:rsidRDefault="00574227" w:rsidP="00574227">
            <w:pPr>
              <w:spacing w:line="240" w:lineRule="auto"/>
              <w:jc w:val="left"/>
              <w:rPr>
                <w:rFonts w:eastAsia="Times New Roman" w:cs="Times New Roman"/>
                <w:color w:val="000000"/>
                <w:sz w:val="16"/>
                <w:szCs w:val="16"/>
              </w:rPr>
            </w:pPr>
            <w:r w:rsidRPr="00574227">
              <w:rPr>
                <w:rFonts w:eastAsia="Times New Roman" w:cs="Times New Roman"/>
                <w:color w:val="000000"/>
                <w:sz w:val="16"/>
                <w:szCs w:val="16"/>
              </w:rPr>
              <w:t>Замена участка напорного коллектора д. Талая - камера гашения (труба ПХВ 200 мм, в две нитки, 7000 п.м.)</w:t>
            </w:r>
          </w:p>
        </w:tc>
        <w:tc>
          <w:tcPr>
            <w:tcW w:w="50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574227" w:rsidRPr="00574227" w:rsidRDefault="00574227" w:rsidP="00574227">
            <w:pPr>
              <w:spacing w:line="240" w:lineRule="auto"/>
              <w:jc w:val="center"/>
              <w:rPr>
                <w:rFonts w:eastAsia="Times New Roman" w:cs="Times New Roman"/>
                <w:color w:val="000000"/>
                <w:sz w:val="16"/>
                <w:szCs w:val="16"/>
              </w:rPr>
            </w:pPr>
            <w:r w:rsidRPr="00574227">
              <w:rPr>
                <w:rFonts w:eastAsia="Times New Roman" w:cs="Times New Roman"/>
                <w:color w:val="000000"/>
                <w:sz w:val="16"/>
                <w:szCs w:val="16"/>
              </w:rPr>
              <w:t>Износ сверхнормативного. Необходима замена</w:t>
            </w:r>
          </w:p>
        </w:tc>
        <w:tc>
          <w:tcPr>
            <w:tcW w:w="39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574227" w:rsidRPr="00574227" w:rsidRDefault="00574227" w:rsidP="00574227">
            <w:pPr>
              <w:spacing w:line="240" w:lineRule="auto"/>
              <w:jc w:val="center"/>
              <w:rPr>
                <w:rFonts w:eastAsia="Times New Roman" w:cs="Times New Roman"/>
                <w:color w:val="000000"/>
                <w:sz w:val="16"/>
                <w:szCs w:val="16"/>
              </w:rPr>
            </w:pPr>
            <w:r w:rsidRPr="00574227">
              <w:rPr>
                <w:rFonts w:eastAsia="Times New Roman" w:cs="Times New Roman"/>
                <w:color w:val="000000"/>
                <w:sz w:val="16"/>
                <w:szCs w:val="16"/>
              </w:rPr>
              <w:t>189000</w:t>
            </w:r>
          </w:p>
        </w:tc>
        <w:tc>
          <w:tcPr>
            <w:tcW w:w="36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574227" w:rsidRPr="00574227" w:rsidRDefault="00574227" w:rsidP="00574227">
            <w:pPr>
              <w:spacing w:line="240" w:lineRule="auto"/>
              <w:jc w:val="center"/>
              <w:rPr>
                <w:rFonts w:eastAsia="Times New Roman" w:cs="Times New Roman"/>
                <w:color w:val="000000"/>
                <w:sz w:val="16"/>
                <w:szCs w:val="16"/>
              </w:rPr>
            </w:pPr>
            <w:r w:rsidRPr="00574227">
              <w:rPr>
                <w:rFonts w:eastAsia="Times New Roman" w:cs="Times New Roman"/>
                <w:color w:val="000000"/>
                <w:sz w:val="16"/>
                <w:szCs w:val="16"/>
              </w:rPr>
              <w:t>246008</w:t>
            </w:r>
          </w:p>
        </w:tc>
        <w:tc>
          <w:tcPr>
            <w:tcW w:w="17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574227" w:rsidRPr="00574227" w:rsidRDefault="00574227" w:rsidP="00574227">
            <w:pPr>
              <w:spacing w:line="240" w:lineRule="auto"/>
              <w:jc w:val="center"/>
              <w:rPr>
                <w:rFonts w:eastAsia="Times New Roman" w:cs="Times New Roman"/>
                <w:color w:val="000000"/>
                <w:sz w:val="16"/>
                <w:szCs w:val="16"/>
              </w:rPr>
            </w:pPr>
            <w:r w:rsidRPr="00574227">
              <w:rPr>
                <w:rFonts w:eastAsia="Times New Roman" w:cs="Times New Roman"/>
                <w:color w:val="000000"/>
                <w:sz w:val="16"/>
                <w:szCs w:val="16"/>
              </w:rPr>
              <w:t>0</w:t>
            </w:r>
          </w:p>
        </w:tc>
        <w:tc>
          <w:tcPr>
            <w:tcW w:w="18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574227" w:rsidRPr="00574227" w:rsidRDefault="00574227" w:rsidP="00574227">
            <w:pPr>
              <w:spacing w:line="240" w:lineRule="auto"/>
              <w:jc w:val="center"/>
              <w:rPr>
                <w:rFonts w:eastAsia="Times New Roman" w:cs="Times New Roman"/>
                <w:color w:val="000000"/>
                <w:sz w:val="16"/>
                <w:szCs w:val="16"/>
              </w:rPr>
            </w:pPr>
            <w:r w:rsidRPr="00574227">
              <w:rPr>
                <w:rFonts w:eastAsia="Times New Roman" w:cs="Times New Roman"/>
                <w:color w:val="000000"/>
                <w:sz w:val="16"/>
                <w:szCs w:val="16"/>
              </w:rPr>
              <w:t>0</w:t>
            </w:r>
          </w:p>
        </w:tc>
        <w:tc>
          <w:tcPr>
            <w:tcW w:w="18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574227" w:rsidRPr="00574227" w:rsidRDefault="00574227" w:rsidP="00574227">
            <w:pPr>
              <w:spacing w:line="240" w:lineRule="auto"/>
              <w:jc w:val="center"/>
              <w:rPr>
                <w:rFonts w:eastAsia="Times New Roman" w:cs="Times New Roman"/>
                <w:color w:val="000000"/>
                <w:sz w:val="16"/>
                <w:szCs w:val="16"/>
              </w:rPr>
            </w:pPr>
            <w:r w:rsidRPr="00574227">
              <w:rPr>
                <w:rFonts w:eastAsia="Times New Roman" w:cs="Times New Roman"/>
                <w:color w:val="000000"/>
                <w:sz w:val="16"/>
                <w:szCs w:val="16"/>
              </w:rPr>
              <w:t>30 958</w:t>
            </w:r>
          </w:p>
        </w:tc>
        <w:tc>
          <w:tcPr>
            <w:tcW w:w="18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574227" w:rsidRPr="00574227" w:rsidRDefault="00574227" w:rsidP="00574227">
            <w:pPr>
              <w:spacing w:line="240" w:lineRule="auto"/>
              <w:jc w:val="center"/>
              <w:rPr>
                <w:rFonts w:eastAsia="Times New Roman" w:cs="Times New Roman"/>
                <w:color w:val="000000"/>
                <w:sz w:val="16"/>
                <w:szCs w:val="16"/>
              </w:rPr>
            </w:pPr>
            <w:r w:rsidRPr="00574227">
              <w:rPr>
                <w:rFonts w:eastAsia="Times New Roman" w:cs="Times New Roman"/>
                <w:color w:val="000000"/>
                <w:sz w:val="16"/>
                <w:szCs w:val="16"/>
              </w:rPr>
              <w:t>32 259</w:t>
            </w:r>
          </w:p>
        </w:tc>
        <w:tc>
          <w:tcPr>
            <w:tcW w:w="18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574227" w:rsidRPr="00574227" w:rsidRDefault="00574227" w:rsidP="00574227">
            <w:pPr>
              <w:spacing w:line="240" w:lineRule="auto"/>
              <w:jc w:val="center"/>
              <w:rPr>
                <w:rFonts w:eastAsia="Times New Roman" w:cs="Times New Roman"/>
                <w:color w:val="000000"/>
                <w:sz w:val="16"/>
                <w:szCs w:val="16"/>
              </w:rPr>
            </w:pPr>
            <w:r w:rsidRPr="00574227">
              <w:rPr>
                <w:rFonts w:eastAsia="Times New Roman" w:cs="Times New Roman"/>
                <w:color w:val="000000"/>
                <w:sz w:val="16"/>
                <w:szCs w:val="16"/>
              </w:rPr>
              <w:t>33 614</w:t>
            </w:r>
          </w:p>
        </w:tc>
        <w:tc>
          <w:tcPr>
            <w:tcW w:w="18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574227" w:rsidRPr="00574227" w:rsidRDefault="00574227" w:rsidP="00574227">
            <w:pPr>
              <w:spacing w:line="240" w:lineRule="auto"/>
              <w:jc w:val="center"/>
              <w:rPr>
                <w:rFonts w:eastAsia="Times New Roman" w:cs="Times New Roman"/>
                <w:color w:val="000000"/>
                <w:sz w:val="16"/>
                <w:szCs w:val="16"/>
              </w:rPr>
            </w:pPr>
            <w:r w:rsidRPr="00574227">
              <w:rPr>
                <w:rFonts w:eastAsia="Times New Roman" w:cs="Times New Roman"/>
                <w:color w:val="000000"/>
                <w:sz w:val="16"/>
                <w:szCs w:val="16"/>
              </w:rPr>
              <w:t>35 025</w:t>
            </w:r>
          </w:p>
        </w:tc>
        <w:tc>
          <w:tcPr>
            <w:tcW w:w="18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574227" w:rsidRPr="00574227" w:rsidRDefault="00574227" w:rsidP="00574227">
            <w:pPr>
              <w:spacing w:line="240" w:lineRule="auto"/>
              <w:jc w:val="center"/>
              <w:rPr>
                <w:rFonts w:eastAsia="Times New Roman" w:cs="Times New Roman"/>
                <w:color w:val="000000"/>
                <w:sz w:val="16"/>
                <w:szCs w:val="16"/>
              </w:rPr>
            </w:pPr>
            <w:r w:rsidRPr="00574227">
              <w:rPr>
                <w:rFonts w:eastAsia="Times New Roman" w:cs="Times New Roman"/>
                <w:color w:val="000000"/>
                <w:sz w:val="16"/>
                <w:szCs w:val="16"/>
              </w:rPr>
              <w:t>36 496</w:t>
            </w:r>
          </w:p>
        </w:tc>
        <w:tc>
          <w:tcPr>
            <w:tcW w:w="18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574227" w:rsidRPr="00574227" w:rsidRDefault="00574227" w:rsidP="00574227">
            <w:pPr>
              <w:spacing w:line="240" w:lineRule="auto"/>
              <w:jc w:val="center"/>
              <w:rPr>
                <w:rFonts w:eastAsia="Times New Roman" w:cs="Times New Roman"/>
                <w:color w:val="000000"/>
                <w:sz w:val="16"/>
                <w:szCs w:val="16"/>
              </w:rPr>
            </w:pPr>
            <w:r w:rsidRPr="00574227">
              <w:rPr>
                <w:rFonts w:eastAsia="Times New Roman" w:cs="Times New Roman"/>
                <w:color w:val="000000"/>
                <w:sz w:val="16"/>
                <w:szCs w:val="16"/>
              </w:rPr>
              <w:t>38 029</w:t>
            </w:r>
          </w:p>
        </w:tc>
        <w:tc>
          <w:tcPr>
            <w:tcW w:w="18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574227" w:rsidRPr="00574227" w:rsidRDefault="00574227" w:rsidP="00574227">
            <w:pPr>
              <w:spacing w:line="240" w:lineRule="auto"/>
              <w:jc w:val="center"/>
              <w:rPr>
                <w:rFonts w:eastAsia="Times New Roman" w:cs="Times New Roman"/>
                <w:color w:val="000000"/>
                <w:sz w:val="16"/>
                <w:szCs w:val="16"/>
              </w:rPr>
            </w:pPr>
            <w:r w:rsidRPr="00574227">
              <w:rPr>
                <w:rFonts w:eastAsia="Times New Roman" w:cs="Times New Roman"/>
                <w:color w:val="000000"/>
                <w:sz w:val="16"/>
                <w:szCs w:val="16"/>
              </w:rPr>
              <w:t>39 626</w:t>
            </w:r>
          </w:p>
        </w:tc>
        <w:tc>
          <w:tcPr>
            <w:tcW w:w="18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574227" w:rsidRPr="00574227" w:rsidRDefault="00574227" w:rsidP="00574227">
            <w:pPr>
              <w:spacing w:line="240" w:lineRule="auto"/>
              <w:jc w:val="center"/>
              <w:rPr>
                <w:rFonts w:eastAsia="Times New Roman" w:cs="Times New Roman"/>
                <w:color w:val="000000"/>
                <w:sz w:val="16"/>
                <w:szCs w:val="16"/>
              </w:rPr>
            </w:pPr>
            <w:r w:rsidRPr="00574227">
              <w:rPr>
                <w:rFonts w:eastAsia="Times New Roman" w:cs="Times New Roman"/>
                <w:color w:val="000000"/>
                <w:sz w:val="16"/>
                <w:szCs w:val="16"/>
              </w:rPr>
              <w:t>0</w:t>
            </w:r>
          </w:p>
        </w:tc>
        <w:tc>
          <w:tcPr>
            <w:tcW w:w="18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574227" w:rsidRPr="00574227" w:rsidRDefault="00574227" w:rsidP="00574227">
            <w:pPr>
              <w:spacing w:line="240" w:lineRule="auto"/>
              <w:jc w:val="center"/>
              <w:rPr>
                <w:rFonts w:eastAsia="Times New Roman" w:cs="Times New Roman"/>
                <w:color w:val="000000"/>
                <w:sz w:val="16"/>
                <w:szCs w:val="16"/>
              </w:rPr>
            </w:pPr>
            <w:r w:rsidRPr="00574227">
              <w:rPr>
                <w:rFonts w:eastAsia="Times New Roman" w:cs="Times New Roman"/>
                <w:color w:val="000000"/>
                <w:sz w:val="16"/>
                <w:szCs w:val="16"/>
              </w:rPr>
              <w:t>0</w:t>
            </w:r>
          </w:p>
        </w:tc>
        <w:tc>
          <w:tcPr>
            <w:tcW w:w="18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574227" w:rsidRPr="00574227" w:rsidRDefault="00574227" w:rsidP="00574227">
            <w:pPr>
              <w:spacing w:line="240" w:lineRule="auto"/>
              <w:jc w:val="center"/>
              <w:rPr>
                <w:rFonts w:eastAsia="Times New Roman" w:cs="Times New Roman"/>
                <w:color w:val="000000"/>
                <w:sz w:val="16"/>
                <w:szCs w:val="16"/>
              </w:rPr>
            </w:pPr>
            <w:r w:rsidRPr="00574227">
              <w:rPr>
                <w:rFonts w:eastAsia="Times New Roman" w:cs="Times New Roman"/>
                <w:color w:val="000000"/>
                <w:sz w:val="16"/>
                <w:szCs w:val="16"/>
              </w:rPr>
              <w:t>0</w:t>
            </w:r>
          </w:p>
        </w:tc>
        <w:tc>
          <w:tcPr>
            <w:tcW w:w="18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574227" w:rsidRPr="00574227" w:rsidRDefault="00574227" w:rsidP="00574227">
            <w:pPr>
              <w:spacing w:line="240" w:lineRule="auto"/>
              <w:jc w:val="center"/>
              <w:rPr>
                <w:rFonts w:eastAsia="Times New Roman" w:cs="Times New Roman"/>
                <w:color w:val="000000"/>
                <w:sz w:val="16"/>
                <w:szCs w:val="16"/>
              </w:rPr>
            </w:pPr>
            <w:r w:rsidRPr="00574227">
              <w:rPr>
                <w:rFonts w:eastAsia="Times New Roman" w:cs="Times New Roman"/>
                <w:color w:val="000000"/>
                <w:sz w:val="16"/>
                <w:szCs w:val="16"/>
              </w:rPr>
              <w:t>0</w:t>
            </w:r>
          </w:p>
        </w:tc>
        <w:tc>
          <w:tcPr>
            <w:tcW w:w="18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574227" w:rsidRPr="00574227" w:rsidRDefault="00574227" w:rsidP="00574227">
            <w:pPr>
              <w:spacing w:line="240" w:lineRule="auto"/>
              <w:jc w:val="center"/>
              <w:rPr>
                <w:rFonts w:eastAsia="Times New Roman" w:cs="Times New Roman"/>
                <w:color w:val="000000"/>
                <w:sz w:val="16"/>
                <w:szCs w:val="16"/>
              </w:rPr>
            </w:pPr>
            <w:r w:rsidRPr="00574227">
              <w:rPr>
                <w:rFonts w:eastAsia="Times New Roman" w:cs="Times New Roman"/>
                <w:color w:val="000000"/>
                <w:sz w:val="16"/>
                <w:szCs w:val="16"/>
              </w:rPr>
              <w:t>0</w:t>
            </w:r>
          </w:p>
        </w:tc>
        <w:tc>
          <w:tcPr>
            <w:tcW w:w="18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574227" w:rsidRPr="00574227" w:rsidRDefault="00574227" w:rsidP="00574227">
            <w:pPr>
              <w:spacing w:line="240" w:lineRule="auto"/>
              <w:jc w:val="center"/>
              <w:rPr>
                <w:rFonts w:eastAsia="Times New Roman" w:cs="Times New Roman"/>
                <w:color w:val="000000"/>
                <w:sz w:val="16"/>
                <w:szCs w:val="16"/>
              </w:rPr>
            </w:pPr>
            <w:r w:rsidRPr="00574227">
              <w:rPr>
                <w:rFonts w:eastAsia="Times New Roman" w:cs="Times New Roman"/>
                <w:color w:val="000000"/>
                <w:sz w:val="16"/>
                <w:szCs w:val="16"/>
              </w:rPr>
              <w:t>0</w:t>
            </w:r>
          </w:p>
        </w:tc>
        <w:tc>
          <w:tcPr>
            <w:tcW w:w="18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574227" w:rsidRPr="00574227" w:rsidRDefault="00574227" w:rsidP="00574227">
            <w:pPr>
              <w:spacing w:line="240" w:lineRule="auto"/>
              <w:jc w:val="center"/>
              <w:rPr>
                <w:rFonts w:eastAsia="Times New Roman" w:cs="Times New Roman"/>
                <w:color w:val="000000"/>
                <w:sz w:val="16"/>
                <w:szCs w:val="16"/>
              </w:rPr>
            </w:pPr>
            <w:r w:rsidRPr="00574227">
              <w:rPr>
                <w:rFonts w:eastAsia="Times New Roman" w:cs="Times New Roman"/>
                <w:color w:val="000000"/>
                <w:sz w:val="16"/>
                <w:szCs w:val="16"/>
              </w:rPr>
              <w:t>0</w:t>
            </w:r>
          </w:p>
        </w:tc>
      </w:tr>
      <w:tr w:rsidR="00574227" w:rsidRPr="00574227" w:rsidTr="006A5A22">
        <w:trPr>
          <w:trHeight w:val="612"/>
        </w:trPr>
        <w:tc>
          <w:tcPr>
            <w:tcW w:w="136"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574227" w:rsidRPr="00574227" w:rsidRDefault="00574227" w:rsidP="00574227">
            <w:pPr>
              <w:spacing w:line="240" w:lineRule="auto"/>
              <w:jc w:val="center"/>
              <w:rPr>
                <w:rFonts w:eastAsia="Times New Roman" w:cs="Times New Roman"/>
                <w:color w:val="000000"/>
                <w:sz w:val="16"/>
                <w:szCs w:val="16"/>
              </w:rPr>
            </w:pPr>
            <w:r w:rsidRPr="00574227">
              <w:rPr>
                <w:rFonts w:eastAsia="Times New Roman" w:cs="Times New Roman"/>
                <w:color w:val="000000"/>
                <w:sz w:val="16"/>
                <w:szCs w:val="16"/>
              </w:rPr>
              <w:t>3</w:t>
            </w:r>
          </w:p>
        </w:tc>
        <w:tc>
          <w:tcPr>
            <w:tcW w:w="64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574227" w:rsidRPr="00574227" w:rsidRDefault="00574227" w:rsidP="00574227">
            <w:pPr>
              <w:spacing w:line="240" w:lineRule="auto"/>
              <w:jc w:val="left"/>
              <w:rPr>
                <w:rFonts w:eastAsia="Times New Roman" w:cs="Times New Roman"/>
                <w:color w:val="000000"/>
                <w:sz w:val="16"/>
                <w:szCs w:val="16"/>
              </w:rPr>
            </w:pPr>
            <w:r w:rsidRPr="00574227">
              <w:rPr>
                <w:rFonts w:eastAsia="Times New Roman" w:cs="Times New Roman"/>
                <w:color w:val="000000"/>
                <w:sz w:val="16"/>
                <w:szCs w:val="16"/>
              </w:rPr>
              <w:t>Строительство очистных сооружений п. ст. Арлюк</w:t>
            </w:r>
          </w:p>
        </w:tc>
        <w:tc>
          <w:tcPr>
            <w:tcW w:w="50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574227" w:rsidRPr="00574227" w:rsidRDefault="00574227" w:rsidP="00574227">
            <w:pPr>
              <w:spacing w:line="240" w:lineRule="auto"/>
              <w:jc w:val="center"/>
              <w:rPr>
                <w:rFonts w:eastAsia="Times New Roman" w:cs="Times New Roman"/>
                <w:color w:val="000000"/>
                <w:sz w:val="16"/>
                <w:szCs w:val="16"/>
              </w:rPr>
            </w:pPr>
            <w:r w:rsidRPr="00574227">
              <w:rPr>
                <w:rFonts w:eastAsia="Times New Roman" w:cs="Times New Roman"/>
                <w:color w:val="000000"/>
                <w:sz w:val="16"/>
                <w:szCs w:val="16"/>
              </w:rPr>
              <w:t>Снижение негативного воздействия на окружающую среду</w:t>
            </w:r>
          </w:p>
        </w:tc>
        <w:tc>
          <w:tcPr>
            <w:tcW w:w="39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574227" w:rsidRPr="00574227" w:rsidRDefault="00574227" w:rsidP="00574227">
            <w:pPr>
              <w:spacing w:line="240" w:lineRule="auto"/>
              <w:jc w:val="center"/>
              <w:rPr>
                <w:rFonts w:eastAsia="Times New Roman" w:cs="Times New Roman"/>
                <w:color w:val="000000"/>
                <w:sz w:val="16"/>
                <w:szCs w:val="16"/>
              </w:rPr>
            </w:pPr>
            <w:r w:rsidRPr="00574227">
              <w:rPr>
                <w:rFonts w:eastAsia="Times New Roman" w:cs="Times New Roman"/>
                <w:color w:val="000000"/>
                <w:sz w:val="16"/>
                <w:szCs w:val="16"/>
              </w:rPr>
              <w:t>90000</w:t>
            </w:r>
          </w:p>
        </w:tc>
        <w:tc>
          <w:tcPr>
            <w:tcW w:w="36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574227" w:rsidRPr="00574227" w:rsidRDefault="00574227" w:rsidP="00574227">
            <w:pPr>
              <w:spacing w:line="240" w:lineRule="auto"/>
              <w:jc w:val="center"/>
              <w:rPr>
                <w:rFonts w:eastAsia="Times New Roman" w:cs="Times New Roman"/>
                <w:color w:val="000000"/>
                <w:sz w:val="16"/>
                <w:szCs w:val="16"/>
              </w:rPr>
            </w:pPr>
            <w:r w:rsidRPr="00574227">
              <w:rPr>
                <w:rFonts w:eastAsia="Times New Roman" w:cs="Times New Roman"/>
                <w:color w:val="000000"/>
                <w:sz w:val="16"/>
                <w:szCs w:val="16"/>
              </w:rPr>
              <w:t>112108</w:t>
            </w:r>
          </w:p>
        </w:tc>
        <w:tc>
          <w:tcPr>
            <w:tcW w:w="17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574227" w:rsidRPr="00574227" w:rsidRDefault="00574227" w:rsidP="00574227">
            <w:pPr>
              <w:spacing w:line="240" w:lineRule="auto"/>
              <w:jc w:val="center"/>
              <w:rPr>
                <w:rFonts w:eastAsia="Times New Roman" w:cs="Times New Roman"/>
                <w:color w:val="000000"/>
                <w:sz w:val="16"/>
                <w:szCs w:val="16"/>
              </w:rPr>
            </w:pPr>
            <w:r w:rsidRPr="00574227">
              <w:rPr>
                <w:rFonts w:eastAsia="Times New Roman" w:cs="Times New Roman"/>
                <w:color w:val="000000"/>
                <w:sz w:val="16"/>
                <w:szCs w:val="16"/>
              </w:rPr>
              <w:t>0</w:t>
            </w:r>
          </w:p>
        </w:tc>
        <w:tc>
          <w:tcPr>
            <w:tcW w:w="18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574227" w:rsidRPr="00574227" w:rsidRDefault="00574227" w:rsidP="00574227">
            <w:pPr>
              <w:spacing w:line="240" w:lineRule="auto"/>
              <w:jc w:val="center"/>
              <w:rPr>
                <w:rFonts w:eastAsia="Times New Roman" w:cs="Times New Roman"/>
                <w:color w:val="000000"/>
                <w:sz w:val="16"/>
                <w:szCs w:val="16"/>
              </w:rPr>
            </w:pPr>
            <w:r w:rsidRPr="00574227">
              <w:rPr>
                <w:rFonts w:eastAsia="Times New Roman" w:cs="Times New Roman"/>
                <w:color w:val="000000"/>
                <w:sz w:val="16"/>
                <w:szCs w:val="16"/>
              </w:rPr>
              <w:t>0</w:t>
            </w:r>
          </w:p>
        </w:tc>
        <w:tc>
          <w:tcPr>
            <w:tcW w:w="18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574227" w:rsidRPr="00574227" w:rsidRDefault="00574227" w:rsidP="00574227">
            <w:pPr>
              <w:spacing w:line="240" w:lineRule="auto"/>
              <w:jc w:val="center"/>
              <w:rPr>
                <w:rFonts w:eastAsia="Times New Roman" w:cs="Times New Roman"/>
                <w:color w:val="000000"/>
                <w:sz w:val="16"/>
                <w:szCs w:val="16"/>
              </w:rPr>
            </w:pPr>
            <w:r w:rsidRPr="00574227">
              <w:rPr>
                <w:rFonts w:eastAsia="Times New Roman" w:cs="Times New Roman"/>
                <w:color w:val="000000"/>
                <w:sz w:val="16"/>
                <w:szCs w:val="16"/>
              </w:rPr>
              <w:t>0</w:t>
            </w:r>
          </w:p>
        </w:tc>
        <w:tc>
          <w:tcPr>
            <w:tcW w:w="18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574227" w:rsidRPr="00574227" w:rsidRDefault="00574227" w:rsidP="00574227">
            <w:pPr>
              <w:spacing w:line="240" w:lineRule="auto"/>
              <w:jc w:val="center"/>
              <w:rPr>
                <w:rFonts w:eastAsia="Times New Roman" w:cs="Times New Roman"/>
                <w:color w:val="000000"/>
                <w:sz w:val="16"/>
                <w:szCs w:val="16"/>
              </w:rPr>
            </w:pPr>
            <w:r w:rsidRPr="00574227">
              <w:rPr>
                <w:rFonts w:eastAsia="Times New Roman" w:cs="Times New Roman"/>
                <w:color w:val="000000"/>
                <w:sz w:val="16"/>
                <w:szCs w:val="16"/>
              </w:rPr>
              <w:t>35 843</w:t>
            </w:r>
          </w:p>
        </w:tc>
        <w:tc>
          <w:tcPr>
            <w:tcW w:w="18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574227" w:rsidRPr="00574227" w:rsidRDefault="00574227" w:rsidP="00574227">
            <w:pPr>
              <w:spacing w:line="240" w:lineRule="auto"/>
              <w:jc w:val="center"/>
              <w:rPr>
                <w:rFonts w:eastAsia="Times New Roman" w:cs="Times New Roman"/>
                <w:color w:val="000000"/>
                <w:sz w:val="16"/>
                <w:szCs w:val="16"/>
              </w:rPr>
            </w:pPr>
            <w:r w:rsidRPr="00574227">
              <w:rPr>
                <w:rFonts w:eastAsia="Times New Roman" w:cs="Times New Roman"/>
                <w:color w:val="000000"/>
                <w:sz w:val="16"/>
                <w:szCs w:val="16"/>
              </w:rPr>
              <w:t>37 348</w:t>
            </w:r>
          </w:p>
        </w:tc>
        <w:tc>
          <w:tcPr>
            <w:tcW w:w="18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574227" w:rsidRPr="00574227" w:rsidRDefault="00574227" w:rsidP="00574227">
            <w:pPr>
              <w:spacing w:line="240" w:lineRule="auto"/>
              <w:jc w:val="center"/>
              <w:rPr>
                <w:rFonts w:eastAsia="Times New Roman" w:cs="Times New Roman"/>
                <w:color w:val="000000"/>
                <w:sz w:val="16"/>
                <w:szCs w:val="16"/>
              </w:rPr>
            </w:pPr>
            <w:r w:rsidRPr="00574227">
              <w:rPr>
                <w:rFonts w:eastAsia="Times New Roman" w:cs="Times New Roman"/>
                <w:color w:val="000000"/>
                <w:sz w:val="16"/>
                <w:szCs w:val="16"/>
              </w:rPr>
              <w:t>38 917</w:t>
            </w:r>
          </w:p>
        </w:tc>
        <w:tc>
          <w:tcPr>
            <w:tcW w:w="18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574227" w:rsidRPr="00574227" w:rsidRDefault="00574227" w:rsidP="00574227">
            <w:pPr>
              <w:spacing w:line="240" w:lineRule="auto"/>
              <w:jc w:val="center"/>
              <w:rPr>
                <w:rFonts w:eastAsia="Times New Roman" w:cs="Times New Roman"/>
                <w:color w:val="000000"/>
                <w:sz w:val="16"/>
                <w:szCs w:val="16"/>
              </w:rPr>
            </w:pPr>
            <w:r w:rsidRPr="00574227">
              <w:rPr>
                <w:rFonts w:eastAsia="Times New Roman" w:cs="Times New Roman"/>
                <w:color w:val="000000"/>
                <w:sz w:val="16"/>
                <w:szCs w:val="16"/>
              </w:rPr>
              <w:t>0</w:t>
            </w:r>
          </w:p>
        </w:tc>
        <w:tc>
          <w:tcPr>
            <w:tcW w:w="18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574227" w:rsidRPr="00574227" w:rsidRDefault="00574227" w:rsidP="00574227">
            <w:pPr>
              <w:spacing w:line="240" w:lineRule="auto"/>
              <w:jc w:val="center"/>
              <w:rPr>
                <w:rFonts w:eastAsia="Times New Roman" w:cs="Times New Roman"/>
                <w:color w:val="000000"/>
                <w:sz w:val="16"/>
                <w:szCs w:val="16"/>
              </w:rPr>
            </w:pPr>
            <w:r w:rsidRPr="00574227">
              <w:rPr>
                <w:rFonts w:eastAsia="Times New Roman" w:cs="Times New Roman"/>
                <w:color w:val="000000"/>
                <w:sz w:val="16"/>
                <w:szCs w:val="16"/>
              </w:rPr>
              <w:t>0</w:t>
            </w:r>
          </w:p>
        </w:tc>
        <w:tc>
          <w:tcPr>
            <w:tcW w:w="18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574227" w:rsidRPr="00574227" w:rsidRDefault="00574227" w:rsidP="00574227">
            <w:pPr>
              <w:spacing w:line="240" w:lineRule="auto"/>
              <w:jc w:val="center"/>
              <w:rPr>
                <w:rFonts w:eastAsia="Times New Roman" w:cs="Times New Roman"/>
                <w:color w:val="000000"/>
                <w:sz w:val="16"/>
                <w:szCs w:val="16"/>
              </w:rPr>
            </w:pPr>
            <w:r w:rsidRPr="00574227">
              <w:rPr>
                <w:rFonts w:eastAsia="Times New Roman" w:cs="Times New Roman"/>
                <w:color w:val="000000"/>
                <w:sz w:val="16"/>
                <w:szCs w:val="16"/>
              </w:rPr>
              <w:t>0</w:t>
            </w:r>
          </w:p>
        </w:tc>
        <w:tc>
          <w:tcPr>
            <w:tcW w:w="18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574227" w:rsidRPr="00574227" w:rsidRDefault="00574227" w:rsidP="00574227">
            <w:pPr>
              <w:spacing w:line="240" w:lineRule="auto"/>
              <w:jc w:val="center"/>
              <w:rPr>
                <w:rFonts w:eastAsia="Times New Roman" w:cs="Times New Roman"/>
                <w:color w:val="000000"/>
                <w:sz w:val="16"/>
                <w:szCs w:val="16"/>
              </w:rPr>
            </w:pPr>
            <w:r w:rsidRPr="00574227">
              <w:rPr>
                <w:rFonts w:eastAsia="Times New Roman" w:cs="Times New Roman"/>
                <w:color w:val="000000"/>
                <w:sz w:val="16"/>
                <w:szCs w:val="16"/>
              </w:rPr>
              <w:t>0</w:t>
            </w:r>
          </w:p>
        </w:tc>
        <w:tc>
          <w:tcPr>
            <w:tcW w:w="18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574227" w:rsidRPr="00574227" w:rsidRDefault="00574227" w:rsidP="00574227">
            <w:pPr>
              <w:spacing w:line="240" w:lineRule="auto"/>
              <w:jc w:val="center"/>
              <w:rPr>
                <w:rFonts w:eastAsia="Times New Roman" w:cs="Times New Roman"/>
                <w:color w:val="000000"/>
                <w:sz w:val="16"/>
                <w:szCs w:val="16"/>
              </w:rPr>
            </w:pPr>
            <w:r w:rsidRPr="00574227">
              <w:rPr>
                <w:rFonts w:eastAsia="Times New Roman" w:cs="Times New Roman"/>
                <w:color w:val="000000"/>
                <w:sz w:val="16"/>
                <w:szCs w:val="16"/>
              </w:rPr>
              <w:t>0</w:t>
            </w:r>
          </w:p>
        </w:tc>
        <w:tc>
          <w:tcPr>
            <w:tcW w:w="18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574227" w:rsidRPr="00574227" w:rsidRDefault="00574227" w:rsidP="00574227">
            <w:pPr>
              <w:spacing w:line="240" w:lineRule="auto"/>
              <w:jc w:val="center"/>
              <w:rPr>
                <w:rFonts w:eastAsia="Times New Roman" w:cs="Times New Roman"/>
                <w:color w:val="000000"/>
                <w:sz w:val="16"/>
                <w:szCs w:val="16"/>
              </w:rPr>
            </w:pPr>
            <w:r w:rsidRPr="00574227">
              <w:rPr>
                <w:rFonts w:eastAsia="Times New Roman" w:cs="Times New Roman"/>
                <w:color w:val="000000"/>
                <w:sz w:val="16"/>
                <w:szCs w:val="16"/>
              </w:rPr>
              <w:t>0</w:t>
            </w:r>
          </w:p>
        </w:tc>
        <w:tc>
          <w:tcPr>
            <w:tcW w:w="18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574227" w:rsidRPr="00574227" w:rsidRDefault="00574227" w:rsidP="00574227">
            <w:pPr>
              <w:spacing w:line="240" w:lineRule="auto"/>
              <w:jc w:val="center"/>
              <w:rPr>
                <w:rFonts w:eastAsia="Times New Roman" w:cs="Times New Roman"/>
                <w:color w:val="000000"/>
                <w:sz w:val="16"/>
                <w:szCs w:val="16"/>
              </w:rPr>
            </w:pPr>
            <w:r w:rsidRPr="00574227">
              <w:rPr>
                <w:rFonts w:eastAsia="Times New Roman" w:cs="Times New Roman"/>
                <w:color w:val="000000"/>
                <w:sz w:val="16"/>
                <w:szCs w:val="16"/>
              </w:rPr>
              <w:t>0</w:t>
            </w:r>
          </w:p>
        </w:tc>
        <w:tc>
          <w:tcPr>
            <w:tcW w:w="18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574227" w:rsidRPr="00574227" w:rsidRDefault="00574227" w:rsidP="00574227">
            <w:pPr>
              <w:spacing w:line="240" w:lineRule="auto"/>
              <w:jc w:val="center"/>
              <w:rPr>
                <w:rFonts w:eastAsia="Times New Roman" w:cs="Times New Roman"/>
                <w:color w:val="000000"/>
                <w:sz w:val="16"/>
                <w:szCs w:val="16"/>
              </w:rPr>
            </w:pPr>
            <w:r w:rsidRPr="00574227">
              <w:rPr>
                <w:rFonts w:eastAsia="Times New Roman" w:cs="Times New Roman"/>
                <w:color w:val="000000"/>
                <w:sz w:val="16"/>
                <w:szCs w:val="16"/>
              </w:rPr>
              <w:t>0</w:t>
            </w:r>
          </w:p>
        </w:tc>
        <w:tc>
          <w:tcPr>
            <w:tcW w:w="18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574227" w:rsidRPr="00574227" w:rsidRDefault="00574227" w:rsidP="00574227">
            <w:pPr>
              <w:spacing w:line="240" w:lineRule="auto"/>
              <w:jc w:val="center"/>
              <w:rPr>
                <w:rFonts w:eastAsia="Times New Roman" w:cs="Times New Roman"/>
                <w:color w:val="000000"/>
                <w:sz w:val="16"/>
                <w:szCs w:val="16"/>
              </w:rPr>
            </w:pPr>
            <w:r w:rsidRPr="00574227">
              <w:rPr>
                <w:rFonts w:eastAsia="Times New Roman" w:cs="Times New Roman"/>
                <w:color w:val="000000"/>
                <w:sz w:val="16"/>
                <w:szCs w:val="16"/>
              </w:rPr>
              <w:t>0</w:t>
            </w:r>
          </w:p>
        </w:tc>
        <w:tc>
          <w:tcPr>
            <w:tcW w:w="18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574227" w:rsidRPr="00574227" w:rsidRDefault="00574227" w:rsidP="00574227">
            <w:pPr>
              <w:spacing w:line="240" w:lineRule="auto"/>
              <w:jc w:val="center"/>
              <w:rPr>
                <w:rFonts w:eastAsia="Times New Roman" w:cs="Times New Roman"/>
                <w:color w:val="000000"/>
                <w:sz w:val="16"/>
                <w:szCs w:val="16"/>
              </w:rPr>
            </w:pPr>
            <w:r w:rsidRPr="00574227">
              <w:rPr>
                <w:rFonts w:eastAsia="Times New Roman" w:cs="Times New Roman"/>
                <w:color w:val="000000"/>
                <w:sz w:val="16"/>
                <w:szCs w:val="16"/>
              </w:rPr>
              <w:t>0</w:t>
            </w:r>
          </w:p>
        </w:tc>
      </w:tr>
      <w:tr w:rsidR="00574227" w:rsidRPr="00574227" w:rsidTr="006A5A22">
        <w:trPr>
          <w:trHeight w:val="612"/>
        </w:trPr>
        <w:tc>
          <w:tcPr>
            <w:tcW w:w="136"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574227" w:rsidRPr="00574227" w:rsidRDefault="00574227" w:rsidP="00574227">
            <w:pPr>
              <w:spacing w:line="240" w:lineRule="auto"/>
              <w:jc w:val="center"/>
              <w:rPr>
                <w:rFonts w:eastAsia="Times New Roman" w:cs="Times New Roman"/>
                <w:color w:val="000000"/>
                <w:sz w:val="16"/>
                <w:szCs w:val="16"/>
              </w:rPr>
            </w:pPr>
            <w:r w:rsidRPr="00574227">
              <w:rPr>
                <w:rFonts w:eastAsia="Times New Roman" w:cs="Times New Roman"/>
                <w:color w:val="000000"/>
                <w:sz w:val="16"/>
                <w:szCs w:val="16"/>
              </w:rPr>
              <w:t>4</w:t>
            </w:r>
          </w:p>
        </w:tc>
        <w:tc>
          <w:tcPr>
            <w:tcW w:w="64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574227" w:rsidRPr="00574227" w:rsidRDefault="00574227" w:rsidP="00574227">
            <w:pPr>
              <w:spacing w:line="240" w:lineRule="auto"/>
              <w:jc w:val="left"/>
              <w:rPr>
                <w:rFonts w:eastAsia="Times New Roman" w:cs="Times New Roman"/>
                <w:color w:val="000000"/>
                <w:sz w:val="16"/>
                <w:szCs w:val="16"/>
              </w:rPr>
            </w:pPr>
            <w:r w:rsidRPr="00574227">
              <w:rPr>
                <w:rFonts w:eastAsia="Times New Roman" w:cs="Times New Roman"/>
                <w:color w:val="000000"/>
                <w:sz w:val="16"/>
                <w:szCs w:val="16"/>
              </w:rPr>
              <w:t>Строительство очистных сооружений п. ст. Арлюк, с. Поперечное, с. Проскоково</w:t>
            </w:r>
          </w:p>
        </w:tc>
        <w:tc>
          <w:tcPr>
            <w:tcW w:w="50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574227" w:rsidRPr="00574227" w:rsidRDefault="00574227" w:rsidP="00574227">
            <w:pPr>
              <w:spacing w:line="240" w:lineRule="auto"/>
              <w:jc w:val="center"/>
              <w:rPr>
                <w:rFonts w:eastAsia="Times New Roman" w:cs="Times New Roman"/>
                <w:color w:val="000000"/>
                <w:sz w:val="16"/>
                <w:szCs w:val="16"/>
              </w:rPr>
            </w:pPr>
            <w:r w:rsidRPr="00574227">
              <w:rPr>
                <w:rFonts w:eastAsia="Times New Roman" w:cs="Times New Roman"/>
                <w:color w:val="000000"/>
                <w:sz w:val="16"/>
                <w:szCs w:val="16"/>
              </w:rPr>
              <w:t>Снижение негативного воздействия на окружающую среду</w:t>
            </w:r>
          </w:p>
        </w:tc>
        <w:tc>
          <w:tcPr>
            <w:tcW w:w="39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574227" w:rsidRPr="00574227" w:rsidRDefault="00574227" w:rsidP="00574227">
            <w:pPr>
              <w:spacing w:line="240" w:lineRule="auto"/>
              <w:jc w:val="center"/>
              <w:rPr>
                <w:rFonts w:eastAsia="Times New Roman" w:cs="Times New Roman"/>
                <w:color w:val="000000"/>
                <w:sz w:val="16"/>
                <w:szCs w:val="16"/>
              </w:rPr>
            </w:pPr>
            <w:r w:rsidRPr="00574227">
              <w:rPr>
                <w:rFonts w:eastAsia="Times New Roman" w:cs="Times New Roman"/>
                <w:color w:val="000000"/>
                <w:sz w:val="16"/>
                <w:szCs w:val="16"/>
              </w:rPr>
              <w:t>90000</w:t>
            </w:r>
          </w:p>
        </w:tc>
        <w:tc>
          <w:tcPr>
            <w:tcW w:w="36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574227" w:rsidRPr="00574227" w:rsidRDefault="00574227" w:rsidP="00574227">
            <w:pPr>
              <w:spacing w:line="240" w:lineRule="auto"/>
              <w:jc w:val="center"/>
              <w:rPr>
                <w:rFonts w:eastAsia="Times New Roman" w:cs="Times New Roman"/>
                <w:color w:val="000000"/>
                <w:sz w:val="16"/>
                <w:szCs w:val="16"/>
              </w:rPr>
            </w:pPr>
            <w:r w:rsidRPr="00574227">
              <w:rPr>
                <w:rFonts w:eastAsia="Times New Roman" w:cs="Times New Roman"/>
                <w:color w:val="000000"/>
                <w:sz w:val="16"/>
                <w:szCs w:val="16"/>
              </w:rPr>
              <w:t>126836</w:t>
            </w:r>
          </w:p>
        </w:tc>
        <w:tc>
          <w:tcPr>
            <w:tcW w:w="17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574227" w:rsidRPr="00574227" w:rsidRDefault="00574227" w:rsidP="00574227">
            <w:pPr>
              <w:spacing w:line="240" w:lineRule="auto"/>
              <w:jc w:val="center"/>
              <w:rPr>
                <w:rFonts w:eastAsia="Times New Roman" w:cs="Times New Roman"/>
                <w:color w:val="000000"/>
                <w:sz w:val="16"/>
                <w:szCs w:val="16"/>
              </w:rPr>
            </w:pPr>
            <w:r w:rsidRPr="00574227">
              <w:rPr>
                <w:rFonts w:eastAsia="Times New Roman" w:cs="Times New Roman"/>
                <w:color w:val="000000"/>
                <w:sz w:val="16"/>
                <w:szCs w:val="16"/>
              </w:rPr>
              <w:t>0</w:t>
            </w:r>
          </w:p>
        </w:tc>
        <w:tc>
          <w:tcPr>
            <w:tcW w:w="18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574227" w:rsidRPr="00574227" w:rsidRDefault="00574227" w:rsidP="00574227">
            <w:pPr>
              <w:spacing w:line="240" w:lineRule="auto"/>
              <w:jc w:val="center"/>
              <w:rPr>
                <w:rFonts w:eastAsia="Times New Roman" w:cs="Times New Roman"/>
                <w:color w:val="000000"/>
                <w:sz w:val="16"/>
                <w:szCs w:val="16"/>
              </w:rPr>
            </w:pPr>
            <w:r w:rsidRPr="00574227">
              <w:rPr>
                <w:rFonts w:eastAsia="Times New Roman" w:cs="Times New Roman"/>
                <w:color w:val="000000"/>
                <w:sz w:val="16"/>
                <w:szCs w:val="16"/>
              </w:rPr>
              <w:t>0</w:t>
            </w:r>
          </w:p>
        </w:tc>
        <w:tc>
          <w:tcPr>
            <w:tcW w:w="18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574227" w:rsidRPr="00574227" w:rsidRDefault="00574227" w:rsidP="00574227">
            <w:pPr>
              <w:spacing w:line="240" w:lineRule="auto"/>
              <w:jc w:val="center"/>
              <w:rPr>
                <w:rFonts w:eastAsia="Times New Roman" w:cs="Times New Roman"/>
                <w:color w:val="000000"/>
                <w:sz w:val="16"/>
                <w:szCs w:val="16"/>
              </w:rPr>
            </w:pPr>
            <w:r w:rsidRPr="00574227">
              <w:rPr>
                <w:rFonts w:eastAsia="Times New Roman" w:cs="Times New Roman"/>
                <w:color w:val="000000"/>
                <w:sz w:val="16"/>
                <w:szCs w:val="16"/>
              </w:rPr>
              <w:t>0</w:t>
            </w:r>
          </w:p>
        </w:tc>
        <w:tc>
          <w:tcPr>
            <w:tcW w:w="18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574227" w:rsidRPr="00574227" w:rsidRDefault="00574227" w:rsidP="00574227">
            <w:pPr>
              <w:spacing w:line="240" w:lineRule="auto"/>
              <w:jc w:val="center"/>
              <w:rPr>
                <w:rFonts w:eastAsia="Times New Roman" w:cs="Times New Roman"/>
                <w:color w:val="000000"/>
                <w:sz w:val="16"/>
                <w:szCs w:val="16"/>
              </w:rPr>
            </w:pPr>
            <w:r w:rsidRPr="00574227">
              <w:rPr>
                <w:rFonts w:eastAsia="Times New Roman" w:cs="Times New Roman"/>
                <w:color w:val="000000"/>
                <w:sz w:val="16"/>
                <w:szCs w:val="16"/>
              </w:rPr>
              <w:t>0</w:t>
            </w:r>
          </w:p>
        </w:tc>
        <w:tc>
          <w:tcPr>
            <w:tcW w:w="18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574227" w:rsidRPr="00574227" w:rsidRDefault="00574227" w:rsidP="00574227">
            <w:pPr>
              <w:spacing w:line="240" w:lineRule="auto"/>
              <w:jc w:val="center"/>
              <w:rPr>
                <w:rFonts w:eastAsia="Times New Roman" w:cs="Times New Roman"/>
                <w:color w:val="000000"/>
                <w:sz w:val="16"/>
                <w:szCs w:val="16"/>
              </w:rPr>
            </w:pPr>
            <w:r w:rsidRPr="00574227">
              <w:rPr>
                <w:rFonts w:eastAsia="Times New Roman" w:cs="Times New Roman"/>
                <w:color w:val="000000"/>
                <w:sz w:val="16"/>
                <w:szCs w:val="16"/>
              </w:rPr>
              <w:t>0</w:t>
            </w:r>
          </w:p>
        </w:tc>
        <w:tc>
          <w:tcPr>
            <w:tcW w:w="18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574227" w:rsidRPr="00574227" w:rsidRDefault="00574227" w:rsidP="00574227">
            <w:pPr>
              <w:spacing w:line="240" w:lineRule="auto"/>
              <w:jc w:val="center"/>
              <w:rPr>
                <w:rFonts w:eastAsia="Times New Roman" w:cs="Times New Roman"/>
                <w:color w:val="000000"/>
                <w:sz w:val="16"/>
                <w:szCs w:val="16"/>
              </w:rPr>
            </w:pPr>
            <w:r w:rsidRPr="00574227">
              <w:rPr>
                <w:rFonts w:eastAsia="Times New Roman" w:cs="Times New Roman"/>
                <w:color w:val="000000"/>
                <w:sz w:val="16"/>
                <w:szCs w:val="16"/>
              </w:rPr>
              <w:t>0</w:t>
            </w:r>
          </w:p>
        </w:tc>
        <w:tc>
          <w:tcPr>
            <w:tcW w:w="18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574227" w:rsidRPr="00574227" w:rsidRDefault="00574227" w:rsidP="00574227">
            <w:pPr>
              <w:spacing w:line="240" w:lineRule="auto"/>
              <w:jc w:val="center"/>
              <w:rPr>
                <w:rFonts w:eastAsia="Times New Roman" w:cs="Times New Roman"/>
                <w:color w:val="000000"/>
                <w:sz w:val="16"/>
                <w:szCs w:val="16"/>
              </w:rPr>
            </w:pPr>
            <w:r w:rsidRPr="00574227">
              <w:rPr>
                <w:rFonts w:eastAsia="Times New Roman" w:cs="Times New Roman"/>
                <w:color w:val="000000"/>
                <w:sz w:val="16"/>
                <w:szCs w:val="16"/>
              </w:rPr>
              <w:t>40 552</w:t>
            </w:r>
          </w:p>
        </w:tc>
        <w:tc>
          <w:tcPr>
            <w:tcW w:w="18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574227" w:rsidRPr="00574227" w:rsidRDefault="00574227" w:rsidP="00574227">
            <w:pPr>
              <w:spacing w:line="240" w:lineRule="auto"/>
              <w:jc w:val="center"/>
              <w:rPr>
                <w:rFonts w:eastAsia="Times New Roman" w:cs="Times New Roman"/>
                <w:color w:val="000000"/>
                <w:sz w:val="16"/>
                <w:szCs w:val="16"/>
              </w:rPr>
            </w:pPr>
            <w:r w:rsidRPr="00574227">
              <w:rPr>
                <w:rFonts w:eastAsia="Times New Roman" w:cs="Times New Roman"/>
                <w:color w:val="000000"/>
                <w:sz w:val="16"/>
                <w:szCs w:val="16"/>
              </w:rPr>
              <w:t>42 255</w:t>
            </w:r>
          </w:p>
        </w:tc>
        <w:tc>
          <w:tcPr>
            <w:tcW w:w="18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574227" w:rsidRPr="00574227" w:rsidRDefault="00574227" w:rsidP="00574227">
            <w:pPr>
              <w:spacing w:line="240" w:lineRule="auto"/>
              <w:jc w:val="center"/>
              <w:rPr>
                <w:rFonts w:eastAsia="Times New Roman" w:cs="Times New Roman"/>
                <w:color w:val="000000"/>
                <w:sz w:val="16"/>
                <w:szCs w:val="16"/>
              </w:rPr>
            </w:pPr>
            <w:r w:rsidRPr="00574227">
              <w:rPr>
                <w:rFonts w:eastAsia="Times New Roman" w:cs="Times New Roman"/>
                <w:color w:val="000000"/>
                <w:sz w:val="16"/>
                <w:szCs w:val="16"/>
              </w:rPr>
              <w:t>44 029</w:t>
            </w:r>
          </w:p>
        </w:tc>
        <w:tc>
          <w:tcPr>
            <w:tcW w:w="18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574227" w:rsidRPr="00574227" w:rsidRDefault="00574227" w:rsidP="00574227">
            <w:pPr>
              <w:spacing w:line="240" w:lineRule="auto"/>
              <w:jc w:val="center"/>
              <w:rPr>
                <w:rFonts w:eastAsia="Times New Roman" w:cs="Times New Roman"/>
                <w:color w:val="000000"/>
                <w:sz w:val="16"/>
                <w:szCs w:val="16"/>
              </w:rPr>
            </w:pPr>
            <w:r w:rsidRPr="00574227">
              <w:rPr>
                <w:rFonts w:eastAsia="Times New Roman" w:cs="Times New Roman"/>
                <w:color w:val="000000"/>
                <w:sz w:val="16"/>
                <w:szCs w:val="16"/>
              </w:rPr>
              <w:t>0</w:t>
            </w:r>
          </w:p>
        </w:tc>
        <w:tc>
          <w:tcPr>
            <w:tcW w:w="18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574227" w:rsidRPr="00574227" w:rsidRDefault="00574227" w:rsidP="00574227">
            <w:pPr>
              <w:spacing w:line="240" w:lineRule="auto"/>
              <w:jc w:val="center"/>
              <w:rPr>
                <w:rFonts w:eastAsia="Times New Roman" w:cs="Times New Roman"/>
                <w:color w:val="000000"/>
                <w:sz w:val="16"/>
                <w:szCs w:val="16"/>
              </w:rPr>
            </w:pPr>
            <w:r w:rsidRPr="00574227">
              <w:rPr>
                <w:rFonts w:eastAsia="Times New Roman" w:cs="Times New Roman"/>
                <w:color w:val="000000"/>
                <w:sz w:val="16"/>
                <w:szCs w:val="16"/>
              </w:rPr>
              <w:t>0</w:t>
            </w:r>
          </w:p>
        </w:tc>
        <w:tc>
          <w:tcPr>
            <w:tcW w:w="18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574227" w:rsidRPr="00574227" w:rsidRDefault="00574227" w:rsidP="00574227">
            <w:pPr>
              <w:spacing w:line="240" w:lineRule="auto"/>
              <w:jc w:val="center"/>
              <w:rPr>
                <w:rFonts w:eastAsia="Times New Roman" w:cs="Times New Roman"/>
                <w:color w:val="000000"/>
                <w:sz w:val="16"/>
                <w:szCs w:val="16"/>
              </w:rPr>
            </w:pPr>
            <w:r w:rsidRPr="00574227">
              <w:rPr>
                <w:rFonts w:eastAsia="Times New Roman" w:cs="Times New Roman"/>
                <w:color w:val="000000"/>
                <w:sz w:val="16"/>
                <w:szCs w:val="16"/>
              </w:rPr>
              <w:t>0</w:t>
            </w:r>
          </w:p>
        </w:tc>
        <w:tc>
          <w:tcPr>
            <w:tcW w:w="18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574227" w:rsidRPr="00574227" w:rsidRDefault="00574227" w:rsidP="00574227">
            <w:pPr>
              <w:spacing w:line="240" w:lineRule="auto"/>
              <w:jc w:val="center"/>
              <w:rPr>
                <w:rFonts w:eastAsia="Times New Roman" w:cs="Times New Roman"/>
                <w:color w:val="000000"/>
                <w:sz w:val="16"/>
                <w:szCs w:val="16"/>
              </w:rPr>
            </w:pPr>
            <w:r w:rsidRPr="00574227">
              <w:rPr>
                <w:rFonts w:eastAsia="Times New Roman" w:cs="Times New Roman"/>
                <w:color w:val="000000"/>
                <w:sz w:val="16"/>
                <w:szCs w:val="16"/>
              </w:rPr>
              <w:t>0</w:t>
            </w:r>
          </w:p>
        </w:tc>
        <w:tc>
          <w:tcPr>
            <w:tcW w:w="18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574227" w:rsidRPr="00574227" w:rsidRDefault="00574227" w:rsidP="00574227">
            <w:pPr>
              <w:spacing w:line="240" w:lineRule="auto"/>
              <w:jc w:val="center"/>
              <w:rPr>
                <w:rFonts w:eastAsia="Times New Roman" w:cs="Times New Roman"/>
                <w:color w:val="000000"/>
                <w:sz w:val="16"/>
                <w:szCs w:val="16"/>
              </w:rPr>
            </w:pPr>
            <w:r w:rsidRPr="00574227">
              <w:rPr>
                <w:rFonts w:eastAsia="Times New Roman" w:cs="Times New Roman"/>
                <w:color w:val="000000"/>
                <w:sz w:val="16"/>
                <w:szCs w:val="16"/>
              </w:rPr>
              <w:t>0</w:t>
            </w:r>
          </w:p>
        </w:tc>
        <w:tc>
          <w:tcPr>
            <w:tcW w:w="18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574227" w:rsidRPr="00574227" w:rsidRDefault="00574227" w:rsidP="00574227">
            <w:pPr>
              <w:spacing w:line="240" w:lineRule="auto"/>
              <w:jc w:val="center"/>
              <w:rPr>
                <w:rFonts w:eastAsia="Times New Roman" w:cs="Times New Roman"/>
                <w:color w:val="000000"/>
                <w:sz w:val="16"/>
                <w:szCs w:val="16"/>
              </w:rPr>
            </w:pPr>
            <w:r w:rsidRPr="00574227">
              <w:rPr>
                <w:rFonts w:eastAsia="Times New Roman" w:cs="Times New Roman"/>
                <w:color w:val="000000"/>
                <w:sz w:val="16"/>
                <w:szCs w:val="16"/>
              </w:rPr>
              <w:t>0</w:t>
            </w:r>
          </w:p>
        </w:tc>
        <w:tc>
          <w:tcPr>
            <w:tcW w:w="18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574227" w:rsidRPr="00574227" w:rsidRDefault="00574227" w:rsidP="00574227">
            <w:pPr>
              <w:spacing w:line="240" w:lineRule="auto"/>
              <w:jc w:val="center"/>
              <w:rPr>
                <w:rFonts w:eastAsia="Times New Roman" w:cs="Times New Roman"/>
                <w:color w:val="000000"/>
                <w:sz w:val="16"/>
                <w:szCs w:val="16"/>
              </w:rPr>
            </w:pPr>
            <w:r w:rsidRPr="00574227">
              <w:rPr>
                <w:rFonts w:eastAsia="Times New Roman" w:cs="Times New Roman"/>
                <w:color w:val="000000"/>
                <w:sz w:val="16"/>
                <w:szCs w:val="16"/>
              </w:rPr>
              <w:t>0</w:t>
            </w:r>
          </w:p>
        </w:tc>
      </w:tr>
      <w:tr w:rsidR="00574227" w:rsidRPr="00574227" w:rsidTr="006A5A22">
        <w:trPr>
          <w:trHeight w:val="612"/>
        </w:trPr>
        <w:tc>
          <w:tcPr>
            <w:tcW w:w="136"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574227" w:rsidRPr="00574227" w:rsidRDefault="00574227" w:rsidP="00574227">
            <w:pPr>
              <w:spacing w:line="240" w:lineRule="auto"/>
              <w:jc w:val="center"/>
              <w:rPr>
                <w:rFonts w:eastAsia="Times New Roman" w:cs="Times New Roman"/>
                <w:color w:val="000000"/>
                <w:sz w:val="16"/>
                <w:szCs w:val="16"/>
              </w:rPr>
            </w:pPr>
            <w:r w:rsidRPr="00574227">
              <w:rPr>
                <w:rFonts w:eastAsia="Times New Roman" w:cs="Times New Roman"/>
                <w:color w:val="000000"/>
                <w:sz w:val="16"/>
                <w:szCs w:val="16"/>
              </w:rPr>
              <w:t>5</w:t>
            </w:r>
          </w:p>
        </w:tc>
        <w:tc>
          <w:tcPr>
            <w:tcW w:w="64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574227" w:rsidRPr="00574227" w:rsidRDefault="00574227" w:rsidP="00574227">
            <w:pPr>
              <w:spacing w:line="240" w:lineRule="auto"/>
              <w:jc w:val="left"/>
              <w:rPr>
                <w:rFonts w:eastAsia="Times New Roman" w:cs="Times New Roman"/>
                <w:color w:val="000000"/>
                <w:sz w:val="16"/>
                <w:szCs w:val="16"/>
              </w:rPr>
            </w:pPr>
            <w:r w:rsidRPr="00574227">
              <w:rPr>
                <w:rFonts w:eastAsia="Times New Roman" w:cs="Times New Roman"/>
                <w:color w:val="000000"/>
                <w:sz w:val="16"/>
                <w:szCs w:val="16"/>
              </w:rPr>
              <w:t>Строительство очистных сооружений с. Поперечное</w:t>
            </w:r>
          </w:p>
        </w:tc>
        <w:tc>
          <w:tcPr>
            <w:tcW w:w="50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574227" w:rsidRPr="00574227" w:rsidRDefault="00574227" w:rsidP="00574227">
            <w:pPr>
              <w:spacing w:line="240" w:lineRule="auto"/>
              <w:jc w:val="center"/>
              <w:rPr>
                <w:rFonts w:eastAsia="Times New Roman" w:cs="Times New Roman"/>
                <w:color w:val="000000"/>
                <w:sz w:val="16"/>
                <w:szCs w:val="16"/>
              </w:rPr>
            </w:pPr>
            <w:r w:rsidRPr="00574227">
              <w:rPr>
                <w:rFonts w:eastAsia="Times New Roman" w:cs="Times New Roman"/>
                <w:color w:val="000000"/>
                <w:sz w:val="16"/>
                <w:szCs w:val="16"/>
              </w:rPr>
              <w:t>Снижение негативного воздействия на окружающую среду</w:t>
            </w:r>
          </w:p>
        </w:tc>
        <w:tc>
          <w:tcPr>
            <w:tcW w:w="39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574227" w:rsidRPr="00574227" w:rsidRDefault="00574227" w:rsidP="00574227">
            <w:pPr>
              <w:spacing w:line="240" w:lineRule="auto"/>
              <w:jc w:val="center"/>
              <w:rPr>
                <w:rFonts w:eastAsia="Times New Roman" w:cs="Times New Roman"/>
                <w:color w:val="000000"/>
                <w:sz w:val="16"/>
                <w:szCs w:val="16"/>
              </w:rPr>
            </w:pPr>
            <w:r w:rsidRPr="00574227">
              <w:rPr>
                <w:rFonts w:eastAsia="Times New Roman" w:cs="Times New Roman"/>
                <w:color w:val="000000"/>
                <w:sz w:val="16"/>
                <w:szCs w:val="16"/>
              </w:rPr>
              <w:t>90000</w:t>
            </w:r>
          </w:p>
        </w:tc>
        <w:tc>
          <w:tcPr>
            <w:tcW w:w="36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574227" w:rsidRPr="00574227" w:rsidRDefault="00574227" w:rsidP="00574227">
            <w:pPr>
              <w:spacing w:line="240" w:lineRule="auto"/>
              <w:jc w:val="center"/>
              <w:rPr>
                <w:rFonts w:eastAsia="Times New Roman" w:cs="Times New Roman"/>
                <w:color w:val="000000"/>
                <w:sz w:val="16"/>
                <w:szCs w:val="16"/>
              </w:rPr>
            </w:pPr>
            <w:r w:rsidRPr="00574227">
              <w:rPr>
                <w:rFonts w:eastAsia="Times New Roman" w:cs="Times New Roman"/>
                <w:color w:val="000000"/>
                <w:sz w:val="16"/>
                <w:szCs w:val="16"/>
              </w:rPr>
              <w:t>143498</w:t>
            </w:r>
          </w:p>
        </w:tc>
        <w:tc>
          <w:tcPr>
            <w:tcW w:w="17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574227" w:rsidRPr="00574227" w:rsidRDefault="00574227" w:rsidP="00574227">
            <w:pPr>
              <w:spacing w:line="240" w:lineRule="auto"/>
              <w:jc w:val="center"/>
              <w:rPr>
                <w:rFonts w:eastAsia="Times New Roman" w:cs="Times New Roman"/>
                <w:color w:val="000000"/>
                <w:sz w:val="16"/>
                <w:szCs w:val="16"/>
              </w:rPr>
            </w:pPr>
            <w:r w:rsidRPr="00574227">
              <w:rPr>
                <w:rFonts w:eastAsia="Times New Roman" w:cs="Times New Roman"/>
                <w:color w:val="000000"/>
                <w:sz w:val="16"/>
                <w:szCs w:val="16"/>
              </w:rPr>
              <w:t>0</w:t>
            </w:r>
          </w:p>
        </w:tc>
        <w:tc>
          <w:tcPr>
            <w:tcW w:w="18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574227" w:rsidRPr="00574227" w:rsidRDefault="00574227" w:rsidP="00574227">
            <w:pPr>
              <w:spacing w:line="240" w:lineRule="auto"/>
              <w:jc w:val="center"/>
              <w:rPr>
                <w:rFonts w:eastAsia="Times New Roman" w:cs="Times New Roman"/>
                <w:color w:val="000000"/>
                <w:sz w:val="16"/>
                <w:szCs w:val="16"/>
              </w:rPr>
            </w:pPr>
            <w:r w:rsidRPr="00574227">
              <w:rPr>
                <w:rFonts w:eastAsia="Times New Roman" w:cs="Times New Roman"/>
                <w:color w:val="000000"/>
                <w:sz w:val="16"/>
                <w:szCs w:val="16"/>
              </w:rPr>
              <w:t>0</w:t>
            </w:r>
          </w:p>
        </w:tc>
        <w:tc>
          <w:tcPr>
            <w:tcW w:w="18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574227" w:rsidRPr="00574227" w:rsidRDefault="00574227" w:rsidP="00574227">
            <w:pPr>
              <w:spacing w:line="240" w:lineRule="auto"/>
              <w:jc w:val="center"/>
              <w:rPr>
                <w:rFonts w:eastAsia="Times New Roman" w:cs="Times New Roman"/>
                <w:color w:val="000000"/>
                <w:sz w:val="16"/>
                <w:szCs w:val="16"/>
              </w:rPr>
            </w:pPr>
            <w:r w:rsidRPr="00574227">
              <w:rPr>
                <w:rFonts w:eastAsia="Times New Roman" w:cs="Times New Roman"/>
                <w:color w:val="000000"/>
                <w:sz w:val="16"/>
                <w:szCs w:val="16"/>
              </w:rPr>
              <w:t>0</w:t>
            </w:r>
          </w:p>
        </w:tc>
        <w:tc>
          <w:tcPr>
            <w:tcW w:w="18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574227" w:rsidRPr="00574227" w:rsidRDefault="00574227" w:rsidP="00574227">
            <w:pPr>
              <w:spacing w:line="240" w:lineRule="auto"/>
              <w:jc w:val="center"/>
              <w:rPr>
                <w:rFonts w:eastAsia="Times New Roman" w:cs="Times New Roman"/>
                <w:color w:val="000000"/>
                <w:sz w:val="16"/>
                <w:szCs w:val="16"/>
              </w:rPr>
            </w:pPr>
            <w:r w:rsidRPr="00574227">
              <w:rPr>
                <w:rFonts w:eastAsia="Times New Roman" w:cs="Times New Roman"/>
                <w:color w:val="000000"/>
                <w:sz w:val="16"/>
                <w:szCs w:val="16"/>
              </w:rPr>
              <w:t>0</w:t>
            </w:r>
          </w:p>
        </w:tc>
        <w:tc>
          <w:tcPr>
            <w:tcW w:w="18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574227" w:rsidRPr="00574227" w:rsidRDefault="00574227" w:rsidP="00574227">
            <w:pPr>
              <w:spacing w:line="240" w:lineRule="auto"/>
              <w:jc w:val="center"/>
              <w:rPr>
                <w:rFonts w:eastAsia="Times New Roman" w:cs="Times New Roman"/>
                <w:color w:val="000000"/>
                <w:sz w:val="16"/>
                <w:szCs w:val="16"/>
              </w:rPr>
            </w:pPr>
            <w:r w:rsidRPr="00574227">
              <w:rPr>
                <w:rFonts w:eastAsia="Times New Roman" w:cs="Times New Roman"/>
                <w:color w:val="000000"/>
                <w:sz w:val="16"/>
                <w:szCs w:val="16"/>
              </w:rPr>
              <w:t>0</w:t>
            </w:r>
          </w:p>
        </w:tc>
        <w:tc>
          <w:tcPr>
            <w:tcW w:w="18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574227" w:rsidRPr="00574227" w:rsidRDefault="00574227" w:rsidP="00574227">
            <w:pPr>
              <w:spacing w:line="240" w:lineRule="auto"/>
              <w:jc w:val="center"/>
              <w:rPr>
                <w:rFonts w:eastAsia="Times New Roman" w:cs="Times New Roman"/>
                <w:color w:val="000000"/>
                <w:sz w:val="16"/>
                <w:szCs w:val="16"/>
              </w:rPr>
            </w:pPr>
            <w:r w:rsidRPr="00574227">
              <w:rPr>
                <w:rFonts w:eastAsia="Times New Roman" w:cs="Times New Roman"/>
                <w:color w:val="000000"/>
                <w:sz w:val="16"/>
                <w:szCs w:val="16"/>
              </w:rPr>
              <w:t>0</w:t>
            </w:r>
          </w:p>
        </w:tc>
        <w:tc>
          <w:tcPr>
            <w:tcW w:w="18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574227" w:rsidRPr="00574227" w:rsidRDefault="00574227" w:rsidP="00574227">
            <w:pPr>
              <w:spacing w:line="240" w:lineRule="auto"/>
              <w:jc w:val="center"/>
              <w:rPr>
                <w:rFonts w:eastAsia="Times New Roman" w:cs="Times New Roman"/>
                <w:color w:val="000000"/>
                <w:sz w:val="16"/>
                <w:szCs w:val="16"/>
              </w:rPr>
            </w:pPr>
            <w:r w:rsidRPr="00574227">
              <w:rPr>
                <w:rFonts w:eastAsia="Times New Roman" w:cs="Times New Roman"/>
                <w:color w:val="000000"/>
                <w:sz w:val="16"/>
                <w:szCs w:val="16"/>
              </w:rPr>
              <w:t>0</w:t>
            </w:r>
          </w:p>
        </w:tc>
        <w:tc>
          <w:tcPr>
            <w:tcW w:w="18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574227" w:rsidRPr="00574227" w:rsidRDefault="00574227" w:rsidP="00574227">
            <w:pPr>
              <w:spacing w:line="240" w:lineRule="auto"/>
              <w:jc w:val="center"/>
              <w:rPr>
                <w:rFonts w:eastAsia="Times New Roman" w:cs="Times New Roman"/>
                <w:color w:val="000000"/>
                <w:sz w:val="16"/>
                <w:szCs w:val="16"/>
              </w:rPr>
            </w:pPr>
            <w:r w:rsidRPr="00574227">
              <w:rPr>
                <w:rFonts w:eastAsia="Times New Roman" w:cs="Times New Roman"/>
                <w:color w:val="000000"/>
                <w:sz w:val="16"/>
                <w:szCs w:val="16"/>
              </w:rPr>
              <w:t>0</w:t>
            </w:r>
          </w:p>
        </w:tc>
        <w:tc>
          <w:tcPr>
            <w:tcW w:w="18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574227" w:rsidRPr="00574227" w:rsidRDefault="00574227" w:rsidP="00574227">
            <w:pPr>
              <w:spacing w:line="240" w:lineRule="auto"/>
              <w:jc w:val="center"/>
              <w:rPr>
                <w:rFonts w:eastAsia="Times New Roman" w:cs="Times New Roman"/>
                <w:color w:val="000000"/>
                <w:sz w:val="16"/>
                <w:szCs w:val="16"/>
              </w:rPr>
            </w:pPr>
            <w:r w:rsidRPr="00574227">
              <w:rPr>
                <w:rFonts w:eastAsia="Times New Roman" w:cs="Times New Roman"/>
                <w:color w:val="000000"/>
                <w:sz w:val="16"/>
                <w:szCs w:val="16"/>
              </w:rPr>
              <w:t>0</w:t>
            </w:r>
          </w:p>
        </w:tc>
        <w:tc>
          <w:tcPr>
            <w:tcW w:w="18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574227" w:rsidRPr="00574227" w:rsidRDefault="00574227" w:rsidP="00574227">
            <w:pPr>
              <w:spacing w:line="240" w:lineRule="auto"/>
              <w:jc w:val="center"/>
              <w:rPr>
                <w:rFonts w:eastAsia="Times New Roman" w:cs="Times New Roman"/>
                <w:color w:val="000000"/>
                <w:sz w:val="16"/>
                <w:szCs w:val="16"/>
              </w:rPr>
            </w:pPr>
            <w:r w:rsidRPr="00574227">
              <w:rPr>
                <w:rFonts w:eastAsia="Times New Roman" w:cs="Times New Roman"/>
                <w:color w:val="000000"/>
                <w:sz w:val="16"/>
                <w:szCs w:val="16"/>
              </w:rPr>
              <w:t>45 879</w:t>
            </w:r>
          </w:p>
        </w:tc>
        <w:tc>
          <w:tcPr>
            <w:tcW w:w="18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574227" w:rsidRPr="00574227" w:rsidRDefault="00574227" w:rsidP="00574227">
            <w:pPr>
              <w:spacing w:line="240" w:lineRule="auto"/>
              <w:jc w:val="center"/>
              <w:rPr>
                <w:rFonts w:eastAsia="Times New Roman" w:cs="Times New Roman"/>
                <w:color w:val="000000"/>
                <w:sz w:val="16"/>
                <w:szCs w:val="16"/>
              </w:rPr>
            </w:pPr>
            <w:r w:rsidRPr="00574227">
              <w:rPr>
                <w:rFonts w:eastAsia="Times New Roman" w:cs="Times New Roman"/>
                <w:color w:val="000000"/>
                <w:sz w:val="16"/>
                <w:szCs w:val="16"/>
              </w:rPr>
              <w:t>47 806</w:t>
            </w:r>
          </w:p>
        </w:tc>
        <w:tc>
          <w:tcPr>
            <w:tcW w:w="18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574227" w:rsidRPr="00574227" w:rsidRDefault="00574227" w:rsidP="00574227">
            <w:pPr>
              <w:spacing w:line="240" w:lineRule="auto"/>
              <w:jc w:val="center"/>
              <w:rPr>
                <w:rFonts w:eastAsia="Times New Roman" w:cs="Times New Roman"/>
                <w:color w:val="000000"/>
                <w:sz w:val="16"/>
                <w:szCs w:val="16"/>
              </w:rPr>
            </w:pPr>
            <w:r w:rsidRPr="00574227">
              <w:rPr>
                <w:rFonts w:eastAsia="Times New Roman" w:cs="Times New Roman"/>
                <w:color w:val="000000"/>
                <w:sz w:val="16"/>
                <w:szCs w:val="16"/>
              </w:rPr>
              <w:t>49 813</w:t>
            </w:r>
          </w:p>
        </w:tc>
        <w:tc>
          <w:tcPr>
            <w:tcW w:w="18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574227" w:rsidRPr="00574227" w:rsidRDefault="00574227" w:rsidP="00574227">
            <w:pPr>
              <w:spacing w:line="240" w:lineRule="auto"/>
              <w:jc w:val="center"/>
              <w:rPr>
                <w:rFonts w:eastAsia="Times New Roman" w:cs="Times New Roman"/>
                <w:color w:val="000000"/>
                <w:sz w:val="16"/>
                <w:szCs w:val="16"/>
              </w:rPr>
            </w:pPr>
            <w:r w:rsidRPr="00574227">
              <w:rPr>
                <w:rFonts w:eastAsia="Times New Roman" w:cs="Times New Roman"/>
                <w:color w:val="000000"/>
                <w:sz w:val="16"/>
                <w:szCs w:val="16"/>
              </w:rPr>
              <w:t>0</w:t>
            </w:r>
          </w:p>
        </w:tc>
        <w:tc>
          <w:tcPr>
            <w:tcW w:w="18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574227" w:rsidRPr="00574227" w:rsidRDefault="00574227" w:rsidP="00574227">
            <w:pPr>
              <w:spacing w:line="240" w:lineRule="auto"/>
              <w:jc w:val="center"/>
              <w:rPr>
                <w:rFonts w:eastAsia="Times New Roman" w:cs="Times New Roman"/>
                <w:color w:val="000000"/>
                <w:sz w:val="16"/>
                <w:szCs w:val="16"/>
              </w:rPr>
            </w:pPr>
            <w:r w:rsidRPr="00574227">
              <w:rPr>
                <w:rFonts w:eastAsia="Times New Roman" w:cs="Times New Roman"/>
                <w:color w:val="000000"/>
                <w:sz w:val="16"/>
                <w:szCs w:val="16"/>
              </w:rPr>
              <w:t>0</w:t>
            </w:r>
          </w:p>
        </w:tc>
        <w:tc>
          <w:tcPr>
            <w:tcW w:w="18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574227" w:rsidRPr="00574227" w:rsidRDefault="00574227" w:rsidP="00574227">
            <w:pPr>
              <w:spacing w:line="240" w:lineRule="auto"/>
              <w:jc w:val="center"/>
              <w:rPr>
                <w:rFonts w:eastAsia="Times New Roman" w:cs="Times New Roman"/>
                <w:color w:val="000000"/>
                <w:sz w:val="16"/>
                <w:szCs w:val="16"/>
              </w:rPr>
            </w:pPr>
            <w:r w:rsidRPr="00574227">
              <w:rPr>
                <w:rFonts w:eastAsia="Times New Roman" w:cs="Times New Roman"/>
                <w:color w:val="000000"/>
                <w:sz w:val="16"/>
                <w:szCs w:val="16"/>
              </w:rPr>
              <w:t>0</w:t>
            </w:r>
          </w:p>
        </w:tc>
        <w:tc>
          <w:tcPr>
            <w:tcW w:w="18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574227" w:rsidRPr="00574227" w:rsidRDefault="00574227" w:rsidP="00574227">
            <w:pPr>
              <w:spacing w:line="240" w:lineRule="auto"/>
              <w:jc w:val="center"/>
              <w:rPr>
                <w:rFonts w:eastAsia="Times New Roman" w:cs="Times New Roman"/>
                <w:color w:val="000000"/>
                <w:sz w:val="16"/>
                <w:szCs w:val="16"/>
              </w:rPr>
            </w:pPr>
            <w:r w:rsidRPr="00574227">
              <w:rPr>
                <w:rFonts w:eastAsia="Times New Roman" w:cs="Times New Roman"/>
                <w:color w:val="000000"/>
                <w:sz w:val="16"/>
                <w:szCs w:val="16"/>
              </w:rPr>
              <w:t>0</w:t>
            </w:r>
          </w:p>
        </w:tc>
      </w:tr>
      <w:tr w:rsidR="00574227" w:rsidRPr="00574227" w:rsidTr="006A5A22">
        <w:trPr>
          <w:trHeight w:val="612"/>
        </w:trPr>
        <w:tc>
          <w:tcPr>
            <w:tcW w:w="136"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574227" w:rsidRPr="00574227" w:rsidRDefault="00574227" w:rsidP="00574227">
            <w:pPr>
              <w:spacing w:line="240" w:lineRule="auto"/>
              <w:jc w:val="center"/>
              <w:rPr>
                <w:rFonts w:eastAsia="Times New Roman" w:cs="Times New Roman"/>
                <w:color w:val="000000"/>
                <w:sz w:val="16"/>
                <w:szCs w:val="16"/>
              </w:rPr>
            </w:pPr>
            <w:r w:rsidRPr="00574227">
              <w:rPr>
                <w:rFonts w:eastAsia="Times New Roman" w:cs="Times New Roman"/>
                <w:color w:val="000000"/>
                <w:sz w:val="16"/>
                <w:szCs w:val="16"/>
              </w:rPr>
              <w:t>6</w:t>
            </w:r>
          </w:p>
        </w:tc>
        <w:tc>
          <w:tcPr>
            <w:tcW w:w="64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574227" w:rsidRPr="00574227" w:rsidRDefault="00574227" w:rsidP="00574227">
            <w:pPr>
              <w:spacing w:line="240" w:lineRule="auto"/>
              <w:jc w:val="left"/>
              <w:rPr>
                <w:rFonts w:eastAsia="Times New Roman" w:cs="Times New Roman"/>
                <w:color w:val="000000"/>
                <w:sz w:val="16"/>
                <w:szCs w:val="16"/>
              </w:rPr>
            </w:pPr>
            <w:r w:rsidRPr="00574227">
              <w:rPr>
                <w:rFonts w:eastAsia="Times New Roman" w:cs="Times New Roman"/>
                <w:color w:val="000000"/>
                <w:sz w:val="16"/>
                <w:szCs w:val="16"/>
              </w:rPr>
              <w:t>Строительство очистных сооружений с. Проскоково</w:t>
            </w:r>
          </w:p>
        </w:tc>
        <w:tc>
          <w:tcPr>
            <w:tcW w:w="50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574227" w:rsidRPr="00574227" w:rsidRDefault="00574227" w:rsidP="00574227">
            <w:pPr>
              <w:spacing w:line="240" w:lineRule="auto"/>
              <w:jc w:val="center"/>
              <w:rPr>
                <w:rFonts w:eastAsia="Times New Roman" w:cs="Times New Roman"/>
                <w:color w:val="000000"/>
                <w:sz w:val="16"/>
                <w:szCs w:val="16"/>
              </w:rPr>
            </w:pPr>
            <w:r w:rsidRPr="00574227">
              <w:rPr>
                <w:rFonts w:eastAsia="Times New Roman" w:cs="Times New Roman"/>
                <w:color w:val="000000"/>
                <w:sz w:val="16"/>
                <w:szCs w:val="16"/>
              </w:rPr>
              <w:t>Снижение негативного воздействия на окружающую среду</w:t>
            </w:r>
          </w:p>
        </w:tc>
        <w:tc>
          <w:tcPr>
            <w:tcW w:w="39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574227" w:rsidRPr="00574227" w:rsidRDefault="00574227" w:rsidP="00574227">
            <w:pPr>
              <w:spacing w:line="240" w:lineRule="auto"/>
              <w:jc w:val="center"/>
              <w:rPr>
                <w:rFonts w:eastAsia="Times New Roman" w:cs="Times New Roman"/>
                <w:color w:val="000000"/>
                <w:sz w:val="16"/>
                <w:szCs w:val="16"/>
              </w:rPr>
            </w:pPr>
            <w:r w:rsidRPr="00574227">
              <w:rPr>
                <w:rFonts w:eastAsia="Times New Roman" w:cs="Times New Roman"/>
                <w:color w:val="000000"/>
                <w:sz w:val="16"/>
                <w:szCs w:val="16"/>
              </w:rPr>
              <w:t>90000</w:t>
            </w:r>
          </w:p>
        </w:tc>
        <w:tc>
          <w:tcPr>
            <w:tcW w:w="36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574227" w:rsidRPr="00574227" w:rsidRDefault="00574227" w:rsidP="00574227">
            <w:pPr>
              <w:spacing w:line="240" w:lineRule="auto"/>
              <w:jc w:val="center"/>
              <w:rPr>
                <w:rFonts w:eastAsia="Times New Roman" w:cs="Times New Roman"/>
                <w:color w:val="000000"/>
                <w:sz w:val="16"/>
                <w:szCs w:val="16"/>
              </w:rPr>
            </w:pPr>
            <w:r w:rsidRPr="00574227">
              <w:rPr>
                <w:rFonts w:eastAsia="Times New Roman" w:cs="Times New Roman"/>
                <w:color w:val="000000"/>
                <w:sz w:val="16"/>
                <w:szCs w:val="16"/>
              </w:rPr>
              <w:t>162348</w:t>
            </w:r>
          </w:p>
        </w:tc>
        <w:tc>
          <w:tcPr>
            <w:tcW w:w="17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574227" w:rsidRPr="00574227" w:rsidRDefault="00574227" w:rsidP="00574227">
            <w:pPr>
              <w:spacing w:line="240" w:lineRule="auto"/>
              <w:jc w:val="center"/>
              <w:rPr>
                <w:rFonts w:eastAsia="Times New Roman" w:cs="Times New Roman"/>
                <w:color w:val="000000"/>
                <w:sz w:val="16"/>
                <w:szCs w:val="16"/>
              </w:rPr>
            </w:pPr>
            <w:r w:rsidRPr="00574227">
              <w:rPr>
                <w:rFonts w:eastAsia="Times New Roman" w:cs="Times New Roman"/>
                <w:color w:val="000000"/>
                <w:sz w:val="16"/>
                <w:szCs w:val="16"/>
              </w:rPr>
              <w:t>0</w:t>
            </w:r>
          </w:p>
        </w:tc>
        <w:tc>
          <w:tcPr>
            <w:tcW w:w="18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574227" w:rsidRPr="00574227" w:rsidRDefault="00574227" w:rsidP="00574227">
            <w:pPr>
              <w:spacing w:line="240" w:lineRule="auto"/>
              <w:jc w:val="center"/>
              <w:rPr>
                <w:rFonts w:eastAsia="Times New Roman" w:cs="Times New Roman"/>
                <w:color w:val="000000"/>
                <w:sz w:val="16"/>
                <w:szCs w:val="16"/>
              </w:rPr>
            </w:pPr>
            <w:r w:rsidRPr="00574227">
              <w:rPr>
                <w:rFonts w:eastAsia="Times New Roman" w:cs="Times New Roman"/>
                <w:color w:val="000000"/>
                <w:sz w:val="16"/>
                <w:szCs w:val="16"/>
              </w:rPr>
              <w:t>0</w:t>
            </w:r>
          </w:p>
        </w:tc>
        <w:tc>
          <w:tcPr>
            <w:tcW w:w="18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574227" w:rsidRPr="00574227" w:rsidRDefault="00574227" w:rsidP="00574227">
            <w:pPr>
              <w:spacing w:line="240" w:lineRule="auto"/>
              <w:jc w:val="center"/>
              <w:rPr>
                <w:rFonts w:eastAsia="Times New Roman" w:cs="Times New Roman"/>
                <w:color w:val="000000"/>
                <w:sz w:val="16"/>
                <w:szCs w:val="16"/>
              </w:rPr>
            </w:pPr>
            <w:r w:rsidRPr="00574227">
              <w:rPr>
                <w:rFonts w:eastAsia="Times New Roman" w:cs="Times New Roman"/>
                <w:color w:val="000000"/>
                <w:sz w:val="16"/>
                <w:szCs w:val="16"/>
              </w:rPr>
              <w:t>0</w:t>
            </w:r>
          </w:p>
        </w:tc>
        <w:tc>
          <w:tcPr>
            <w:tcW w:w="18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574227" w:rsidRPr="00574227" w:rsidRDefault="00574227" w:rsidP="00574227">
            <w:pPr>
              <w:spacing w:line="240" w:lineRule="auto"/>
              <w:jc w:val="center"/>
              <w:rPr>
                <w:rFonts w:eastAsia="Times New Roman" w:cs="Times New Roman"/>
                <w:color w:val="000000"/>
                <w:sz w:val="16"/>
                <w:szCs w:val="16"/>
              </w:rPr>
            </w:pPr>
            <w:r w:rsidRPr="00574227">
              <w:rPr>
                <w:rFonts w:eastAsia="Times New Roman" w:cs="Times New Roman"/>
                <w:color w:val="000000"/>
                <w:sz w:val="16"/>
                <w:szCs w:val="16"/>
              </w:rPr>
              <w:t>0</w:t>
            </w:r>
          </w:p>
        </w:tc>
        <w:tc>
          <w:tcPr>
            <w:tcW w:w="18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574227" w:rsidRPr="00574227" w:rsidRDefault="00574227" w:rsidP="00574227">
            <w:pPr>
              <w:spacing w:line="240" w:lineRule="auto"/>
              <w:jc w:val="center"/>
              <w:rPr>
                <w:rFonts w:eastAsia="Times New Roman" w:cs="Times New Roman"/>
                <w:color w:val="000000"/>
                <w:sz w:val="16"/>
                <w:szCs w:val="16"/>
              </w:rPr>
            </w:pPr>
            <w:r w:rsidRPr="00574227">
              <w:rPr>
                <w:rFonts w:eastAsia="Times New Roman" w:cs="Times New Roman"/>
                <w:color w:val="000000"/>
                <w:sz w:val="16"/>
                <w:szCs w:val="16"/>
              </w:rPr>
              <w:t>0</w:t>
            </w:r>
          </w:p>
        </w:tc>
        <w:tc>
          <w:tcPr>
            <w:tcW w:w="18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574227" w:rsidRPr="00574227" w:rsidRDefault="00574227" w:rsidP="00574227">
            <w:pPr>
              <w:spacing w:line="240" w:lineRule="auto"/>
              <w:jc w:val="center"/>
              <w:rPr>
                <w:rFonts w:eastAsia="Times New Roman" w:cs="Times New Roman"/>
                <w:color w:val="000000"/>
                <w:sz w:val="16"/>
                <w:szCs w:val="16"/>
              </w:rPr>
            </w:pPr>
            <w:r w:rsidRPr="00574227">
              <w:rPr>
                <w:rFonts w:eastAsia="Times New Roman" w:cs="Times New Roman"/>
                <w:color w:val="000000"/>
                <w:sz w:val="16"/>
                <w:szCs w:val="16"/>
              </w:rPr>
              <w:t>0</w:t>
            </w:r>
          </w:p>
        </w:tc>
        <w:tc>
          <w:tcPr>
            <w:tcW w:w="18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574227" w:rsidRPr="00574227" w:rsidRDefault="00574227" w:rsidP="00574227">
            <w:pPr>
              <w:spacing w:line="240" w:lineRule="auto"/>
              <w:jc w:val="center"/>
              <w:rPr>
                <w:rFonts w:eastAsia="Times New Roman" w:cs="Times New Roman"/>
                <w:color w:val="000000"/>
                <w:sz w:val="16"/>
                <w:szCs w:val="16"/>
              </w:rPr>
            </w:pPr>
            <w:r w:rsidRPr="00574227">
              <w:rPr>
                <w:rFonts w:eastAsia="Times New Roman" w:cs="Times New Roman"/>
                <w:color w:val="000000"/>
                <w:sz w:val="16"/>
                <w:szCs w:val="16"/>
              </w:rPr>
              <w:t>0</w:t>
            </w:r>
          </w:p>
        </w:tc>
        <w:tc>
          <w:tcPr>
            <w:tcW w:w="18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574227" w:rsidRPr="00574227" w:rsidRDefault="00574227" w:rsidP="00574227">
            <w:pPr>
              <w:spacing w:line="240" w:lineRule="auto"/>
              <w:jc w:val="center"/>
              <w:rPr>
                <w:rFonts w:eastAsia="Times New Roman" w:cs="Times New Roman"/>
                <w:color w:val="000000"/>
                <w:sz w:val="16"/>
                <w:szCs w:val="16"/>
              </w:rPr>
            </w:pPr>
            <w:r w:rsidRPr="00574227">
              <w:rPr>
                <w:rFonts w:eastAsia="Times New Roman" w:cs="Times New Roman"/>
                <w:color w:val="000000"/>
                <w:sz w:val="16"/>
                <w:szCs w:val="16"/>
              </w:rPr>
              <w:t>0</w:t>
            </w:r>
          </w:p>
        </w:tc>
        <w:tc>
          <w:tcPr>
            <w:tcW w:w="18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574227" w:rsidRPr="00574227" w:rsidRDefault="00574227" w:rsidP="00574227">
            <w:pPr>
              <w:spacing w:line="240" w:lineRule="auto"/>
              <w:jc w:val="center"/>
              <w:rPr>
                <w:rFonts w:eastAsia="Times New Roman" w:cs="Times New Roman"/>
                <w:color w:val="000000"/>
                <w:sz w:val="16"/>
                <w:szCs w:val="16"/>
              </w:rPr>
            </w:pPr>
            <w:r w:rsidRPr="00574227">
              <w:rPr>
                <w:rFonts w:eastAsia="Times New Roman" w:cs="Times New Roman"/>
                <w:color w:val="000000"/>
                <w:sz w:val="16"/>
                <w:szCs w:val="16"/>
              </w:rPr>
              <w:t>0</w:t>
            </w:r>
          </w:p>
        </w:tc>
        <w:tc>
          <w:tcPr>
            <w:tcW w:w="18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574227" w:rsidRPr="00574227" w:rsidRDefault="00574227" w:rsidP="00574227">
            <w:pPr>
              <w:spacing w:line="240" w:lineRule="auto"/>
              <w:jc w:val="center"/>
              <w:rPr>
                <w:rFonts w:eastAsia="Times New Roman" w:cs="Times New Roman"/>
                <w:color w:val="000000"/>
                <w:sz w:val="16"/>
                <w:szCs w:val="16"/>
              </w:rPr>
            </w:pPr>
            <w:r w:rsidRPr="00574227">
              <w:rPr>
                <w:rFonts w:eastAsia="Times New Roman" w:cs="Times New Roman"/>
                <w:color w:val="000000"/>
                <w:sz w:val="16"/>
                <w:szCs w:val="16"/>
              </w:rPr>
              <w:t>0</w:t>
            </w:r>
          </w:p>
        </w:tc>
        <w:tc>
          <w:tcPr>
            <w:tcW w:w="18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574227" w:rsidRPr="00574227" w:rsidRDefault="00574227" w:rsidP="00574227">
            <w:pPr>
              <w:spacing w:line="240" w:lineRule="auto"/>
              <w:jc w:val="center"/>
              <w:rPr>
                <w:rFonts w:eastAsia="Times New Roman" w:cs="Times New Roman"/>
                <w:color w:val="000000"/>
                <w:sz w:val="16"/>
                <w:szCs w:val="16"/>
              </w:rPr>
            </w:pPr>
            <w:r w:rsidRPr="00574227">
              <w:rPr>
                <w:rFonts w:eastAsia="Times New Roman" w:cs="Times New Roman"/>
                <w:color w:val="000000"/>
                <w:sz w:val="16"/>
                <w:szCs w:val="16"/>
              </w:rPr>
              <w:t>0</w:t>
            </w:r>
          </w:p>
        </w:tc>
        <w:tc>
          <w:tcPr>
            <w:tcW w:w="18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574227" w:rsidRPr="00574227" w:rsidRDefault="00574227" w:rsidP="00574227">
            <w:pPr>
              <w:spacing w:line="240" w:lineRule="auto"/>
              <w:jc w:val="center"/>
              <w:rPr>
                <w:rFonts w:eastAsia="Times New Roman" w:cs="Times New Roman"/>
                <w:color w:val="000000"/>
                <w:sz w:val="16"/>
                <w:szCs w:val="16"/>
              </w:rPr>
            </w:pPr>
            <w:r w:rsidRPr="00574227">
              <w:rPr>
                <w:rFonts w:eastAsia="Times New Roman" w:cs="Times New Roman"/>
                <w:color w:val="000000"/>
                <w:sz w:val="16"/>
                <w:szCs w:val="16"/>
              </w:rPr>
              <w:t>0</w:t>
            </w:r>
          </w:p>
        </w:tc>
        <w:tc>
          <w:tcPr>
            <w:tcW w:w="18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574227" w:rsidRPr="00574227" w:rsidRDefault="00574227" w:rsidP="00574227">
            <w:pPr>
              <w:spacing w:line="240" w:lineRule="auto"/>
              <w:jc w:val="center"/>
              <w:rPr>
                <w:rFonts w:eastAsia="Times New Roman" w:cs="Times New Roman"/>
                <w:color w:val="000000"/>
                <w:sz w:val="16"/>
                <w:szCs w:val="16"/>
              </w:rPr>
            </w:pPr>
            <w:r w:rsidRPr="00574227">
              <w:rPr>
                <w:rFonts w:eastAsia="Times New Roman" w:cs="Times New Roman"/>
                <w:color w:val="000000"/>
                <w:sz w:val="16"/>
                <w:szCs w:val="16"/>
              </w:rPr>
              <w:t>51 906</w:t>
            </w:r>
          </w:p>
        </w:tc>
        <w:tc>
          <w:tcPr>
            <w:tcW w:w="18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574227" w:rsidRPr="00574227" w:rsidRDefault="00574227" w:rsidP="00574227">
            <w:pPr>
              <w:spacing w:line="240" w:lineRule="auto"/>
              <w:jc w:val="center"/>
              <w:rPr>
                <w:rFonts w:eastAsia="Times New Roman" w:cs="Times New Roman"/>
                <w:color w:val="000000"/>
                <w:sz w:val="16"/>
                <w:szCs w:val="16"/>
              </w:rPr>
            </w:pPr>
            <w:r w:rsidRPr="00574227">
              <w:rPr>
                <w:rFonts w:eastAsia="Times New Roman" w:cs="Times New Roman"/>
                <w:color w:val="000000"/>
                <w:sz w:val="16"/>
                <w:szCs w:val="16"/>
              </w:rPr>
              <w:t>54 086</w:t>
            </w:r>
          </w:p>
        </w:tc>
        <w:tc>
          <w:tcPr>
            <w:tcW w:w="18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574227" w:rsidRPr="00574227" w:rsidRDefault="00574227" w:rsidP="00574227">
            <w:pPr>
              <w:spacing w:line="240" w:lineRule="auto"/>
              <w:jc w:val="center"/>
              <w:rPr>
                <w:rFonts w:eastAsia="Times New Roman" w:cs="Times New Roman"/>
                <w:color w:val="000000"/>
                <w:sz w:val="16"/>
                <w:szCs w:val="16"/>
              </w:rPr>
            </w:pPr>
            <w:r w:rsidRPr="00574227">
              <w:rPr>
                <w:rFonts w:eastAsia="Times New Roman" w:cs="Times New Roman"/>
                <w:color w:val="000000"/>
                <w:sz w:val="16"/>
                <w:szCs w:val="16"/>
              </w:rPr>
              <w:t>56 357</w:t>
            </w:r>
          </w:p>
        </w:tc>
        <w:tc>
          <w:tcPr>
            <w:tcW w:w="18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574227" w:rsidRPr="00574227" w:rsidRDefault="00574227" w:rsidP="00574227">
            <w:pPr>
              <w:spacing w:line="240" w:lineRule="auto"/>
              <w:jc w:val="center"/>
              <w:rPr>
                <w:rFonts w:eastAsia="Times New Roman" w:cs="Times New Roman"/>
                <w:color w:val="000000"/>
                <w:sz w:val="16"/>
                <w:szCs w:val="16"/>
              </w:rPr>
            </w:pPr>
            <w:r w:rsidRPr="00574227">
              <w:rPr>
                <w:rFonts w:eastAsia="Times New Roman" w:cs="Times New Roman"/>
                <w:color w:val="000000"/>
                <w:sz w:val="16"/>
                <w:szCs w:val="16"/>
              </w:rPr>
              <w:t>0</w:t>
            </w:r>
          </w:p>
        </w:tc>
      </w:tr>
      <w:tr w:rsidR="00574227" w:rsidRPr="00574227" w:rsidTr="006A5A22">
        <w:trPr>
          <w:trHeight w:val="612"/>
        </w:trPr>
        <w:tc>
          <w:tcPr>
            <w:tcW w:w="136"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574227" w:rsidRPr="00574227" w:rsidRDefault="00574227" w:rsidP="00574227">
            <w:pPr>
              <w:spacing w:line="240" w:lineRule="auto"/>
              <w:jc w:val="center"/>
              <w:rPr>
                <w:rFonts w:eastAsia="Times New Roman" w:cs="Times New Roman"/>
                <w:color w:val="000000"/>
                <w:sz w:val="16"/>
                <w:szCs w:val="16"/>
              </w:rPr>
            </w:pPr>
            <w:r w:rsidRPr="00574227">
              <w:rPr>
                <w:rFonts w:eastAsia="Times New Roman" w:cs="Times New Roman"/>
                <w:color w:val="000000"/>
                <w:sz w:val="16"/>
                <w:szCs w:val="16"/>
              </w:rPr>
              <w:t>7</w:t>
            </w:r>
          </w:p>
        </w:tc>
        <w:tc>
          <w:tcPr>
            <w:tcW w:w="64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574227" w:rsidRPr="00574227" w:rsidRDefault="00574227" w:rsidP="00574227">
            <w:pPr>
              <w:spacing w:line="240" w:lineRule="auto"/>
              <w:jc w:val="left"/>
              <w:rPr>
                <w:rFonts w:eastAsia="Times New Roman" w:cs="Times New Roman"/>
                <w:color w:val="000000"/>
                <w:sz w:val="16"/>
                <w:szCs w:val="16"/>
              </w:rPr>
            </w:pPr>
            <w:r w:rsidRPr="00574227">
              <w:rPr>
                <w:rFonts w:eastAsia="Times New Roman" w:cs="Times New Roman"/>
                <w:color w:val="000000"/>
                <w:sz w:val="16"/>
                <w:szCs w:val="16"/>
              </w:rPr>
              <w:t>Проекты полигонов по утилизации ЖБО в сельских поселениях, обустройство полигонов ЖБО.</w:t>
            </w:r>
          </w:p>
        </w:tc>
        <w:tc>
          <w:tcPr>
            <w:tcW w:w="50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574227" w:rsidRPr="00574227" w:rsidRDefault="00574227" w:rsidP="00574227">
            <w:pPr>
              <w:spacing w:line="240" w:lineRule="auto"/>
              <w:jc w:val="center"/>
              <w:rPr>
                <w:rFonts w:eastAsia="Times New Roman" w:cs="Times New Roman"/>
                <w:color w:val="000000"/>
                <w:sz w:val="16"/>
                <w:szCs w:val="16"/>
              </w:rPr>
            </w:pPr>
            <w:r w:rsidRPr="00574227">
              <w:rPr>
                <w:rFonts w:eastAsia="Times New Roman" w:cs="Times New Roman"/>
                <w:color w:val="000000"/>
                <w:sz w:val="16"/>
                <w:szCs w:val="16"/>
              </w:rPr>
              <w:t>Снижение негативного воздействия на окружающую среду</w:t>
            </w:r>
          </w:p>
        </w:tc>
        <w:tc>
          <w:tcPr>
            <w:tcW w:w="39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574227" w:rsidRPr="00574227" w:rsidRDefault="00574227" w:rsidP="00574227">
            <w:pPr>
              <w:spacing w:line="240" w:lineRule="auto"/>
              <w:jc w:val="center"/>
              <w:rPr>
                <w:rFonts w:eastAsia="Times New Roman" w:cs="Times New Roman"/>
                <w:color w:val="000000"/>
                <w:sz w:val="16"/>
                <w:szCs w:val="16"/>
              </w:rPr>
            </w:pPr>
            <w:r w:rsidRPr="00574227">
              <w:rPr>
                <w:rFonts w:eastAsia="Times New Roman" w:cs="Times New Roman"/>
                <w:color w:val="000000"/>
                <w:sz w:val="16"/>
                <w:szCs w:val="16"/>
              </w:rPr>
              <w:t>150000</w:t>
            </w:r>
          </w:p>
        </w:tc>
        <w:tc>
          <w:tcPr>
            <w:tcW w:w="36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574227" w:rsidRPr="00574227" w:rsidRDefault="00574227" w:rsidP="00574227">
            <w:pPr>
              <w:spacing w:line="240" w:lineRule="auto"/>
              <w:jc w:val="center"/>
              <w:rPr>
                <w:rFonts w:eastAsia="Times New Roman" w:cs="Times New Roman"/>
                <w:color w:val="000000"/>
                <w:sz w:val="16"/>
                <w:szCs w:val="16"/>
              </w:rPr>
            </w:pPr>
            <w:r w:rsidRPr="00574227">
              <w:rPr>
                <w:rFonts w:eastAsia="Times New Roman" w:cs="Times New Roman"/>
                <w:color w:val="000000"/>
                <w:sz w:val="16"/>
                <w:szCs w:val="16"/>
              </w:rPr>
              <w:t>281945</w:t>
            </w:r>
          </w:p>
        </w:tc>
        <w:tc>
          <w:tcPr>
            <w:tcW w:w="17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574227" w:rsidRPr="00574227" w:rsidRDefault="00574227" w:rsidP="00574227">
            <w:pPr>
              <w:spacing w:line="240" w:lineRule="auto"/>
              <w:jc w:val="center"/>
              <w:rPr>
                <w:rFonts w:eastAsia="Times New Roman" w:cs="Times New Roman"/>
                <w:color w:val="000000"/>
                <w:sz w:val="16"/>
                <w:szCs w:val="16"/>
              </w:rPr>
            </w:pPr>
            <w:r w:rsidRPr="00574227">
              <w:rPr>
                <w:rFonts w:eastAsia="Times New Roman" w:cs="Times New Roman"/>
                <w:color w:val="000000"/>
                <w:sz w:val="16"/>
                <w:szCs w:val="16"/>
              </w:rPr>
              <w:t>0</w:t>
            </w:r>
          </w:p>
        </w:tc>
        <w:tc>
          <w:tcPr>
            <w:tcW w:w="18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574227" w:rsidRPr="00574227" w:rsidRDefault="00574227" w:rsidP="00574227">
            <w:pPr>
              <w:spacing w:line="240" w:lineRule="auto"/>
              <w:jc w:val="center"/>
              <w:rPr>
                <w:rFonts w:eastAsia="Times New Roman" w:cs="Times New Roman"/>
                <w:color w:val="000000"/>
                <w:sz w:val="16"/>
                <w:szCs w:val="16"/>
              </w:rPr>
            </w:pPr>
            <w:r w:rsidRPr="00574227">
              <w:rPr>
                <w:rFonts w:eastAsia="Times New Roman" w:cs="Times New Roman"/>
                <w:color w:val="000000"/>
                <w:sz w:val="16"/>
                <w:szCs w:val="16"/>
              </w:rPr>
              <w:t>0</w:t>
            </w:r>
          </w:p>
        </w:tc>
        <w:tc>
          <w:tcPr>
            <w:tcW w:w="18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574227" w:rsidRPr="00574227" w:rsidRDefault="00574227" w:rsidP="00574227">
            <w:pPr>
              <w:spacing w:line="240" w:lineRule="auto"/>
              <w:jc w:val="center"/>
              <w:rPr>
                <w:rFonts w:eastAsia="Times New Roman" w:cs="Times New Roman"/>
                <w:color w:val="000000"/>
                <w:sz w:val="16"/>
                <w:szCs w:val="16"/>
              </w:rPr>
            </w:pPr>
            <w:r w:rsidRPr="00574227">
              <w:rPr>
                <w:rFonts w:eastAsia="Times New Roman" w:cs="Times New Roman"/>
                <w:color w:val="000000"/>
                <w:sz w:val="16"/>
                <w:szCs w:val="16"/>
              </w:rPr>
              <w:t>0</w:t>
            </w:r>
          </w:p>
        </w:tc>
        <w:tc>
          <w:tcPr>
            <w:tcW w:w="18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574227" w:rsidRPr="00574227" w:rsidRDefault="00574227" w:rsidP="00574227">
            <w:pPr>
              <w:spacing w:line="240" w:lineRule="auto"/>
              <w:jc w:val="center"/>
              <w:rPr>
                <w:rFonts w:eastAsia="Times New Roman" w:cs="Times New Roman"/>
                <w:color w:val="000000"/>
                <w:sz w:val="16"/>
                <w:szCs w:val="16"/>
              </w:rPr>
            </w:pPr>
            <w:r w:rsidRPr="00574227">
              <w:rPr>
                <w:rFonts w:eastAsia="Times New Roman" w:cs="Times New Roman"/>
                <w:color w:val="000000"/>
                <w:sz w:val="16"/>
                <w:szCs w:val="16"/>
              </w:rPr>
              <w:t>0</w:t>
            </w:r>
          </w:p>
        </w:tc>
        <w:tc>
          <w:tcPr>
            <w:tcW w:w="18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574227" w:rsidRPr="00574227" w:rsidRDefault="00574227" w:rsidP="00574227">
            <w:pPr>
              <w:spacing w:line="240" w:lineRule="auto"/>
              <w:jc w:val="center"/>
              <w:rPr>
                <w:rFonts w:eastAsia="Times New Roman" w:cs="Times New Roman"/>
                <w:color w:val="000000"/>
                <w:sz w:val="16"/>
                <w:szCs w:val="16"/>
              </w:rPr>
            </w:pPr>
            <w:r w:rsidRPr="00574227">
              <w:rPr>
                <w:rFonts w:eastAsia="Times New Roman" w:cs="Times New Roman"/>
                <w:color w:val="000000"/>
                <w:sz w:val="16"/>
                <w:szCs w:val="16"/>
              </w:rPr>
              <w:t>0</w:t>
            </w:r>
          </w:p>
        </w:tc>
        <w:tc>
          <w:tcPr>
            <w:tcW w:w="18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574227" w:rsidRPr="00574227" w:rsidRDefault="00574227" w:rsidP="00574227">
            <w:pPr>
              <w:spacing w:line="240" w:lineRule="auto"/>
              <w:jc w:val="center"/>
              <w:rPr>
                <w:rFonts w:eastAsia="Times New Roman" w:cs="Times New Roman"/>
                <w:color w:val="000000"/>
                <w:sz w:val="16"/>
                <w:szCs w:val="16"/>
              </w:rPr>
            </w:pPr>
            <w:r w:rsidRPr="00574227">
              <w:rPr>
                <w:rFonts w:eastAsia="Times New Roman" w:cs="Times New Roman"/>
                <w:color w:val="000000"/>
                <w:sz w:val="16"/>
                <w:szCs w:val="16"/>
              </w:rPr>
              <w:t>0</w:t>
            </w:r>
          </w:p>
        </w:tc>
        <w:tc>
          <w:tcPr>
            <w:tcW w:w="18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574227" w:rsidRPr="00574227" w:rsidRDefault="00574227" w:rsidP="00574227">
            <w:pPr>
              <w:spacing w:line="240" w:lineRule="auto"/>
              <w:jc w:val="center"/>
              <w:rPr>
                <w:rFonts w:eastAsia="Times New Roman" w:cs="Times New Roman"/>
                <w:color w:val="000000"/>
                <w:sz w:val="16"/>
                <w:szCs w:val="16"/>
              </w:rPr>
            </w:pPr>
            <w:r w:rsidRPr="00574227">
              <w:rPr>
                <w:rFonts w:eastAsia="Times New Roman" w:cs="Times New Roman"/>
                <w:color w:val="000000"/>
                <w:sz w:val="16"/>
                <w:szCs w:val="16"/>
              </w:rPr>
              <w:t>0</w:t>
            </w:r>
          </w:p>
        </w:tc>
        <w:tc>
          <w:tcPr>
            <w:tcW w:w="18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574227" w:rsidRPr="00574227" w:rsidRDefault="00574227" w:rsidP="00574227">
            <w:pPr>
              <w:spacing w:line="240" w:lineRule="auto"/>
              <w:jc w:val="center"/>
              <w:rPr>
                <w:rFonts w:eastAsia="Times New Roman" w:cs="Times New Roman"/>
                <w:color w:val="000000"/>
                <w:sz w:val="16"/>
                <w:szCs w:val="16"/>
              </w:rPr>
            </w:pPr>
            <w:r w:rsidRPr="00574227">
              <w:rPr>
                <w:rFonts w:eastAsia="Times New Roman" w:cs="Times New Roman"/>
                <w:color w:val="000000"/>
                <w:sz w:val="16"/>
                <w:szCs w:val="16"/>
              </w:rPr>
              <w:t>0</w:t>
            </w:r>
          </w:p>
        </w:tc>
        <w:tc>
          <w:tcPr>
            <w:tcW w:w="18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574227" w:rsidRPr="00574227" w:rsidRDefault="00574227" w:rsidP="00574227">
            <w:pPr>
              <w:spacing w:line="240" w:lineRule="auto"/>
              <w:jc w:val="center"/>
              <w:rPr>
                <w:rFonts w:eastAsia="Times New Roman" w:cs="Times New Roman"/>
                <w:color w:val="000000"/>
                <w:sz w:val="16"/>
                <w:szCs w:val="16"/>
              </w:rPr>
            </w:pPr>
            <w:r w:rsidRPr="00574227">
              <w:rPr>
                <w:rFonts w:eastAsia="Times New Roman" w:cs="Times New Roman"/>
                <w:color w:val="000000"/>
                <w:sz w:val="16"/>
                <w:szCs w:val="16"/>
              </w:rPr>
              <w:t>0</w:t>
            </w:r>
          </w:p>
        </w:tc>
        <w:tc>
          <w:tcPr>
            <w:tcW w:w="18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574227" w:rsidRPr="00574227" w:rsidRDefault="00574227" w:rsidP="00574227">
            <w:pPr>
              <w:spacing w:line="240" w:lineRule="auto"/>
              <w:jc w:val="center"/>
              <w:rPr>
                <w:rFonts w:eastAsia="Times New Roman" w:cs="Times New Roman"/>
                <w:color w:val="000000"/>
                <w:sz w:val="16"/>
                <w:szCs w:val="16"/>
              </w:rPr>
            </w:pPr>
            <w:r w:rsidRPr="00574227">
              <w:rPr>
                <w:rFonts w:eastAsia="Times New Roman" w:cs="Times New Roman"/>
                <w:color w:val="000000"/>
                <w:sz w:val="16"/>
                <w:szCs w:val="16"/>
              </w:rPr>
              <w:t>0</w:t>
            </w:r>
          </w:p>
        </w:tc>
        <w:tc>
          <w:tcPr>
            <w:tcW w:w="18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574227" w:rsidRPr="00574227" w:rsidRDefault="00574227" w:rsidP="00574227">
            <w:pPr>
              <w:spacing w:line="240" w:lineRule="auto"/>
              <w:jc w:val="center"/>
              <w:rPr>
                <w:rFonts w:eastAsia="Times New Roman" w:cs="Times New Roman"/>
                <w:color w:val="000000"/>
                <w:sz w:val="16"/>
                <w:szCs w:val="16"/>
              </w:rPr>
            </w:pPr>
            <w:r w:rsidRPr="00574227">
              <w:rPr>
                <w:rFonts w:eastAsia="Times New Roman" w:cs="Times New Roman"/>
                <w:color w:val="000000"/>
                <w:sz w:val="16"/>
                <w:szCs w:val="16"/>
              </w:rPr>
              <w:t>0</w:t>
            </w:r>
          </w:p>
        </w:tc>
        <w:tc>
          <w:tcPr>
            <w:tcW w:w="18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574227" w:rsidRPr="00574227" w:rsidRDefault="00574227" w:rsidP="00574227">
            <w:pPr>
              <w:spacing w:line="240" w:lineRule="auto"/>
              <w:jc w:val="center"/>
              <w:rPr>
                <w:rFonts w:eastAsia="Times New Roman" w:cs="Times New Roman"/>
                <w:color w:val="000000"/>
                <w:sz w:val="16"/>
                <w:szCs w:val="16"/>
              </w:rPr>
            </w:pPr>
            <w:r w:rsidRPr="00574227">
              <w:rPr>
                <w:rFonts w:eastAsia="Times New Roman" w:cs="Times New Roman"/>
                <w:color w:val="000000"/>
                <w:sz w:val="16"/>
                <w:szCs w:val="16"/>
              </w:rPr>
              <w:t>0</w:t>
            </w:r>
          </w:p>
        </w:tc>
        <w:tc>
          <w:tcPr>
            <w:tcW w:w="18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574227" w:rsidRPr="00574227" w:rsidRDefault="00574227" w:rsidP="00574227">
            <w:pPr>
              <w:spacing w:line="240" w:lineRule="auto"/>
              <w:jc w:val="center"/>
              <w:rPr>
                <w:rFonts w:eastAsia="Times New Roman" w:cs="Times New Roman"/>
                <w:color w:val="000000"/>
                <w:sz w:val="16"/>
                <w:szCs w:val="16"/>
              </w:rPr>
            </w:pPr>
            <w:r w:rsidRPr="00574227">
              <w:rPr>
                <w:rFonts w:eastAsia="Times New Roman" w:cs="Times New Roman"/>
                <w:color w:val="000000"/>
                <w:sz w:val="16"/>
                <w:szCs w:val="16"/>
              </w:rPr>
              <w:t>0</w:t>
            </w:r>
          </w:p>
        </w:tc>
        <w:tc>
          <w:tcPr>
            <w:tcW w:w="18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574227" w:rsidRPr="00574227" w:rsidRDefault="00574227" w:rsidP="00574227">
            <w:pPr>
              <w:spacing w:line="240" w:lineRule="auto"/>
              <w:jc w:val="center"/>
              <w:rPr>
                <w:rFonts w:eastAsia="Times New Roman" w:cs="Times New Roman"/>
                <w:color w:val="000000"/>
                <w:sz w:val="16"/>
                <w:szCs w:val="16"/>
              </w:rPr>
            </w:pPr>
            <w:r w:rsidRPr="00574227">
              <w:rPr>
                <w:rFonts w:eastAsia="Times New Roman" w:cs="Times New Roman"/>
                <w:color w:val="000000"/>
                <w:sz w:val="16"/>
                <w:szCs w:val="16"/>
              </w:rPr>
              <w:t>90 143</w:t>
            </w:r>
          </w:p>
        </w:tc>
        <w:tc>
          <w:tcPr>
            <w:tcW w:w="18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574227" w:rsidRPr="00574227" w:rsidRDefault="00574227" w:rsidP="00574227">
            <w:pPr>
              <w:spacing w:line="240" w:lineRule="auto"/>
              <w:jc w:val="center"/>
              <w:rPr>
                <w:rFonts w:eastAsia="Times New Roman" w:cs="Times New Roman"/>
                <w:color w:val="000000"/>
                <w:sz w:val="16"/>
                <w:szCs w:val="16"/>
              </w:rPr>
            </w:pPr>
            <w:r w:rsidRPr="00574227">
              <w:rPr>
                <w:rFonts w:eastAsia="Times New Roman" w:cs="Times New Roman"/>
                <w:color w:val="000000"/>
                <w:sz w:val="16"/>
                <w:szCs w:val="16"/>
              </w:rPr>
              <w:t>93 929</w:t>
            </w:r>
          </w:p>
        </w:tc>
        <w:tc>
          <w:tcPr>
            <w:tcW w:w="18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574227" w:rsidRPr="00574227" w:rsidRDefault="00574227" w:rsidP="00574227">
            <w:pPr>
              <w:spacing w:line="240" w:lineRule="auto"/>
              <w:jc w:val="center"/>
              <w:rPr>
                <w:rFonts w:eastAsia="Times New Roman" w:cs="Times New Roman"/>
                <w:color w:val="000000"/>
                <w:sz w:val="16"/>
                <w:szCs w:val="16"/>
              </w:rPr>
            </w:pPr>
            <w:r w:rsidRPr="00574227">
              <w:rPr>
                <w:rFonts w:eastAsia="Times New Roman" w:cs="Times New Roman"/>
                <w:color w:val="000000"/>
                <w:sz w:val="16"/>
                <w:szCs w:val="16"/>
              </w:rPr>
              <w:t>97 874</w:t>
            </w:r>
          </w:p>
        </w:tc>
      </w:tr>
    </w:tbl>
    <w:p w:rsidR="00DF3E43" w:rsidRDefault="00DF3E43" w:rsidP="00CE3850">
      <w:pPr>
        <w:spacing w:line="240" w:lineRule="auto"/>
        <w:ind w:firstLine="567"/>
        <w:rPr>
          <w:szCs w:val="28"/>
        </w:rPr>
      </w:pPr>
    </w:p>
    <w:p w:rsidR="00DF3E43" w:rsidRDefault="00DF3E43" w:rsidP="00CE3850">
      <w:pPr>
        <w:spacing w:line="240" w:lineRule="auto"/>
        <w:ind w:firstLine="567"/>
        <w:rPr>
          <w:szCs w:val="28"/>
        </w:rPr>
      </w:pPr>
    </w:p>
    <w:p w:rsidR="00DF3E43" w:rsidRDefault="00DF3E43" w:rsidP="00CE3850">
      <w:pPr>
        <w:spacing w:line="240" w:lineRule="auto"/>
        <w:ind w:firstLine="567"/>
        <w:rPr>
          <w:szCs w:val="28"/>
        </w:rPr>
        <w:sectPr w:rsidR="00DF3E43" w:rsidSect="006A5A22">
          <w:pgSz w:w="16838" w:h="11906" w:orient="landscape"/>
          <w:pgMar w:top="1134" w:right="567" w:bottom="851" w:left="567" w:header="709" w:footer="709" w:gutter="0"/>
          <w:cols w:space="708"/>
          <w:docGrid w:linePitch="381"/>
        </w:sectPr>
      </w:pPr>
    </w:p>
    <w:p w:rsidR="006028B2" w:rsidRPr="006028B2" w:rsidRDefault="006028B2" w:rsidP="00CE3850">
      <w:pPr>
        <w:pStyle w:val="3"/>
        <w:spacing w:before="0" w:line="240" w:lineRule="auto"/>
        <w:ind w:firstLine="567"/>
        <w:rPr>
          <w:rFonts w:ascii="Times New Roman" w:hAnsi="Times New Roman" w:cs="Times New Roman"/>
          <w:b/>
          <w:color w:val="auto"/>
          <w:sz w:val="28"/>
          <w:szCs w:val="28"/>
        </w:rPr>
      </w:pPr>
      <w:bookmarkStart w:id="234" w:name="_Toc392073637"/>
      <w:bookmarkStart w:id="235" w:name="_Toc395801185"/>
      <w:bookmarkStart w:id="236" w:name="_Toc135983700"/>
      <w:r w:rsidRPr="006028B2">
        <w:rPr>
          <w:rFonts w:ascii="Times New Roman" w:hAnsi="Times New Roman" w:cs="Times New Roman"/>
          <w:b/>
          <w:color w:val="auto"/>
          <w:sz w:val="28"/>
          <w:szCs w:val="28"/>
        </w:rPr>
        <w:lastRenderedPageBreak/>
        <w:t>3.7. Целевые показатели развития централизованной системы водоотведения</w:t>
      </w:r>
      <w:bookmarkEnd w:id="234"/>
      <w:bookmarkEnd w:id="235"/>
      <w:bookmarkEnd w:id="236"/>
    </w:p>
    <w:p w:rsidR="006028B2" w:rsidRDefault="006028B2" w:rsidP="00CE3850">
      <w:pPr>
        <w:autoSpaceDE w:val="0"/>
        <w:autoSpaceDN w:val="0"/>
        <w:adjustRightInd w:val="0"/>
        <w:spacing w:line="240" w:lineRule="auto"/>
        <w:ind w:firstLine="567"/>
        <w:rPr>
          <w:rFonts w:eastAsia="Times New Roman" w:cs="Times New Roman"/>
          <w:color w:val="000000"/>
          <w:szCs w:val="28"/>
        </w:rPr>
      </w:pPr>
      <w:r w:rsidRPr="003B5B14">
        <w:rPr>
          <w:rFonts w:cs="Times New Roman"/>
          <w:szCs w:val="28"/>
        </w:rPr>
        <w:t xml:space="preserve">Результаты анализа целевых показателей развития централизованной системы водоотведения приведены в </w:t>
      </w:r>
      <w:r w:rsidRPr="00632891">
        <w:rPr>
          <w:rFonts w:eastAsia="Times New Roman" w:cs="Times New Roman"/>
          <w:color w:val="000000"/>
          <w:szCs w:val="28"/>
        </w:rPr>
        <w:t>таб</w:t>
      </w:r>
      <w:r>
        <w:rPr>
          <w:rFonts w:eastAsia="Times New Roman" w:cs="Times New Roman"/>
          <w:color w:val="000000"/>
          <w:szCs w:val="28"/>
        </w:rPr>
        <w:t>лице 2</w:t>
      </w:r>
      <w:r w:rsidR="00DF3E43">
        <w:rPr>
          <w:rFonts w:eastAsia="Times New Roman" w:cs="Times New Roman"/>
          <w:color w:val="000000"/>
          <w:szCs w:val="28"/>
        </w:rPr>
        <w:t>6</w:t>
      </w:r>
      <w:r w:rsidRPr="00632891">
        <w:rPr>
          <w:rFonts w:eastAsia="Times New Roman" w:cs="Times New Roman"/>
          <w:color w:val="000000"/>
          <w:szCs w:val="28"/>
        </w:rPr>
        <w:t>.</w:t>
      </w:r>
    </w:p>
    <w:p w:rsidR="00DF3E43" w:rsidRDefault="00DF3E43" w:rsidP="00CE3850">
      <w:pPr>
        <w:autoSpaceDE w:val="0"/>
        <w:autoSpaceDN w:val="0"/>
        <w:adjustRightInd w:val="0"/>
        <w:spacing w:line="240" w:lineRule="auto"/>
        <w:ind w:firstLine="567"/>
        <w:rPr>
          <w:rFonts w:eastAsia="Times New Roman" w:cs="Times New Roman"/>
          <w:color w:val="000000"/>
          <w:szCs w:val="28"/>
        </w:rPr>
        <w:sectPr w:rsidR="00DF3E43" w:rsidSect="006028B2">
          <w:pgSz w:w="11906" w:h="16838"/>
          <w:pgMar w:top="709" w:right="851" w:bottom="709" w:left="1134" w:header="709" w:footer="709" w:gutter="0"/>
          <w:cols w:space="708"/>
          <w:docGrid w:linePitch="381"/>
        </w:sectPr>
      </w:pPr>
    </w:p>
    <w:p w:rsidR="006028B2" w:rsidRPr="001D4651" w:rsidRDefault="006028B2" w:rsidP="001D4651">
      <w:pPr>
        <w:pStyle w:val="a5"/>
        <w:numPr>
          <w:ilvl w:val="0"/>
          <w:numId w:val="46"/>
        </w:numPr>
        <w:spacing w:line="240" w:lineRule="auto"/>
        <w:jc w:val="right"/>
        <w:rPr>
          <w:rFonts w:cs="Times New Roman"/>
          <w:sz w:val="26"/>
          <w:szCs w:val="26"/>
        </w:rPr>
      </w:pPr>
    </w:p>
    <w:p w:rsidR="006028B2" w:rsidRDefault="006028B2" w:rsidP="00CE3850">
      <w:pPr>
        <w:spacing w:line="240" w:lineRule="auto"/>
        <w:ind w:firstLine="567"/>
        <w:jc w:val="center"/>
        <w:rPr>
          <w:rFonts w:cs="Times New Roman"/>
          <w:b/>
          <w:sz w:val="26"/>
          <w:szCs w:val="26"/>
        </w:rPr>
      </w:pPr>
      <w:r w:rsidRPr="006A5A22">
        <w:rPr>
          <w:rFonts w:cs="Times New Roman"/>
          <w:b/>
          <w:sz w:val="26"/>
          <w:szCs w:val="26"/>
        </w:rPr>
        <w:t>Целевые показатели</w:t>
      </w:r>
    </w:p>
    <w:p w:rsidR="006A5A22" w:rsidRPr="006A5A22" w:rsidRDefault="006A5A22" w:rsidP="00CE3850">
      <w:pPr>
        <w:spacing w:line="240" w:lineRule="auto"/>
        <w:ind w:firstLine="567"/>
        <w:jc w:val="center"/>
        <w:rPr>
          <w:rFonts w:cs="Times New Roman"/>
          <w:b/>
          <w:sz w:val="26"/>
          <w:szCs w:val="26"/>
        </w:rPr>
      </w:pPr>
    </w:p>
    <w:tbl>
      <w:tblPr>
        <w:tblW w:w="5000" w:type="pct"/>
        <w:tblLook w:val="04A0" w:firstRow="1" w:lastRow="0" w:firstColumn="1" w:lastColumn="0" w:noHBand="0" w:noVBand="1"/>
      </w:tblPr>
      <w:tblGrid>
        <w:gridCol w:w="2580"/>
        <w:gridCol w:w="1297"/>
        <w:gridCol w:w="714"/>
        <w:gridCol w:w="663"/>
        <w:gridCol w:w="662"/>
        <w:gridCol w:w="662"/>
        <w:gridCol w:w="662"/>
        <w:gridCol w:w="662"/>
        <w:gridCol w:w="662"/>
        <w:gridCol w:w="662"/>
        <w:gridCol w:w="662"/>
        <w:gridCol w:w="662"/>
        <w:gridCol w:w="662"/>
        <w:gridCol w:w="662"/>
        <w:gridCol w:w="662"/>
        <w:gridCol w:w="662"/>
        <w:gridCol w:w="662"/>
        <w:gridCol w:w="662"/>
        <w:gridCol w:w="662"/>
        <w:gridCol w:w="736"/>
      </w:tblGrid>
      <w:tr w:rsidR="003D60F1" w:rsidRPr="006A5A22" w:rsidTr="006A5A22">
        <w:trPr>
          <w:trHeight w:val="284"/>
          <w:tblHeader/>
        </w:trPr>
        <w:tc>
          <w:tcPr>
            <w:tcW w:w="810"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D60F1" w:rsidRPr="006A5A22" w:rsidRDefault="003D60F1" w:rsidP="00CE3850">
            <w:pPr>
              <w:spacing w:line="240" w:lineRule="auto"/>
              <w:jc w:val="center"/>
              <w:rPr>
                <w:rFonts w:eastAsia="Times New Roman" w:cs="Times New Roman"/>
                <w:b/>
                <w:color w:val="000000"/>
                <w:sz w:val="22"/>
              </w:rPr>
            </w:pPr>
            <w:r w:rsidRPr="006A5A22">
              <w:rPr>
                <w:rFonts w:eastAsia="Times New Roman" w:cs="Times New Roman"/>
                <w:b/>
                <w:color w:val="000000"/>
                <w:sz w:val="22"/>
              </w:rPr>
              <w:t>Показатель</w:t>
            </w:r>
          </w:p>
        </w:tc>
        <w:tc>
          <w:tcPr>
            <w:tcW w:w="407"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D60F1" w:rsidRPr="006A5A22" w:rsidRDefault="003D60F1" w:rsidP="00CE3850">
            <w:pPr>
              <w:spacing w:line="240" w:lineRule="auto"/>
              <w:jc w:val="center"/>
              <w:rPr>
                <w:rFonts w:eastAsia="Times New Roman" w:cs="Times New Roman"/>
                <w:b/>
                <w:color w:val="000000"/>
                <w:sz w:val="18"/>
                <w:szCs w:val="18"/>
              </w:rPr>
            </w:pPr>
            <w:r w:rsidRPr="006A5A22">
              <w:rPr>
                <w:rFonts w:eastAsia="Times New Roman" w:cs="Times New Roman"/>
                <w:b/>
                <w:color w:val="000000"/>
                <w:sz w:val="18"/>
                <w:szCs w:val="18"/>
              </w:rPr>
              <w:t>ед. изм</w:t>
            </w:r>
          </w:p>
        </w:tc>
        <w:tc>
          <w:tcPr>
            <w:tcW w:w="3783" w:type="pct"/>
            <w:gridSpan w:val="18"/>
            <w:tcBorders>
              <w:top w:val="single" w:sz="4" w:space="0" w:color="auto"/>
              <w:left w:val="nil"/>
              <w:bottom w:val="single" w:sz="4" w:space="0" w:color="auto"/>
              <w:right w:val="single" w:sz="4" w:space="0" w:color="auto"/>
            </w:tcBorders>
            <w:shd w:val="clear" w:color="auto" w:fill="auto"/>
            <w:vAlign w:val="center"/>
            <w:hideMark/>
          </w:tcPr>
          <w:p w:rsidR="003D60F1" w:rsidRPr="006A5A22" w:rsidRDefault="003D60F1" w:rsidP="00CE3850">
            <w:pPr>
              <w:spacing w:line="240" w:lineRule="auto"/>
              <w:jc w:val="center"/>
              <w:rPr>
                <w:rFonts w:eastAsia="Times New Roman" w:cs="Times New Roman"/>
                <w:b/>
                <w:color w:val="000000"/>
                <w:sz w:val="22"/>
              </w:rPr>
            </w:pPr>
            <w:r w:rsidRPr="006A5A22">
              <w:rPr>
                <w:rFonts w:eastAsia="Times New Roman" w:cs="Times New Roman"/>
                <w:b/>
                <w:color w:val="000000"/>
                <w:sz w:val="22"/>
              </w:rPr>
              <w:t>Период</w:t>
            </w:r>
          </w:p>
        </w:tc>
      </w:tr>
      <w:tr w:rsidR="003D60F1" w:rsidRPr="006A5A22" w:rsidTr="006A5A22">
        <w:trPr>
          <w:trHeight w:val="284"/>
          <w:tblHeader/>
        </w:trPr>
        <w:tc>
          <w:tcPr>
            <w:tcW w:w="810" w:type="pct"/>
            <w:vMerge/>
            <w:tcBorders>
              <w:top w:val="single" w:sz="4" w:space="0" w:color="auto"/>
              <w:left w:val="single" w:sz="4" w:space="0" w:color="auto"/>
              <w:bottom w:val="single" w:sz="4" w:space="0" w:color="auto"/>
              <w:right w:val="single" w:sz="4" w:space="0" w:color="auto"/>
            </w:tcBorders>
            <w:vAlign w:val="center"/>
            <w:hideMark/>
          </w:tcPr>
          <w:p w:rsidR="003D60F1" w:rsidRPr="006A5A22" w:rsidRDefault="003D60F1" w:rsidP="00CE3850">
            <w:pPr>
              <w:spacing w:line="240" w:lineRule="auto"/>
              <w:jc w:val="left"/>
              <w:rPr>
                <w:rFonts w:eastAsia="Times New Roman" w:cs="Times New Roman"/>
                <w:b/>
                <w:color w:val="000000"/>
                <w:sz w:val="22"/>
              </w:rPr>
            </w:pPr>
          </w:p>
        </w:tc>
        <w:tc>
          <w:tcPr>
            <w:tcW w:w="407" w:type="pct"/>
            <w:vMerge/>
            <w:tcBorders>
              <w:top w:val="single" w:sz="4" w:space="0" w:color="auto"/>
              <w:left w:val="single" w:sz="4" w:space="0" w:color="auto"/>
              <w:bottom w:val="single" w:sz="4" w:space="0" w:color="auto"/>
              <w:right w:val="single" w:sz="4" w:space="0" w:color="auto"/>
            </w:tcBorders>
            <w:vAlign w:val="center"/>
            <w:hideMark/>
          </w:tcPr>
          <w:p w:rsidR="003D60F1" w:rsidRPr="006A5A22" w:rsidRDefault="003D60F1" w:rsidP="00CE3850">
            <w:pPr>
              <w:spacing w:line="240" w:lineRule="auto"/>
              <w:jc w:val="left"/>
              <w:rPr>
                <w:rFonts w:eastAsia="Times New Roman" w:cs="Times New Roman"/>
                <w:b/>
                <w:color w:val="000000"/>
                <w:sz w:val="18"/>
                <w:szCs w:val="18"/>
              </w:rPr>
            </w:pPr>
          </w:p>
        </w:tc>
        <w:tc>
          <w:tcPr>
            <w:tcW w:w="224" w:type="pct"/>
            <w:tcBorders>
              <w:top w:val="nil"/>
              <w:left w:val="nil"/>
              <w:bottom w:val="single" w:sz="4" w:space="0" w:color="auto"/>
              <w:right w:val="single" w:sz="4" w:space="0" w:color="auto"/>
            </w:tcBorders>
            <w:shd w:val="clear" w:color="auto" w:fill="auto"/>
            <w:vAlign w:val="center"/>
            <w:hideMark/>
          </w:tcPr>
          <w:p w:rsidR="003D60F1" w:rsidRPr="006A5A22" w:rsidRDefault="0017052A" w:rsidP="00CE3850">
            <w:pPr>
              <w:spacing w:line="240" w:lineRule="auto"/>
              <w:jc w:val="right"/>
              <w:rPr>
                <w:rFonts w:eastAsia="Times New Roman" w:cs="Times New Roman"/>
                <w:b/>
                <w:color w:val="000000"/>
                <w:sz w:val="22"/>
              </w:rPr>
            </w:pPr>
            <w:r w:rsidRPr="006A5A22">
              <w:rPr>
                <w:rFonts w:eastAsia="Times New Roman" w:cs="Times New Roman"/>
                <w:b/>
                <w:color w:val="000000"/>
                <w:sz w:val="22"/>
              </w:rPr>
              <w:t>202</w:t>
            </w:r>
            <w:r w:rsidR="00C55FF2" w:rsidRPr="006A5A22">
              <w:rPr>
                <w:rFonts w:eastAsia="Times New Roman" w:cs="Times New Roman"/>
                <w:b/>
                <w:color w:val="000000"/>
                <w:sz w:val="22"/>
              </w:rPr>
              <w:t>3</w:t>
            </w:r>
          </w:p>
        </w:tc>
        <w:tc>
          <w:tcPr>
            <w:tcW w:w="208" w:type="pct"/>
            <w:tcBorders>
              <w:top w:val="nil"/>
              <w:left w:val="nil"/>
              <w:bottom w:val="single" w:sz="4" w:space="0" w:color="auto"/>
              <w:right w:val="single" w:sz="4" w:space="0" w:color="auto"/>
            </w:tcBorders>
            <w:shd w:val="clear" w:color="auto" w:fill="auto"/>
            <w:vAlign w:val="center"/>
            <w:hideMark/>
          </w:tcPr>
          <w:p w:rsidR="003D60F1" w:rsidRPr="006A5A22" w:rsidRDefault="003D60F1" w:rsidP="00CE3850">
            <w:pPr>
              <w:spacing w:line="240" w:lineRule="auto"/>
              <w:jc w:val="right"/>
              <w:rPr>
                <w:rFonts w:eastAsia="Times New Roman" w:cs="Times New Roman"/>
                <w:b/>
                <w:color w:val="000000"/>
                <w:sz w:val="22"/>
              </w:rPr>
            </w:pPr>
            <w:r w:rsidRPr="006A5A22">
              <w:rPr>
                <w:rFonts w:eastAsia="Times New Roman" w:cs="Times New Roman"/>
                <w:b/>
                <w:color w:val="000000"/>
                <w:sz w:val="22"/>
              </w:rPr>
              <w:t>2024</w:t>
            </w:r>
          </w:p>
        </w:tc>
        <w:tc>
          <w:tcPr>
            <w:tcW w:w="208" w:type="pct"/>
            <w:tcBorders>
              <w:top w:val="nil"/>
              <w:left w:val="nil"/>
              <w:bottom w:val="single" w:sz="4" w:space="0" w:color="auto"/>
              <w:right w:val="single" w:sz="4" w:space="0" w:color="auto"/>
            </w:tcBorders>
            <w:shd w:val="clear" w:color="auto" w:fill="auto"/>
            <w:vAlign w:val="center"/>
            <w:hideMark/>
          </w:tcPr>
          <w:p w:rsidR="003D60F1" w:rsidRPr="006A5A22" w:rsidRDefault="003D60F1" w:rsidP="00CE3850">
            <w:pPr>
              <w:spacing w:line="240" w:lineRule="auto"/>
              <w:jc w:val="right"/>
              <w:rPr>
                <w:rFonts w:eastAsia="Times New Roman" w:cs="Times New Roman"/>
                <w:b/>
                <w:color w:val="000000"/>
                <w:sz w:val="22"/>
              </w:rPr>
            </w:pPr>
            <w:r w:rsidRPr="006A5A22">
              <w:rPr>
                <w:rFonts w:eastAsia="Times New Roman" w:cs="Times New Roman"/>
                <w:b/>
                <w:color w:val="000000"/>
                <w:sz w:val="22"/>
              </w:rPr>
              <w:t>2025</w:t>
            </w:r>
          </w:p>
        </w:tc>
        <w:tc>
          <w:tcPr>
            <w:tcW w:w="208" w:type="pct"/>
            <w:tcBorders>
              <w:top w:val="nil"/>
              <w:left w:val="nil"/>
              <w:bottom w:val="single" w:sz="4" w:space="0" w:color="auto"/>
              <w:right w:val="single" w:sz="4" w:space="0" w:color="auto"/>
            </w:tcBorders>
            <w:shd w:val="clear" w:color="auto" w:fill="auto"/>
            <w:vAlign w:val="center"/>
            <w:hideMark/>
          </w:tcPr>
          <w:p w:rsidR="003D60F1" w:rsidRPr="006A5A22" w:rsidRDefault="003D60F1" w:rsidP="00CE3850">
            <w:pPr>
              <w:spacing w:line="240" w:lineRule="auto"/>
              <w:jc w:val="right"/>
              <w:rPr>
                <w:rFonts w:eastAsia="Times New Roman" w:cs="Times New Roman"/>
                <w:b/>
                <w:color w:val="000000"/>
                <w:sz w:val="22"/>
              </w:rPr>
            </w:pPr>
            <w:r w:rsidRPr="006A5A22">
              <w:rPr>
                <w:rFonts w:eastAsia="Times New Roman" w:cs="Times New Roman"/>
                <w:b/>
                <w:color w:val="000000"/>
                <w:sz w:val="22"/>
              </w:rPr>
              <w:t>2026</w:t>
            </w:r>
          </w:p>
        </w:tc>
        <w:tc>
          <w:tcPr>
            <w:tcW w:w="208" w:type="pct"/>
            <w:tcBorders>
              <w:top w:val="nil"/>
              <w:left w:val="nil"/>
              <w:bottom w:val="single" w:sz="4" w:space="0" w:color="auto"/>
              <w:right w:val="single" w:sz="4" w:space="0" w:color="auto"/>
            </w:tcBorders>
            <w:shd w:val="clear" w:color="auto" w:fill="auto"/>
            <w:vAlign w:val="center"/>
            <w:hideMark/>
          </w:tcPr>
          <w:p w:rsidR="003D60F1" w:rsidRPr="006A5A22" w:rsidRDefault="003D60F1" w:rsidP="00CE3850">
            <w:pPr>
              <w:spacing w:line="240" w:lineRule="auto"/>
              <w:jc w:val="right"/>
              <w:rPr>
                <w:rFonts w:eastAsia="Times New Roman" w:cs="Times New Roman"/>
                <w:b/>
                <w:color w:val="000000"/>
                <w:sz w:val="22"/>
              </w:rPr>
            </w:pPr>
            <w:r w:rsidRPr="006A5A22">
              <w:rPr>
                <w:rFonts w:eastAsia="Times New Roman" w:cs="Times New Roman"/>
                <w:b/>
                <w:color w:val="000000"/>
                <w:sz w:val="22"/>
              </w:rPr>
              <w:t>2027</w:t>
            </w:r>
          </w:p>
        </w:tc>
        <w:tc>
          <w:tcPr>
            <w:tcW w:w="208" w:type="pct"/>
            <w:tcBorders>
              <w:top w:val="nil"/>
              <w:left w:val="nil"/>
              <w:bottom w:val="single" w:sz="4" w:space="0" w:color="auto"/>
              <w:right w:val="single" w:sz="4" w:space="0" w:color="auto"/>
            </w:tcBorders>
            <w:shd w:val="clear" w:color="auto" w:fill="auto"/>
            <w:vAlign w:val="center"/>
            <w:hideMark/>
          </w:tcPr>
          <w:p w:rsidR="003D60F1" w:rsidRPr="006A5A22" w:rsidRDefault="003D60F1" w:rsidP="00CE3850">
            <w:pPr>
              <w:spacing w:line="240" w:lineRule="auto"/>
              <w:jc w:val="right"/>
              <w:rPr>
                <w:rFonts w:eastAsia="Times New Roman" w:cs="Times New Roman"/>
                <w:b/>
                <w:color w:val="000000"/>
                <w:sz w:val="22"/>
              </w:rPr>
            </w:pPr>
            <w:r w:rsidRPr="006A5A22">
              <w:rPr>
                <w:rFonts w:eastAsia="Times New Roman" w:cs="Times New Roman"/>
                <w:b/>
                <w:color w:val="000000"/>
                <w:sz w:val="22"/>
              </w:rPr>
              <w:t>2028</w:t>
            </w:r>
          </w:p>
        </w:tc>
        <w:tc>
          <w:tcPr>
            <w:tcW w:w="208" w:type="pct"/>
            <w:tcBorders>
              <w:top w:val="nil"/>
              <w:left w:val="nil"/>
              <w:bottom w:val="single" w:sz="4" w:space="0" w:color="auto"/>
              <w:right w:val="single" w:sz="4" w:space="0" w:color="auto"/>
            </w:tcBorders>
            <w:shd w:val="clear" w:color="auto" w:fill="auto"/>
            <w:vAlign w:val="center"/>
            <w:hideMark/>
          </w:tcPr>
          <w:p w:rsidR="003D60F1" w:rsidRPr="006A5A22" w:rsidRDefault="003D60F1" w:rsidP="00CE3850">
            <w:pPr>
              <w:spacing w:line="240" w:lineRule="auto"/>
              <w:jc w:val="right"/>
              <w:rPr>
                <w:rFonts w:eastAsia="Times New Roman" w:cs="Times New Roman"/>
                <w:b/>
                <w:color w:val="000000"/>
                <w:sz w:val="22"/>
              </w:rPr>
            </w:pPr>
            <w:r w:rsidRPr="006A5A22">
              <w:rPr>
                <w:rFonts w:eastAsia="Times New Roman" w:cs="Times New Roman"/>
                <w:b/>
                <w:color w:val="000000"/>
                <w:sz w:val="22"/>
              </w:rPr>
              <w:t>2029</w:t>
            </w:r>
          </w:p>
        </w:tc>
        <w:tc>
          <w:tcPr>
            <w:tcW w:w="208" w:type="pct"/>
            <w:tcBorders>
              <w:top w:val="nil"/>
              <w:left w:val="nil"/>
              <w:bottom w:val="single" w:sz="4" w:space="0" w:color="auto"/>
              <w:right w:val="single" w:sz="4" w:space="0" w:color="auto"/>
            </w:tcBorders>
            <w:shd w:val="clear" w:color="auto" w:fill="auto"/>
            <w:vAlign w:val="center"/>
            <w:hideMark/>
          </w:tcPr>
          <w:p w:rsidR="003D60F1" w:rsidRPr="006A5A22" w:rsidRDefault="003D60F1" w:rsidP="00CE3850">
            <w:pPr>
              <w:spacing w:line="240" w:lineRule="auto"/>
              <w:jc w:val="right"/>
              <w:rPr>
                <w:rFonts w:eastAsia="Times New Roman" w:cs="Times New Roman"/>
                <w:b/>
                <w:color w:val="000000"/>
                <w:sz w:val="22"/>
              </w:rPr>
            </w:pPr>
            <w:r w:rsidRPr="006A5A22">
              <w:rPr>
                <w:rFonts w:eastAsia="Times New Roman" w:cs="Times New Roman"/>
                <w:b/>
                <w:color w:val="000000"/>
                <w:sz w:val="22"/>
              </w:rPr>
              <w:t>2030</w:t>
            </w:r>
          </w:p>
        </w:tc>
        <w:tc>
          <w:tcPr>
            <w:tcW w:w="208" w:type="pct"/>
            <w:tcBorders>
              <w:top w:val="nil"/>
              <w:left w:val="nil"/>
              <w:bottom w:val="single" w:sz="4" w:space="0" w:color="auto"/>
              <w:right w:val="single" w:sz="4" w:space="0" w:color="auto"/>
            </w:tcBorders>
            <w:shd w:val="clear" w:color="auto" w:fill="auto"/>
            <w:vAlign w:val="center"/>
            <w:hideMark/>
          </w:tcPr>
          <w:p w:rsidR="003D60F1" w:rsidRPr="006A5A22" w:rsidRDefault="003D60F1" w:rsidP="00CE3850">
            <w:pPr>
              <w:spacing w:line="240" w:lineRule="auto"/>
              <w:jc w:val="right"/>
              <w:rPr>
                <w:rFonts w:eastAsia="Times New Roman" w:cs="Times New Roman"/>
                <w:b/>
                <w:color w:val="000000"/>
                <w:sz w:val="22"/>
              </w:rPr>
            </w:pPr>
            <w:r w:rsidRPr="006A5A22">
              <w:rPr>
                <w:rFonts w:eastAsia="Times New Roman" w:cs="Times New Roman"/>
                <w:b/>
                <w:color w:val="000000"/>
                <w:sz w:val="22"/>
              </w:rPr>
              <w:t>2031</w:t>
            </w:r>
          </w:p>
        </w:tc>
        <w:tc>
          <w:tcPr>
            <w:tcW w:w="208" w:type="pct"/>
            <w:tcBorders>
              <w:top w:val="nil"/>
              <w:left w:val="nil"/>
              <w:bottom w:val="single" w:sz="4" w:space="0" w:color="auto"/>
              <w:right w:val="single" w:sz="4" w:space="0" w:color="auto"/>
            </w:tcBorders>
            <w:shd w:val="clear" w:color="auto" w:fill="auto"/>
            <w:vAlign w:val="center"/>
            <w:hideMark/>
          </w:tcPr>
          <w:p w:rsidR="003D60F1" w:rsidRPr="006A5A22" w:rsidRDefault="003D60F1" w:rsidP="00CE3850">
            <w:pPr>
              <w:spacing w:line="240" w:lineRule="auto"/>
              <w:jc w:val="right"/>
              <w:rPr>
                <w:rFonts w:eastAsia="Times New Roman" w:cs="Times New Roman"/>
                <w:b/>
                <w:color w:val="000000"/>
                <w:sz w:val="22"/>
              </w:rPr>
            </w:pPr>
            <w:r w:rsidRPr="006A5A22">
              <w:rPr>
                <w:rFonts w:eastAsia="Times New Roman" w:cs="Times New Roman"/>
                <w:b/>
                <w:color w:val="000000"/>
                <w:sz w:val="22"/>
              </w:rPr>
              <w:t>2032</w:t>
            </w:r>
          </w:p>
        </w:tc>
        <w:tc>
          <w:tcPr>
            <w:tcW w:w="208" w:type="pct"/>
            <w:tcBorders>
              <w:top w:val="nil"/>
              <w:left w:val="nil"/>
              <w:bottom w:val="single" w:sz="4" w:space="0" w:color="auto"/>
              <w:right w:val="single" w:sz="4" w:space="0" w:color="auto"/>
            </w:tcBorders>
            <w:shd w:val="clear" w:color="auto" w:fill="auto"/>
            <w:vAlign w:val="center"/>
            <w:hideMark/>
          </w:tcPr>
          <w:p w:rsidR="003D60F1" w:rsidRPr="006A5A22" w:rsidRDefault="0017052A" w:rsidP="00CE3850">
            <w:pPr>
              <w:spacing w:line="240" w:lineRule="auto"/>
              <w:jc w:val="right"/>
              <w:rPr>
                <w:rFonts w:eastAsia="Times New Roman" w:cs="Times New Roman"/>
                <w:b/>
                <w:color w:val="000000"/>
                <w:sz w:val="22"/>
              </w:rPr>
            </w:pPr>
            <w:r w:rsidRPr="006A5A22">
              <w:rPr>
                <w:rFonts w:eastAsia="Times New Roman" w:cs="Times New Roman"/>
                <w:b/>
                <w:color w:val="000000"/>
                <w:sz w:val="22"/>
              </w:rPr>
              <w:t>20</w:t>
            </w:r>
            <w:r w:rsidR="009C0CCC" w:rsidRPr="006A5A22">
              <w:rPr>
                <w:rFonts w:eastAsia="Times New Roman" w:cs="Times New Roman"/>
                <w:b/>
                <w:color w:val="000000"/>
                <w:sz w:val="22"/>
              </w:rPr>
              <w:t>33</w:t>
            </w:r>
          </w:p>
        </w:tc>
        <w:tc>
          <w:tcPr>
            <w:tcW w:w="208" w:type="pct"/>
            <w:tcBorders>
              <w:top w:val="nil"/>
              <w:left w:val="nil"/>
              <w:bottom w:val="single" w:sz="4" w:space="0" w:color="auto"/>
              <w:right w:val="single" w:sz="4" w:space="0" w:color="auto"/>
            </w:tcBorders>
            <w:shd w:val="clear" w:color="auto" w:fill="auto"/>
            <w:vAlign w:val="center"/>
            <w:hideMark/>
          </w:tcPr>
          <w:p w:rsidR="003D60F1" w:rsidRPr="006A5A22" w:rsidRDefault="003D60F1" w:rsidP="00CE3850">
            <w:pPr>
              <w:spacing w:line="240" w:lineRule="auto"/>
              <w:jc w:val="right"/>
              <w:rPr>
                <w:rFonts w:eastAsia="Times New Roman" w:cs="Times New Roman"/>
                <w:b/>
                <w:color w:val="000000"/>
                <w:sz w:val="22"/>
              </w:rPr>
            </w:pPr>
            <w:r w:rsidRPr="006A5A22">
              <w:rPr>
                <w:rFonts w:eastAsia="Times New Roman" w:cs="Times New Roman"/>
                <w:b/>
                <w:color w:val="000000"/>
                <w:sz w:val="22"/>
              </w:rPr>
              <w:t>2034</w:t>
            </w:r>
          </w:p>
        </w:tc>
        <w:tc>
          <w:tcPr>
            <w:tcW w:w="208" w:type="pct"/>
            <w:tcBorders>
              <w:top w:val="nil"/>
              <w:left w:val="nil"/>
              <w:bottom w:val="single" w:sz="4" w:space="0" w:color="auto"/>
              <w:right w:val="single" w:sz="4" w:space="0" w:color="auto"/>
            </w:tcBorders>
            <w:shd w:val="clear" w:color="auto" w:fill="auto"/>
            <w:vAlign w:val="center"/>
            <w:hideMark/>
          </w:tcPr>
          <w:p w:rsidR="003D60F1" w:rsidRPr="006A5A22" w:rsidRDefault="003D60F1" w:rsidP="00CE3850">
            <w:pPr>
              <w:spacing w:line="240" w:lineRule="auto"/>
              <w:jc w:val="right"/>
              <w:rPr>
                <w:rFonts w:eastAsia="Times New Roman" w:cs="Times New Roman"/>
                <w:b/>
                <w:color w:val="000000"/>
                <w:sz w:val="22"/>
              </w:rPr>
            </w:pPr>
            <w:r w:rsidRPr="006A5A22">
              <w:rPr>
                <w:rFonts w:eastAsia="Times New Roman" w:cs="Times New Roman"/>
                <w:b/>
                <w:color w:val="000000"/>
                <w:sz w:val="22"/>
              </w:rPr>
              <w:t>2035</w:t>
            </w:r>
          </w:p>
        </w:tc>
        <w:tc>
          <w:tcPr>
            <w:tcW w:w="208" w:type="pct"/>
            <w:tcBorders>
              <w:top w:val="nil"/>
              <w:left w:val="nil"/>
              <w:bottom w:val="single" w:sz="4" w:space="0" w:color="auto"/>
              <w:right w:val="single" w:sz="4" w:space="0" w:color="auto"/>
            </w:tcBorders>
            <w:shd w:val="clear" w:color="auto" w:fill="auto"/>
            <w:vAlign w:val="center"/>
            <w:hideMark/>
          </w:tcPr>
          <w:p w:rsidR="003D60F1" w:rsidRPr="006A5A22" w:rsidRDefault="003D60F1" w:rsidP="00CE3850">
            <w:pPr>
              <w:spacing w:line="240" w:lineRule="auto"/>
              <w:jc w:val="right"/>
              <w:rPr>
                <w:rFonts w:eastAsia="Times New Roman" w:cs="Times New Roman"/>
                <w:b/>
                <w:color w:val="000000"/>
                <w:sz w:val="22"/>
              </w:rPr>
            </w:pPr>
            <w:r w:rsidRPr="006A5A22">
              <w:rPr>
                <w:rFonts w:eastAsia="Times New Roman" w:cs="Times New Roman"/>
                <w:b/>
                <w:color w:val="000000"/>
                <w:sz w:val="22"/>
              </w:rPr>
              <w:t>2036</w:t>
            </w:r>
          </w:p>
        </w:tc>
        <w:tc>
          <w:tcPr>
            <w:tcW w:w="208" w:type="pct"/>
            <w:tcBorders>
              <w:top w:val="nil"/>
              <w:left w:val="nil"/>
              <w:bottom w:val="single" w:sz="4" w:space="0" w:color="auto"/>
              <w:right w:val="single" w:sz="4" w:space="0" w:color="auto"/>
            </w:tcBorders>
            <w:shd w:val="clear" w:color="auto" w:fill="auto"/>
            <w:vAlign w:val="center"/>
            <w:hideMark/>
          </w:tcPr>
          <w:p w:rsidR="003D60F1" w:rsidRPr="006A5A22" w:rsidRDefault="003D60F1" w:rsidP="00CE3850">
            <w:pPr>
              <w:spacing w:line="240" w:lineRule="auto"/>
              <w:jc w:val="right"/>
              <w:rPr>
                <w:rFonts w:eastAsia="Times New Roman" w:cs="Times New Roman"/>
                <w:b/>
                <w:color w:val="000000"/>
                <w:sz w:val="22"/>
              </w:rPr>
            </w:pPr>
            <w:r w:rsidRPr="006A5A22">
              <w:rPr>
                <w:rFonts w:eastAsia="Times New Roman" w:cs="Times New Roman"/>
                <w:b/>
                <w:color w:val="000000"/>
                <w:sz w:val="22"/>
              </w:rPr>
              <w:t>2037</w:t>
            </w:r>
          </w:p>
        </w:tc>
        <w:tc>
          <w:tcPr>
            <w:tcW w:w="208" w:type="pct"/>
            <w:tcBorders>
              <w:top w:val="nil"/>
              <w:left w:val="nil"/>
              <w:bottom w:val="single" w:sz="4" w:space="0" w:color="auto"/>
              <w:right w:val="single" w:sz="4" w:space="0" w:color="auto"/>
            </w:tcBorders>
            <w:shd w:val="clear" w:color="auto" w:fill="auto"/>
            <w:vAlign w:val="center"/>
            <w:hideMark/>
          </w:tcPr>
          <w:p w:rsidR="003D60F1" w:rsidRPr="006A5A22" w:rsidRDefault="003D60F1" w:rsidP="00CE3850">
            <w:pPr>
              <w:spacing w:line="240" w:lineRule="auto"/>
              <w:jc w:val="right"/>
              <w:rPr>
                <w:rFonts w:eastAsia="Times New Roman" w:cs="Times New Roman"/>
                <w:b/>
                <w:color w:val="000000"/>
                <w:sz w:val="22"/>
              </w:rPr>
            </w:pPr>
            <w:r w:rsidRPr="006A5A22">
              <w:rPr>
                <w:rFonts w:eastAsia="Times New Roman" w:cs="Times New Roman"/>
                <w:b/>
                <w:color w:val="000000"/>
                <w:sz w:val="22"/>
              </w:rPr>
              <w:t>2038</w:t>
            </w:r>
          </w:p>
        </w:tc>
        <w:tc>
          <w:tcPr>
            <w:tcW w:w="208" w:type="pct"/>
            <w:tcBorders>
              <w:top w:val="nil"/>
              <w:left w:val="nil"/>
              <w:bottom w:val="single" w:sz="4" w:space="0" w:color="auto"/>
              <w:right w:val="single" w:sz="4" w:space="0" w:color="auto"/>
            </w:tcBorders>
            <w:shd w:val="clear" w:color="auto" w:fill="auto"/>
            <w:vAlign w:val="center"/>
            <w:hideMark/>
          </w:tcPr>
          <w:p w:rsidR="003D60F1" w:rsidRPr="006A5A22" w:rsidRDefault="003D60F1" w:rsidP="00CE3850">
            <w:pPr>
              <w:spacing w:line="240" w:lineRule="auto"/>
              <w:jc w:val="right"/>
              <w:rPr>
                <w:rFonts w:eastAsia="Times New Roman" w:cs="Times New Roman"/>
                <w:b/>
                <w:color w:val="000000"/>
                <w:sz w:val="22"/>
              </w:rPr>
            </w:pPr>
            <w:r w:rsidRPr="006A5A22">
              <w:rPr>
                <w:rFonts w:eastAsia="Times New Roman" w:cs="Times New Roman"/>
                <w:b/>
                <w:color w:val="000000"/>
                <w:sz w:val="22"/>
              </w:rPr>
              <w:t>2039</w:t>
            </w:r>
          </w:p>
        </w:tc>
        <w:tc>
          <w:tcPr>
            <w:tcW w:w="226" w:type="pct"/>
            <w:tcBorders>
              <w:top w:val="nil"/>
              <w:left w:val="nil"/>
              <w:bottom w:val="single" w:sz="4" w:space="0" w:color="auto"/>
              <w:right w:val="single" w:sz="4" w:space="0" w:color="auto"/>
            </w:tcBorders>
            <w:shd w:val="clear" w:color="auto" w:fill="auto"/>
            <w:vAlign w:val="center"/>
            <w:hideMark/>
          </w:tcPr>
          <w:p w:rsidR="003D60F1" w:rsidRPr="006A5A22" w:rsidRDefault="003D60F1" w:rsidP="00CE3850">
            <w:pPr>
              <w:spacing w:line="240" w:lineRule="auto"/>
              <w:jc w:val="right"/>
              <w:rPr>
                <w:rFonts w:eastAsia="Times New Roman" w:cs="Times New Roman"/>
                <w:b/>
                <w:color w:val="000000"/>
                <w:sz w:val="22"/>
              </w:rPr>
            </w:pPr>
            <w:r w:rsidRPr="006A5A22">
              <w:rPr>
                <w:rFonts w:eastAsia="Times New Roman" w:cs="Times New Roman"/>
                <w:b/>
                <w:color w:val="000000"/>
                <w:sz w:val="22"/>
              </w:rPr>
              <w:t>2040</w:t>
            </w:r>
          </w:p>
        </w:tc>
      </w:tr>
      <w:tr w:rsidR="005675E0" w:rsidRPr="003D60F1" w:rsidTr="006A5A22">
        <w:trPr>
          <w:trHeight w:val="284"/>
        </w:trPr>
        <w:tc>
          <w:tcPr>
            <w:tcW w:w="810" w:type="pct"/>
            <w:tcBorders>
              <w:top w:val="nil"/>
              <w:left w:val="single" w:sz="4" w:space="0" w:color="auto"/>
              <w:bottom w:val="single" w:sz="4" w:space="0" w:color="auto"/>
              <w:right w:val="single" w:sz="4" w:space="0" w:color="auto"/>
            </w:tcBorders>
            <w:shd w:val="clear" w:color="auto" w:fill="auto"/>
            <w:vAlign w:val="center"/>
            <w:hideMark/>
          </w:tcPr>
          <w:p w:rsidR="005675E0" w:rsidRPr="003D60F1" w:rsidRDefault="005675E0" w:rsidP="005675E0">
            <w:pPr>
              <w:spacing w:line="240" w:lineRule="auto"/>
              <w:jc w:val="left"/>
              <w:rPr>
                <w:rFonts w:eastAsia="Times New Roman" w:cs="Times New Roman"/>
                <w:color w:val="000000"/>
                <w:sz w:val="20"/>
                <w:szCs w:val="20"/>
              </w:rPr>
            </w:pPr>
            <w:r w:rsidRPr="003D60F1">
              <w:rPr>
                <w:rFonts w:eastAsia="Times New Roman" w:cs="Times New Roman"/>
                <w:color w:val="000000"/>
                <w:sz w:val="20"/>
                <w:szCs w:val="20"/>
              </w:rPr>
              <w:t>доля сточных вод, не подвергающихся очистке, в общем объеме сточных вод, сбрасываемых в централизованные общесплавные или бытовые системы водоотведения</w:t>
            </w:r>
          </w:p>
        </w:tc>
        <w:tc>
          <w:tcPr>
            <w:tcW w:w="407" w:type="pct"/>
            <w:tcBorders>
              <w:top w:val="nil"/>
              <w:left w:val="nil"/>
              <w:bottom w:val="single" w:sz="4" w:space="0" w:color="auto"/>
              <w:right w:val="single" w:sz="4" w:space="0" w:color="auto"/>
            </w:tcBorders>
            <w:shd w:val="clear" w:color="auto" w:fill="auto"/>
            <w:vAlign w:val="center"/>
            <w:hideMark/>
          </w:tcPr>
          <w:p w:rsidR="005675E0" w:rsidRPr="003D60F1" w:rsidRDefault="005675E0" w:rsidP="005675E0">
            <w:pPr>
              <w:spacing w:line="240" w:lineRule="auto"/>
              <w:jc w:val="center"/>
              <w:rPr>
                <w:rFonts w:eastAsia="Times New Roman" w:cs="Times New Roman"/>
                <w:color w:val="000000"/>
                <w:sz w:val="18"/>
                <w:szCs w:val="18"/>
              </w:rPr>
            </w:pPr>
            <w:r w:rsidRPr="003D60F1">
              <w:rPr>
                <w:rFonts w:eastAsia="Times New Roman" w:cs="Times New Roman"/>
                <w:color w:val="000000"/>
                <w:sz w:val="18"/>
                <w:szCs w:val="18"/>
              </w:rPr>
              <w:t>%</w:t>
            </w:r>
          </w:p>
        </w:tc>
        <w:tc>
          <w:tcPr>
            <w:tcW w:w="224" w:type="pct"/>
            <w:tcBorders>
              <w:top w:val="nil"/>
              <w:left w:val="nil"/>
              <w:bottom w:val="single" w:sz="4" w:space="0" w:color="auto"/>
              <w:right w:val="single" w:sz="4" w:space="0" w:color="auto"/>
            </w:tcBorders>
            <w:shd w:val="clear" w:color="auto" w:fill="auto"/>
            <w:vAlign w:val="center"/>
            <w:hideMark/>
          </w:tcPr>
          <w:p w:rsidR="005675E0" w:rsidRPr="003D60F1" w:rsidRDefault="005675E0" w:rsidP="005675E0">
            <w:pPr>
              <w:spacing w:line="240" w:lineRule="auto"/>
              <w:jc w:val="center"/>
              <w:rPr>
                <w:rFonts w:eastAsia="Times New Roman" w:cs="Times New Roman"/>
                <w:color w:val="000000"/>
                <w:sz w:val="22"/>
              </w:rPr>
            </w:pPr>
            <w:r>
              <w:rPr>
                <w:rFonts w:eastAsia="Times New Roman" w:cs="Times New Roman"/>
                <w:color w:val="000000"/>
                <w:sz w:val="22"/>
              </w:rPr>
              <w:t>100</w:t>
            </w:r>
          </w:p>
        </w:tc>
        <w:tc>
          <w:tcPr>
            <w:tcW w:w="208" w:type="pct"/>
            <w:tcBorders>
              <w:top w:val="nil"/>
              <w:left w:val="nil"/>
              <w:bottom w:val="single" w:sz="4" w:space="0" w:color="auto"/>
              <w:right w:val="single" w:sz="4" w:space="0" w:color="auto"/>
            </w:tcBorders>
            <w:shd w:val="clear" w:color="auto" w:fill="auto"/>
            <w:vAlign w:val="center"/>
            <w:hideMark/>
          </w:tcPr>
          <w:p w:rsidR="005675E0" w:rsidRPr="003D60F1" w:rsidRDefault="005675E0" w:rsidP="005675E0">
            <w:pPr>
              <w:spacing w:line="240" w:lineRule="auto"/>
              <w:jc w:val="center"/>
              <w:rPr>
                <w:rFonts w:eastAsia="Times New Roman" w:cs="Times New Roman"/>
                <w:color w:val="000000"/>
                <w:sz w:val="22"/>
              </w:rPr>
            </w:pPr>
            <w:r>
              <w:rPr>
                <w:rFonts w:eastAsia="Times New Roman" w:cs="Times New Roman"/>
                <w:color w:val="000000"/>
                <w:sz w:val="22"/>
              </w:rPr>
              <w:t>100</w:t>
            </w:r>
          </w:p>
        </w:tc>
        <w:tc>
          <w:tcPr>
            <w:tcW w:w="208" w:type="pct"/>
            <w:tcBorders>
              <w:top w:val="nil"/>
              <w:left w:val="nil"/>
              <w:bottom w:val="single" w:sz="4" w:space="0" w:color="auto"/>
              <w:right w:val="single" w:sz="4" w:space="0" w:color="auto"/>
            </w:tcBorders>
            <w:shd w:val="clear" w:color="auto" w:fill="auto"/>
            <w:vAlign w:val="center"/>
            <w:hideMark/>
          </w:tcPr>
          <w:p w:rsidR="005675E0" w:rsidRPr="003D60F1" w:rsidRDefault="005675E0" w:rsidP="005675E0">
            <w:pPr>
              <w:spacing w:line="240" w:lineRule="auto"/>
              <w:jc w:val="center"/>
              <w:rPr>
                <w:rFonts w:eastAsia="Times New Roman" w:cs="Times New Roman"/>
                <w:color w:val="000000"/>
                <w:sz w:val="22"/>
              </w:rPr>
            </w:pPr>
            <w:r>
              <w:rPr>
                <w:rFonts w:eastAsia="Times New Roman" w:cs="Times New Roman"/>
                <w:color w:val="000000"/>
                <w:sz w:val="22"/>
              </w:rPr>
              <w:t>100</w:t>
            </w:r>
          </w:p>
        </w:tc>
        <w:tc>
          <w:tcPr>
            <w:tcW w:w="208" w:type="pct"/>
            <w:tcBorders>
              <w:top w:val="nil"/>
              <w:left w:val="nil"/>
              <w:bottom w:val="single" w:sz="4" w:space="0" w:color="auto"/>
              <w:right w:val="single" w:sz="4" w:space="0" w:color="auto"/>
            </w:tcBorders>
            <w:shd w:val="clear" w:color="auto" w:fill="auto"/>
            <w:vAlign w:val="center"/>
            <w:hideMark/>
          </w:tcPr>
          <w:p w:rsidR="005675E0" w:rsidRPr="003D60F1" w:rsidRDefault="005675E0" w:rsidP="005675E0">
            <w:pPr>
              <w:spacing w:line="240" w:lineRule="auto"/>
              <w:jc w:val="center"/>
              <w:rPr>
                <w:rFonts w:eastAsia="Times New Roman" w:cs="Times New Roman"/>
                <w:color w:val="000000"/>
                <w:sz w:val="22"/>
              </w:rPr>
            </w:pPr>
            <w:r>
              <w:rPr>
                <w:rFonts w:eastAsia="Times New Roman" w:cs="Times New Roman"/>
                <w:color w:val="000000"/>
                <w:sz w:val="22"/>
              </w:rPr>
              <w:t>100</w:t>
            </w:r>
          </w:p>
        </w:tc>
        <w:tc>
          <w:tcPr>
            <w:tcW w:w="208" w:type="pct"/>
            <w:tcBorders>
              <w:top w:val="nil"/>
              <w:left w:val="nil"/>
              <w:bottom w:val="single" w:sz="4" w:space="0" w:color="auto"/>
              <w:right w:val="single" w:sz="4" w:space="0" w:color="auto"/>
            </w:tcBorders>
            <w:shd w:val="clear" w:color="auto" w:fill="auto"/>
            <w:vAlign w:val="center"/>
            <w:hideMark/>
          </w:tcPr>
          <w:p w:rsidR="005675E0" w:rsidRPr="003D60F1" w:rsidRDefault="005675E0" w:rsidP="005675E0">
            <w:pPr>
              <w:spacing w:line="240" w:lineRule="auto"/>
              <w:jc w:val="center"/>
              <w:rPr>
                <w:rFonts w:eastAsia="Times New Roman" w:cs="Times New Roman"/>
                <w:color w:val="000000"/>
                <w:sz w:val="22"/>
              </w:rPr>
            </w:pPr>
            <w:r>
              <w:rPr>
                <w:rFonts w:eastAsia="Times New Roman" w:cs="Times New Roman"/>
                <w:color w:val="000000"/>
                <w:sz w:val="22"/>
              </w:rPr>
              <w:t>100</w:t>
            </w:r>
          </w:p>
        </w:tc>
        <w:tc>
          <w:tcPr>
            <w:tcW w:w="208" w:type="pct"/>
            <w:tcBorders>
              <w:top w:val="nil"/>
              <w:left w:val="nil"/>
              <w:bottom w:val="single" w:sz="4" w:space="0" w:color="auto"/>
              <w:right w:val="single" w:sz="4" w:space="0" w:color="auto"/>
            </w:tcBorders>
            <w:shd w:val="clear" w:color="auto" w:fill="auto"/>
            <w:vAlign w:val="center"/>
            <w:hideMark/>
          </w:tcPr>
          <w:p w:rsidR="005675E0" w:rsidRPr="003D60F1" w:rsidRDefault="005675E0" w:rsidP="005675E0">
            <w:pPr>
              <w:spacing w:line="240" w:lineRule="auto"/>
              <w:jc w:val="center"/>
              <w:rPr>
                <w:rFonts w:eastAsia="Times New Roman" w:cs="Times New Roman"/>
                <w:color w:val="000000"/>
                <w:sz w:val="22"/>
              </w:rPr>
            </w:pPr>
            <w:r>
              <w:rPr>
                <w:rFonts w:eastAsia="Times New Roman" w:cs="Times New Roman"/>
                <w:color w:val="000000"/>
                <w:sz w:val="22"/>
              </w:rPr>
              <w:t>100</w:t>
            </w:r>
          </w:p>
        </w:tc>
        <w:tc>
          <w:tcPr>
            <w:tcW w:w="208" w:type="pct"/>
            <w:tcBorders>
              <w:top w:val="nil"/>
              <w:left w:val="nil"/>
              <w:bottom w:val="single" w:sz="4" w:space="0" w:color="auto"/>
              <w:right w:val="single" w:sz="4" w:space="0" w:color="auto"/>
            </w:tcBorders>
            <w:shd w:val="clear" w:color="auto" w:fill="auto"/>
            <w:vAlign w:val="center"/>
            <w:hideMark/>
          </w:tcPr>
          <w:p w:rsidR="005675E0" w:rsidRPr="003D60F1" w:rsidRDefault="005675E0" w:rsidP="005675E0">
            <w:pPr>
              <w:spacing w:line="240" w:lineRule="auto"/>
              <w:jc w:val="center"/>
              <w:rPr>
                <w:rFonts w:eastAsia="Times New Roman" w:cs="Times New Roman"/>
                <w:color w:val="000000"/>
                <w:sz w:val="22"/>
              </w:rPr>
            </w:pPr>
            <w:r>
              <w:rPr>
                <w:rFonts w:eastAsia="Times New Roman" w:cs="Times New Roman"/>
                <w:color w:val="000000"/>
                <w:sz w:val="22"/>
              </w:rPr>
              <w:t>80</w:t>
            </w:r>
          </w:p>
        </w:tc>
        <w:tc>
          <w:tcPr>
            <w:tcW w:w="208" w:type="pct"/>
            <w:tcBorders>
              <w:top w:val="nil"/>
              <w:left w:val="nil"/>
              <w:bottom w:val="single" w:sz="4" w:space="0" w:color="auto"/>
              <w:right w:val="single" w:sz="4" w:space="0" w:color="auto"/>
            </w:tcBorders>
            <w:shd w:val="clear" w:color="auto" w:fill="auto"/>
            <w:vAlign w:val="center"/>
            <w:hideMark/>
          </w:tcPr>
          <w:p w:rsidR="005675E0" w:rsidRPr="003D60F1" w:rsidRDefault="005675E0" w:rsidP="005675E0">
            <w:pPr>
              <w:spacing w:line="240" w:lineRule="auto"/>
              <w:jc w:val="center"/>
              <w:rPr>
                <w:rFonts w:eastAsia="Times New Roman" w:cs="Times New Roman"/>
                <w:color w:val="000000"/>
                <w:sz w:val="22"/>
              </w:rPr>
            </w:pPr>
            <w:r>
              <w:rPr>
                <w:rFonts w:eastAsia="Times New Roman" w:cs="Times New Roman"/>
                <w:color w:val="000000"/>
                <w:sz w:val="22"/>
              </w:rPr>
              <w:t>80</w:t>
            </w:r>
          </w:p>
        </w:tc>
        <w:tc>
          <w:tcPr>
            <w:tcW w:w="208" w:type="pct"/>
            <w:tcBorders>
              <w:top w:val="nil"/>
              <w:left w:val="nil"/>
              <w:bottom w:val="single" w:sz="4" w:space="0" w:color="auto"/>
              <w:right w:val="single" w:sz="4" w:space="0" w:color="auto"/>
            </w:tcBorders>
            <w:shd w:val="clear" w:color="auto" w:fill="auto"/>
            <w:vAlign w:val="center"/>
            <w:hideMark/>
          </w:tcPr>
          <w:p w:rsidR="005675E0" w:rsidRPr="003D60F1" w:rsidRDefault="005675E0" w:rsidP="005675E0">
            <w:pPr>
              <w:spacing w:line="240" w:lineRule="auto"/>
              <w:jc w:val="center"/>
              <w:rPr>
                <w:rFonts w:eastAsia="Times New Roman" w:cs="Times New Roman"/>
                <w:color w:val="000000"/>
                <w:sz w:val="22"/>
              </w:rPr>
            </w:pPr>
            <w:r>
              <w:rPr>
                <w:rFonts w:eastAsia="Times New Roman" w:cs="Times New Roman"/>
                <w:color w:val="000000"/>
                <w:sz w:val="22"/>
              </w:rPr>
              <w:t>80</w:t>
            </w:r>
          </w:p>
        </w:tc>
        <w:tc>
          <w:tcPr>
            <w:tcW w:w="208" w:type="pct"/>
            <w:tcBorders>
              <w:top w:val="nil"/>
              <w:left w:val="nil"/>
              <w:bottom w:val="single" w:sz="4" w:space="0" w:color="auto"/>
              <w:right w:val="single" w:sz="4" w:space="0" w:color="auto"/>
            </w:tcBorders>
            <w:shd w:val="clear" w:color="auto" w:fill="auto"/>
            <w:vAlign w:val="center"/>
            <w:hideMark/>
          </w:tcPr>
          <w:p w:rsidR="005675E0" w:rsidRPr="003D60F1" w:rsidRDefault="005675E0" w:rsidP="005675E0">
            <w:pPr>
              <w:spacing w:line="240" w:lineRule="auto"/>
              <w:jc w:val="center"/>
              <w:rPr>
                <w:rFonts w:eastAsia="Times New Roman" w:cs="Times New Roman"/>
                <w:color w:val="000000"/>
                <w:sz w:val="22"/>
              </w:rPr>
            </w:pPr>
            <w:r>
              <w:rPr>
                <w:rFonts w:eastAsia="Times New Roman" w:cs="Times New Roman"/>
                <w:color w:val="000000"/>
                <w:sz w:val="22"/>
              </w:rPr>
              <w:t>50</w:t>
            </w:r>
          </w:p>
        </w:tc>
        <w:tc>
          <w:tcPr>
            <w:tcW w:w="208" w:type="pct"/>
            <w:tcBorders>
              <w:top w:val="nil"/>
              <w:left w:val="nil"/>
              <w:bottom w:val="single" w:sz="4" w:space="0" w:color="auto"/>
              <w:right w:val="single" w:sz="4" w:space="0" w:color="auto"/>
            </w:tcBorders>
            <w:shd w:val="clear" w:color="auto" w:fill="auto"/>
            <w:vAlign w:val="center"/>
            <w:hideMark/>
          </w:tcPr>
          <w:p w:rsidR="005675E0" w:rsidRPr="003D60F1" w:rsidRDefault="005675E0" w:rsidP="005675E0">
            <w:pPr>
              <w:spacing w:line="240" w:lineRule="auto"/>
              <w:jc w:val="center"/>
              <w:rPr>
                <w:rFonts w:eastAsia="Times New Roman" w:cs="Times New Roman"/>
                <w:color w:val="000000"/>
                <w:sz w:val="22"/>
              </w:rPr>
            </w:pPr>
            <w:r>
              <w:rPr>
                <w:rFonts w:eastAsia="Times New Roman" w:cs="Times New Roman"/>
                <w:color w:val="000000"/>
                <w:sz w:val="22"/>
              </w:rPr>
              <w:t>50</w:t>
            </w:r>
          </w:p>
        </w:tc>
        <w:tc>
          <w:tcPr>
            <w:tcW w:w="208" w:type="pct"/>
            <w:tcBorders>
              <w:top w:val="nil"/>
              <w:left w:val="nil"/>
              <w:bottom w:val="single" w:sz="4" w:space="0" w:color="auto"/>
              <w:right w:val="single" w:sz="4" w:space="0" w:color="auto"/>
            </w:tcBorders>
            <w:shd w:val="clear" w:color="auto" w:fill="auto"/>
            <w:vAlign w:val="center"/>
            <w:hideMark/>
          </w:tcPr>
          <w:p w:rsidR="005675E0" w:rsidRPr="003D60F1" w:rsidRDefault="005675E0" w:rsidP="005675E0">
            <w:pPr>
              <w:spacing w:line="240" w:lineRule="auto"/>
              <w:jc w:val="center"/>
              <w:rPr>
                <w:rFonts w:eastAsia="Times New Roman" w:cs="Times New Roman"/>
                <w:color w:val="000000"/>
                <w:sz w:val="22"/>
              </w:rPr>
            </w:pPr>
            <w:r>
              <w:rPr>
                <w:rFonts w:eastAsia="Times New Roman" w:cs="Times New Roman"/>
                <w:color w:val="000000"/>
                <w:sz w:val="22"/>
              </w:rPr>
              <w:t>50</w:t>
            </w:r>
          </w:p>
        </w:tc>
        <w:tc>
          <w:tcPr>
            <w:tcW w:w="208" w:type="pct"/>
            <w:tcBorders>
              <w:top w:val="nil"/>
              <w:left w:val="nil"/>
              <w:bottom w:val="single" w:sz="4" w:space="0" w:color="auto"/>
              <w:right w:val="single" w:sz="4" w:space="0" w:color="auto"/>
            </w:tcBorders>
            <w:shd w:val="clear" w:color="auto" w:fill="auto"/>
            <w:vAlign w:val="center"/>
            <w:hideMark/>
          </w:tcPr>
          <w:p w:rsidR="005675E0" w:rsidRPr="003D60F1" w:rsidRDefault="005675E0" w:rsidP="005675E0">
            <w:pPr>
              <w:spacing w:line="240" w:lineRule="auto"/>
              <w:jc w:val="center"/>
              <w:rPr>
                <w:rFonts w:eastAsia="Times New Roman" w:cs="Times New Roman"/>
                <w:color w:val="000000"/>
                <w:sz w:val="22"/>
              </w:rPr>
            </w:pPr>
            <w:r>
              <w:rPr>
                <w:rFonts w:eastAsia="Times New Roman" w:cs="Times New Roman"/>
                <w:color w:val="000000"/>
                <w:sz w:val="22"/>
              </w:rPr>
              <w:t>50</w:t>
            </w:r>
          </w:p>
        </w:tc>
        <w:tc>
          <w:tcPr>
            <w:tcW w:w="208" w:type="pct"/>
            <w:tcBorders>
              <w:top w:val="nil"/>
              <w:left w:val="nil"/>
              <w:bottom w:val="single" w:sz="4" w:space="0" w:color="auto"/>
              <w:right w:val="single" w:sz="4" w:space="0" w:color="auto"/>
            </w:tcBorders>
            <w:shd w:val="clear" w:color="auto" w:fill="auto"/>
            <w:vAlign w:val="center"/>
            <w:hideMark/>
          </w:tcPr>
          <w:p w:rsidR="005675E0" w:rsidRPr="003D60F1" w:rsidRDefault="005675E0" w:rsidP="005675E0">
            <w:pPr>
              <w:spacing w:line="240" w:lineRule="auto"/>
              <w:jc w:val="center"/>
              <w:rPr>
                <w:rFonts w:eastAsia="Times New Roman" w:cs="Times New Roman"/>
                <w:color w:val="000000"/>
                <w:sz w:val="22"/>
              </w:rPr>
            </w:pPr>
            <w:r>
              <w:rPr>
                <w:rFonts w:eastAsia="Times New Roman" w:cs="Times New Roman"/>
                <w:color w:val="000000"/>
                <w:sz w:val="22"/>
              </w:rPr>
              <w:t>50</w:t>
            </w:r>
          </w:p>
        </w:tc>
        <w:tc>
          <w:tcPr>
            <w:tcW w:w="208" w:type="pct"/>
            <w:tcBorders>
              <w:top w:val="nil"/>
              <w:left w:val="nil"/>
              <w:bottom w:val="single" w:sz="4" w:space="0" w:color="auto"/>
              <w:right w:val="single" w:sz="4" w:space="0" w:color="auto"/>
            </w:tcBorders>
            <w:shd w:val="clear" w:color="auto" w:fill="auto"/>
            <w:vAlign w:val="center"/>
            <w:hideMark/>
          </w:tcPr>
          <w:p w:rsidR="005675E0" w:rsidRPr="003D60F1" w:rsidRDefault="005675E0" w:rsidP="005675E0">
            <w:pPr>
              <w:spacing w:line="240" w:lineRule="auto"/>
              <w:jc w:val="center"/>
              <w:rPr>
                <w:rFonts w:eastAsia="Times New Roman" w:cs="Times New Roman"/>
                <w:color w:val="000000"/>
                <w:sz w:val="22"/>
              </w:rPr>
            </w:pPr>
            <w:r>
              <w:rPr>
                <w:rFonts w:eastAsia="Times New Roman" w:cs="Times New Roman"/>
                <w:color w:val="000000"/>
                <w:sz w:val="22"/>
              </w:rPr>
              <w:t>50</w:t>
            </w:r>
          </w:p>
        </w:tc>
        <w:tc>
          <w:tcPr>
            <w:tcW w:w="208" w:type="pct"/>
            <w:tcBorders>
              <w:top w:val="nil"/>
              <w:left w:val="nil"/>
              <w:bottom w:val="single" w:sz="4" w:space="0" w:color="auto"/>
              <w:right w:val="single" w:sz="4" w:space="0" w:color="auto"/>
            </w:tcBorders>
            <w:shd w:val="clear" w:color="auto" w:fill="auto"/>
            <w:vAlign w:val="center"/>
            <w:hideMark/>
          </w:tcPr>
          <w:p w:rsidR="005675E0" w:rsidRPr="003D60F1" w:rsidRDefault="005675E0" w:rsidP="005675E0">
            <w:pPr>
              <w:spacing w:line="240" w:lineRule="auto"/>
              <w:jc w:val="center"/>
              <w:rPr>
                <w:rFonts w:eastAsia="Times New Roman" w:cs="Times New Roman"/>
                <w:color w:val="000000"/>
                <w:sz w:val="22"/>
              </w:rPr>
            </w:pPr>
            <w:r>
              <w:rPr>
                <w:rFonts w:eastAsia="Times New Roman" w:cs="Times New Roman"/>
                <w:color w:val="000000"/>
                <w:sz w:val="22"/>
              </w:rPr>
              <w:t>50</w:t>
            </w:r>
          </w:p>
        </w:tc>
        <w:tc>
          <w:tcPr>
            <w:tcW w:w="208" w:type="pct"/>
            <w:tcBorders>
              <w:top w:val="nil"/>
              <w:left w:val="nil"/>
              <w:bottom w:val="single" w:sz="4" w:space="0" w:color="auto"/>
              <w:right w:val="single" w:sz="4" w:space="0" w:color="auto"/>
            </w:tcBorders>
            <w:shd w:val="clear" w:color="auto" w:fill="auto"/>
            <w:vAlign w:val="center"/>
            <w:hideMark/>
          </w:tcPr>
          <w:p w:rsidR="005675E0" w:rsidRPr="003D60F1" w:rsidRDefault="005675E0" w:rsidP="005675E0">
            <w:pPr>
              <w:spacing w:line="240" w:lineRule="auto"/>
              <w:jc w:val="center"/>
              <w:rPr>
                <w:rFonts w:eastAsia="Times New Roman" w:cs="Times New Roman"/>
                <w:color w:val="000000"/>
                <w:sz w:val="22"/>
              </w:rPr>
            </w:pPr>
            <w:r>
              <w:rPr>
                <w:rFonts w:eastAsia="Times New Roman" w:cs="Times New Roman"/>
                <w:color w:val="000000"/>
                <w:sz w:val="22"/>
              </w:rPr>
              <w:t>50</w:t>
            </w:r>
          </w:p>
        </w:tc>
        <w:tc>
          <w:tcPr>
            <w:tcW w:w="226" w:type="pct"/>
            <w:tcBorders>
              <w:top w:val="nil"/>
              <w:left w:val="nil"/>
              <w:bottom w:val="single" w:sz="4" w:space="0" w:color="auto"/>
              <w:right w:val="single" w:sz="4" w:space="0" w:color="auto"/>
            </w:tcBorders>
            <w:shd w:val="clear" w:color="auto" w:fill="auto"/>
            <w:vAlign w:val="center"/>
            <w:hideMark/>
          </w:tcPr>
          <w:p w:rsidR="005675E0" w:rsidRPr="003D60F1" w:rsidRDefault="005675E0" w:rsidP="005675E0">
            <w:pPr>
              <w:spacing w:line="240" w:lineRule="auto"/>
              <w:jc w:val="center"/>
              <w:rPr>
                <w:rFonts w:eastAsia="Times New Roman" w:cs="Times New Roman"/>
                <w:color w:val="000000"/>
                <w:sz w:val="22"/>
              </w:rPr>
            </w:pPr>
            <w:r>
              <w:rPr>
                <w:rFonts w:eastAsia="Times New Roman" w:cs="Times New Roman"/>
                <w:color w:val="000000"/>
                <w:sz w:val="22"/>
              </w:rPr>
              <w:t>50</w:t>
            </w:r>
          </w:p>
        </w:tc>
      </w:tr>
      <w:tr w:rsidR="005675E0" w:rsidRPr="003D60F1" w:rsidTr="006A5A22">
        <w:trPr>
          <w:trHeight w:val="284"/>
        </w:trPr>
        <w:tc>
          <w:tcPr>
            <w:tcW w:w="810" w:type="pct"/>
            <w:tcBorders>
              <w:top w:val="nil"/>
              <w:left w:val="single" w:sz="4" w:space="0" w:color="auto"/>
              <w:bottom w:val="single" w:sz="4" w:space="0" w:color="auto"/>
              <w:right w:val="single" w:sz="4" w:space="0" w:color="auto"/>
            </w:tcBorders>
            <w:shd w:val="clear" w:color="auto" w:fill="auto"/>
            <w:vAlign w:val="center"/>
            <w:hideMark/>
          </w:tcPr>
          <w:p w:rsidR="005675E0" w:rsidRPr="003D60F1" w:rsidRDefault="005675E0" w:rsidP="005675E0">
            <w:pPr>
              <w:spacing w:line="240" w:lineRule="auto"/>
              <w:jc w:val="left"/>
              <w:rPr>
                <w:rFonts w:eastAsia="Times New Roman" w:cs="Times New Roman"/>
                <w:color w:val="000000"/>
                <w:sz w:val="20"/>
                <w:szCs w:val="20"/>
              </w:rPr>
            </w:pPr>
            <w:r w:rsidRPr="003D60F1">
              <w:rPr>
                <w:rFonts w:eastAsia="Times New Roman" w:cs="Times New Roman"/>
                <w:color w:val="000000"/>
                <w:sz w:val="20"/>
                <w:szCs w:val="20"/>
              </w:rPr>
              <w:t>доля поверхностных сточных вод, не подвергающихся очистке, в общем объеме поверхностных сточных вод, принимаемых в централизованную ливневую систему водоотведения</w:t>
            </w:r>
          </w:p>
        </w:tc>
        <w:tc>
          <w:tcPr>
            <w:tcW w:w="407" w:type="pct"/>
            <w:tcBorders>
              <w:top w:val="nil"/>
              <w:left w:val="nil"/>
              <w:bottom w:val="single" w:sz="4" w:space="0" w:color="auto"/>
              <w:right w:val="single" w:sz="4" w:space="0" w:color="auto"/>
            </w:tcBorders>
            <w:shd w:val="clear" w:color="auto" w:fill="auto"/>
            <w:vAlign w:val="center"/>
            <w:hideMark/>
          </w:tcPr>
          <w:p w:rsidR="005675E0" w:rsidRPr="003D60F1" w:rsidRDefault="005675E0" w:rsidP="005675E0">
            <w:pPr>
              <w:spacing w:line="240" w:lineRule="auto"/>
              <w:jc w:val="center"/>
              <w:rPr>
                <w:rFonts w:eastAsia="Times New Roman" w:cs="Times New Roman"/>
                <w:color w:val="000000"/>
                <w:sz w:val="18"/>
                <w:szCs w:val="18"/>
              </w:rPr>
            </w:pPr>
            <w:r w:rsidRPr="003D60F1">
              <w:rPr>
                <w:rFonts w:eastAsia="Times New Roman" w:cs="Times New Roman"/>
                <w:color w:val="000000"/>
                <w:sz w:val="18"/>
                <w:szCs w:val="18"/>
              </w:rPr>
              <w:t>%</w:t>
            </w:r>
          </w:p>
        </w:tc>
        <w:tc>
          <w:tcPr>
            <w:tcW w:w="224" w:type="pct"/>
            <w:tcBorders>
              <w:top w:val="nil"/>
              <w:left w:val="nil"/>
              <w:bottom w:val="single" w:sz="4" w:space="0" w:color="auto"/>
              <w:right w:val="single" w:sz="4" w:space="0" w:color="auto"/>
            </w:tcBorders>
            <w:shd w:val="clear" w:color="auto" w:fill="auto"/>
            <w:vAlign w:val="center"/>
            <w:hideMark/>
          </w:tcPr>
          <w:p w:rsidR="005675E0" w:rsidRPr="003D60F1" w:rsidRDefault="005675E0" w:rsidP="005675E0">
            <w:pPr>
              <w:spacing w:line="240" w:lineRule="auto"/>
              <w:jc w:val="center"/>
              <w:rPr>
                <w:rFonts w:eastAsia="Times New Roman" w:cs="Times New Roman"/>
                <w:color w:val="000000"/>
                <w:sz w:val="22"/>
              </w:rPr>
            </w:pPr>
            <w:r>
              <w:rPr>
                <w:rFonts w:eastAsia="Times New Roman" w:cs="Times New Roman"/>
                <w:color w:val="000000"/>
                <w:sz w:val="22"/>
              </w:rPr>
              <w:t>100</w:t>
            </w:r>
          </w:p>
        </w:tc>
        <w:tc>
          <w:tcPr>
            <w:tcW w:w="208" w:type="pct"/>
            <w:tcBorders>
              <w:top w:val="nil"/>
              <w:left w:val="nil"/>
              <w:bottom w:val="single" w:sz="4" w:space="0" w:color="auto"/>
              <w:right w:val="single" w:sz="4" w:space="0" w:color="auto"/>
            </w:tcBorders>
            <w:shd w:val="clear" w:color="auto" w:fill="auto"/>
            <w:vAlign w:val="center"/>
            <w:hideMark/>
          </w:tcPr>
          <w:p w:rsidR="005675E0" w:rsidRPr="003D60F1" w:rsidRDefault="005675E0" w:rsidP="005675E0">
            <w:pPr>
              <w:spacing w:line="240" w:lineRule="auto"/>
              <w:jc w:val="center"/>
              <w:rPr>
                <w:rFonts w:eastAsia="Times New Roman" w:cs="Times New Roman"/>
                <w:color w:val="000000"/>
                <w:sz w:val="22"/>
              </w:rPr>
            </w:pPr>
            <w:r>
              <w:rPr>
                <w:rFonts w:eastAsia="Times New Roman" w:cs="Times New Roman"/>
                <w:color w:val="000000"/>
                <w:sz w:val="22"/>
              </w:rPr>
              <w:t>100</w:t>
            </w:r>
          </w:p>
        </w:tc>
        <w:tc>
          <w:tcPr>
            <w:tcW w:w="208" w:type="pct"/>
            <w:tcBorders>
              <w:top w:val="nil"/>
              <w:left w:val="nil"/>
              <w:bottom w:val="single" w:sz="4" w:space="0" w:color="auto"/>
              <w:right w:val="single" w:sz="4" w:space="0" w:color="auto"/>
            </w:tcBorders>
            <w:shd w:val="clear" w:color="auto" w:fill="auto"/>
            <w:vAlign w:val="center"/>
            <w:hideMark/>
          </w:tcPr>
          <w:p w:rsidR="005675E0" w:rsidRPr="003D60F1" w:rsidRDefault="005675E0" w:rsidP="005675E0">
            <w:pPr>
              <w:spacing w:line="240" w:lineRule="auto"/>
              <w:jc w:val="center"/>
              <w:rPr>
                <w:rFonts w:eastAsia="Times New Roman" w:cs="Times New Roman"/>
                <w:color w:val="000000"/>
                <w:sz w:val="22"/>
              </w:rPr>
            </w:pPr>
            <w:r>
              <w:rPr>
                <w:rFonts w:eastAsia="Times New Roman" w:cs="Times New Roman"/>
                <w:color w:val="000000"/>
                <w:sz w:val="22"/>
              </w:rPr>
              <w:t>100</w:t>
            </w:r>
          </w:p>
        </w:tc>
        <w:tc>
          <w:tcPr>
            <w:tcW w:w="208" w:type="pct"/>
            <w:tcBorders>
              <w:top w:val="nil"/>
              <w:left w:val="nil"/>
              <w:bottom w:val="single" w:sz="4" w:space="0" w:color="auto"/>
              <w:right w:val="single" w:sz="4" w:space="0" w:color="auto"/>
            </w:tcBorders>
            <w:shd w:val="clear" w:color="auto" w:fill="auto"/>
            <w:vAlign w:val="center"/>
            <w:hideMark/>
          </w:tcPr>
          <w:p w:rsidR="005675E0" w:rsidRPr="003D60F1" w:rsidRDefault="005675E0" w:rsidP="005675E0">
            <w:pPr>
              <w:spacing w:line="240" w:lineRule="auto"/>
              <w:jc w:val="center"/>
              <w:rPr>
                <w:rFonts w:eastAsia="Times New Roman" w:cs="Times New Roman"/>
                <w:color w:val="000000"/>
                <w:sz w:val="22"/>
              </w:rPr>
            </w:pPr>
            <w:r>
              <w:rPr>
                <w:rFonts w:eastAsia="Times New Roman" w:cs="Times New Roman"/>
                <w:color w:val="000000"/>
                <w:sz w:val="22"/>
              </w:rPr>
              <w:t>100</w:t>
            </w:r>
          </w:p>
        </w:tc>
        <w:tc>
          <w:tcPr>
            <w:tcW w:w="208" w:type="pct"/>
            <w:tcBorders>
              <w:top w:val="nil"/>
              <w:left w:val="nil"/>
              <w:bottom w:val="single" w:sz="4" w:space="0" w:color="auto"/>
              <w:right w:val="single" w:sz="4" w:space="0" w:color="auto"/>
            </w:tcBorders>
            <w:shd w:val="clear" w:color="auto" w:fill="auto"/>
            <w:vAlign w:val="center"/>
            <w:hideMark/>
          </w:tcPr>
          <w:p w:rsidR="005675E0" w:rsidRPr="003D60F1" w:rsidRDefault="005675E0" w:rsidP="005675E0">
            <w:pPr>
              <w:spacing w:line="240" w:lineRule="auto"/>
              <w:jc w:val="center"/>
              <w:rPr>
                <w:rFonts w:eastAsia="Times New Roman" w:cs="Times New Roman"/>
                <w:color w:val="000000"/>
                <w:sz w:val="22"/>
              </w:rPr>
            </w:pPr>
            <w:r>
              <w:rPr>
                <w:rFonts w:eastAsia="Times New Roman" w:cs="Times New Roman"/>
                <w:color w:val="000000"/>
                <w:sz w:val="22"/>
              </w:rPr>
              <w:t>100</w:t>
            </w:r>
          </w:p>
        </w:tc>
        <w:tc>
          <w:tcPr>
            <w:tcW w:w="208" w:type="pct"/>
            <w:tcBorders>
              <w:top w:val="nil"/>
              <w:left w:val="nil"/>
              <w:bottom w:val="single" w:sz="4" w:space="0" w:color="auto"/>
              <w:right w:val="single" w:sz="4" w:space="0" w:color="auto"/>
            </w:tcBorders>
            <w:shd w:val="clear" w:color="auto" w:fill="auto"/>
            <w:vAlign w:val="center"/>
            <w:hideMark/>
          </w:tcPr>
          <w:p w:rsidR="005675E0" w:rsidRPr="003D60F1" w:rsidRDefault="005675E0" w:rsidP="005675E0">
            <w:pPr>
              <w:spacing w:line="240" w:lineRule="auto"/>
              <w:jc w:val="center"/>
              <w:rPr>
                <w:rFonts w:eastAsia="Times New Roman" w:cs="Times New Roman"/>
                <w:color w:val="000000"/>
                <w:sz w:val="22"/>
              </w:rPr>
            </w:pPr>
            <w:r>
              <w:rPr>
                <w:rFonts w:eastAsia="Times New Roman" w:cs="Times New Roman"/>
                <w:color w:val="000000"/>
                <w:sz w:val="22"/>
              </w:rPr>
              <w:t>100</w:t>
            </w:r>
          </w:p>
        </w:tc>
        <w:tc>
          <w:tcPr>
            <w:tcW w:w="208" w:type="pct"/>
            <w:tcBorders>
              <w:top w:val="nil"/>
              <w:left w:val="nil"/>
              <w:bottom w:val="single" w:sz="4" w:space="0" w:color="auto"/>
              <w:right w:val="single" w:sz="4" w:space="0" w:color="auto"/>
            </w:tcBorders>
            <w:shd w:val="clear" w:color="auto" w:fill="auto"/>
            <w:vAlign w:val="center"/>
            <w:hideMark/>
          </w:tcPr>
          <w:p w:rsidR="005675E0" w:rsidRPr="003D60F1" w:rsidRDefault="005675E0" w:rsidP="005675E0">
            <w:pPr>
              <w:spacing w:line="240" w:lineRule="auto"/>
              <w:jc w:val="center"/>
              <w:rPr>
                <w:rFonts w:eastAsia="Times New Roman" w:cs="Times New Roman"/>
                <w:color w:val="000000"/>
                <w:sz w:val="22"/>
              </w:rPr>
            </w:pPr>
            <w:r>
              <w:rPr>
                <w:rFonts w:eastAsia="Times New Roman" w:cs="Times New Roman"/>
                <w:color w:val="000000"/>
                <w:sz w:val="22"/>
              </w:rPr>
              <w:t>80</w:t>
            </w:r>
          </w:p>
        </w:tc>
        <w:tc>
          <w:tcPr>
            <w:tcW w:w="208" w:type="pct"/>
            <w:tcBorders>
              <w:top w:val="nil"/>
              <w:left w:val="nil"/>
              <w:bottom w:val="single" w:sz="4" w:space="0" w:color="auto"/>
              <w:right w:val="single" w:sz="4" w:space="0" w:color="auto"/>
            </w:tcBorders>
            <w:shd w:val="clear" w:color="auto" w:fill="auto"/>
            <w:vAlign w:val="center"/>
            <w:hideMark/>
          </w:tcPr>
          <w:p w:rsidR="005675E0" w:rsidRPr="003D60F1" w:rsidRDefault="005675E0" w:rsidP="005675E0">
            <w:pPr>
              <w:spacing w:line="240" w:lineRule="auto"/>
              <w:jc w:val="center"/>
              <w:rPr>
                <w:rFonts w:eastAsia="Times New Roman" w:cs="Times New Roman"/>
                <w:color w:val="000000"/>
                <w:sz w:val="22"/>
              </w:rPr>
            </w:pPr>
            <w:r>
              <w:rPr>
                <w:rFonts w:eastAsia="Times New Roman" w:cs="Times New Roman"/>
                <w:color w:val="000000"/>
                <w:sz w:val="22"/>
              </w:rPr>
              <w:t>80</w:t>
            </w:r>
          </w:p>
        </w:tc>
        <w:tc>
          <w:tcPr>
            <w:tcW w:w="208" w:type="pct"/>
            <w:tcBorders>
              <w:top w:val="nil"/>
              <w:left w:val="nil"/>
              <w:bottom w:val="single" w:sz="4" w:space="0" w:color="auto"/>
              <w:right w:val="single" w:sz="4" w:space="0" w:color="auto"/>
            </w:tcBorders>
            <w:shd w:val="clear" w:color="auto" w:fill="auto"/>
            <w:vAlign w:val="center"/>
            <w:hideMark/>
          </w:tcPr>
          <w:p w:rsidR="005675E0" w:rsidRPr="003D60F1" w:rsidRDefault="005675E0" w:rsidP="005675E0">
            <w:pPr>
              <w:spacing w:line="240" w:lineRule="auto"/>
              <w:jc w:val="center"/>
              <w:rPr>
                <w:rFonts w:eastAsia="Times New Roman" w:cs="Times New Roman"/>
                <w:color w:val="000000"/>
                <w:sz w:val="22"/>
              </w:rPr>
            </w:pPr>
            <w:r>
              <w:rPr>
                <w:rFonts w:eastAsia="Times New Roman" w:cs="Times New Roman"/>
                <w:color w:val="000000"/>
                <w:sz w:val="22"/>
              </w:rPr>
              <w:t>80</w:t>
            </w:r>
          </w:p>
        </w:tc>
        <w:tc>
          <w:tcPr>
            <w:tcW w:w="208" w:type="pct"/>
            <w:tcBorders>
              <w:top w:val="nil"/>
              <w:left w:val="nil"/>
              <w:bottom w:val="single" w:sz="4" w:space="0" w:color="auto"/>
              <w:right w:val="single" w:sz="4" w:space="0" w:color="auto"/>
            </w:tcBorders>
            <w:shd w:val="clear" w:color="auto" w:fill="auto"/>
            <w:vAlign w:val="center"/>
            <w:hideMark/>
          </w:tcPr>
          <w:p w:rsidR="005675E0" w:rsidRPr="003D60F1" w:rsidRDefault="005675E0" w:rsidP="005675E0">
            <w:pPr>
              <w:spacing w:line="240" w:lineRule="auto"/>
              <w:jc w:val="center"/>
              <w:rPr>
                <w:rFonts w:eastAsia="Times New Roman" w:cs="Times New Roman"/>
                <w:color w:val="000000"/>
                <w:sz w:val="22"/>
              </w:rPr>
            </w:pPr>
            <w:r>
              <w:rPr>
                <w:rFonts w:eastAsia="Times New Roman" w:cs="Times New Roman"/>
                <w:color w:val="000000"/>
                <w:sz w:val="22"/>
              </w:rPr>
              <w:t>50</w:t>
            </w:r>
          </w:p>
        </w:tc>
        <w:tc>
          <w:tcPr>
            <w:tcW w:w="208" w:type="pct"/>
            <w:tcBorders>
              <w:top w:val="nil"/>
              <w:left w:val="nil"/>
              <w:bottom w:val="single" w:sz="4" w:space="0" w:color="auto"/>
              <w:right w:val="single" w:sz="4" w:space="0" w:color="auto"/>
            </w:tcBorders>
            <w:shd w:val="clear" w:color="auto" w:fill="auto"/>
            <w:vAlign w:val="center"/>
            <w:hideMark/>
          </w:tcPr>
          <w:p w:rsidR="005675E0" w:rsidRPr="003D60F1" w:rsidRDefault="005675E0" w:rsidP="005675E0">
            <w:pPr>
              <w:spacing w:line="240" w:lineRule="auto"/>
              <w:jc w:val="center"/>
              <w:rPr>
                <w:rFonts w:eastAsia="Times New Roman" w:cs="Times New Roman"/>
                <w:color w:val="000000"/>
                <w:sz w:val="22"/>
              </w:rPr>
            </w:pPr>
            <w:r>
              <w:rPr>
                <w:rFonts w:eastAsia="Times New Roman" w:cs="Times New Roman"/>
                <w:color w:val="000000"/>
                <w:sz w:val="22"/>
              </w:rPr>
              <w:t>50</w:t>
            </w:r>
          </w:p>
        </w:tc>
        <w:tc>
          <w:tcPr>
            <w:tcW w:w="208" w:type="pct"/>
            <w:tcBorders>
              <w:top w:val="nil"/>
              <w:left w:val="nil"/>
              <w:bottom w:val="single" w:sz="4" w:space="0" w:color="auto"/>
              <w:right w:val="single" w:sz="4" w:space="0" w:color="auto"/>
            </w:tcBorders>
            <w:shd w:val="clear" w:color="auto" w:fill="auto"/>
            <w:vAlign w:val="center"/>
            <w:hideMark/>
          </w:tcPr>
          <w:p w:rsidR="005675E0" w:rsidRPr="003D60F1" w:rsidRDefault="005675E0" w:rsidP="005675E0">
            <w:pPr>
              <w:spacing w:line="240" w:lineRule="auto"/>
              <w:jc w:val="center"/>
              <w:rPr>
                <w:rFonts w:eastAsia="Times New Roman" w:cs="Times New Roman"/>
                <w:color w:val="000000"/>
                <w:sz w:val="22"/>
              </w:rPr>
            </w:pPr>
            <w:r>
              <w:rPr>
                <w:rFonts w:eastAsia="Times New Roman" w:cs="Times New Roman"/>
                <w:color w:val="000000"/>
                <w:sz w:val="22"/>
              </w:rPr>
              <w:t>50</w:t>
            </w:r>
          </w:p>
        </w:tc>
        <w:tc>
          <w:tcPr>
            <w:tcW w:w="208" w:type="pct"/>
            <w:tcBorders>
              <w:top w:val="nil"/>
              <w:left w:val="nil"/>
              <w:bottom w:val="single" w:sz="4" w:space="0" w:color="auto"/>
              <w:right w:val="single" w:sz="4" w:space="0" w:color="auto"/>
            </w:tcBorders>
            <w:shd w:val="clear" w:color="auto" w:fill="auto"/>
            <w:vAlign w:val="center"/>
            <w:hideMark/>
          </w:tcPr>
          <w:p w:rsidR="005675E0" w:rsidRPr="003D60F1" w:rsidRDefault="005675E0" w:rsidP="005675E0">
            <w:pPr>
              <w:spacing w:line="240" w:lineRule="auto"/>
              <w:jc w:val="center"/>
              <w:rPr>
                <w:rFonts w:eastAsia="Times New Roman" w:cs="Times New Roman"/>
                <w:color w:val="000000"/>
                <w:sz w:val="22"/>
              </w:rPr>
            </w:pPr>
            <w:r>
              <w:rPr>
                <w:rFonts w:eastAsia="Times New Roman" w:cs="Times New Roman"/>
                <w:color w:val="000000"/>
                <w:sz w:val="22"/>
              </w:rPr>
              <w:t>50</w:t>
            </w:r>
          </w:p>
        </w:tc>
        <w:tc>
          <w:tcPr>
            <w:tcW w:w="208" w:type="pct"/>
            <w:tcBorders>
              <w:top w:val="nil"/>
              <w:left w:val="nil"/>
              <w:bottom w:val="single" w:sz="4" w:space="0" w:color="auto"/>
              <w:right w:val="single" w:sz="4" w:space="0" w:color="auto"/>
            </w:tcBorders>
            <w:shd w:val="clear" w:color="auto" w:fill="auto"/>
            <w:vAlign w:val="center"/>
            <w:hideMark/>
          </w:tcPr>
          <w:p w:rsidR="005675E0" w:rsidRPr="003D60F1" w:rsidRDefault="005675E0" w:rsidP="005675E0">
            <w:pPr>
              <w:spacing w:line="240" w:lineRule="auto"/>
              <w:jc w:val="center"/>
              <w:rPr>
                <w:rFonts w:eastAsia="Times New Roman" w:cs="Times New Roman"/>
                <w:color w:val="000000"/>
                <w:sz w:val="22"/>
              </w:rPr>
            </w:pPr>
            <w:r>
              <w:rPr>
                <w:rFonts w:eastAsia="Times New Roman" w:cs="Times New Roman"/>
                <w:color w:val="000000"/>
                <w:sz w:val="22"/>
              </w:rPr>
              <w:t>50</w:t>
            </w:r>
          </w:p>
        </w:tc>
        <w:tc>
          <w:tcPr>
            <w:tcW w:w="208" w:type="pct"/>
            <w:tcBorders>
              <w:top w:val="nil"/>
              <w:left w:val="nil"/>
              <w:bottom w:val="single" w:sz="4" w:space="0" w:color="auto"/>
              <w:right w:val="single" w:sz="4" w:space="0" w:color="auto"/>
            </w:tcBorders>
            <w:shd w:val="clear" w:color="auto" w:fill="auto"/>
            <w:vAlign w:val="center"/>
            <w:hideMark/>
          </w:tcPr>
          <w:p w:rsidR="005675E0" w:rsidRPr="003D60F1" w:rsidRDefault="005675E0" w:rsidP="005675E0">
            <w:pPr>
              <w:spacing w:line="240" w:lineRule="auto"/>
              <w:jc w:val="center"/>
              <w:rPr>
                <w:rFonts w:eastAsia="Times New Roman" w:cs="Times New Roman"/>
                <w:color w:val="000000"/>
                <w:sz w:val="22"/>
              </w:rPr>
            </w:pPr>
            <w:r>
              <w:rPr>
                <w:rFonts w:eastAsia="Times New Roman" w:cs="Times New Roman"/>
                <w:color w:val="000000"/>
                <w:sz w:val="22"/>
              </w:rPr>
              <w:t>50</w:t>
            </w:r>
          </w:p>
        </w:tc>
        <w:tc>
          <w:tcPr>
            <w:tcW w:w="208" w:type="pct"/>
            <w:tcBorders>
              <w:top w:val="nil"/>
              <w:left w:val="nil"/>
              <w:bottom w:val="single" w:sz="4" w:space="0" w:color="auto"/>
              <w:right w:val="single" w:sz="4" w:space="0" w:color="auto"/>
            </w:tcBorders>
            <w:shd w:val="clear" w:color="auto" w:fill="auto"/>
            <w:vAlign w:val="center"/>
            <w:hideMark/>
          </w:tcPr>
          <w:p w:rsidR="005675E0" w:rsidRPr="003D60F1" w:rsidRDefault="005675E0" w:rsidP="005675E0">
            <w:pPr>
              <w:spacing w:line="240" w:lineRule="auto"/>
              <w:jc w:val="center"/>
              <w:rPr>
                <w:rFonts w:eastAsia="Times New Roman" w:cs="Times New Roman"/>
                <w:color w:val="000000"/>
                <w:sz w:val="22"/>
              </w:rPr>
            </w:pPr>
            <w:r>
              <w:rPr>
                <w:rFonts w:eastAsia="Times New Roman" w:cs="Times New Roman"/>
                <w:color w:val="000000"/>
                <w:sz w:val="22"/>
              </w:rPr>
              <w:t>50</w:t>
            </w:r>
          </w:p>
        </w:tc>
        <w:tc>
          <w:tcPr>
            <w:tcW w:w="208" w:type="pct"/>
            <w:tcBorders>
              <w:top w:val="nil"/>
              <w:left w:val="nil"/>
              <w:bottom w:val="single" w:sz="4" w:space="0" w:color="auto"/>
              <w:right w:val="single" w:sz="4" w:space="0" w:color="auto"/>
            </w:tcBorders>
            <w:shd w:val="clear" w:color="auto" w:fill="auto"/>
            <w:vAlign w:val="center"/>
            <w:hideMark/>
          </w:tcPr>
          <w:p w:rsidR="005675E0" w:rsidRPr="003D60F1" w:rsidRDefault="005675E0" w:rsidP="005675E0">
            <w:pPr>
              <w:spacing w:line="240" w:lineRule="auto"/>
              <w:jc w:val="center"/>
              <w:rPr>
                <w:rFonts w:eastAsia="Times New Roman" w:cs="Times New Roman"/>
                <w:color w:val="000000"/>
                <w:sz w:val="22"/>
              </w:rPr>
            </w:pPr>
            <w:r>
              <w:rPr>
                <w:rFonts w:eastAsia="Times New Roman" w:cs="Times New Roman"/>
                <w:color w:val="000000"/>
                <w:sz w:val="22"/>
              </w:rPr>
              <w:t>50</w:t>
            </w:r>
          </w:p>
        </w:tc>
        <w:tc>
          <w:tcPr>
            <w:tcW w:w="226" w:type="pct"/>
            <w:tcBorders>
              <w:top w:val="nil"/>
              <w:left w:val="nil"/>
              <w:bottom w:val="single" w:sz="4" w:space="0" w:color="auto"/>
              <w:right w:val="single" w:sz="4" w:space="0" w:color="auto"/>
            </w:tcBorders>
            <w:shd w:val="clear" w:color="auto" w:fill="auto"/>
            <w:vAlign w:val="center"/>
            <w:hideMark/>
          </w:tcPr>
          <w:p w:rsidR="005675E0" w:rsidRPr="003D60F1" w:rsidRDefault="005675E0" w:rsidP="005675E0">
            <w:pPr>
              <w:spacing w:line="240" w:lineRule="auto"/>
              <w:jc w:val="center"/>
              <w:rPr>
                <w:rFonts w:eastAsia="Times New Roman" w:cs="Times New Roman"/>
                <w:color w:val="000000"/>
                <w:sz w:val="22"/>
              </w:rPr>
            </w:pPr>
            <w:r>
              <w:rPr>
                <w:rFonts w:eastAsia="Times New Roman" w:cs="Times New Roman"/>
                <w:color w:val="000000"/>
                <w:sz w:val="22"/>
              </w:rPr>
              <w:t>50</w:t>
            </w:r>
          </w:p>
        </w:tc>
      </w:tr>
      <w:tr w:rsidR="00C55FF2" w:rsidRPr="003D60F1" w:rsidTr="006A5A22">
        <w:trPr>
          <w:trHeight w:val="284"/>
        </w:trPr>
        <w:tc>
          <w:tcPr>
            <w:tcW w:w="810" w:type="pct"/>
            <w:tcBorders>
              <w:top w:val="nil"/>
              <w:left w:val="single" w:sz="4" w:space="0" w:color="auto"/>
              <w:bottom w:val="single" w:sz="4" w:space="0" w:color="auto"/>
              <w:right w:val="single" w:sz="4" w:space="0" w:color="auto"/>
            </w:tcBorders>
            <w:shd w:val="clear" w:color="auto" w:fill="auto"/>
            <w:vAlign w:val="center"/>
            <w:hideMark/>
          </w:tcPr>
          <w:p w:rsidR="00C55FF2" w:rsidRPr="003D60F1" w:rsidRDefault="00C55FF2" w:rsidP="00CE3850">
            <w:pPr>
              <w:spacing w:line="240" w:lineRule="auto"/>
              <w:jc w:val="left"/>
              <w:rPr>
                <w:rFonts w:eastAsia="Times New Roman" w:cs="Times New Roman"/>
                <w:color w:val="000000"/>
                <w:sz w:val="20"/>
                <w:szCs w:val="20"/>
              </w:rPr>
            </w:pPr>
            <w:r w:rsidRPr="003D60F1">
              <w:rPr>
                <w:rFonts w:eastAsia="Times New Roman" w:cs="Times New Roman"/>
                <w:color w:val="000000"/>
                <w:sz w:val="20"/>
                <w:szCs w:val="20"/>
              </w:rPr>
              <w:t>доля проб сточных вод, не соответствующих установленным нормативам допустимых сбросов, лимитам на сбросы, рассчитанная применительно к видам централизованных систем водоотведения раздельно для централизованной общесплавной (бытовой) и централизованной ливневой систем водоотведения</w:t>
            </w:r>
          </w:p>
        </w:tc>
        <w:tc>
          <w:tcPr>
            <w:tcW w:w="407" w:type="pct"/>
            <w:tcBorders>
              <w:top w:val="nil"/>
              <w:left w:val="nil"/>
              <w:bottom w:val="single" w:sz="4" w:space="0" w:color="auto"/>
              <w:right w:val="single" w:sz="4" w:space="0" w:color="auto"/>
            </w:tcBorders>
            <w:shd w:val="clear" w:color="auto" w:fill="auto"/>
            <w:vAlign w:val="center"/>
            <w:hideMark/>
          </w:tcPr>
          <w:p w:rsidR="00C55FF2" w:rsidRPr="003D60F1" w:rsidRDefault="00C55FF2" w:rsidP="00CE3850">
            <w:pPr>
              <w:spacing w:line="240" w:lineRule="auto"/>
              <w:jc w:val="center"/>
              <w:rPr>
                <w:rFonts w:eastAsia="Times New Roman" w:cs="Times New Roman"/>
                <w:color w:val="000000"/>
                <w:sz w:val="18"/>
                <w:szCs w:val="18"/>
              </w:rPr>
            </w:pPr>
            <w:r w:rsidRPr="003D60F1">
              <w:rPr>
                <w:rFonts w:eastAsia="Times New Roman" w:cs="Times New Roman"/>
                <w:color w:val="000000"/>
                <w:sz w:val="18"/>
                <w:szCs w:val="18"/>
              </w:rPr>
              <w:t>%</w:t>
            </w:r>
          </w:p>
        </w:tc>
        <w:tc>
          <w:tcPr>
            <w:tcW w:w="224" w:type="pct"/>
            <w:tcBorders>
              <w:top w:val="nil"/>
              <w:left w:val="nil"/>
              <w:bottom w:val="single" w:sz="4" w:space="0" w:color="auto"/>
              <w:right w:val="single" w:sz="4" w:space="0" w:color="auto"/>
            </w:tcBorders>
            <w:shd w:val="clear" w:color="auto" w:fill="auto"/>
            <w:vAlign w:val="center"/>
            <w:hideMark/>
          </w:tcPr>
          <w:p w:rsidR="00C55FF2" w:rsidRPr="003D60F1" w:rsidRDefault="00C55FF2" w:rsidP="00CE3850">
            <w:pPr>
              <w:spacing w:line="240" w:lineRule="auto"/>
              <w:jc w:val="center"/>
              <w:rPr>
                <w:rFonts w:eastAsia="Times New Roman" w:cs="Times New Roman"/>
                <w:color w:val="000000"/>
                <w:sz w:val="22"/>
              </w:rPr>
            </w:pPr>
            <w:r>
              <w:rPr>
                <w:rFonts w:eastAsia="Times New Roman" w:cs="Times New Roman"/>
                <w:color w:val="000000"/>
                <w:sz w:val="22"/>
              </w:rPr>
              <w:t>-</w:t>
            </w:r>
          </w:p>
        </w:tc>
        <w:tc>
          <w:tcPr>
            <w:tcW w:w="208" w:type="pct"/>
            <w:tcBorders>
              <w:top w:val="nil"/>
              <w:left w:val="nil"/>
              <w:bottom w:val="single" w:sz="4" w:space="0" w:color="auto"/>
              <w:right w:val="single" w:sz="4" w:space="0" w:color="auto"/>
            </w:tcBorders>
            <w:shd w:val="clear" w:color="auto" w:fill="auto"/>
            <w:vAlign w:val="center"/>
            <w:hideMark/>
          </w:tcPr>
          <w:p w:rsidR="00C55FF2" w:rsidRPr="003D60F1" w:rsidRDefault="00C55FF2" w:rsidP="00CE3850">
            <w:pPr>
              <w:spacing w:line="240" w:lineRule="auto"/>
              <w:jc w:val="center"/>
              <w:rPr>
                <w:rFonts w:eastAsia="Times New Roman" w:cs="Times New Roman"/>
                <w:color w:val="000000"/>
                <w:sz w:val="22"/>
              </w:rPr>
            </w:pPr>
            <w:r>
              <w:rPr>
                <w:rFonts w:eastAsia="Times New Roman" w:cs="Times New Roman"/>
                <w:color w:val="000000"/>
                <w:sz w:val="22"/>
              </w:rPr>
              <w:t>-</w:t>
            </w:r>
          </w:p>
        </w:tc>
        <w:tc>
          <w:tcPr>
            <w:tcW w:w="208" w:type="pct"/>
            <w:tcBorders>
              <w:top w:val="nil"/>
              <w:left w:val="nil"/>
              <w:bottom w:val="single" w:sz="4" w:space="0" w:color="auto"/>
              <w:right w:val="single" w:sz="4" w:space="0" w:color="auto"/>
            </w:tcBorders>
            <w:shd w:val="clear" w:color="auto" w:fill="auto"/>
            <w:vAlign w:val="center"/>
            <w:hideMark/>
          </w:tcPr>
          <w:p w:rsidR="00C55FF2" w:rsidRPr="003D60F1" w:rsidRDefault="00C55FF2" w:rsidP="00CE3850">
            <w:pPr>
              <w:spacing w:line="240" w:lineRule="auto"/>
              <w:jc w:val="center"/>
              <w:rPr>
                <w:rFonts w:eastAsia="Times New Roman" w:cs="Times New Roman"/>
                <w:color w:val="000000"/>
                <w:sz w:val="22"/>
              </w:rPr>
            </w:pPr>
            <w:r>
              <w:rPr>
                <w:rFonts w:eastAsia="Times New Roman" w:cs="Times New Roman"/>
                <w:color w:val="000000"/>
                <w:sz w:val="22"/>
              </w:rPr>
              <w:t>-</w:t>
            </w:r>
          </w:p>
        </w:tc>
        <w:tc>
          <w:tcPr>
            <w:tcW w:w="208" w:type="pct"/>
            <w:tcBorders>
              <w:top w:val="nil"/>
              <w:left w:val="nil"/>
              <w:bottom w:val="single" w:sz="4" w:space="0" w:color="auto"/>
              <w:right w:val="single" w:sz="4" w:space="0" w:color="auto"/>
            </w:tcBorders>
            <w:shd w:val="clear" w:color="auto" w:fill="auto"/>
            <w:vAlign w:val="center"/>
            <w:hideMark/>
          </w:tcPr>
          <w:p w:rsidR="00C55FF2" w:rsidRPr="003D60F1" w:rsidRDefault="00C55FF2" w:rsidP="00CE3850">
            <w:pPr>
              <w:spacing w:line="240" w:lineRule="auto"/>
              <w:jc w:val="center"/>
              <w:rPr>
                <w:rFonts w:eastAsia="Times New Roman" w:cs="Times New Roman"/>
                <w:color w:val="000000"/>
                <w:sz w:val="22"/>
              </w:rPr>
            </w:pPr>
            <w:r>
              <w:rPr>
                <w:rFonts w:eastAsia="Times New Roman" w:cs="Times New Roman"/>
                <w:color w:val="000000"/>
                <w:sz w:val="22"/>
              </w:rPr>
              <w:t>-</w:t>
            </w:r>
          </w:p>
        </w:tc>
        <w:tc>
          <w:tcPr>
            <w:tcW w:w="208" w:type="pct"/>
            <w:tcBorders>
              <w:top w:val="nil"/>
              <w:left w:val="nil"/>
              <w:bottom w:val="single" w:sz="4" w:space="0" w:color="auto"/>
              <w:right w:val="single" w:sz="4" w:space="0" w:color="auto"/>
            </w:tcBorders>
            <w:shd w:val="clear" w:color="auto" w:fill="auto"/>
            <w:vAlign w:val="center"/>
            <w:hideMark/>
          </w:tcPr>
          <w:p w:rsidR="00C55FF2" w:rsidRPr="003D60F1" w:rsidRDefault="00C55FF2" w:rsidP="00CE3850">
            <w:pPr>
              <w:spacing w:line="240" w:lineRule="auto"/>
              <w:jc w:val="center"/>
              <w:rPr>
                <w:rFonts w:eastAsia="Times New Roman" w:cs="Times New Roman"/>
                <w:color w:val="000000"/>
                <w:sz w:val="22"/>
              </w:rPr>
            </w:pPr>
            <w:r>
              <w:rPr>
                <w:rFonts w:eastAsia="Times New Roman" w:cs="Times New Roman"/>
                <w:color w:val="000000"/>
                <w:sz w:val="22"/>
              </w:rPr>
              <w:t>-</w:t>
            </w:r>
          </w:p>
        </w:tc>
        <w:tc>
          <w:tcPr>
            <w:tcW w:w="208" w:type="pct"/>
            <w:tcBorders>
              <w:top w:val="nil"/>
              <w:left w:val="nil"/>
              <w:bottom w:val="single" w:sz="4" w:space="0" w:color="auto"/>
              <w:right w:val="single" w:sz="4" w:space="0" w:color="auto"/>
            </w:tcBorders>
            <w:shd w:val="clear" w:color="auto" w:fill="auto"/>
            <w:vAlign w:val="center"/>
            <w:hideMark/>
          </w:tcPr>
          <w:p w:rsidR="00C55FF2" w:rsidRPr="003D60F1" w:rsidRDefault="00C55FF2" w:rsidP="00CE3850">
            <w:pPr>
              <w:spacing w:line="240" w:lineRule="auto"/>
              <w:jc w:val="center"/>
              <w:rPr>
                <w:rFonts w:eastAsia="Times New Roman" w:cs="Times New Roman"/>
                <w:color w:val="000000"/>
                <w:sz w:val="22"/>
              </w:rPr>
            </w:pPr>
            <w:r>
              <w:rPr>
                <w:rFonts w:eastAsia="Times New Roman" w:cs="Times New Roman"/>
                <w:color w:val="000000"/>
                <w:sz w:val="22"/>
              </w:rPr>
              <w:t>-</w:t>
            </w:r>
          </w:p>
        </w:tc>
        <w:tc>
          <w:tcPr>
            <w:tcW w:w="208" w:type="pct"/>
            <w:tcBorders>
              <w:top w:val="nil"/>
              <w:left w:val="nil"/>
              <w:bottom w:val="single" w:sz="4" w:space="0" w:color="auto"/>
              <w:right w:val="single" w:sz="4" w:space="0" w:color="auto"/>
            </w:tcBorders>
            <w:shd w:val="clear" w:color="auto" w:fill="auto"/>
            <w:vAlign w:val="center"/>
            <w:hideMark/>
          </w:tcPr>
          <w:p w:rsidR="00C55FF2" w:rsidRPr="003D60F1" w:rsidRDefault="00C55FF2" w:rsidP="00CE3850">
            <w:pPr>
              <w:spacing w:line="240" w:lineRule="auto"/>
              <w:jc w:val="center"/>
              <w:rPr>
                <w:rFonts w:eastAsia="Times New Roman" w:cs="Times New Roman"/>
                <w:color w:val="000000"/>
                <w:sz w:val="22"/>
              </w:rPr>
            </w:pPr>
            <w:r>
              <w:rPr>
                <w:rFonts w:eastAsia="Times New Roman" w:cs="Times New Roman"/>
                <w:color w:val="000000"/>
                <w:sz w:val="22"/>
              </w:rPr>
              <w:t>-</w:t>
            </w:r>
          </w:p>
        </w:tc>
        <w:tc>
          <w:tcPr>
            <w:tcW w:w="208" w:type="pct"/>
            <w:tcBorders>
              <w:top w:val="nil"/>
              <w:left w:val="nil"/>
              <w:bottom w:val="single" w:sz="4" w:space="0" w:color="auto"/>
              <w:right w:val="single" w:sz="4" w:space="0" w:color="auto"/>
            </w:tcBorders>
            <w:shd w:val="clear" w:color="auto" w:fill="auto"/>
            <w:vAlign w:val="center"/>
            <w:hideMark/>
          </w:tcPr>
          <w:p w:rsidR="00C55FF2" w:rsidRPr="003D60F1" w:rsidRDefault="00C55FF2" w:rsidP="00CE3850">
            <w:pPr>
              <w:spacing w:line="240" w:lineRule="auto"/>
              <w:jc w:val="center"/>
              <w:rPr>
                <w:rFonts w:eastAsia="Times New Roman" w:cs="Times New Roman"/>
                <w:color w:val="000000"/>
                <w:sz w:val="22"/>
              </w:rPr>
            </w:pPr>
            <w:r>
              <w:rPr>
                <w:rFonts w:eastAsia="Times New Roman" w:cs="Times New Roman"/>
                <w:color w:val="000000"/>
                <w:sz w:val="22"/>
              </w:rPr>
              <w:t>-</w:t>
            </w:r>
          </w:p>
        </w:tc>
        <w:tc>
          <w:tcPr>
            <w:tcW w:w="208" w:type="pct"/>
            <w:tcBorders>
              <w:top w:val="nil"/>
              <w:left w:val="nil"/>
              <w:bottom w:val="single" w:sz="4" w:space="0" w:color="auto"/>
              <w:right w:val="single" w:sz="4" w:space="0" w:color="auto"/>
            </w:tcBorders>
            <w:shd w:val="clear" w:color="auto" w:fill="auto"/>
            <w:vAlign w:val="center"/>
            <w:hideMark/>
          </w:tcPr>
          <w:p w:rsidR="00C55FF2" w:rsidRPr="003D60F1" w:rsidRDefault="00C55FF2" w:rsidP="00CE3850">
            <w:pPr>
              <w:spacing w:line="240" w:lineRule="auto"/>
              <w:jc w:val="center"/>
              <w:rPr>
                <w:rFonts w:eastAsia="Times New Roman" w:cs="Times New Roman"/>
                <w:color w:val="000000"/>
                <w:sz w:val="22"/>
              </w:rPr>
            </w:pPr>
            <w:r>
              <w:rPr>
                <w:rFonts w:eastAsia="Times New Roman" w:cs="Times New Roman"/>
                <w:color w:val="000000"/>
                <w:sz w:val="22"/>
              </w:rPr>
              <w:t>-</w:t>
            </w:r>
          </w:p>
        </w:tc>
        <w:tc>
          <w:tcPr>
            <w:tcW w:w="208" w:type="pct"/>
            <w:tcBorders>
              <w:top w:val="nil"/>
              <w:left w:val="nil"/>
              <w:bottom w:val="single" w:sz="4" w:space="0" w:color="auto"/>
              <w:right w:val="single" w:sz="4" w:space="0" w:color="auto"/>
            </w:tcBorders>
            <w:shd w:val="clear" w:color="auto" w:fill="auto"/>
            <w:vAlign w:val="center"/>
            <w:hideMark/>
          </w:tcPr>
          <w:p w:rsidR="00C55FF2" w:rsidRPr="003D60F1" w:rsidRDefault="00C55FF2" w:rsidP="00CE3850">
            <w:pPr>
              <w:spacing w:line="240" w:lineRule="auto"/>
              <w:jc w:val="center"/>
              <w:rPr>
                <w:rFonts w:eastAsia="Times New Roman" w:cs="Times New Roman"/>
                <w:color w:val="000000"/>
                <w:sz w:val="22"/>
              </w:rPr>
            </w:pPr>
            <w:r>
              <w:rPr>
                <w:rFonts w:eastAsia="Times New Roman" w:cs="Times New Roman"/>
                <w:color w:val="000000"/>
                <w:sz w:val="22"/>
              </w:rPr>
              <w:t>-</w:t>
            </w:r>
          </w:p>
        </w:tc>
        <w:tc>
          <w:tcPr>
            <w:tcW w:w="208" w:type="pct"/>
            <w:tcBorders>
              <w:top w:val="nil"/>
              <w:left w:val="nil"/>
              <w:bottom w:val="single" w:sz="4" w:space="0" w:color="auto"/>
              <w:right w:val="single" w:sz="4" w:space="0" w:color="auto"/>
            </w:tcBorders>
            <w:shd w:val="clear" w:color="auto" w:fill="auto"/>
            <w:vAlign w:val="center"/>
            <w:hideMark/>
          </w:tcPr>
          <w:p w:rsidR="00C55FF2" w:rsidRPr="003D60F1" w:rsidRDefault="00C55FF2" w:rsidP="00CE3850">
            <w:pPr>
              <w:spacing w:line="240" w:lineRule="auto"/>
              <w:jc w:val="center"/>
              <w:rPr>
                <w:rFonts w:eastAsia="Times New Roman" w:cs="Times New Roman"/>
                <w:color w:val="000000"/>
                <w:sz w:val="22"/>
              </w:rPr>
            </w:pPr>
            <w:r>
              <w:rPr>
                <w:rFonts w:eastAsia="Times New Roman" w:cs="Times New Roman"/>
                <w:color w:val="000000"/>
                <w:sz w:val="22"/>
              </w:rPr>
              <w:t>-</w:t>
            </w:r>
          </w:p>
        </w:tc>
        <w:tc>
          <w:tcPr>
            <w:tcW w:w="208" w:type="pct"/>
            <w:tcBorders>
              <w:top w:val="nil"/>
              <w:left w:val="nil"/>
              <w:bottom w:val="single" w:sz="4" w:space="0" w:color="auto"/>
              <w:right w:val="single" w:sz="4" w:space="0" w:color="auto"/>
            </w:tcBorders>
            <w:shd w:val="clear" w:color="auto" w:fill="auto"/>
            <w:vAlign w:val="center"/>
            <w:hideMark/>
          </w:tcPr>
          <w:p w:rsidR="00C55FF2" w:rsidRPr="003D60F1" w:rsidRDefault="00C55FF2" w:rsidP="00CE3850">
            <w:pPr>
              <w:spacing w:line="240" w:lineRule="auto"/>
              <w:jc w:val="center"/>
              <w:rPr>
                <w:rFonts w:eastAsia="Times New Roman" w:cs="Times New Roman"/>
                <w:color w:val="000000"/>
                <w:sz w:val="22"/>
              </w:rPr>
            </w:pPr>
            <w:r>
              <w:rPr>
                <w:rFonts w:eastAsia="Times New Roman" w:cs="Times New Roman"/>
                <w:color w:val="000000"/>
                <w:sz w:val="22"/>
              </w:rPr>
              <w:t>-</w:t>
            </w:r>
          </w:p>
        </w:tc>
        <w:tc>
          <w:tcPr>
            <w:tcW w:w="208" w:type="pct"/>
            <w:tcBorders>
              <w:top w:val="nil"/>
              <w:left w:val="nil"/>
              <w:bottom w:val="single" w:sz="4" w:space="0" w:color="auto"/>
              <w:right w:val="single" w:sz="4" w:space="0" w:color="auto"/>
            </w:tcBorders>
            <w:shd w:val="clear" w:color="auto" w:fill="auto"/>
            <w:vAlign w:val="center"/>
            <w:hideMark/>
          </w:tcPr>
          <w:p w:rsidR="00C55FF2" w:rsidRPr="003D60F1" w:rsidRDefault="00C55FF2" w:rsidP="00CE3850">
            <w:pPr>
              <w:spacing w:line="240" w:lineRule="auto"/>
              <w:jc w:val="center"/>
              <w:rPr>
                <w:rFonts w:eastAsia="Times New Roman" w:cs="Times New Roman"/>
                <w:color w:val="000000"/>
                <w:sz w:val="22"/>
              </w:rPr>
            </w:pPr>
            <w:r>
              <w:rPr>
                <w:rFonts w:eastAsia="Times New Roman" w:cs="Times New Roman"/>
                <w:color w:val="000000"/>
                <w:sz w:val="22"/>
              </w:rPr>
              <w:t>-</w:t>
            </w:r>
          </w:p>
        </w:tc>
        <w:tc>
          <w:tcPr>
            <w:tcW w:w="208" w:type="pct"/>
            <w:tcBorders>
              <w:top w:val="nil"/>
              <w:left w:val="nil"/>
              <w:bottom w:val="single" w:sz="4" w:space="0" w:color="auto"/>
              <w:right w:val="single" w:sz="4" w:space="0" w:color="auto"/>
            </w:tcBorders>
            <w:shd w:val="clear" w:color="auto" w:fill="auto"/>
            <w:vAlign w:val="center"/>
            <w:hideMark/>
          </w:tcPr>
          <w:p w:rsidR="00C55FF2" w:rsidRPr="003D60F1" w:rsidRDefault="00C55FF2" w:rsidP="00CE3850">
            <w:pPr>
              <w:spacing w:line="240" w:lineRule="auto"/>
              <w:jc w:val="center"/>
              <w:rPr>
                <w:rFonts w:eastAsia="Times New Roman" w:cs="Times New Roman"/>
                <w:color w:val="000000"/>
                <w:sz w:val="22"/>
              </w:rPr>
            </w:pPr>
            <w:r>
              <w:rPr>
                <w:rFonts w:eastAsia="Times New Roman" w:cs="Times New Roman"/>
                <w:color w:val="000000"/>
                <w:sz w:val="22"/>
              </w:rPr>
              <w:t>-</w:t>
            </w:r>
          </w:p>
        </w:tc>
        <w:tc>
          <w:tcPr>
            <w:tcW w:w="208" w:type="pct"/>
            <w:tcBorders>
              <w:top w:val="nil"/>
              <w:left w:val="nil"/>
              <w:bottom w:val="single" w:sz="4" w:space="0" w:color="auto"/>
              <w:right w:val="single" w:sz="4" w:space="0" w:color="auto"/>
            </w:tcBorders>
            <w:shd w:val="clear" w:color="auto" w:fill="auto"/>
            <w:vAlign w:val="center"/>
            <w:hideMark/>
          </w:tcPr>
          <w:p w:rsidR="00C55FF2" w:rsidRPr="003D60F1" w:rsidRDefault="00C55FF2" w:rsidP="00CE3850">
            <w:pPr>
              <w:spacing w:line="240" w:lineRule="auto"/>
              <w:jc w:val="center"/>
              <w:rPr>
                <w:rFonts w:eastAsia="Times New Roman" w:cs="Times New Roman"/>
                <w:color w:val="000000"/>
                <w:sz w:val="22"/>
              </w:rPr>
            </w:pPr>
            <w:r>
              <w:rPr>
                <w:rFonts w:eastAsia="Times New Roman" w:cs="Times New Roman"/>
                <w:color w:val="000000"/>
                <w:sz w:val="22"/>
              </w:rPr>
              <w:t>-</w:t>
            </w:r>
          </w:p>
        </w:tc>
        <w:tc>
          <w:tcPr>
            <w:tcW w:w="208" w:type="pct"/>
            <w:tcBorders>
              <w:top w:val="nil"/>
              <w:left w:val="nil"/>
              <w:bottom w:val="single" w:sz="4" w:space="0" w:color="auto"/>
              <w:right w:val="single" w:sz="4" w:space="0" w:color="auto"/>
            </w:tcBorders>
            <w:shd w:val="clear" w:color="auto" w:fill="auto"/>
            <w:vAlign w:val="center"/>
            <w:hideMark/>
          </w:tcPr>
          <w:p w:rsidR="00C55FF2" w:rsidRPr="003D60F1" w:rsidRDefault="00C55FF2" w:rsidP="00CE3850">
            <w:pPr>
              <w:spacing w:line="240" w:lineRule="auto"/>
              <w:jc w:val="center"/>
              <w:rPr>
                <w:rFonts w:eastAsia="Times New Roman" w:cs="Times New Roman"/>
                <w:color w:val="000000"/>
                <w:sz w:val="22"/>
              </w:rPr>
            </w:pPr>
            <w:r>
              <w:rPr>
                <w:rFonts w:eastAsia="Times New Roman" w:cs="Times New Roman"/>
                <w:color w:val="000000"/>
                <w:sz w:val="22"/>
              </w:rPr>
              <w:t>-</w:t>
            </w:r>
          </w:p>
        </w:tc>
        <w:tc>
          <w:tcPr>
            <w:tcW w:w="208" w:type="pct"/>
            <w:tcBorders>
              <w:top w:val="nil"/>
              <w:left w:val="nil"/>
              <w:bottom w:val="single" w:sz="4" w:space="0" w:color="auto"/>
              <w:right w:val="single" w:sz="4" w:space="0" w:color="auto"/>
            </w:tcBorders>
            <w:shd w:val="clear" w:color="auto" w:fill="auto"/>
            <w:vAlign w:val="center"/>
            <w:hideMark/>
          </w:tcPr>
          <w:p w:rsidR="00C55FF2" w:rsidRPr="003D60F1" w:rsidRDefault="00C55FF2" w:rsidP="00CE3850">
            <w:pPr>
              <w:spacing w:line="240" w:lineRule="auto"/>
              <w:jc w:val="center"/>
              <w:rPr>
                <w:rFonts w:eastAsia="Times New Roman" w:cs="Times New Roman"/>
                <w:color w:val="000000"/>
                <w:sz w:val="22"/>
              </w:rPr>
            </w:pPr>
            <w:r>
              <w:rPr>
                <w:rFonts w:eastAsia="Times New Roman" w:cs="Times New Roman"/>
                <w:color w:val="000000"/>
                <w:sz w:val="22"/>
              </w:rPr>
              <w:t>-</w:t>
            </w:r>
          </w:p>
        </w:tc>
        <w:tc>
          <w:tcPr>
            <w:tcW w:w="226" w:type="pct"/>
            <w:tcBorders>
              <w:top w:val="nil"/>
              <w:left w:val="nil"/>
              <w:bottom w:val="single" w:sz="4" w:space="0" w:color="auto"/>
              <w:right w:val="single" w:sz="4" w:space="0" w:color="auto"/>
            </w:tcBorders>
            <w:shd w:val="clear" w:color="auto" w:fill="auto"/>
            <w:vAlign w:val="center"/>
            <w:hideMark/>
          </w:tcPr>
          <w:p w:rsidR="00C55FF2" w:rsidRPr="003D60F1" w:rsidRDefault="00C55FF2" w:rsidP="00CE3850">
            <w:pPr>
              <w:spacing w:line="240" w:lineRule="auto"/>
              <w:jc w:val="center"/>
              <w:rPr>
                <w:rFonts w:eastAsia="Times New Roman" w:cs="Times New Roman"/>
                <w:color w:val="000000"/>
                <w:sz w:val="22"/>
              </w:rPr>
            </w:pPr>
            <w:r>
              <w:rPr>
                <w:rFonts w:eastAsia="Times New Roman" w:cs="Times New Roman"/>
                <w:color w:val="000000"/>
                <w:sz w:val="22"/>
              </w:rPr>
              <w:t>-</w:t>
            </w:r>
          </w:p>
        </w:tc>
      </w:tr>
      <w:tr w:rsidR="005675E0" w:rsidRPr="003D60F1" w:rsidTr="006A5A22">
        <w:trPr>
          <w:trHeight w:val="284"/>
        </w:trPr>
        <w:tc>
          <w:tcPr>
            <w:tcW w:w="810" w:type="pct"/>
            <w:tcBorders>
              <w:top w:val="nil"/>
              <w:left w:val="single" w:sz="4" w:space="0" w:color="auto"/>
              <w:bottom w:val="single" w:sz="4" w:space="0" w:color="auto"/>
              <w:right w:val="single" w:sz="4" w:space="0" w:color="auto"/>
            </w:tcBorders>
            <w:shd w:val="clear" w:color="auto" w:fill="auto"/>
            <w:vAlign w:val="center"/>
            <w:hideMark/>
          </w:tcPr>
          <w:p w:rsidR="005675E0" w:rsidRPr="003D60F1" w:rsidRDefault="005675E0" w:rsidP="005675E0">
            <w:pPr>
              <w:spacing w:line="240" w:lineRule="auto"/>
              <w:jc w:val="left"/>
              <w:rPr>
                <w:rFonts w:eastAsia="Times New Roman" w:cs="Times New Roman"/>
                <w:color w:val="000000"/>
                <w:sz w:val="20"/>
                <w:szCs w:val="20"/>
              </w:rPr>
            </w:pPr>
            <w:r w:rsidRPr="003D60F1">
              <w:rPr>
                <w:rFonts w:eastAsia="Times New Roman" w:cs="Times New Roman"/>
                <w:color w:val="000000"/>
                <w:sz w:val="20"/>
                <w:szCs w:val="20"/>
              </w:rPr>
              <w:t xml:space="preserve">дельный расход электрической энергии, </w:t>
            </w:r>
            <w:r w:rsidRPr="003D60F1">
              <w:rPr>
                <w:rFonts w:eastAsia="Times New Roman" w:cs="Times New Roman"/>
                <w:color w:val="000000"/>
                <w:sz w:val="20"/>
                <w:szCs w:val="20"/>
              </w:rPr>
              <w:lastRenderedPageBreak/>
              <w:t>потребляемой в технологическом процессе очистки сточных вод, на единицу объема очищаемых сточных вод</w:t>
            </w:r>
          </w:p>
        </w:tc>
        <w:tc>
          <w:tcPr>
            <w:tcW w:w="407" w:type="pct"/>
            <w:tcBorders>
              <w:top w:val="nil"/>
              <w:left w:val="nil"/>
              <w:bottom w:val="single" w:sz="4" w:space="0" w:color="auto"/>
              <w:right w:val="single" w:sz="4" w:space="0" w:color="auto"/>
            </w:tcBorders>
            <w:shd w:val="clear" w:color="auto" w:fill="auto"/>
            <w:vAlign w:val="center"/>
            <w:hideMark/>
          </w:tcPr>
          <w:p w:rsidR="005675E0" w:rsidRPr="003D60F1" w:rsidRDefault="005675E0" w:rsidP="005675E0">
            <w:pPr>
              <w:spacing w:line="240" w:lineRule="auto"/>
              <w:jc w:val="center"/>
              <w:rPr>
                <w:rFonts w:eastAsia="Times New Roman" w:cs="Times New Roman"/>
                <w:color w:val="000000"/>
                <w:sz w:val="18"/>
                <w:szCs w:val="18"/>
              </w:rPr>
            </w:pPr>
            <w:r w:rsidRPr="003D60F1">
              <w:rPr>
                <w:rFonts w:eastAsia="Times New Roman" w:cs="Times New Roman"/>
                <w:color w:val="000000"/>
                <w:sz w:val="18"/>
                <w:szCs w:val="18"/>
              </w:rPr>
              <w:lastRenderedPageBreak/>
              <w:t>(кВт*ч/куб.м)</w:t>
            </w:r>
          </w:p>
        </w:tc>
        <w:tc>
          <w:tcPr>
            <w:tcW w:w="224" w:type="pct"/>
            <w:tcBorders>
              <w:top w:val="nil"/>
              <w:left w:val="nil"/>
              <w:bottom w:val="single" w:sz="4" w:space="0" w:color="auto"/>
              <w:right w:val="single" w:sz="4" w:space="0" w:color="auto"/>
            </w:tcBorders>
            <w:shd w:val="clear" w:color="auto" w:fill="auto"/>
            <w:vAlign w:val="center"/>
            <w:hideMark/>
          </w:tcPr>
          <w:p w:rsidR="005675E0" w:rsidRPr="003D60F1" w:rsidRDefault="005675E0" w:rsidP="005675E0">
            <w:pPr>
              <w:spacing w:line="240" w:lineRule="auto"/>
              <w:jc w:val="left"/>
              <w:rPr>
                <w:rFonts w:eastAsia="Times New Roman" w:cs="Times New Roman"/>
                <w:color w:val="000000"/>
                <w:sz w:val="22"/>
              </w:rPr>
            </w:pPr>
            <w:r w:rsidRPr="003D60F1">
              <w:rPr>
                <w:rFonts w:eastAsia="Times New Roman" w:cs="Times New Roman"/>
                <w:color w:val="000000"/>
                <w:sz w:val="22"/>
              </w:rPr>
              <w:t>-</w:t>
            </w:r>
          </w:p>
        </w:tc>
        <w:tc>
          <w:tcPr>
            <w:tcW w:w="208" w:type="pct"/>
            <w:tcBorders>
              <w:top w:val="nil"/>
              <w:left w:val="nil"/>
              <w:bottom w:val="single" w:sz="4" w:space="0" w:color="auto"/>
              <w:right w:val="single" w:sz="4" w:space="0" w:color="auto"/>
            </w:tcBorders>
            <w:shd w:val="clear" w:color="auto" w:fill="auto"/>
            <w:vAlign w:val="center"/>
            <w:hideMark/>
          </w:tcPr>
          <w:p w:rsidR="005675E0" w:rsidRPr="003D60F1" w:rsidRDefault="005675E0" w:rsidP="005675E0">
            <w:pPr>
              <w:spacing w:line="240" w:lineRule="auto"/>
              <w:jc w:val="center"/>
              <w:rPr>
                <w:rFonts w:eastAsia="Times New Roman" w:cs="Times New Roman"/>
                <w:color w:val="000000"/>
                <w:sz w:val="22"/>
              </w:rPr>
            </w:pPr>
            <w:r w:rsidRPr="003D60F1">
              <w:rPr>
                <w:rFonts w:eastAsia="Times New Roman" w:cs="Times New Roman"/>
                <w:color w:val="000000"/>
                <w:sz w:val="22"/>
              </w:rPr>
              <w:t>-</w:t>
            </w:r>
          </w:p>
        </w:tc>
        <w:tc>
          <w:tcPr>
            <w:tcW w:w="208" w:type="pct"/>
            <w:tcBorders>
              <w:top w:val="nil"/>
              <w:left w:val="nil"/>
              <w:bottom w:val="single" w:sz="4" w:space="0" w:color="auto"/>
              <w:right w:val="single" w:sz="4" w:space="0" w:color="auto"/>
            </w:tcBorders>
            <w:shd w:val="clear" w:color="auto" w:fill="auto"/>
            <w:vAlign w:val="center"/>
            <w:hideMark/>
          </w:tcPr>
          <w:p w:rsidR="005675E0" w:rsidRPr="003D60F1" w:rsidRDefault="005675E0" w:rsidP="005675E0">
            <w:pPr>
              <w:spacing w:line="240" w:lineRule="auto"/>
              <w:jc w:val="center"/>
              <w:rPr>
                <w:rFonts w:eastAsia="Times New Roman" w:cs="Times New Roman"/>
                <w:color w:val="000000"/>
                <w:sz w:val="22"/>
              </w:rPr>
            </w:pPr>
            <w:r w:rsidRPr="003D60F1">
              <w:rPr>
                <w:rFonts w:eastAsia="Times New Roman" w:cs="Times New Roman"/>
                <w:color w:val="000000"/>
                <w:sz w:val="22"/>
              </w:rPr>
              <w:t>-</w:t>
            </w:r>
          </w:p>
        </w:tc>
        <w:tc>
          <w:tcPr>
            <w:tcW w:w="208" w:type="pct"/>
            <w:tcBorders>
              <w:top w:val="nil"/>
              <w:left w:val="nil"/>
              <w:bottom w:val="single" w:sz="4" w:space="0" w:color="auto"/>
              <w:right w:val="single" w:sz="4" w:space="0" w:color="auto"/>
            </w:tcBorders>
            <w:shd w:val="clear" w:color="auto" w:fill="auto"/>
            <w:vAlign w:val="center"/>
            <w:hideMark/>
          </w:tcPr>
          <w:p w:rsidR="005675E0" w:rsidRPr="003D60F1" w:rsidRDefault="005675E0" w:rsidP="005675E0">
            <w:pPr>
              <w:spacing w:line="240" w:lineRule="auto"/>
              <w:jc w:val="center"/>
              <w:rPr>
                <w:rFonts w:eastAsia="Times New Roman" w:cs="Times New Roman"/>
                <w:color w:val="000000"/>
                <w:sz w:val="22"/>
              </w:rPr>
            </w:pPr>
            <w:r w:rsidRPr="003D60F1">
              <w:rPr>
                <w:rFonts w:eastAsia="Times New Roman" w:cs="Times New Roman"/>
                <w:color w:val="000000"/>
                <w:sz w:val="22"/>
              </w:rPr>
              <w:t>-</w:t>
            </w:r>
          </w:p>
        </w:tc>
        <w:tc>
          <w:tcPr>
            <w:tcW w:w="208" w:type="pct"/>
            <w:tcBorders>
              <w:top w:val="nil"/>
              <w:left w:val="nil"/>
              <w:bottom w:val="single" w:sz="4" w:space="0" w:color="auto"/>
              <w:right w:val="single" w:sz="4" w:space="0" w:color="auto"/>
            </w:tcBorders>
            <w:shd w:val="clear" w:color="auto" w:fill="auto"/>
            <w:vAlign w:val="center"/>
            <w:hideMark/>
          </w:tcPr>
          <w:p w:rsidR="005675E0" w:rsidRPr="003D60F1" w:rsidRDefault="005675E0" w:rsidP="005675E0">
            <w:pPr>
              <w:spacing w:line="240" w:lineRule="auto"/>
              <w:jc w:val="center"/>
              <w:rPr>
                <w:rFonts w:eastAsia="Times New Roman" w:cs="Times New Roman"/>
                <w:color w:val="000000"/>
                <w:sz w:val="22"/>
              </w:rPr>
            </w:pPr>
            <w:r w:rsidRPr="003D60F1">
              <w:rPr>
                <w:rFonts w:eastAsia="Times New Roman" w:cs="Times New Roman"/>
                <w:color w:val="000000"/>
                <w:sz w:val="22"/>
              </w:rPr>
              <w:t>-</w:t>
            </w:r>
          </w:p>
        </w:tc>
        <w:tc>
          <w:tcPr>
            <w:tcW w:w="208" w:type="pct"/>
            <w:tcBorders>
              <w:top w:val="nil"/>
              <w:left w:val="nil"/>
              <w:bottom w:val="single" w:sz="4" w:space="0" w:color="auto"/>
              <w:right w:val="single" w:sz="4" w:space="0" w:color="auto"/>
            </w:tcBorders>
            <w:shd w:val="clear" w:color="auto" w:fill="auto"/>
            <w:vAlign w:val="center"/>
            <w:hideMark/>
          </w:tcPr>
          <w:p w:rsidR="005675E0" w:rsidRPr="009C0CCC" w:rsidRDefault="005675E0" w:rsidP="005675E0">
            <w:pPr>
              <w:spacing w:line="240" w:lineRule="auto"/>
              <w:jc w:val="center"/>
              <w:rPr>
                <w:rFonts w:eastAsia="Times New Roman" w:cs="Times New Roman"/>
                <w:color w:val="000000"/>
                <w:sz w:val="22"/>
              </w:rPr>
            </w:pPr>
            <w:r>
              <w:rPr>
                <w:rFonts w:eastAsia="Times New Roman" w:cs="Times New Roman"/>
                <w:color w:val="000000"/>
                <w:sz w:val="22"/>
              </w:rPr>
              <w:t>-</w:t>
            </w:r>
          </w:p>
        </w:tc>
        <w:tc>
          <w:tcPr>
            <w:tcW w:w="208" w:type="pct"/>
            <w:tcBorders>
              <w:top w:val="nil"/>
              <w:left w:val="nil"/>
              <w:bottom w:val="single" w:sz="4" w:space="0" w:color="auto"/>
              <w:right w:val="single" w:sz="4" w:space="0" w:color="auto"/>
            </w:tcBorders>
            <w:shd w:val="clear" w:color="auto" w:fill="auto"/>
            <w:vAlign w:val="center"/>
            <w:hideMark/>
          </w:tcPr>
          <w:p w:rsidR="005675E0" w:rsidRPr="009C0CCC" w:rsidRDefault="005675E0" w:rsidP="005675E0">
            <w:pPr>
              <w:spacing w:line="240" w:lineRule="auto"/>
              <w:jc w:val="center"/>
              <w:rPr>
                <w:rFonts w:eastAsia="Times New Roman" w:cs="Times New Roman"/>
                <w:color w:val="000000"/>
                <w:sz w:val="22"/>
              </w:rPr>
            </w:pPr>
            <w:r w:rsidRPr="009C0CCC">
              <w:rPr>
                <w:rFonts w:eastAsia="Times New Roman" w:cs="Times New Roman"/>
                <w:color w:val="000000"/>
                <w:sz w:val="22"/>
              </w:rPr>
              <w:t>2,48</w:t>
            </w:r>
          </w:p>
        </w:tc>
        <w:tc>
          <w:tcPr>
            <w:tcW w:w="208" w:type="pct"/>
            <w:tcBorders>
              <w:top w:val="nil"/>
              <w:left w:val="nil"/>
              <w:bottom w:val="single" w:sz="4" w:space="0" w:color="auto"/>
              <w:right w:val="single" w:sz="4" w:space="0" w:color="auto"/>
            </w:tcBorders>
            <w:shd w:val="clear" w:color="auto" w:fill="auto"/>
            <w:vAlign w:val="center"/>
            <w:hideMark/>
          </w:tcPr>
          <w:p w:rsidR="005675E0" w:rsidRPr="009C0CCC" w:rsidRDefault="005675E0" w:rsidP="005675E0">
            <w:pPr>
              <w:spacing w:line="240" w:lineRule="auto"/>
              <w:jc w:val="center"/>
              <w:rPr>
                <w:rFonts w:eastAsia="Times New Roman" w:cs="Times New Roman"/>
                <w:color w:val="000000"/>
                <w:sz w:val="22"/>
              </w:rPr>
            </w:pPr>
            <w:r w:rsidRPr="009C0CCC">
              <w:rPr>
                <w:rFonts w:eastAsia="Times New Roman" w:cs="Times New Roman"/>
                <w:color w:val="000000"/>
                <w:sz w:val="22"/>
              </w:rPr>
              <w:t>2,48</w:t>
            </w:r>
          </w:p>
        </w:tc>
        <w:tc>
          <w:tcPr>
            <w:tcW w:w="208" w:type="pct"/>
            <w:tcBorders>
              <w:top w:val="nil"/>
              <w:left w:val="nil"/>
              <w:bottom w:val="single" w:sz="4" w:space="0" w:color="auto"/>
              <w:right w:val="single" w:sz="4" w:space="0" w:color="auto"/>
            </w:tcBorders>
            <w:shd w:val="clear" w:color="auto" w:fill="auto"/>
            <w:vAlign w:val="center"/>
            <w:hideMark/>
          </w:tcPr>
          <w:p w:rsidR="005675E0" w:rsidRPr="009C0CCC" w:rsidRDefault="005675E0" w:rsidP="005675E0">
            <w:pPr>
              <w:spacing w:line="240" w:lineRule="auto"/>
              <w:jc w:val="center"/>
              <w:rPr>
                <w:rFonts w:eastAsia="Times New Roman" w:cs="Times New Roman"/>
                <w:color w:val="000000"/>
                <w:sz w:val="22"/>
              </w:rPr>
            </w:pPr>
            <w:r w:rsidRPr="009C0CCC">
              <w:rPr>
                <w:rFonts w:eastAsia="Times New Roman" w:cs="Times New Roman"/>
                <w:color w:val="000000"/>
                <w:sz w:val="22"/>
              </w:rPr>
              <w:t>2,48</w:t>
            </w:r>
          </w:p>
        </w:tc>
        <w:tc>
          <w:tcPr>
            <w:tcW w:w="208" w:type="pct"/>
            <w:tcBorders>
              <w:top w:val="nil"/>
              <w:left w:val="nil"/>
              <w:bottom w:val="single" w:sz="4" w:space="0" w:color="auto"/>
              <w:right w:val="single" w:sz="4" w:space="0" w:color="auto"/>
            </w:tcBorders>
            <w:shd w:val="clear" w:color="auto" w:fill="auto"/>
            <w:vAlign w:val="center"/>
            <w:hideMark/>
          </w:tcPr>
          <w:p w:rsidR="005675E0" w:rsidRPr="009C0CCC" w:rsidRDefault="005675E0" w:rsidP="005675E0">
            <w:pPr>
              <w:spacing w:line="240" w:lineRule="auto"/>
              <w:jc w:val="center"/>
              <w:rPr>
                <w:rFonts w:eastAsia="Times New Roman" w:cs="Times New Roman"/>
                <w:color w:val="000000"/>
                <w:sz w:val="22"/>
              </w:rPr>
            </w:pPr>
            <w:r w:rsidRPr="009C0CCC">
              <w:rPr>
                <w:rFonts w:eastAsia="Times New Roman" w:cs="Times New Roman"/>
                <w:color w:val="000000"/>
                <w:sz w:val="22"/>
              </w:rPr>
              <w:t>2,48</w:t>
            </w:r>
          </w:p>
        </w:tc>
        <w:tc>
          <w:tcPr>
            <w:tcW w:w="208" w:type="pct"/>
            <w:tcBorders>
              <w:top w:val="nil"/>
              <w:left w:val="nil"/>
              <w:bottom w:val="single" w:sz="4" w:space="0" w:color="auto"/>
              <w:right w:val="single" w:sz="4" w:space="0" w:color="auto"/>
            </w:tcBorders>
            <w:shd w:val="clear" w:color="auto" w:fill="auto"/>
            <w:vAlign w:val="center"/>
            <w:hideMark/>
          </w:tcPr>
          <w:p w:rsidR="005675E0" w:rsidRPr="009C0CCC" w:rsidRDefault="005675E0" w:rsidP="005675E0">
            <w:pPr>
              <w:spacing w:line="240" w:lineRule="auto"/>
              <w:jc w:val="center"/>
              <w:rPr>
                <w:rFonts w:eastAsia="Times New Roman" w:cs="Times New Roman"/>
                <w:color w:val="000000"/>
                <w:sz w:val="22"/>
              </w:rPr>
            </w:pPr>
            <w:r w:rsidRPr="009C0CCC">
              <w:rPr>
                <w:rFonts w:eastAsia="Times New Roman" w:cs="Times New Roman"/>
                <w:color w:val="000000"/>
                <w:sz w:val="22"/>
              </w:rPr>
              <w:t>2,48</w:t>
            </w:r>
          </w:p>
        </w:tc>
        <w:tc>
          <w:tcPr>
            <w:tcW w:w="208" w:type="pct"/>
            <w:tcBorders>
              <w:top w:val="nil"/>
              <w:left w:val="nil"/>
              <w:bottom w:val="single" w:sz="4" w:space="0" w:color="auto"/>
              <w:right w:val="single" w:sz="4" w:space="0" w:color="auto"/>
            </w:tcBorders>
            <w:shd w:val="clear" w:color="auto" w:fill="auto"/>
            <w:vAlign w:val="center"/>
            <w:hideMark/>
          </w:tcPr>
          <w:p w:rsidR="005675E0" w:rsidRPr="009C0CCC" w:rsidRDefault="005675E0" w:rsidP="005675E0">
            <w:pPr>
              <w:spacing w:line="240" w:lineRule="auto"/>
              <w:jc w:val="center"/>
              <w:rPr>
                <w:rFonts w:eastAsia="Times New Roman" w:cs="Times New Roman"/>
                <w:color w:val="000000"/>
                <w:sz w:val="22"/>
              </w:rPr>
            </w:pPr>
            <w:r w:rsidRPr="009C0CCC">
              <w:rPr>
                <w:rFonts w:eastAsia="Times New Roman" w:cs="Times New Roman"/>
                <w:color w:val="000000"/>
                <w:sz w:val="22"/>
              </w:rPr>
              <w:t>2,48</w:t>
            </w:r>
          </w:p>
        </w:tc>
        <w:tc>
          <w:tcPr>
            <w:tcW w:w="208" w:type="pct"/>
            <w:tcBorders>
              <w:top w:val="nil"/>
              <w:left w:val="nil"/>
              <w:bottom w:val="single" w:sz="4" w:space="0" w:color="auto"/>
              <w:right w:val="single" w:sz="4" w:space="0" w:color="auto"/>
            </w:tcBorders>
            <w:shd w:val="clear" w:color="auto" w:fill="auto"/>
            <w:vAlign w:val="center"/>
            <w:hideMark/>
          </w:tcPr>
          <w:p w:rsidR="005675E0" w:rsidRPr="009C0CCC" w:rsidRDefault="005675E0" w:rsidP="005675E0">
            <w:pPr>
              <w:spacing w:line="240" w:lineRule="auto"/>
              <w:jc w:val="center"/>
              <w:rPr>
                <w:rFonts w:eastAsia="Times New Roman" w:cs="Times New Roman"/>
                <w:color w:val="000000"/>
                <w:sz w:val="22"/>
              </w:rPr>
            </w:pPr>
            <w:r w:rsidRPr="009C0CCC">
              <w:rPr>
                <w:rFonts w:eastAsia="Times New Roman" w:cs="Times New Roman"/>
                <w:color w:val="000000"/>
                <w:sz w:val="22"/>
              </w:rPr>
              <w:t>2,48</w:t>
            </w:r>
          </w:p>
        </w:tc>
        <w:tc>
          <w:tcPr>
            <w:tcW w:w="208" w:type="pct"/>
            <w:tcBorders>
              <w:top w:val="nil"/>
              <w:left w:val="nil"/>
              <w:bottom w:val="single" w:sz="4" w:space="0" w:color="auto"/>
              <w:right w:val="single" w:sz="4" w:space="0" w:color="auto"/>
            </w:tcBorders>
            <w:shd w:val="clear" w:color="auto" w:fill="auto"/>
            <w:vAlign w:val="center"/>
            <w:hideMark/>
          </w:tcPr>
          <w:p w:rsidR="005675E0" w:rsidRPr="009C0CCC" w:rsidRDefault="005675E0" w:rsidP="005675E0">
            <w:pPr>
              <w:spacing w:line="240" w:lineRule="auto"/>
              <w:jc w:val="center"/>
              <w:rPr>
                <w:rFonts w:eastAsia="Times New Roman" w:cs="Times New Roman"/>
                <w:color w:val="000000"/>
                <w:sz w:val="22"/>
              </w:rPr>
            </w:pPr>
            <w:r w:rsidRPr="009C0CCC">
              <w:rPr>
                <w:rFonts w:eastAsia="Times New Roman" w:cs="Times New Roman"/>
                <w:color w:val="000000"/>
                <w:sz w:val="22"/>
              </w:rPr>
              <w:t>2,48</w:t>
            </w:r>
          </w:p>
        </w:tc>
        <w:tc>
          <w:tcPr>
            <w:tcW w:w="208" w:type="pct"/>
            <w:tcBorders>
              <w:top w:val="nil"/>
              <w:left w:val="nil"/>
              <w:bottom w:val="single" w:sz="4" w:space="0" w:color="auto"/>
              <w:right w:val="single" w:sz="4" w:space="0" w:color="auto"/>
            </w:tcBorders>
            <w:shd w:val="clear" w:color="auto" w:fill="auto"/>
            <w:vAlign w:val="center"/>
            <w:hideMark/>
          </w:tcPr>
          <w:p w:rsidR="005675E0" w:rsidRPr="009C0CCC" w:rsidRDefault="005675E0" w:rsidP="005675E0">
            <w:pPr>
              <w:spacing w:line="240" w:lineRule="auto"/>
              <w:jc w:val="center"/>
              <w:rPr>
                <w:rFonts w:eastAsia="Times New Roman" w:cs="Times New Roman"/>
                <w:color w:val="000000"/>
                <w:sz w:val="22"/>
              </w:rPr>
            </w:pPr>
            <w:r w:rsidRPr="009C0CCC">
              <w:rPr>
                <w:rFonts w:eastAsia="Times New Roman" w:cs="Times New Roman"/>
                <w:color w:val="000000"/>
                <w:sz w:val="22"/>
              </w:rPr>
              <w:t>2,48</w:t>
            </w:r>
          </w:p>
        </w:tc>
        <w:tc>
          <w:tcPr>
            <w:tcW w:w="208" w:type="pct"/>
            <w:tcBorders>
              <w:top w:val="nil"/>
              <w:left w:val="nil"/>
              <w:bottom w:val="single" w:sz="4" w:space="0" w:color="auto"/>
              <w:right w:val="single" w:sz="4" w:space="0" w:color="auto"/>
            </w:tcBorders>
            <w:shd w:val="clear" w:color="auto" w:fill="auto"/>
            <w:vAlign w:val="center"/>
            <w:hideMark/>
          </w:tcPr>
          <w:p w:rsidR="005675E0" w:rsidRPr="009C0CCC" w:rsidRDefault="005675E0" w:rsidP="005675E0">
            <w:pPr>
              <w:spacing w:line="240" w:lineRule="auto"/>
              <w:jc w:val="center"/>
              <w:rPr>
                <w:rFonts w:eastAsia="Times New Roman" w:cs="Times New Roman"/>
                <w:color w:val="000000"/>
                <w:sz w:val="22"/>
              </w:rPr>
            </w:pPr>
            <w:r w:rsidRPr="009C0CCC">
              <w:rPr>
                <w:rFonts w:eastAsia="Times New Roman" w:cs="Times New Roman"/>
                <w:color w:val="000000"/>
                <w:sz w:val="22"/>
              </w:rPr>
              <w:t>2,48</w:t>
            </w:r>
          </w:p>
        </w:tc>
        <w:tc>
          <w:tcPr>
            <w:tcW w:w="208" w:type="pct"/>
            <w:tcBorders>
              <w:top w:val="nil"/>
              <w:left w:val="nil"/>
              <w:bottom w:val="single" w:sz="4" w:space="0" w:color="auto"/>
              <w:right w:val="single" w:sz="4" w:space="0" w:color="auto"/>
            </w:tcBorders>
            <w:shd w:val="clear" w:color="auto" w:fill="auto"/>
            <w:vAlign w:val="center"/>
            <w:hideMark/>
          </w:tcPr>
          <w:p w:rsidR="005675E0" w:rsidRPr="009C0CCC" w:rsidRDefault="005675E0" w:rsidP="005675E0">
            <w:pPr>
              <w:spacing w:line="240" w:lineRule="auto"/>
              <w:jc w:val="center"/>
              <w:rPr>
                <w:rFonts w:eastAsia="Times New Roman" w:cs="Times New Roman"/>
                <w:color w:val="000000"/>
                <w:sz w:val="22"/>
              </w:rPr>
            </w:pPr>
            <w:r w:rsidRPr="009C0CCC">
              <w:rPr>
                <w:rFonts w:eastAsia="Times New Roman" w:cs="Times New Roman"/>
                <w:color w:val="000000"/>
                <w:sz w:val="22"/>
              </w:rPr>
              <w:t>2,48</w:t>
            </w:r>
          </w:p>
        </w:tc>
        <w:tc>
          <w:tcPr>
            <w:tcW w:w="226" w:type="pct"/>
            <w:tcBorders>
              <w:top w:val="nil"/>
              <w:left w:val="nil"/>
              <w:bottom w:val="single" w:sz="4" w:space="0" w:color="auto"/>
              <w:right w:val="single" w:sz="4" w:space="0" w:color="auto"/>
            </w:tcBorders>
            <w:shd w:val="clear" w:color="auto" w:fill="auto"/>
            <w:vAlign w:val="center"/>
            <w:hideMark/>
          </w:tcPr>
          <w:p w:rsidR="005675E0" w:rsidRPr="009C0CCC" w:rsidRDefault="005675E0" w:rsidP="005675E0">
            <w:pPr>
              <w:spacing w:line="240" w:lineRule="auto"/>
              <w:jc w:val="center"/>
              <w:rPr>
                <w:rFonts w:eastAsia="Times New Roman" w:cs="Times New Roman"/>
                <w:color w:val="000000"/>
                <w:sz w:val="22"/>
              </w:rPr>
            </w:pPr>
            <w:r w:rsidRPr="009C0CCC">
              <w:rPr>
                <w:rFonts w:eastAsia="Times New Roman" w:cs="Times New Roman"/>
                <w:color w:val="000000"/>
                <w:sz w:val="22"/>
              </w:rPr>
              <w:t>2,48</w:t>
            </w:r>
          </w:p>
        </w:tc>
      </w:tr>
      <w:tr w:rsidR="005675E0" w:rsidRPr="003D60F1" w:rsidTr="006A5A22">
        <w:trPr>
          <w:trHeight w:val="284"/>
        </w:trPr>
        <w:tc>
          <w:tcPr>
            <w:tcW w:w="810" w:type="pct"/>
            <w:tcBorders>
              <w:top w:val="nil"/>
              <w:left w:val="single" w:sz="4" w:space="0" w:color="auto"/>
              <w:bottom w:val="single" w:sz="4" w:space="0" w:color="auto"/>
              <w:right w:val="single" w:sz="4" w:space="0" w:color="auto"/>
            </w:tcBorders>
            <w:shd w:val="clear" w:color="auto" w:fill="auto"/>
            <w:vAlign w:val="center"/>
            <w:hideMark/>
          </w:tcPr>
          <w:p w:rsidR="005675E0" w:rsidRPr="003D60F1" w:rsidRDefault="005675E0" w:rsidP="005675E0">
            <w:pPr>
              <w:spacing w:line="240" w:lineRule="auto"/>
              <w:jc w:val="left"/>
              <w:rPr>
                <w:rFonts w:eastAsia="Times New Roman" w:cs="Times New Roman"/>
                <w:color w:val="000000"/>
                <w:sz w:val="20"/>
                <w:szCs w:val="20"/>
              </w:rPr>
            </w:pPr>
            <w:r w:rsidRPr="003D60F1">
              <w:rPr>
                <w:rFonts w:eastAsia="Times New Roman" w:cs="Times New Roman"/>
                <w:color w:val="000000"/>
                <w:sz w:val="20"/>
                <w:szCs w:val="20"/>
              </w:rPr>
              <w:lastRenderedPageBreak/>
              <w:t>удельный расход электрической энергии, потребляемой в технологическом процессе транспортировки сточных вод, на единицу объема транспортируемых сточных вод</w:t>
            </w:r>
          </w:p>
        </w:tc>
        <w:tc>
          <w:tcPr>
            <w:tcW w:w="407" w:type="pct"/>
            <w:tcBorders>
              <w:top w:val="nil"/>
              <w:left w:val="nil"/>
              <w:bottom w:val="single" w:sz="4" w:space="0" w:color="auto"/>
              <w:right w:val="single" w:sz="4" w:space="0" w:color="auto"/>
            </w:tcBorders>
            <w:shd w:val="clear" w:color="auto" w:fill="auto"/>
            <w:vAlign w:val="center"/>
            <w:hideMark/>
          </w:tcPr>
          <w:p w:rsidR="005675E0" w:rsidRPr="003D60F1" w:rsidRDefault="005675E0" w:rsidP="005675E0">
            <w:pPr>
              <w:spacing w:line="240" w:lineRule="auto"/>
              <w:jc w:val="center"/>
              <w:rPr>
                <w:rFonts w:eastAsia="Times New Roman" w:cs="Times New Roman"/>
                <w:color w:val="000000"/>
                <w:sz w:val="18"/>
                <w:szCs w:val="18"/>
              </w:rPr>
            </w:pPr>
            <w:r w:rsidRPr="003D60F1">
              <w:rPr>
                <w:rFonts w:eastAsia="Times New Roman" w:cs="Times New Roman"/>
                <w:color w:val="000000"/>
                <w:sz w:val="18"/>
                <w:szCs w:val="18"/>
              </w:rPr>
              <w:t>(кВт*ч/куб.м)</w:t>
            </w:r>
          </w:p>
        </w:tc>
        <w:tc>
          <w:tcPr>
            <w:tcW w:w="224" w:type="pct"/>
            <w:tcBorders>
              <w:top w:val="nil"/>
              <w:left w:val="nil"/>
              <w:bottom w:val="single" w:sz="4" w:space="0" w:color="auto"/>
              <w:right w:val="single" w:sz="4" w:space="0" w:color="auto"/>
            </w:tcBorders>
            <w:shd w:val="clear" w:color="auto" w:fill="auto"/>
            <w:noWrap/>
            <w:vAlign w:val="center"/>
            <w:hideMark/>
          </w:tcPr>
          <w:p w:rsidR="005675E0" w:rsidRDefault="005675E0" w:rsidP="005675E0">
            <w:pPr>
              <w:spacing w:line="240" w:lineRule="auto"/>
              <w:jc w:val="center"/>
              <w:rPr>
                <w:rFonts w:eastAsia="Times New Roman"/>
                <w:color w:val="000000"/>
                <w:sz w:val="22"/>
              </w:rPr>
            </w:pPr>
            <w:r>
              <w:rPr>
                <w:color w:val="000000"/>
                <w:sz w:val="22"/>
              </w:rPr>
              <w:t>1,24</w:t>
            </w:r>
          </w:p>
        </w:tc>
        <w:tc>
          <w:tcPr>
            <w:tcW w:w="208" w:type="pct"/>
            <w:tcBorders>
              <w:top w:val="nil"/>
              <w:left w:val="nil"/>
              <w:bottom w:val="single" w:sz="4" w:space="0" w:color="auto"/>
              <w:right w:val="single" w:sz="4" w:space="0" w:color="auto"/>
            </w:tcBorders>
            <w:shd w:val="clear" w:color="auto" w:fill="auto"/>
            <w:noWrap/>
            <w:vAlign w:val="center"/>
            <w:hideMark/>
          </w:tcPr>
          <w:p w:rsidR="005675E0" w:rsidRDefault="005675E0" w:rsidP="005675E0">
            <w:pPr>
              <w:jc w:val="center"/>
              <w:rPr>
                <w:color w:val="000000"/>
                <w:sz w:val="22"/>
              </w:rPr>
            </w:pPr>
            <w:r>
              <w:rPr>
                <w:color w:val="000000"/>
                <w:sz w:val="22"/>
              </w:rPr>
              <w:t>1,24</w:t>
            </w:r>
          </w:p>
        </w:tc>
        <w:tc>
          <w:tcPr>
            <w:tcW w:w="208" w:type="pct"/>
            <w:tcBorders>
              <w:top w:val="nil"/>
              <w:left w:val="nil"/>
              <w:bottom w:val="single" w:sz="4" w:space="0" w:color="auto"/>
              <w:right w:val="single" w:sz="4" w:space="0" w:color="auto"/>
            </w:tcBorders>
            <w:shd w:val="clear" w:color="auto" w:fill="auto"/>
            <w:noWrap/>
            <w:vAlign w:val="center"/>
            <w:hideMark/>
          </w:tcPr>
          <w:p w:rsidR="005675E0" w:rsidRDefault="005675E0" w:rsidP="005675E0">
            <w:pPr>
              <w:jc w:val="center"/>
              <w:rPr>
                <w:color w:val="000000"/>
                <w:sz w:val="22"/>
              </w:rPr>
            </w:pPr>
            <w:r>
              <w:rPr>
                <w:color w:val="000000"/>
                <w:sz w:val="22"/>
              </w:rPr>
              <w:t>1,24</w:t>
            </w:r>
          </w:p>
        </w:tc>
        <w:tc>
          <w:tcPr>
            <w:tcW w:w="208" w:type="pct"/>
            <w:tcBorders>
              <w:top w:val="nil"/>
              <w:left w:val="nil"/>
              <w:bottom w:val="single" w:sz="4" w:space="0" w:color="auto"/>
              <w:right w:val="single" w:sz="4" w:space="0" w:color="auto"/>
            </w:tcBorders>
            <w:shd w:val="clear" w:color="auto" w:fill="auto"/>
            <w:noWrap/>
            <w:vAlign w:val="center"/>
            <w:hideMark/>
          </w:tcPr>
          <w:p w:rsidR="005675E0" w:rsidRDefault="005675E0" w:rsidP="005675E0">
            <w:pPr>
              <w:jc w:val="center"/>
              <w:rPr>
                <w:color w:val="000000"/>
                <w:sz w:val="22"/>
              </w:rPr>
            </w:pPr>
            <w:r>
              <w:rPr>
                <w:color w:val="000000"/>
                <w:sz w:val="22"/>
              </w:rPr>
              <w:t>1,24</w:t>
            </w:r>
          </w:p>
        </w:tc>
        <w:tc>
          <w:tcPr>
            <w:tcW w:w="208" w:type="pct"/>
            <w:tcBorders>
              <w:top w:val="nil"/>
              <w:left w:val="nil"/>
              <w:bottom w:val="single" w:sz="4" w:space="0" w:color="auto"/>
              <w:right w:val="single" w:sz="4" w:space="0" w:color="auto"/>
            </w:tcBorders>
            <w:shd w:val="clear" w:color="auto" w:fill="auto"/>
            <w:noWrap/>
            <w:vAlign w:val="center"/>
            <w:hideMark/>
          </w:tcPr>
          <w:p w:rsidR="005675E0" w:rsidRDefault="005675E0" w:rsidP="005675E0">
            <w:pPr>
              <w:jc w:val="center"/>
              <w:rPr>
                <w:color w:val="000000"/>
                <w:sz w:val="22"/>
              </w:rPr>
            </w:pPr>
            <w:r>
              <w:rPr>
                <w:color w:val="000000"/>
                <w:sz w:val="22"/>
              </w:rPr>
              <w:t>1,24</w:t>
            </w:r>
          </w:p>
        </w:tc>
        <w:tc>
          <w:tcPr>
            <w:tcW w:w="208" w:type="pct"/>
            <w:tcBorders>
              <w:top w:val="nil"/>
              <w:left w:val="nil"/>
              <w:bottom w:val="single" w:sz="4" w:space="0" w:color="auto"/>
              <w:right w:val="single" w:sz="4" w:space="0" w:color="auto"/>
            </w:tcBorders>
            <w:shd w:val="clear" w:color="auto" w:fill="auto"/>
            <w:noWrap/>
            <w:vAlign w:val="center"/>
            <w:hideMark/>
          </w:tcPr>
          <w:p w:rsidR="005675E0" w:rsidRDefault="005675E0" w:rsidP="005675E0">
            <w:pPr>
              <w:jc w:val="center"/>
              <w:rPr>
                <w:color w:val="000000"/>
                <w:sz w:val="22"/>
              </w:rPr>
            </w:pPr>
            <w:r>
              <w:rPr>
                <w:color w:val="000000"/>
                <w:sz w:val="22"/>
              </w:rPr>
              <w:t>1,24</w:t>
            </w:r>
          </w:p>
        </w:tc>
        <w:tc>
          <w:tcPr>
            <w:tcW w:w="208" w:type="pct"/>
            <w:tcBorders>
              <w:top w:val="nil"/>
              <w:left w:val="nil"/>
              <w:bottom w:val="single" w:sz="4" w:space="0" w:color="auto"/>
              <w:right w:val="single" w:sz="4" w:space="0" w:color="auto"/>
            </w:tcBorders>
            <w:shd w:val="clear" w:color="auto" w:fill="auto"/>
            <w:noWrap/>
            <w:vAlign w:val="center"/>
            <w:hideMark/>
          </w:tcPr>
          <w:p w:rsidR="005675E0" w:rsidRDefault="005675E0" w:rsidP="005675E0">
            <w:pPr>
              <w:jc w:val="center"/>
              <w:rPr>
                <w:color w:val="000000"/>
                <w:sz w:val="22"/>
              </w:rPr>
            </w:pPr>
            <w:r>
              <w:rPr>
                <w:color w:val="000000"/>
                <w:sz w:val="22"/>
              </w:rPr>
              <w:t>1,24</w:t>
            </w:r>
          </w:p>
        </w:tc>
        <w:tc>
          <w:tcPr>
            <w:tcW w:w="208" w:type="pct"/>
            <w:tcBorders>
              <w:top w:val="nil"/>
              <w:left w:val="nil"/>
              <w:bottom w:val="single" w:sz="4" w:space="0" w:color="auto"/>
              <w:right w:val="single" w:sz="4" w:space="0" w:color="auto"/>
            </w:tcBorders>
            <w:shd w:val="clear" w:color="auto" w:fill="auto"/>
            <w:noWrap/>
            <w:vAlign w:val="center"/>
            <w:hideMark/>
          </w:tcPr>
          <w:p w:rsidR="005675E0" w:rsidRDefault="005675E0" w:rsidP="005675E0">
            <w:pPr>
              <w:jc w:val="center"/>
              <w:rPr>
                <w:color w:val="000000"/>
                <w:sz w:val="22"/>
              </w:rPr>
            </w:pPr>
            <w:r>
              <w:rPr>
                <w:color w:val="000000"/>
                <w:sz w:val="22"/>
              </w:rPr>
              <w:t>1,24</w:t>
            </w:r>
          </w:p>
        </w:tc>
        <w:tc>
          <w:tcPr>
            <w:tcW w:w="208" w:type="pct"/>
            <w:tcBorders>
              <w:top w:val="nil"/>
              <w:left w:val="nil"/>
              <w:bottom w:val="single" w:sz="4" w:space="0" w:color="auto"/>
              <w:right w:val="single" w:sz="4" w:space="0" w:color="auto"/>
            </w:tcBorders>
            <w:shd w:val="clear" w:color="auto" w:fill="auto"/>
            <w:noWrap/>
            <w:vAlign w:val="center"/>
            <w:hideMark/>
          </w:tcPr>
          <w:p w:rsidR="005675E0" w:rsidRDefault="005675E0" w:rsidP="005675E0">
            <w:pPr>
              <w:jc w:val="center"/>
              <w:rPr>
                <w:color w:val="000000"/>
                <w:sz w:val="22"/>
              </w:rPr>
            </w:pPr>
            <w:r>
              <w:rPr>
                <w:color w:val="000000"/>
                <w:sz w:val="22"/>
              </w:rPr>
              <w:t>1,24</w:t>
            </w:r>
          </w:p>
        </w:tc>
        <w:tc>
          <w:tcPr>
            <w:tcW w:w="208" w:type="pct"/>
            <w:tcBorders>
              <w:top w:val="nil"/>
              <w:left w:val="nil"/>
              <w:bottom w:val="single" w:sz="4" w:space="0" w:color="auto"/>
              <w:right w:val="single" w:sz="4" w:space="0" w:color="auto"/>
            </w:tcBorders>
            <w:shd w:val="clear" w:color="auto" w:fill="auto"/>
            <w:noWrap/>
            <w:vAlign w:val="center"/>
            <w:hideMark/>
          </w:tcPr>
          <w:p w:rsidR="005675E0" w:rsidRDefault="005675E0" w:rsidP="005675E0">
            <w:pPr>
              <w:jc w:val="center"/>
              <w:rPr>
                <w:color w:val="000000"/>
                <w:sz w:val="22"/>
              </w:rPr>
            </w:pPr>
            <w:r>
              <w:rPr>
                <w:color w:val="000000"/>
                <w:sz w:val="22"/>
              </w:rPr>
              <w:t>1,24</w:t>
            </w:r>
          </w:p>
        </w:tc>
        <w:tc>
          <w:tcPr>
            <w:tcW w:w="208" w:type="pct"/>
            <w:tcBorders>
              <w:top w:val="nil"/>
              <w:left w:val="nil"/>
              <w:bottom w:val="single" w:sz="4" w:space="0" w:color="auto"/>
              <w:right w:val="single" w:sz="4" w:space="0" w:color="auto"/>
            </w:tcBorders>
            <w:shd w:val="clear" w:color="auto" w:fill="auto"/>
            <w:noWrap/>
            <w:vAlign w:val="center"/>
            <w:hideMark/>
          </w:tcPr>
          <w:p w:rsidR="005675E0" w:rsidRDefault="005675E0" w:rsidP="005675E0">
            <w:pPr>
              <w:jc w:val="center"/>
              <w:rPr>
                <w:color w:val="000000"/>
                <w:sz w:val="22"/>
              </w:rPr>
            </w:pPr>
            <w:r>
              <w:rPr>
                <w:color w:val="000000"/>
                <w:sz w:val="22"/>
              </w:rPr>
              <w:t>1,24</w:t>
            </w:r>
          </w:p>
        </w:tc>
        <w:tc>
          <w:tcPr>
            <w:tcW w:w="208" w:type="pct"/>
            <w:tcBorders>
              <w:top w:val="nil"/>
              <w:left w:val="nil"/>
              <w:bottom w:val="single" w:sz="4" w:space="0" w:color="auto"/>
              <w:right w:val="single" w:sz="4" w:space="0" w:color="auto"/>
            </w:tcBorders>
            <w:shd w:val="clear" w:color="auto" w:fill="auto"/>
            <w:noWrap/>
            <w:vAlign w:val="center"/>
            <w:hideMark/>
          </w:tcPr>
          <w:p w:rsidR="005675E0" w:rsidRDefault="005675E0" w:rsidP="005675E0">
            <w:pPr>
              <w:jc w:val="center"/>
              <w:rPr>
                <w:color w:val="000000"/>
                <w:sz w:val="22"/>
              </w:rPr>
            </w:pPr>
            <w:r>
              <w:rPr>
                <w:color w:val="000000"/>
                <w:sz w:val="22"/>
              </w:rPr>
              <w:t>1,24</w:t>
            </w:r>
          </w:p>
        </w:tc>
        <w:tc>
          <w:tcPr>
            <w:tcW w:w="208" w:type="pct"/>
            <w:tcBorders>
              <w:top w:val="nil"/>
              <w:left w:val="nil"/>
              <w:bottom w:val="single" w:sz="4" w:space="0" w:color="auto"/>
              <w:right w:val="single" w:sz="4" w:space="0" w:color="auto"/>
            </w:tcBorders>
            <w:shd w:val="clear" w:color="auto" w:fill="auto"/>
            <w:noWrap/>
            <w:vAlign w:val="center"/>
            <w:hideMark/>
          </w:tcPr>
          <w:p w:rsidR="005675E0" w:rsidRDefault="005675E0" w:rsidP="005675E0">
            <w:pPr>
              <w:jc w:val="center"/>
              <w:rPr>
                <w:color w:val="000000"/>
                <w:sz w:val="22"/>
              </w:rPr>
            </w:pPr>
            <w:r>
              <w:rPr>
                <w:color w:val="000000"/>
                <w:sz w:val="22"/>
              </w:rPr>
              <w:t>1,24</w:t>
            </w:r>
          </w:p>
        </w:tc>
        <w:tc>
          <w:tcPr>
            <w:tcW w:w="208" w:type="pct"/>
            <w:tcBorders>
              <w:top w:val="nil"/>
              <w:left w:val="nil"/>
              <w:bottom w:val="single" w:sz="4" w:space="0" w:color="auto"/>
              <w:right w:val="single" w:sz="4" w:space="0" w:color="auto"/>
            </w:tcBorders>
            <w:shd w:val="clear" w:color="auto" w:fill="auto"/>
            <w:noWrap/>
            <w:vAlign w:val="center"/>
            <w:hideMark/>
          </w:tcPr>
          <w:p w:rsidR="005675E0" w:rsidRDefault="005675E0" w:rsidP="005675E0">
            <w:pPr>
              <w:jc w:val="center"/>
              <w:rPr>
                <w:color w:val="000000"/>
                <w:sz w:val="22"/>
              </w:rPr>
            </w:pPr>
            <w:r>
              <w:rPr>
                <w:color w:val="000000"/>
                <w:sz w:val="22"/>
              </w:rPr>
              <w:t>1,24</w:t>
            </w:r>
          </w:p>
        </w:tc>
        <w:tc>
          <w:tcPr>
            <w:tcW w:w="208" w:type="pct"/>
            <w:tcBorders>
              <w:top w:val="nil"/>
              <w:left w:val="nil"/>
              <w:bottom w:val="single" w:sz="4" w:space="0" w:color="auto"/>
              <w:right w:val="single" w:sz="4" w:space="0" w:color="auto"/>
            </w:tcBorders>
            <w:shd w:val="clear" w:color="auto" w:fill="auto"/>
            <w:noWrap/>
            <w:vAlign w:val="center"/>
            <w:hideMark/>
          </w:tcPr>
          <w:p w:rsidR="005675E0" w:rsidRDefault="005675E0" w:rsidP="005675E0">
            <w:pPr>
              <w:jc w:val="center"/>
              <w:rPr>
                <w:color w:val="000000"/>
                <w:sz w:val="22"/>
              </w:rPr>
            </w:pPr>
            <w:r>
              <w:rPr>
                <w:color w:val="000000"/>
                <w:sz w:val="22"/>
              </w:rPr>
              <w:t>1,24</w:t>
            </w:r>
          </w:p>
        </w:tc>
        <w:tc>
          <w:tcPr>
            <w:tcW w:w="208" w:type="pct"/>
            <w:tcBorders>
              <w:top w:val="nil"/>
              <w:left w:val="nil"/>
              <w:bottom w:val="single" w:sz="4" w:space="0" w:color="auto"/>
              <w:right w:val="single" w:sz="4" w:space="0" w:color="auto"/>
            </w:tcBorders>
            <w:shd w:val="clear" w:color="auto" w:fill="auto"/>
            <w:noWrap/>
            <w:vAlign w:val="center"/>
            <w:hideMark/>
          </w:tcPr>
          <w:p w:rsidR="005675E0" w:rsidRDefault="005675E0" w:rsidP="005675E0">
            <w:pPr>
              <w:jc w:val="center"/>
              <w:rPr>
                <w:color w:val="000000"/>
                <w:sz w:val="22"/>
              </w:rPr>
            </w:pPr>
            <w:r>
              <w:rPr>
                <w:color w:val="000000"/>
                <w:sz w:val="22"/>
              </w:rPr>
              <w:t>1,24</w:t>
            </w:r>
          </w:p>
        </w:tc>
        <w:tc>
          <w:tcPr>
            <w:tcW w:w="208" w:type="pct"/>
            <w:tcBorders>
              <w:top w:val="nil"/>
              <w:left w:val="nil"/>
              <w:bottom w:val="single" w:sz="4" w:space="0" w:color="auto"/>
              <w:right w:val="single" w:sz="4" w:space="0" w:color="auto"/>
            </w:tcBorders>
            <w:shd w:val="clear" w:color="auto" w:fill="auto"/>
            <w:noWrap/>
            <w:vAlign w:val="center"/>
            <w:hideMark/>
          </w:tcPr>
          <w:p w:rsidR="005675E0" w:rsidRDefault="005675E0" w:rsidP="005675E0">
            <w:pPr>
              <w:jc w:val="center"/>
              <w:rPr>
                <w:color w:val="000000"/>
                <w:sz w:val="22"/>
              </w:rPr>
            </w:pPr>
            <w:r>
              <w:rPr>
                <w:color w:val="000000"/>
                <w:sz w:val="22"/>
              </w:rPr>
              <w:t>1,24</w:t>
            </w:r>
          </w:p>
        </w:tc>
        <w:tc>
          <w:tcPr>
            <w:tcW w:w="226" w:type="pct"/>
            <w:tcBorders>
              <w:top w:val="nil"/>
              <w:left w:val="nil"/>
              <w:bottom w:val="single" w:sz="4" w:space="0" w:color="auto"/>
              <w:right w:val="single" w:sz="4" w:space="0" w:color="auto"/>
            </w:tcBorders>
            <w:shd w:val="clear" w:color="auto" w:fill="auto"/>
            <w:noWrap/>
            <w:vAlign w:val="center"/>
            <w:hideMark/>
          </w:tcPr>
          <w:p w:rsidR="005675E0" w:rsidRDefault="005675E0" w:rsidP="005675E0">
            <w:pPr>
              <w:spacing w:line="240" w:lineRule="auto"/>
              <w:jc w:val="center"/>
              <w:rPr>
                <w:rFonts w:eastAsia="Times New Roman"/>
                <w:color w:val="000000"/>
                <w:sz w:val="22"/>
              </w:rPr>
            </w:pPr>
            <w:r>
              <w:rPr>
                <w:color w:val="000000"/>
                <w:sz w:val="22"/>
              </w:rPr>
              <w:t>1,24</w:t>
            </w:r>
          </w:p>
        </w:tc>
      </w:tr>
    </w:tbl>
    <w:p w:rsidR="006028B2" w:rsidRDefault="006028B2" w:rsidP="00CE3850">
      <w:pPr>
        <w:spacing w:line="240" w:lineRule="auto"/>
        <w:ind w:firstLine="567"/>
        <w:rPr>
          <w:rFonts w:cs="Times New Roman"/>
          <w:sz w:val="26"/>
          <w:szCs w:val="26"/>
        </w:rPr>
      </w:pPr>
    </w:p>
    <w:p w:rsidR="006028B2" w:rsidRDefault="006028B2" w:rsidP="00CE3850">
      <w:pPr>
        <w:spacing w:line="240" w:lineRule="auto"/>
        <w:ind w:firstLine="567"/>
        <w:rPr>
          <w:szCs w:val="28"/>
        </w:rPr>
        <w:sectPr w:rsidR="006028B2" w:rsidSect="006A5A22">
          <w:pgSz w:w="16838" w:h="11906" w:orient="landscape"/>
          <w:pgMar w:top="1134" w:right="567" w:bottom="567" w:left="567" w:header="709" w:footer="709" w:gutter="0"/>
          <w:cols w:space="708"/>
          <w:docGrid w:linePitch="381"/>
        </w:sectPr>
      </w:pPr>
    </w:p>
    <w:p w:rsidR="006028B2" w:rsidRPr="006028B2" w:rsidRDefault="006028B2" w:rsidP="00CE3850">
      <w:pPr>
        <w:pStyle w:val="3"/>
        <w:spacing w:before="0" w:line="240" w:lineRule="auto"/>
        <w:ind w:firstLine="567"/>
        <w:rPr>
          <w:rFonts w:ascii="Times New Roman" w:hAnsi="Times New Roman" w:cs="Times New Roman"/>
          <w:b/>
          <w:color w:val="auto"/>
          <w:sz w:val="28"/>
          <w:szCs w:val="28"/>
        </w:rPr>
      </w:pPr>
      <w:bookmarkStart w:id="237" w:name="_Toc382984501"/>
      <w:bookmarkStart w:id="238" w:name="_Toc392073638"/>
      <w:bookmarkStart w:id="239" w:name="_Toc395801186"/>
      <w:bookmarkStart w:id="240" w:name="_Toc135983701"/>
      <w:r w:rsidRPr="006028B2">
        <w:rPr>
          <w:rFonts w:ascii="Times New Roman" w:hAnsi="Times New Roman" w:cs="Times New Roman"/>
          <w:b/>
          <w:color w:val="auto"/>
          <w:sz w:val="28"/>
          <w:szCs w:val="28"/>
        </w:rPr>
        <w:lastRenderedPageBreak/>
        <w:t>3.8. Перечень выявленных бесхозяйных объектов централизованной системы водоотведения (в случае их выявления) и перечень организаций, уполномоченных на их эксплуатацию</w:t>
      </w:r>
      <w:bookmarkEnd w:id="237"/>
      <w:bookmarkEnd w:id="238"/>
      <w:bookmarkEnd w:id="239"/>
      <w:bookmarkEnd w:id="240"/>
    </w:p>
    <w:p w:rsidR="006028B2" w:rsidRPr="00D56DF6" w:rsidRDefault="006028B2" w:rsidP="00CE3850">
      <w:pPr>
        <w:spacing w:line="240" w:lineRule="auto"/>
        <w:ind w:firstLine="567"/>
        <w:rPr>
          <w:rFonts w:cs="Times New Roman"/>
          <w:szCs w:val="28"/>
        </w:rPr>
      </w:pPr>
      <w:bookmarkStart w:id="241" w:name="_Toc392777236"/>
      <w:r w:rsidRPr="003B5B14">
        <w:rPr>
          <w:rFonts w:cs="Times New Roman"/>
          <w:szCs w:val="28"/>
        </w:rPr>
        <w:t xml:space="preserve">В случае выявления бесхозяйных сетей (сетей, не имеющих эксплуатирующей организации) орган местного самоуправления поселения или городского округа до признания права собственности на указанные бесхозяйные сети в течение тридцати дней с даты их выявления обязан определить организацию, сети которой непосредственно соединены с указанными бесхозяйными сетями, или единую ресурсоснабжающую организацию, в которую входят указанные бесхозяйные сети и которая осуществляет содержание и обслуживание указанных бесхозяйных сетей. Орган регулирования обязан включить затраты на содержание и обслуживание </w:t>
      </w:r>
      <w:r w:rsidRPr="00D56DF6">
        <w:rPr>
          <w:rFonts w:cs="Times New Roman"/>
          <w:szCs w:val="28"/>
        </w:rPr>
        <w:t>бесхозяйных сетей в тарифы соответствующей организации на следующий период регулирования.</w:t>
      </w:r>
    </w:p>
    <w:p w:rsidR="006028B2" w:rsidRDefault="006028B2" w:rsidP="00CE3850">
      <w:pPr>
        <w:spacing w:line="240" w:lineRule="auto"/>
        <w:ind w:firstLine="567"/>
        <w:rPr>
          <w:rFonts w:cs="Times New Roman"/>
          <w:szCs w:val="28"/>
        </w:rPr>
      </w:pPr>
      <w:r w:rsidRPr="00D56DF6">
        <w:rPr>
          <w:rFonts w:cs="Times New Roman"/>
          <w:szCs w:val="28"/>
        </w:rPr>
        <w:t>Проведенный анализ позволил сделать вывод, что решение по бесхозяйным сетям в муниципальном образовании не является актуальным вопросом, так как бесхозяйные сети по данным администрации в муниципальном образовании отсутствуют.</w:t>
      </w:r>
      <w:r w:rsidRPr="003B5B14">
        <w:rPr>
          <w:rFonts w:cs="Times New Roman"/>
          <w:szCs w:val="28"/>
        </w:rPr>
        <w:t xml:space="preserve"> </w:t>
      </w:r>
      <w:bookmarkEnd w:id="241"/>
    </w:p>
    <w:sectPr w:rsidR="006028B2" w:rsidSect="006028B2">
      <w:pgSz w:w="11906" w:h="16838"/>
      <w:pgMar w:top="709" w:right="851" w:bottom="709" w:left="1134" w:header="709" w:footer="709" w:gutter="0"/>
      <w:cols w:space="708"/>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93BA8" w:rsidRDefault="00D93BA8" w:rsidP="00D256B1">
      <w:pPr>
        <w:spacing w:line="240" w:lineRule="auto"/>
      </w:pPr>
      <w:r>
        <w:separator/>
      </w:r>
    </w:p>
  </w:endnote>
  <w:endnote w:type="continuationSeparator" w:id="0">
    <w:p w:rsidR="00D93BA8" w:rsidRDefault="00D93BA8" w:rsidP="00D256B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Garamond">
    <w:panose1 w:val="02020404030301010803"/>
    <w:charset w:val="CC"/>
    <w:family w:val="roman"/>
    <w:pitch w:val="variable"/>
    <w:sig w:usb0="00000287" w:usb1="00000000" w:usb2="00000000" w:usb3="00000000" w:csb0="0000009F" w:csb1="00000000"/>
  </w:font>
  <w:font w:name="LucidaSansUnicode">
    <w:altName w:val="Times New Roman"/>
    <w:panose1 w:val="00000000000000000000"/>
    <w:charset w:val="00"/>
    <w:family w:val="roman"/>
    <w:notTrueType/>
    <w:pitch w:val="default"/>
  </w:font>
  <w:font w:name="Garamond-Italic">
    <w:altName w:val="Times New Roman"/>
    <w:panose1 w:val="00000000000000000000"/>
    <w:charset w:val="00"/>
    <w:family w:val="roman"/>
    <w:notTrueType/>
    <w:pitch w:val="default"/>
  </w:font>
  <w:font w:name="Garamond-Bold">
    <w:altName w:val="Times New Roman"/>
    <w:panose1 w:val="00000000000000000000"/>
    <w:charset w:val="00"/>
    <w:family w:val="roman"/>
    <w:notTrueType/>
    <w:pitch w:val="default"/>
  </w:font>
  <w:font w:name="MinionPro-Regular">
    <w:charset w:val="00"/>
    <w:family w:val="auto"/>
    <w:pitch w:val="default"/>
  </w:font>
  <w:font w:name="MS Mincho">
    <w:altName w:val="ＭＳ 明朝"/>
    <w:panose1 w:val="02020609040205080304"/>
    <w:charset w:val="80"/>
    <w:family w:val="modern"/>
    <w:pitch w:val="fixed"/>
    <w:sig w:usb0="E00002FF" w:usb1="6AC7FDFB" w:usb2="00000012" w:usb3="00000000" w:csb0="0002009F" w:csb1="00000000"/>
  </w:font>
  <w:font w:name="Book Antiqua">
    <w:panose1 w:val="02040602050305030304"/>
    <w:charset w:val="CC"/>
    <w:family w:val="roman"/>
    <w:pitch w:val="variable"/>
    <w:sig w:usb0="00000287" w:usb1="00000000" w:usb2="00000000" w:usb3="00000000" w:csb0="0000009F" w:csb1="00000000"/>
  </w:font>
  <w:font w:name="Antiqua">
    <w:altName w:val="Times New Roman"/>
    <w:charset w:val="CC"/>
    <w:family w:val="roman"/>
    <w:pitch w:val="variable"/>
  </w:font>
  <w:font w:name="Liberation Mono">
    <w:altName w:val="Courier New"/>
    <w:charset w:val="00"/>
    <w:family w:val="auto"/>
    <w:pitch w:val="default"/>
  </w:font>
  <w:font w:name="Andale Sans UI">
    <w:altName w:val="Times New Roman"/>
    <w:charset w:val="CC"/>
    <w:family w:val="auto"/>
    <w:pitch w:val="variable"/>
  </w:font>
  <w:font w:name="Georgia">
    <w:panose1 w:val="02040502050405020303"/>
    <w:charset w:val="CC"/>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5478313"/>
      <w:docPartObj>
        <w:docPartGallery w:val="Page Numbers (Bottom of Page)"/>
        <w:docPartUnique/>
      </w:docPartObj>
    </w:sdtPr>
    <w:sdtEndPr/>
    <w:sdtContent>
      <w:p w:rsidR="00F83AE2" w:rsidRDefault="00F83AE2">
        <w:pPr>
          <w:pStyle w:val="ab"/>
          <w:jc w:val="right"/>
        </w:pPr>
        <w:r>
          <w:fldChar w:fldCharType="begin"/>
        </w:r>
        <w:r>
          <w:instrText>PAGE   \* MERGEFORMAT</w:instrText>
        </w:r>
        <w:r>
          <w:fldChar w:fldCharType="separate"/>
        </w:r>
        <w:r w:rsidR="002E2C2B">
          <w:rPr>
            <w:noProof/>
          </w:rPr>
          <w:t>7</w:t>
        </w:r>
        <w:r>
          <w:fldChar w:fldCharType="end"/>
        </w:r>
      </w:p>
    </w:sdtContent>
  </w:sdt>
  <w:p w:rsidR="00F83AE2" w:rsidRDefault="00F83AE2" w:rsidP="00027501">
    <w:pPr>
      <w:pStyle w:val="ab"/>
      <w:tabs>
        <w:tab w:val="clear" w:pos="4677"/>
        <w:tab w:val="clear" w:pos="9355"/>
        <w:tab w:val="left" w:pos="1260"/>
      </w:tabs>
    </w:pPr>
    <w:r>
      <w:rPr>
        <w:b/>
        <w:bCs/>
        <w:noProof/>
      </w:rPr>
      <w:drawing>
        <wp:inline distT="0" distB="0" distL="0" distR="0" wp14:anchorId="6EB0812D" wp14:editId="04589F3A">
          <wp:extent cx="256128" cy="158115"/>
          <wp:effectExtent l="0" t="0" r="0" b="0"/>
          <wp:docPr id="2" name="Рисунок 2" descr="Логотип%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Логотип%203"/>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58830" cy="159783"/>
                  </a:xfrm>
                  <a:prstGeom prst="rect">
                    <a:avLst/>
                  </a:prstGeom>
                  <a:noFill/>
                  <a:ln>
                    <a:noFill/>
                  </a:ln>
                </pic:spPr>
              </pic:pic>
            </a:graphicData>
          </a:graphic>
        </wp:inline>
      </w:drawing>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3AE2" w:rsidRDefault="00F83AE2" w:rsidP="000F3119">
    <w:pPr>
      <w:pStyle w:val="ab"/>
      <w:jc w:val="righ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3AE2" w:rsidRDefault="00F83AE2">
    <w:pPr>
      <w:pStyle w:val="ab"/>
      <w:jc w:val="right"/>
    </w:pPr>
    <w:r>
      <w:fldChar w:fldCharType="begin"/>
    </w:r>
    <w:r>
      <w:instrText>PAGE   \* MERGEFORMAT</w:instrText>
    </w:r>
    <w:r>
      <w:fldChar w:fldCharType="separate"/>
    </w:r>
    <w:r w:rsidR="002E2C2B">
      <w:rPr>
        <w:noProof/>
      </w:rPr>
      <w:t>136</w:t>
    </w:r>
    <w:r>
      <w:rPr>
        <w:noProof/>
      </w:rPr>
      <w:fldChar w:fldCharType="end"/>
    </w:r>
  </w:p>
  <w:p w:rsidR="00F83AE2" w:rsidRDefault="00F83AE2" w:rsidP="00027501">
    <w:pPr>
      <w:pStyle w:val="ab"/>
      <w:tabs>
        <w:tab w:val="clear" w:pos="4677"/>
        <w:tab w:val="clear" w:pos="9355"/>
        <w:tab w:val="left" w:pos="2610"/>
      </w:tabs>
    </w:pPr>
    <w:r>
      <w:rPr>
        <w:b/>
        <w:bCs/>
        <w:noProof/>
      </w:rPr>
      <w:drawing>
        <wp:inline distT="0" distB="0" distL="0" distR="0" wp14:anchorId="56E11B8E" wp14:editId="14EB0C3A">
          <wp:extent cx="304800" cy="188162"/>
          <wp:effectExtent l="0" t="0" r="0" b="2540"/>
          <wp:docPr id="4" name="Рисунок 4" descr="Логотип%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Логотип%203"/>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5992" cy="195071"/>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93BA8" w:rsidRDefault="00D93BA8" w:rsidP="00D256B1">
      <w:pPr>
        <w:spacing w:line="240" w:lineRule="auto"/>
      </w:pPr>
      <w:r>
        <w:separator/>
      </w:r>
    </w:p>
  </w:footnote>
  <w:footnote w:type="continuationSeparator" w:id="0">
    <w:p w:rsidR="00D93BA8" w:rsidRDefault="00D93BA8" w:rsidP="00D256B1">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3AE2" w:rsidRPr="006B23B8" w:rsidRDefault="00F83AE2" w:rsidP="001266D4">
    <w:pPr>
      <w:pStyle w:val="a9"/>
      <w:jc w:val="center"/>
      <w:rPr>
        <w:color w:val="808080" w:themeColor="background1" w:themeShade="80"/>
        <w:sz w:val="18"/>
        <w:szCs w:val="18"/>
      </w:rPr>
    </w:pPr>
    <w:r w:rsidRPr="006B23B8">
      <w:rPr>
        <w:color w:val="808080" w:themeColor="background1" w:themeShade="80"/>
        <w:sz w:val="18"/>
        <w:szCs w:val="18"/>
      </w:rPr>
      <w:t xml:space="preserve">Схема водоснабжения и водоотведения </w:t>
    </w:r>
    <w:r>
      <w:rPr>
        <w:color w:val="808080" w:themeColor="background1" w:themeShade="80"/>
        <w:sz w:val="18"/>
        <w:szCs w:val="18"/>
      </w:rPr>
      <w:t>Юргинского муниципального округа на перспективу до 2040 г.</w:t>
    </w:r>
  </w:p>
  <w:p w:rsidR="00F83AE2" w:rsidRDefault="00F83AE2">
    <w:pPr>
      <w:pStyle w:val="a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3AE2" w:rsidRPr="006B23B8" w:rsidRDefault="00F83AE2" w:rsidP="001266D4">
    <w:pPr>
      <w:pStyle w:val="a9"/>
      <w:jc w:val="center"/>
      <w:rPr>
        <w:color w:val="808080" w:themeColor="background1" w:themeShade="80"/>
        <w:sz w:val="18"/>
        <w:szCs w:val="18"/>
      </w:rPr>
    </w:pPr>
    <w:r w:rsidRPr="006B23B8">
      <w:rPr>
        <w:color w:val="808080" w:themeColor="background1" w:themeShade="80"/>
        <w:sz w:val="18"/>
        <w:szCs w:val="18"/>
      </w:rPr>
      <w:t xml:space="preserve">Схема водоснабжения и водоотведения </w:t>
    </w:r>
    <w:r>
      <w:rPr>
        <w:color w:val="808080" w:themeColor="background1" w:themeShade="80"/>
        <w:sz w:val="18"/>
        <w:szCs w:val="18"/>
      </w:rPr>
      <w:t>Юргинского муниципального округа на перспективу до 2040г.</w:t>
    </w:r>
  </w:p>
  <w:p w:rsidR="00F83AE2" w:rsidRDefault="00F83AE2">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77AEF184"/>
    <w:lvl w:ilvl="0">
      <w:start w:val="1"/>
      <w:numFmt w:val="bullet"/>
      <w:pStyle w:val="a"/>
      <w:lvlText w:val=""/>
      <w:lvlJc w:val="left"/>
      <w:pPr>
        <w:tabs>
          <w:tab w:val="num" w:pos="360"/>
        </w:tabs>
        <w:ind w:left="360" w:hanging="360"/>
      </w:pPr>
      <w:rPr>
        <w:rFonts w:ascii="Symbol" w:hAnsi="Symbol" w:hint="default"/>
      </w:rPr>
    </w:lvl>
  </w:abstractNum>
  <w:abstractNum w:abstractNumId="1">
    <w:nsid w:val="00000429"/>
    <w:multiLevelType w:val="multilevel"/>
    <w:tmpl w:val="000008AC"/>
    <w:lvl w:ilvl="0">
      <w:numFmt w:val="bullet"/>
      <w:lvlText w:val="-"/>
      <w:lvlJc w:val="left"/>
      <w:pPr>
        <w:ind w:left="253" w:hanging="152"/>
      </w:pPr>
      <w:rPr>
        <w:rFonts w:ascii="Times New Roman" w:hAnsi="Times New Roman" w:cs="Times New Roman"/>
        <w:b w:val="0"/>
        <w:bCs w:val="0"/>
        <w:w w:val="99"/>
        <w:sz w:val="26"/>
        <w:szCs w:val="26"/>
      </w:rPr>
    </w:lvl>
    <w:lvl w:ilvl="1">
      <w:numFmt w:val="bullet"/>
      <w:lvlText w:val="•"/>
      <w:lvlJc w:val="left"/>
      <w:pPr>
        <w:ind w:left="1127" w:hanging="152"/>
      </w:pPr>
    </w:lvl>
    <w:lvl w:ilvl="2">
      <w:numFmt w:val="bullet"/>
      <w:lvlText w:val="•"/>
      <w:lvlJc w:val="left"/>
      <w:pPr>
        <w:ind w:left="2001" w:hanging="152"/>
      </w:pPr>
    </w:lvl>
    <w:lvl w:ilvl="3">
      <w:numFmt w:val="bullet"/>
      <w:lvlText w:val="•"/>
      <w:lvlJc w:val="left"/>
      <w:pPr>
        <w:ind w:left="2875" w:hanging="152"/>
      </w:pPr>
    </w:lvl>
    <w:lvl w:ilvl="4">
      <w:numFmt w:val="bullet"/>
      <w:lvlText w:val="•"/>
      <w:lvlJc w:val="left"/>
      <w:pPr>
        <w:ind w:left="3749" w:hanging="152"/>
      </w:pPr>
    </w:lvl>
    <w:lvl w:ilvl="5">
      <w:numFmt w:val="bullet"/>
      <w:lvlText w:val="•"/>
      <w:lvlJc w:val="left"/>
      <w:pPr>
        <w:ind w:left="4623" w:hanging="152"/>
      </w:pPr>
    </w:lvl>
    <w:lvl w:ilvl="6">
      <w:numFmt w:val="bullet"/>
      <w:lvlText w:val="•"/>
      <w:lvlJc w:val="left"/>
      <w:pPr>
        <w:ind w:left="5498" w:hanging="152"/>
      </w:pPr>
    </w:lvl>
    <w:lvl w:ilvl="7">
      <w:numFmt w:val="bullet"/>
      <w:lvlText w:val="•"/>
      <w:lvlJc w:val="left"/>
      <w:pPr>
        <w:ind w:left="6372" w:hanging="152"/>
      </w:pPr>
    </w:lvl>
    <w:lvl w:ilvl="8">
      <w:numFmt w:val="bullet"/>
      <w:lvlText w:val="•"/>
      <w:lvlJc w:val="left"/>
      <w:pPr>
        <w:ind w:left="7246" w:hanging="152"/>
      </w:pPr>
    </w:lvl>
  </w:abstractNum>
  <w:abstractNum w:abstractNumId="2">
    <w:nsid w:val="01D44A9E"/>
    <w:multiLevelType w:val="hybridMultilevel"/>
    <w:tmpl w:val="9EFCB1AA"/>
    <w:lvl w:ilvl="0" w:tplc="C42C820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nsid w:val="02CC0A6B"/>
    <w:multiLevelType w:val="hybridMultilevel"/>
    <w:tmpl w:val="D242BFC2"/>
    <w:lvl w:ilvl="0" w:tplc="B6509A8A">
      <w:start w:val="1"/>
      <w:numFmt w:val="bullet"/>
      <w:lvlText w:val=""/>
      <w:lvlJc w:val="left"/>
      <w:pPr>
        <w:ind w:left="851" w:hanging="284"/>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32851E0"/>
    <w:multiLevelType w:val="hybridMultilevel"/>
    <w:tmpl w:val="ED6876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3AC7D40"/>
    <w:multiLevelType w:val="hybridMultilevel"/>
    <w:tmpl w:val="946C6106"/>
    <w:lvl w:ilvl="0" w:tplc="2E9EEBA0">
      <w:start w:val="1"/>
      <w:numFmt w:val="decimal"/>
      <w:pStyle w:val="11"/>
      <w:lvlText w:val="%1."/>
      <w:lvlJc w:val="left"/>
      <w:pPr>
        <w:ind w:left="1077" w:hanging="360"/>
      </w:pPr>
    </w:lvl>
    <w:lvl w:ilvl="1" w:tplc="04190019" w:tentative="1">
      <w:start w:val="1"/>
      <w:numFmt w:val="lowerLetter"/>
      <w:lvlText w:val="%2."/>
      <w:lvlJc w:val="left"/>
      <w:pPr>
        <w:ind w:left="1797" w:hanging="360"/>
      </w:pPr>
    </w:lvl>
    <w:lvl w:ilvl="2" w:tplc="0419001B" w:tentative="1">
      <w:start w:val="1"/>
      <w:numFmt w:val="lowerRoman"/>
      <w:lvlText w:val="%3."/>
      <w:lvlJc w:val="right"/>
      <w:pPr>
        <w:ind w:left="2517" w:hanging="180"/>
      </w:pPr>
    </w:lvl>
    <w:lvl w:ilvl="3" w:tplc="0419000F" w:tentative="1">
      <w:start w:val="1"/>
      <w:numFmt w:val="decimal"/>
      <w:lvlText w:val="%4."/>
      <w:lvlJc w:val="left"/>
      <w:pPr>
        <w:ind w:left="3237" w:hanging="360"/>
      </w:pPr>
    </w:lvl>
    <w:lvl w:ilvl="4" w:tplc="04190019" w:tentative="1">
      <w:start w:val="1"/>
      <w:numFmt w:val="lowerLetter"/>
      <w:lvlText w:val="%5."/>
      <w:lvlJc w:val="left"/>
      <w:pPr>
        <w:ind w:left="3957" w:hanging="360"/>
      </w:pPr>
    </w:lvl>
    <w:lvl w:ilvl="5" w:tplc="0419001B" w:tentative="1">
      <w:start w:val="1"/>
      <w:numFmt w:val="lowerRoman"/>
      <w:lvlText w:val="%6."/>
      <w:lvlJc w:val="right"/>
      <w:pPr>
        <w:ind w:left="4677" w:hanging="180"/>
      </w:pPr>
    </w:lvl>
    <w:lvl w:ilvl="6" w:tplc="0419000F" w:tentative="1">
      <w:start w:val="1"/>
      <w:numFmt w:val="decimal"/>
      <w:lvlText w:val="%7."/>
      <w:lvlJc w:val="left"/>
      <w:pPr>
        <w:ind w:left="5397" w:hanging="360"/>
      </w:pPr>
    </w:lvl>
    <w:lvl w:ilvl="7" w:tplc="04190019" w:tentative="1">
      <w:start w:val="1"/>
      <w:numFmt w:val="lowerLetter"/>
      <w:lvlText w:val="%8."/>
      <w:lvlJc w:val="left"/>
      <w:pPr>
        <w:ind w:left="6117" w:hanging="360"/>
      </w:pPr>
    </w:lvl>
    <w:lvl w:ilvl="8" w:tplc="0419001B" w:tentative="1">
      <w:start w:val="1"/>
      <w:numFmt w:val="lowerRoman"/>
      <w:lvlText w:val="%9."/>
      <w:lvlJc w:val="right"/>
      <w:pPr>
        <w:ind w:left="6837" w:hanging="180"/>
      </w:pPr>
    </w:lvl>
  </w:abstractNum>
  <w:abstractNum w:abstractNumId="6">
    <w:nsid w:val="0894344E"/>
    <w:multiLevelType w:val="hybridMultilevel"/>
    <w:tmpl w:val="BED43BAA"/>
    <w:lvl w:ilvl="0" w:tplc="5644C7F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0DCC76D0"/>
    <w:multiLevelType w:val="hybridMultilevel"/>
    <w:tmpl w:val="5FE67984"/>
    <w:lvl w:ilvl="0" w:tplc="47FAB6D6">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0E381A26"/>
    <w:multiLevelType w:val="hybridMultilevel"/>
    <w:tmpl w:val="C854C316"/>
    <w:lvl w:ilvl="0" w:tplc="04190013">
      <w:start w:val="1"/>
      <w:numFmt w:val="upperRoman"/>
      <w:lvlText w:val="%1."/>
      <w:lvlJc w:val="righ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
    <w:nsid w:val="0F876AF2"/>
    <w:multiLevelType w:val="multilevel"/>
    <w:tmpl w:val="40CC5692"/>
    <w:lvl w:ilvl="0">
      <w:start w:val="1"/>
      <w:numFmt w:val="decimal"/>
      <w:pStyle w:val="1"/>
      <w:lvlText w:val="%1."/>
      <w:lvlJc w:val="left"/>
      <w:pPr>
        <w:ind w:left="930" w:hanging="363"/>
      </w:pPr>
      <w:rPr>
        <w:rFonts w:hint="default"/>
      </w:rPr>
    </w:lvl>
    <w:lvl w:ilvl="1">
      <w:start w:val="1"/>
      <w:numFmt w:val="decimal"/>
      <w:pStyle w:val="110"/>
      <w:isLgl/>
      <w:lvlText w:val="%1.%2."/>
      <w:lvlJc w:val="left"/>
      <w:pPr>
        <w:ind w:left="930" w:hanging="363"/>
      </w:pPr>
      <w:rPr>
        <w:rFonts w:ascii="Times New Roman" w:hAnsi="Times New Roman" w:cs="Times New Roman" w:hint="default"/>
        <w:b/>
        <w:bCs w:val="0"/>
        <w:i w:val="0"/>
        <w:iCs w:val="0"/>
        <w:caps w:val="0"/>
        <w:smallCaps w:val="0"/>
        <w:strike w:val="0"/>
        <w:dstrike w:val="0"/>
        <w:noProof w:val="0"/>
        <w:snapToGrid w:val="0"/>
        <w:vanish w:val="0"/>
        <w:color w:val="000000"/>
        <w:spacing w:val="0"/>
        <w:w w:val="0"/>
        <w:kern w:val="0"/>
        <w:position w:val="0"/>
        <w:szCs w:val="0"/>
        <w:u w:val="none"/>
        <w:vertAlign w:val="baseline"/>
        <w:em w:val="none"/>
        <w:specVanish w:val="0"/>
      </w:rPr>
    </w:lvl>
    <w:lvl w:ilvl="2">
      <w:start w:val="1"/>
      <w:numFmt w:val="decimal"/>
      <w:pStyle w:val="111"/>
      <w:isLgl/>
      <w:lvlText w:val="%1.%2.%3."/>
      <w:lvlJc w:val="left"/>
      <w:pPr>
        <w:ind w:left="930" w:hanging="363"/>
      </w:pPr>
      <w:rPr>
        <w:rFonts w:hint="default"/>
      </w:rPr>
    </w:lvl>
    <w:lvl w:ilvl="3">
      <w:start w:val="1"/>
      <w:numFmt w:val="decimal"/>
      <w:pStyle w:val="1111"/>
      <w:isLgl/>
      <w:lvlText w:val="%1.%2.%3.%4."/>
      <w:lvlJc w:val="left"/>
      <w:pPr>
        <w:tabs>
          <w:tab w:val="num" w:pos="567"/>
        </w:tabs>
        <w:ind w:left="930" w:hanging="363"/>
      </w:pPr>
      <w:rPr>
        <w:rFonts w:hint="default"/>
      </w:rPr>
    </w:lvl>
    <w:lvl w:ilvl="4">
      <w:start w:val="1"/>
      <w:numFmt w:val="decimal"/>
      <w:lvlRestart w:val="1"/>
      <w:pStyle w:val="a0"/>
      <w:isLgl/>
      <w:lvlText w:val="Рисунок %1-%5."/>
      <w:lvlJc w:val="left"/>
      <w:pPr>
        <w:ind w:left="930" w:hanging="363"/>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specVanish w:val="0"/>
      </w:rPr>
    </w:lvl>
    <w:lvl w:ilvl="5">
      <w:start w:val="1"/>
      <w:numFmt w:val="decimal"/>
      <w:pStyle w:val="112"/>
      <w:isLgl/>
      <w:lvlText w:val="Таблица %1-%6."/>
      <w:lvlJc w:val="left"/>
      <w:pPr>
        <w:ind w:left="930" w:hanging="363"/>
      </w:pPr>
      <w:rPr>
        <w:rFonts w:hint="default"/>
        <w:b w:val="0"/>
        <w:i w:val="0"/>
      </w:rPr>
    </w:lvl>
    <w:lvl w:ilvl="6">
      <w:start w:val="1"/>
      <w:numFmt w:val="decimal"/>
      <w:pStyle w:val="1110"/>
      <w:isLgl/>
      <w:lvlText w:val="Таблица %1.%2-%7."/>
      <w:lvlJc w:val="left"/>
      <w:pPr>
        <w:ind w:left="930" w:hanging="363"/>
      </w:pPr>
      <w:rPr>
        <w:rFonts w:ascii="Times New Roman" w:hAnsi="Times New Roman" w:cs="Times New Roman" w:hint="default"/>
        <w:i w:val="0"/>
        <w:iCs w:val="0"/>
        <w:caps w:val="0"/>
        <w:smallCaps w:val="0"/>
        <w:strike w:val="0"/>
        <w:dstrike w:val="0"/>
        <w:vanish w:val="0"/>
        <w:color w:val="000000"/>
        <w:spacing w:val="0"/>
        <w:kern w:val="0"/>
        <w:position w:val="0"/>
        <w:u w:val="none"/>
        <w:effect w:val="none"/>
        <w:vertAlign w:val="baseline"/>
        <w:em w:val="none"/>
      </w:rPr>
    </w:lvl>
    <w:lvl w:ilvl="7">
      <w:start w:val="1"/>
      <w:numFmt w:val="decimal"/>
      <w:pStyle w:val="11110"/>
      <w:isLgl/>
      <w:lvlText w:val="Таблица %1.%2.%3-%8."/>
      <w:lvlJc w:val="left"/>
      <w:pPr>
        <w:ind w:left="930" w:hanging="363"/>
      </w:pPr>
      <w:rPr>
        <w:rFonts w:hint="default"/>
        <w:b w:val="0"/>
      </w:rPr>
    </w:lvl>
    <w:lvl w:ilvl="8">
      <w:start w:val="1"/>
      <w:numFmt w:val="decimal"/>
      <w:pStyle w:val="11111"/>
      <w:isLgl/>
      <w:lvlText w:val="Таблица %1.%2.%3.%4-%9."/>
      <w:lvlJc w:val="left"/>
      <w:pPr>
        <w:ind w:left="930" w:hanging="363"/>
      </w:pPr>
      <w:rPr>
        <w:rFonts w:hint="default"/>
      </w:rPr>
    </w:lvl>
  </w:abstractNum>
  <w:abstractNum w:abstractNumId="10">
    <w:nsid w:val="10203FA0"/>
    <w:multiLevelType w:val="hybridMultilevel"/>
    <w:tmpl w:val="58F41564"/>
    <w:lvl w:ilvl="0" w:tplc="7252527E">
      <w:start w:val="1"/>
      <w:numFmt w:val="bullet"/>
      <w:lvlText w:val=""/>
      <w:lvlJc w:val="left"/>
      <w:pPr>
        <w:ind w:left="851" w:hanging="284"/>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0233CFD"/>
    <w:multiLevelType w:val="hybridMultilevel"/>
    <w:tmpl w:val="CBBC8512"/>
    <w:lvl w:ilvl="0" w:tplc="BAC83D02">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13862047"/>
    <w:multiLevelType w:val="hybridMultilevel"/>
    <w:tmpl w:val="1CFE7EEC"/>
    <w:lvl w:ilvl="0" w:tplc="BC5EE076">
      <w:start w:val="1"/>
      <w:numFmt w:val="decimal"/>
      <w:lvlText w:val="Таблица %1."/>
      <w:lvlJc w:val="left"/>
      <w:pPr>
        <w:ind w:left="720" w:hanging="360"/>
      </w:pPr>
      <w:rPr>
        <w:rFonts w:hint="default"/>
        <w:b w:val="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14582C19"/>
    <w:multiLevelType w:val="multilevel"/>
    <w:tmpl w:val="586CB53C"/>
    <w:lvl w:ilvl="0">
      <w:start w:val="1"/>
      <w:numFmt w:val="bullet"/>
      <w:suff w:val="space"/>
      <w:lvlText w:val=""/>
      <w:lvlJc w:val="left"/>
      <w:pPr>
        <w:ind w:left="567" w:firstLine="0"/>
      </w:pPr>
      <w:rPr>
        <w:rFonts w:ascii="Wingdings" w:hAnsi="Wingdings" w:hint="default"/>
      </w:rPr>
    </w:lvl>
    <w:lvl w:ilvl="1">
      <w:start w:val="1"/>
      <w:numFmt w:val="bullet"/>
      <w:pStyle w:val="2"/>
      <w:lvlText w:val=""/>
      <w:lvlJc w:val="left"/>
      <w:pPr>
        <w:ind w:left="964" w:firstLine="0"/>
      </w:pPr>
      <w:rPr>
        <w:rFonts w:ascii="Symbol" w:hAnsi="Symbol" w:hint="default"/>
      </w:rPr>
    </w:lvl>
    <w:lvl w:ilvl="2">
      <w:start w:val="1"/>
      <w:numFmt w:val="bullet"/>
      <w:suff w:val="space"/>
      <w:lvlText w:val=""/>
      <w:lvlJc w:val="left"/>
      <w:pPr>
        <w:ind w:left="1361" w:firstLine="0"/>
      </w:pPr>
      <w:rPr>
        <w:rFonts w:ascii="Symbol" w:hAnsi="Symbol" w:hint="default"/>
      </w:rPr>
    </w:lvl>
    <w:lvl w:ilvl="3">
      <w:start w:val="1"/>
      <w:numFmt w:val="bullet"/>
      <w:suff w:val="space"/>
      <w:lvlText w:val="–"/>
      <w:lvlJc w:val="left"/>
      <w:pPr>
        <w:ind w:left="1758" w:firstLine="0"/>
      </w:pPr>
      <w:rPr>
        <w:rFonts w:ascii="Times New Roman" w:hAnsi="Times New Roman" w:cs="Times New Roman" w:hint="default"/>
      </w:rPr>
    </w:lvl>
    <w:lvl w:ilvl="4">
      <w:start w:val="1"/>
      <w:numFmt w:val="bullet"/>
      <w:suff w:val="space"/>
      <w:lvlText w:val="–"/>
      <w:lvlJc w:val="left"/>
      <w:pPr>
        <w:ind w:left="2155" w:firstLine="0"/>
      </w:pPr>
      <w:rPr>
        <w:rFonts w:ascii="Times New Roman" w:hAnsi="Times New Roman" w:cs="Times New Roman" w:hint="default"/>
      </w:rPr>
    </w:lvl>
    <w:lvl w:ilvl="5">
      <w:start w:val="1"/>
      <w:numFmt w:val="bullet"/>
      <w:suff w:val="space"/>
      <w:lvlText w:val="–"/>
      <w:lvlJc w:val="left"/>
      <w:pPr>
        <w:ind w:left="2552" w:firstLine="0"/>
      </w:pPr>
      <w:rPr>
        <w:rFonts w:ascii="Times New Roman" w:hAnsi="Times New Roman" w:cs="Times New Roman" w:hint="default"/>
      </w:rPr>
    </w:lvl>
    <w:lvl w:ilvl="6">
      <w:start w:val="1"/>
      <w:numFmt w:val="bullet"/>
      <w:suff w:val="space"/>
      <w:lvlText w:val=""/>
      <w:lvlJc w:val="left"/>
      <w:pPr>
        <w:ind w:left="2949" w:firstLine="0"/>
      </w:pPr>
      <w:rPr>
        <w:rFonts w:ascii="Symbol" w:hAnsi="Symbol" w:hint="default"/>
      </w:rPr>
    </w:lvl>
    <w:lvl w:ilvl="7">
      <w:start w:val="1"/>
      <w:numFmt w:val="bullet"/>
      <w:suff w:val="space"/>
      <w:lvlText w:val="–"/>
      <w:lvlJc w:val="left"/>
      <w:pPr>
        <w:ind w:left="3346" w:firstLine="0"/>
      </w:pPr>
      <w:rPr>
        <w:rFonts w:ascii="Times New Roman" w:hAnsi="Times New Roman" w:cs="Times New Roman" w:hint="default"/>
      </w:rPr>
    </w:lvl>
    <w:lvl w:ilvl="8">
      <w:start w:val="1"/>
      <w:numFmt w:val="bullet"/>
      <w:suff w:val="space"/>
      <w:lvlText w:val=""/>
      <w:lvlJc w:val="left"/>
      <w:pPr>
        <w:ind w:left="3743" w:firstLine="0"/>
      </w:pPr>
      <w:rPr>
        <w:rFonts w:ascii="Symbol" w:hAnsi="Symbol" w:hint="default"/>
      </w:rPr>
    </w:lvl>
  </w:abstractNum>
  <w:abstractNum w:abstractNumId="14">
    <w:nsid w:val="22391C7C"/>
    <w:multiLevelType w:val="hybridMultilevel"/>
    <w:tmpl w:val="FAD45228"/>
    <w:lvl w:ilvl="0" w:tplc="D2440648">
      <w:start w:val="1"/>
      <w:numFmt w:val="bullet"/>
      <w:lvlText w:val=""/>
      <w:lvlJc w:val="left"/>
      <w:pPr>
        <w:ind w:left="851" w:hanging="284"/>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23565B52"/>
    <w:multiLevelType w:val="hybridMultilevel"/>
    <w:tmpl w:val="584EFC58"/>
    <w:lvl w:ilvl="0" w:tplc="2F30BB02">
      <w:start w:val="1"/>
      <w:numFmt w:val="bullet"/>
      <w:lvlText w:val=""/>
      <w:lvlJc w:val="left"/>
      <w:pPr>
        <w:ind w:left="851" w:hanging="284"/>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252825C5"/>
    <w:multiLevelType w:val="hybridMultilevel"/>
    <w:tmpl w:val="95348B7E"/>
    <w:lvl w:ilvl="0" w:tplc="4B965142">
      <w:start w:val="1"/>
      <w:numFmt w:val="decimal"/>
      <w:lvlText w:val="Рисунок %1."/>
      <w:lvlJc w:val="left"/>
      <w:pPr>
        <w:ind w:left="720" w:hanging="360"/>
      </w:pPr>
      <w:rPr>
        <w:rFonts w:hint="default"/>
        <w:sz w:val="28"/>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E2A3BDC"/>
    <w:multiLevelType w:val="hybridMultilevel"/>
    <w:tmpl w:val="2856CBEA"/>
    <w:lvl w:ilvl="0" w:tplc="DAB28374">
      <w:start w:val="1"/>
      <w:numFmt w:val="bullet"/>
      <w:lvlText w:val=""/>
      <w:lvlJc w:val="left"/>
      <w:pPr>
        <w:ind w:left="851" w:hanging="284"/>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310137D0"/>
    <w:multiLevelType w:val="hybridMultilevel"/>
    <w:tmpl w:val="AE8A86CA"/>
    <w:lvl w:ilvl="0" w:tplc="87E2855E">
      <w:start w:val="1"/>
      <w:numFmt w:val="decimal"/>
      <w:lvlText w:val="%1)"/>
      <w:lvlJc w:val="left"/>
      <w:pPr>
        <w:ind w:left="106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7CB2379"/>
    <w:multiLevelType w:val="hybridMultilevel"/>
    <w:tmpl w:val="1FF433D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42172935"/>
    <w:multiLevelType w:val="hybridMultilevel"/>
    <w:tmpl w:val="FEF0CE6E"/>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1">
    <w:nsid w:val="46BB2EFA"/>
    <w:multiLevelType w:val="hybridMultilevel"/>
    <w:tmpl w:val="B622AD78"/>
    <w:lvl w:ilvl="0" w:tplc="ED3CDF7E">
      <w:start w:val="1"/>
      <w:numFmt w:val="bullet"/>
      <w:lvlText w:val=""/>
      <w:lvlJc w:val="left"/>
      <w:pPr>
        <w:ind w:left="851" w:hanging="284"/>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
    <w:nsid w:val="46DA52BC"/>
    <w:multiLevelType w:val="hybridMultilevel"/>
    <w:tmpl w:val="755A75C4"/>
    <w:lvl w:ilvl="0" w:tplc="D4E88520">
      <w:start w:val="1"/>
      <w:numFmt w:val="bullet"/>
      <w:lvlText w:val="-"/>
      <w:lvlJc w:val="left"/>
      <w:pPr>
        <w:ind w:left="851" w:hanging="284"/>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4D7251F7"/>
    <w:multiLevelType w:val="hybridMultilevel"/>
    <w:tmpl w:val="8B9EB964"/>
    <w:lvl w:ilvl="0" w:tplc="6C5EF24A">
      <w:start w:val="1"/>
      <w:numFmt w:val="bullet"/>
      <w:lvlText w:val=""/>
      <w:lvlJc w:val="left"/>
      <w:pPr>
        <w:ind w:left="851" w:hanging="284"/>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4E6950B0"/>
    <w:multiLevelType w:val="multilevel"/>
    <w:tmpl w:val="658E9278"/>
    <w:lvl w:ilvl="0">
      <w:start w:val="1"/>
      <w:numFmt w:val="bullet"/>
      <w:lvlText w:val="-"/>
      <w:lvlJc w:val="left"/>
      <w:pPr>
        <w:ind w:left="851" w:hanging="284"/>
      </w:pPr>
      <w:rPr>
        <w:rFonts w:ascii="Times New Roman" w:hAnsi="Times New Roman" w:cs="Times New Roman" w:hint="default"/>
        <w:b w:val="0"/>
        <w:bCs w:val="0"/>
        <w:i w:val="0"/>
        <w:iCs w:val="0"/>
        <w:smallCaps w:val="0"/>
        <w:strike w:val="0"/>
        <w:color w:val="000000"/>
        <w:spacing w:val="0"/>
        <w:w w:val="100"/>
        <w:position w:val="0"/>
        <w:sz w:val="23"/>
        <w:szCs w:val="23"/>
        <w:u w:val="none"/>
        <w:lang w:val="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5">
    <w:nsid w:val="51D808A4"/>
    <w:multiLevelType w:val="hybridMultilevel"/>
    <w:tmpl w:val="62C2230A"/>
    <w:lvl w:ilvl="0" w:tplc="09A8E38A">
      <w:start w:val="1"/>
      <w:numFmt w:val="bullet"/>
      <w:lvlText w:val=""/>
      <w:lvlJc w:val="left"/>
      <w:pPr>
        <w:ind w:left="851" w:hanging="284"/>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6">
    <w:nsid w:val="5492311B"/>
    <w:multiLevelType w:val="hybridMultilevel"/>
    <w:tmpl w:val="20CA44E4"/>
    <w:lvl w:ilvl="0" w:tplc="9D4CDB7C">
      <w:start w:val="1"/>
      <w:numFmt w:val="bullet"/>
      <w:lvlText w:val=""/>
      <w:lvlJc w:val="left"/>
      <w:pPr>
        <w:ind w:left="851" w:hanging="284"/>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549A6AAE"/>
    <w:multiLevelType w:val="hybridMultilevel"/>
    <w:tmpl w:val="2164843A"/>
    <w:lvl w:ilvl="0" w:tplc="2972585E">
      <w:start w:val="1"/>
      <w:numFmt w:val="bullet"/>
      <w:lvlText w:val="­"/>
      <w:lvlJc w:val="left"/>
      <w:pPr>
        <w:ind w:left="720" w:hanging="360"/>
      </w:pPr>
      <w:rPr>
        <w:rFonts w:ascii="Courier New" w:hAnsi="Courier New" w:hint="default"/>
      </w:rPr>
    </w:lvl>
    <w:lvl w:ilvl="1" w:tplc="30A0E260">
      <w:numFmt w:val="bullet"/>
      <w:lvlText w:val="–"/>
      <w:lvlJc w:val="left"/>
      <w:pPr>
        <w:ind w:left="1440" w:hanging="360"/>
      </w:pPr>
      <w:rPr>
        <w:rFonts w:ascii="Times New Roman" w:eastAsia="Times New Roman" w:hAnsi="Times New Roman" w:hint="default"/>
        <w:b/>
        <w:color w:val="auto"/>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5BC83E84"/>
    <w:multiLevelType w:val="hybridMultilevel"/>
    <w:tmpl w:val="21F87FFA"/>
    <w:lvl w:ilvl="0" w:tplc="A4BA1792">
      <w:start w:val="1"/>
      <w:numFmt w:val="bullet"/>
      <w:lvlText w:val=""/>
      <w:lvlJc w:val="left"/>
      <w:pPr>
        <w:ind w:left="851" w:hanging="284"/>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C40502C"/>
    <w:multiLevelType w:val="hybridMultilevel"/>
    <w:tmpl w:val="BA1E9FF8"/>
    <w:lvl w:ilvl="0" w:tplc="5644C7F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nsid w:val="5CF45888"/>
    <w:multiLevelType w:val="hybridMultilevel"/>
    <w:tmpl w:val="3E7C659A"/>
    <w:lvl w:ilvl="0" w:tplc="8098CEE8">
      <w:start w:val="1"/>
      <w:numFmt w:val="decimal"/>
      <w:lvlText w:val="Рисунок %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5E8B4531"/>
    <w:multiLevelType w:val="hybridMultilevel"/>
    <w:tmpl w:val="494C6F0E"/>
    <w:lvl w:ilvl="0" w:tplc="19F2ADA2">
      <w:start w:val="1"/>
      <w:numFmt w:val="bullet"/>
      <w:lvlText w:val=""/>
      <w:lvlJc w:val="left"/>
      <w:pPr>
        <w:ind w:left="886" w:hanging="319"/>
      </w:pPr>
      <w:rPr>
        <w:rFonts w:ascii="Symbol" w:hAnsi="Symbol" w:hint="default"/>
      </w:rPr>
    </w:lvl>
    <w:lvl w:ilvl="1" w:tplc="04190003" w:tentative="1">
      <w:start w:val="1"/>
      <w:numFmt w:val="bullet"/>
      <w:lvlText w:val="o"/>
      <w:lvlJc w:val="left"/>
      <w:pPr>
        <w:ind w:left="3436" w:hanging="360"/>
      </w:pPr>
      <w:rPr>
        <w:rFonts w:ascii="Courier New" w:hAnsi="Courier New" w:cs="Courier New" w:hint="default"/>
      </w:rPr>
    </w:lvl>
    <w:lvl w:ilvl="2" w:tplc="04190005" w:tentative="1">
      <w:start w:val="1"/>
      <w:numFmt w:val="bullet"/>
      <w:lvlText w:val=""/>
      <w:lvlJc w:val="left"/>
      <w:pPr>
        <w:ind w:left="4156" w:hanging="360"/>
      </w:pPr>
      <w:rPr>
        <w:rFonts w:ascii="Wingdings" w:hAnsi="Wingdings" w:hint="default"/>
      </w:rPr>
    </w:lvl>
    <w:lvl w:ilvl="3" w:tplc="04190001" w:tentative="1">
      <w:start w:val="1"/>
      <w:numFmt w:val="bullet"/>
      <w:lvlText w:val=""/>
      <w:lvlJc w:val="left"/>
      <w:pPr>
        <w:ind w:left="4876" w:hanging="360"/>
      </w:pPr>
      <w:rPr>
        <w:rFonts w:ascii="Symbol" w:hAnsi="Symbol" w:hint="default"/>
      </w:rPr>
    </w:lvl>
    <w:lvl w:ilvl="4" w:tplc="04190003" w:tentative="1">
      <w:start w:val="1"/>
      <w:numFmt w:val="bullet"/>
      <w:lvlText w:val="o"/>
      <w:lvlJc w:val="left"/>
      <w:pPr>
        <w:ind w:left="5596" w:hanging="360"/>
      </w:pPr>
      <w:rPr>
        <w:rFonts w:ascii="Courier New" w:hAnsi="Courier New" w:cs="Courier New" w:hint="default"/>
      </w:rPr>
    </w:lvl>
    <w:lvl w:ilvl="5" w:tplc="04190005" w:tentative="1">
      <w:start w:val="1"/>
      <w:numFmt w:val="bullet"/>
      <w:lvlText w:val=""/>
      <w:lvlJc w:val="left"/>
      <w:pPr>
        <w:ind w:left="6316" w:hanging="360"/>
      </w:pPr>
      <w:rPr>
        <w:rFonts w:ascii="Wingdings" w:hAnsi="Wingdings" w:hint="default"/>
      </w:rPr>
    </w:lvl>
    <w:lvl w:ilvl="6" w:tplc="04190001" w:tentative="1">
      <w:start w:val="1"/>
      <w:numFmt w:val="bullet"/>
      <w:lvlText w:val=""/>
      <w:lvlJc w:val="left"/>
      <w:pPr>
        <w:ind w:left="7036" w:hanging="360"/>
      </w:pPr>
      <w:rPr>
        <w:rFonts w:ascii="Symbol" w:hAnsi="Symbol" w:hint="default"/>
      </w:rPr>
    </w:lvl>
    <w:lvl w:ilvl="7" w:tplc="04190003" w:tentative="1">
      <w:start w:val="1"/>
      <w:numFmt w:val="bullet"/>
      <w:lvlText w:val="o"/>
      <w:lvlJc w:val="left"/>
      <w:pPr>
        <w:ind w:left="7756" w:hanging="360"/>
      </w:pPr>
      <w:rPr>
        <w:rFonts w:ascii="Courier New" w:hAnsi="Courier New" w:cs="Courier New" w:hint="default"/>
      </w:rPr>
    </w:lvl>
    <w:lvl w:ilvl="8" w:tplc="04190005" w:tentative="1">
      <w:start w:val="1"/>
      <w:numFmt w:val="bullet"/>
      <w:lvlText w:val=""/>
      <w:lvlJc w:val="left"/>
      <w:pPr>
        <w:ind w:left="8476" w:hanging="360"/>
      </w:pPr>
      <w:rPr>
        <w:rFonts w:ascii="Wingdings" w:hAnsi="Wingdings" w:hint="default"/>
      </w:rPr>
    </w:lvl>
  </w:abstractNum>
  <w:abstractNum w:abstractNumId="32">
    <w:nsid w:val="5EFD624C"/>
    <w:multiLevelType w:val="hybridMultilevel"/>
    <w:tmpl w:val="ED6876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36D237D"/>
    <w:multiLevelType w:val="multilevel"/>
    <w:tmpl w:val="725A804A"/>
    <w:styleLink w:val="11111117"/>
    <w:lvl w:ilvl="0">
      <w:start w:val="1"/>
      <w:numFmt w:val="bullet"/>
      <w:suff w:val="space"/>
      <w:lvlText w:val="–"/>
      <w:lvlJc w:val="left"/>
      <w:pPr>
        <w:ind w:firstLine="567"/>
      </w:pPr>
      <w:rPr>
        <w:rFonts w:ascii="Times New Roman" w:hAnsi="Times New Roman" w:hint="default"/>
      </w:rPr>
    </w:lvl>
    <w:lvl w:ilvl="1">
      <w:start w:val="1"/>
      <w:numFmt w:val="bullet"/>
      <w:suff w:val="space"/>
      <w:lvlText w:val="–"/>
      <w:lvlJc w:val="left"/>
      <w:pPr>
        <w:ind w:firstLine="567"/>
      </w:pPr>
      <w:rPr>
        <w:rFonts w:ascii="Times New Roman" w:hAnsi="Times New Roman" w:hint="default"/>
      </w:rPr>
    </w:lvl>
    <w:lvl w:ilvl="2">
      <w:start w:val="1"/>
      <w:numFmt w:val="bullet"/>
      <w:suff w:val="space"/>
      <w:lvlText w:val=""/>
      <w:lvlJc w:val="left"/>
      <w:pPr>
        <w:ind w:firstLine="567"/>
      </w:pPr>
      <w:rPr>
        <w:rFonts w:ascii="Symbol" w:hAnsi="Symbol" w:hint="default"/>
      </w:rPr>
    </w:lvl>
    <w:lvl w:ilvl="3">
      <w:start w:val="1"/>
      <w:numFmt w:val="bullet"/>
      <w:suff w:val="space"/>
      <w:lvlText w:val="–"/>
      <w:lvlJc w:val="left"/>
      <w:pPr>
        <w:ind w:firstLine="567"/>
      </w:pPr>
      <w:rPr>
        <w:rFonts w:ascii="Times New Roman" w:hAnsi="Times New Roman" w:hint="default"/>
      </w:rPr>
    </w:lvl>
    <w:lvl w:ilvl="4">
      <w:start w:val="1"/>
      <w:numFmt w:val="bullet"/>
      <w:suff w:val="space"/>
      <w:lvlText w:val="–"/>
      <w:lvlJc w:val="left"/>
      <w:pPr>
        <w:ind w:firstLine="567"/>
      </w:pPr>
      <w:rPr>
        <w:rFonts w:ascii="Times New Roman" w:hAnsi="Times New Roman" w:hint="default"/>
      </w:rPr>
    </w:lvl>
    <w:lvl w:ilvl="5">
      <w:start w:val="1"/>
      <w:numFmt w:val="bullet"/>
      <w:suff w:val="space"/>
      <w:lvlText w:val="–"/>
      <w:lvlJc w:val="left"/>
      <w:pPr>
        <w:ind w:firstLine="567"/>
      </w:pPr>
      <w:rPr>
        <w:rFonts w:ascii="Times New Roman" w:hAnsi="Times New Roman" w:hint="default"/>
      </w:rPr>
    </w:lvl>
    <w:lvl w:ilvl="6">
      <w:start w:val="1"/>
      <w:numFmt w:val="bullet"/>
      <w:suff w:val="space"/>
      <w:lvlText w:val=""/>
      <w:lvlJc w:val="left"/>
      <w:pPr>
        <w:ind w:firstLine="567"/>
      </w:pPr>
      <w:rPr>
        <w:rFonts w:ascii="Symbol" w:hAnsi="Symbol" w:hint="default"/>
      </w:rPr>
    </w:lvl>
    <w:lvl w:ilvl="7">
      <w:start w:val="1"/>
      <w:numFmt w:val="bullet"/>
      <w:suff w:val="space"/>
      <w:lvlText w:val="–"/>
      <w:lvlJc w:val="left"/>
      <w:pPr>
        <w:ind w:firstLine="567"/>
      </w:pPr>
      <w:rPr>
        <w:rFonts w:ascii="Times New Roman" w:hAnsi="Times New Roman" w:hint="default"/>
      </w:rPr>
    </w:lvl>
    <w:lvl w:ilvl="8">
      <w:start w:val="1"/>
      <w:numFmt w:val="bullet"/>
      <w:suff w:val="space"/>
      <w:lvlText w:val=""/>
      <w:lvlJc w:val="left"/>
      <w:pPr>
        <w:ind w:firstLine="567"/>
      </w:pPr>
      <w:rPr>
        <w:rFonts w:ascii="Symbol" w:hAnsi="Symbol" w:hint="default"/>
      </w:rPr>
    </w:lvl>
  </w:abstractNum>
  <w:abstractNum w:abstractNumId="34">
    <w:nsid w:val="6675665A"/>
    <w:multiLevelType w:val="hybridMultilevel"/>
    <w:tmpl w:val="CB6EC228"/>
    <w:lvl w:ilvl="0" w:tplc="EF1A5AAC">
      <w:start w:val="1"/>
      <w:numFmt w:val="decimal"/>
      <w:lvlText w:val="%1."/>
      <w:lvlJc w:val="left"/>
      <w:pPr>
        <w:ind w:left="851" w:hanging="28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6868308E"/>
    <w:multiLevelType w:val="hybridMultilevel"/>
    <w:tmpl w:val="C382DD70"/>
    <w:lvl w:ilvl="0" w:tplc="7C2AC6EC">
      <w:start w:val="1"/>
      <w:numFmt w:val="bullet"/>
      <w:lvlText w:val=""/>
      <w:lvlJc w:val="left"/>
      <w:pPr>
        <w:ind w:left="851" w:hanging="284"/>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6">
    <w:nsid w:val="6881769B"/>
    <w:multiLevelType w:val="hybridMultilevel"/>
    <w:tmpl w:val="B8B8DBF6"/>
    <w:lvl w:ilvl="0" w:tplc="91DC39EE">
      <w:start w:val="1"/>
      <w:numFmt w:val="bullet"/>
      <w:lvlText w:val="-"/>
      <w:lvlJc w:val="left"/>
      <w:pPr>
        <w:ind w:left="851" w:hanging="284"/>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69C90727"/>
    <w:multiLevelType w:val="multilevel"/>
    <w:tmpl w:val="50AC2F76"/>
    <w:lvl w:ilvl="0">
      <w:start w:val="1"/>
      <w:numFmt w:val="bullet"/>
      <w:pStyle w:val="10"/>
      <w:suff w:val="space"/>
      <w:lvlText w:val=""/>
      <w:lvlJc w:val="left"/>
      <w:pPr>
        <w:ind w:left="567" w:firstLine="0"/>
      </w:pPr>
      <w:rPr>
        <w:rFonts w:ascii="Wingdings" w:hAnsi="Wingdings" w:hint="default"/>
      </w:rPr>
    </w:lvl>
    <w:lvl w:ilvl="1">
      <w:start w:val="1"/>
      <w:numFmt w:val="bullet"/>
      <w:suff w:val="space"/>
      <w:lvlText w:val=""/>
      <w:lvlJc w:val="left"/>
      <w:pPr>
        <w:ind w:left="964" w:firstLine="0"/>
      </w:pPr>
      <w:rPr>
        <w:rFonts w:ascii="Symbol" w:hAnsi="Symbol" w:hint="default"/>
      </w:rPr>
    </w:lvl>
    <w:lvl w:ilvl="2">
      <w:start w:val="1"/>
      <w:numFmt w:val="bullet"/>
      <w:suff w:val="space"/>
      <w:lvlText w:val=""/>
      <w:lvlJc w:val="left"/>
      <w:pPr>
        <w:ind w:left="1361" w:firstLine="0"/>
      </w:pPr>
      <w:rPr>
        <w:rFonts w:ascii="Symbol" w:hAnsi="Symbol" w:hint="default"/>
      </w:rPr>
    </w:lvl>
    <w:lvl w:ilvl="3">
      <w:start w:val="1"/>
      <w:numFmt w:val="bullet"/>
      <w:suff w:val="space"/>
      <w:lvlText w:val="–"/>
      <w:lvlJc w:val="left"/>
      <w:pPr>
        <w:ind w:left="1758" w:firstLine="0"/>
      </w:pPr>
      <w:rPr>
        <w:rFonts w:ascii="Times New Roman" w:hAnsi="Times New Roman" w:cs="Times New Roman" w:hint="default"/>
      </w:rPr>
    </w:lvl>
    <w:lvl w:ilvl="4">
      <w:start w:val="1"/>
      <w:numFmt w:val="bullet"/>
      <w:suff w:val="space"/>
      <w:lvlText w:val="–"/>
      <w:lvlJc w:val="left"/>
      <w:pPr>
        <w:ind w:left="2155" w:firstLine="0"/>
      </w:pPr>
      <w:rPr>
        <w:rFonts w:ascii="Times New Roman" w:hAnsi="Times New Roman" w:cs="Times New Roman" w:hint="default"/>
      </w:rPr>
    </w:lvl>
    <w:lvl w:ilvl="5">
      <w:start w:val="1"/>
      <w:numFmt w:val="bullet"/>
      <w:suff w:val="space"/>
      <w:lvlText w:val="–"/>
      <w:lvlJc w:val="left"/>
      <w:pPr>
        <w:ind w:left="2552" w:firstLine="0"/>
      </w:pPr>
      <w:rPr>
        <w:rFonts w:ascii="Times New Roman" w:hAnsi="Times New Roman" w:cs="Times New Roman" w:hint="default"/>
      </w:rPr>
    </w:lvl>
    <w:lvl w:ilvl="6">
      <w:start w:val="1"/>
      <w:numFmt w:val="bullet"/>
      <w:suff w:val="space"/>
      <w:lvlText w:val=""/>
      <w:lvlJc w:val="left"/>
      <w:pPr>
        <w:ind w:left="2949" w:firstLine="0"/>
      </w:pPr>
      <w:rPr>
        <w:rFonts w:ascii="Symbol" w:hAnsi="Symbol" w:hint="default"/>
      </w:rPr>
    </w:lvl>
    <w:lvl w:ilvl="7">
      <w:start w:val="1"/>
      <w:numFmt w:val="bullet"/>
      <w:suff w:val="space"/>
      <w:lvlText w:val="–"/>
      <w:lvlJc w:val="left"/>
      <w:pPr>
        <w:ind w:left="3346" w:firstLine="0"/>
      </w:pPr>
      <w:rPr>
        <w:rFonts w:ascii="Times New Roman" w:hAnsi="Times New Roman" w:cs="Times New Roman" w:hint="default"/>
      </w:rPr>
    </w:lvl>
    <w:lvl w:ilvl="8">
      <w:start w:val="1"/>
      <w:numFmt w:val="bullet"/>
      <w:suff w:val="space"/>
      <w:lvlText w:val=""/>
      <w:lvlJc w:val="left"/>
      <w:pPr>
        <w:ind w:left="3743" w:firstLine="0"/>
      </w:pPr>
      <w:rPr>
        <w:rFonts w:ascii="Symbol" w:hAnsi="Symbol" w:hint="default"/>
      </w:rPr>
    </w:lvl>
  </w:abstractNum>
  <w:abstractNum w:abstractNumId="38">
    <w:nsid w:val="6A1B6EB4"/>
    <w:multiLevelType w:val="hybridMultilevel"/>
    <w:tmpl w:val="7032B1EE"/>
    <w:lvl w:ilvl="0" w:tplc="6962310A">
      <w:start w:val="1"/>
      <w:numFmt w:val="bullet"/>
      <w:lvlText w:val=""/>
      <w:lvlJc w:val="left"/>
      <w:pPr>
        <w:ind w:left="851" w:hanging="284"/>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9">
    <w:nsid w:val="6EFA41E4"/>
    <w:multiLevelType w:val="hybridMultilevel"/>
    <w:tmpl w:val="1464A734"/>
    <w:lvl w:ilvl="0" w:tplc="FDF8BE8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nsid w:val="73722C75"/>
    <w:multiLevelType w:val="hybridMultilevel"/>
    <w:tmpl w:val="A8F69A32"/>
    <w:lvl w:ilvl="0" w:tplc="965CCA7A">
      <w:start w:val="1"/>
      <w:numFmt w:val="decimal"/>
      <w:lvlText w:val="Таблица %1."/>
      <w:lvlJc w:val="left"/>
      <w:pPr>
        <w:ind w:left="1429" w:hanging="360"/>
      </w:pPr>
      <w:rPr>
        <w:rFonts w:hint="default"/>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1">
    <w:nsid w:val="7392667E"/>
    <w:multiLevelType w:val="hybridMultilevel"/>
    <w:tmpl w:val="65281F80"/>
    <w:lvl w:ilvl="0" w:tplc="C2F60DF8">
      <w:start w:val="1"/>
      <w:numFmt w:val="bullet"/>
      <w:lvlText w:val=""/>
      <w:lvlJc w:val="left"/>
      <w:pPr>
        <w:ind w:left="1529" w:hanging="360"/>
      </w:pPr>
      <w:rPr>
        <w:rFonts w:ascii="Symbol" w:eastAsia="Symbol" w:hAnsi="Symbol" w:hint="default"/>
        <w:w w:val="99"/>
        <w:sz w:val="24"/>
        <w:szCs w:val="24"/>
      </w:rPr>
    </w:lvl>
    <w:lvl w:ilvl="1" w:tplc="425C1782">
      <w:start w:val="1"/>
      <w:numFmt w:val="bullet"/>
      <w:lvlText w:val="•"/>
      <w:lvlJc w:val="left"/>
      <w:pPr>
        <w:ind w:left="2332" w:hanging="360"/>
      </w:pPr>
      <w:rPr>
        <w:rFonts w:hint="default"/>
      </w:rPr>
    </w:lvl>
    <w:lvl w:ilvl="2" w:tplc="3FA63020">
      <w:start w:val="1"/>
      <w:numFmt w:val="bullet"/>
      <w:lvlText w:val="•"/>
      <w:lvlJc w:val="left"/>
      <w:pPr>
        <w:ind w:left="3135" w:hanging="360"/>
      </w:pPr>
      <w:rPr>
        <w:rFonts w:hint="default"/>
      </w:rPr>
    </w:lvl>
    <w:lvl w:ilvl="3" w:tplc="C3B4681C">
      <w:start w:val="1"/>
      <w:numFmt w:val="bullet"/>
      <w:lvlText w:val="•"/>
      <w:lvlJc w:val="left"/>
      <w:pPr>
        <w:ind w:left="3938" w:hanging="360"/>
      </w:pPr>
      <w:rPr>
        <w:rFonts w:hint="default"/>
      </w:rPr>
    </w:lvl>
    <w:lvl w:ilvl="4" w:tplc="80ACABF8">
      <w:start w:val="1"/>
      <w:numFmt w:val="bullet"/>
      <w:lvlText w:val="•"/>
      <w:lvlJc w:val="left"/>
      <w:pPr>
        <w:ind w:left="4741" w:hanging="360"/>
      </w:pPr>
      <w:rPr>
        <w:rFonts w:hint="default"/>
      </w:rPr>
    </w:lvl>
    <w:lvl w:ilvl="5" w:tplc="F8545F74">
      <w:start w:val="1"/>
      <w:numFmt w:val="bullet"/>
      <w:lvlText w:val="•"/>
      <w:lvlJc w:val="left"/>
      <w:pPr>
        <w:ind w:left="5544" w:hanging="360"/>
      </w:pPr>
      <w:rPr>
        <w:rFonts w:hint="default"/>
      </w:rPr>
    </w:lvl>
    <w:lvl w:ilvl="6" w:tplc="7E5E6D18">
      <w:start w:val="1"/>
      <w:numFmt w:val="bullet"/>
      <w:lvlText w:val="•"/>
      <w:lvlJc w:val="left"/>
      <w:pPr>
        <w:ind w:left="6347" w:hanging="360"/>
      </w:pPr>
      <w:rPr>
        <w:rFonts w:hint="default"/>
      </w:rPr>
    </w:lvl>
    <w:lvl w:ilvl="7" w:tplc="98F8D264">
      <w:start w:val="1"/>
      <w:numFmt w:val="bullet"/>
      <w:lvlText w:val="•"/>
      <w:lvlJc w:val="left"/>
      <w:pPr>
        <w:ind w:left="7150" w:hanging="360"/>
      </w:pPr>
      <w:rPr>
        <w:rFonts w:hint="default"/>
      </w:rPr>
    </w:lvl>
    <w:lvl w:ilvl="8" w:tplc="E1785090">
      <w:start w:val="1"/>
      <w:numFmt w:val="bullet"/>
      <w:lvlText w:val="•"/>
      <w:lvlJc w:val="left"/>
      <w:pPr>
        <w:ind w:left="7953" w:hanging="360"/>
      </w:pPr>
      <w:rPr>
        <w:rFonts w:hint="default"/>
      </w:rPr>
    </w:lvl>
  </w:abstractNum>
  <w:abstractNum w:abstractNumId="42">
    <w:nsid w:val="7A846CFB"/>
    <w:multiLevelType w:val="hybridMultilevel"/>
    <w:tmpl w:val="27C64B3A"/>
    <w:lvl w:ilvl="0" w:tplc="5B88C5F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3">
    <w:nsid w:val="7ABC624A"/>
    <w:multiLevelType w:val="hybridMultilevel"/>
    <w:tmpl w:val="ED6876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7B3C0F59"/>
    <w:multiLevelType w:val="hybridMultilevel"/>
    <w:tmpl w:val="F954A396"/>
    <w:lvl w:ilvl="0" w:tplc="67AC9D06">
      <w:start w:val="1"/>
      <w:numFmt w:val="bullet"/>
      <w:lvlText w:val="­"/>
      <w:lvlJc w:val="left"/>
      <w:pPr>
        <w:ind w:left="1429" w:hanging="360"/>
      </w:pPr>
      <w:rPr>
        <w:rFonts w:ascii="Courier New" w:hAnsi="Courier New" w:hint="default"/>
        <w:sz w:val="24"/>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5">
    <w:nsid w:val="7D237C8F"/>
    <w:multiLevelType w:val="hybridMultilevel"/>
    <w:tmpl w:val="B99E5E14"/>
    <w:lvl w:ilvl="0" w:tplc="8098CEE8">
      <w:start w:val="1"/>
      <w:numFmt w:val="decimal"/>
      <w:lvlText w:val="Рисунок %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6"/>
  </w:num>
  <w:num w:numId="2">
    <w:abstractNumId w:val="14"/>
  </w:num>
  <w:num w:numId="3">
    <w:abstractNumId w:val="31"/>
  </w:num>
  <w:num w:numId="4">
    <w:abstractNumId w:val="25"/>
  </w:num>
  <w:num w:numId="5">
    <w:abstractNumId w:val="17"/>
  </w:num>
  <w:num w:numId="6">
    <w:abstractNumId w:val="15"/>
  </w:num>
  <w:num w:numId="7">
    <w:abstractNumId w:val="35"/>
  </w:num>
  <w:num w:numId="8">
    <w:abstractNumId w:val="39"/>
  </w:num>
  <w:num w:numId="9">
    <w:abstractNumId w:val="2"/>
  </w:num>
  <w:num w:numId="10">
    <w:abstractNumId w:val="8"/>
  </w:num>
  <w:num w:numId="11">
    <w:abstractNumId w:val="20"/>
  </w:num>
  <w:num w:numId="12">
    <w:abstractNumId w:val="42"/>
  </w:num>
  <w:num w:numId="13">
    <w:abstractNumId w:val="3"/>
  </w:num>
  <w:num w:numId="14">
    <w:abstractNumId w:val="22"/>
  </w:num>
  <w:num w:numId="15">
    <w:abstractNumId w:val="36"/>
  </w:num>
  <w:num w:numId="16">
    <w:abstractNumId w:val="23"/>
  </w:num>
  <w:num w:numId="17">
    <w:abstractNumId w:val="10"/>
  </w:num>
  <w:num w:numId="18">
    <w:abstractNumId w:val="21"/>
  </w:num>
  <w:num w:numId="19">
    <w:abstractNumId w:val="38"/>
  </w:num>
  <w:num w:numId="20">
    <w:abstractNumId w:val="34"/>
  </w:num>
  <w:num w:numId="21">
    <w:abstractNumId w:val="24"/>
  </w:num>
  <w:num w:numId="22">
    <w:abstractNumId w:val="28"/>
  </w:num>
  <w:num w:numId="23">
    <w:abstractNumId w:val="16"/>
  </w:num>
  <w:num w:numId="24">
    <w:abstractNumId w:val="1"/>
  </w:num>
  <w:num w:numId="25">
    <w:abstractNumId w:val="11"/>
  </w:num>
  <w:num w:numId="26">
    <w:abstractNumId w:val="19"/>
  </w:num>
  <w:num w:numId="27">
    <w:abstractNumId w:val="29"/>
  </w:num>
  <w:num w:numId="28">
    <w:abstractNumId w:val="6"/>
  </w:num>
  <w:num w:numId="29">
    <w:abstractNumId w:val="44"/>
  </w:num>
  <w:num w:numId="30">
    <w:abstractNumId w:val="33"/>
  </w:num>
  <w:num w:numId="31">
    <w:abstractNumId w:val="13"/>
  </w:num>
  <w:num w:numId="32">
    <w:abstractNumId w:val="37"/>
  </w:num>
  <w:num w:numId="33">
    <w:abstractNumId w:val="9"/>
  </w:num>
  <w:num w:numId="34">
    <w:abstractNumId w:val="0"/>
  </w:num>
  <w:num w:numId="35">
    <w:abstractNumId w:val="18"/>
  </w:num>
  <w:num w:numId="36">
    <w:abstractNumId w:val="41"/>
  </w:num>
  <w:num w:numId="37">
    <w:abstractNumId w:val="7"/>
  </w:num>
  <w:num w:numId="38">
    <w:abstractNumId w:val="5"/>
  </w:num>
  <w:num w:numId="39">
    <w:abstractNumId w:val="12"/>
  </w:num>
  <w:num w:numId="40">
    <w:abstractNumId w:val="32"/>
  </w:num>
  <w:num w:numId="41">
    <w:abstractNumId w:val="43"/>
  </w:num>
  <w:num w:numId="42">
    <w:abstractNumId w:val="4"/>
  </w:num>
  <w:num w:numId="43">
    <w:abstractNumId w:val="45"/>
  </w:num>
  <w:num w:numId="44">
    <w:abstractNumId w:val="30"/>
  </w:num>
  <w:num w:numId="45">
    <w:abstractNumId w:val="27"/>
  </w:num>
  <w:num w:numId="46">
    <w:abstractNumId w:val="40"/>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6044"/>
    <w:rsid w:val="00001D7B"/>
    <w:rsid w:val="00020AA6"/>
    <w:rsid w:val="00027501"/>
    <w:rsid w:val="000515DE"/>
    <w:rsid w:val="000576D2"/>
    <w:rsid w:val="00057F8D"/>
    <w:rsid w:val="00085103"/>
    <w:rsid w:val="0008583A"/>
    <w:rsid w:val="000A221B"/>
    <w:rsid w:val="000B08EB"/>
    <w:rsid w:val="000B27DA"/>
    <w:rsid w:val="000D6044"/>
    <w:rsid w:val="000E4FA2"/>
    <w:rsid w:val="000F3119"/>
    <w:rsid w:val="00106B54"/>
    <w:rsid w:val="001102F9"/>
    <w:rsid w:val="001106C7"/>
    <w:rsid w:val="00114A91"/>
    <w:rsid w:val="001266D4"/>
    <w:rsid w:val="001309AE"/>
    <w:rsid w:val="001330D2"/>
    <w:rsid w:val="001457C1"/>
    <w:rsid w:val="00156CF9"/>
    <w:rsid w:val="0017052A"/>
    <w:rsid w:val="001705E9"/>
    <w:rsid w:val="0018237E"/>
    <w:rsid w:val="0018502B"/>
    <w:rsid w:val="001A3C65"/>
    <w:rsid w:val="001A56E6"/>
    <w:rsid w:val="001A598A"/>
    <w:rsid w:val="001B1715"/>
    <w:rsid w:val="001B2282"/>
    <w:rsid w:val="001B757A"/>
    <w:rsid w:val="001C4C0B"/>
    <w:rsid w:val="001C6D21"/>
    <w:rsid w:val="001C72A7"/>
    <w:rsid w:val="001D2C8C"/>
    <w:rsid w:val="001D4651"/>
    <w:rsid w:val="001E2B2E"/>
    <w:rsid w:val="001E5011"/>
    <w:rsid w:val="001E7BD7"/>
    <w:rsid w:val="001F3A95"/>
    <w:rsid w:val="001F5C1B"/>
    <w:rsid w:val="00211C67"/>
    <w:rsid w:val="002140D4"/>
    <w:rsid w:val="00227B90"/>
    <w:rsid w:val="00247BA8"/>
    <w:rsid w:val="00262678"/>
    <w:rsid w:val="00274A10"/>
    <w:rsid w:val="00290ECE"/>
    <w:rsid w:val="00291B97"/>
    <w:rsid w:val="00295BC5"/>
    <w:rsid w:val="002C010C"/>
    <w:rsid w:val="002C11EB"/>
    <w:rsid w:val="002E2C2B"/>
    <w:rsid w:val="002E6366"/>
    <w:rsid w:val="00306F75"/>
    <w:rsid w:val="00325F23"/>
    <w:rsid w:val="00334C06"/>
    <w:rsid w:val="003501BD"/>
    <w:rsid w:val="0035292A"/>
    <w:rsid w:val="00352CEF"/>
    <w:rsid w:val="003540A5"/>
    <w:rsid w:val="00365898"/>
    <w:rsid w:val="00384A45"/>
    <w:rsid w:val="0039299E"/>
    <w:rsid w:val="00392E94"/>
    <w:rsid w:val="003A5ED1"/>
    <w:rsid w:val="003A65E1"/>
    <w:rsid w:val="003A7F3F"/>
    <w:rsid w:val="003C1426"/>
    <w:rsid w:val="003D60F1"/>
    <w:rsid w:val="003E1569"/>
    <w:rsid w:val="003F0A45"/>
    <w:rsid w:val="00443161"/>
    <w:rsid w:val="004444E6"/>
    <w:rsid w:val="00450A7E"/>
    <w:rsid w:val="00454896"/>
    <w:rsid w:val="00455E04"/>
    <w:rsid w:val="0046235A"/>
    <w:rsid w:val="0047571C"/>
    <w:rsid w:val="004837AB"/>
    <w:rsid w:val="004A3683"/>
    <w:rsid w:val="004A5818"/>
    <w:rsid w:val="004B36D6"/>
    <w:rsid w:val="004C05C3"/>
    <w:rsid w:val="004C4490"/>
    <w:rsid w:val="004C730F"/>
    <w:rsid w:val="004D371D"/>
    <w:rsid w:val="004D6629"/>
    <w:rsid w:val="004E0FA1"/>
    <w:rsid w:val="0052040F"/>
    <w:rsid w:val="00550FFA"/>
    <w:rsid w:val="00552C8A"/>
    <w:rsid w:val="00561DA3"/>
    <w:rsid w:val="00563C80"/>
    <w:rsid w:val="005675E0"/>
    <w:rsid w:val="00574227"/>
    <w:rsid w:val="005A2F5E"/>
    <w:rsid w:val="005B3E66"/>
    <w:rsid w:val="005B662D"/>
    <w:rsid w:val="005D2AB4"/>
    <w:rsid w:val="005E2BD3"/>
    <w:rsid w:val="006028B2"/>
    <w:rsid w:val="0060602B"/>
    <w:rsid w:val="00621537"/>
    <w:rsid w:val="00624CC0"/>
    <w:rsid w:val="0062776C"/>
    <w:rsid w:val="00630F77"/>
    <w:rsid w:val="00641AE2"/>
    <w:rsid w:val="00642FF2"/>
    <w:rsid w:val="006444FA"/>
    <w:rsid w:val="00655425"/>
    <w:rsid w:val="00657ABB"/>
    <w:rsid w:val="00661496"/>
    <w:rsid w:val="006835E6"/>
    <w:rsid w:val="0068684B"/>
    <w:rsid w:val="0068757A"/>
    <w:rsid w:val="006A576C"/>
    <w:rsid w:val="006A5A22"/>
    <w:rsid w:val="006B6D36"/>
    <w:rsid w:val="006C6D0C"/>
    <w:rsid w:val="006E0CBB"/>
    <w:rsid w:val="007203AE"/>
    <w:rsid w:val="007253D9"/>
    <w:rsid w:val="00740AD7"/>
    <w:rsid w:val="00742FFE"/>
    <w:rsid w:val="00746EBA"/>
    <w:rsid w:val="007713F0"/>
    <w:rsid w:val="00775A39"/>
    <w:rsid w:val="0078181B"/>
    <w:rsid w:val="007B0075"/>
    <w:rsid w:val="007B43DE"/>
    <w:rsid w:val="007E40A9"/>
    <w:rsid w:val="007E4A57"/>
    <w:rsid w:val="007F0CFC"/>
    <w:rsid w:val="007F5BC3"/>
    <w:rsid w:val="00804A39"/>
    <w:rsid w:val="008144EC"/>
    <w:rsid w:val="00816B8A"/>
    <w:rsid w:val="00825EA2"/>
    <w:rsid w:val="00831AE2"/>
    <w:rsid w:val="00850897"/>
    <w:rsid w:val="0088312B"/>
    <w:rsid w:val="008958CF"/>
    <w:rsid w:val="008A6BDE"/>
    <w:rsid w:val="008B30B9"/>
    <w:rsid w:val="008B4D55"/>
    <w:rsid w:val="008C18F7"/>
    <w:rsid w:val="008C452B"/>
    <w:rsid w:val="008D1CAA"/>
    <w:rsid w:val="008E3D00"/>
    <w:rsid w:val="008E662D"/>
    <w:rsid w:val="00907BE7"/>
    <w:rsid w:val="009144C1"/>
    <w:rsid w:val="00914BD9"/>
    <w:rsid w:val="00924B98"/>
    <w:rsid w:val="009277D9"/>
    <w:rsid w:val="00933E35"/>
    <w:rsid w:val="009555A5"/>
    <w:rsid w:val="00970D16"/>
    <w:rsid w:val="00975FE7"/>
    <w:rsid w:val="00983B52"/>
    <w:rsid w:val="00992F62"/>
    <w:rsid w:val="009A0E1D"/>
    <w:rsid w:val="009C0CCC"/>
    <w:rsid w:val="009C2B6B"/>
    <w:rsid w:val="009D50DB"/>
    <w:rsid w:val="009E0ADB"/>
    <w:rsid w:val="009E5191"/>
    <w:rsid w:val="009F0467"/>
    <w:rsid w:val="009F0A46"/>
    <w:rsid w:val="00A173D9"/>
    <w:rsid w:val="00A43D6B"/>
    <w:rsid w:val="00A66517"/>
    <w:rsid w:val="00A74A85"/>
    <w:rsid w:val="00A77E82"/>
    <w:rsid w:val="00A93A39"/>
    <w:rsid w:val="00A9424C"/>
    <w:rsid w:val="00AA0B70"/>
    <w:rsid w:val="00AB1CF6"/>
    <w:rsid w:val="00AC271F"/>
    <w:rsid w:val="00AC34E1"/>
    <w:rsid w:val="00AC5D08"/>
    <w:rsid w:val="00AC5DB5"/>
    <w:rsid w:val="00AF1890"/>
    <w:rsid w:val="00B14E77"/>
    <w:rsid w:val="00B21838"/>
    <w:rsid w:val="00B246BF"/>
    <w:rsid w:val="00B25E07"/>
    <w:rsid w:val="00B26F16"/>
    <w:rsid w:val="00B369FA"/>
    <w:rsid w:val="00B82490"/>
    <w:rsid w:val="00B94E22"/>
    <w:rsid w:val="00BB18A5"/>
    <w:rsid w:val="00BB7A68"/>
    <w:rsid w:val="00BC56E0"/>
    <w:rsid w:val="00BC7C12"/>
    <w:rsid w:val="00BE1007"/>
    <w:rsid w:val="00C1391D"/>
    <w:rsid w:val="00C415CE"/>
    <w:rsid w:val="00C45B9D"/>
    <w:rsid w:val="00C47B9C"/>
    <w:rsid w:val="00C55FF2"/>
    <w:rsid w:val="00C63EA6"/>
    <w:rsid w:val="00C669CF"/>
    <w:rsid w:val="00C67517"/>
    <w:rsid w:val="00C72859"/>
    <w:rsid w:val="00C92F86"/>
    <w:rsid w:val="00CA74F7"/>
    <w:rsid w:val="00CD5004"/>
    <w:rsid w:val="00CE3850"/>
    <w:rsid w:val="00CF0A72"/>
    <w:rsid w:val="00CF1A80"/>
    <w:rsid w:val="00D15671"/>
    <w:rsid w:val="00D256B1"/>
    <w:rsid w:val="00D36812"/>
    <w:rsid w:val="00D42ECF"/>
    <w:rsid w:val="00D451E1"/>
    <w:rsid w:val="00D47A68"/>
    <w:rsid w:val="00D63FBA"/>
    <w:rsid w:val="00D77095"/>
    <w:rsid w:val="00D87C99"/>
    <w:rsid w:val="00D90427"/>
    <w:rsid w:val="00D93BA8"/>
    <w:rsid w:val="00DA2096"/>
    <w:rsid w:val="00DB17B7"/>
    <w:rsid w:val="00DD091A"/>
    <w:rsid w:val="00DD27E3"/>
    <w:rsid w:val="00DF3E43"/>
    <w:rsid w:val="00DF6453"/>
    <w:rsid w:val="00E07DAD"/>
    <w:rsid w:val="00E30C96"/>
    <w:rsid w:val="00E70DA4"/>
    <w:rsid w:val="00E739B4"/>
    <w:rsid w:val="00E82CA0"/>
    <w:rsid w:val="00E875A4"/>
    <w:rsid w:val="00EA0A6F"/>
    <w:rsid w:val="00ED1259"/>
    <w:rsid w:val="00ED69F9"/>
    <w:rsid w:val="00EE20FD"/>
    <w:rsid w:val="00EE4BB6"/>
    <w:rsid w:val="00EF0242"/>
    <w:rsid w:val="00EF2047"/>
    <w:rsid w:val="00EF72D2"/>
    <w:rsid w:val="00F179F7"/>
    <w:rsid w:val="00F238D8"/>
    <w:rsid w:val="00F300AB"/>
    <w:rsid w:val="00F42F25"/>
    <w:rsid w:val="00F45E9F"/>
    <w:rsid w:val="00F516F8"/>
    <w:rsid w:val="00F654DF"/>
    <w:rsid w:val="00F83AE2"/>
    <w:rsid w:val="00F902B1"/>
    <w:rsid w:val="00FA0E44"/>
    <w:rsid w:val="00FA4D19"/>
    <w:rsid w:val="00FB7B55"/>
    <w:rsid w:val="00FC00C5"/>
    <w:rsid w:val="00FE6F81"/>
    <w:rsid w:val="00FE75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List Bullet" w:uiPriority="0"/>
    <w:lsdException w:name="Title" w:semiHidden="0" w:uiPriority="10"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HTML Preformatted" w:uiPriority="0"/>
    <w:lsdException w:name="Normal Table" w:semiHidden="0" w:unhideWhenUsed="0"/>
    <w:lsdException w:name="Table Subtle 2" w:semiHidden="0" w:unhideWhenUsed="0"/>
    <w:lsdException w:name="Table Web 3" w:semiHidden="0" w:unhideWhenUsed="0"/>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a1">
    <w:name w:val="Normal"/>
    <w:qFormat/>
    <w:rsid w:val="00D256B1"/>
    <w:pPr>
      <w:spacing w:after="0" w:line="276" w:lineRule="auto"/>
      <w:jc w:val="both"/>
    </w:pPr>
    <w:rPr>
      <w:rFonts w:ascii="Times New Roman" w:eastAsiaTheme="minorEastAsia" w:hAnsi="Times New Roman"/>
      <w:sz w:val="28"/>
      <w:lang w:eastAsia="ru-RU"/>
    </w:rPr>
  </w:style>
  <w:style w:type="paragraph" w:styleId="12">
    <w:name w:val="heading 1"/>
    <w:aliases w:val="Заголовок главы,Заголовок 1 Знак Знак,Заголовок 1 Знак Знак Знак,1 Заголовок,Знак5"/>
    <w:basedOn w:val="a1"/>
    <w:next w:val="a1"/>
    <w:link w:val="13"/>
    <w:qFormat/>
    <w:rsid w:val="00D256B1"/>
    <w:pPr>
      <w:keepNext/>
      <w:keepLines/>
      <w:spacing w:before="480"/>
      <w:outlineLvl w:val="0"/>
    </w:pPr>
    <w:rPr>
      <w:rFonts w:asciiTheme="majorHAnsi" w:eastAsiaTheme="majorEastAsia" w:hAnsiTheme="majorHAnsi" w:cstheme="majorBidi"/>
      <w:b/>
      <w:bCs/>
      <w:color w:val="2E74B5" w:themeColor="accent1" w:themeShade="BF"/>
      <w:szCs w:val="28"/>
    </w:rPr>
  </w:style>
  <w:style w:type="paragraph" w:styleId="20">
    <w:name w:val="heading 2"/>
    <w:aliases w:val="ГЛАВА,Знак2 Знак,Знак2,Знак2 Знак Знак Знак,Знак2 Знак1,Заголовок 2 Знак Знак Знак Знак,Заголовок 2 Знак Знак Знак Знак Знак Знак Знак,Заголовок 2 Отчет,Заголовок 2 Знак1,Заголовок 2 Знак Знак,Заголовок 2 Знак Знак Знак,Знак5 Знак Знак Знак"/>
    <w:basedOn w:val="a1"/>
    <w:next w:val="a1"/>
    <w:link w:val="21"/>
    <w:unhideWhenUsed/>
    <w:qFormat/>
    <w:rsid w:val="00D256B1"/>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3">
    <w:name w:val="heading 3"/>
    <w:aliases w:val="Под_Заголовок_3 уровень,Знак3 Знак, Знак3, Знак3 Знак Знак Знак,Знак3,Знак3 Знак Знак Знак,ПодЗаголовок,3 Заголовок,Знак Знак,Заголовок 3 Знак Знак,Знак Знак Знак"/>
    <w:basedOn w:val="a1"/>
    <w:next w:val="a1"/>
    <w:link w:val="30"/>
    <w:uiPriority w:val="9"/>
    <w:unhideWhenUsed/>
    <w:qFormat/>
    <w:rsid w:val="00D256B1"/>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1"/>
    <w:next w:val="a1"/>
    <w:link w:val="40"/>
    <w:semiHidden/>
    <w:unhideWhenUsed/>
    <w:qFormat/>
    <w:rsid w:val="0018237E"/>
    <w:pPr>
      <w:keepNext/>
      <w:snapToGrid w:val="0"/>
      <w:spacing w:before="240" w:after="60" w:line="240" w:lineRule="auto"/>
      <w:jc w:val="left"/>
      <w:outlineLvl w:val="3"/>
    </w:pPr>
    <w:rPr>
      <w:rFonts w:ascii="Calibri" w:eastAsia="Times New Roman" w:hAnsi="Calibri" w:cs="Times New Roman"/>
      <w:b/>
      <w:bCs/>
      <w:szCs w:val="28"/>
      <w14:ligatures w14:val="standardContextual"/>
    </w:rPr>
  </w:style>
  <w:style w:type="paragraph" w:styleId="5">
    <w:name w:val="heading 5"/>
    <w:basedOn w:val="a1"/>
    <w:next w:val="a1"/>
    <w:link w:val="51"/>
    <w:uiPriority w:val="99"/>
    <w:qFormat/>
    <w:rsid w:val="0018237E"/>
    <w:pPr>
      <w:keepNext/>
      <w:widowControl w:val="0"/>
      <w:tabs>
        <w:tab w:val="left" w:pos="360"/>
      </w:tabs>
      <w:autoSpaceDE w:val="0"/>
      <w:autoSpaceDN w:val="0"/>
      <w:adjustRightInd w:val="0"/>
      <w:spacing w:before="360" w:after="60" w:line="240" w:lineRule="auto"/>
      <w:jc w:val="left"/>
      <w:outlineLvl w:val="4"/>
    </w:pPr>
    <w:rPr>
      <w:rFonts w:ascii="Arial" w:eastAsia="Times New Roman" w:hAnsi="Arial" w:cs="Times New Roman"/>
      <w:b/>
      <w:bCs/>
      <w:sz w:val="26"/>
      <w:szCs w:val="26"/>
      <w14:ligatures w14:val="standardContextual"/>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3">
    <w:name w:val="Заголовок 1 Знак"/>
    <w:aliases w:val="Заголовок главы Знак,Заголовок 1 Знак Знак Знак1,Заголовок 1 Знак Знак Знак Знак,1 Заголовок Знак,Знак5 Знак1"/>
    <w:basedOn w:val="a2"/>
    <w:link w:val="12"/>
    <w:rsid w:val="00D256B1"/>
    <w:rPr>
      <w:rFonts w:asciiTheme="majorHAnsi" w:eastAsiaTheme="majorEastAsia" w:hAnsiTheme="majorHAnsi" w:cstheme="majorBidi"/>
      <w:b/>
      <w:bCs/>
      <w:color w:val="2E74B5" w:themeColor="accent1" w:themeShade="BF"/>
      <w:sz w:val="28"/>
      <w:szCs w:val="28"/>
      <w:lang w:eastAsia="ru-RU"/>
    </w:rPr>
  </w:style>
  <w:style w:type="character" w:customStyle="1" w:styleId="21">
    <w:name w:val="Заголовок 2 Знак"/>
    <w:aliases w:val="ГЛАВА Знак,Знак2 Знак Знак,Знак2 Знак2,Знак2 Знак Знак Знак Знак,Знак2 Знак1 Знак,Заголовок 2 Знак Знак Знак Знак Знак,Заголовок 2 Знак Знак Знак Знак Знак Знак Знак Знак,Заголовок 2 Отчет Знак,Заголовок 2 Знак1 Знак"/>
    <w:basedOn w:val="a2"/>
    <w:link w:val="20"/>
    <w:rsid w:val="00D256B1"/>
    <w:rPr>
      <w:rFonts w:asciiTheme="majorHAnsi" w:eastAsiaTheme="majorEastAsia" w:hAnsiTheme="majorHAnsi" w:cstheme="majorBidi"/>
      <w:color w:val="2E74B5" w:themeColor="accent1" w:themeShade="BF"/>
      <w:sz w:val="26"/>
      <w:szCs w:val="26"/>
      <w:lang w:eastAsia="ru-RU"/>
    </w:rPr>
  </w:style>
  <w:style w:type="character" w:customStyle="1" w:styleId="30">
    <w:name w:val="Заголовок 3 Знак"/>
    <w:aliases w:val="Под_Заголовок_3 уровень Знак,Знак3 Знак Знак, Знак3 Знак, Знак3 Знак Знак Знак Знак,Знак3 Знак1,Знак3 Знак Знак Знак Знак,ПодЗаголовок Знак,3 Заголовок Знак,Знак Знак Знак1,Заголовок 3 Знак Знак Знак,Знак Знак Знак Знак1"/>
    <w:basedOn w:val="a2"/>
    <w:link w:val="3"/>
    <w:uiPriority w:val="9"/>
    <w:rsid w:val="00D256B1"/>
    <w:rPr>
      <w:rFonts w:asciiTheme="majorHAnsi" w:eastAsiaTheme="majorEastAsia" w:hAnsiTheme="majorHAnsi" w:cstheme="majorBidi"/>
      <w:color w:val="1F4D78" w:themeColor="accent1" w:themeShade="7F"/>
      <w:sz w:val="24"/>
      <w:szCs w:val="24"/>
      <w:lang w:eastAsia="ru-RU"/>
    </w:rPr>
  </w:style>
  <w:style w:type="paragraph" w:styleId="a5">
    <w:name w:val="List Paragraph"/>
    <w:aliases w:val="Варианты ответов,Таблицы нейминг,Заголовок_3,ТЗ список,Абзац списка литеральный,Bullet List,FooterText,numbered,Bullet 1,Use Case List Paragraph,it_List1,асз.Списка,Абзац основного текста,Абзац списка нумерованный,Маркированный список 1,lp1"/>
    <w:basedOn w:val="a1"/>
    <w:link w:val="a6"/>
    <w:uiPriority w:val="34"/>
    <w:qFormat/>
    <w:rsid w:val="00D256B1"/>
    <w:pPr>
      <w:ind w:left="720"/>
      <w:contextualSpacing/>
    </w:pPr>
  </w:style>
  <w:style w:type="character" w:customStyle="1" w:styleId="a6">
    <w:name w:val="Абзац списка Знак"/>
    <w:aliases w:val="Варианты ответов Знак,Таблицы нейминг Знак,Заголовок_3 Знак,ТЗ список Знак,Абзац списка литеральный Знак,Bullet List Знак,FooterText Знак,numbered Знак,Bullet 1 Знак,Use Case List Paragraph Знак,it_List1 Знак,асз.Списка Знак,lp1 Знак"/>
    <w:link w:val="a5"/>
    <w:uiPriority w:val="34"/>
    <w:qFormat/>
    <w:locked/>
    <w:rsid w:val="00D256B1"/>
    <w:rPr>
      <w:rFonts w:ascii="Times New Roman" w:eastAsiaTheme="minorEastAsia" w:hAnsi="Times New Roman"/>
      <w:sz w:val="28"/>
      <w:lang w:eastAsia="ru-RU"/>
    </w:rPr>
  </w:style>
  <w:style w:type="paragraph" w:customStyle="1" w:styleId="ConsPlusNormal">
    <w:name w:val="ConsPlusNormal"/>
    <w:rsid w:val="00D256B1"/>
    <w:pPr>
      <w:widowControl w:val="0"/>
      <w:autoSpaceDE w:val="0"/>
      <w:autoSpaceDN w:val="0"/>
      <w:spacing w:after="0" w:line="240" w:lineRule="auto"/>
    </w:pPr>
    <w:rPr>
      <w:rFonts w:ascii="Calibri" w:eastAsia="Times New Roman" w:hAnsi="Calibri" w:cs="Calibri"/>
      <w:szCs w:val="20"/>
      <w:lang w:eastAsia="ru-RU"/>
    </w:rPr>
  </w:style>
  <w:style w:type="paragraph" w:styleId="a7">
    <w:name w:val="Body Text Indent"/>
    <w:basedOn w:val="a1"/>
    <w:link w:val="a8"/>
    <w:rsid w:val="00D256B1"/>
    <w:pPr>
      <w:spacing w:line="360" w:lineRule="auto"/>
      <w:ind w:left="420"/>
      <w:jc w:val="left"/>
    </w:pPr>
    <w:rPr>
      <w:rFonts w:eastAsia="Times New Roman" w:cs="Times New Roman"/>
      <w:szCs w:val="24"/>
    </w:rPr>
  </w:style>
  <w:style w:type="character" w:customStyle="1" w:styleId="a8">
    <w:name w:val="Основной текст с отступом Знак"/>
    <w:basedOn w:val="a2"/>
    <w:link w:val="a7"/>
    <w:rsid w:val="00D256B1"/>
    <w:rPr>
      <w:rFonts w:ascii="Times New Roman" w:eastAsia="Times New Roman" w:hAnsi="Times New Roman" w:cs="Times New Roman"/>
      <w:sz w:val="28"/>
      <w:szCs w:val="24"/>
      <w:lang w:eastAsia="ru-RU"/>
    </w:rPr>
  </w:style>
  <w:style w:type="paragraph" w:styleId="a9">
    <w:name w:val="header"/>
    <w:basedOn w:val="a1"/>
    <w:link w:val="aa"/>
    <w:uiPriority w:val="99"/>
    <w:unhideWhenUsed/>
    <w:rsid w:val="00D256B1"/>
    <w:pPr>
      <w:tabs>
        <w:tab w:val="center" w:pos="4677"/>
        <w:tab w:val="right" w:pos="9355"/>
      </w:tabs>
      <w:spacing w:line="240" w:lineRule="auto"/>
    </w:pPr>
  </w:style>
  <w:style w:type="character" w:customStyle="1" w:styleId="aa">
    <w:name w:val="Верхний колонтитул Знак"/>
    <w:basedOn w:val="a2"/>
    <w:link w:val="a9"/>
    <w:uiPriority w:val="99"/>
    <w:rsid w:val="00D256B1"/>
    <w:rPr>
      <w:rFonts w:ascii="Times New Roman" w:eastAsiaTheme="minorEastAsia" w:hAnsi="Times New Roman"/>
      <w:sz w:val="28"/>
      <w:lang w:eastAsia="ru-RU"/>
    </w:rPr>
  </w:style>
  <w:style w:type="paragraph" w:styleId="ab">
    <w:name w:val="footer"/>
    <w:basedOn w:val="a1"/>
    <w:link w:val="ac"/>
    <w:uiPriority w:val="99"/>
    <w:unhideWhenUsed/>
    <w:rsid w:val="00D256B1"/>
    <w:pPr>
      <w:tabs>
        <w:tab w:val="center" w:pos="4677"/>
        <w:tab w:val="right" w:pos="9355"/>
      </w:tabs>
      <w:spacing w:line="240" w:lineRule="auto"/>
    </w:pPr>
  </w:style>
  <w:style w:type="character" w:customStyle="1" w:styleId="ac">
    <w:name w:val="Нижний колонтитул Знак"/>
    <w:basedOn w:val="a2"/>
    <w:link w:val="ab"/>
    <w:uiPriority w:val="99"/>
    <w:rsid w:val="00D256B1"/>
    <w:rPr>
      <w:rFonts w:ascii="Times New Roman" w:eastAsiaTheme="minorEastAsia" w:hAnsi="Times New Roman"/>
      <w:sz w:val="28"/>
      <w:lang w:eastAsia="ru-RU"/>
    </w:rPr>
  </w:style>
  <w:style w:type="table" w:styleId="ad">
    <w:name w:val="Table Grid"/>
    <w:aliases w:val="Table Grid Report"/>
    <w:basedOn w:val="a3"/>
    <w:uiPriority w:val="39"/>
    <w:rsid w:val="00D256B1"/>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e">
    <w:name w:val="_Обычный"/>
    <w:basedOn w:val="a1"/>
    <w:link w:val="af"/>
    <w:qFormat/>
    <w:rsid w:val="00D256B1"/>
    <w:pPr>
      <w:spacing w:line="240" w:lineRule="auto"/>
      <w:ind w:firstLine="709"/>
    </w:pPr>
    <w:rPr>
      <w:rFonts w:eastAsia="Times New Roman" w:cs="Times New Roman"/>
      <w:sz w:val="24"/>
      <w:szCs w:val="20"/>
    </w:rPr>
  </w:style>
  <w:style w:type="character" w:customStyle="1" w:styleId="af">
    <w:name w:val="_Обычный Знак"/>
    <w:basedOn w:val="a2"/>
    <w:link w:val="ae"/>
    <w:locked/>
    <w:rsid w:val="00D256B1"/>
    <w:rPr>
      <w:rFonts w:ascii="Times New Roman" w:eastAsia="Times New Roman" w:hAnsi="Times New Roman" w:cs="Times New Roman"/>
      <w:sz w:val="24"/>
      <w:szCs w:val="20"/>
      <w:lang w:eastAsia="ru-RU"/>
    </w:rPr>
  </w:style>
  <w:style w:type="character" w:styleId="af0">
    <w:name w:val="Intense Emphasis"/>
    <w:basedOn w:val="a2"/>
    <w:uiPriority w:val="21"/>
    <w:qFormat/>
    <w:rsid w:val="00D256B1"/>
    <w:rPr>
      <w:b/>
      <w:bCs/>
      <w:i/>
      <w:iCs/>
      <w:color w:val="5B9BD5" w:themeColor="accent1"/>
    </w:rPr>
  </w:style>
  <w:style w:type="character" w:customStyle="1" w:styleId="22">
    <w:name w:val="Основной текст (2)_"/>
    <w:basedOn w:val="a2"/>
    <w:link w:val="23"/>
    <w:rsid w:val="00D256B1"/>
    <w:rPr>
      <w:rFonts w:ascii="Arial" w:eastAsia="Arial" w:hAnsi="Arial" w:cs="Arial"/>
      <w:shd w:val="clear" w:color="auto" w:fill="FFFFFF"/>
    </w:rPr>
  </w:style>
  <w:style w:type="paragraph" w:customStyle="1" w:styleId="23">
    <w:name w:val="Основной текст (2)"/>
    <w:basedOn w:val="a1"/>
    <w:link w:val="22"/>
    <w:rsid w:val="00D256B1"/>
    <w:pPr>
      <w:widowControl w:val="0"/>
      <w:shd w:val="clear" w:color="auto" w:fill="FFFFFF"/>
      <w:spacing w:before="300" w:line="360" w:lineRule="exact"/>
      <w:ind w:hanging="360"/>
    </w:pPr>
    <w:rPr>
      <w:rFonts w:ascii="Arial" w:eastAsia="Arial" w:hAnsi="Arial" w:cs="Arial"/>
      <w:sz w:val="22"/>
      <w:lang w:eastAsia="en-US"/>
    </w:rPr>
  </w:style>
  <w:style w:type="paragraph" w:customStyle="1" w:styleId="af1">
    <w:name w:val="!ОСНО"/>
    <w:basedOn w:val="a1"/>
    <w:link w:val="af2"/>
    <w:qFormat/>
    <w:rsid w:val="001266D4"/>
    <w:pPr>
      <w:spacing w:after="160" w:line="259" w:lineRule="auto"/>
      <w:ind w:firstLine="851"/>
    </w:pPr>
    <w:rPr>
      <w:rFonts w:eastAsiaTheme="minorHAnsi" w:cs="Times New Roman"/>
      <w:szCs w:val="28"/>
      <w:lang w:eastAsia="en-US"/>
    </w:rPr>
  </w:style>
  <w:style w:type="character" w:customStyle="1" w:styleId="af2">
    <w:name w:val="!ОСНО Знак"/>
    <w:basedOn w:val="a2"/>
    <w:link w:val="af1"/>
    <w:rsid w:val="001266D4"/>
    <w:rPr>
      <w:rFonts w:ascii="Times New Roman" w:hAnsi="Times New Roman" w:cs="Times New Roman"/>
      <w:sz w:val="28"/>
      <w:szCs w:val="28"/>
    </w:rPr>
  </w:style>
  <w:style w:type="paragraph" w:customStyle="1" w:styleId="af3">
    <w:name w:val="Абзац"/>
    <w:basedOn w:val="a1"/>
    <w:link w:val="af4"/>
    <w:qFormat/>
    <w:rsid w:val="001266D4"/>
    <w:pPr>
      <w:spacing w:before="120" w:after="60" w:line="240" w:lineRule="auto"/>
      <w:ind w:firstLine="567"/>
    </w:pPr>
    <w:rPr>
      <w:rFonts w:eastAsia="Times New Roman" w:cs="Times New Roman"/>
      <w:sz w:val="24"/>
      <w:szCs w:val="24"/>
    </w:rPr>
  </w:style>
  <w:style w:type="character" w:customStyle="1" w:styleId="af4">
    <w:name w:val="Абзац Знак"/>
    <w:link w:val="af3"/>
    <w:qFormat/>
    <w:rsid w:val="001266D4"/>
    <w:rPr>
      <w:rFonts w:ascii="Times New Roman" w:eastAsia="Times New Roman" w:hAnsi="Times New Roman" w:cs="Times New Roman"/>
      <w:sz w:val="24"/>
      <w:szCs w:val="24"/>
      <w:lang w:eastAsia="ru-RU"/>
    </w:rPr>
  </w:style>
  <w:style w:type="character" w:customStyle="1" w:styleId="af5">
    <w:name w:val="Основной текст_"/>
    <w:basedOn w:val="a2"/>
    <w:link w:val="14"/>
    <w:rsid w:val="004837AB"/>
    <w:rPr>
      <w:rFonts w:ascii="Times New Roman" w:hAnsi="Times New Roman"/>
      <w:sz w:val="27"/>
      <w:szCs w:val="27"/>
      <w:shd w:val="clear" w:color="auto" w:fill="FFFFFF"/>
    </w:rPr>
  </w:style>
  <w:style w:type="paragraph" w:customStyle="1" w:styleId="14">
    <w:name w:val="Основной текст14"/>
    <w:basedOn w:val="a1"/>
    <w:link w:val="af5"/>
    <w:uiPriority w:val="99"/>
    <w:rsid w:val="004837AB"/>
    <w:pPr>
      <w:widowControl w:val="0"/>
      <w:shd w:val="clear" w:color="auto" w:fill="FFFFFF"/>
      <w:spacing w:line="480" w:lineRule="exact"/>
      <w:ind w:hanging="700"/>
    </w:pPr>
    <w:rPr>
      <w:rFonts w:eastAsiaTheme="minorHAnsi"/>
      <w:sz w:val="27"/>
      <w:szCs w:val="27"/>
      <w:lang w:eastAsia="en-US"/>
    </w:rPr>
  </w:style>
  <w:style w:type="paragraph" w:customStyle="1" w:styleId="15">
    <w:name w:val="Абзац списка1"/>
    <w:uiPriority w:val="99"/>
    <w:rsid w:val="004837AB"/>
    <w:pPr>
      <w:widowControl w:val="0"/>
      <w:suppressAutoHyphens/>
      <w:spacing w:after="200" w:line="276" w:lineRule="auto"/>
      <w:ind w:left="720"/>
    </w:pPr>
    <w:rPr>
      <w:rFonts w:ascii="Calibri" w:eastAsia="Lucida Sans Unicode" w:hAnsi="Calibri" w:cs="Tahoma"/>
      <w:kern w:val="1"/>
      <w:lang w:eastAsia="ar-SA"/>
    </w:rPr>
  </w:style>
  <w:style w:type="paragraph" w:styleId="24">
    <w:name w:val="Body Text Indent 2"/>
    <w:aliases w:val=" Знак Знак Знак Знак Знак,Знак Знак Знак Знак Знак,Знак Знак Знак Знак Знак Знак,Знак Знак Знак Знак Знак Знак Знак,Знак Знак Знак Знак,Знак Знак Знак Знак Знак Знак Знак Знак Знак Знак Знак Знак Знак Знак Знак Знак Знак"/>
    <w:basedOn w:val="a1"/>
    <w:link w:val="25"/>
    <w:unhideWhenUsed/>
    <w:rsid w:val="004837AB"/>
    <w:pPr>
      <w:spacing w:after="120" w:line="480" w:lineRule="auto"/>
      <w:ind w:left="283"/>
    </w:pPr>
  </w:style>
  <w:style w:type="character" w:customStyle="1" w:styleId="25">
    <w:name w:val="Основной текст с отступом 2 Знак"/>
    <w:aliases w:val=" Знак Знак Знак Знак Знак Знак,Знак Знак Знак Знак Знак Знак1,Знак Знак Знак Знак Знак Знак Знак1,Знак Знак Знак Знак Знак Знак Знак Знак,Знак Знак Знак Знак Знак1"/>
    <w:basedOn w:val="a2"/>
    <w:link w:val="24"/>
    <w:rsid w:val="004837AB"/>
    <w:rPr>
      <w:rFonts w:ascii="Times New Roman" w:eastAsiaTheme="minorEastAsia" w:hAnsi="Times New Roman"/>
      <w:sz w:val="28"/>
      <w:lang w:eastAsia="ru-RU"/>
    </w:rPr>
  </w:style>
  <w:style w:type="character" w:customStyle="1" w:styleId="26">
    <w:name w:val="Основной текст (2) + Полужирный"/>
    <w:basedOn w:val="22"/>
    <w:rsid w:val="004837AB"/>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16">
    <w:name w:val="Заголовок №1_"/>
    <w:basedOn w:val="a2"/>
    <w:link w:val="17"/>
    <w:rsid w:val="004837AB"/>
    <w:rPr>
      <w:rFonts w:ascii="Times New Roman" w:eastAsia="Times New Roman" w:hAnsi="Times New Roman" w:cs="Times New Roman"/>
      <w:b/>
      <w:bCs/>
      <w:sz w:val="28"/>
      <w:szCs w:val="28"/>
      <w:shd w:val="clear" w:color="auto" w:fill="FFFFFF"/>
    </w:rPr>
  </w:style>
  <w:style w:type="paragraph" w:customStyle="1" w:styleId="17">
    <w:name w:val="Заголовок №1"/>
    <w:basedOn w:val="a1"/>
    <w:link w:val="16"/>
    <w:rsid w:val="004837AB"/>
    <w:pPr>
      <w:widowControl w:val="0"/>
      <w:shd w:val="clear" w:color="auto" w:fill="FFFFFF"/>
      <w:spacing w:before="720" w:after="480" w:line="0" w:lineRule="atLeast"/>
      <w:jc w:val="center"/>
      <w:outlineLvl w:val="0"/>
    </w:pPr>
    <w:rPr>
      <w:rFonts w:eastAsia="Times New Roman" w:cs="Times New Roman"/>
      <w:b/>
      <w:bCs/>
      <w:szCs w:val="28"/>
      <w:lang w:eastAsia="en-US"/>
    </w:rPr>
  </w:style>
  <w:style w:type="paragraph" w:customStyle="1" w:styleId="AAA">
    <w:name w:val="! AAA !"/>
    <w:link w:val="AAA0"/>
    <w:uiPriority w:val="99"/>
    <w:rsid w:val="004837AB"/>
    <w:pPr>
      <w:spacing w:after="120" w:line="240" w:lineRule="auto"/>
      <w:jc w:val="both"/>
    </w:pPr>
    <w:rPr>
      <w:rFonts w:ascii="Times New Roman" w:eastAsia="Times New Roman" w:hAnsi="Times New Roman" w:cs="Times New Roman"/>
      <w:sz w:val="16"/>
      <w:szCs w:val="20"/>
      <w:lang w:eastAsia="ru-RU"/>
    </w:rPr>
  </w:style>
  <w:style w:type="character" w:customStyle="1" w:styleId="AAA0">
    <w:name w:val="! AAA ! Знак"/>
    <w:link w:val="AAA"/>
    <w:uiPriority w:val="99"/>
    <w:locked/>
    <w:rsid w:val="004837AB"/>
    <w:rPr>
      <w:rFonts w:ascii="Times New Roman" w:eastAsia="Times New Roman" w:hAnsi="Times New Roman" w:cs="Times New Roman"/>
      <w:sz w:val="16"/>
      <w:szCs w:val="20"/>
      <w:lang w:eastAsia="ru-RU"/>
    </w:rPr>
  </w:style>
  <w:style w:type="paragraph" w:customStyle="1" w:styleId="S">
    <w:name w:val="S_Обычный"/>
    <w:basedOn w:val="a1"/>
    <w:qFormat/>
    <w:rsid w:val="004837AB"/>
    <w:pPr>
      <w:spacing w:line="240" w:lineRule="auto"/>
      <w:ind w:firstLine="709"/>
    </w:pPr>
    <w:rPr>
      <w:rFonts w:eastAsia="Times New Roman" w:cs="Times New Roman"/>
      <w:sz w:val="24"/>
      <w:szCs w:val="24"/>
      <w:lang w:eastAsia="ar-SA"/>
    </w:rPr>
  </w:style>
  <w:style w:type="paragraph" w:styleId="af6">
    <w:name w:val="Body Text"/>
    <w:aliases w:val="Text1,Таймс Нью,Таймс Нью Знак Знак,Таймс Нью Знак Знак Знак Знак Знак Знак Знак Знак,bt,Основной текст Знак2,Основной текст Знак3 Знак Знак,Основной текст Знак2 Знак Знак Знак,Основной текст Знак1 Знак Знак Знак Знак,b"/>
    <w:basedOn w:val="a1"/>
    <w:link w:val="af7"/>
    <w:uiPriority w:val="1"/>
    <w:unhideWhenUsed/>
    <w:qFormat/>
    <w:rsid w:val="0062776C"/>
    <w:pPr>
      <w:spacing w:after="120"/>
    </w:pPr>
  </w:style>
  <w:style w:type="character" w:customStyle="1" w:styleId="af7">
    <w:name w:val="Основной текст Знак"/>
    <w:aliases w:val="Text1 Знак,Таймс Нью Знак,Таймс Нью Знак Знак Знак,Таймс Нью Знак Знак Знак Знак Знак Знак Знак Знак Знак,bt Знак,Основной текст Знак2 Знак,Основной текст Знак3 Знак Знак Знак,Основной текст Знак2 Знак Знак Знак Знак,b Знак"/>
    <w:basedOn w:val="a2"/>
    <w:link w:val="af6"/>
    <w:uiPriority w:val="1"/>
    <w:rsid w:val="0062776C"/>
    <w:rPr>
      <w:rFonts w:ascii="Times New Roman" w:eastAsiaTheme="minorEastAsia" w:hAnsi="Times New Roman"/>
      <w:sz w:val="28"/>
      <w:lang w:eastAsia="ru-RU"/>
    </w:rPr>
  </w:style>
  <w:style w:type="paragraph" w:styleId="af8">
    <w:name w:val="TOC Heading"/>
    <w:basedOn w:val="12"/>
    <w:next w:val="a1"/>
    <w:uiPriority w:val="99"/>
    <w:unhideWhenUsed/>
    <w:qFormat/>
    <w:rsid w:val="006028B2"/>
    <w:pPr>
      <w:jc w:val="center"/>
      <w:outlineLvl w:val="9"/>
    </w:pPr>
    <w:rPr>
      <w:rFonts w:ascii="Times New Roman" w:eastAsia="Times New Roman" w:hAnsi="Times New Roman" w:cs="Times New Roman"/>
      <w:color w:val="365F91"/>
    </w:rPr>
  </w:style>
  <w:style w:type="paragraph" w:styleId="18">
    <w:name w:val="toc 1"/>
    <w:basedOn w:val="a1"/>
    <w:next w:val="a1"/>
    <w:autoRedefine/>
    <w:uiPriority w:val="39"/>
    <w:unhideWhenUsed/>
    <w:rsid w:val="006028B2"/>
    <w:pPr>
      <w:tabs>
        <w:tab w:val="right" w:leader="dot" w:pos="9923"/>
      </w:tabs>
      <w:spacing w:after="100"/>
    </w:pPr>
    <w:rPr>
      <w:rFonts w:eastAsia="Times New Roman" w:cs="Times New Roman"/>
      <w:noProof/>
      <w:sz w:val="26"/>
      <w:szCs w:val="28"/>
    </w:rPr>
  </w:style>
  <w:style w:type="character" w:styleId="af9">
    <w:name w:val="Hyperlink"/>
    <w:basedOn w:val="a2"/>
    <w:uiPriority w:val="99"/>
    <w:unhideWhenUsed/>
    <w:rsid w:val="006028B2"/>
    <w:rPr>
      <w:color w:val="0000FF"/>
      <w:u w:val="single"/>
    </w:rPr>
  </w:style>
  <w:style w:type="paragraph" w:styleId="27">
    <w:name w:val="toc 2"/>
    <w:basedOn w:val="a1"/>
    <w:next w:val="a1"/>
    <w:autoRedefine/>
    <w:uiPriority w:val="39"/>
    <w:unhideWhenUsed/>
    <w:rsid w:val="006028B2"/>
    <w:pPr>
      <w:spacing w:after="100"/>
      <w:ind w:left="220"/>
    </w:pPr>
    <w:rPr>
      <w:rFonts w:eastAsia="Times New Roman" w:cs="Times New Roman"/>
      <w:sz w:val="26"/>
    </w:rPr>
  </w:style>
  <w:style w:type="paragraph" w:styleId="31">
    <w:name w:val="toc 3"/>
    <w:basedOn w:val="a1"/>
    <w:next w:val="a1"/>
    <w:autoRedefine/>
    <w:uiPriority w:val="39"/>
    <w:unhideWhenUsed/>
    <w:rsid w:val="006028B2"/>
    <w:pPr>
      <w:spacing w:after="100"/>
      <w:ind w:left="440"/>
    </w:pPr>
    <w:rPr>
      <w:rFonts w:eastAsia="Times New Roman" w:cs="Times New Roman"/>
      <w:sz w:val="26"/>
    </w:rPr>
  </w:style>
  <w:style w:type="paragraph" w:customStyle="1" w:styleId="19">
    <w:name w:val="Основной текст1"/>
    <w:basedOn w:val="a1"/>
    <w:rsid w:val="0047571C"/>
    <w:pPr>
      <w:widowControl w:val="0"/>
      <w:spacing w:line="240" w:lineRule="auto"/>
      <w:ind w:firstLine="400"/>
      <w:jc w:val="left"/>
    </w:pPr>
    <w:rPr>
      <w:rFonts w:eastAsia="Times New Roman" w:cs="Times New Roman"/>
      <w:color w:val="000000"/>
      <w:szCs w:val="28"/>
      <w:lang w:bidi="ru-RU"/>
    </w:rPr>
  </w:style>
  <w:style w:type="paragraph" w:styleId="afa">
    <w:name w:val="No Spacing"/>
    <w:link w:val="afb"/>
    <w:uiPriority w:val="99"/>
    <w:qFormat/>
    <w:rsid w:val="00EA0A6F"/>
    <w:pPr>
      <w:spacing w:after="0" w:line="240" w:lineRule="auto"/>
    </w:pPr>
  </w:style>
  <w:style w:type="character" w:customStyle="1" w:styleId="afb">
    <w:name w:val="Без интервала Знак"/>
    <w:basedOn w:val="a2"/>
    <w:link w:val="afa"/>
    <w:uiPriority w:val="99"/>
    <w:rsid w:val="00EA0A6F"/>
  </w:style>
  <w:style w:type="paragraph" w:styleId="afc">
    <w:name w:val="Balloon Text"/>
    <w:basedOn w:val="a1"/>
    <w:link w:val="afd"/>
    <w:uiPriority w:val="99"/>
    <w:semiHidden/>
    <w:unhideWhenUsed/>
    <w:rsid w:val="00EA0A6F"/>
    <w:pPr>
      <w:spacing w:line="240" w:lineRule="auto"/>
      <w:jc w:val="left"/>
    </w:pPr>
    <w:rPr>
      <w:rFonts w:ascii="Tahoma" w:eastAsia="Calibri" w:hAnsi="Tahoma" w:cs="Tahoma"/>
      <w:sz w:val="16"/>
      <w:szCs w:val="16"/>
      <w:lang w:eastAsia="en-US"/>
    </w:rPr>
  </w:style>
  <w:style w:type="character" w:customStyle="1" w:styleId="afd">
    <w:name w:val="Текст выноски Знак"/>
    <w:basedOn w:val="a2"/>
    <w:link w:val="afc"/>
    <w:uiPriority w:val="99"/>
    <w:semiHidden/>
    <w:rsid w:val="00EA0A6F"/>
    <w:rPr>
      <w:rFonts w:ascii="Tahoma" w:eastAsia="Calibri" w:hAnsi="Tahoma" w:cs="Tahoma"/>
      <w:sz w:val="16"/>
      <w:szCs w:val="16"/>
    </w:rPr>
  </w:style>
  <w:style w:type="paragraph" w:customStyle="1" w:styleId="afe">
    <w:name w:val="ГОСТ. Основной"/>
    <w:link w:val="aff"/>
    <w:qFormat/>
    <w:rsid w:val="00EA0A6F"/>
    <w:pPr>
      <w:spacing w:after="0" w:line="300" w:lineRule="auto"/>
      <w:ind w:firstLine="567"/>
      <w:jc w:val="both"/>
    </w:pPr>
    <w:rPr>
      <w:rFonts w:ascii="Times New Roman" w:eastAsia="Times New Roman" w:hAnsi="Times New Roman" w:cs="Times New Roman"/>
      <w:sz w:val="24"/>
      <w:szCs w:val="24"/>
      <w:lang w:val="en-US" w:bidi="en-US"/>
    </w:rPr>
  </w:style>
  <w:style w:type="character" w:customStyle="1" w:styleId="aff">
    <w:name w:val="ГОСТ. Основной Знак"/>
    <w:basedOn w:val="a2"/>
    <w:link w:val="afe"/>
    <w:rsid w:val="00EA0A6F"/>
    <w:rPr>
      <w:rFonts w:ascii="Times New Roman" w:eastAsia="Times New Roman" w:hAnsi="Times New Roman" w:cs="Times New Roman"/>
      <w:sz w:val="24"/>
      <w:szCs w:val="24"/>
      <w:lang w:val="en-US" w:bidi="en-US"/>
    </w:rPr>
  </w:style>
  <w:style w:type="character" w:customStyle="1" w:styleId="fontstyle01">
    <w:name w:val="fontstyle01"/>
    <w:basedOn w:val="a2"/>
    <w:rsid w:val="00EA0A6F"/>
    <w:rPr>
      <w:rFonts w:ascii="Garamond" w:hAnsi="Garamond" w:hint="default"/>
      <w:b w:val="0"/>
      <w:bCs w:val="0"/>
      <w:i w:val="0"/>
      <w:iCs w:val="0"/>
      <w:color w:val="000000"/>
      <w:sz w:val="30"/>
      <w:szCs w:val="30"/>
    </w:rPr>
  </w:style>
  <w:style w:type="character" w:customStyle="1" w:styleId="fontstyle21">
    <w:name w:val="fontstyle21"/>
    <w:basedOn w:val="a2"/>
    <w:rsid w:val="00EA0A6F"/>
    <w:rPr>
      <w:rFonts w:ascii="LucidaSansUnicode" w:hAnsi="LucidaSansUnicode" w:hint="default"/>
      <w:b w:val="0"/>
      <w:bCs w:val="0"/>
      <w:i w:val="0"/>
      <w:iCs w:val="0"/>
      <w:color w:val="000000"/>
      <w:sz w:val="28"/>
      <w:szCs w:val="28"/>
    </w:rPr>
  </w:style>
  <w:style w:type="character" w:customStyle="1" w:styleId="fontstyle31">
    <w:name w:val="fontstyle31"/>
    <w:basedOn w:val="a2"/>
    <w:rsid w:val="00EA0A6F"/>
    <w:rPr>
      <w:rFonts w:ascii="Garamond-Italic" w:hAnsi="Garamond-Italic" w:hint="default"/>
      <w:b w:val="0"/>
      <w:bCs w:val="0"/>
      <w:i/>
      <w:iCs/>
      <w:color w:val="000000"/>
      <w:sz w:val="32"/>
      <w:szCs w:val="32"/>
    </w:rPr>
  </w:style>
  <w:style w:type="character" w:customStyle="1" w:styleId="fontstyle41">
    <w:name w:val="fontstyle41"/>
    <w:basedOn w:val="a2"/>
    <w:rsid w:val="00EA0A6F"/>
    <w:rPr>
      <w:rFonts w:ascii="Garamond-Bold" w:hAnsi="Garamond-Bold" w:hint="default"/>
      <w:b/>
      <w:bCs/>
      <w:i w:val="0"/>
      <w:iCs w:val="0"/>
      <w:color w:val="000000"/>
      <w:sz w:val="24"/>
      <w:szCs w:val="24"/>
    </w:rPr>
  </w:style>
  <w:style w:type="table" w:customStyle="1" w:styleId="1a">
    <w:name w:val="Сетка таблицы1"/>
    <w:basedOn w:val="a3"/>
    <w:next w:val="ad"/>
    <w:uiPriority w:val="59"/>
    <w:rsid w:val="00EA0A6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0">
    <w:name w:val="Normal (Web)"/>
    <w:aliases w:val="Обычный (Интернет)1"/>
    <w:basedOn w:val="a1"/>
    <w:uiPriority w:val="99"/>
    <w:unhideWhenUsed/>
    <w:rsid w:val="00EA0A6F"/>
    <w:pPr>
      <w:spacing w:before="100" w:beforeAutospacing="1" w:after="100" w:afterAutospacing="1" w:line="240" w:lineRule="auto"/>
      <w:jc w:val="left"/>
    </w:pPr>
    <w:rPr>
      <w:rFonts w:eastAsia="Times New Roman" w:cs="Times New Roman"/>
      <w:sz w:val="24"/>
      <w:szCs w:val="24"/>
    </w:rPr>
  </w:style>
  <w:style w:type="paragraph" w:styleId="28">
    <w:name w:val="Body Text 2"/>
    <w:basedOn w:val="a1"/>
    <w:link w:val="29"/>
    <w:uiPriority w:val="99"/>
    <w:semiHidden/>
    <w:unhideWhenUsed/>
    <w:rsid w:val="00CD5004"/>
    <w:pPr>
      <w:spacing w:after="120" w:line="480" w:lineRule="auto"/>
    </w:pPr>
  </w:style>
  <w:style w:type="character" w:customStyle="1" w:styleId="29">
    <w:name w:val="Основной текст 2 Знак"/>
    <w:basedOn w:val="a2"/>
    <w:link w:val="28"/>
    <w:uiPriority w:val="99"/>
    <w:semiHidden/>
    <w:rsid w:val="00CD5004"/>
    <w:rPr>
      <w:rFonts w:ascii="Times New Roman" w:eastAsiaTheme="minorEastAsia" w:hAnsi="Times New Roman"/>
      <w:sz w:val="28"/>
      <w:lang w:eastAsia="ru-RU"/>
    </w:rPr>
  </w:style>
  <w:style w:type="paragraph" w:customStyle="1" w:styleId="e">
    <w:name w:val="Основной тeкст"/>
    <w:link w:val="e0"/>
    <w:rsid w:val="005B3E66"/>
    <w:pPr>
      <w:keepLines/>
      <w:spacing w:before="120" w:after="0" w:line="360" w:lineRule="auto"/>
      <w:ind w:firstLine="709"/>
    </w:pPr>
    <w:rPr>
      <w:rFonts w:ascii="Times New Roman" w:eastAsia="Calibri" w:hAnsi="Times New Roman" w:cs="Times New Roman"/>
      <w:sz w:val="24"/>
      <w:szCs w:val="24"/>
      <w:lang w:eastAsia="ru-RU"/>
    </w:rPr>
  </w:style>
  <w:style w:type="character" w:customStyle="1" w:styleId="e0">
    <w:name w:val="Основной тeкст Знак"/>
    <w:link w:val="e"/>
    <w:locked/>
    <w:rsid w:val="005B3E66"/>
    <w:rPr>
      <w:rFonts w:ascii="Times New Roman" w:eastAsia="Calibri" w:hAnsi="Times New Roman" w:cs="Times New Roman"/>
      <w:sz w:val="24"/>
      <w:szCs w:val="24"/>
      <w:lang w:eastAsia="ru-RU"/>
    </w:rPr>
  </w:style>
  <w:style w:type="paragraph" w:customStyle="1" w:styleId="3TimesNewRoman14">
    <w:name w:val="Стиль Стиль Заголовок 3 + Times New Roman 14 пт По центру Междустр...."/>
    <w:basedOn w:val="a1"/>
    <w:autoRedefine/>
    <w:rsid w:val="001B2282"/>
    <w:pPr>
      <w:keepNext/>
      <w:suppressAutoHyphens/>
      <w:spacing w:line="240" w:lineRule="auto"/>
      <w:ind w:firstLine="709"/>
      <w:jc w:val="left"/>
      <w:outlineLvl w:val="1"/>
    </w:pPr>
    <w:rPr>
      <w:rFonts w:eastAsia="Times New Roman" w:cs="Times New Roman"/>
      <w:b/>
      <w:bCs/>
      <w:szCs w:val="20"/>
    </w:rPr>
  </w:style>
  <w:style w:type="paragraph" w:customStyle="1" w:styleId="TableParagraph">
    <w:name w:val="Table Paragraph"/>
    <w:basedOn w:val="a1"/>
    <w:uiPriority w:val="1"/>
    <w:qFormat/>
    <w:rsid w:val="00B246BF"/>
    <w:pPr>
      <w:widowControl w:val="0"/>
      <w:spacing w:line="240" w:lineRule="auto"/>
      <w:jc w:val="left"/>
    </w:pPr>
    <w:rPr>
      <w:rFonts w:asciiTheme="minorHAnsi" w:eastAsiaTheme="minorHAnsi" w:hAnsiTheme="minorHAnsi"/>
      <w:sz w:val="22"/>
      <w:lang w:val="en-US" w:eastAsia="en-US"/>
    </w:rPr>
  </w:style>
  <w:style w:type="character" w:customStyle="1" w:styleId="40">
    <w:name w:val="Заголовок 4 Знак"/>
    <w:basedOn w:val="a2"/>
    <w:link w:val="4"/>
    <w:semiHidden/>
    <w:rsid w:val="0018237E"/>
    <w:rPr>
      <w:rFonts w:ascii="Calibri" w:eastAsia="Times New Roman" w:hAnsi="Calibri" w:cs="Times New Roman"/>
      <w:b/>
      <w:bCs/>
      <w:sz w:val="28"/>
      <w:szCs w:val="28"/>
      <w:lang w:eastAsia="ru-RU"/>
      <w14:ligatures w14:val="standardContextual"/>
    </w:rPr>
  </w:style>
  <w:style w:type="character" w:customStyle="1" w:styleId="50">
    <w:name w:val="Заголовок 5 Знак"/>
    <w:basedOn w:val="a2"/>
    <w:uiPriority w:val="99"/>
    <w:semiHidden/>
    <w:rsid w:val="0018237E"/>
    <w:rPr>
      <w:rFonts w:asciiTheme="majorHAnsi" w:eastAsiaTheme="majorEastAsia" w:hAnsiTheme="majorHAnsi" w:cstheme="majorBidi"/>
      <w:color w:val="2E74B5" w:themeColor="accent1" w:themeShade="BF"/>
      <w:sz w:val="28"/>
      <w:lang w:eastAsia="ru-RU"/>
    </w:rPr>
  </w:style>
  <w:style w:type="character" w:customStyle="1" w:styleId="51">
    <w:name w:val="Заголовок 5 Знак1"/>
    <w:link w:val="5"/>
    <w:uiPriority w:val="99"/>
    <w:locked/>
    <w:rsid w:val="0018237E"/>
    <w:rPr>
      <w:rFonts w:ascii="Arial" w:eastAsia="Times New Roman" w:hAnsi="Arial" w:cs="Times New Roman"/>
      <w:b/>
      <w:bCs/>
      <w:sz w:val="26"/>
      <w:szCs w:val="26"/>
      <w:lang w:eastAsia="ru-RU"/>
      <w14:ligatures w14:val="standardContextual"/>
    </w:rPr>
  </w:style>
  <w:style w:type="paragraph" w:customStyle="1" w:styleId="BasicParagraph">
    <w:name w:val="[Basic Paragraph]"/>
    <w:basedOn w:val="a1"/>
    <w:uiPriority w:val="99"/>
    <w:rsid w:val="0018237E"/>
    <w:pPr>
      <w:autoSpaceDE w:val="0"/>
      <w:autoSpaceDN w:val="0"/>
      <w:adjustRightInd w:val="0"/>
      <w:spacing w:line="288" w:lineRule="auto"/>
      <w:jc w:val="left"/>
      <w:textAlignment w:val="center"/>
    </w:pPr>
    <w:rPr>
      <w:rFonts w:ascii="MinionPro-Regular" w:eastAsia="Calibri" w:hAnsi="MinionPro-Regular" w:cs="MinionPro-Regular"/>
      <w:color w:val="000000"/>
      <w:sz w:val="24"/>
      <w:szCs w:val="24"/>
      <w:lang w:val="en-GB" w:eastAsia="en-US"/>
      <w14:ligatures w14:val="standardContextual"/>
    </w:rPr>
  </w:style>
  <w:style w:type="paragraph" w:styleId="aff1">
    <w:name w:val="caption"/>
    <w:aliases w:val="Номер объекта,neu,neu1,neu2,neu3,neu4,neu5,neu6,neu7,neu8,neu9,neu10,neu11,neu12,neu13,neu14,neu15,neu16,neu17,neu18,neu19,neu21,neu31,neu41,neu51,neu61,neu71,neu81,neu91,neu101,neu111,neu121,neu131,neu141,neu151,neu161,neu171,neu181"/>
    <w:basedOn w:val="a1"/>
    <w:next w:val="a1"/>
    <w:link w:val="aff2"/>
    <w:uiPriority w:val="99"/>
    <w:qFormat/>
    <w:rsid w:val="0018237E"/>
    <w:pPr>
      <w:spacing w:before="240" w:after="60" w:line="240" w:lineRule="auto"/>
      <w:jc w:val="left"/>
      <w:outlineLvl w:val="4"/>
    </w:pPr>
    <w:rPr>
      <w:rFonts w:eastAsia="Calibri" w:cs="Times New Roman"/>
      <w:sz w:val="26"/>
      <w:szCs w:val="20"/>
      <w14:ligatures w14:val="standardContextual"/>
    </w:rPr>
  </w:style>
  <w:style w:type="character" w:customStyle="1" w:styleId="aff2">
    <w:name w:val="Название объекта Знак"/>
    <w:aliases w:val="Номер объекта Знак,neu Знак,neu1 Знак,neu2 Знак,neu3 Знак,neu4 Знак,neu5 Знак,neu6 Знак,neu7 Знак,neu8 Знак,neu9 Знак,neu10 Знак,neu11 Знак,neu12 Знак,neu13 Знак,neu14 Знак,neu15 Знак,neu16 Знак,neu17 Знак,neu18 Знак,neu19 Знак"/>
    <w:link w:val="aff1"/>
    <w:uiPriority w:val="99"/>
    <w:locked/>
    <w:rsid w:val="0018237E"/>
    <w:rPr>
      <w:rFonts w:ascii="Times New Roman" w:eastAsia="Calibri" w:hAnsi="Times New Roman" w:cs="Times New Roman"/>
      <w:sz w:val="26"/>
      <w:szCs w:val="20"/>
      <w:lang w:eastAsia="ru-RU"/>
      <w14:ligatures w14:val="standardContextual"/>
    </w:rPr>
  </w:style>
  <w:style w:type="paragraph" w:styleId="aff3">
    <w:name w:val="footnote text"/>
    <w:aliases w:val="Table_Footnote_last Знак,Table_Footnote_last Знак Знак,Table_Footnote_last,Текст сноски Знак1,Текст сноски Знак Знак,Текст сноски Знак1 Знак Знак,Текст сноски Знак Знак Знак Знак,Table_Footnote_last Знак1 Знак Знак,single space,Знак5 Знак"/>
    <w:basedOn w:val="a1"/>
    <w:link w:val="aff4"/>
    <w:uiPriority w:val="99"/>
    <w:rsid w:val="0018237E"/>
    <w:pPr>
      <w:snapToGrid w:val="0"/>
      <w:spacing w:line="240" w:lineRule="auto"/>
      <w:jc w:val="left"/>
    </w:pPr>
    <w:rPr>
      <w:rFonts w:eastAsia="Times New Roman" w:cs="Times New Roman"/>
      <w:sz w:val="20"/>
      <w:szCs w:val="20"/>
      <w14:ligatures w14:val="standardContextual"/>
    </w:rPr>
  </w:style>
  <w:style w:type="character" w:customStyle="1" w:styleId="aff4">
    <w:name w:val="Текст сноски Знак"/>
    <w:aliases w:val="Table_Footnote_last Знак Знак1,Table_Footnote_last Знак Знак Знак,Table_Footnote_last Знак1,Текст сноски Знак1 Знак,Текст сноски Знак Знак Знак,Текст сноски Знак1 Знак Знак Знак,Текст сноски Знак Знак Знак Знак Знак,single space Знак"/>
    <w:basedOn w:val="a2"/>
    <w:link w:val="aff3"/>
    <w:uiPriority w:val="99"/>
    <w:rsid w:val="0018237E"/>
    <w:rPr>
      <w:rFonts w:ascii="Times New Roman" w:eastAsia="Times New Roman" w:hAnsi="Times New Roman" w:cs="Times New Roman"/>
      <w:sz w:val="20"/>
      <w:szCs w:val="20"/>
      <w:lang w:eastAsia="ru-RU"/>
      <w14:ligatures w14:val="standardContextual"/>
    </w:rPr>
  </w:style>
  <w:style w:type="character" w:styleId="aff5">
    <w:name w:val="footnote reference"/>
    <w:aliases w:val="Знак сноски 1,Знак сноски-FN,Ciae niinee-FN,Referencia nota al pie,Ссылка на сноску 45,Appel note de bas de page"/>
    <w:uiPriority w:val="99"/>
    <w:rsid w:val="0018237E"/>
    <w:rPr>
      <w:rFonts w:cs="Times New Roman"/>
      <w:vertAlign w:val="superscript"/>
    </w:rPr>
  </w:style>
  <w:style w:type="character" w:styleId="aff6">
    <w:name w:val="Strong"/>
    <w:uiPriority w:val="22"/>
    <w:qFormat/>
    <w:rsid w:val="0018237E"/>
    <w:rPr>
      <w:rFonts w:cs="Times New Roman"/>
      <w:b/>
      <w:bCs/>
    </w:rPr>
  </w:style>
  <w:style w:type="paragraph" w:customStyle="1" w:styleId="uk-margin">
    <w:name w:val="uk-margin"/>
    <w:basedOn w:val="a1"/>
    <w:uiPriority w:val="99"/>
    <w:rsid w:val="0018237E"/>
    <w:pPr>
      <w:spacing w:before="100" w:beforeAutospacing="1" w:after="100" w:afterAutospacing="1" w:line="240" w:lineRule="auto"/>
      <w:jc w:val="left"/>
    </w:pPr>
    <w:rPr>
      <w:rFonts w:eastAsia="Times New Roman" w:cs="Times New Roman"/>
      <w:sz w:val="24"/>
      <w:szCs w:val="24"/>
      <w14:ligatures w14:val="standardContextual"/>
    </w:rPr>
  </w:style>
  <w:style w:type="paragraph" w:customStyle="1" w:styleId="aff7">
    <w:name w:val="Пункт"/>
    <w:basedOn w:val="a1"/>
    <w:uiPriority w:val="99"/>
    <w:rsid w:val="0018237E"/>
    <w:pPr>
      <w:spacing w:before="120" w:line="240" w:lineRule="auto"/>
      <w:ind w:firstLine="709"/>
    </w:pPr>
    <w:rPr>
      <w:rFonts w:eastAsia="Calibri" w:cs="Times New Roman"/>
      <w:b/>
      <w:sz w:val="24"/>
      <w:szCs w:val="24"/>
      <w14:ligatures w14:val="standardContextual"/>
    </w:rPr>
  </w:style>
  <w:style w:type="paragraph" w:customStyle="1" w:styleId="05">
    <w:name w:val="Таблица 0.5"/>
    <w:basedOn w:val="a1"/>
    <w:uiPriority w:val="99"/>
    <w:rsid w:val="0018237E"/>
    <w:pPr>
      <w:spacing w:line="240" w:lineRule="auto"/>
      <w:ind w:firstLine="284"/>
    </w:pPr>
    <w:rPr>
      <w:rFonts w:eastAsia="Calibri" w:cs="Times New Roman"/>
      <w:sz w:val="24"/>
      <w:szCs w:val="24"/>
      <w:lang w:eastAsia="en-US"/>
      <w14:ligatures w14:val="standardContextual"/>
    </w:rPr>
  </w:style>
  <w:style w:type="paragraph" w:customStyle="1" w:styleId="Default">
    <w:name w:val="Default"/>
    <w:qFormat/>
    <w:rsid w:val="0018237E"/>
    <w:pPr>
      <w:autoSpaceDE w:val="0"/>
      <w:autoSpaceDN w:val="0"/>
      <w:adjustRightInd w:val="0"/>
      <w:spacing w:after="0" w:line="240" w:lineRule="auto"/>
    </w:pPr>
    <w:rPr>
      <w:rFonts w:ascii="Times New Roman" w:eastAsia="Calibri" w:hAnsi="Times New Roman" w:cs="Times New Roman"/>
      <w:color w:val="000000"/>
      <w:sz w:val="24"/>
      <w:szCs w:val="24"/>
      <w14:ligatures w14:val="standardContextual"/>
    </w:rPr>
  </w:style>
  <w:style w:type="paragraph" w:styleId="aff8">
    <w:name w:val="Document Map"/>
    <w:basedOn w:val="a1"/>
    <w:link w:val="aff9"/>
    <w:uiPriority w:val="99"/>
    <w:semiHidden/>
    <w:rsid w:val="0018237E"/>
    <w:pPr>
      <w:shd w:val="clear" w:color="auto" w:fill="000080"/>
      <w:snapToGrid w:val="0"/>
      <w:spacing w:line="240" w:lineRule="auto"/>
      <w:jc w:val="left"/>
    </w:pPr>
    <w:rPr>
      <w:rFonts w:ascii="Tahoma" w:eastAsia="Times New Roman" w:hAnsi="Tahoma" w:cs="Tahoma"/>
      <w:sz w:val="20"/>
      <w:szCs w:val="20"/>
      <w14:ligatures w14:val="standardContextual"/>
    </w:rPr>
  </w:style>
  <w:style w:type="character" w:customStyle="1" w:styleId="aff9">
    <w:name w:val="Схема документа Знак"/>
    <w:basedOn w:val="a2"/>
    <w:link w:val="aff8"/>
    <w:uiPriority w:val="99"/>
    <w:semiHidden/>
    <w:rsid w:val="0018237E"/>
    <w:rPr>
      <w:rFonts w:ascii="Tahoma" w:eastAsia="Times New Roman" w:hAnsi="Tahoma" w:cs="Tahoma"/>
      <w:sz w:val="20"/>
      <w:szCs w:val="20"/>
      <w:shd w:val="clear" w:color="auto" w:fill="000080"/>
      <w:lang w:eastAsia="ru-RU"/>
      <w14:ligatures w14:val="standardContextual"/>
    </w:rPr>
  </w:style>
  <w:style w:type="paragraph" w:styleId="affa">
    <w:name w:val="annotation text"/>
    <w:basedOn w:val="a1"/>
    <w:link w:val="affb"/>
    <w:uiPriority w:val="99"/>
    <w:semiHidden/>
    <w:rsid w:val="0018237E"/>
    <w:pPr>
      <w:widowControl w:val="0"/>
      <w:autoSpaceDE w:val="0"/>
      <w:autoSpaceDN w:val="0"/>
      <w:adjustRightInd w:val="0"/>
      <w:spacing w:line="240" w:lineRule="auto"/>
      <w:jc w:val="left"/>
    </w:pPr>
    <w:rPr>
      <w:rFonts w:eastAsia="MS Mincho" w:cs="Times New Roman"/>
      <w:sz w:val="20"/>
      <w:szCs w:val="20"/>
      <w14:ligatures w14:val="standardContextual"/>
    </w:rPr>
  </w:style>
  <w:style w:type="character" w:customStyle="1" w:styleId="affb">
    <w:name w:val="Текст примечания Знак"/>
    <w:basedOn w:val="a2"/>
    <w:link w:val="affa"/>
    <w:uiPriority w:val="99"/>
    <w:semiHidden/>
    <w:rsid w:val="0018237E"/>
    <w:rPr>
      <w:rFonts w:ascii="Times New Roman" w:eastAsia="MS Mincho" w:hAnsi="Times New Roman" w:cs="Times New Roman"/>
      <w:sz w:val="20"/>
      <w:szCs w:val="20"/>
      <w:lang w:eastAsia="ru-RU"/>
      <w14:ligatures w14:val="standardContextual"/>
    </w:rPr>
  </w:style>
  <w:style w:type="paragraph" w:customStyle="1" w:styleId="affc">
    <w:name w:val="Основной стиль"/>
    <w:basedOn w:val="a1"/>
    <w:uiPriority w:val="99"/>
    <w:rsid w:val="0018237E"/>
    <w:pPr>
      <w:spacing w:line="360" w:lineRule="auto"/>
      <w:ind w:firstLine="680"/>
    </w:pPr>
    <w:rPr>
      <w:rFonts w:ascii="Book Antiqua" w:eastAsia="Calibri" w:hAnsi="Book Antiqua" w:cs="Times New Roman"/>
      <w:szCs w:val="28"/>
      <w14:ligatures w14:val="standardContextual"/>
    </w:rPr>
  </w:style>
  <w:style w:type="paragraph" w:customStyle="1" w:styleId="s3">
    <w:name w:val="s_3"/>
    <w:basedOn w:val="a1"/>
    <w:uiPriority w:val="99"/>
    <w:rsid w:val="0018237E"/>
    <w:pPr>
      <w:spacing w:before="100" w:beforeAutospacing="1" w:after="100" w:afterAutospacing="1" w:line="240" w:lineRule="auto"/>
      <w:jc w:val="left"/>
    </w:pPr>
    <w:rPr>
      <w:rFonts w:eastAsia="Calibri" w:cs="Times New Roman"/>
      <w:sz w:val="24"/>
      <w:szCs w:val="24"/>
      <w14:ligatures w14:val="standardContextual"/>
    </w:rPr>
  </w:style>
  <w:style w:type="paragraph" w:customStyle="1" w:styleId="formattext">
    <w:name w:val="formattext"/>
    <w:basedOn w:val="a1"/>
    <w:rsid w:val="0018237E"/>
    <w:pPr>
      <w:spacing w:before="100" w:beforeAutospacing="1" w:after="100" w:afterAutospacing="1" w:line="240" w:lineRule="auto"/>
      <w:jc w:val="left"/>
    </w:pPr>
    <w:rPr>
      <w:rFonts w:eastAsia="Times New Roman" w:cs="Times New Roman"/>
      <w:sz w:val="24"/>
      <w:szCs w:val="24"/>
      <w14:ligatures w14:val="standardContextual"/>
    </w:rPr>
  </w:style>
  <w:style w:type="paragraph" w:customStyle="1" w:styleId="headertext">
    <w:name w:val="headertext"/>
    <w:basedOn w:val="a1"/>
    <w:uiPriority w:val="99"/>
    <w:rsid w:val="0018237E"/>
    <w:pPr>
      <w:spacing w:before="100" w:beforeAutospacing="1" w:after="100" w:afterAutospacing="1" w:line="240" w:lineRule="auto"/>
      <w:jc w:val="left"/>
    </w:pPr>
    <w:rPr>
      <w:rFonts w:eastAsia="Times New Roman" w:cs="Times New Roman"/>
      <w:sz w:val="24"/>
      <w:szCs w:val="24"/>
      <w14:ligatures w14:val="standardContextual"/>
    </w:rPr>
  </w:style>
  <w:style w:type="character" w:customStyle="1" w:styleId="affd">
    <w:name w:val="Гипертекстовая ссылка"/>
    <w:uiPriority w:val="99"/>
    <w:rsid w:val="0018237E"/>
    <w:rPr>
      <w:rFonts w:cs="Times New Roman"/>
      <w:b/>
      <w:bCs/>
      <w:color w:val="106BBE"/>
    </w:rPr>
  </w:style>
  <w:style w:type="paragraph" w:customStyle="1" w:styleId="affe">
    <w:name w:val="Прижатый влево"/>
    <w:basedOn w:val="a1"/>
    <w:next w:val="a1"/>
    <w:uiPriority w:val="99"/>
    <w:rsid w:val="0018237E"/>
    <w:pPr>
      <w:widowControl w:val="0"/>
      <w:autoSpaceDE w:val="0"/>
      <w:autoSpaceDN w:val="0"/>
      <w:adjustRightInd w:val="0"/>
      <w:spacing w:line="240" w:lineRule="auto"/>
      <w:jc w:val="left"/>
    </w:pPr>
    <w:rPr>
      <w:rFonts w:ascii="Arial" w:eastAsia="Times New Roman" w:hAnsi="Arial" w:cs="Arial"/>
      <w:sz w:val="24"/>
      <w:szCs w:val="24"/>
      <w14:ligatures w14:val="standardContextual"/>
    </w:rPr>
  </w:style>
  <w:style w:type="paragraph" w:customStyle="1" w:styleId="afff">
    <w:name w:val="Нормальный (таблица)"/>
    <w:basedOn w:val="a1"/>
    <w:next w:val="a1"/>
    <w:uiPriority w:val="99"/>
    <w:rsid w:val="0018237E"/>
    <w:pPr>
      <w:widowControl w:val="0"/>
      <w:autoSpaceDE w:val="0"/>
      <w:autoSpaceDN w:val="0"/>
      <w:adjustRightInd w:val="0"/>
      <w:spacing w:line="240" w:lineRule="auto"/>
    </w:pPr>
    <w:rPr>
      <w:rFonts w:ascii="Arial" w:eastAsia="Times New Roman" w:hAnsi="Arial" w:cs="Arial"/>
      <w:sz w:val="24"/>
      <w:szCs w:val="24"/>
      <w14:ligatures w14:val="standardContextual"/>
    </w:rPr>
  </w:style>
  <w:style w:type="character" w:customStyle="1" w:styleId="afff0">
    <w:name w:val="Опечатки"/>
    <w:uiPriority w:val="99"/>
    <w:rsid w:val="0018237E"/>
    <w:rPr>
      <w:color w:val="FF0000"/>
    </w:rPr>
  </w:style>
  <w:style w:type="table" w:customStyle="1" w:styleId="TableNormal1">
    <w:name w:val="Table Normal1"/>
    <w:uiPriority w:val="2"/>
    <w:semiHidden/>
    <w:unhideWhenUsed/>
    <w:qFormat/>
    <w:rsid w:val="0018237E"/>
    <w:pPr>
      <w:widowControl w:val="0"/>
      <w:spacing w:after="0" w:line="240" w:lineRule="auto"/>
    </w:pPr>
    <w:rPr>
      <w:rFonts w:ascii="Calibri" w:eastAsia="Calibri" w:hAnsi="Calibri" w:cs="Times New Roman"/>
      <w:lang w:val="en-US"/>
      <w14:ligatures w14:val="standardContextual"/>
    </w:rPr>
    <w:tblPr>
      <w:tblInd w:w="0" w:type="dxa"/>
      <w:tblCellMar>
        <w:top w:w="0" w:type="dxa"/>
        <w:left w:w="0" w:type="dxa"/>
        <w:bottom w:w="0" w:type="dxa"/>
        <w:right w:w="0" w:type="dxa"/>
      </w:tblCellMar>
    </w:tblPr>
  </w:style>
  <w:style w:type="character" w:customStyle="1" w:styleId="Tableofcontents2">
    <w:name w:val="Table of contents2"/>
    <w:uiPriority w:val="99"/>
    <w:rsid w:val="0018237E"/>
    <w:rPr>
      <w:rFonts w:ascii="Times New Roman" w:hAnsi="Times New Roman" w:cs="Times New Roman"/>
      <w:spacing w:val="0"/>
      <w:sz w:val="21"/>
      <w:szCs w:val="21"/>
    </w:rPr>
  </w:style>
  <w:style w:type="paragraph" w:customStyle="1" w:styleId="afff1">
    <w:name w:val="Табличный_заголовки"/>
    <w:basedOn w:val="a1"/>
    <w:qFormat/>
    <w:rsid w:val="0018237E"/>
    <w:pPr>
      <w:keepNext/>
      <w:keepLines/>
      <w:spacing w:line="240" w:lineRule="auto"/>
      <w:jc w:val="left"/>
    </w:pPr>
    <w:rPr>
      <w:rFonts w:eastAsia="Times New Roman" w:cs="Times New Roman"/>
      <w:b/>
      <w:sz w:val="22"/>
      <w14:ligatures w14:val="standardContextual"/>
    </w:rPr>
  </w:style>
  <w:style w:type="paragraph" w:customStyle="1" w:styleId="afff2">
    <w:name w:val="Табличный_центр"/>
    <w:basedOn w:val="a1"/>
    <w:rsid w:val="0018237E"/>
    <w:pPr>
      <w:spacing w:line="240" w:lineRule="auto"/>
      <w:jc w:val="center"/>
    </w:pPr>
    <w:rPr>
      <w:rFonts w:eastAsia="Times New Roman" w:cs="Times New Roman"/>
      <w:sz w:val="22"/>
      <w14:ligatures w14:val="standardContextual"/>
    </w:rPr>
  </w:style>
  <w:style w:type="paragraph" w:customStyle="1" w:styleId="100">
    <w:name w:val="Табличный_центр_10"/>
    <w:basedOn w:val="a1"/>
    <w:qFormat/>
    <w:rsid w:val="0018237E"/>
    <w:pPr>
      <w:spacing w:line="240" w:lineRule="auto"/>
      <w:jc w:val="center"/>
    </w:pPr>
    <w:rPr>
      <w:rFonts w:eastAsia="Times New Roman" w:cs="Times New Roman"/>
      <w:sz w:val="20"/>
      <w:szCs w:val="24"/>
      <w14:ligatures w14:val="standardContextual"/>
    </w:rPr>
  </w:style>
  <w:style w:type="paragraph" w:customStyle="1" w:styleId="G">
    <w:name w:val="_G_Обычный"/>
    <w:basedOn w:val="a1"/>
    <w:link w:val="G0"/>
    <w:qFormat/>
    <w:rsid w:val="0018237E"/>
    <w:pPr>
      <w:spacing w:line="300" w:lineRule="auto"/>
      <w:ind w:firstLine="709"/>
      <w:contextualSpacing/>
    </w:pPr>
    <w:rPr>
      <w:rFonts w:eastAsia="Calibri" w:cs="Times New Roman"/>
      <w:iCs/>
      <w:sz w:val="24"/>
      <w:szCs w:val="26"/>
      <w:lang w:eastAsia="en-US"/>
      <w14:ligatures w14:val="standardContextual"/>
    </w:rPr>
  </w:style>
  <w:style w:type="character" w:customStyle="1" w:styleId="G0">
    <w:name w:val="_G_Обычный Знак"/>
    <w:link w:val="G"/>
    <w:rsid w:val="0018237E"/>
    <w:rPr>
      <w:rFonts w:ascii="Times New Roman" w:eastAsia="Calibri" w:hAnsi="Times New Roman" w:cs="Times New Roman"/>
      <w:iCs/>
      <w:sz w:val="24"/>
      <w:szCs w:val="26"/>
      <w14:ligatures w14:val="standardContextual"/>
    </w:rPr>
  </w:style>
  <w:style w:type="character" w:customStyle="1" w:styleId="2a">
    <w:name w:val="Название объекта Знак2"/>
    <w:aliases w:val="Название объекта Знак Знак,Название объекта Знак1 Знак Знак,Название объекта Знак Знак Знак Знак,Название объекта Знак Знак Знак Знак Знак Знак Знак Знак Знак Знак,Название объекта Знак Знак Знак Знак Знак Знак1 Знак Знак Знак"/>
    <w:uiPriority w:val="35"/>
    <w:locked/>
    <w:rsid w:val="0018237E"/>
    <w:rPr>
      <w:rFonts w:ascii="Times New Roman" w:eastAsia="Times New Roman" w:hAnsi="Times New Roman" w:cs="Times New Roman"/>
      <w:b/>
      <w:bCs/>
      <w:szCs w:val="20"/>
      <w:lang w:val="x-none" w:eastAsia="x-none"/>
    </w:rPr>
  </w:style>
  <w:style w:type="paragraph" w:customStyle="1" w:styleId="1b">
    <w:name w:val="Основной текст с отступом1"/>
    <w:basedOn w:val="a1"/>
    <w:rsid w:val="0018237E"/>
    <w:pPr>
      <w:widowControl w:val="0"/>
      <w:spacing w:line="240" w:lineRule="auto"/>
      <w:ind w:firstLine="567"/>
    </w:pPr>
    <w:rPr>
      <w:rFonts w:eastAsia="Times New Roman" w:cs="Times New Roman"/>
      <w:spacing w:val="20"/>
      <w:sz w:val="24"/>
      <w:szCs w:val="24"/>
      <w14:ligatures w14:val="standardContextual"/>
    </w:rPr>
  </w:style>
  <w:style w:type="paragraph" w:customStyle="1" w:styleId="Label">
    <w:name w:val="Label"/>
    <w:basedOn w:val="a1"/>
    <w:rsid w:val="0018237E"/>
    <w:pPr>
      <w:spacing w:before="120" w:line="240" w:lineRule="auto"/>
      <w:ind w:firstLine="709"/>
    </w:pPr>
    <w:rPr>
      <w:rFonts w:ascii="Antiqua" w:eastAsia="Times New Roman" w:hAnsi="Antiqua" w:cs="Times New Roman"/>
      <w:sz w:val="17"/>
      <w:szCs w:val="20"/>
      <w:lang w:val="en-US"/>
      <w14:ligatures w14:val="standardContextual"/>
    </w:rPr>
  </w:style>
  <w:style w:type="character" w:customStyle="1" w:styleId="blk">
    <w:name w:val="blk"/>
    <w:rsid w:val="0018237E"/>
  </w:style>
  <w:style w:type="character" w:styleId="afff3">
    <w:name w:val="Emphasis"/>
    <w:uiPriority w:val="20"/>
    <w:qFormat/>
    <w:rsid w:val="0018237E"/>
    <w:rPr>
      <w:i/>
      <w:iCs/>
    </w:rPr>
  </w:style>
  <w:style w:type="table" w:customStyle="1" w:styleId="TableNormal11">
    <w:name w:val="Table Normal11"/>
    <w:uiPriority w:val="2"/>
    <w:semiHidden/>
    <w:unhideWhenUsed/>
    <w:qFormat/>
    <w:rsid w:val="0018237E"/>
    <w:pPr>
      <w:widowControl w:val="0"/>
      <w:spacing w:after="0" w:line="240" w:lineRule="auto"/>
    </w:pPr>
    <w:rPr>
      <w:rFonts w:ascii="Calibri" w:eastAsia="Calibri" w:hAnsi="Calibri" w:cs="Times New Roman"/>
      <w:lang w:val="en-US"/>
      <w14:ligatures w14:val="standardContextual"/>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18237E"/>
    <w:pPr>
      <w:widowControl w:val="0"/>
      <w:spacing w:after="0" w:line="240" w:lineRule="auto"/>
    </w:pPr>
    <w:rPr>
      <w:rFonts w:ascii="Calibri" w:eastAsia="Calibri" w:hAnsi="Calibri" w:cs="Times New Roman"/>
      <w:lang w:val="en-US"/>
      <w14:ligatures w14:val="standardContextual"/>
    </w:rPr>
    <w:tblPr>
      <w:tblInd w:w="0" w:type="dxa"/>
      <w:tblCellMar>
        <w:top w:w="0" w:type="dxa"/>
        <w:left w:w="0" w:type="dxa"/>
        <w:bottom w:w="0" w:type="dxa"/>
        <w:right w:w="0" w:type="dxa"/>
      </w:tblCellMar>
    </w:tblPr>
  </w:style>
  <w:style w:type="paragraph" w:customStyle="1" w:styleId="afff4">
    <w:name w:val="Основной стиль записки"/>
    <w:basedOn w:val="a1"/>
    <w:qFormat/>
    <w:rsid w:val="0018237E"/>
    <w:pPr>
      <w:spacing w:line="240" w:lineRule="auto"/>
      <w:ind w:firstLine="709"/>
    </w:pPr>
    <w:rPr>
      <w:rFonts w:eastAsia="Times New Roman" w:cs="Times New Roman"/>
      <w:sz w:val="24"/>
      <w:szCs w:val="24"/>
      <w14:ligatures w14:val="standardContextual"/>
    </w:rPr>
  </w:style>
  <w:style w:type="paragraph" w:customStyle="1" w:styleId="0">
    <w:name w:val="0.Текст"/>
    <w:basedOn w:val="a1"/>
    <w:link w:val="00"/>
    <w:rsid w:val="0018237E"/>
    <w:pPr>
      <w:widowControl w:val="0"/>
      <w:spacing w:after="240" w:line="360" w:lineRule="auto"/>
      <w:ind w:left="1418"/>
    </w:pPr>
    <w:rPr>
      <w:rFonts w:ascii="Arial" w:eastAsia="Times New Roman" w:hAnsi="Arial" w:cs="Times New Roman"/>
      <w:szCs w:val="20"/>
      <w14:ligatures w14:val="standardContextual"/>
    </w:rPr>
  </w:style>
  <w:style w:type="character" w:customStyle="1" w:styleId="00">
    <w:name w:val="0.Текст Знак"/>
    <w:link w:val="0"/>
    <w:locked/>
    <w:rsid w:val="0018237E"/>
    <w:rPr>
      <w:rFonts w:ascii="Arial" w:eastAsia="Times New Roman" w:hAnsi="Arial" w:cs="Times New Roman"/>
      <w:sz w:val="28"/>
      <w:szCs w:val="20"/>
      <w:lang w:eastAsia="ru-RU"/>
      <w14:ligatures w14:val="standardContextual"/>
    </w:rPr>
  </w:style>
  <w:style w:type="paragraph" w:customStyle="1" w:styleId="2b">
    <w:name w:val="Переч2"/>
    <w:basedOn w:val="a1"/>
    <w:link w:val="2c"/>
    <w:rsid w:val="0018237E"/>
    <w:pPr>
      <w:widowControl w:val="0"/>
      <w:spacing w:after="120" w:line="360" w:lineRule="auto"/>
      <w:ind w:left="2138" w:hanging="360"/>
    </w:pPr>
    <w:rPr>
      <w:rFonts w:ascii="Arial" w:eastAsia="Times New Roman" w:hAnsi="Arial" w:cs="Times New Roman"/>
      <w:szCs w:val="20"/>
      <w14:ligatures w14:val="standardContextual"/>
    </w:rPr>
  </w:style>
  <w:style w:type="character" w:customStyle="1" w:styleId="2c">
    <w:name w:val="Переч2 Знак"/>
    <w:link w:val="2b"/>
    <w:locked/>
    <w:rsid w:val="0018237E"/>
    <w:rPr>
      <w:rFonts w:ascii="Arial" w:eastAsia="Times New Roman" w:hAnsi="Arial" w:cs="Times New Roman"/>
      <w:sz w:val="28"/>
      <w:szCs w:val="20"/>
      <w:lang w:eastAsia="ru-RU"/>
      <w14:ligatures w14:val="standardContextual"/>
    </w:rPr>
  </w:style>
  <w:style w:type="paragraph" w:customStyle="1" w:styleId="p">
    <w:name w:val="p"/>
    <w:basedOn w:val="a1"/>
    <w:rsid w:val="0018237E"/>
    <w:pPr>
      <w:spacing w:before="100" w:beforeAutospacing="1" w:after="100" w:afterAutospacing="1" w:line="240" w:lineRule="auto"/>
      <w:jc w:val="left"/>
    </w:pPr>
    <w:rPr>
      <w:rFonts w:eastAsia="Times New Roman" w:cs="Times New Roman"/>
      <w:sz w:val="24"/>
      <w:szCs w:val="24"/>
      <w14:ligatures w14:val="standardContextual"/>
    </w:rPr>
  </w:style>
  <w:style w:type="character" w:customStyle="1" w:styleId="150">
    <w:name w:val="15"/>
    <w:rsid w:val="0018237E"/>
  </w:style>
  <w:style w:type="paragraph" w:customStyle="1" w:styleId="afff5">
    <w:name w:val="Шапка табл"/>
    <w:basedOn w:val="a1"/>
    <w:link w:val="afff6"/>
    <w:rsid w:val="0018237E"/>
    <w:pPr>
      <w:spacing w:before="60" w:after="120" w:line="360" w:lineRule="auto"/>
    </w:pPr>
    <w:rPr>
      <w:rFonts w:ascii="Arial" w:eastAsia="Calibri" w:hAnsi="Arial" w:cs="Times New Roman"/>
      <w:color w:val="000000"/>
      <w:sz w:val="16"/>
      <w:szCs w:val="20"/>
      <w14:ligatures w14:val="standardContextual"/>
    </w:rPr>
  </w:style>
  <w:style w:type="character" w:customStyle="1" w:styleId="afff6">
    <w:name w:val="Шапка табл Знак"/>
    <w:link w:val="afff5"/>
    <w:locked/>
    <w:rsid w:val="0018237E"/>
    <w:rPr>
      <w:rFonts w:ascii="Arial" w:eastAsia="Calibri" w:hAnsi="Arial" w:cs="Times New Roman"/>
      <w:color w:val="000000"/>
      <w:sz w:val="16"/>
      <w:szCs w:val="20"/>
      <w:lang w:eastAsia="ru-RU"/>
      <w14:ligatures w14:val="standardContextual"/>
    </w:rPr>
  </w:style>
  <w:style w:type="character" w:customStyle="1" w:styleId="style2">
    <w:name w:val="style2"/>
    <w:rsid w:val="0018237E"/>
  </w:style>
  <w:style w:type="character" w:customStyle="1" w:styleId="style3">
    <w:name w:val="style3"/>
    <w:rsid w:val="0018237E"/>
  </w:style>
  <w:style w:type="paragraph" w:customStyle="1" w:styleId="afff7">
    <w:name w:val="Перечис"/>
    <w:basedOn w:val="0"/>
    <w:link w:val="afff8"/>
    <w:rsid w:val="0018237E"/>
    <w:pPr>
      <w:spacing w:after="120"/>
      <w:ind w:left="2138" w:hanging="360"/>
    </w:pPr>
  </w:style>
  <w:style w:type="character" w:customStyle="1" w:styleId="afff8">
    <w:name w:val="Перечис Знак"/>
    <w:link w:val="afff7"/>
    <w:locked/>
    <w:rsid w:val="0018237E"/>
    <w:rPr>
      <w:rFonts w:ascii="Arial" w:eastAsia="Times New Roman" w:hAnsi="Arial" w:cs="Times New Roman"/>
      <w:sz w:val="28"/>
      <w:szCs w:val="20"/>
      <w:lang w:eastAsia="ru-RU"/>
      <w14:ligatures w14:val="standardContextual"/>
    </w:rPr>
  </w:style>
  <w:style w:type="table" w:customStyle="1" w:styleId="TableNormal3">
    <w:name w:val="Table Normal3"/>
    <w:uiPriority w:val="2"/>
    <w:semiHidden/>
    <w:unhideWhenUsed/>
    <w:qFormat/>
    <w:rsid w:val="0018237E"/>
    <w:pPr>
      <w:widowControl w:val="0"/>
      <w:spacing w:after="0" w:line="240" w:lineRule="auto"/>
    </w:pPr>
    <w:rPr>
      <w:rFonts w:ascii="Calibri" w:eastAsia="Calibri" w:hAnsi="Calibri" w:cs="Times New Roman"/>
      <w:lang w:val="en-US"/>
      <w14:ligatures w14:val="standardContextual"/>
    </w:rPr>
    <w:tblPr>
      <w:tblInd w:w="0" w:type="dxa"/>
      <w:tblCellMar>
        <w:top w:w="0" w:type="dxa"/>
        <w:left w:w="0" w:type="dxa"/>
        <w:bottom w:w="0" w:type="dxa"/>
        <w:right w:w="0" w:type="dxa"/>
      </w:tblCellMar>
    </w:tblPr>
  </w:style>
  <w:style w:type="numbering" w:customStyle="1" w:styleId="1c">
    <w:name w:val="Нет списка1"/>
    <w:next w:val="a4"/>
    <w:uiPriority w:val="99"/>
    <w:semiHidden/>
    <w:unhideWhenUsed/>
    <w:rsid w:val="0018237E"/>
  </w:style>
  <w:style w:type="table" w:customStyle="1" w:styleId="TableNormal4">
    <w:name w:val="Table Normal4"/>
    <w:uiPriority w:val="2"/>
    <w:semiHidden/>
    <w:unhideWhenUsed/>
    <w:qFormat/>
    <w:rsid w:val="0018237E"/>
    <w:pPr>
      <w:widowControl w:val="0"/>
      <w:spacing w:after="0" w:line="240" w:lineRule="auto"/>
    </w:pPr>
    <w:rPr>
      <w:rFonts w:ascii="Calibri" w:eastAsia="Calibri" w:hAnsi="Calibri" w:cs="Times New Roman"/>
      <w:lang w:val="en-US"/>
      <w14:ligatures w14:val="standardContextual"/>
    </w:rPr>
    <w:tblPr>
      <w:tblInd w:w="0" w:type="dxa"/>
      <w:tblCellMar>
        <w:top w:w="0" w:type="dxa"/>
        <w:left w:w="0" w:type="dxa"/>
        <w:bottom w:w="0" w:type="dxa"/>
        <w:right w:w="0" w:type="dxa"/>
      </w:tblCellMar>
    </w:tblPr>
  </w:style>
  <w:style w:type="table" w:customStyle="1" w:styleId="TableNormal9">
    <w:name w:val="Table Normal9"/>
    <w:uiPriority w:val="2"/>
    <w:semiHidden/>
    <w:unhideWhenUsed/>
    <w:qFormat/>
    <w:rsid w:val="0018237E"/>
    <w:pPr>
      <w:widowControl w:val="0"/>
      <w:spacing w:after="0" w:line="240" w:lineRule="auto"/>
    </w:pPr>
    <w:rPr>
      <w:rFonts w:ascii="Calibri" w:eastAsia="Calibri" w:hAnsi="Calibri" w:cs="Times New Roman"/>
      <w:lang w:val="en-US"/>
      <w14:ligatures w14:val="standardContextual"/>
    </w:rPr>
    <w:tblPr>
      <w:tblInd w:w="0" w:type="dxa"/>
      <w:tblCellMar>
        <w:top w:w="0" w:type="dxa"/>
        <w:left w:w="0" w:type="dxa"/>
        <w:bottom w:w="0" w:type="dxa"/>
        <w:right w:w="0" w:type="dxa"/>
      </w:tblCellMar>
    </w:tblPr>
  </w:style>
  <w:style w:type="table" w:customStyle="1" w:styleId="TableNormal5">
    <w:name w:val="Table Normal5"/>
    <w:uiPriority w:val="2"/>
    <w:semiHidden/>
    <w:unhideWhenUsed/>
    <w:qFormat/>
    <w:rsid w:val="0018237E"/>
    <w:pPr>
      <w:widowControl w:val="0"/>
      <w:spacing w:after="0" w:line="240" w:lineRule="auto"/>
    </w:pPr>
    <w:rPr>
      <w:rFonts w:ascii="Calibri" w:eastAsia="Calibri" w:hAnsi="Calibri" w:cs="Times New Roman"/>
      <w:lang w:val="en-US"/>
      <w14:ligatures w14:val="standardContextual"/>
    </w:rPr>
    <w:tblPr>
      <w:tblInd w:w="0" w:type="dxa"/>
      <w:tblCellMar>
        <w:top w:w="0" w:type="dxa"/>
        <w:left w:w="0" w:type="dxa"/>
        <w:bottom w:w="0" w:type="dxa"/>
        <w:right w:w="0" w:type="dxa"/>
      </w:tblCellMar>
    </w:tblPr>
  </w:style>
  <w:style w:type="numbering" w:customStyle="1" w:styleId="2d">
    <w:name w:val="Нет списка2"/>
    <w:next w:val="a4"/>
    <w:uiPriority w:val="99"/>
    <w:semiHidden/>
    <w:unhideWhenUsed/>
    <w:rsid w:val="0018237E"/>
  </w:style>
  <w:style w:type="table" w:customStyle="1" w:styleId="TableNormal6">
    <w:name w:val="Table Normal6"/>
    <w:uiPriority w:val="2"/>
    <w:semiHidden/>
    <w:unhideWhenUsed/>
    <w:qFormat/>
    <w:rsid w:val="0018237E"/>
    <w:pPr>
      <w:widowControl w:val="0"/>
      <w:spacing w:after="0" w:line="240" w:lineRule="auto"/>
    </w:pPr>
    <w:rPr>
      <w:rFonts w:ascii="Calibri" w:eastAsia="Calibri" w:hAnsi="Calibri" w:cs="Times New Roman"/>
      <w:lang w:val="en-US"/>
      <w14:ligatures w14:val="standardContextual"/>
    </w:rPr>
    <w:tblPr>
      <w:tblInd w:w="0" w:type="dxa"/>
      <w:tblCellMar>
        <w:top w:w="0" w:type="dxa"/>
        <w:left w:w="0" w:type="dxa"/>
        <w:bottom w:w="0" w:type="dxa"/>
        <w:right w:w="0" w:type="dxa"/>
      </w:tblCellMar>
    </w:tblPr>
  </w:style>
  <w:style w:type="character" w:customStyle="1" w:styleId="searchresult">
    <w:name w:val="search_result"/>
    <w:rsid w:val="0018237E"/>
  </w:style>
  <w:style w:type="numbering" w:customStyle="1" w:styleId="11111117">
    <w:name w:val="1 / 1.1 / 1.1.117"/>
    <w:rsid w:val="0018237E"/>
    <w:pPr>
      <w:numPr>
        <w:numId w:val="30"/>
      </w:numPr>
    </w:pPr>
  </w:style>
  <w:style w:type="character" w:styleId="afff9">
    <w:name w:val="FollowedHyperlink"/>
    <w:uiPriority w:val="99"/>
    <w:semiHidden/>
    <w:unhideWhenUsed/>
    <w:rsid w:val="0018237E"/>
    <w:rPr>
      <w:color w:val="800080"/>
      <w:u w:val="single"/>
    </w:rPr>
  </w:style>
  <w:style w:type="paragraph" w:customStyle="1" w:styleId="xl65">
    <w:name w:val="xl65"/>
    <w:basedOn w:val="a1"/>
    <w:rsid w:val="0018237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eastAsia="Times New Roman" w:cs="Times New Roman"/>
      <w:sz w:val="24"/>
      <w:szCs w:val="24"/>
      <w14:ligatures w14:val="standardContextual"/>
    </w:rPr>
  </w:style>
  <w:style w:type="paragraph" w:customStyle="1" w:styleId="xl66">
    <w:name w:val="xl66"/>
    <w:basedOn w:val="a1"/>
    <w:rsid w:val="0018237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sz w:val="24"/>
      <w:szCs w:val="24"/>
      <w14:ligatures w14:val="standardContextual"/>
    </w:rPr>
  </w:style>
  <w:style w:type="paragraph" w:customStyle="1" w:styleId="xl67">
    <w:name w:val="xl67"/>
    <w:basedOn w:val="a1"/>
    <w:rsid w:val="0018237E"/>
    <w:pPr>
      <w:spacing w:before="100" w:beforeAutospacing="1" w:after="100" w:afterAutospacing="1" w:line="240" w:lineRule="auto"/>
      <w:jc w:val="center"/>
    </w:pPr>
    <w:rPr>
      <w:rFonts w:eastAsia="Times New Roman" w:cs="Times New Roman"/>
      <w:sz w:val="24"/>
      <w:szCs w:val="24"/>
      <w14:ligatures w14:val="standardContextual"/>
    </w:rPr>
  </w:style>
  <w:style w:type="paragraph" w:customStyle="1" w:styleId="xl68">
    <w:name w:val="xl68"/>
    <w:basedOn w:val="a1"/>
    <w:rsid w:val="0018237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eastAsia="Times New Roman" w:cs="Times New Roman"/>
      <w:sz w:val="24"/>
      <w:szCs w:val="24"/>
      <w14:ligatures w14:val="standardContextual"/>
    </w:rPr>
  </w:style>
  <w:style w:type="paragraph" w:customStyle="1" w:styleId="xl69">
    <w:name w:val="xl69"/>
    <w:basedOn w:val="a1"/>
    <w:rsid w:val="0018237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14:ligatures w14:val="standardContextual"/>
    </w:rPr>
  </w:style>
  <w:style w:type="paragraph" w:customStyle="1" w:styleId="xl70">
    <w:name w:val="xl70"/>
    <w:basedOn w:val="a1"/>
    <w:rsid w:val="0018237E"/>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left"/>
      <w:textAlignment w:val="center"/>
    </w:pPr>
    <w:rPr>
      <w:rFonts w:eastAsia="Times New Roman" w:cs="Times New Roman"/>
      <w:b/>
      <w:bCs/>
      <w:color w:val="000000"/>
      <w:sz w:val="20"/>
      <w:szCs w:val="20"/>
      <w14:ligatures w14:val="standardContextual"/>
    </w:rPr>
  </w:style>
  <w:style w:type="paragraph" w:customStyle="1" w:styleId="xl71">
    <w:name w:val="xl71"/>
    <w:basedOn w:val="a1"/>
    <w:rsid w:val="0018237E"/>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Calibri" w:eastAsia="Times New Roman" w:hAnsi="Calibri" w:cs="Times New Roman"/>
      <w:b/>
      <w:bCs/>
      <w:sz w:val="24"/>
      <w:szCs w:val="24"/>
      <w14:ligatures w14:val="standardContextual"/>
    </w:rPr>
  </w:style>
  <w:style w:type="paragraph" w:customStyle="1" w:styleId="xl72">
    <w:name w:val="xl72"/>
    <w:basedOn w:val="a1"/>
    <w:rsid w:val="0018237E"/>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Calibri" w:eastAsia="Times New Roman" w:hAnsi="Calibri" w:cs="Times New Roman"/>
      <w:b/>
      <w:bCs/>
      <w:sz w:val="24"/>
      <w:szCs w:val="24"/>
      <w14:ligatures w14:val="standardContextual"/>
    </w:rPr>
  </w:style>
  <w:style w:type="paragraph" w:customStyle="1" w:styleId="xl73">
    <w:name w:val="xl73"/>
    <w:basedOn w:val="a1"/>
    <w:rsid w:val="0018237E"/>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left"/>
      <w:textAlignment w:val="center"/>
    </w:pPr>
    <w:rPr>
      <w:rFonts w:eastAsia="Times New Roman" w:cs="Times New Roman"/>
      <w:b/>
      <w:bCs/>
      <w:sz w:val="20"/>
      <w:szCs w:val="20"/>
      <w14:ligatures w14:val="standardContextual"/>
    </w:rPr>
  </w:style>
  <w:style w:type="paragraph" w:customStyle="1" w:styleId="xl74">
    <w:name w:val="xl74"/>
    <w:basedOn w:val="a1"/>
    <w:rsid w:val="0018237E"/>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left"/>
    </w:pPr>
    <w:rPr>
      <w:rFonts w:eastAsia="Times New Roman" w:cs="Times New Roman"/>
      <w:b/>
      <w:bCs/>
      <w:color w:val="000000"/>
      <w:sz w:val="20"/>
      <w:szCs w:val="20"/>
      <w14:ligatures w14:val="standardContextual"/>
    </w:rPr>
  </w:style>
  <w:style w:type="paragraph" w:customStyle="1" w:styleId="xl75">
    <w:name w:val="xl75"/>
    <w:basedOn w:val="a1"/>
    <w:rsid w:val="0018237E"/>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eastAsia="Times New Roman" w:cs="Times New Roman"/>
      <w:b/>
      <w:bCs/>
      <w:sz w:val="24"/>
      <w:szCs w:val="24"/>
      <w14:ligatures w14:val="standardContextual"/>
    </w:rPr>
  </w:style>
  <w:style w:type="paragraph" w:customStyle="1" w:styleId="xl76">
    <w:name w:val="xl76"/>
    <w:basedOn w:val="a1"/>
    <w:rsid w:val="0018237E"/>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pPr>
    <w:rPr>
      <w:rFonts w:eastAsia="Times New Roman" w:cs="Times New Roman"/>
      <w:sz w:val="24"/>
      <w:szCs w:val="24"/>
      <w14:ligatures w14:val="standardContextual"/>
    </w:rPr>
  </w:style>
  <w:style w:type="paragraph" w:customStyle="1" w:styleId="xl77">
    <w:name w:val="xl77"/>
    <w:basedOn w:val="a1"/>
    <w:rsid w:val="0018237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Light" w:eastAsia="Times New Roman" w:hAnsi="Calibri Light" w:cs="Times New Roman"/>
      <w:sz w:val="24"/>
      <w:szCs w:val="24"/>
      <w14:ligatures w14:val="standardContextual"/>
    </w:rPr>
  </w:style>
  <w:style w:type="paragraph" w:customStyle="1" w:styleId="xl78">
    <w:name w:val="xl78"/>
    <w:basedOn w:val="a1"/>
    <w:rsid w:val="0018237E"/>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pPr>
    <w:rPr>
      <w:rFonts w:ascii="Calibri" w:eastAsia="Times New Roman" w:hAnsi="Calibri" w:cs="Times New Roman"/>
      <w:b/>
      <w:bCs/>
      <w:sz w:val="24"/>
      <w:szCs w:val="24"/>
      <w14:ligatures w14:val="standardContextual"/>
    </w:rPr>
  </w:style>
  <w:style w:type="paragraph" w:customStyle="1" w:styleId="xl79">
    <w:name w:val="xl79"/>
    <w:basedOn w:val="a1"/>
    <w:rsid w:val="0018237E"/>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pPr>
    <w:rPr>
      <w:rFonts w:ascii="Calibri" w:eastAsia="Times New Roman" w:hAnsi="Calibri" w:cs="Times New Roman"/>
      <w:b/>
      <w:bCs/>
      <w:sz w:val="24"/>
      <w:szCs w:val="24"/>
      <w14:ligatures w14:val="standardContextual"/>
    </w:rPr>
  </w:style>
  <w:style w:type="character" w:customStyle="1" w:styleId="title-link">
    <w:name w:val="title-link"/>
    <w:rsid w:val="0018237E"/>
  </w:style>
  <w:style w:type="paragraph" w:customStyle="1" w:styleId="Heading">
    <w:name w:val="Heading"/>
    <w:rsid w:val="0018237E"/>
    <w:pPr>
      <w:widowControl w:val="0"/>
      <w:overflowPunct w:val="0"/>
      <w:autoSpaceDE w:val="0"/>
      <w:autoSpaceDN w:val="0"/>
      <w:adjustRightInd w:val="0"/>
      <w:spacing w:after="0" w:line="240" w:lineRule="auto"/>
      <w:textAlignment w:val="baseline"/>
    </w:pPr>
    <w:rPr>
      <w:rFonts w:ascii="Arial" w:eastAsia="Calibri" w:hAnsi="Arial" w:cs="Times New Roman"/>
      <w:b/>
      <w:szCs w:val="20"/>
      <w:lang w:eastAsia="ru-RU"/>
      <w14:ligatures w14:val="standardContextual"/>
    </w:rPr>
  </w:style>
  <w:style w:type="paragraph" w:customStyle="1" w:styleId="Preformat">
    <w:name w:val="Preformat"/>
    <w:rsid w:val="0018237E"/>
    <w:pPr>
      <w:widowControl w:val="0"/>
      <w:overflowPunct w:val="0"/>
      <w:autoSpaceDE w:val="0"/>
      <w:autoSpaceDN w:val="0"/>
      <w:adjustRightInd w:val="0"/>
      <w:spacing w:after="0" w:line="240" w:lineRule="auto"/>
      <w:textAlignment w:val="baseline"/>
    </w:pPr>
    <w:rPr>
      <w:rFonts w:ascii="Courier New" w:eastAsia="Calibri" w:hAnsi="Courier New" w:cs="Times New Roman"/>
      <w:sz w:val="20"/>
      <w:szCs w:val="20"/>
      <w:lang w:eastAsia="ru-RU"/>
      <w14:ligatures w14:val="standardContextual"/>
    </w:rPr>
  </w:style>
  <w:style w:type="paragraph" w:customStyle="1" w:styleId="113">
    <w:name w:val="Табличный_боковик_11"/>
    <w:link w:val="114"/>
    <w:qFormat/>
    <w:rsid w:val="0018237E"/>
    <w:pPr>
      <w:spacing w:after="0" w:line="240" w:lineRule="auto"/>
    </w:pPr>
    <w:rPr>
      <w:rFonts w:ascii="Times New Roman" w:eastAsia="Times New Roman" w:hAnsi="Times New Roman" w:cs="Times New Roman"/>
      <w:lang w:eastAsia="ru-RU"/>
      <w14:ligatures w14:val="standardContextual"/>
    </w:rPr>
  </w:style>
  <w:style w:type="character" w:customStyle="1" w:styleId="114">
    <w:name w:val="Табличный_боковик_11 Знак"/>
    <w:link w:val="113"/>
    <w:qFormat/>
    <w:locked/>
    <w:rsid w:val="0018237E"/>
    <w:rPr>
      <w:rFonts w:ascii="Times New Roman" w:eastAsia="Times New Roman" w:hAnsi="Times New Roman" w:cs="Times New Roman"/>
      <w:lang w:eastAsia="ru-RU"/>
      <w14:ligatures w14:val="standardContextual"/>
    </w:rPr>
  </w:style>
  <w:style w:type="paragraph" w:customStyle="1" w:styleId="115">
    <w:name w:val="Табличный_таблица_11"/>
    <w:link w:val="116"/>
    <w:qFormat/>
    <w:rsid w:val="0018237E"/>
    <w:pPr>
      <w:spacing w:after="0" w:line="240" w:lineRule="auto"/>
      <w:jc w:val="center"/>
    </w:pPr>
    <w:rPr>
      <w:rFonts w:ascii="Times New Roman" w:eastAsia="Times New Roman" w:hAnsi="Times New Roman" w:cs="Times New Roman"/>
      <w:lang w:eastAsia="ru-RU"/>
      <w14:ligatures w14:val="standardContextual"/>
    </w:rPr>
  </w:style>
  <w:style w:type="character" w:customStyle="1" w:styleId="116">
    <w:name w:val="Табличный_таблица_11 Знак"/>
    <w:link w:val="115"/>
    <w:locked/>
    <w:rsid w:val="0018237E"/>
    <w:rPr>
      <w:rFonts w:ascii="Times New Roman" w:eastAsia="Times New Roman" w:hAnsi="Times New Roman" w:cs="Times New Roman"/>
      <w:lang w:eastAsia="ru-RU"/>
      <w14:ligatures w14:val="standardContextual"/>
    </w:rPr>
  </w:style>
  <w:style w:type="character" w:customStyle="1" w:styleId="afffa">
    <w:name w:val="Текст_Обычный"/>
    <w:uiPriority w:val="1"/>
    <w:qFormat/>
    <w:rsid w:val="0018237E"/>
  </w:style>
  <w:style w:type="paragraph" w:customStyle="1" w:styleId="ConsPlusTitle">
    <w:name w:val="ConsPlusTitle"/>
    <w:rsid w:val="0018237E"/>
    <w:pPr>
      <w:widowControl w:val="0"/>
      <w:autoSpaceDE w:val="0"/>
      <w:autoSpaceDN w:val="0"/>
      <w:adjustRightInd w:val="0"/>
      <w:spacing w:after="0" w:line="240" w:lineRule="auto"/>
    </w:pPr>
    <w:rPr>
      <w:rFonts w:ascii="Arial" w:eastAsia="Times New Roman" w:hAnsi="Arial" w:cs="Arial"/>
      <w:b/>
      <w:bCs/>
      <w:sz w:val="20"/>
      <w:szCs w:val="20"/>
      <w:lang w:eastAsia="ru-RU"/>
      <w14:ligatures w14:val="standardContextual"/>
    </w:rPr>
  </w:style>
  <w:style w:type="paragraph" w:customStyle="1" w:styleId="afffb">
    <w:name w:val="Таблица_номер_таблицы"/>
    <w:link w:val="afffc"/>
    <w:qFormat/>
    <w:rsid w:val="0018237E"/>
    <w:pPr>
      <w:keepNext/>
      <w:spacing w:after="0" w:line="240" w:lineRule="auto"/>
      <w:jc w:val="right"/>
    </w:pPr>
    <w:rPr>
      <w:rFonts w:ascii="Times New Roman" w:eastAsia="Times New Roman" w:hAnsi="Times New Roman" w:cs="Times New Roman"/>
      <w:sz w:val="24"/>
      <w:szCs w:val="24"/>
      <w:lang w:eastAsia="ru-RU"/>
      <w14:ligatures w14:val="standardContextual"/>
    </w:rPr>
  </w:style>
  <w:style w:type="character" w:customStyle="1" w:styleId="afffc">
    <w:name w:val="Таблица_номер_таблицы Знак"/>
    <w:link w:val="afffb"/>
    <w:locked/>
    <w:rsid w:val="0018237E"/>
    <w:rPr>
      <w:rFonts w:ascii="Times New Roman" w:eastAsia="Times New Roman" w:hAnsi="Times New Roman" w:cs="Times New Roman"/>
      <w:sz w:val="24"/>
      <w:szCs w:val="24"/>
      <w:lang w:eastAsia="ru-RU"/>
      <w14:ligatures w14:val="standardContextual"/>
    </w:rPr>
  </w:style>
  <w:style w:type="paragraph" w:customStyle="1" w:styleId="afffd">
    <w:name w:val="Таблица_название_таблицы"/>
    <w:next w:val="af3"/>
    <w:qFormat/>
    <w:rsid w:val="0018237E"/>
    <w:pPr>
      <w:keepNext/>
      <w:spacing w:after="120" w:line="240" w:lineRule="auto"/>
      <w:jc w:val="center"/>
    </w:pPr>
    <w:rPr>
      <w:rFonts w:ascii="Times New Roman" w:eastAsia="Times New Roman" w:hAnsi="Times New Roman" w:cs="Times New Roman"/>
      <w:sz w:val="24"/>
      <w:szCs w:val="24"/>
      <w:lang w:eastAsia="ru-RU"/>
      <w14:ligatures w14:val="standardContextual"/>
    </w:rPr>
  </w:style>
  <w:style w:type="paragraph" w:customStyle="1" w:styleId="2">
    <w:name w:val="Список_маркерный_2_уровень"/>
    <w:basedOn w:val="a1"/>
    <w:link w:val="2e"/>
    <w:uiPriority w:val="99"/>
    <w:rsid w:val="0018237E"/>
    <w:pPr>
      <w:numPr>
        <w:ilvl w:val="1"/>
        <w:numId w:val="31"/>
      </w:numPr>
      <w:spacing w:before="60" w:line="240" w:lineRule="auto"/>
      <w:ind w:left="1276" w:hanging="312"/>
    </w:pPr>
    <w:rPr>
      <w:rFonts w:eastAsia="Calibri" w:cs="Times New Roman"/>
      <w:snapToGrid w:val="0"/>
      <w:sz w:val="24"/>
      <w:szCs w:val="24"/>
      <w14:ligatures w14:val="standardContextual"/>
    </w:rPr>
  </w:style>
  <w:style w:type="character" w:customStyle="1" w:styleId="2e">
    <w:name w:val="Список_маркерный_2_уровень Знак"/>
    <w:link w:val="2"/>
    <w:uiPriority w:val="99"/>
    <w:rsid w:val="0018237E"/>
    <w:rPr>
      <w:rFonts w:ascii="Times New Roman" w:eastAsia="Calibri" w:hAnsi="Times New Roman" w:cs="Times New Roman"/>
      <w:snapToGrid w:val="0"/>
      <w:sz w:val="24"/>
      <w:szCs w:val="24"/>
      <w:lang w:eastAsia="ru-RU"/>
      <w14:ligatures w14:val="standardContextual"/>
    </w:rPr>
  </w:style>
  <w:style w:type="paragraph" w:customStyle="1" w:styleId="732">
    <w:name w:val="ГОСТ 7.32"/>
    <w:basedOn w:val="a1"/>
    <w:qFormat/>
    <w:rsid w:val="0018237E"/>
    <w:pPr>
      <w:spacing w:line="360" w:lineRule="auto"/>
      <w:ind w:firstLine="709"/>
    </w:pPr>
    <w:rPr>
      <w:rFonts w:eastAsia="Calibri" w:cs="Times New Roman"/>
      <w:szCs w:val="28"/>
      <w:lang w:eastAsia="en-US"/>
      <w14:ligatures w14:val="standardContextual"/>
    </w:rPr>
  </w:style>
  <w:style w:type="paragraph" w:customStyle="1" w:styleId="10">
    <w:name w:val="Список_маркерный_1_уровень"/>
    <w:link w:val="1d"/>
    <w:qFormat/>
    <w:rsid w:val="0018237E"/>
    <w:pPr>
      <w:numPr>
        <w:numId w:val="32"/>
      </w:numPr>
      <w:spacing w:before="60" w:after="0" w:line="240" w:lineRule="auto"/>
      <w:jc w:val="both"/>
    </w:pPr>
    <w:rPr>
      <w:rFonts w:ascii="Times New Roman" w:eastAsia="Calibri" w:hAnsi="Times New Roman" w:cs="Times New Roman"/>
      <w:snapToGrid w:val="0"/>
      <w:sz w:val="24"/>
      <w:szCs w:val="24"/>
      <w:lang w:eastAsia="ru-RU"/>
      <w14:ligatures w14:val="standardContextual"/>
    </w:rPr>
  </w:style>
  <w:style w:type="character" w:customStyle="1" w:styleId="1d">
    <w:name w:val="Список_маркерный_1_уровень Знак"/>
    <w:link w:val="10"/>
    <w:rsid w:val="0018237E"/>
    <w:rPr>
      <w:rFonts w:ascii="Times New Roman" w:eastAsia="Calibri" w:hAnsi="Times New Roman" w:cs="Times New Roman"/>
      <w:snapToGrid w:val="0"/>
      <w:sz w:val="24"/>
      <w:szCs w:val="24"/>
      <w:lang w:eastAsia="ru-RU"/>
      <w14:ligatures w14:val="standardContextual"/>
    </w:rPr>
  </w:style>
  <w:style w:type="character" w:customStyle="1" w:styleId="afffe">
    <w:name w:val="Текст_Жирный"/>
    <w:uiPriority w:val="1"/>
    <w:qFormat/>
    <w:rsid w:val="0018237E"/>
    <w:rPr>
      <w:rFonts w:ascii="Times New Roman" w:hAnsi="Times New Roman"/>
      <w:b/>
    </w:rPr>
  </w:style>
  <w:style w:type="paragraph" w:customStyle="1" w:styleId="carrier2">
    <w:name w:val="carrier2"/>
    <w:basedOn w:val="a1"/>
    <w:rsid w:val="0018237E"/>
    <w:pPr>
      <w:spacing w:after="150" w:line="240" w:lineRule="auto"/>
      <w:jc w:val="left"/>
    </w:pPr>
    <w:rPr>
      <w:rFonts w:eastAsia="Times New Roman" w:cs="Times New Roman"/>
      <w:sz w:val="19"/>
      <w:szCs w:val="19"/>
      <w14:ligatures w14:val="standardContextual"/>
    </w:rPr>
  </w:style>
  <w:style w:type="paragraph" w:customStyle="1" w:styleId="affff">
    <w:name w:val="Обычный текст"/>
    <w:basedOn w:val="a1"/>
    <w:uiPriority w:val="99"/>
    <w:qFormat/>
    <w:rsid w:val="0018237E"/>
    <w:pPr>
      <w:spacing w:line="240" w:lineRule="auto"/>
      <w:ind w:firstLine="709"/>
    </w:pPr>
    <w:rPr>
      <w:rFonts w:eastAsia="Times New Roman" w:cs="Times New Roman"/>
      <w:sz w:val="24"/>
      <w:szCs w:val="24"/>
      <w:lang w:val="en-US" w:eastAsia="ar-SA" w:bidi="en-US"/>
      <w14:ligatures w14:val="standardContextual"/>
    </w:rPr>
  </w:style>
  <w:style w:type="paragraph" w:customStyle="1" w:styleId="Normal10-02">
    <w:name w:val="Normal + 10 пт полужирный По центру Слева:  -02 см Справ..."/>
    <w:basedOn w:val="a1"/>
    <w:link w:val="Normal10-020"/>
    <w:rsid w:val="0018237E"/>
    <w:pPr>
      <w:spacing w:line="240" w:lineRule="auto"/>
      <w:ind w:left="-113" w:right="-113" w:firstLine="709"/>
      <w:jc w:val="center"/>
    </w:pPr>
    <w:rPr>
      <w:rFonts w:eastAsia="Times New Roman" w:cs="Times New Roman"/>
      <w:b/>
      <w:bCs/>
      <w:sz w:val="20"/>
      <w:szCs w:val="20"/>
      <w14:ligatures w14:val="standardContextual"/>
    </w:rPr>
  </w:style>
  <w:style w:type="paragraph" w:customStyle="1" w:styleId="52">
    <w:name w:val="Обычный5"/>
    <w:rsid w:val="0018237E"/>
    <w:pPr>
      <w:snapToGrid w:val="0"/>
      <w:spacing w:after="0" w:line="240" w:lineRule="auto"/>
    </w:pPr>
    <w:rPr>
      <w:rFonts w:ascii="Times New Roman" w:eastAsia="Times New Roman" w:hAnsi="Times New Roman" w:cs="Times New Roman"/>
      <w:szCs w:val="20"/>
      <w:lang w:eastAsia="ru-RU"/>
      <w14:ligatures w14:val="standardContextual"/>
    </w:rPr>
  </w:style>
  <w:style w:type="character" w:customStyle="1" w:styleId="Normal10-020">
    <w:name w:val="Normal + 10 пт полужирный По центру Слева:  -02 см Справ... Знак"/>
    <w:link w:val="Normal10-02"/>
    <w:rsid w:val="0018237E"/>
    <w:rPr>
      <w:rFonts w:ascii="Times New Roman" w:eastAsia="Times New Roman" w:hAnsi="Times New Roman" w:cs="Times New Roman"/>
      <w:b/>
      <w:bCs/>
      <w:sz w:val="20"/>
      <w:szCs w:val="20"/>
      <w:lang w:eastAsia="ru-RU"/>
      <w14:ligatures w14:val="standardContextual"/>
    </w:rPr>
  </w:style>
  <w:style w:type="paragraph" w:customStyle="1" w:styleId="affff0">
    <w:name w:val="_Обычный_т"/>
    <w:basedOn w:val="a1"/>
    <w:link w:val="affff1"/>
    <w:rsid w:val="0018237E"/>
    <w:pPr>
      <w:spacing w:before="120" w:after="120" w:line="240" w:lineRule="auto"/>
      <w:contextualSpacing/>
      <w:jc w:val="left"/>
    </w:pPr>
    <w:rPr>
      <w:rFonts w:eastAsia="Calibri" w:cs="Times New Roman"/>
      <w:iCs/>
      <w:sz w:val="20"/>
      <w:szCs w:val="20"/>
      <w:lang w:eastAsia="en-US"/>
      <w14:ligatures w14:val="standardContextual"/>
    </w:rPr>
  </w:style>
  <w:style w:type="character" w:customStyle="1" w:styleId="affff1">
    <w:name w:val="_Обычный_т Знак"/>
    <w:link w:val="affff0"/>
    <w:rsid w:val="0018237E"/>
    <w:rPr>
      <w:rFonts w:ascii="Times New Roman" w:eastAsia="Calibri" w:hAnsi="Times New Roman" w:cs="Times New Roman"/>
      <w:iCs/>
      <w:sz w:val="20"/>
      <w:szCs w:val="20"/>
      <w14:ligatures w14:val="standardContextual"/>
    </w:rPr>
  </w:style>
  <w:style w:type="paragraph" w:customStyle="1" w:styleId="1">
    <w:name w:val="_1."/>
    <w:basedOn w:val="12"/>
    <w:next w:val="a1"/>
    <w:qFormat/>
    <w:rsid w:val="0018237E"/>
    <w:pPr>
      <w:pageBreakBefore/>
      <w:numPr>
        <w:numId w:val="33"/>
      </w:numPr>
      <w:spacing w:before="0" w:after="360" w:line="240" w:lineRule="auto"/>
      <w:ind w:left="1485" w:right="680" w:hanging="360"/>
    </w:pPr>
    <w:rPr>
      <w:rFonts w:ascii="Times New Roman" w:eastAsia="Times New Roman" w:hAnsi="Times New Roman" w:cs="Times New Roman"/>
      <w:color w:val="auto"/>
      <w:sz w:val="26"/>
      <w:szCs w:val="26"/>
      <w:lang w:eastAsia="en-US"/>
      <w14:ligatures w14:val="standardContextual"/>
    </w:rPr>
  </w:style>
  <w:style w:type="paragraph" w:customStyle="1" w:styleId="110">
    <w:name w:val="_1.1."/>
    <w:basedOn w:val="20"/>
    <w:next w:val="a1"/>
    <w:qFormat/>
    <w:rsid w:val="0018237E"/>
    <w:pPr>
      <w:numPr>
        <w:ilvl w:val="1"/>
        <w:numId w:val="33"/>
      </w:numPr>
      <w:spacing w:before="360" w:after="360" w:line="240" w:lineRule="auto"/>
      <w:ind w:left="2205" w:right="424" w:hanging="360"/>
    </w:pPr>
    <w:rPr>
      <w:rFonts w:ascii="Times New Roman" w:eastAsia="Times New Roman" w:hAnsi="Times New Roman" w:cs="Times New Roman"/>
      <w:b/>
      <w:bCs/>
      <w:color w:val="auto"/>
      <w:lang w:eastAsia="en-US"/>
      <w14:ligatures w14:val="standardContextual"/>
    </w:rPr>
  </w:style>
  <w:style w:type="paragraph" w:customStyle="1" w:styleId="111">
    <w:name w:val="_1.1.1."/>
    <w:basedOn w:val="3"/>
    <w:next w:val="a1"/>
    <w:qFormat/>
    <w:rsid w:val="0018237E"/>
    <w:pPr>
      <w:numPr>
        <w:ilvl w:val="2"/>
        <w:numId w:val="33"/>
      </w:numPr>
      <w:spacing w:before="360" w:after="360" w:line="240" w:lineRule="auto"/>
      <w:ind w:left="2925" w:hanging="360"/>
    </w:pPr>
    <w:rPr>
      <w:rFonts w:ascii="Times New Roman" w:eastAsia="Times New Roman" w:hAnsi="Times New Roman" w:cs="Times New Roman"/>
      <w:b/>
      <w:bCs/>
      <w:color w:val="auto"/>
      <w:sz w:val="26"/>
      <w:szCs w:val="26"/>
      <w:lang w:eastAsia="en-US"/>
      <w14:ligatures w14:val="standardContextual"/>
    </w:rPr>
  </w:style>
  <w:style w:type="paragraph" w:customStyle="1" w:styleId="1111">
    <w:name w:val="_1.1.1.1."/>
    <w:basedOn w:val="4"/>
    <w:next w:val="a1"/>
    <w:link w:val="11112"/>
    <w:qFormat/>
    <w:rsid w:val="0018237E"/>
    <w:pPr>
      <w:keepLines/>
      <w:numPr>
        <w:ilvl w:val="3"/>
        <w:numId w:val="33"/>
      </w:numPr>
      <w:tabs>
        <w:tab w:val="clear" w:pos="567"/>
      </w:tabs>
      <w:snapToGrid/>
      <w:spacing w:after="120"/>
      <w:ind w:left="3645" w:hanging="360"/>
      <w:jc w:val="both"/>
    </w:pPr>
    <w:rPr>
      <w:rFonts w:ascii="Times New Roman" w:hAnsi="Times New Roman"/>
      <w:i/>
      <w:iCs/>
      <w:sz w:val="26"/>
      <w:szCs w:val="26"/>
    </w:rPr>
  </w:style>
  <w:style w:type="paragraph" w:customStyle="1" w:styleId="a0">
    <w:name w:val="_Подпись рисунка"/>
    <w:basedOn w:val="a1"/>
    <w:next w:val="a1"/>
    <w:qFormat/>
    <w:rsid w:val="0018237E"/>
    <w:pPr>
      <w:numPr>
        <w:ilvl w:val="4"/>
        <w:numId w:val="33"/>
      </w:numPr>
      <w:spacing w:after="200" w:line="240" w:lineRule="auto"/>
      <w:ind w:left="4365" w:hanging="360"/>
      <w:contextualSpacing/>
      <w:jc w:val="center"/>
    </w:pPr>
    <w:rPr>
      <w:rFonts w:eastAsia="Calibri" w:cs="Times New Roman"/>
      <w:sz w:val="26"/>
      <w:szCs w:val="26"/>
      <w:lang w:eastAsia="en-US"/>
      <w14:ligatures w14:val="standardContextual"/>
    </w:rPr>
  </w:style>
  <w:style w:type="paragraph" w:customStyle="1" w:styleId="112">
    <w:name w:val="_Таблица 1.1"/>
    <w:basedOn w:val="a1"/>
    <w:next w:val="a1"/>
    <w:qFormat/>
    <w:rsid w:val="0018237E"/>
    <w:pPr>
      <w:numPr>
        <w:ilvl w:val="5"/>
        <w:numId w:val="33"/>
      </w:numPr>
      <w:spacing w:before="240" w:after="120" w:line="360" w:lineRule="auto"/>
      <w:ind w:right="282"/>
      <w:contextualSpacing/>
    </w:pPr>
    <w:rPr>
      <w:rFonts w:eastAsia="Calibri" w:cs="Times New Roman"/>
      <w:iCs/>
      <w:sz w:val="26"/>
      <w:szCs w:val="26"/>
      <w:lang w:eastAsia="en-US"/>
      <w14:ligatures w14:val="standardContextual"/>
    </w:rPr>
  </w:style>
  <w:style w:type="paragraph" w:customStyle="1" w:styleId="1110">
    <w:name w:val="_Таблица 1.1.1"/>
    <w:basedOn w:val="112"/>
    <w:next w:val="a1"/>
    <w:qFormat/>
    <w:rsid w:val="0018237E"/>
    <w:pPr>
      <w:numPr>
        <w:ilvl w:val="6"/>
      </w:numPr>
      <w:spacing w:line="240" w:lineRule="auto"/>
      <w:ind w:right="284"/>
      <w:mirrorIndents/>
    </w:pPr>
  </w:style>
  <w:style w:type="paragraph" w:customStyle="1" w:styleId="11110">
    <w:name w:val="_Таблица 1.1.1.1"/>
    <w:basedOn w:val="1110"/>
    <w:next w:val="a1"/>
    <w:link w:val="11113"/>
    <w:qFormat/>
    <w:rsid w:val="0018237E"/>
    <w:pPr>
      <w:numPr>
        <w:ilvl w:val="7"/>
      </w:numPr>
    </w:pPr>
  </w:style>
  <w:style w:type="character" w:customStyle="1" w:styleId="11113">
    <w:name w:val="_Таблица 1.1.1.1 Знак"/>
    <w:link w:val="11110"/>
    <w:rsid w:val="0018237E"/>
    <w:rPr>
      <w:rFonts w:ascii="Times New Roman" w:eastAsia="Calibri" w:hAnsi="Times New Roman" w:cs="Times New Roman"/>
      <w:iCs/>
      <w:sz w:val="26"/>
      <w:szCs w:val="26"/>
      <w14:ligatures w14:val="standardContextual"/>
    </w:rPr>
  </w:style>
  <w:style w:type="paragraph" w:customStyle="1" w:styleId="11111">
    <w:name w:val="_Таблица 1.1.1.1.1"/>
    <w:basedOn w:val="11110"/>
    <w:next w:val="a1"/>
    <w:qFormat/>
    <w:rsid w:val="0018237E"/>
    <w:pPr>
      <w:numPr>
        <w:ilvl w:val="8"/>
      </w:numPr>
      <w:tabs>
        <w:tab w:val="num" w:pos="7188"/>
      </w:tabs>
      <w:ind w:left="7245" w:hanging="360"/>
    </w:pPr>
  </w:style>
  <w:style w:type="paragraph" w:customStyle="1" w:styleId="affff2">
    <w:name w:val="Текст в заданном формате"/>
    <w:basedOn w:val="a1"/>
    <w:qFormat/>
    <w:rsid w:val="0018237E"/>
    <w:pPr>
      <w:widowControl w:val="0"/>
      <w:suppressAutoHyphens/>
      <w:spacing w:line="240" w:lineRule="auto"/>
      <w:ind w:firstLine="720"/>
    </w:pPr>
    <w:rPr>
      <w:rFonts w:ascii="Liberation Mono" w:eastAsia="Liberation Mono" w:hAnsi="Liberation Mono" w:cs="Liberation Mono"/>
      <w:sz w:val="20"/>
      <w:szCs w:val="20"/>
      <w14:ligatures w14:val="standardContextual"/>
    </w:rPr>
  </w:style>
  <w:style w:type="character" w:customStyle="1" w:styleId="FontStyle20">
    <w:name w:val="Font Style20"/>
    <w:uiPriority w:val="99"/>
    <w:rsid w:val="0018237E"/>
    <w:rPr>
      <w:rFonts w:ascii="Times New Roman" w:hAnsi="Times New Roman" w:cs="Times New Roman"/>
      <w:sz w:val="22"/>
      <w:szCs w:val="22"/>
    </w:rPr>
  </w:style>
  <w:style w:type="character" w:customStyle="1" w:styleId="140">
    <w:name w:val="Основной текст 14 Знак"/>
    <w:link w:val="141"/>
    <w:rsid w:val="0018237E"/>
    <w:rPr>
      <w:sz w:val="28"/>
      <w:szCs w:val="24"/>
    </w:rPr>
  </w:style>
  <w:style w:type="paragraph" w:customStyle="1" w:styleId="141">
    <w:name w:val="Основной текст 14"/>
    <w:basedOn w:val="a1"/>
    <w:link w:val="140"/>
    <w:qFormat/>
    <w:rsid w:val="0018237E"/>
    <w:pPr>
      <w:spacing w:line="360" w:lineRule="auto"/>
      <w:ind w:firstLine="709"/>
    </w:pPr>
    <w:rPr>
      <w:rFonts w:asciiTheme="minorHAnsi" w:eastAsiaTheme="minorHAnsi" w:hAnsiTheme="minorHAnsi"/>
      <w:szCs w:val="24"/>
      <w:lang w:eastAsia="en-US"/>
    </w:rPr>
  </w:style>
  <w:style w:type="paragraph" w:styleId="a">
    <w:name w:val="List Bullet"/>
    <w:basedOn w:val="a1"/>
    <w:autoRedefine/>
    <w:rsid w:val="0018237E"/>
    <w:pPr>
      <w:numPr>
        <w:numId w:val="34"/>
      </w:numPr>
      <w:spacing w:line="240" w:lineRule="auto"/>
      <w:jc w:val="left"/>
    </w:pPr>
    <w:rPr>
      <w:rFonts w:eastAsia="Times New Roman" w:cs="Times New Roman"/>
      <w:sz w:val="24"/>
      <w:szCs w:val="24"/>
      <w14:ligatures w14:val="standardContextual"/>
    </w:rPr>
  </w:style>
  <w:style w:type="character" w:customStyle="1" w:styleId="1e">
    <w:name w:val="Неразрешенное упоминание1"/>
    <w:uiPriority w:val="99"/>
    <w:semiHidden/>
    <w:unhideWhenUsed/>
    <w:rsid w:val="0018237E"/>
    <w:rPr>
      <w:color w:val="605E5C"/>
      <w:shd w:val="clear" w:color="auto" w:fill="E1DFDD"/>
    </w:rPr>
  </w:style>
  <w:style w:type="character" w:styleId="affff3">
    <w:name w:val="annotation reference"/>
    <w:uiPriority w:val="99"/>
    <w:semiHidden/>
    <w:unhideWhenUsed/>
    <w:rsid w:val="0018237E"/>
    <w:rPr>
      <w:sz w:val="16"/>
      <w:szCs w:val="16"/>
    </w:rPr>
  </w:style>
  <w:style w:type="paragraph" w:styleId="affff4">
    <w:name w:val="annotation subject"/>
    <w:basedOn w:val="affa"/>
    <w:next w:val="affa"/>
    <w:link w:val="affff5"/>
    <w:uiPriority w:val="99"/>
    <w:semiHidden/>
    <w:unhideWhenUsed/>
    <w:rsid w:val="0018237E"/>
    <w:pPr>
      <w:widowControl/>
      <w:autoSpaceDE/>
      <w:autoSpaceDN/>
      <w:adjustRightInd/>
      <w:snapToGrid w:val="0"/>
    </w:pPr>
    <w:rPr>
      <w:rFonts w:eastAsia="Times New Roman"/>
      <w:b/>
      <w:bCs/>
    </w:rPr>
  </w:style>
  <w:style w:type="character" w:customStyle="1" w:styleId="affff5">
    <w:name w:val="Тема примечания Знак"/>
    <w:basedOn w:val="affb"/>
    <w:link w:val="affff4"/>
    <w:uiPriority w:val="99"/>
    <w:semiHidden/>
    <w:rsid w:val="0018237E"/>
    <w:rPr>
      <w:rFonts w:ascii="Times New Roman" w:eastAsia="Times New Roman" w:hAnsi="Times New Roman" w:cs="Times New Roman"/>
      <w:b/>
      <w:bCs/>
      <w:sz w:val="20"/>
      <w:szCs w:val="20"/>
      <w:lang w:eastAsia="ru-RU"/>
      <w14:ligatures w14:val="standardContextual"/>
    </w:rPr>
  </w:style>
  <w:style w:type="paragraph" w:customStyle="1" w:styleId="affff6">
    <w:name w:val="_Подразделение"/>
    <w:basedOn w:val="ae"/>
    <w:next w:val="ae"/>
    <w:link w:val="affff7"/>
    <w:qFormat/>
    <w:rsid w:val="0018237E"/>
    <w:pPr>
      <w:keepNext/>
      <w:keepLines/>
      <w:spacing w:before="120" w:after="120" w:line="360" w:lineRule="auto"/>
      <w:contextualSpacing/>
    </w:pPr>
    <w:rPr>
      <w:rFonts w:eastAsia="Calibri"/>
      <w:b/>
      <w:iCs/>
      <w:sz w:val="26"/>
      <w:szCs w:val="26"/>
      <w:lang w:eastAsia="en-US"/>
      <w14:ligatures w14:val="standardContextual"/>
    </w:rPr>
  </w:style>
  <w:style w:type="character" w:customStyle="1" w:styleId="affff7">
    <w:name w:val="_Подразделение Знак"/>
    <w:link w:val="affff6"/>
    <w:rsid w:val="0018237E"/>
    <w:rPr>
      <w:rFonts w:ascii="Times New Roman" w:eastAsia="Calibri" w:hAnsi="Times New Roman" w:cs="Times New Roman"/>
      <w:b/>
      <w:iCs/>
      <w:sz w:val="26"/>
      <w:szCs w:val="26"/>
      <w14:ligatures w14:val="standardContextual"/>
    </w:rPr>
  </w:style>
  <w:style w:type="character" w:customStyle="1" w:styleId="fio1">
    <w:name w:val="fio1"/>
    <w:basedOn w:val="a2"/>
    <w:rsid w:val="0018237E"/>
  </w:style>
  <w:style w:type="paragraph" w:customStyle="1" w:styleId="affff8">
    <w:name w:val="Таблица"/>
    <w:rsid w:val="0018237E"/>
    <w:pPr>
      <w:keepLines/>
      <w:spacing w:after="0" w:line="264" w:lineRule="auto"/>
    </w:pPr>
    <w:rPr>
      <w:rFonts w:ascii="Times New Roman" w:eastAsia="Times New Roman" w:hAnsi="Times New Roman" w:cs="Times New Roman"/>
      <w:color w:val="000000"/>
      <w:sz w:val="24"/>
      <w:szCs w:val="20"/>
      <w:lang w:eastAsia="ru-RU"/>
      <w14:ligatures w14:val="standardContextual"/>
    </w:rPr>
  </w:style>
  <w:style w:type="paragraph" w:customStyle="1" w:styleId="41">
    <w:name w:val="Основной текст4"/>
    <w:rsid w:val="0018237E"/>
    <w:pPr>
      <w:spacing w:after="0" w:line="240" w:lineRule="auto"/>
      <w:ind w:firstLine="709"/>
      <w:jc w:val="both"/>
    </w:pPr>
    <w:rPr>
      <w:rFonts w:ascii="Times New Roman" w:eastAsia="Times New Roman" w:hAnsi="Times New Roman" w:cs="Times New Roman"/>
      <w:sz w:val="24"/>
      <w:szCs w:val="20"/>
      <w:lang w:eastAsia="ru-RU"/>
      <w14:ligatures w14:val="standardContextual"/>
    </w:rPr>
  </w:style>
  <w:style w:type="character" w:customStyle="1" w:styleId="11112">
    <w:name w:val="_1.1.1.1. Знак"/>
    <w:basedOn w:val="a2"/>
    <w:link w:val="1111"/>
    <w:rsid w:val="0018237E"/>
    <w:rPr>
      <w:rFonts w:ascii="Times New Roman" w:eastAsia="Times New Roman" w:hAnsi="Times New Roman" w:cs="Times New Roman"/>
      <w:b/>
      <w:bCs/>
      <w:i/>
      <w:iCs/>
      <w:sz w:val="26"/>
      <w:szCs w:val="26"/>
      <w:lang w:eastAsia="ru-RU"/>
      <w14:ligatures w14:val="standardContextual"/>
    </w:rPr>
  </w:style>
  <w:style w:type="paragraph" w:customStyle="1" w:styleId="2f">
    <w:name w:val="Абзац списка2"/>
    <w:aliases w:val="ТЕКСТ"/>
    <w:basedOn w:val="a1"/>
    <w:link w:val="ListParagraphChar"/>
    <w:rsid w:val="0018237E"/>
    <w:pPr>
      <w:spacing w:after="200"/>
      <w:ind w:left="720"/>
      <w:contextualSpacing/>
      <w:jc w:val="left"/>
    </w:pPr>
    <w:rPr>
      <w:rFonts w:eastAsia="Times New Roman" w:cs="Times New Roman"/>
      <w:sz w:val="26"/>
      <w:szCs w:val="20"/>
      <w14:ligatures w14:val="standardContextual"/>
    </w:rPr>
  </w:style>
  <w:style w:type="character" w:customStyle="1" w:styleId="ListParagraphChar">
    <w:name w:val="List Paragraph Char"/>
    <w:aliases w:val="ТЕКСТ Char"/>
    <w:link w:val="2f"/>
    <w:locked/>
    <w:rsid w:val="0018237E"/>
    <w:rPr>
      <w:rFonts w:ascii="Times New Roman" w:eastAsia="Times New Roman" w:hAnsi="Times New Roman" w:cs="Times New Roman"/>
      <w:sz w:val="26"/>
      <w:szCs w:val="20"/>
      <w:lang w:eastAsia="ru-RU"/>
      <w14:ligatures w14:val="standardContextual"/>
    </w:rPr>
  </w:style>
  <w:style w:type="paragraph" w:customStyle="1" w:styleId="142">
    <w:name w:val="ПОЛУТОРНЫЙ 14"/>
    <w:basedOn w:val="a1"/>
    <w:link w:val="143"/>
    <w:qFormat/>
    <w:rsid w:val="0018237E"/>
    <w:pPr>
      <w:widowControl w:val="0"/>
      <w:suppressAutoHyphens/>
      <w:autoSpaceDE w:val="0"/>
      <w:spacing w:line="360" w:lineRule="auto"/>
      <w:ind w:firstLine="709"/>
    </w:pPr>
    <w:rPr>
      <w:rFonts w:eastAsia="Times New Roman" w:cs="Times New Roman"/>
      <w:color w:val="000000"/>
      <w:szCs w:val="28"/>
      <w:lang w:eastAsia="ar-SA"/>
      <w14:ligatures w14:val="standardContextual"/>
    </w:rPr>
  </w:style>
  <w:style w:type="character" w:customStyle="1" w:styleId="143">
    <w:name w:val="ПОЛУТОРНЫЙ 14 Знак"/>
    <w:link w:val="142"/>
    <w:rsid w:val="0018237E"/>
    <w:rPr>
      <w:rFonts w:ascii="Times New Roman" w:eastAsia="Times New Roman" w:hAnsi="Times New Roman" w:cs="Times New Roman"/>
      <w:color w:val="000000"/>
      <w:sz w:val="28"/>
      <w:szCs w:val="28"/>
      <w:lang w:eastAsia="ar-SA"/>
      <w14:ligatures w14:val="standardContextual"/>
    </w:rPr>
  </w:style>
  <w:style w:type="character" w:customStyle="1" w:styleId="FontStyle459">
    <w:name w:val="Font Style459"/>
    <w:rsid w:val="0018237E"/>
    <w:rPr>
      <w:rFonts w:ascii="Times New Roman" w:hAnsi="Times New Roman" w:cs="Times New Roman"/>
      <w:sz w:val="20"/>
      <w:szCs w:val="20"/>
    </w:rPr>
  </w:style>
  <w:style w:type="table" w:customStyle="1" w:styleId="2f0">
    <w:name w:val="Сетка таблицы2"/>
    <w:basedOn w:val="a3"/>
    <w:next w:val="ad"/>
    <w:rsid w:val="0018237E"/>
    <w:pPr>
      <w:spacing w:after="0" w:line="240" w:lineRule="auto"/>
    </w:pPr>
    <w:rPr>
      <w:rFonts w:eastAsia="Times New Roman"/>
      <w14:ligatures w14:val="standardContextu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ootnote">
    <w:name w:val="Footnote"/>
    <w:basedOn w:val="a1"/>
    <w:rsid w:val="0018237E"/>
    <w:pPr>
      <w:widowControl w:val="0"/>
      <w:spacing w:line="240" w:lineRule="auto"/>
      <w:jc w:val="left"/>
    </w:pPr>
    <w:rPr>
      <w:rFonts w:eastAsia="Times New Roman" w:cs="Times New Roman"/>
      <w:color w:val="000000"/>
      <w:sz w:val="20"/>
      <w:szCs w:val="20"/>
      <w14:ligatures w14:val="standardContextual"/>
    </w:rPr>
  </w:style>
  <w:style w:type="paragraph" w:customStyle="1" w:styleId="affff9">
    <w:name w:val="_Список маркерны"/>
    <w:basedOn w:val="ae"/>
    <w:link w:val="affffa"/>
    <w:qFormat/>
    <w:rsid w:val="0018237E"/>
    <w:pPr>
      <w:tabs>
        <w:tab w:val="left" w:pos="284"/>
      </w:tabs>
      <w:spacing w:before="120" w:after="120"/>
      <w:ind w:firstLine="0"/>
      <w:contextualSpacing/>
    </w:pPr>
    <w:rPr>
      <w:rFonts w:eastAsia="Calibri"/>
      <w:iCs/>
      <w:sz w:val="26"/>
      <w:szCs w:val="26"/>
      <w:lang w:val="x-none" w:eastAsia="en-US"/>
    </w:rPr>
  </w:style>
  <w:style w:type="character" w:customStyle="1" w:styleId="affffa">
    <w:name w:val="_Список маркерны Знак"/>
    <w:link w:val="affff9"/>
    <w:rsid w:val="0018237E"/>
    <w:rPr>
      <w:rFonts w:ascii="Times New Roman" w:eastAsia="Calibri" w:hAnsi="Times New Roman" w:cs="Times New Roman"/>
      <w:iCs/>
      <w:sz w:val="26"/>
      <w:szCs w:val="26"/>
      <w:lang w:val="x-none"/>
    </w:rPr>
  </w:style>
  <w:style w:type="paragraph" w:customStyle="1" w:styleId="1f">
    <w:name w:val="Обычный1"/>
    <w:rsid w:val="0018237E"/>
    <w:pPr>
      <w:widowControl w:val="0"/>
      <w:spacing w:after="0" w:line="240" w:lineRule="auto"/>
      <w:ind w:firstLine="280"/>
      <w:jc w:val="both"/>
    </w:pPr>
    <w:rPr>
      <w:rFonts w:ascii="Courier New" w:eastAsia="Times New Roman" w:hAnsi="Courier New" w:cs="Times New Roman"/>
      <w:snapToGrid w:val="0"/>
      <w:sz w:val="16"/>
      <w:szCs w:val="20"/>
      <w:lang w:eastAsia="ru-RU"/>
    </w:rPr>
  </w:style>
  <w:style w:type="paragraph" w:customStyle="1" w:styleId="affffb">
    <w:name w:val="Базовый"/>
    <w:rsid w:val="0018237E"/>
    <w:pPr>
      <w:widowControl w:val="0"/>
      <w:tabs>
        <w:tab w:val="left" w:pos="706"/>
      </w:tabs>
      <w:suppressAutoHyphens/>
      <w:spacing w:after="200" w:line="276" w:lineRule="auto"/>
    </w:pPr>
    <w:rPr>
      <w:rFonts w:ascii="Times New Roman" w:eastAsia="Andale Sans UI" w:hAnsi="Times New Roman" w:cs="Tahoma"/>
      <w:sz w:val="24"/>
      <w:szCs w:val="24"/>
      <w:lang w:eastAsia="ru-RU" w:bidi="ru-RU"/>
    </w:rPr>
  </w:style>
  <w:style w:type="character" w:customStyle="1" w:styleId="Bodytext2">
    <w:name w:val="Body text (2)_"/>
    <w:basedOn w:val="a2"/>
    <w:link w:val="Bodytext20"/>
    <w:rsid w:val="0018237E"/>
    <w:rPr>
      <w:rFonts w:ascii="Georgia" w:eastAsia="Georgia" w:hAnsi="Georgia" w:cs="Georgia"/>
      <w:shd w:val="clear" w:color="auto" w:fill="FFFFFF"/>
    </w:rPr>
  </w:style>
  <w:style w:type="character" w:customStyle="1" w:styleId="Bodytext2TimesNewRoman">
    <w:name w:val="Body text (2) + Times New Roman"/>
    <w:basedOn w:val="Bodytext2"/>
    <w:rsid w:val="0018237E"/>
    <w:rPr>
      <w:rFonts w:ascii="Times New Roman" w:eastAsia="Times New Roman" w:hAnsi="Times New Roman" w:cs="Times New Roman"/>
      <w:color w:val="000000"/>
      <w:spacing w:val="0"/>
      <w:w w:val="100"/>
      <w:position w:val="0"/>
      <w:sz w:val="24"/>
      <w:szCs w:val="24"/>
      <w:shd w:val="clear" w:color="auto" w:fill="FFFFFF"/>
      <w:lang w:val="ru-RU" w:eastAsia="ru-RU" w:bidi="ru-RU"/>
    </w:rPr>
  </w:style>
  <w:style w:type="paragraph" w:customStyle="1" w:styleId="Bodytext20">
    <w:name w:val="Body text (2)"/>
    <w:basedOn w:val="a1"/>
    <w:link w:val="Bodytext2"/>
    <w:rsid w:val="0018237E"/>
    <w:pPr>
      <w:widowControl w:val="0"/>
      <w:shd w:val="clear" w:color="auto" w:fill="FFFFFF"/>
      <w:spacing w:after="120" w:line="302" w:lineRule="exact"/>
      <w:jc w:val="center"/>
    </w:pPr>
    <w:rPr>
      <w:rFonts w:ascii="Georgia" w:eastAsia="Georgia" w:hAnsi="Georgia" w:cs="Georgia"/>
      <w:sz w:val="22"/>
      <w:lang w:eastAsia="en-US"/>
    </w:rPr>
  </w:style>
  <w:style w:type="character" w:customStyle="1" w:styleId="Bodytext2LucidaSansUnicode105pt">
    <w:name w:val="Body text (2) + Lucida Sans Unicode;10.5 pt"/>
    <w:basedOn w:val="Bodytext2"/>
    <w:rsid w:val="0018237E"/>
    <w:rPr>
      <w:rFonts w:ascii="Lucida Sans Unicode" w:eastAsia="Lucida Sans Unicode" w:hAnsi="Lucida Sans Unicode" w:cs="Lucida Sans Unicode"/>
      <w:b/>
      <w:bCs/>
      <w:i w:val="0"/>
      <w:iCs w:val="0"/>
      <w:smallCaps w:val="0"/>
      <w:strike w:val="0"/>
      <w:color w:val="000000"/>
      <w:spacing w:val="0"/>
      <w:w w:val="100"/>
      <w:position w:val="0"/>
      <w:sz w:val="21"/>
      <w:szCs w:val="21"/>
      <w:u w:val="none"/>
      <w:shd w:val="clear" w:color="auto" w:fill="FFFFFF"/>
      <w:lang w:val="ru-RU" w:eastAsia="ru-RU" w:bidi="ru-RU"/>
    </w:rPr>
  </w:style>
  <w:style w:type="character" w:customStyle="1" w:styleId="Bodytext2LucidaSansUnicode10pt">
    <w:name w:val="Body text (2) + Lucida Sans Unicode;10 pt"/>
    <w:basedOn w:val="Bodytext2"/>
    <w:rsid w:val="0018237E"/>
    <w:rPr>
      <w:rFonts w:ascii="Lucida Sans Unicode" w:eastAsia="Lucida Sans Unicode" w:hAnsi="Lucida Sans Unicode" w:cs="Lucida Sans Unicode"/>
      <w:b/>
      <w:bCs/>
      <w:i w:val="0"/>
      <w:iCs w:val="0"/>
      <w:smallCaps w:val="0"/>
      <w:strike w:val="0"/>
      <w:color w:val="000000"/>
      <w:spacing w:val="0"/>
      <w:w w:val="100"/>
      <w:position w:val="0"/>
      <w:sz w:val="20"/>
      <w:szCs w:val="20"/>
      <w:u w:val="none"/>
      <w:shd w:val="clear" w:color="auto" w:fill="FFFFFF"/>
      <w:lang w:val="ru-RU" w:eastAsia="ru-RU" w:bidi="ru-RU"/>
    </w:rPr>
  </w:style>
  <w:style w:type="paragraph" w:customStyle="1" w:styleId="11">
    <w:name w:val="1 нумерованный список 1 уровня"/>
    <w:basedOn w:val="a1"/>
    <w:qFormat/>
    <w:rsid w:val="0018237E"/>
    <w:pPr>
      <w:numPr>
        <w:numId w:val="38"/>
      </w:numPr>
      <w:tabs>
        <w:tab w:val="left" w:pos="317"/>
      </w:tabs>
      <w:spacing w:line="240" w:lineRule="auto"/>
    </w:pPr>
    <w:rPr>
      <w:bCs/>
      <w:sz w:val="24"/>
      <w:szCs w:val="24"/>
    </w:rPr>
  </w:style>
  <w:style w:type="paragraph" w:customStyle="1" w:styleId="font5">
    <w:name w:val="font5"/>
    <w:basedOn w:val="a1"/>
    <w:rsid w:val="00992F62"/>
    <w:pPr>
      <w:spacing w:before="100" w:beforeAutospacing="1" w:after="100" w:afterAutospacing="1" w:line="240" w:lineRule="auto"/>
      <w:jc w:val="left"/>
    </w:pPr>
    <w:rPr>
      <w:rFonts w:eastAsia="Times New Roman" w:cs="Times New Roman"/>
      <w:color w:val="000000"/>
      <w:sz w:val="20"/>
      <w:szCs w:val="20"/>
    </w:rPr>
  </w:style>
  <w:style w:type="paragraph" w:customStyle="1" w:styleId="font6">
    <w:name w:val="font6"/>
    <w:basedOn w:val="a1"/>
    <w:rsid w:val="00992F62"/>
    <w:pPr>
      <w:spacing w:before="100" w:beforeAutospacing="1" w:after="100" w:afterAutospacing="1" w:line="240" w:lineRule="auto"/>
      <w:jc w:val="left"/>
    </w:pPr>
    <w:rPr>
      <w:rFonts w:eastAsia="Times New Roman" w:cs="Times New Roman"/>
      <w:color w:val="000000"/>
      <w:sz w:val="16"/>
      <w:szCs w:val="16"/>
    </w:rPr>
  </w:style>
  <w:style w:type="paragraph" w:customStyle="1" w:styleId="font7">
    <w:name w:val="font7"/>
    <w:basedOn w:val="a1"/>
    <w:rsid w:val="00992F62"/>
    <w:pPr>
      <w:spacing w:before="100" w:beforeAutospacing="1" w:after="100" w:afterAutospacing="1" w:line="240" w:lineRule="auto"/>
      <w:jc w:val="left"/>
    </w:pPr>
    <w:rPr>
      <w:rFonts w:eastAsia="Times New Roman" w:cs="Times New Roman"/>
      <w:color w:val="000000"/>
      <w:sz w:val="20"/>
      <w:szCs w:val="20"/>
    </w:rPr>
  </w:style>
  <w:style w:type="paragraph" w:customStyle="1" w:styleId="font8">
    <w:name w:val="font8"/>
    <w:basedOn w:val="a1"/>
    <w:rsid w:val="00992F62"/>
    <w:pPr>
      <w:spacing w:before="100" w:beforeAutospacing="1" w:after="100" w:afterAutospacing="1" w:line="240" w:lineRule="auto"/>
      <w:jc w:val="left"/>
    </w:pPr>
    <w:rPr>
      <w:rFonts w:eastAsia="Times New Roman" w:cs="Times New Roman"/>
      <w:color w:val="000000"/>
      <w:sz w:val="16"/>
      <w:szCs w:val="16"/>
    </w:rPr>
  </w:style>
  <w:style w:type="paragraph" w:customStyle="1" w:styleId="xl63">
    <w:name w:val="xl63"/>
    <w:basedOn w:val="a1"/>
    <w:rsid w:val="00992F6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16"/>
      <w:szCs w:val="16"/>
    </w:rPr>
  </w:style>
  <w:style w:type="paragraph" w:customStyle="1" w:styleId="xl64">
    <w:name w:val="xl64"/>
    <w:basedOn w:val="a1"/>
    <w:rsid w:val="00992F6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eastAsia="Times New Roman" w:cs="Times New Roman"/>
      <w:b/>
      <w:bCs/>
      <w:sz w:val="16"/>
      <w:szCs w:val="16"/>
    </w:rPr>
  </w:style>
  <w:style w:type="paragraph" w:styleId="HTML">
    <w:name w:val="HTML Preformatted"/>
    <w:basedOn w:val="a1"/>
    <w:link w:val="HTML0"/>
    <w:rsid w:val="000275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Arial Unicode MS" w:eastAsia="Arial Unicode MS" w:hAnsi="Arial Unicode MS" w:cs="Arial Unicode MS"/>
      <w:sz w:val="20"/>
      <w:szCs w:val="20"/>
    </w:rPr>
  </w:style>
  <w:style w:type="character" w:customStyle="1" w:styleId="HTML0">
    <w:name w:val="Стандартный HTML Знак"/>
    <w:basedOn w:val="a2"/>
    <w:link w:val="HTML"/>
    <w:rsid w:val="00027501"/>
    <w:rPr>
      <w:rFonts w:ascii="Arial Unicode MS" w:eastAsia="Arial Unicode MS" w:hAnsi="Arial Unicode MS" w:cs="Arial Unicode MS"/>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List Bullet" w:uiPriority="0"/>
    <w:lsdException w:name="Title" w:semiHidden="0" w:uiPriority="10"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HTML Preformatted" w:uiPriority="0"/>
    <w:lsdException w:name="Normal Table" w:semiHidden="0" w:unhideWhenUsed="0"/>
    <w:lsdException w:name="Table Subtle 2" w:semiHidden="0" w:unhideWhenUsed="0"/>
    <w:lsdException w:name="Table Web 3" w:semiHidden="0" w:unhideWhenUsed="0"/>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a1">
    <w:name w:val="Normal"/>
    <w:qFormat/>
    <w:rsid w:val="00D256B1"/>
    <w:pPr>
      <w:spacing w:after="0" w:line="276" w:lineRule="auto"/>
      <w:jc w:val="both"/>
    </w:pPr>
    <w:rPr>
      <w:rFonts w:ascii="Times New Roman" w:eastAsiaTheme="minorEastAsia" w:hAnsi="Times New Roman"/>
      <w:sz w:val="28"/>
      <w:lang w:eastAsia="ru-RU"/>
    </w:rPr>
  </w:style>
  <w:style w:type="paragraph" w:styleId="12">
    <w:name w:val="heading 1"/>
    <w:aliases w:val="Заголовок главы,Заголовок 1 Знак Знак,Заголовок 1 Знак Знак Знак,1 Заголовок,Знак5"/>
    <w:basedOn w:val="a1"/>
    <w:next w:val="a1"/>
    <w:link w:val="13"/>
    <w:qFormat/>
    <w:rsid w:val="00D256B1"/>
    <w:pPr>
      <w:keepNext/>
      <w:keepLines/>
      <w:spacing w:before="480"/>
      <w:outlineLvl w:val="0"/>
    </w:pPr>
    <w:rPr>
      <w:rFonts w:asciiTheme="majorHAnsi" w:eastAsiaTheme="majorEastAsia" w:hAnsiTheme="majorHAnsi" w:cstheme="majorBidi"/>
      <w:b/>
      <w:bCs/>
      <w:color w:val="2E74B5" w:themeColor="accent1" w:themeShade="BF"/>
      <w:szCs w:val="28"/>
    </w:rPr>
  </w:style>
  <w:style w:type="paragraph" w:styleId="20">
    <w:name w:val="heading 2"/>
    <w:aliases w:val="ГЛАВА,Знак2 Знак,Знак2,Знак2 Знак Знак Знак,Знак2 Знак1,Заголовок 2 Знак Знак Знак Знак,Заголовок 2 Знак Знак Знак Знак Знак Знак Знак,Заголовок 2 Отчет,Заголовок 2 Знак1,Заголовок 2 Знак Знак,Заголовок 2 Знак Знак Знак,Знак5 Знак Знак Знак"/>
    <w:basedOn w:val="a1"/>
    <w:next w:val="a1"/>
    <w:link w:val="21"/>
    <w:unhideWhenUsed/>
    <w:qFormat/>
    <w:rsid w:val="00D256B1"/>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3">
    <w:name w:val="heading 3"/>
    <w:aliases w:val="Под_Заголовок_3 уровень,Знак3 Знак, Знак3, Знак3 Знак Знак Знак,Знак3,Знак3 Знак Знак Знак,ПодЗаголовок,3 Заголовок,Знак Знак,Заголовок 3 Знак Знак,Знак Знак Знак"/>
    <w:basedOn w:val="a1"/>
    <w:next w:val="a1"/>
    <w:link w:val="30"/>
    <w:uiPriority w:val="9"/>
    <w:unhideWhenUsed/>
    <w:qFormat/>
    <w:rsid w:val="00D256B1"/>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1"/>
    <w:next w:val="a1"/>
    <w:link w:val="40"/>
    <w:semiHidden/>
    <w:unhideWhenUsed/>
    <w:qFormat/>
    <w:rsid w:val="0018237E"/>
    <w:pPr>
      <w:keepNext/>
      <w:snapToGrid w:val="0"/>
      <w:spacing w:before="240" w:after="60" w:line="240" w:lineRule="auto"/>
      <w:jc w:val="left"/>
      <w:outlineLvl w:val="3"/>
    </w:pPr>
    <w:rPr>
      <w:rFonts w:ascii="Calibri" w:eastAsia="Times New Roman" w:hAnsi="Calibri" w:cs="Times New Roman"/>
      <w:b/>
      <w:bCs/>
      <w:szCs w:val="28"/>
      <w14:ligatures w14:val="standardContextual"/>
    </w:rPr>
  </w:style>
  <w:style w:type="paragraph" w:styleId="5">
    <w:name w:val="heading 5"/>
    <w:basedOn w:val="a1"/>
    <w:next w:val="a1"/>
    <w:link w:val="51"/>
    <w:uiPriority w:val="99"/>
    <w:qFormat/>
    <w:rsid w:val="0018237E"/>
    <w:pPr>
      <w:keepNext/>
      <w:widowControl w:val="0"/>
      <w:tabs>
        <w:tab w:val="left" w:pos="360"/>
      </w:tabs>
      <w:autoSpaceDE w:val="0"/>
      <w:autoSpaceDN w:val="0"/>
      <w:adjustRightInd w:val="0"/>
      <w:spacing w:before="360" w:after="60" w:line="240" w:lineRule="auto"/>
      <w:jc w:val="left"/>
      <w:outlineLvl w:val="4"/>
    </w:pPr>
    <w:rPr>
      <w:rFonts w:ascii="Arial" w:eastAsia="Times New Roman" w:hAnsi="Arial" w:cs="Times New Roman"/>
      <w:b/>
      <w:bCs/>
      <w:sz w:val="26"/>
      <w:szCs w:val="26"/>
      <w14:ligatures w14:val="standardContextual"/>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3">
    <w:name w:val="Заголовок 1 Знак"/>
    <w:aliases w:val="Заголовок главы Знак,Заголовок 1 Знак Знак Знак1,Заголовок 1 Знак Знак Знак Знак,1 Заголовок Знак,Знак5 Знак1"/>
    <w:basedOn w:val="a2"/>
    <w:link w:val="12"/>
    <w:rsid w:val="00D256B1"/>
    <w:rPr>
      <w:rFonts w:asciiTheme="majorHAnsi" w:eastAsiaTheme="majorEastAsia" w:hAnsiTheme="majorHAnsi" w:cstheme="majorBidi"/>
      <w:b/>
      <w:bCs/>
      <w:color w:val="2E74B5" w:themeColor="accent1" w:themeShade="BF"/>
      <w:sz w:val="28"/>
      <w:szCs w:val="28"/>
      <w:lang w:eastAsia="ru-RU"/>
    </w:rPr>
  </w:style>
  <w:style w:type="character" w:customStyle="1" w:styleId="21">
    <w:name w:val="Заголовок 2 Знак"/>
    <w:aliases w:val="ГЛАВА Знак,Знак2 Знак Знак,Знак2 Знак2,Знак2 Знак Знак Знак Знак,Знак2 Знак1 Знак,Заголовок 2 Знак Знак Знак Знак Знак,Заголовок 2 Знак Знак Знак Знак Знак Знак Знак Знак,Заголовок 2 Отчет Знак,Заголовок 2 Знак1 Знак"/>
    <w:basedOn w:val="a2"/>
    <w:link w:val="20"/>
    <w:rsid w:val="00D256B1"/>
    <w:rPr>
      <w:rFonts w:asciiTheme="majorHAnsi" w:eastAsiaTheme="majorEastAsia" w:hAnsiTheme="majorHAnsi" w:cstheme="majorBidi"/>
      <w:color w:val="2E74B5" w:themeColor="accent1" w:themeShade="BF"/>
      <w:sz w:val="26"/>
      <w:szCs w:val="26"/>
      <w:lang w:eastAsia="ru-RU"/>
    </w:rPr>
  </w:style>
  <w:style w:type="character" w:customStyle="1" w:styleId="30">
    <w:name w:val="Заголовок 3 Знак"/>
    <w:aliases w:val="Под_Заголовок_3 уровень Знак,Знак3 Знак Знак, Знак3 Знак, Знак3 Знак Знак Знак Знак,Знак3 Знак1,Знак3 Знак Знак Знак Знак,ПодЗаголовок Знак,3 Заголовок Знак,Знак Знак Знак1,Заголовок 3 Знак Знак Знак,Знак Знак Знак Знак1"/>
    <w:basedOn w:val="a2"/>
    <w:link w:val="3"/>
    <w:uiPriority w:val="9"/>
    <w:rsid w:val="00D256B1"/>
    <w:rPr>
      <w:rFonts w:asciiTheme="majorHAnsi" w:eastAsiaTheme="majorEastAsia" w:hAnsiTheme="majorHAnsi" w:cstheme="majorBidi"/>
      <w:color w:val="1F4D78" w:themeColor="accent1" w:themeShade="7F"/>
      <w:sz w:val="24"/>
      <w:szCs w:val="24"/>
      <w:lang w:eastAsia="ru-RU"/>
    </w:rPr>
  </w:style>
  <w:style w:type="paragraph" w:styleId="a5">
    <w:name w:val="List Paragraph"/>
    <w:aliases w:val="Варианты ответов,Таблицы нейминг,Заголовок_3,ТЗ список,Абзац списка литеральный,Bullet List,FooterText,numbered,Bullet 1,Use Case List Paragraph,it_List1,асз.Списка,Абзац основного текста,Абзац списка нумерованный,Маркированный список 1,lp1"/>
    <w:basedOn w:val="a1"/>
    <w:link w:val="a6"/>
    <w:uiPriority w:val="34"/>
    <w:qFormat/>
    <w:rsid w:val="00D256B1"/>
    <w:pPr>
      <w:ind w:left="720"/>
      <w:contextualSpacing/>
    </w:pPr>
  </w:style>
  <w:style w:type="character" w:customStyle="1" w:styleId="a6">
    <w:name w:val="Абзац списка Знак"/>
    <w:aliases w:val="Варианты ответов Знак,Таблицы нейминг Знак,Заголовок_3 Знак,ТЗ список Знак,Абзац списка литеральный Знак,Bullet List Знак,FooterText Знак,numbered Знак,Bullet 1 Знак,Use Case List Paragraph Знак,it_List1 Знак,асз.Списка Знак,lp1 Знак"/>
    <w:link w:val="a5"/>
    <w:uiPriority w:val="34"/>
    <w:qFormat/>
    <w:locked/>
    <w:rsid w:val="00D256B1"/>
    <w:rPr>
      <w:rFonts w:ascii="Times New Roman" w:eastAsiaTheme="minorEastAsia" w:hAnsi="Times New Roman"/>
      <w:sz w:val="28"/>
      <w:lang w:eastAsia="ru-RU"/>
    </w:rPr>
  </w:style>
  <w:style w:type="paragraph" w:customStyle="1" w:styleId="ConsPlusNormal">
    <w:name w:val="ConsPlusNormal"/>
    <w:rsid w:val="00D256B1"/>
    <w:pPr>
      <w:widowControl w:val="0"/>
      <w:autoSpaceDE w:val="0"/>
      <w:autoSpaceDN w:val="0"/>
      <w:spacing w:after="0" w:line="240" w:lineRule="auto"/>
    </w:pPr>
    <w:rPr>
      <w:rFonts w:ascii="Calibri" w:eastAsia="Times New Roman" w:hAnsi="Calibri" w:cs="Calibri"/>
      <w:szCs w:val="20"/>
      <w:lang w:eastAsia="ru-RU"/>
    </w:rPr>
  </w:style>
  <w:style w:type="paragraph" w:styleId="a7">
    <w:name w:val="Body Text Indent"/>
    <w:basedOn w:val="a1"/>
    <w:link w:val="a8"/>
    <w:rsid w:val="00D256B1"/>
    <w:pPr>
      <w:spacing w:line="360" w:lineRule="auto"/>
      <w:ind w:left="420"/>
      <w:jc w:val="left"/>
    </w:pPr>
    <w:rPr>
      <w:rFonts w:eastAsia="Times New Roman" w:cs="Times New Roman"/>
      <w:szCs w:val="24"/>
    </w:rPr>
  </w:style>
  <w:style w:type="character" w:customStyle="1" w:styleId="a8">
    <w:name w:val="Основной текст с отступом Знак"/>
    <w:basedOn w:val="a2"/>
    <w:link w:val="a7"/>
    <w:rsid w:val="00D256B1"/>
    <w:rPr>
      <w:rFonts w:ascii="Times New Roman" w:eastAsia="Times New Roman" w:hAnsi="Times New Roman" w:cs="Times New Roman"/>
      <w:sz w:val="28"/>
      <w:szCs w:val="24"/>
      <w:lang w:eastAsia="ru-RU"/>
    </w:rPr>
  </w:style>
  <w:style w:type="paragraph" w:styleId="a9">
    <w:name w:val="header"/>
    <w:basedOn w:val="a1"/>
    <w:link w:val="aa"/>
    <w:uiPriority w:val="99"/>
    <w:unhideWhenUsed/>
    <w:rsid w:val="00D256B1"/>
    <w:pPr>
      <w:tabs>
        <w:tab w:val="center" w:pos="4677"/>
        <w:tab w:val="right" w:pos="9355"/>
      </w:tabs>
      <w:spacing w:line="240" w:lineRule="auto"/>
    </w:pPr>
  </w:style>
  <w:style w:type="character" w:customStyle="1" w:styleId="aa">
    <w:name w:val="Верхний колонтитул Знак"/>
    <w:basedOn w:val="a2"/>
    <w:link w:val="a9"/>
    <w:uiPriority w:val="99"/>
    <w:rsid w:val="00D256B1"/>
    <w:rPr>
      <w:rFonts w:ascii="Times New Roman" w:eastAsiaTheme="minorEastAsia" w:hAnsi="Times New Roman"/>
      <w:sz w:val="28"/>
      <w:lang w:eastAsia="ru-RU"/>
    </w:rPr>
  </w:style>
  <w:style w:type="paragraph" w:styleId="ab">
    <w:name w:val="footer"/>
    <w:basedOn w:val="a1"/>
    <w:link w:val="ac"/>
    <w:uiPriority w:val="99"/>
    <w:unhideWhenUsed/>
    <w:rsid w:val="00D256B1"/>
    <w:pPr>
      <w:tabs>
        <w:tab w:val="center" w:pos="4677"/>
        <w:tab w:val="right" w:pos="9355"/>
      </w:tabs>
      <w:spacing w:line="240" w:lineRule="auto"/>
    </w:pPr>
  </w:style>
  <w:style w:type="character" w:customStyle="1" w:styleId="ac">
    <w:name w:val="Нижний колонтитул Знак"/>
    <w:basedOn w:val="a2"/>
    <w:link w:val="ab"/>
    <w:uiPriority w:val="99"/>
    <w:rsid w:val="00D256B1"/>
    <w:rPr>
      <w:rFonts w:ascii="Times New Roman" w:eastAsiaTheme="minorEastAsia" w:hAnsi="Times New Roman"/>
      <w:sz w:val="28"/>
      <w:lang w:eastAsia="ru-RU"/>
    </w:rPr>
  </w:style>
  <w:style w:type="table" w:styleId="ad">
    <w:name w:val="Table Grid"/>
    <w:aliases w:val="Table Grid Report"/>
    <w:basedOn w:val="a3"/>
    <w:uiPriority w:val="39"/>
    <w:rsid w:val="00D256B1"/>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e">
    <w:name w:val="_Обычный"/>
    <w:basedOn w:val="a1"/>
    <w:link w:val="af"/>
    <w:qFormat/>
    <w:rsid w:val="00D256B1"/>
    <w:pPr>
      <w:spacing w:line="240" w:lineRule="auto"/>
      <w:ind w:firstLine="709"/>
    </w:pPr>
    <w:rPr>
      <w:rFonts w:eastAsia="Times New Roman" w:cs="Times New Roman"/>
      <w:sz w:val="24"/>
      <w:szCs w:val="20"/>
    </w:rPr>
  </w:style>
  <w:style w:type="character" w:customStyle="1" w:styleId="af">
    <w:name w:val="_Обычный Знак"/>
    <w:basedOn w:val="a2"/>
    <w:link w:val="ae"/>
    <w:locked/>
    <w:rsid w:val="00D256B1"/>
    <w:rPr>
      <w:rFonts w:ascii="Times New Roman" w:eastAsia="Times New Roman" w:hAnsi="Times New Roman" w:cs="Times New Roman"/>
      <w:sz w:val="24"/>
      <w:szCs w:val="20"/>
      <w:lang w:eastAsia="ru-RU"/>
    </w:rPr>
  </w:style>
  <w:style w:type="character" w:styleId="af0">
    <w:name w:val="Intense Emphasis"/>
    <w:basedOn w:val="a2"/>
    <w:uiPriority w:val="21"/>
    <w:qFormat/>
    <w:rsid w:val="00D256B1"/>
    <w:rPr>
      <w:b/>
      <w:bCs/>
      <w:i/>
      <w:iCs/>
      <w:color w:val="5B9BD5" w:themeColor="accent1"/>
    </w:rPr>
  </w:style>
  <w:style w:type="character" w:customStyle="1" w:styleId="22">
    <w:name w:val="Основной текст (2)_"/>
    <w:basedOn w:val="a2"/>
    <w:link w:val="23"/>
    <w:rsid w:val="00D256B1"/>
    <w:rPr>
      <w:rFonts w:ascii="Arial" w:eastAsia="Arial" w:hAnsi="Arial" w:cs="Arial"/>
      <w:shd w:val="clear" w:color="auto" w:fill="FFFFFF"/>
    </w:rPr>
  </w:style>
  <w:style w:type="paragraph" w:customStyle="1" w:styleId="23">
    <w:name w:val="Основной текст (2)"/>
    <w:basedOn w:val="a1"/>
    <w:link w:val="22"/>
    <w:rsid w:val="00D256B1"/>
    <w:pPr>
      <w:widowControl w:val="0"/>
      <w:shd w:val="clear" w:color="auto" w:fill="FFFFFF"/>
      <w:spacing w:before="300" w:line="360" w:lineRule="exact"/>
      <w:ind w:hanging="360"/>
    </w:pPr>
    <w:rPr>
      <w:rFonts w:ascii="Arial" w:eastAsia="Arial" w:hAnsi="Arial" w:cs="Arial"/>
      <w:sz w:val="22"/>
      <w:lang w:eastAsia="en-US"/>
    </w:rPr>
  </w:style>
  <w:style w:type="paragraph" w:customStyle="1" w:styleId="af1">
    <w:name w:val="!ОСНО"/>
    <w:basedOn w:val="a1"/>
    <w:link w:val="af2"/>
    <w:qFormat/>
    <w:rsid w:val="001266D4"/>
    <w:pPr>
      <w:spacing w:after="160" w:line="259" w:lineRule="auto"/>
      <w:ind w:firstLine="851"/>
    </w:pPr>
    <w:rPr>
      <w:rFonts w:eastAsiaTheme="minorHAnsi" w:cs="Times New Roman"/>
      <w:szCs w:val="28"/>
      <w:lang w:eastAsia="en-US"/>
    </w:rPr>
  </w:style>
  <w:style w:type="character" w:customStyle="1" w:styleId="af2">
    <w:name w:val="!ОСНО Знак"/>
    <w:basedOn w:val="a2"/>
    <w:link w:val="af1"/>
    <w:rsid w:val="001266D4"/>
    <w:rPr>
      <w:rFonts w:ascii="Times New Roman" w:hAnsi="Times New Roman" w:cs="Times New Roman"/>
      <w:sz w:val="28"/>
      <w:szCs w:val="28"/>
    </w:rPr>
  </w:style>
  <w:style w:type="paragraph" w:customStyle="1" w:styleId="af3">
    <w:name w:val="Абзац"/>
    <w:basedOn w:val="a1"/>
    <w:link w:val="af4"/>
    <w:qFormat/>
    <w:rsid w:val="001266D4"/>
    <w:pPr>
      <w:spacing w:before="120" w:after="60" w:line="240" w:lineRule="auto"/>
      <w:ind w:firstLine="567"/>
    </w:pPr>
    <w:rPr>
      <w:rFonts w:eastAsia="Times New Roman" w:cs="Times New Roman"/>
      <w:sz w:val="24"/>
      <w:szCs w:val="24"/>
    </w:rPr>
  </w:style>
  <w:style w:type="character" w:customStyle="1" w:styleId="af4">
    <w:name w:val="Абзац Знак"/>
    <w:link w:val="af3"/>
    <w:qFormat/>
    <w:rsid w:val="001266D4"/>
    <w:rPr>
      <w:rFonts w:ascii="Times New Roman" w:eastAsia="Times New Roman" w:hAnsi="Times New Roman" w:cs="Times New Roman"/>
      <w:sz w:val="24"/>
      <w:szCs w:val="24"/>
      <w:lang w:eastAsia="ru-RU"/>
    </w:rPr>
  </w:style>
  <w:style w:type="character" w:customStyle="1" w:styleId="af5">
    <w:name w:val="Основной текст_"/>
    <w:basedOn w:val="a2"/>
    <w:link w:val="14"/>
    <w:rsid w:val="004837AB"/>
    <w:rPr>
      <w:rFonts w:ascii="Times New Roman" w:hAnsi="Times New Roman"/>
      <w:sz w:val="27"/>
      <w:szCs w:val="27"/>
      <w:shd w:val="clear" w:color="auto" w:fill="FFFFFF"/>
    </w:rPr>
  </w:style>
  <w:style w:type="paragraph" w:customStyle="1" w:styleId="14">
    <w:name w:val="Основной текст14"/>
    <w:basedOn w:val="a1"/>
    <w:link w:val="af5"/>
    <w:uiPriority w:val="99"/>
    <w:rsid w:val="004837AB"/>
    <w:pPr>
      <w:widowControl w:val="0"/>
      <w:shd w:val="clear" w:color="auto" w:fill="FFFFFF"/>
      <w:spacing w:line="480" w:lineRule="exact"/>
      <w:ind w:hanging="700"/>
    </w:pPr>
    <w:rPr>
      <w:rFonts w:eastAsiaTheme="minorHAnsi"/>
      <w:sz w:val="27"/>
      <w:szCs w:val="27"/>
      <w:lang w:eastAsia="en-US"/>
    </w:rPr>
  </w:style>
  <w:style w:type="paragraph" w:customStyle="1" w:styleId="15">
    <w:name w:val="Абзац списка1"/>
    <w:uiPriority w:val="99"/>
    <w:rsid w:val="004837AB"/>
    <w:pPr>
      <w:widowControl w:val="0"/>
      <w:suppressAutoHyphens/>
      <w:spacing w:after="200" w:line="276" w:lineRule="auto"/>
      <w:ind w:left="720"/>
    </w:pPr>
    <w:rPr>
      <w:rFonts w:ascii="Calibri" w:eastAsia="Lucida Sans Unicode" w:hAnsi="Calibri" w:cs="Tahoma"/>
      <w:kern w:val="1"/>
      <w:lang w:eastAsia="ar-SA"/>
    </w:rPr>
  </w:style>
  <w:style w:type="paragraph" w:styleId="24">
    <w:name w:val="Body Text Indent 2"/>
    <w:aliases w:val=" Знак Знак Знак Знак Знак,Знак Знак Знак Знак Знак,Знак Знак Знак Знак Знак Знак,Знак Знак Знак Знак Знак Знак Знак,Знак Знак Знак Знак,Знак Знак Знак Знак Знак Знак Знак Знак Знак Знак Знак Знак Знак Знак Знак Знак Знак"/>
    <w:basedOn w:val="a1"/>
    <w:link w:val="25"/>
    <w:unhideWhenUsed/>
    <w:rsid w:val="004837AB"/>
    <w:pPr>
      <w:spacing w:after="120" w:line="480" w:lineRule="auto"/>
      <w:ind w:left="283"/>
    </w:pPr>
  </w:style>
  <w:style w:type="character" w:customStyle="1" w:styleId="25">
    <w:name w:val="Основной текст с отступом 2 Знак"/>
    <w:aliases w:val=" Знак Знак Знак Знак Знак Знак,Знак Знак Знак Знак Знак Знак1,Знак Знак Знак Знак Знак Знак Знак1,Знак Знак Знак Знак Знак Знак Знак Знак,Знак Знак Знак Знак Знак1"/>
    <w:basedOn w:val="a2"/>
    <w:link w:val="24"/>
    <w:rsid w:val="004837AB"/>
    <w:rPr>
      <w:rFonts w:ascii="Times New Roman" w:eastAsiaTheme="minorEastAsia" w:hAnsi="Times New Roman"/>
      <w:sz w:val="28"/>
      <w:lang w:eastAsia="ru-RU"/>
    </w:rPr>
  </w:style>
  <w:style w:type="character" w:customStyle="1" w:styleId="26">
    <w:name w:val="Основной текст (2) + Полужирный"/>
    <w:basedOn w:val="22"/>
    <w:rsid w:val="004837AB"/>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16">
    <w:name w:val="Заголовок №1_"/>
    <w:basedOn w:val="a2"/>
    <w:link w:val="17"/>
    <w:rsid w:val="004837AB"/>
    <w:rPr>
      <w:rFonts w:ascii="Times New Roman" w:eastAsia="Times New Roman" w:hAnsi="Times New Roman" w:cs="Times New Roman"/>
      <w:b/>
      <w:bCs/>
      <w:sz w:val="28"/>
      <w:szCs w:val="28"/>
      <w:shd w:val="clear" w:color="auto" w:fill="FFFFFF"/>
    </w:rPr>
  </w:style>
  <w:style w:type="paragraph" w:customStyle="1" w:styleId="17">
    <w:name w:val="Заголовок №1"/>
    <w:basedOn w:val="a1"/>
    <w:link w:val="16"/>
    <w:rsid w:val="004837AB"/>
    <w:pPr>
      <w:widowControl w:val="0"/>
      <w:shd w:val="clear" w:color="auto" w:fill="FFFFFF"/>
      <w:spacing w:before="720" w:after="480" w:line="0" w:lineRule="atLeast"/>
      <w:jc w:val="center"/>
      <w:outlineLvl w:val="0"/>
    </w:pPr>
    <w:rPr>
      <w:rFonts w:eastAsia="Times New Roman" w:cs="Times New Roman"/>
      <w:b/>
      <w:bCs/>
      <w:szCs w:val="28"/>
      <w:lang w:eastAsia="en-US"/>
    </w:rPr>
  </w:style>
  <w:style w:type="paragraph" w:customStyle="1" w:styleId="AAA">
    <w:name w:val="! AAA !"/>
    <w:link w:val="AAA0"/>
    <w:uiPriority w:val="99"/>
    <w:rsid w:val="004837AB"/>
    <w:pPr>
      <w:spacing w:after="120" w:line="240" w:lineRule="auto"/>
      <w:jc w:val="both"/>
    </w:pPr>
    <w:rPr>
      <w:rFonts w:ascii="Times New Roman" w:eastAsia="Times New Roman" w:hAnsi="Times New Roman" w:cs="Times New Roman"/>
      <w:sz w:val="16"/>
      <w:szCs w:val="20"/>
      <w:lang w:eastAsia="ru-RU"/>
    </w:rPr>
  </w:style>
  <w:style w:type="character" w:customStyle="1" w:styleId="AAA0">
    <w:name w:val="! AAA ! Знак"/>
    <w:link w:val="AAA"/>
    <w:uiPriority w:val="99"/>
    <w:locked/>
    <w:rsid w:val="004837AB"/>
    <w:rPr>
      <w:rFonts w:ascii="Times New Roman" w:eastAsia="Times New Roman" w:hAnsi="Times New Roman" w:cs="Times New Roman"/>
      <w:sz w:val="16"/>
      <w:szCs w:val="20"/>
      <w:lang w:eastAsia="ru-RU"/>
    </w:rPr>
  </w:style>
  <w:style w:type="paragraph" w:customStyle="1" w:styleId="S">
    <w:name w:val="S_Обычный"/>
    <w:basedOn w:val="a1"/>
    <w:qFormat/>
    <w:rsid w:val="004837AB"/>
    <w:pPr>
      <w:spacing w:line="240" w:lineRule="auto"/>
      <w:ind w:firstLine="709"/>
    </w:pPr>
    <w:rPr>
      <w:rFonts w:eastAsia="Times New Roman" w:cs="Times New Roman"/>
      <w:sz w:val="24"/>
      <w:szCs w:val="24"/>
      <w:lang w:eastAsia="ar-SA"/>
    </w:rPr>
  </w:style>
  <w:style w:type="paragraph" w:styleId="af6">
    <w:name w:val="Body Text"/>
    <w:aliases w:val="Text1,Таймс Нью,Таймс Нью Знак Знак,Таймс Нью Знак Знак Знак Знак Знак Знак Знак Знак,bt,Основной текст Знак2,Основной текст Знак3 Знак Знак,Основной текст Знак2 Знак Знак Знак,Основной текст Знак1 Знак Знак Знак Знак,b"/>
    <w:basedOn w:val="a1"/>
    <w:link w:val="af7"/>
    <w:uiPriority w:val="1"/>
    <w:unhideWhenUsed/>
    <w:qFormat/>
    <w:rsid w:val="0062776C"/>
    <w:pPr>
      <w:spacing w:after="120"/>
    </w:pPr>
  </w:style>
  <w:style w:type="character" w:customStyle="1" w:styleId="af7">
    <w:name w:val="Основной текст Знак"/>
    <w:aliases w:val="Text1 Знак,Таймс Нью Знак,Таймс Нью Знак Знак Знак,Таймс Нью Знак Знак Знак Знак Знак Знак Знак Знак Знак,bt Знак,Основной текст Знак2 Знак,Основной текст Знак3 Знак Знак Знак,Основной текст Знак2 Знак Знак Знак Знак,b Знак"/>
    <w:basedOn w:val="a2"/>
    <w:link w:val="af6"/>
    <w:uiPriority w:val="1"/>
    <w:rsid w:val="0062776C"/>
    <w:rPr>
      <w:rFonts w:ascii="Times New Roman" w:eastAsiaTheme="minorEastAsia" w:hAnsi="Times New Roman"/>
      <w:sz w:val="28"/>
      <w:lang w:eastAsia="ru-RU"/>
    </w:rPr>
  </w:style>
  <w:style w:type="paragraph" w:styleId="af8">
    <w:name w:val="TOC Heading"/>
    <w:basedOn w:val="12"/>
    <w:next w:val="a1"/>
    <w:uiPriority w:val="99"/>
    <w:unhideWhenUsed/>
    <w:qFormat/>
    <w:rsid w:val="006028B2"/>
    <w:pPr>
      <w:jc w:val="center"/>
      <w:outlineLvl w:val="9"/>
    </w:pPr>
    <w:rPr>
      <w:rFonts w:ascii="Times New Roman" w:eastAsia="Times New Roman" w:hAnsi="Times New Roman" w:cs="Times New Roman"/>
      <w:color w:val="365F91"/>
    </w:rPr>
  </w:style>
  <w:style w:type="paragraph" w:styleId="18">
    <w:name w:val="toc 1"/>
    <w:basedOn w:val="a1"/>
    <w:next w:val="a1"/>
    <w:autoRedefine/>
    <w:uiPriority w:val="39"/>
    <w:unhideWhenUsed/>
    <w:rsid w:val="006028B2"/>
    <w:pPr>
      <w:tabs>
        <w:tab w:val="right" w:leader="dot" w:pos="9923"/>
      </w:tabs>
      <w:spacing w:after="100"/>
    </w:pPr>
    <w:rPr>
      <w:rFonts w:eastAsia="Times New Roman" w:cs="Times New Roman"/>
      <w:noProof/>
      <w:sz w:val="26"/>
      <w:szCs w:val="28"/>
    </w:rPr>
  </w:style>
  <w:style w:type="character" w:styleId="af9">
    <w:name w:val="Hyperlink"/>
    <w:basedOn w:val="a2"/>
    <w:uiPriority w:val="99"/>
    <w:unhideWhenUsed/>
    <w:rsid w:val="006028B2"/>
    <w:rPr>
      <w:color w:val="0000FF"/>
      <w:u w:val="single"/>
    </w:rPr>
  </w:style>
  <w:style w:type="paragraph" w:styleId="27">
    <w:name w:val="toc 2"/>
    <w:basedOn w:val="a1"/>
    <w:next w:val="a1"/>
    <w:autoRedefine/>
    <w:uiPriority w:val="39"/>
    <w:unhideWhenUsed/>
    <w:rsid w:val="006028B2"/>
    <w:pPr>
      <w:spacing w:after="100"/>
      <w:ind w:left="220"/>
    </w:pPr>
    <w:rPr>
      <w:rFonts w:eastAsia="Times New Roman" w:cs="Times New Roman"/>
      <w:sz w:val="26"/>
    </w:rPr>
  </w:style>
  <w:style w:type="paragraph" w:styleId="31">
    <w:name w:val="toc 3"/>
    <w:basedOn w:val="a1"/>
    <w:next w:val="a1"/>
    <w:autoRedefine/>
    <w:uiPriority w:val="39"/>
    <w:unhideWhenUsed/>
    <w:rsid w:val="006028B2"/>
    <w:pPr>
      <w:spacing w:after="100"/>
      <w:ind w:left="440"/>
    </w:pPr>
    <w:rPr>
      <w:rFonts w:eastAsia="Times New Roman" w:cs="Times New Roman"/>
      <w:sz w:val="26"/>
    </w:rPr>
  </w:style>
  <w:style w:type="paragraph" w:customStyle="1" w:styleId="19">
    <w:name w:val="Основной текст1"/>
    <w:basedOn w:val="a1"/>
    <w:rsid w:val="0047571C"/>
    <w:pPr>
      <w:widowControl w:val="0"/>
      <w:spacing w:line="240" w:lineRule="auto"/>
      <w:ind w:firstLine="400"/>
      <w:jc w:val="left"/>
    </w:pPr>
    <w:rPr>
      <w:rFonts w:eastAsia="Times New Roman" w:cs="Times New Roman"/>
      <w:color w:val="000000"/>
      <w:szCs w:val="28"/>
      <w:lang w:bidi="ru-RU"/>
    </w:rPr>
  </w:style>
  <w:style w:type="paragraph" w:styleId="afa">
    <w:name w:val="No Spacing"/>
    <w:link w:val="afb"/>
    <w:uiPriority w:val="99"/>
    <w:qFormat/>
    <w:rsid w:val="00EA0A6F"/>
    <w:pPr>
      <w:spacing w:after="0" w:line="240" w:lineRule="auto"/>
    </w:pPr>
  </w:style>
  <w:style w:type="character" w:customStyle="1" w:styleId="afb">
    <w:name w:val="Без интервала Знак"/>
    <w:basedOn w:val="a2"/>
    <w:link w:val="afa"/>
    <w:uiPriority w:val="99"/>
    <w:rsid w:val="00EA0A6F"/>
  </w:style>
  <w:style w:type="paragraph" w:styleId="afc">
    <w:name w:val="Balloon Text"/>
    <w:basedOn w:val="a1"/>
    <w:link w:val="afd"/>
    <w:uiPriority w:val="99"/>
    <w:semiHidden/>
    <w:unhideWhenUsed/>
    <w:rsid w:val="00EA0A6F"/>
    <w:pPr>
      <w:spacing w:line="240" w:lineRule="auto"/>
      <w:jc w:val="left"/>
    </w:pPr>
    <w:rPr>
      <w:rFonts w:ascii="Tahoma" w:eastAsia="Calibri" w:hAnsi="Tahoma" w:cs="Tahoma"/>
      <w:sz w:val="16"/>
      <w:szCs w:val="16"/>
      <w:lang w:eastAsia="en-US"/>
    </w:rPr>
  </w:style>
  <w:style w:type="character" w:customStyle="1" w:styleId="afd">
    <w:name w:val="Текст выноски Знак"/>
    <w:basedOn w:val="a2"/>
    <w:link w:val="afc"/>
    <w:uiPriority w:val="99"/>
    <w:semiHidden/>
    <w:rsid w:val="00EA0A6F"/>
    <w:rPr>
      <w:rFonts w:ascii="Tahoma" w:eastAsia="Calibri" w:hAnsi="Tahoma" w:cs="Tahoma"/>
      <w:sz w:val="16"/>
      <w:szCs w:val="16"/>
    </w:rPr>
  </w:style>
  <w:style w:type="paragraph" w:customStyle="1" w:styleId="afe">
    <w:name w:val="ГОСТ. Основной"/>
    <w:link w:val="aff"/>
    <w:qFormat/>
    <w:rsid w:val="00EA0A6F"/>
    <w:pPr>
      <w:spacing w:after="0" w:line="300" w:lineRule="auto"/>
      <w:ind w:firstLine="567"/>
      <w:jc w:val="both"/>
    </w:pPr>
    <w:rPr>
      <w:rFonts w:ascii="Times New Roman" w:eastAsia="Times New Roman" w:hAnsi="Times New Roman" w:cs="Times New Roman"/>
      <w:sz w:val="24"/>
      <w:szCs w:val="24"/>
      <w:lang w:val="en-US" w:bidi="en-US"/>
    </w:rPr>
  </w:style>
  <w:style w:type="character" w:customStyle="1" w:styleId="aff">
    <w:name w:val="ГОСТ. Основной Знак"/>
    <w:basedOn w:val="a2"/>
    <w:link w:val="afe"/>
    <w:rsid w:val="00EA0A6F"/>
    <w:rPr>
      <w:rFonts w:ascii="Times New Roman" w:eastAsia="Times New Roman" w:hAnsi="Times New Roman" w:cs="Times New Roman"/>
      <w:sz w:val="24"/>
      <w:szCs w:val="24"/>
      <w:lang w:val="en-US" w:bidi="en-US"/>
    </w:rPr>
  </w:style>
  <w:style w:type="character" w:customStyle="1" w:styleId="fontstyle01">
    <w:name w:val="fontstyle01"/>
    <w:basedOn w:val="a2"/>
    <w:rsid w:val="00EA0A6F"/>
    <w:rPr>
      <w:rFonts w:ascii="Garamond" w:hAnsi="Garamond" w:hint="default"/>
      <w:b w:val="0"/>
      <w:bCs w:val="0"/>
      <w:i w:val="0"/>
      <w:iCs w:val="0"/>
      <w:color w:val="000000"/>
      <w:sz w:val="30"/>
      <w:szCs w:val="30"/>
    </w:rPr>
  </w:style>
  <w:style w:type="character" w:customStyle="1" w:styleId="fontstyle21">
    <w:name w:val="fontstyle21"/>
    <w:basedOn w:val="a2"/>
    <w:rsid w:val="00EA0A6F"/>
    <w:rPr>
      <w:rFonts w:ascii="LucidaSansUnicode" w:hAnsi="LucidaSansUnicode" w:hint="default"/>
      <w:b w:val="0"/>
      <w:bCs w:val="0"/>
      <w:i w:val="0"/>
      <w:iCs w:val="0"/>
      <w:color w:val="000000"/>
      <w:sz w:val="28"/>
      <w:szCs w:val="28"/>
    </w:rPr>
  </w:style>
  <w:style w:type="character" w:customStyle="1" w:styleId="fontstyle31">
    <w:name w:val="fontstyle31"/>
    <w:basedOn w:val="a2"/>
    <w:rsid w:val="00EA0A6F"/>
    <w:rPr>
      <w:rFonts w:ascii="Garamond-Italic" w:hAnsi="Garamond-Italic" w:hint="default"/>
      <w:b w:val="0"/>
      <w:bCs w:val="0"/>
      <w:i/>
      <w:iCs/>
      <w:color w:val="000000"/>
      <w:sz w:val="32"/>
      <w:szCs w:val="32"/>
    </w:rPr>
  </w:style>
  <w:style w:type="character" w:customStyle="1" w:styleId="fontstyle41">
    <w:name w:val="fontstyle41"/>
    <w:basedOn w:val="a2"/>
    <w:rsid w:val="00EA0A6F"/>
    <w:rPr>
      <w:rFonts w:ascii="Garamond-Bold" w:hAnsi="Garamond-Bold" w:hint="default"/>
      <w:b/>
      <w:bCs/>
      <w:i w:val="0"/>
      <w:iCs w:val="0"/>
      <w:color w:val="000000"/>
      <w:sz w:val="24"/>
      <w:szCs w:val="24"/>
    </w:rPr>
  </w:style>
  <w:style w:type="table" w:customStyle="1" w:styleId="1a">
    <w:name w:val="Сетка таблицы1"/>
    <w:basedOn w:val="a3"/>
    <w:next w:val="ad"/>
    <w:uiPriority w:val="59"/>
    <w:rsid w:val="00EA0A6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0">
    <w:name w:val="Normal (Web)"/>
    <w:aliases w:val="Обычный (Интернет)1"/>
    <w:basedOn w:val="a1"/>
    <w:uiPriority w:val="99"/>
    <w:unhideWhenUsed/>
    <w:rsid w:val="00EA0A6F"/>
    <w:pPr>
      <w:spacing w:before="100" w:beforeAutospacing="1" w:after="100" w:afterAutospacing="1" w:line="240" w:lineRule="auto"/>
      <w:jc w:val="left"/>
    </w:pPr>
    <w:rPr>
      <w:rFonts w:eastAsia="Times New Roman" w:cs="Times New Roman"/>
      <w:sz w:val="24"/>
      <w:szCs w:val="24"/>
    </w:rPr>
  </w:style>
  <w:style w:type="paragraph" w:styleId="28">
    <w:name w:val="Body Text 2"/>
    <w:basedOn w:val="a1"/>
    <w:link w:val="29"/>
    <w:uiPriority w:val="99"/>
    <w:semiHidden/>
    <w:unhideWhenUsed/>
    <w:rsid w:val="00CD5004"/>
    <w:pPr>
      <w:spacing w:after="120" w:line="480" w:lineRule="auto"/>
    </w:pPr>
  </w:style>
  <w:style w:type="character" w:customStyle="1" w:styleId="29">
    <w:name w:val="Основной текст 2 Знак"/>
    <w:basedOn w:val="a2"/>
    <w:link w:val="28"/>
    <w:uiPriority w:val="99"/>
    <w:semiHidden/>
    <w:rsid w:val="00CD5004"/>
    <w:rPr>
      <w:rFonts w:ascii="Times New Roman" w:eastAsiaTheme="minorEastAsia" w:hAnsi="Times New Roman"/>
      <w:sz w:val="28"/>
      <w:lang w:eastAsia="ru-RU"/>
    </w:rPr>
  </w:style>
  <w:style w:type="paragraph" w:customStyle="1" w:styleId="e">
    <w:name w:val="Основной тeкст"/>
    <w:link w:val="e0"/>
    <w:rsid w:val="005B3E66"/>
    <w:pPr>
      <w:keepLines/>
      <w:spacing w:before="120" w:after="0" w:line="360" w:lineRule="auto"/>
      <w:ind w:firstLine="709"/>
    </w:pPr>
    <w:rPr>
      <w:rFonts w:ascii="Times New Roman" w:eastAsia="Calibri" w:hAnsi="Times New Roman" w:cs="Times New Roman"/>
      <w:sz w:val="24"/>
      <w:szCs w:val="24"/>
      <w:lang w:eastAsia="ru-RU"/>
    </w:rPr>
  </w:style>
  <w:style w:type="character" w:customStyle="1" w:styleId="e0">
    <w:name w:val="Основной тeкст Знак"/>
    <w:link w:val="e"/>
    <w:locked/>
    <w:rsid w:val="005B3E66"/>
    <w:rPr>
      <w:rFonts w:ascii="Times New Roman" w:eastAsia="Calibri" w:hAnsi="Times New Roman" w:cs="Times New Roman"/>
      <w:sz w:val="24"/>
      <w:szCs w:val="24"/>
      <w:lang w:eastAsia="ru-RU"/>
    </w:rPr>
  </w:style>
  <w:style w:type="paragraph" w:customStyle="1" w:styleId="3TimesNewRoman14">
    <w:name w:val="Стиль Стиль Заголовок 3 + Times New Roman 14 пт По центру Междустр...."/>
    <w:basedOn w:val="a1"/>
    <w:autoRedefine/>
    <w:rsid w:val="001B2282"/>
    <w:pPr>
      <w:keepNext/>
      <w:suppressAutoHyphens/>
      <w:spacing w:line="240" w:lineRule="auto"/>
      <w:ind w:firstLine="709"/>
      <w:jc w:val="left"/>
      <w:outlineLvl w:val="1"/>
    </w:pPr>
    <w:rPr>
      <w:rFonts w:eastAsia="Times New Roman" w:cs="Times New Roman"/>
      <w:b/>
      <w:bCs/>
      <w:szCs w:val="20"/>
    </w:rPr>
  </w:style>
  <w:style w:type="paragraph" w:customStyle="1" w:styleId="TableParagraph">
    <w:name w:val="Table Paragraph"/>
    <w:basedOn w:val="a1"/>
    <w:uiPriority w:val="1"/>
    <w:qFormat/>
    <w:rsid w:val="00B246BF"/>
    <w:pPr>
      <w:widowControl w:val="0"/>
      <w:spacing w:line="240" w:lineRule="auto"/>
      <w:jc w:val="left"/>
    </w:pPr>
    <w:rPr>
      <w:rFonts w:asciiTheme="minorHAnsi" w:eastAsiaTheme="minorHAnsi" w:hAnsiTheme="minorHAnsi"/>
      <w:sz w:val="22"/>
      <w:lang w:val="en-US" w:eastAsia="en-US"/>
    </w:rPr>
  </w:style>
  <w:style w:type="character" w:customStyle="1" w:styleId="40">
    <w:name w:val="Заголовок 4 Знак"/>
    <w:basedOn w:val="a2"/>
    <w:link w:val="4"/>
    <w:semiHidden/>
    <w:rsid w:val="0018237E"/>
    <w:rPr>
      <w:rFonts w:ascii="Calibri" w:eastAsia="Times New Roman" w:hAnsi="Calibri" w:cs="Times New Roman"/>
      <w:b/>
      <w:bCs/>
      <w:sz w:val="28"/>
      <w:szCs w:val="28"/>
      <w:lang w:eastAsia="ru-RU"/>
      <w14:ligatures w14:val="standardContextual"/>
    </w:rPr>
  </w:style>
  <w:style w:type="character" w:customStyle="1" w:styleId="50">
    <w:name w:val="Заголовок 5 Знак"/>
    <w:basedOn w:val="a2"/>
    <w:uiPriority w:val="99"/>
    <w:semiHidden/>
    <w:rsid w:val="0018237E"/>
    <w:rPr>
      <w:rFonts w:asciiTheme="majorHAnsi" w:eastAsiaTheme="majorEastAsia" w:hAnsiTheme="majorHAnsi" w:cstheme="majorBidi"/>
      <w:color w:val="2E74B5" w:themeColor="accent1" w:themeShade="BF"/>
      <w:sz w:val="28"/>
      <w:lang w:eastAsia="ru-RU"/>
    </w:rPr>
  </w:style>
  <w:style w:type="character" w:customStyle="1" w:styleId="51">
    <w:name w:val="Заголовок 5 Знак1"/>
    <w:link w:val="5"/>
    <w:uiPriority w:val="99"/>
    <w:locked/>
    <w:rsid w:val="0018237E"/>
    <w:rPr>
      <w:rFonts w:ascii="Arial" w:eastAsia="Times New Roman" w:hAnsi="Arial" w:cs="Times New Roman"/>
      <w:b/>
      <w:bCs/>
      <w:sz w:val="26"/>
      <w:szCs w:val="26"/>
      <w:lang w:eastAsia="ru-RU"/>
      <w14:ligatures w14:val="standardContextual"/>
    </w:rPr>
  </w:style>
  <w:style w:type="paragraph" w:customStyle="1" w:styleId="BasicParagraph">
    <w:name w:val="[Basic Paragraph]"/>
    <w:basedOn w:val="a1"/>
    <w:uiPriority w:val="99"/>
    <w:rsid w:val="0018237E"/>
    <w:pPr>
      <w:autoSpaceDE w:val="0"/>
      <w:autoSpaceDN w:val="0"/>
      <w:adjustRightInd w:val="0"/>
      <w:spacing w:line="288" w:lineRule="auto"/>
      <w:jc w:val="left"/>
      <w:textAlignment w:val="center"/>
    </w:pPr>
    <w:rPr>
      <w:rFonts w:ascii="MinionPro-Regular" w:eastAsia="Calibri" w:hAnsi="MinionPro-Regular" w:cs="MinionPro-Regular"/>
      <w:color w:val="000000"/>
      <w:sz w:val="24"/>
      <w:szCs w:val="24"/>
      <w:lang w:val="en-GB" w:eastAsia="en-US"/>
      <w14:ligatures w14:val="standardContextual"/>
    </w:rPr>
  </w:style>
  <w:style w:type="paragraph" w:styleId="aff1">
    <w:name w:val="caption"/>
    <w:aliases w:val="Номер объекта,neu,neu1,neu2,neu3,neu4,neu5,neu6,neu7,neu8,neu9,neu10,neu11,neu12,neu13,neu14,neu15,neu16,neu17,neu18,neu19,neu21,neu31,neu41,neu51,neu61,neu71,neu81,neu91,neu101,neu111,neu121,neu131,neu141,neu151,neu161,neu171,neu181"/>
    <w:basedOn w:val="a1"/>
    <w:next w:val="a1"/>
    <w:link w:val="aff2"/>
    <w:uiPriority w:val="99"/>
    <w:qFormat/>
    <w:rsid w:val="0018237E"/>
    <w:pPr>
      <w:spacing w:before="240" w:after="60" w:line="240" w:lineRule="auto"/>
      <w:jc w:val="left"/>
      <w:outlineLvl w:val="4"/>
    </w:pPr>
    <w:rPr>
      <w:rFonts w:eastAsia="Calibri" w:cs="Times New Roman"/>
      <w:sz w:val="26"/>
      <w:szCs w:val="20"/>
      <w14:ligatures w14:val="standardContextual"/>
    </w:rPr>
  </w:style>
  <w:style w:type="character" w:customStyle="1" w:styleId="aff2">
    <w:name w:val="Название объекта Знак"/>
    <w:aliases w:val="Номер объекта Знак,neu Знак,neu1 Знак,neu2 Знак,neu3 Знак,neu4 Знак,neu5 Знак,neu6 Знак,neu7 Знак,neu8 Знак,neu9 Знак,neu10 Знак,neu11 Знак,neu12 Знак,neu13 Знак,neu14 Знак,neu15 Знак,neu16 Знак,neu17 Знак,neu18 Знак,neu19 Знак"/>
    <w:link w:val="aff1"/>
    <w:uiPriority w:val="99"/>
    <w:locked/>
    <w:rsid w:val="0018237E"/>
    <w:rPr>
      <w:rFonts w:ascii="Times New Roman" w:eastAsia="Calibri" w:hAnsi="Times New Roman" w:cs="Times New Roman"/>
      <w:sz w:val="26"/>
      <w:szCs w:val="20"/>
      <w:lang w:eastAsia="ru-RU"/>
      <w14:ligatures w14:val="standardContextual"/>
    </w:rPr>
  </w:style>
  <w:style w:type="paragraph" w:styleId="aff3">
    <w:name w:val="footnote text"/>
    <w:aliases w:val="Table_Footnote_last Знак,Table_Footnote_last Знак Знак,Table_Footnote_last,Текст сноски Знак1,Текст сноски Знак Знак,Текст сноски Знак1 Знак Знак,Текст сноски Знак Знак Знак Знак,Table_Footnote_last Знак1 Знак Знак,single space,Знак5 Знак"/>
    <w:basedOn w:val="a1"/>
    <w:link w:val="aff4"/>
    <w:uiPriority w:val="99"/>
    <w:rsid w:val="0018237E"/>
    <w:pPr>
      <w:snapToGrid w:val="0"/>
      <w:spacing w:line="240" w:lineRule="auto"/>
      <w:jc w:val="left"/>
    </w:pPr>
    <w:rPr>
      <w:rFonts w:eastAsia="Times New Roman" w:cs="Times New Roman"/>
      <w:sz w:val="20"/>
      <w:szCs w:val="20"/>
      <w14:ligatures w14:val="standardContextual"/>
    </w:rPr>
  </w:style>
  <w:style w:type="character" w:customStyle="1" w:styleId="aff4">
    <w:name w:val="Текст сноски Знак"/>
    <w:aliases w:val="Table_Footnote_last Знак Знак1,Table_Footnote_last Знак Знак Знак,Table_Footnote_last Знак1,Текст сноски Знак1 Знак,Текст сноски Знак Знак Знак,Текст сноски Знак1 Знак Знак Знак,Текст сноски Знак Знак Знак Знак Знак,single space Знак"/>
    <w:basedOn w:val="a2"/>
    <w:link w:val="aff3"/>
    <w:uiPriority w:val="99"/>
    <w:rsid w:val="0018237E"/>
    <w:rPr>
      <w:rFonts w:ascii="Times New Roman" w:eastAsia="Times New Roman" w:hAnsi="Times New Roman" w:cs="Times New Roman"/>
      <w:sz w:val="20"/>
      <w:szCs w:val="20"/>
      <w:lang w:eastAsia="ru-RU"/>
      <w14:ligatures w14:val="standardContextual"/>
    </w:rPr>
  </w:style>
  <w:style w:type="character" w:styleId="aff5">
    <w:name w:val="footnote reference"/>
    <w:aliases w:val="Знак сноски 1,Знак сноски-FN,Ciae niinee-FN,Referencia nota al pie,Ссылка на сноску 45,Appel note de bas de page"/>
    <w:uiPriority w:val="99"/>
    <w:rsid w:val="0018237E"/>
    <w:rPr>
      <w:rFonts w:cs="Times New Roman"/>
      <w:vertAlign w:val="superscript"/>
    </w:rPr>
  </w:style>
  <w:style w:type="character" w:styleId="aff6">
    <w:name w:val="Strong"/>
    <w:uiPriority w:val="22"/>
    <w:qFormat/>
    <w:rsid w:val="0018237E"/>
    <w:rPr>
      <w:rFonts w:cs="Times New Roman"/>
      <w:b/>
      <w:bCs/>
    </w:rPr>
  </w:style>
  <w:style w:type="paragraph" w:customStyle="1" w:styleId="uk-margin">
    <w:name w:val="uk-margin"/>
    <w:basedOn w:val="a1"/>
    <w:uiPriority w:val="99"/>
    <w:rsid w:val="0018237E"/>
    <w:pPr>
      <w:spacing w:before="100" w:beforeAutospacing="1" w:after="100" w:afterAutospacing="1" w:line="240" w:lineRule="auto"/>
      <w:jc w:val="left"/>
    </w:pPr>
    <w:rPr>
      <w:rFonts w:eastAsia="Times New Roman" w:cs="Times New Roman"/>
      <w:sz w:val="24"/>
      <w:szCs w:val="24"/>
      <w14:ligatures w14:val="standardContextual"/>
    </w:rPr>
  </w:style>
  <w:style w:type="paragraph" w:customStyle="1" w:styleId="aff7">
    <w:name w:val="Пункт"/>
    <w:basedOn w:val="a1"/>
    <w:uiPriority w:val="99"/>
    <w:rsid w:val="0018237E"/>
    <w:pPr>
      <w:spacing w:before="120" w:line="240" w:lineRule="auto"/>
      <w:ind w:firstLine="709"/>
    </w:pPr>
    <w:rPr>
      <w:rFonts w:eastAsia="Calibri" w:cs="Times New Roman"/>
      <w:b/>
      <w:sz w:val="24"/>
      <w:szCs w:val="24"/>
      <w14:ligatures w14:val="standardContextual"/>
    </w:rPr>
  </w:style>
  <w:style w:type="paragraph" w:customStyle="1" w:styleId="05">
    <w:name w:val="Таблица 0.5"/>
    <w:basedOn w:val="a1"/>
    <w:uiPriority w:val="99"/>
    <w:rsid w:val="0018237E"/>
    <w:pPr>
      <w:spacing w:line="240" w:lineRule="auto"/>
      <w:ind w:firstLine="284"/>
    </w:pPr>
    <w:rPr>
      <w:rFonts w:eastAsia="Calibri" w:cs="Times New Roman"/>
      <w:sz w:val="24"/>
      <w:szCs w:val="24"/>
      <w:lang w:eastAsia="en-US"/>
      <w14:ligatures w14:val="standardContextual"/>
    </w:rPr>
  </w:style>
  <w:style w:type="paragraph" w:customStyle="1" w:styleId="Default">
    <w:name w:val="Default"/>
    <w:qFormat/>
    <w:rsid w:val="0018237E"/>
    <w:pPr>
      <w:autoSpaceDE w:val="0"/>
      <w:autoSpaceDN w:val="0"/>
      <w:adjustRightInd w:val="0"/>
      <w:spacing w:after="0" w:line="240" w:lineRule="auto"/>
    </w:pPr>
    <w:rPr>
      <w:rFonts w:ascii="Times New Roman" w:eastAsia="Calibri" w:hAnsi="Times New Roman" w:cs="Times New Roman"/>
      <w:color w:val="000000"/>
      <w:sz w:val="24"/>
      <w:szCs w:val="24"/>
      <w14:ligatures w14:val="standardContextual"/>
    </w:rPr>
  </w:style>
  <w:style w:type="paragraph" w:styleId="aff8">
    <w:name w:val="Document Map"/>
    <w:basedOn w:val="a1"/>
    <w:link w:val="aff9"/>
    <w:uiPriority w:val="99"/>
    <w:semiHidden/>
    <w:rsid w:val="0018237E"/>
    <w:pPr>
      <w:shd w:val="clear" w:color="auto" w:fill="000080"/>
      <w:snapToGrid w:val="0"/>
      <w:spacing w:line="240" w:lineRule="auto"/>
      <w:jc w:val="left"/>
    </w:pPr>
    <w:rPr>
      <w:rFonts w:ascii="Tahoma" w:eastAsia="Times New Roman" w:hAnsi="Tahoma" w:cs="Tahoma"/>
      <w:sz w:val="20"/>
      <w:szCs w:val="20"/>
      <w14:ligatures w14:val="standardContextual"/>
    </w:rPr>
  </w:style>
  <w:style w:type="character" w:customStyle="1" w:styleId="aff9">
    <w:name w:val="Схема документа Знак"/>
    <w:basedOn w:val="a2"/>
    <w:link w:val="aff8"/>
    <w:uiPriority w:val="99"/>
    <w:semiHidden/>
    <w:rsid w:val="0018237E"/>
    <w:rPr>
      <w:rFonts w:ascii="Tahoma" w:eastAsia="Times New Roman" w:hAnsi="Tahoma" w:cs="Tahoma"/>
      <w:sz w:val="20"/>
      <w:szCs w:val="20"/>
      <w:shd w:val="clear" w:color="auto" w:fill="000080"/>
      <w:lang w:eastAsia="ru-RU"/>
      <w14:ligatures w14:val="standardContextual"/>
    </w:rPr>
  </w:style>
  <w:style w:type="paragraph" w:styleId="affa">
    <w:name w:val="annotation text"/>
    <w:basedOn w:val="a1"/>
    <w:link w:val="affb"/>
    <w:uiPriority w:val="99"/>
    <w:semiHidden/>
    <w:rsid w:val="0018237E"/>
    <w:pPr>
      <w:widowControl w:val="0"/>
      <w:autoSpaceDE w:val="0"/>
      <w:autoSpaceDN w:val="0"/>
      <w:adjustRightInd w:val="0"/>
      <w:spacing w:line="240" w:lineRule="auto"/>
      <w:jc w:val="left"/>
    </w:pPr>
    <w:rPr>
      <w:rFonts w:eastAsia="MS Mincho" w:cs="Times New Roman"/>
      <w:sz w:val="20"/>
      <w:szCs w:val="20"/>
      <w14:ligatures w14:val="standardContextual"/>
    </w:rPr>
  </w:style>
  <w:style w:type="character" w:customStyle="1" w:styleId="affb">
    <w:name w:val="Текст примечания Знак"/>
    <w:basedOn w:val="a2"/>
    <w:link w:val="affa"/>
    <w:uiPriority w:val="99"/>
    <w:semiHidden/>
    <w:rsid w:val="0018237E"/>
    <w:rPr>
      <w:rFonts w:ascii="Times New Roman" w:eastAsia="MS Mincho" w:hAnsi="Times New Roman" w:cs="Times New Roman"/>
      <w:sz w:val="20"/>
      <w:szCs w:val="20"/>
      <w:lang w:eastAsia="ru-RU"/>
      <w14:ligatures w14:val="standardContextual"/>
    </w:rPr>
  </w:style>
  <w:style w:type="paragraph" w:customStyle="1" w:styleId="affc">
    <w:name w:val="Основной стиль"/>
    <w:basedOn w:val="a1"/>
    <w:uiPriority w:val="99"/>
    <w:rsid w:val="0018237E"/>
    <w:pPr>
      <w:spacing w:line="360" w:lineRule="auto"/>
      <w:ind w:firstLine="680"/>
    </w:pPr>
    <w:rPr>
      <w:rFonts w:ascii="Book Antiqua" w:eastAsia="Calibri" w:hAnsi="Book Antiqua" w:cs="Times New Roman"/>
      <w:szCs w:val="28"/>
      <w14:ligatures w14:val="standardContextual"/>
    </w:rPr>
  </w:style>
  <w:style w:type="paragraph" w:customStyle="1" w:styleId="s3">
    <w:name w:val="s_3"/>
    <w:basedOn w:val="a1"/>
    <w:uiPriority w:val="99"/>
    <w:rsid w:val="0018237E"/>
    <w:pPr>
      <w:spacing w:before="100" w:beforeAutospacing="1" w:after="100" w:afterAutospacing="1" w:line="240" w:lineRule="auto"/>
      <w:jc w:val="left"/>
    </w:pPr>
    <w:rPr>
      <w:rFonts w:eastAsia="Calibri" w:cs="Times New Roman"/>
      <w:sz w:val="24"/>
      <w:szCs w:val="24"/>
      <w14:ligatures w14:val="standardContextual"/>
    </w:rPr>
  </w:style>
  <w:style w:type="paragraph" w:customStyle="1" w:styleId="formattext">
    <w:name w:val="formattext"/>
    <w:basedOn w:val="a1"/>
    <w:rsid w:val="0018237E"/>
    <w:pPr>
      <w:spacing w:before="100" w:beforeAutospacing="1" w:after="100" w:afterAutospacing="1" w:line="240" w:lineRule="auto"/>
      <w:jc w:val="left"/>
    </w:pPr>
    <w:rPr>
      <w:rFonts w:eastAsia="Times New Roman" w:cs="Times New Roman"/>
      <w:sz w:val="24"/>
      <w:szCs w:val="24"/>
      <w14:ligatures w14:val="standardContextual"/>
    </w:rPr>
  </w:style>
  <w:style w:type="paragraph" w:customStyle="1" w:styleId="headertext">
    <w:name w:val="headertext"/>
    <w:basedOn w:val="a1"/>
    <w:uiPriority w:val="99"/>
    <w:rsid w:val="0018237E"/>
    <w:pPr>
      <w:spacing w:before="100" w:beforeAutospacing="1" w:after="100" w:afterAutospacing="1" w:line="240" w:lineRule="auto"/>
      <w:jc w:val="left"/>
    </w:pPr>
    <w:rPr>
      <w:rFonts w:eastAsia="Times New Roman" w:cs="Times New Roman"/>
      <w:sz w:val="24"/>
      <w:szCs w:val="24"/>
      <w14:ligatures w14:val="standardContextual"/>
    </w:rPr>
  </w:style>
  <w:style w:type="character" w:customStyle="1" w:styleId="affd">
    <w:name w:val="Гипертекстовая ссылка"/>
    <w:uiPriority w:val="99"/>
    <w:rsid w:val="0018237E"/>
    <w:rPr>
      <w:rFonts w:cs="Times New Roman"/>
      <w:b/>
      <w:bCs/>
      <w:color w:val="106BBE"/>
    </w:rPr>
  </w:style>
  <w:style w:type="paragraph" w:customStyle="1" w:styleId="affe">
    <w:name w:val="Прижатый влево"/>
    <w:basedOn w:val="a1"/>
    <w:next w:val="a1"/>
    <w:uiPriority w:val="99"/>
    <w:rsid w:val="0018237E"/>
    <w:pPr>
      <w:widowControl w:val="0"/>
      <w:autoSpaceDE w:val="0"/>
      <w:autoSpaceDN w:val="0"/>
      <w:adjustRightInd w:val="0"/>
      <w:spacing w:line="240" w:lineRule="auto"/>
      <w:jc w:val="left"/>
    </w:pPr>
    <w:rPr>
      <w:rFonts w:ascii="Arial" w:eastAsia="Times New Roman" w:hAnsi="Arial" w:cs="Arial"/>
      <w:sz w:val="24"/>
      <w:szCs w:val="24"/>
      <w14:ligatures w14:val="standardContextual"/>
    </w:rPr>
  </w:style>
  <w:style w:type="paragraph" w:customStyle="1" w:styleId="afff">
    <w:name w:val="Нормальный (таблица)"/>
    <w:basedOn w:val="a1"/>
    <w:next w:val="a1"/>
    <w:uiPriority w:val="99"/>
    <w:rsid w:val="0018237E"/>
    <w:pPr>
      <w:widowControl w:val="0"/>
      <w:autoSpaceDE w:val="0"/>
      <w:autoSpaceDN w:val="0"/>
      <w:adjustRightInd w:val="0"/>
      <w:spacing w:line="240" w:lineRule="auto"/>
    </w:pPr>
    <w:rPr>
      <w:rFonts w:ascii="Arial" w:eastAsia="Times New Roman" w:hAnsi="Arial" w:cs="Arial"/>
      <w:sz w:val="24"/>
      <w:szCs w:val="24"/>
      <w14:ligatures w14:val="standardContextual"/>
    </w:rPr>
  </w:style>
  <w:style w:type="character" w:customStyle="1" w:styleId="afff0">
    <w:name w:val="Опечатки"/>
    <w:uiPriority w:val="99"/>
    <w:rsid w:val="0018237E"/>
    <w:rPr>
      <w:color w:val="FF0000"/>
    </w:rPr>
  </w:style>
  <w:style w:type="table" w:customStyle="1" w:styleId="TableNormal1">
    <w:name w:val="Table Normal1"/>
    <w:uiPriority w:val="2"/>
    <w:semiHidden/>
    <w:unhideWhenUsed/>
    <w:qFormat/>
    <w:rsid w:val="0018237E"/>
    <w:pPr>
      <w:widowControl w:val="0"/>
      <w:spacing w:after="0" w:line="240" w:lineRule="auto"/>
    </w:pPr>
    <w:rPr>
      <w:rFonts w:ascii="Calibri" w:eastAsia="Calibri" w:hAnsi="Calibri" w:cs="Times New Roman"/>
      <w:lang w:val="en-US"/>
      <w14:ligatures w14:val="standardContextual"/>
    </w:rPr>
    <w:tblPr>
      <w:tblInd w:w="0" w:type="dxa"/>
      <w:tblCellMar>
        <w:top w:w="0" w:type="dxa"/>
        <w:left w:w="0" w:type="dxa"/>
        <w:bottom w:w="0" w:type="dxa"/>
        <w:right w:w="0" w:type="dxa"/>
      </w:tblCellMar>
    </w:tblPr>
  </w:style>
  <w:style w:type="character" w:customStyle="1" w:styleId="Tableofcontents2">
    <w:name w:val="Table of contents2"/>
    <w:uiPriority w:val="99"/>
    <w:rsid w:val="0018237E"/>
    <w:rPr>
      <w:rFonts w:ascii="Times New Roman" w:hAnsi="Times New Roman" w:cs="Times New Roman"/>
      <w:spacing w:val="0"/>
      <w:sz w:val="21"/>
      <w:szCs w:val="21"/>
    </w:rPr>
  </w:style>
  <w:style w:type="paragraph" w:customStyle="1" w:styleId="afff1">
    <w:name w:val="Табличный_заголовки"/>
    <w:basedOn w:val="a1"/>
    <w:qFormat/>
    <w:rsid w:val="0018237E"/>
    <w:pPr>
      <w:keepNext/>
      <w:keepLines/>
      <w:spacing w:line="240" w:lineRule="auto"/>
      <w:jc w:val="left"/>
    </w:pPr>
    <w:rPr>
      <w:rFonts w:eastAsia="Times New Roman" w:cs="Times New Roman"/>
      <w:b/>
      <w:sz w:val="22"/>
      <w14:ligatures w14:val="standardContextual"/>
    </w:rPr>
  </w:style>
  <w:style w:type="paragraph" w:customStyle="1" w:styleId="afff2">
    <w:name w:val="Табличный_центр"/>
    <w:basedOn w:val="a1"/>
    <w:rsid w:val="0018237E"/>
    <w:pPr>
      <w:spacing w:line="240" w:lineRule="auto"/>
      <w:jc w:val="center"/>
    </w:pPr>
    <w:rPr>
      <w:rFonts w:eastAsia="Times New Roman" w:cs="Times New Roman"/>
      <w:sz w:val="22"/>
      <w14:ligatures w14:val="standardContextual"/>
    </w:rPr>
  </w:style>
  <w:style w:type="paragraph" w:customStyle="1" w:styleId="100">
    <w:name w:val="Табличный_центр_10"/>
    <w:basedOn w:val="a1"/>
    <w:qFormat/>
    <w:rsid w:val="0018237E"/>
    <w:pPr>
      <w:spacing w:line="240" w:lineRule="auto"/>
      <w:jc w:val="center"/>
    </w:pPr>
    <w:rPr>
      <w:rFonts w:eastAsia="Times New Roman" w:cs="Times New Roman"/>
      <w:sz w:val="20"/>
      <w:szCs w:val="24"/>
      <w14:ligatures w14:val="standardContextual"/>
    </w:rPr>
  </w:style>
  <w:style w:type="paragraph" w:customStyle="1" w:styleId="G">
    <w:name w:val="_G_Обычный"/>
    <w:basedOn w:val="a1"/>
    <w:link w:val="G0"/>
    <w:qFormat/>
    <w:rsid w:val="0018237E"/>
    <w:pPr>
      <w:spacing w:line="300" w:lineRule="auto"/>
      <w:ind w:firstLine="709"/>
      <w:contextualSpacing/>
    </w:pPr>
    <w:rPr>
      <w:rFonts w:eastAsia="Calibri" w:cs="Times New Roman"/>
      <w:iCs/>
      <w:sz w:val="24"/>
      <w:szCs w:val="26"/>
      <w:lang w:eastAsia="en-US"/>
      <w14:ligatures w14:val="standardContextual"/>
    </w:rPr>
  </w:style>
  <w:style w:type="character" w:customStyle="1" w:styleId="G0">
    <w:name w:val="_G_Обычный Знак"/>
    <w:link w:val="G"/>
    <w:rsid w:val="0018237E"/>
    <w:rPr>
      <w:rFonts w:ascii="Times New Roman" w:eastAsia="Calibri" w:hAnsi="Times New Roman" w:cs="Times New Roman"/>
      <w:iCs/>
      <w:sz w:val="24"/>
      <w:szCs w:val="26"/>
      <w14:ligatures w14:val="standardContextual"/>
    </w:rPr>
  </w:style>
  <w:style w:type="character" w:customStyle="1" w:styleId="2a">
    <w:name w:val="Название объекта Знак2"/>
    <w:aliases w:val="Название объекта Знак Знак,Название объекта Знак1 Знак Знак,Название объекта Знак Знак Знак Знак,Название объекта Знак Знак Знак Знак Знак Знак Знак Знак Знак Знак,Название объекта Знак Знак Знак Знак Знак Знак1 Знак Знак Знак"/>
    <w:uiPriority w:val="35"/>
    <w:locked/>
    <w:rsid w:val="0018237E"/>
    <w:rPr>
      <w:rFonts w:ascii="Times New Roman" w:eastAsia="Times New Roman" w:hAnsi="Times New Roman" w:cs="Times New Roman"/>
      <w:b/>
      <w:bCs/>
      <w:szCs w:val="20"/>
      <w:lang w:val="x-none" w:eastAsia="x-none"/>
    </w:rPr>
  </w:style>
  <w:style w:type="paragraph" w:customStyle="1" w:styleId="1b">
    <w:name w:val="Основной текст с отступом1"/>
    <w:basedOn w:val="a1"/>
    <w:rsid w:val="0018237E"/>
    <w:pPr>
      <w:widowControl w:val="0"/>
      <w:spacing w:line="240" w:lineRule="auto"/>
      <w:ind w:firstLine="567"/>
    </w:pPr>
    <w:rPr>
      <w:rFonts w:eastAsia="Times New Roman" w:cs="Times New Roman"/>
      <w:spacing w:val="20"/>
      <w:sz w:val="24"/>
      <w:szCs w:val="24"/>
      <w14:ligatures w14:val="standardContextual"/>
    </w:rPr>
  </w:style>
  <w:style w:type="paragraph" w:customStyle="1" w:styleId="Label">
    <w:name w:val="Label"/>
    <w:basedOn w:val="a1"/>
    <w:rsid w:val="0018237E"/>
    <w:pPr>
      <w:spacing w:before="120" w:line="240" w:lineRule="auto"/>
      <w:ind w:firstLine="709"/>
    </w:pPr>
    <w:rPr>
      <w:rFonts w:ascii="Antiqua" w:eastAsia="Times New Roman" w:hAnsi="Antiqua" w:cs="Times New Roman"/>
      <w:sz w:val="17"/>
      <w:szCs w:val="20"/>
      <w:lang w:val="en-US"/>
      <w14:ligatures w14:val="standardContextual"/>
    </w:rPr>
  </w:style>
  <w:style w:type="character" w:customStyle="1" w:styleId="blk">
    <w:name w:val="blk"/>
    <w:rsid w:val="0018237E"/>
  </w:style>
  <w:style w:type="character" w:styleId="afff3">
    <w:name w:val="Emphasis"/>
    <w:uiPriority w:val="20"/>
    <w:qFormat/>
    <w:rsid w:val="0018237E"/>
    <w:rPr>
      <w:i/>
      <w:iCs/>
    </w:rPr>
  </w:style>
  <w:style w:type="table" w:customStyle="1" w:styleId="TableNormal11">
    <w:name w:val="Table Normal11"/>
    <w:uiPriority w:val="2"/>
    <w:semiHidden/>
    <w:unhideWhenUsed/>
    <w:qFormat/>
    <w:rsid w:val="0018237E"/>
    <w:pPr>
      <w:widowControl w:val="0"/>
      <w:spacing w:after="0" w:line="240" w:lineRule="auto"/>
    </w:pPr>
    <w:rPr>
      <w:rFonts w:ascii="Calibri" w:eastAsia="Calibri" w:hAnsi="Calibri" w:cs="Times New Roman"/>
      <w:lang w:val="en-US"/>
      <w14:ligatures w14:val="standardContextual"/>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18237E"/>
    <w:pPr>
      <w:widowControl w:val="0"/>
      <w:spacing w:after="0" w:line="240" w:lineRule="auto"/>
    </w:pPr>
    <w:rPr>
      <w:rFonts w:ascii="Calibri" w:eastAsia="Calibri" w:hAnsi="Calibri" w:cs="Times New Roman"/>
      <w:lang w:val="en-US"/>
      <w14:ligatures w14:val="standardContextual"/>
    </w:rPr>
    <w:tblPr>
      <w:tblInd w:w="0" w:type="dxa"/>
      <w:tblCellMar>
        <w:top w:w="0" w:type="dxa"/>
        <w:left w:w="0" w:type="dxa"/>
        <w:bottom w:w="0" w:type="dxa"/>
        <w:right w:w="0" w:type="dxa"/>
      </w:tblCellMar>
    </w:tblPr>
  </w:style>
  <w:style w:type="paragraph" w:customStyle="1" w:styleId="afff4">
    <w:name w:val="Основной стиль записки"/>
    <w:basedOn w:val="a1"/>
    <w:qFormat/>
    <w:rsid w:val="0018237E"/>
    <w:pPr>
      <w:spacing w:line="240" w:lineRule="auto"/>
      <w:ind w:firstLine="709"/>
    </w:pPr>
    <w:rPr>
      <w:rFonts w:eastAsia="Times New Roman" w:cs="Times New Roman"/>
      <w:sz w:val="24"/>
      <w:szCs w:val="24"/>
      <w14:ligatures w14:val="standardContextual"/>
    </w:rPr>
  </w:style>
  <w:style w:type="paragraph" w:customStyle="1" w:styleId="0">
    <w:name w:val="0.Текст"/>
    <w:basedOn w:val="a1"/>
    <w:link w:val="00"/>
    <w:rsid w:val="0018237E"/>
    <w:pPr>
      <w:widowControl w:val="0"/>
      <w:spacing w:after="240" w:line="360" w:lineRule="auto"/>
      <w:ind w:left="1418"/>
    </w:pPr>
    <w:rPr>
      <w:rFonts w:ascii="Arial" w:eastAsia="Times New Roman" w:hAnsi="Arial" w:cs="Times New Roman"/>
      <w:szCs w:val="20"/>
      <w14:ligatures w14:val="standardContextual"/>
    </w:rPr>
  </w:style>
  <w:style w:type="character" w:customStyle="1" w:styleId="00">
    <w:name w:val="0.Текст Знак"/>
    <w:link w:val="0"/>
    <w:locked/>
    <w:rsid w:val="0018237E"/>
    <w:rPr>
      <w:rFonts w:ascii="Arial" w:eastAsia="Times New Roman" w:hAnsi="Arial" w:cs="Times New Roman"/>
      <w:sz w:val="28"/>
      <w:szCs w:val="20"/>
      <w:lang w:eastAsia="ru-RU"/>
      <w14:ligatures w14:val="standardContextual"/>
    </w:rPr>
  </w:style>
  <w:style w:type="paragraph" w:customStyle="1" w:styleId="2b">
    <w:name w:val="Переч2"/>
    <w:basedOn w:val="a1"/>
    <w:link w:val="2c"/>
    <w:rsid w:val="0018237E"/>
    <w:pPr>
      <w:widowControl w:val="0"/>
      <w:spacing w:after="120" w:line="360" w:lineRule="auto"/>
      <w:ind w:left="2138" w:hanging="360"/>
    </w:pPr>
    <w:rPr>
      <w:rFonts w:ascii="Arial" w:eastAsia="Times New Roman" w:hAnsi="Arial" w:cs="Times New Roman"/>
      <w:szCs w:val="20"/>
      <w14:ligatures w14:val="standardContextual"/>
    </w:rPr>
  </w:style>
  <w:style w:type="character" w:customStyle="1" w:styleId="2c">
    <w:name w:val="Переч2 Знак"/>
    <w:link w:val="2b"/>
    <w:locked/>
    <w:rsid w:val="0018237E"/>
    <w:rPr>
      <w:rFonts w:ascii="Arial" w:eastAsia="Times New Roman" w:hAnsi="Arial" w:cs="Times New Roman"/>
      <w:sz w:val="28"/>
      <w:szCs w:val="20"/>
      <w:lang w:eastAsia="ru-RU"/>
      <w14:ligatures w14:val="standardContextual"/>
    </w:rPr>
  </w:style>
  <w:style w:type="paragraph" w:customStyle="1" w:styleId="p">
    <w:name w:val="p"/>
    <w:basedOn w:val="a1"/>
    <w:rsid w:val="0018237E"/>
    <w:pPr>
      <w:spacing w:before="100" w:beforeAutospacing="1" w:after="100" w:afterAutospacing="1" w:line="240" w:lineRule="auto"/>
      <w:jc w:val="left"/>
    </w:pPr>
    <w:rPr>
      <w:rFonts w:eastAsia="Times New Roman" w:cs="Times New Roman"/>
      <w:sz w:val="24"/>
      <w:szCs w:val="24"/>
      <w14:ligatures w14:val="standardContextual"/>
    </w:rPr>
  </w:style>
  <w:style w:type="character" w:customStyle="1" w:styleId="150">
    <w:name w:val="15"/>
    <w:rsid w:val="0018237E"/>
  </w:style>
  <w:style w:type="paragraph" w:customStyle="1" w:styleId="afff5">
    <w:name w:val="Шапка табл"/>
    <w:basedOn w:val="a1"/>
    <w:link w:val="afff6"/>
    <w:rsid w:val="0018237E"/>
    <w:pPr>
      <w:spacing w:before="60" w:after="120" w:line="360" w:lineRule="auto"/>
    </w:pPr>
    <w:rPr>
      <w:rFonts w:ascii="Arial" w:eastAsia="Calibri" w:hAnsi="Arial" w:cs="Times New Roman"/>
      <w:color w:val="000000"/>
      <w:sz w:val="16"/>
      <w:szCs w:val="20"/>
      <w14:ligatures w14:val="standardContextual"/>
    </w:rPr>
  </w:style>
  <w:style w:type="character" w:customStyle="1" w:styleId="afff6">
    <w:name w:val="Шапка табл Знак"/>
    <w:link w:val="afff5"/>
    <w:locked/>
    <w:rsid w:val="0018237E"/>
    <w:rPr>
      <w:rFonts w:ascii="Arial" w:eastAsia="Calibri" w:hAnsi="Arial" w:cs="Times New Roman"/>
      <w:color w:val="000000"/>
      <w:sz w:val="16"/>
      <w:szCs w:val="20"/>
      <w:lang w:eastAsia="ru-RU"/>
      <w14:ligatures w14:val="standardContextual"/>
    </w:rPr>
  </w:style>
  <w:style w:type="character" w:customStyle="1" w:styleId="style2">
    <w:name w:val="style2"/>
    <w:rsid w:val="0018237E"/>
  </w:style>
  <w:style w:type="character" w:customStyle="1" w:styleId="style3">
    <w:name w:val="style3"/>
    <w:rsid w:val="0018237E"/>
  </w:style>
  <w:style w:type="paragraph" w:customStyle="1" w:styleId="afff7">
    <w:name w:val="Перечис"/>
    <w:basedOn w:val="0"/>
    <w:link w:val="afff8"/>
    <w:rsid w:val="0018237E"/>
    <w:pPr>
      <w:spacing w:after="120"/>
      <w:ind w:left="2138" w:hanging="360"/>
    </w:pPr>
  </w:style>
  <w:style w:type="character" w:customStyle="1" w:styleId="afff8">
    <w:name w:val="Перечис Знак"/>
    <w:link w:val="afff7"/>
    <w:locked/>
    <w:rsid w:val="0018237E"/>
    <w:rPr>
      <w:rFonts w:ascii="Arial" w:eastAsia="Times New Roman" w:hAnsi="Arial" w:cs="Times New Roman"/>
      <w:sz w:val="28"/>
      <w:szCs w:val="20"/>
      <w:lang w:eastAsia="ru-RU"/>
      <w14:ligatures w14:val="standardContextual"/>
    </w:rPr>
  </w:style>
  <w:style w:type="table" w:customStyle="1" w:styleId="TableNormal3">
    <w:name w:val="Table Normal3"/>
    <w:uiPriority w:val="2"/>
    <w:semiHidden/>
    <w:unhideWhenUsed/>
    <w:qFormat/>
    <w:rsid w:val="0018237E"/>
    <w:pPr>
      <w:widowControl w:val="0"/>
      <w:spacing w:after="0" w:line="240" w:lineRule="auto"/>
    </w:pPr>
    <w:rPr>
      <w:rFonts w:ascii="Calibri" w:eastAsia="Calibri" w:hAnsi="Calibri" w:cs="Times New Roman"/>
      <w:lang w:val="en-US"/>
      <w14:ligatures w14:val="standardContextual"/>
    </w:rPr>
    <w:tblPr>
      <w:tblInd w:w="0" w:type="dxa"/>
      <w:tblCellMar>
        <w:top w:w="0" w:type="dxa"/>
        <w:left w:w="0" w:type="dxa"/>
        <w:bottom w:w="0" w:type="dxa"/>
        <w:right w:w="0" w:type="dxa"/>
      </w:tblCellMar>
    </w:tblPr>
  </w:style>
  <w:style w:type="numbering" w:customStyle="1" w:styleId="1c">
    <w:name w:val="Нет списка1"/>
    <w:next w:val="a4"/>
    <w:uiPriority w:val="99"/>
    <w:semiHidden/>
    <w:unhideWhenUsed/>
    <w:rsid w:val="0018237E"/>
  </w:style>
  <w:style w:type="table" w:customStyle="1" w:styleId="TableNormal4">
    <w:name w:val="Table Normal4"/>
    <w:uiPriority w:val="2"/>
    <w:semiHidden/>
    <w:unhideWhenUsed/>
    <w:qFormat/>
    <w:rsid w:val="0018237E"/>
    <w:pPr>
      <w:widowControl w:val="0"/>
      <w:spacing w:after="0" w:line="240" w:lineRule="auto"/>
    </w:pPr>
    <w:rPr>
      <w:rFonts w:ascii="Calibri" w:eastAsia="Calibri" w:hAnsi="Calibri" w:cs="Times New Roman"/>
      <w:lang w:val="en-US"/>
      <w14:ligatures w14:val="standardContextual"/>
    </w:rPr>
    <w:tblPr>
      <w:tblInd w:w="0" w:type="dxa"/>
      <w:tblCellMar>
        <w:top w:w="0" w:type="dxa"/>
        <w:left w:w="0" w:type="dxa"/>
        <w:bottom w:w="0" w:type="dxa"/>
        <w:right w:w="0" w:type="dxa"/>
      </w:tblCellMar>
    </w:tblPr>
  </w:style>
  <w:style w:type="table" w:customStyle="1" w:styleId="TableNormal9">
    <w:name w:val="Table Normal9"/>
    <w:uiPriority w:val="2"/>
    <w:semiHidden/>
    <w:unhideWhenUsed/>
    <w:qFormat/>
    <w:rsid w:val="0018237E"/>
    <w:pPr>
      <w:widowControl w:val="0"/>
      <w:spacing w:after="0" w:line="240" w:lineRule="auto"/>
    </w:pPr>
    <w:rPr>
      <w:rFonts w:ascii="Calibri" w:eastAsia="Calibri" w:hAnsi="Calibri" w:cs="Times New Roman"/>
      <w:lang w:val="en-US"/>
      <w14:ligatures w14:val="standardContextual"/>
    </w:rPr>
    <w:tblPr>
      <w:tblInd w:w="0" w:type="dxa"/>
      <w:tblCellMar>
        <w:top w:w="0" w:type="dxa"/>
        <w:left w:w="0" w:type="dxa"/>
        <w:bottom w:w="0" w:type="dxa"/>
        <w:right w:w="0" w:type="dxa"/>
      </w:tblCellMar>
    </w:tblPr>
  </w:style>
  <w:style w:type="table" w:customStyle="1" w:styleId="TableNormal5">
    <w:name w:val="Table Normal5"/>
    <w:uiPriority w:val="2"/>
    <w:semiHidden/>
    <w:unhideWhenUsed/>
    <w:qFormat/>
    <w:rsid w:val="0018237E"/>
    <w:pPr>
      <w:widowControl w:val="0"/>
      <w:spacing w:after="0" w:line="240" w:lineRule="auto"/>
    </w:pPr>
    <w:rPr>
      <w:rFonts w:ascii="Calibri" w:eastAsia="Calibri" w:hAnsi="Calibri" w:cs="Times New Roman"/>
      <w:lang w:val="en-US"/>
      <w14:ligatures w14:val="standardContextual"/>
    </w:rPr>
    <w:tblPr>
      <w:tblInd w:w="0" w:type="dxa"/>
      <w:tblCellMar>
        <w:top w:w="0" w:type="dxa"/>
        <w:left w:w="0" w:type="dxa"/>
        <w:bottom w:w="0" w:type="dxa"/>
        <w:right w:w="0" w:type="dxa"/>
      </w:tblCellMar>
    </w:tblPr>
  </w:style>
  <w:style w:type="numbering" w:customStyle="1" w:styleId="2d">
    <w:name w:val="Нет списка2"/>
    <w:next w:val="a4"/>
    <w:uiPriority w:val="99"/>
    <w:semiHidden/>
    <w:unhideWhenUsed/>
    <w:rsid w:val="0018237E"/>
  </w:style>
  <w:style w:type="table" w:customStyle="1" w:styleId="TableNormal6">
    <w:name w:val="Table Normal6"/>
    <w:uiPriority w:val="2"/>
    <w:semiHidden/>
    <w:unhideWhenUsed/>
    <w:qFormat/>
    <w:rsid w:val="0018237E"/>
    <w:pPr>
      <w:widowControl w:val="0"/>
      <w:spacing w:after="0" w:line="240" w:lineRule="auto"/>
    </w:pPr>
    <w:rPr>
      <w:rFonts w:ascii="Calibri" w:eastAsia="Calibri" w:hAnsi="Calibri" w:cs="Times New Roman"/>
      <w:lang w:val="en-US"/>
      <w14:ligatures w14:val="standardContextual"/>
    </w:rPr>
    <w:tblPr>
      <w:tblInd w:w="0" w:type="dxa"/>
      <w:tblCellMar>
        <w:top w:w="0" w:type="dxa"/>
        <w:left w:w="0" w:type="dxa"/>
        <w:bottom w:w="0" w:type="dxa"/>
        <w:right w:w="0" w:type="dxa"/>
      </w:tblCellMar>
    </w:tblPr>
  </w:style>
  <w:style w:type="character" w:customStyle="1" w:styleId="searchresult">
    <w:name w:val="search_result"/>
    <w:rsid w:val="0018237E"/>
  </w:style>
  <w:style w:type="numbering" w:customStyle="1" w:styleId="11111117">
    <w:name w:val="1 / 1.1 / 1.1.117"/>
    <w:rsid w:val="0018237E"/>
    <w:pPr>
      <w:numPr>
        <w:numId w:val="30"/>
      </w:numPr>
    </w:pPr>
  </w:style>
  <w:style w:type="character" w:styleId="afff9">
    <w:name w:val="FollowedHyperlink"/>
    <w:uiPriority w:val="99"/>
    <w:semiHidden/>
    <w:unhideWhenUsed/>
    <w:rsid w:val="0018237E"/>
    <w:rPr>
      <w:color w:val="800080"/>
      <w:u w:val="single"/>
    </w:rPr>
  </w:style>
  <w:style w:type="paragraph" w:customStyle="1" w:styleId="xl65">
    <w:name w:val="xl65"/>
    <w:basedOn w:val="a1"/>
    <w:rsid w:val="0018237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eastAsia="Times New Roman" w:cs="Times New Roman"/>
      <w:sz w:val="24"/>
      <w:szCs w:val="24"/>
      <w14:ligatures w14:val="standardContextual"/>
    </w:rPr>
  </w:style>
  <w:style w:type="paragraph" w:customStyle="1" w:styleId="xl66">
    <w:name w:val="xl66"/>
    <w:basedOn w:val="a1"/>
    <w:rsid w:val="0018237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sz w:val="24"/>
      <w:szCs w:val="24"/>
      <w14:ligatures w14:val="standardContextual"/>
    </w:rPr>
  </w:style>
  <w:style w:type="paragraph" w:customStyle="1" w:styleId="xl67">
    <w:name w:val="xl67"/>
    <w:basedOn w:val="a1"/>
    <w:rsid w:val="0018237E"/>
    <w:pPr>
      <w:spacing w:before="100" w:beforeAutospacing="1" w:after="100" w:afterAutospacing="1" w:line="240" w:lineRule="auto"/>
      <w:jc w:val="center"/>
    </w:pPr>
    <w:rPr>
      <w:rFonts w:eastAsia="Times New Roman" w:cs="Times New Roman"/>
      <w:sz w:val="24"/>
      <w:szCs w:val="24"/>
      <w14:ligatures w14:val="standardContextual"/>
    </w:rPr>
  </w:style>
  <w:style w:type="paragraph" w:customStyle="1" w:styleId="xl68">
    <w:name w:val="xl68"/>
    <w:basedOn w:val="a1"/>
    <w:rsid w:val="0018237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eastAsia="Times New Roman" w:cs="Times New Roman"/>
      <w:sz w:val="24"/>
      <w:szCs w:val="24"/>
      <w14:ligatures w14:val="standardContextual"/>
    </w:rPr>
  </w:style>
  <w:style w:type="paragraph" w:customStyle="1" w:styleId="xl69">
    <w:name w:val="xl69"/>
    <w:basedOn w:val="a1"/>
    <w:rsid w:val="0018237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14:ligatures w14:val="standardContextual"/>
    </w:rPr>
  </w:style>
  <w:style w:type="paragraph" w:customStyle="1" w:styleId="xl70">
    <w:name w:val="xl70"/>
    <w:basedOn w:val="a1"/>
    <w:rsid w:val="0018237E"/>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left"/>
      <w:textAlignment w:val="center"/>
    </w:pPr>
    <w:rPr>
      <w:rFonts w:eastAsia="Times New Roman" w:cs="Times New Roman"/>
      <w:b/>
      <w:bCs/>
      <w:color w:val="000000"/>
      <w:sz w:val="20"/>
      <w:szCs w:val="20"/>
      <w14:ligatures w14:val="standardContextual"/>
    </w:rPr>
  </w:style>
  <w:style w:type="paragraph" w:customStyle="1" w:styleId="xl71">
    <w:name w:val="xl71"/>
    <w:basedOn w:val="a1"/>
    <w:rsid w:val="0018237E"/>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Calibri" w:eastAsia="Times New Roman" w:hAnsi="Calibri" w:cs="Times New Roman"/>
      <w:b/>
      <w:bCs/>
      <w:sz w:val="24"/>
      <w:szCs w:val="24"/>
      <w14:ligatures w14:val="standardContextual"/>
    </w:rPr>
  </w:style>
  <w:style w:type="paragraph" w:customStyle="1" w:styleId="xl72">
    <w:name w:val="xl72"/>
    <w:basedOn w:val="a1"/>
    <w:rsid w:val="0018237E"/>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Calibri" w:eastAsia="Times New Roman" w:hAnsi="Calibri" w:cs="Times New Roman"/>
      <w:b/>
      <w:bCs/>
      <w:sz w:val="24"/>
      <w:szCs w:val="24"/>
      <w14:ligatures w14:val="standardContextual"/>
    </w:rPr>
  </w:style>
  <w:style w:type="paragraph" w:customStyle="1" w:styleId="xl73">
    <w:name w:val="xl73"/>
    <w:basedOn w:val="a1"/>
    <w:rsid w:val="0018237E"/>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left"/>
      <w:textAlignment w:val="center"/>
    </w:pPr>
    <w:rPr>
      <w:rFonts w:eastAsia="Times New Roman" w:cs="Times New Roman"/>
      <w:b/>
      <w:bCs/>
      <w:sz w:val="20"/>
      <w:szCs w:val="20"/>
      <w14:ligatures w14:val="standardContextual"/>
    </w:rPr>
  </w:style>
  <w:style w:type="paragraph" w:customStyle="1" w:styleId="xl74">
    <w:name w:val="xl74"/>
    <w:basedOn w:val="a1"/>
    <w:rsid w:val="0018237E"/>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left"/>
    </w:pPr>
    <w:rPr>
      <w:rFonts w:eastAsia="Times New Roman" w:cs="Times New Roman"/>
      <w:b/>
      <w:bCs/>
      <w:color w:val="000000"/>
      <w:sz w:val="20"/>
      <w:szCs w:val="20"/>
      <w14:ligatures w14:val="standardContextual"/>
    </w:rPr>
  </w:style>
  <w:style w:type="paragraph" w:customStyle="1" w:styleId="xl75">
    <w:name w:val="xl75"/>
    <w:basedOn w:val="a1"/>
    <w:rsid w:val="0018237E"/>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eastAsia="Times New Roman" w:cs="Times New Roman"/>
      <w:b/>
      <w:bCs/>
      <w:sz w:val="24"/>
      <w:szCs w:val="24"/>
      <w14:ligatures w14:val="standardContextual"/>
    </w:rPr>
  </w:style>
  <w:style w:type="paragraph" w:customStyle="1" w:styleId="xl76">
    <w:name w:val="xl76"/>
    <w:basedOn w:val="a1"/>
    <w:rsid w:val="0018237E"/>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pPr>
    <w:rPr>
      <w:rFonts w:eastAsia="Times New Roman" w:cs="Times New Roman"/>
      <w:sz w:val="24"/>
      <w:szCs w:val="24"/>
      <w14:ligatures w14:val="standardContextual"/>
    </w:rPr>
  </w:style>
  <w:style w:type="paragraph" w:customStyle="1" w:styleId="xl77">
    <w:name w:val="xl77"/>
    <w:basedOn w:val="a1"/>
    <w:rsid w:val="0018237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Light" w:eastAsia="Times New Roman" w:hAnsi="Calibri Light" w:cs="Times New Roman"/>
      <w:sz w:val="24"/>
      <w:szCs w:val="24"/>
      <w14:ligatures w14:val="standardContextual"/>
    </w:rPr>
  </w:style>
  <w:style w:type="paragraph" w:customStyle="1" w:styleId="xl78">
    <w:name w:val="xl78"/>
    <w:basedOn w:val="a1"/>
    <w:rsid w:val="0018237E"/>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pPr>
    <w:rPr>
      <w:rFonts w:ascii="Calibri" w:eastAsia="Times New Roman" w:hAnsi="Calibri" w:cs="Times New Roman"/>
      <w:b/>
      <w:bCs/>
      <w:sz w:val="24"/>
      <w:szCs w:val="24"/>
      <w14:ligatures w14:val="standardContextual"/>
    </w:rPr>
  </w:style>
  <w:style w:type="paragraph" w:customStyle="1" w:styleId="xl79">
    <w:name w:val="xl79"/>
    <w:basedOn w:val="a1"/>
    <w:rsid w:val="0018237E"/>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pPr>
    <w:rPr>
      <w:rFonts w:ascii="Calibri" w:eastAsia="Times New Roman" w:hAnsi="Calibri" w:cs="Times New Roman"/>
      <w:b/>
      <w:bCs/>
      <w:sz w:val="24"/>
      <w:szCs w:val="24"/>
      <w14:ligatures w14:val="standardContextual"/>
    </w:rPr>
  </w:style>
  <w:style w:type="character" w:customStyle="1" w:styleId="title-link">
    <w:name w:val="title-link"/>
    <w:rsid w:val="0018237E"/>
  </w:style>
  <w:style w:type="paragraph" w:customStyle="1" w:styleId="Heading">
    <w:name w:val="Heading"/>
    <w:rsid w:val="0018237E"/>
    <w:pPr>
      <w:widowControl w:val="0"/>
      <w:overflowPunct w:val="0"/>
      <w:autoSpaceDE w:val="0"/>
      <w:autoSpaceDN w:val="0"/>
      <w:adjustRightInd w:val="0"/>
      <w:spacing w:after="0" w:line="240" w:lineRule="auto"/>
      <w:textAlignment w:val="baseline"/>
    </w:pPr>
    <w:rPr>
      <w:rFonts w:ascii="Arial" w:eastAsia="Calibri" w:hAnsi="Arial" w:cs="Times New Roman"/>
      <w:b/>
      <w:szCs w:val="20"/>
      <w:lang w:eastAsia="ru-RU"/>
      <w14:ligatures w14:val="standardContextual"/>
    </w:rPr>
  </w:style>
  <w:style w:type="paragraph" w:customStyle="1" w:styleId="Preformat">
    <w:name w:val="Preformat"/>
    <w:rsid w:val="0018237E"/>
    <w:pPr>
      <w:widowControl w:val="0"/>
      <w:overflowPunct w:val="0"/>
      <w:autoSpaceDE w:val="0"/>
      <w:autoSpaceDN w:val="0"/>
      <w:adjustRightInd w:val="0"/>
      <w:spacing w:after="0" w:line="240" w:lineRule="auto"/>
      <w:textAlignment w:val="baseline"/>
    </w:pPr>
    <w:rPr>
      <w:rFonts w:ascii="Courier New" w:eastAsia="Calibri" w:hAnsi="Courier New" w:cs="Times New Roman"/>
      <w:sz w:val="20"/>
      <w:szCs w:val="20"/>
      <w:lang w:eastAsia="ru-RU"/>
      <w14:ligatures w14:val="standardContextual"/>
    </w:rPr>
  </w:style>
  <w:style w:type="paragraph" w:customStyle="1" w:styleId="113">
    <w:name w:val="Табличный_боковик_11"/>
    <w:link w:val="114"/>
    <w:qFormat/>
    <w:rsid w:val="0018237E"/>
    <w:pPr>
      <w:spacing w:after="0" w:line="240" w:lineRule="auto"/>
    </w:pPr>
    <w:rPr>
      <w:rFonts w:ascii="Times New Roman" w:eastAsia="Times New Roman" w:hAnsi="Times New Roman" w:cs="Times New Roman"/>
      <w:lang w:eastAsia="ru-RU"/>
      <w14:ligatures w14:val="standardContextual"/>
    </w:rPr>
  </w:style>
  <w:style w:type="character" w:customStyle="1" w:styleId="114">
    <w:name w:val="Табличный_боковик_11 Знак"/>
    <w:link w:val="113"/>
    <w:qFormat/>
    <w:locked/>
    <w:rsid w:val="0018237E"/>
    <w:rPr>
      <w:rFonts w:ascii="Times New Roman" w:eastAsia="Times New Roman" w:hAnsi="Times New Roman" w:cs="Times New Roman"/>
      <w:lang w:eastAsia="ru-RU"/>
      <w14:ligatures w14:val="standardContextual"/>
    </w:rPr>
  </w:style>
  <w:style w:type="paragraph" w:customStyle="1" w:styleId="115">
    <w:name w:val="Табличный_таблица_11"/>
    <w:link w:val="116"/>
    <w:qFormat/>
    <w:rsid w:val="0018237E"/>
    <w:pPr>
      <w:spacing w:after="0" w:line="240" w:lineRule="auto"/>
      <w:jc w:val="center"/>
    </w:pPr>
    <w:rPr>
      <w:rFonts w:ascii="Times New Roman" w:eastAsia="Times New Roman" w:hAnsi="Times New Roman" w:cs="Times New Roman"/>
      <w:lang w:eastAsia="ru-RU"/>
      <w14:ligatures w14:val="standardContextual"/>
    </w:rPr>
  </w:style>
  <w:style w:type="character" w:customStyle="1" w:styleId="116">
    <w:name w:val="Табличный_таблица_11 Знак"/>
    <w:link w:val="115"/>
    <w:locked/>
    <w:rsid w:val="0018237E"/>
    <w:rPr>
      <w:rFonts w:ascii="Times New Roman" w:eastAsia="Times New Roman" w:hAnsi="Times New Roman" w:cs="Times New Roman"/>
      <w:lang w:eastAsia="ru-RU"/>
      <w14:ligatures w14:val="standardContextual"/>
    </w:rPr>
  </w:style>
  <w:style w:type="character" w:customStyle="1" w:styleId="afffa">
    <w:name w:val="Текст_Обычный"/>
    <w:uiPriority w:val="1"/>
    <w:qFormat/>
    <w:rsid w:val="0018237E"/>
  </w:style>
  <w:style w:type="paragraph" w:customStyle="1" w:styleId="ConsPlusTitle">
    <w:name w:val="ConsPlusTitle"/>
    <w:rsid w:val="0018237E"/>
    <w:pPr>
      <w:widowControl w:val="0"/>
      <w:autoSpaceDE w:val="0"/>
      <w:autoSpaceDN w:val="0"/>
      <w:adjustRightInd w:val="0"/>
      <w:spacing w:after="0" w:line="240" w:lineRule="auto"/>
    </w:pPr>
    <w:rPr>
      <w:rFonts w:ascii="Arial" w:eastAsia="Times New Roman" w:hAnsi="Arial" w:cs="Arial"/>
      <w:b/>
      <w:bCs/>
      <w:sz w:val="20"/>
      <w:szCs w:val="20"/>
      <w:lang w:eastAsia="ru-RU"/>
      <w14:ligatures w14:val="standardContextual"/>
    </w:rPr>
  </w:style>
  <w:style w:type="paragraph" w:customStyle="1" w:styleId="afffb">
    <w:name w:val="Таблица_номер_таблицы"/>
    <w:link w:val="afffc"/>
    <w:qFormat/>
    <w:rsid w:val="0018237E"/>
    <w:pPr>
      <w:keepNext/>
      <w:spacing w:after="0" w:line="240" w:lineRule="auto"/>
      <w:jc w:val="right"/>
    </w:pPr>
    <w:rPr>
      <w:rFonts w:ascii="Times New Roman" w:eastAsia="Times New Roman" w:hAnsi="Times New Roman" w:cs="Times New Roman"/>
      <w:sz w:val="24"/>
      <w:szCs w:val="24"/>
      <w:lang w:eastAsia="ru-RU"/>
      <w14:ligatures w14:val="standardContextual"/>
    </w:rPr>
  </w:style>
  <w:style w:type="character" w:customStyle="1" w:styleId="afffc">
    <w:name w:val="Таблица_номер_таблицы Знак"/>
    <w:link w:val="afffb"/>
    <w:locked/>
    <w:rsid w:val="0018237E"/>
    <w:rPr>
      <w:rFonts w:ascii="Times New Roman" w:eastAsia="Times New Roman" w:hAnsi="Times New Roman" w:cs="Times New Roman"/>
      <w:sz w:val="24"/>
      <w:szCs w:val="24"/>
      <w:lang w:eastAsia="ru-RU"/>
      <w14:ligatures w14:val="standardContextual"/>
    </w:rPr>
  </w:style>
  <w:style w:type="paragraph" w:customStyle="1" w:styleId="afffd">
    <w:name w:val="Таблица_название_таблицы"/>
    <w:next w:val="af3"/>
    <w:qFormat/>
    <w:rsid w:val="0018237E"/>
    <w:pPr>
      <w:keepNext/>
      <w:spacing w:after="120" w:line="240" w:lineRule="auto"/>
      <w:jc w:val="center"/>
    </w:pPr>
    <w:rPr>
      <w:rFonts w:ascii="Times New Roman" w:eastAsia="Times New Roman" w:hAnsi="Times New Roman" w:cs="Times New Roman"/>
      <w:sz w:val="24"/>
      <w:szCs w:val="24"/>
      <w:lang w:eastAsia="ru-RU"/>
      <w14:ligatures w14:val="standardContextual"/>
    </w:rPr>
  </w:style>
  <w:style w:type="paragraph" w:customStyle="1" w:styleId="2">
    <w:name w:val="Список_маркерный_2_уровень"/>
    <w:basedOn w:val="a1"/>
    <w:link w:val="2e"/>
    <w:uiPriority w:val="99"/>
    <w:rsid w:val="0018237E"/>
    <w:pPr>
      <w:numPr>
        <w:ilvl w:val="1"/>
        <w:numId w:val="31"/>
      </w:numPr>
      <w:spacing w:before="60" w:line="240" w:lineRule="auto"/>
      <w:ind w:left="1276" w:hanging="312"/>
    </w:pPr>
    <w:rPr>
      <w:rFonts w:eastAsia="Calibri" w:cs="Times New Roman"/>
      <w:snapToGrid w:val="0"/>
      <w:sz w:val="24"/>
      <w:szCs w:val="24"/>
      <w14:ligatures w14:val="standardContextual"/>
    </w:rPr>
  </w:style>
  <w:style w:type="character" w:customStyle="1" w:styleId="2e">
    <w:name w:val="Список_маркерный_2_уровень Знак"/>
    <w:link w:val="2"/>
    <w:uiPriority w:val="99"/>
    <w:rsid w:val="0018237E"/>
    <w:rPr>
      <w:rFonts w:ascii="Times New Roman" w:eastAsia="Calibri" w:hAnsi="Times New Roman" w:cs="Times New Roman"/>
      <w:snapToGrid w:val="0"/>
      <w:sz w:val="24"/>
      <w:szCs w:val="24"/>
      <w:lang w:eastAsia="ru-RU"/>
      <w14:ligatures w14:val="standardContextual"/>
    </w:rPr>
  </w:style>
  <w:style w:type="paragraph" w:customStyle="1" w:styleId="732">
    <w:name w:val="ГОСТ 7.32"/>
    <w:basedOn w:val="a1"/>
    <w:qFormat/>
    <w:rsid w:val="0018237E"/>
    <w:pPr>
      <w:spacing w:line="360" w:lineRule="auto"/>
      <w:ind w:firstLine="709"/>
    </w:pPr>
    <w:rPr>
      <w:rFonts w:eastAsia="Calibri" w:cs="Times New Roman"/>
      <w:szCs w:val="28"/>
      <w:lang w:eastAsia="en-US"/>
      <w14:ligatures w14:val="standardContextual"/>
    </w:rPr>
  </w:style>
  <w:style w:type="paragraph" w:customStyle="1" w:styleId="10">
    <w:name w:val="Список_маркерный_1_уровень"/>
    <w:link w:val="1d"/>
    <w:qFormat/>
    <w:rsid w:val="0018237E"/>
    <w:pPr>
      <w:numPr>
        <w:numId w:val="32"/>
      </w:numPr>
      <w:spacing w:before="60" w:after="0" w:line="240" w:lineRule="auto"/>
      <w:jc w:val="both"/>
    </w:pPr>
    <w:rPr>
      <w:rFonts w:ascii="Times New Roman" w:eastAsia="Calibri" w:hAnsi="Times New Roman" w:cs="Times New Roman"/>
      <w:snapToGrid w:val="0"/>
      <w:sz w:val="24"/>
      <w:szCs w:val="24"/>
      <w:lang w:eastAsia="ru-RU"/>
      <w14:ligatures w14:val="standardContextual"/>
    </w:rPr>
  </w:style>
  <w:style w:type="character" w:customStyle="1" w:styleId="1d">
    <w:name w:val="Список_маркерный_1_уровень Знак"/>
    <w:link w:val="10"/>
    <w:rsid w:val="0018237E"/>
    <w:rPr>
      <w:rFonts w:ascii="Times New Roman" w:eastAsia="Calibri" w:hAnsi="Times New Roman" w:cs="Times New Roman"/>
      <w:snapToGrid w:val="0"/>
      <w:sz w:val="24"/>
      <w:szCs w:val="24"/>
      <w:lang w:eastAsia="ru-RU"/>
      <w14:ligatures w14:val="standardContextual"/>
    </w:rPr>
  </w:style>
  <w:style w:type="character" w:customStyle="1" w:styleId="afffe">
    <w:name w:val="Текст_Жирный"/>
    <w:uiPriority w:val="1"/>
    <w:qFormat/>
    <w:rsid w:val="0018237E"/>
    <w:rPr>
      <w:rFonts w:ascii="Times New Roman" w:hAnsi="Times New Roman"/>
      <w:b/>
    </w:rPr>
  </w:style>
  <w:style w:type="paragraph" w:customStyle="1" w:styleId="carrier2">
    <w:name w:val="carrier2"/>
    <w:basedOn w:val="a1"/>
    <w:rsid w:val="0018237E"/>
    <w:pPr>
      <w:spacing w:after="150" w:line="240" w:lineRule="auto"/>
      <w:jc w:val="left"/>
    </w:pPr>
    <w:rPr>
      <w:rFonts w:eastAsia="Times New Roman" w:cs="Times New Roman"/>
      <w:sz w:val="19"/>
      <w:szCs w:val="19"/>
      <w14:ligatures w14:val="standardContextual"/>
    </w:rPr>
  </w:style>
  <w:style w:type="paragraph" w:customStyle="1" w:styleId="affff">
    <w:name w:val="Обычный текст"/>
    <w:basedOn w:val="a1"/>
    <w:uiPriority w:val="99"/>
    <w:qFormat/>
    <w:rsid w:val="0018237E"/>
    <w:pPr>
      <w:spacing w:line="240" w:lineRule="auto"/>
      <w:ind w:firstLine="709"/>
    </w:pPr>
    <w:rPr>
      <w:rFonts w:eastAsia="Times New Roman" w:cs="Times New Roman"/>
      <w:sz w:val="24"/>
      <w:szCs w:val="24"/>
      <w:lang w:val="en-US" w:eastAsia="ar-SA" w:bidi="en-US"/>
      <w14:ligatures w14:val="standardContextual"/>
    </w:rPr>
  </w:style>
  <w:style w:type="paragraph" w:customStyle="1" w:styleId="Normal10-02">
    <w:name w:val="Normal + 10 пт полужирный По центру Слева:  -02 см Справ..."/>
    <w:basedOn w:val="a1"/>
    <w:link w:val="Normal10-020"/>
    <w:rsid w:val="0018237E"/>
    <w:pPr>
      <w:spacing w:line="240" w:lineRule="auto"/>
      <w:ind w:left="-113" w:right="-113" w:firstLine="709"/>
      <w:jc w:val="center"/>
    </w:pPr>
    <w:rPr>
      <w:rFonts w:eastAsia="Times New Roman" w:cs="Times New Roman"/>
      <w:b/>
      <w:bCs/>
      <w:sz w:val="20"/>
      <w:szCs w:val="20"/>
      <w14:ligatures w14:val="standardContextual"/>
    </w:rPr>
  </w:style>
  <w:style w:type="paragraph" w:customStyle="1" w:styleId="52">
    <w:name w:val="Обычный5"/>
    <w:rsid w:val="0018237E"/>
    <w:pPr>
      <w:snapToGrid w:val="0"/>
      <w:spacing w:after="0" w:line="240" w:lineRule="auto"/>
    </w:pPr>
    <w:rPr>
      <w:rFonts w:ascii="Times New Roman" w:eastAsia="Times New Roman" w:hAnsi="Times New Roman" w:cs="Times New Roman"/>
      <w:szCs w:val="20"/>
      <w:lang w:eastAsia="ru-RU"/>
      <w14:ligatures w14:val="standardContextual"/>
    </w:rPr>
  </w:style>
  <w:style w:type="character" w:customStyle="1" w:styleId="Normal10-020">
    <w:name w:val="Normal + 10 пт полужирный По центру Слева:  -02 см Справ... Знак"/>
    <w:link w:val="Normal10-02"/>
    <w:rsid w:val="0018237E"/>
    <w:rPr>
      <w:rFonts w:ascii="Times New Roman" w:eastAsia="Times New Roman" w:hAnsi="Times New Roman" w:cs="Times New Roman"/>
      <w:b/>
      <w:bCs/>
      <w:sz w:val="20"/>
      <w:szCs w:val="20"/>
      <w:lang w:eastAsia="ru-RU"/>
      <w14:ligatures w14:val="standardContextual"/>
    </w:rPr>
  </w:style>
  <w:style w:type="paragraph" w:customStyle="1" w:styleId="affff0">
    <w:name w:val="_Обычный_т"/>
    <w:basedOn w:val="a1"/>
    <w:link w:val="affff1"/>
    <w:rsid w:val="0018237E"/>
    <w:pPr>
      <w:spacing w:before="120" w:after="120" w:line="240" w:lineRule="auto"/>
      <w:contextualSpacing/>
      <w:jc w:val="left"/>
    </w:pPr>
    <w:rPr>
      <w:rFonts w:eastAsia="Calibri" w:cs="Times New Roman"/>
      <w:iCs/>
      <w:sz w:val="20"/>
      <w:szCs w:val="20"/>
      <w:lang w:eastAsia="en-US"/>
      <w14:ligatures w14:val="standardContextual"/>
    </w:rPr>
  </w:style>
  <w:style w:type="character" w:customStyle="1" w:styleId="affff1">
    <w:name w:val="_Обычный_т Знак"/>
    <w:link w:val="affff0"/>
    <w:rsid w:val="0018237E"/>
    <w:rPr>
      <w:rFonts w:ascii="Times New Roman" w:eastAsia="Calibri" w:hAnsi="Times New Roman" w:cs="Times New Roman"/>
      <w:iCs/>
      <w:sz w:val="20"/>
      <w:szCs w:val="20"/>
      <w14:ligatures w14:val="standardContextual"/>
    </w:rPr>
  </w:style>
  <w:style w:type="paragraph" w:customStyle="1" w:styleId="1">
    <w:name w:val="_1."/>
    <w:basedOn w:val="12"/>
    <w:next w:val="a1"/>
    <w:qFormat/>
    <w:rsid w:val="0018237E"/>
    <w:pPr>
      <w:pageBreakBefore/>
      <w:numPr>
        <w:numId w:val="33"/>
      </w:numPr>
      <w:spacing w:before="0" w:after="360" w:line="240" w:lineRule="auto"/>
      <w:ind w:left="1485" w:right="680" w:hanging="360"/>
    </w:pPr>
    <w:rPr>
      <w:rFonts w:ascii="Times New Roman" w:eastAsia="Times New Roman" w:hAnsi="Times New Roman" w:cs="Times New Roman"/>
      <w:color w:val="auto"/>
      <w:sz w:val="26"/>
      <w:szCs w:val="26"/>
      <w:lang w:eastAsia="en-US"/>
      <w14:ligatures w14:val="standardContextual"/>
    </w:rPr>
  </w:style>
  <w:style w:type="paragraph" w:customStyle="1" w:styleId="110">
    <w:name w:val="_1.1."/>
    <w:basedOn w:val="20"/>
    <w:next w:val="a1"/>
    <w:qFormat/>
    <w:rsid w:val="0018237E"/>
    <w:pPr>
      <w:numPr>
        <w:ilvl w:val="1"/>
        <w:numId w:val="33"/>
      </w:numPr>
      <w:spacing w:before="360" w:after="360" w:line="240" w:lineRule="auto"/>
      <w:ind w:left="2205" w:right="424" w:hanging="360"/>
    </w:pPr>
    <w:rPr>
      <w:rFonts w:ascii="Times New Roman" w:eastAsia="Times New Roman" w:hAnsi="Times New Roman" w:cs="Times New Roman"/>
      <w:b/>
      <w:bCs/>
      <w:color w:val="auto"/>
      <w:lang w:eastAsia="en-US"/>
      <w14:ligatures w14:val="standardContextual"/>
    </w:rPr>
  </w:style>
  <w:style w:type="paragraph" w:customStyle="1" w:styleId="111">
    <w:name w:val="_1.1.1."/>
    <w:basedOn w:val="3"/>
    <w:next w:val="a1"/>
    <w:qFormat/>
    <w:rsid w:val="0018237E"/>
    <w:pPr>
      <w:numPr>
        <w:ilvl w:val="2"/>
        <w:numId w:val="33"/>
      </w:numPr>
      <w:spacing w:before="360" w:after="360" w:line="240" w:lineRule="auto"/>
      <w:ind w:left="2925" w:hanging="360"/>
    </w:pPr>
    <w:rPr>
      <w:rFonts w:ascii="Times New Roman" w:eastAsia="Times New Roman" w:hAnsi="Times New Roman" w:cs="Times New Roman"/>
      <w:b/>
      <w:bCs/>
      <w:color w:val="auto"/>
      <w:sz w:val="26"/>
      <w:szCs w:val="26"/>
      <w:lang w:eastAsia="en-US"/>
      <w14:ligatures w14:val="standardContextual"/>
    </w:rPr>
  </w:style>
  <w:style w:type="paragraph" w:customStyle="1" w:styleId="1111">
    <w:name w:val="_1.1.1.1."/>
    <w:basedOn w:val="4"/>
    <w:next w:val="a1"/>
    <w:link w:val="11112"/>
    <w:qFormat/>
    <w:rsid w:val="0018237E"/>
    <w:pPr>
      <w:keepLines/>
      <w:numPr>
        <w:ilvl w:val="3"/>
        <w:numId w:val="33"/>
      </w:numPr>
      <w:tabs>
        <w:tab w:val="clear" w:pos="567"/>
      </w:tabs>
      <w:snapToGrid/>
      <w:spacing w:after="120"/>
      <w:ind w:left="3645" w:hanging="360"/>
      <w:jc w:val="both"/>
    </w:pPr>
    <w:rPr>
      <w:rFonts w:ascii="Times New Roman" w:hAnsi="Times New Roman"/>
      <w:i/>
      <w:iCs/>
      <w:sz w:val="26"/>
      <w:szCs w:val="26"/>
    </w:rPr>
  </w:style>
  <w:style w:type="paragraph" w:customStyle="1" w:styleId="a0">
    <w:name w:val="_Подпись рисунка"/>
    <w:basedOn w:val="a1"/>
    <w:next w:val="a1"/>
    <w:qFormat/>
    <w:rsid w:val="0018237E"/>
    <w:pPr>
      <w:numPr>
        <w:ilvl w:val="4"/>
        <w:numId w:val="33"/>
      </w:numPr>
      <w:spacing w:after="200" w:line="240" w:lineRule="auto"/>
      <w:ind w:left="4365" w:hanging="360"/>
      <w:contextualSpacing/>
      <w:jc w:val="center"/>
    </w:pPr>
    <w:rPr>
      <w:rFonts w:eastAsia="Calibri" w:cs="Times New Roman"/>
      <w:sz w:val="26"/>
      <w:szCs w:val="26"/>
      <w:lang w:eastAsia="en-US"/>
      <w14:ligatures w14:val="standardContextual"/>
    </w:rPr>
  </w:style>
  <w:style w:type="paragraph" w:customStyle="1" w:styleId="112">
    <w:name w:val="_Таблица 1.1"/>
    <w:basedOn w:val="a1"/>
    <w:next w:val="a1"/>
    <w:qFormat/>
    <w:rsid w:val="0018237E"/>
    <w:pPr>
      <w:numPr>
        <w:ilvl w:val="5"/>
        <w:numId w:val="33"/>
      </w:numPr>
      <w:spacing w:before="240" w:after="120" w:line="360" w:lineRule="auto"/>
      <w:ind w:right="282"/>
      <w:contextualSpacing/>
    </w:pPr>
    <w:rPr>
      <w:rFonts w:eastAsia="Calibri" w:cs="Times New Roman"/>
      <w:iCs/>
      <w:sz w:val="26"/>
      <w:szCs w:val="26"/>
      <w:lang w:eastAsia="en-US"/>
      <w14:ligatures w14:val="standardContextual"/>
    </w:rPr>
  </w:style>
  <w:style w:type="paragraph" w:customStyle="1" w:styleId="1110">
    <w:name w:val="_Таблица 1.1.1"/>
    <w:basedOn w:val="112"/>
    <w:next w:val="a1"/>
    <w:qFormat/>
    <w:rsid w:val="0018237E"/>
    <w:pPr>
      <w:numPr>
        <w:ilvl w:val="6"/>
      </w:numPr>
      <w:spacing w:line="240" w:lineRule="auto"/>
      <w:ind w:right="284"/>
      <w:mirrorIndents/>
    </w:pPr>
  </w:style>
  <w:style w:type="paragraph" w:customStyle="1" w:styleId="11110">
    <w:name w:val="_Таблица 1.1.1.1"/>
    <w:basedOn w:val="1110"/>
    <w:next w:val="a1"/>
    <w:link w:val="11113"/>
    <w:qFormat/>
    <w:rsid w:val="0018237E"/>
    <w:pPr>
      <w:numPr>
        <w:ilvl w:val="7"/>
      </w:numPr>
    </w:pPr>
  </w:style>
  <w:style w:type="character" w:customStyle="1" w:styleId="11113">
    <w:name w:val="_Таблица 1.1.1.1 Знак"/>
    <w:link w:val="11110"/>
    <w:rsid w:val="0018237E"/>
    <w:rPr>
      <w:rFonts w:ascii="Times New Roman" w:eastAsia="Calibri" w:hAnsi="Times New Roman" w:cs="Times New Roman"/>
      <w:iCs/>
      <w:sz w:val="26"/>
      <w:szCs w:val="26"/>
      <w14:ligatures w14:val="standardContextual"/>
    </w:rPr>
  </w:style>
  <w:style w:type="paragraph" w:customStyle="1" w:styleId="11111">
    <w:name w:val="_Таблица 1.1.1.1.1"/>
    <w:basedOn w:val="11110"/>
    <w:next w:val="a1"/>
    <w:qFormat/>
    <w:rsid w:val="0018237E"/>
    <w:pPr>
      <w:numPr>
        <w:ilvl w:val="8"/>
      </w:numPr>
      <w:tabs>
        <w:tab w:val="num" w:pos="7188"/>
      </w:tabs>
      <w:ind w:left="7245" w:hanging="360"/>
    </w:pPr>
  </w:style>
  <w:style w:type="paragraph" w:customStyle="1" w:styleId="affff2">
    <w:name w:val="Текст в заданном формате"/>
    <w:basedOn w:val="a1"/>
    <w:qFormat/>
    <w:rsid w:val="0018237E"/>
    <w:pPr>
      <w:widowControl w:val="0"/>
      <w:suppressAutoHyphens/>
      <w:spacing w:line="240" w:lineRule="auto"/>
      <w:ind w:firstLine="720"/>
    </w:pPr>
    <w:rPr>
      <w:rFonts w:ascii="Liberation Mono" w:eastAsia="Liberation Mono" w:hAnsi="Liberation Mono" w:cs="Liberation Mono"/>
      <w:sz w:val="20"/>
      <w:szCs w:val="20"/>
      <w14:ligatures w14:val="standardContextual"/>
    </w:rPr>
  </w:style>
  <w:style w:type="character" w:customStyle="1" w:styleId="FontStyle20">
    <w:name w:val="Font Style20"/>
    <w:uiPriority w:val="99"/>
    <w:rsid w:val="0018237E"/>
    <w:rPr>
      <w:rFonts w:ascii="Times New Roman" w:hAnsi="Times New Roman" w:cs="Times New Roman"/>
      <w:sz w:val="22"/>
      <w:szCs w:val="22"/>
    </w:rPr>
  </w:style>
  <w:style w:type="character" w:customStyle="1" w:styleId="140">
    <w:name w:val="Основной текст 14 Знак"/>
    <w:link w:val="141"/>
    <w:rsid w:val="0018237E"/>
    <w:rPr>
      <w:sz w:val="28"/>
      <w:szCs w:val="24"/>
    </w:rPr>
  </w:style>
  <w:style w:type="paragraph" w:customStyle="1" w:styleId="141">
    <w:name w:val="Основной текст 14"/>
    <w:basedOn w:val="a1"/>
    <w:link w:val="140"/>
    <w:qFormat/>
    <w:rsid w:val="0018237E"/>
    <w:pPr>
      <w:spacing w:line="360" w:lineRule="auto"/>
      <w:ind w:firstLine="709"/>
    </w:pPr>
    <w:rPr>
      <w:rFonts w:asciiTheme="minorHAnsi" w:eastAsiaTheme="minorHAnsi" w:hAnsiTheme="minorHAnsi"/>
      <w:szCs w:val="24"/>
      <w:lang w:eastAsia="en-US"/>
    </w:rPr>
  </w:style>
  <w:style w:type="paragraph" w:styleId="a">
    <w:name w:val="List Bullet"/>
    <w:basedOn w:val="a1"/>
    <w:autoRedefine/>
    <w:rsid w:val="0018237E"/>
    <w:pPr>
      <w:numPr>
        <w:numId w:val="34"/>
      </w:numPr>
      <w:spacing w:line="240" w:lineRule="auto"/>
      <w:jc w:val="left"/>
    </w:pPr>
    <w:rPr>
      <w:rFonts w:eastAsia="Times New Roman" w:cs="Times New Roman"/>
      <w:sz w:val="24"/>
      <w:szCs w:val="24"/>
      <w14:ligatures w14:val="standardContextual"/>
    </w:rPr>
  </w:style>
  <w:style w:type="character" w:customStyle="1" w:styleId="1e">
    <w:name w:val="Неразрешенное упоминание1"/>
    <w:uiPriority w:val="99"/>
    <w:semiHidden/>
    <w:unhideWhenUsed/>
    <w:rsid w:val="0018237E"/>
    <w:rPr>
      <w:color w:val="605E5C"/>
      <w:shd w:val="clear" w:color="auto" w:fill="E1DFDD"/>
    </w:rPr>
  </w:style>
  <w:style w:type="character" w:styleId="affff3">
    <w:name w:val="annotation reference"/>
    <w:uiPriority w:val="99"/>
    <w:semiHidden/>
    <w:unhideWhenUsed/>
    <w:rsid w:val="0018237E"/>
    <w:rPr>
      <w:sz w:val="16"/>
      <w:szCs w:val="16"/>
    </w:rPr>
  </w:style>
  <w:style w:type="paragraph" w:styleId="affff4">
    <w:name w:val="annotation subject"/>
    <w:basedOn w:val="affa"/>
    <w:next w:val="affa"/>
    <w:link w:val="affff5"/>
    <w:uiPriority w:val="99"/>
    <w:semiHidden/>
    <w:unhideWhenUsed/>
    <w:rsid w:val="0018237E"/>
    <w:pPr>
      <w:widowControl/>
      <w:autoSpaceDE/>
      <w:autoSpaceDN/>
      <w:adjustRightInd/>
      <w:snapToGrid w:val="0"/>
    </w:pPr>
    <w:rPr>
      <w:rFonts w:eastAsia="Times New Roman"/>
      <w:b/>
      <w:bCs/>
    </w:rPr>
  </w:style>
  <w:style w:type="character" w:customStyle="1" w:styleId="affff5">
    <w:name w:val="Тема примечания Знак"/>
    <w:basedOn w:val="affb"/>
    <w:link w:val="affff4"/>
    <w:uiPriority w:val="99"/>
    <w:semiHidden/>
    <w:rsid w:val="0018237E"/>
    <w:rPr>
      <w:rFonts w:ascii="Times New Roman" w:eastAsia="Times New Roman" w:hAnsi="Times New Roman" w:cs="Times New Roman"/>
      <w:b/>
      <w:bCs/>
      <w:sz w:val="20"/>
      <w:szCs w:val="20"/>
      <w:lang w:eastAsia="ru-RU"/>
      <w14:ligatures w14:val="standardContextual"/>
    </w:rPr>
  </w:style>
  <w:style w:type="paragraph" w:customStyle="1" w:styleId="affff6">
    <w:name w:val="_Подразделение"/>
    <w:basedOn w:val="ae"/>
    <w:next w:val="ae"/>
    <w:link w:val="affff7"/>
    <w:qFormat/>
    <w:rsid w:val="0018237E"/>
    <w:pPr>
      <w:keepNext/>
      <w:keepLines/>
      <w:spacing w:before="120" w:after="120" w:line="360" w:lineRule="auto"/>
      <w:contextualSpacing/>
    </w:pPr>
    <w:rPr>
      <w:rFonts w:eastAsia="Calibri"/>
      <w:b/>
      <w:iCs/>
      <w:sz w:val="26"/>
      <w:szCs w:val="26"/>
      <w:lang w:eastAsia="en-US"/>
      <w14:ligatures w14:val="standardContextual"/>
    </w:rPr>
  </w:style>
  <w:style w:type="character" w:customStyle="1" w:styleId="affff7">
    <w:name w:val="_Подразделение Знак"/>
    <w:link w:val="affff6"/>
    <w:rsid w:val="0018237E"/>
    <w:rPr>
      <w:rFonts w:ascii="Times New Roman" w:eastAsia="Calibri" w:hAnsi="Times New Roman" w:cs="Times New Roman"/>
      <w:b/>
      <w:iCs/>
      <w:sz w:val="26"/>
      <w:szCs w:val="26"/>
      <w14:ligatures w14:val="standardContextual"/>
    </w:rPr>
  </w:style>
  <w:style w:type="character" w:customStyle="1" w:styleId="fio1">
    <w:name w:val="fio1"/>
    <w:basedOn w:val="a2"/>
    <w:rsid w:val="0018237E"/>
  </w:style>
  <w:style w:type="paragraph" w:customStyle="1" w:styleId="affff8">
    <w:name w:val="Таблица"/>
    <w:rsid w:val="0018237E"/>
    <w:pPr>
      <w:keepLines/>
      <w:spacing w:after="0" w:line="264" w:lineRule="auto"/>
    </w:pPr>
    <w:rPr>
      <w:rFonts w:ascii="Times New Roman" w:eastAsia="Times New Roman" w:hAnsi="Times New Roman" w:cs="Times New Roman"/>
      <w:color w:val="000000"/>
      <w:sz w:val="24"/>
      <w:szCs w:val="20"/>
      <w:lang w:eastAsia="ru-RU"/>
      <w14:ligatures w14:val="standardContextual"/>
    </w:rPr>
  </w:style>
  <w:style w:type="paragraph" w:customStyle="1" w:styleId="41">
    <w:name w:val="Основной текст4"/>
    <w:rsid w:val="0018237E"/>
    <w:pPr>
      <w:spacing w:after="0" w:line="240" w:lineRule="auto"/>
      <w:ind w:firstLine="709"/>
      <w:jc w:val="both"/>
    </w:pPr>
    <w:rPr>
      <w:rFonts w:ascii="Times New Roman" w:eastAsia="Times New Roman" w:hAnsi="Times New Roman" w:cs="Times New Roman"/>
      <w:sz w:val="24"/>
      <w:szCs w:val="20"/>
      <w:lang w:eastAsia="ru-RU"/>
      <w14:ligatures w14:val="standardContextual"/>
    </w:rPr>
  </w:style>
  <w:style w:type="character" w:customStyle="1" w:styleId="11112">
    <w:name w:val="_1.1.1.1. Знак"/>
    <w:basedOn w:val="a2"/>
    <w:link w:val="1111"/>
    <w:rsid w:val="0018237E"/>
    <w:rPr>
      <w:rFonts w:ascii="Times New Roman" w:eastAsia="Times New Roman" w:hAnsi="Times New Roman" w:cs="Times New Roman"/>
      <w:b/>
      <w:bCs/>
      <w:i/>
      <w:iCs/>
      <w:sz w:val="26"/>
      <w:szCs w:val="26"/>
      <w:lang w:eastAsia="ru-RU"/>
      <w14:ligatures w14:val="standardContextual"/>
    </w:rPr>
  </w:style>
  <w:style w:type="paragraph" w:customStyle="1" w:styleId="2f">
    <w:name w:val="Абзац списка2"/>
    <w:aliases w:val="ТЕКСТ"/>
    <w:basedOn w:val="a1"/>
    <w:link w:val="ListParagraphChar"/>
    <w:rsid w:val="0018237E"/>
    <w:pPr>
      <w:spacing w:after="200"/>
      <w:ind w:left="720"/>
      <w:contextualSpacing/>
      <w:jc w:val="left"/>
    </w:pPr>
    <w:rPr>
      <w:rFonts w:eastAsia="Times New Roman" w:cs="Times New Roman"/>
      <w:sz w:val="26"/>
      <w:szCs w:val="20"/>
      <w14:ligatures w14:val="standardContextual"/>
    </w:rPr>
  </w:style>
  <w:style w:type="character" w:customStyle="1" w:styleId="ListParagraphChar">
    <w:name w:val="List Paragraph Char"/>
    <w:aliases w:val="ТЕКСТ Char"/>
    <w:link w:val="2f"/>
    <w:locked/>
    <w:rsid w:val="0018237E"/>
    <w:rPr>
      <w:rFonts w:ascii="Times New Roman" w:eastAsia="Times New Roman" w:hAnsi="Times New Roman" w:cs="Times New Roman"/>
      <w:sz w:val="26"/>
      <w:szCs w:val="20"/>
      <w:lang w:eastAsia="ru-RU"/>
      <w14:ligatures w14:val="standardContextual"/>
    </w:rPr>
  </w:style>
  <w:style w:type="paragraph" w:customStyle="1" w:styleId="142">
    <w:name w:val="ПОЛУТОРНЫЙ 14"/>
    <w:basedOn w:val="a1"/>
    <w:link w:val="143"/>
    <w:qFormat/>
    <w:rsid w:val="0018237E"/>
    <w:pPr>
      <w:widowControl w:val="0"/>
      <w:suppressAutoHyphens/>
      <w:autoSpaceDE w:val="0"/>
      <w:spacing w:line="360" w:lineRule="auto"/>
      <w:ind w:firstLine="709"/>
    </w:pPr>
    <w:rPr>
      <w:rFonts w:eastAsia="Times New Roman" w:cs="Times New Roman"/>
      <w:color w:val="000000"/>
      <w:szCs w:val="28"/>
      <w:lang w:eastAsia="ar-SA"/>
      <w14:ligatures w14:val="standardContextual"/>
    </w:rPr>
  </w:style>
  <w:style w:type="character" w:customStyle="1" w:styleId="143">
    <w:name w:val="ПОЛУТОРНЫЙ 14 Знак"/>
    <w:link w:val="142"/>
    <w:rsid w:val="0018237E"/>
    <w:rPr>
      <w:rFonts w:ascii="Times New Roman" w:eastAsia="Times New Roman" w:hAnsi="Times New Roman" w:cs="Times New Roman"/>
      <w:color w:val="000000"/>
      <w:sz w:val="28"/>
      <w:szCs w:val="28"/>
      <w:lang w:eastAsia="ar-SA"/>
      <w14:ligatures w14:val="standardContextual"/>
    </w:rPr>
  </w:style>
  <w:style w:type="character" w:customStyle="1" w:styleId="FontStyle459">
    <w:name w:val="Font Style459"/>
    <w:rsid w:val="0018237E"/>
    <w:rPr>
      <w:rFonts w:ascii="Times New Roman" w:hAnsi="Times New Roman" w:cs="Times New Roman"/>
      <w:sz w:val="20"/>
      <w:szCs w:val="20"/>
    </w:rPr>
  </w:style>
  <w:style w:type="table" w:customStyle="1" w:styleId="2f0">
    <w:name w:val="Сетка таблицы2"/>
    <w:basedOn w:val="a3"/>
    <w:next w:val="ad"/>
    <w:rsid w:val="0018237E"/>
    <w:pPr>
      <w:spacing w:after="0" w:line="240" w:lineRule="auto"/>
    </w:pPr>
    <w:rPr>
      <w:rFonts w:eastAsia="Times New Roman"/>
      <w14:ligatures w14:val="standardContextu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ootnote">
    <w:name w:val="Footnote"/>
    <w:basedOn w:val="a1"/>
    <w:rsid w:val="0018237E"/>
    <w:pPr>
      <w:widowControl w:val="0"/>
      <w:spacing w:line="240" w:lineRule="auto"/>
      <w:jc w:val="left"/>
    </w:pPr>
    <w:rPr>
      <w:rFonts w:eastAsia="Times New Roman" w:cs="Times New Roman"/>
      <w:color w:val="000000"/>
      <w:sz w:val="20"/>
      <w:szCs w:val="20"/>
      <w14:ligatures w14:val="standardContextual"/>
    </w:rPr>
  </w:style>
  <w:style w:type="paragraph" w:customStyle="1" w:styleId="affff9">
    <w:name w:val="_Список маркерны"/>
    <w:basedOn w:val="ae"/>
    <w:link w:val="affffa"/>
    <w:qFormat/>
    <w:rsid w:val="0018237E"/>
    <w:pPr>
      <w:tabs>
        <w:tab w:val="left" w:pos="284"/>
      </w:tabs>
      <w:spacing w:before="120" w:after="120"/>
      <w:ind w:firstLine="0"/>
      <w:contextualSpacing/>
    </w:pPr>
    <w:rPr>
      <w:rFonts w:eastAsia="Calibri"/>
      <w:iCs/>
      <w:sz w:val="26"/>
      <w:szCs w:val="26"/>
      <w:lang w:val="x-none" w:eastAsia="en-US"/>
    </w:rPr>
  </w:style>
  <w:style w:type="character" w:customStyle="1" w:styleId="affffa">
    <w:name w:val="_Список маркерны Знак"/>
    <w:link w:val="affff9"/>
    <w:rsid w:val="0018237E"/>
    <w:rPr>
      <w:rFonts w:ascii="Times New Roman" w:eastAsia="Calibri" w:hAnsi="Times New Roman" w:cs="Times New Roman"/>
      <w:iCs/>
      <w:sz w:val="26"/>
      <w:szCs w:val="26"/>
      <w:lang w:val="x-none"/>
    </w:rPr>
  </w:style>
  <w:style w:type="paragraph" w:customStyle="1" w:styleId="1f">
    <w:name w:val="Обычный1"/>
    <w:rsid w:val="0018237E"/>
    <w:pPr>
      <w:widowControl w:val="0"/>
      <w:spacing w:after="0" w:line="240" w:lineRule="auto"/>
      <w:ind w:firstLine="280"/>
      <w:jc w:val="both"/>
    </w:pPr>
    <w:rPr>
      <w:rFonts w:ascii="Courier New" w:eastAsia="Times New Roman" w:hAnsi="Courier New" w:cs="Times New Roman"/>
      <w:snapToGrid w:val="0"/>
      <w:sz w:val="16"/>
      <w:szCs w:val="20"/>
      <w:lang w:eastAsia="ru-RU"/>
    </w:rPr>
  </w:style>
  <w:style w:type="paragraph" w:customStyle="1" w:styleId="affffb">
    <w:name w:val="Базовый"/>
    <w:rsid w:val="0018237E"/>
    <w:pPr>
      <w:widowControl w:val="0"/>
      <w:tabs>
        <w:tab w:val="left" w:pos="706"/>
      </w:tabs>
      <w:suppressAutoHyphens/>
      <w:spacing w:after="200" w:line="276" w:lineRule="auto"/>
    </w:pPr>
    <w:rPr>
      <w:rFonts w:ascii="Times New Roman" w:eastAsia="Andale Sans UI" w:hAnsi="Times New Roman" w:cs="Tahoma"/>
      <w:sz w:val="24"/>
      <w:szCs w:val="24"/>
      <w:lang w:eastAsia="ru-RU" w:bidi="ru-RU"/>
    </w:rPr>
  </w:style>
  <w:style w:type="character" w:customStyle="1" w:styleId="Bodytext2">
    <w:name w:val="Body text (2)_"/>
    <w:basedOn w:val="a2"/>
    <w:link w:val="Bodytext20"/>
    <w:rsid w:val="0018237E"/>
    <w:rPr>
      <w:rFonts w:ascii="Georgia" w:eastAsia="Georgia" w:hAnsi="Georgia" w:cs="Georgia"/>
      <w:shd w:val="clear" w:color="auto" w:fill="FFFFFF"/>
    </w:rPr>
  </w:style>
  <w:style w:type="character" w:customStyle="1" w:styleId="Bodytext2TimesNewRoman">
    <w:name w:val="Body text (2) + Times New Roman"/>
    <w:basedOn w:val="Bodytext2"/>
    <w:rsid w:val="0018237E"/>
    <w:rPr>
      <w:rFonts w:ascii="Times New Roman" w:eastAsia="Times New Roman" w:hAnsi="Times New Roman" w:cs="Times New Roman"/>
      <w:color w:val="000000"/>
      <w:spacing w:val="0"/>
      <w:w w:val="100"/>
      <w:position w:val="0"/>
      <w:sz w:val="24"/>
      <w:szCs w:val="24"/>
      <w:shd w:val="clear" w:color="auto" w:fill="FFFFFF"/>
      <w:lang w:val="ru-RU" w:eastAsia="ru-RU" w:bidi="ru-RU"/>
    </w:rPr>
  </w:style>
  <w:style w:type="paragraph" w:customStyle="1" w:styleId="Bodytext20">
    <w:name w:val="Body text (2)"/>
    <w:basedOn w:val="a1"/>
    <w:link w:val="Bodytext2"/>
    <w:rsid w:val="0018237E"/>
    <w:pPr>
      <w:widowControl w:val="0"/>
      <w:shd w:val="clear" w:color="auto" w:fill="FFFFFF"/>
      <w:spacing w:after="120" w:line="302" w:lineRule="exact"/>
      <w:jc w:val="center"/>
    </w:pPr>
    <w:rPr>
      <w:rFonts w:ascii="Georgia" w:eastAsia="Georgia" w:hAnsi="Georgia" w:cs="Georgia"/>
      <w:sz w:val="22"/>
      <w:lang w:eastAsia="en-US"/>
    </w:rPr>
  </w:style>
  <w:style w:type="character" w:customStyle="1" w:styleId="Bodytext2LucidaSansUnicode105pt">
    <w:name w:val="Body text (2) + Lucida Sans Unicode;10.5 pt"/>
    <w:basedOn w:val="Bodytext2"/>
    <w:rsid w:val="0018237E"/>
    <w:rPr>
      <w:rFonts w:ascii="Lucida Sans Unicode" w:eastAsia="Lucida Sans Unicode" w:hAnsi="Lucida Sans Unicode" w:cs="Lucida Sans Unicode"/>
      <w:b/>
      <w:bCs/>
      <w:i w:val="0"/>
      <w:iCs w:val="0"/>
      <w:smallCaps w:val="0"/>
      <w:strike w:val="0"/>
      <w:color w:val="000000"/>
      <w:spacing w:val="0"/>
      <w:w w:val="100"/>
      <w:position w:val="0"/>
      <w:sz w:val="21"/>
      <w:szCs w:val="21"/>
      <w:u w:val="none"/>
      <w:shd w:val="clear" w:color="auto" w:fill="FFFFFF"/>
      <w:lang w:val="ru-RU" w:eastAsia="ru-RU" w:bidi="ru-RU"/>
    </w:rPr>
  </w:style>
  <w:style w:type="character" w:customStyle="1" w:styleId="Bodytext2LucidaSansUnicode10pt">
    <w:name w:val="Body text (2) + Lucida Sans Unicode;10 pt"/>
    <w:basedOn w:val="Bodytext2"/>
    <w:rsid w:val="0018237E"/>
    <w:rPr>
      <w:rFonts w:ascii="Lucida Sans Unicode" w:eastAsia="Lucida Sans Unicode" w:hAnsi="Lucida Sans Unicode" w:cs="Lucida Sans Unicode"/>
      <w:b/>
      <w:bCs/>
      <w:i w:val="0"/>
      <w:iCs w:val="0"/>
      <w:smallCaps w:val="0"/>
      <w:strike w:val="0"/>
      <w:color w:val="000000"/>
      <w:spacing w:val="0"/>
      <w:w w:val="100"/>
      <w:position w:val="0"/>
      <w:sz w:val="20"/>
      <w:szCs w:val="20"/>
      <w:u w:val="none"/>
      <w:shd w:val="clear" w:color="auto" w:fill="FFFFFF"/>
      <w:lang w:val="ru-RU" w:eastAsia="ru-RU" w:bidi="ru-RU"/>
    </w:rPr>
  </w:style>
  <w:style w:type="paragraph" w:customStyle="1" w:styleId="11">
    <w:name w:val="1 нумерованный список 1 уровня"/>
    <w:basedOn w:val="a1"/>
    <w:qFormat/>
    <w:rsid w:val="0018237E"/>
    <w:pPr>
      <w:numPr>
        <w:numId w:val="38"/>
      </w:numPr>
      <w:tabs>
        <w:tab w:val="left" w:pos="317"/>
      </w:tabs>
      <w:spacing w:line="240" w:lineRule="auto"/>
    </w:pPr>
    <w:rPr>
      <w:bCs/>
      <w:sz w:val="24"/>
      <w:szCs w:val="24"/>
    </w:rPr>
  </w:style>
  <w:style w:type="paragraph" w:customStyle="1" w:styleId="font5">
    <w:name w:val="font5"/>
    <w:basedOn w:val="a1"/>
    <w:rsid w:val="00992F62"/>
    <w:pPr>
      <w:spacing w:before="100" w:beforeAutospacing="1" w:after="100" w:afterAutospacing="1" w:line="240" w:lineRule="auto"/>
      <w:jc w:val="left"/>
    </w:pPr>
    <w:rPr>
      <w:rFonts w:eastAsia="Times New Roman" w:cs="Times New Roman"/>
      <w:color w:val="000000"/>
      <w:sz w:val="20"/>
      <w:szCs w:val="20"/>
    </w:rPr>
  </w:style>
  <w:style w:type="paragraph" w:customStyle="1" w:styleId="font6">
    <w:name w:val="font6"/>
    <w:basedOn w:val="a1"/>
    <w:rsid w:val="00992F62"/>
    <w:pPr>
      <w:spacing w:before="100" w:beforeAutospacing="1" w:after="100" w:afterAutospacing="1" w:line="240" w:lineRule="auto"/>
      <w:jc w:val="left"/>
    </w:pPr>
    <w:rPr>
      <w:rFonts w:eastAsia="Times New Roman" w:cs="Times New Roman"/>
      <w:color w:val="000000"/>
      <w:sz w:val="16"/>
      <w:szCs w:val="16"/>
    </w:rPr>
  </w:style>
  <w:style w:type="paragraph" w:customStyle="1" w:styleId="font7">
    <w:name w:val="font7"/>
    <w:basedOn w:val="a1"/>
    <w:rsid w:val="00992F62"/>
    <w:pPr>
      <w:spacing w:before="100" w:beforeAutospacing="1" w:after="100" w:afterAutospacing="1" w:line="240" w:lineRule="auto"/>
      <w:jc w:val="left"/>
    </w:pPr>
    <w:rPr>
      <w:rFonts w:eastAsia="Times New Roman" w:cs="Times New Roman"/>
      <w:color w:val="000000"/>
      <w:sz w:val="20"/>
      <w:szCs w:val="20"/>
    </w:rPr>
  </w:style>
  <w:style w:type="paragraph" w:customStyle="1" w:styleId="font8">
    <w:name w:val="font8"/>
    <w:basedOn w:val="a1"/>
    <w:rsid w:val="00992F62"/>
    <w:pPr>
      <w:spacing w:before="100" w:beforeAutospacing="1" w:after="100" w:afterAutospacing="1" w:line="240" w:lineRule="auto"/>
      <w:jc w:val="left"/>
    </w:pPr>
    <w:rPr>
      <w:rFonts w:eastAsia="Times New Roman" w:cs="Times New Roman"/>
      <w:color w:val="000000"/>
      <w:sz w:val="16"/>
      <w:szCs w:val="16"/>
    </w:rPr>
  </w:style>
  <w:style w:type="paragraph" w:customStyle="1" w:styleId="xl63">
    <w:name w:val="xl63"/>
    <w:basedOn w:val="a1"/>
    <w:rsid w:val="00992F6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16"/>
      <w:szCs w:val="16"/>
    </w:rPr>
  </w:style>
  <w:style w:type="paragraph" w:customStyle="1" w:styleId="xl64">
    <w:name w:val="xl64"/>
    <w:basedOn w:val="a1"/>
    <w:rsid w:val="00992F6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eastAsia="Times New Roman" w:cs="Times New Roman"/>
      <w:b/>
      <w:bCs/>
      <w:sz w:val="16"/>
      <w:szCs w:val="16"/>
    </w:rPr>
  </w:style>
  <w:style w:type="paragraph" w:styleId="HTML">
    <w:name w:val="HTML Preformatted"/>
    <w:basedOn w:val="a1"/>
    <w:link w:val="HTML0"/>
    <w:rsid w:val="000275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Arial Unicode MS" w:eastAsia="Arial Unicode MS" w:hAnsi="Arial Unicode MS" w:cs="Arial Unicode MS"/>
      <w:sz w:val="20"/>
      <w:szCs w:val="20"/>
    </w:rPr>
  </w:style>
  <w:style w:type="character" w:customStyle="1" w:styleId="HTML0">
    <w:name w:val="Стандартный HTML Знак"/>
    <w:basedOn w:val="a2"/>
    <w:link w:val="HTML"/>
    <w:rsid w:val="00027501"/>
    <w:rPr>
      <w:rFonts w:ascii="Arial Unicode MS" w:eastAsia="Arial Unicode MS" w:hAnsi="Arial Unicode MS" w:cs="Arial Unicode MS"/>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395570">
      <w:bodyDiv w:val="1"/>
      <w:marLeft w:val="0"/>
      <w:marRight w:val="0"/>
      <w:marTop w:val="0"/>
      <w:marBottom w:val="0"/>
      <w:divBdr>
        <w:top w:val="none" w:sz="0" w:space="0" w:color="auto"/>
        <w:left w:val="none" w:sz="0" w:space="0" w:color="auto"/>
        <w:bottom w:val="none" w:sz="0" w:space="0" w:color="auto"/>
        <w:right w:val="none" w:sz="0" w:space="0" w:color="auto"/>
      </w:divBdr>
    </w:div>
    <w:div w:id="77365213">
      <w:bodyDiv w:val="1"/>
      <w:marLeft w:val="0"/>
      <w:marRight w:val="0"/>
      <w:marTop w:val="0"/>
      <w:marBottom w:val="0"/>
      <w:divBdr>
        <w:top w:val="none" w:sz="0" w:space="0" w:color="auto"/>
        <w:left w:val="none" w:sz="0" w:space="0" w:color="auto"/>
        <w:bottom w:val="none" w:sz="0" w:space="0" w:color="auto"/>
        <w:right w:val="none" w:sz="0" w:space="0" w:color="auto"/>
      </w:divBdr>
    </w:div>
    <w:div w:id="158666476">
      <w:bodyDiv w:val="1"/>
      <w:marLeft w:val="0"/>
      <w:marRight w:val="0"/>
      <w:marTop w:val="0"/>
      <w:marBottom w:val="0"/>
      <w:divBdr>
        <w:top w:val="none" w:sz="0" w:space="0" w:color="auto"/>
        <w:left w:val="none" w:sz="0" w:space="0" w:color="auto"/>
        <w:bottom w:val="none" w:sz="0" w:space="0" w:color="auto"/>
        <w:right w:val="none" w:sz="0" w:space="0" w:color="auto"/>
      </w:divBdr>
    </w:div>
    <w:div w:id="165944967">
      <w:bodyDiv w:val="1"/>
      <w:marLeft w:val="0"/>
      <w:marRight w:val="0"/>
      <w:marTop w:val="0"/>
      <w:marBottom w:val="0"/>
      <w:divBdr>
        <w:top w:val="none" w:sz="0" w:space="0" w:color="auto"/>
        <w:left w:val="none" w:sz="0" w:space="0" w:color="auto"/>
        <w:bottom w:val="none" w:sz="0" w:space="0" w:color="auto"/>
        <w:right w:val="none" w:sz="0" w:space="0" w:color="auto"/>
      </w:divBdr>
    </w:div>
    <w:div w:id="185026521">
      <w:bodyDiv w:val="1"/>
      <w:marLeft w:val="0"/>
      <w:marRight w:val="0"/>
      <w:marTop w:val="0"/>
      <w:marBottom w:val="0"/>
      <w:divBdr>
        <w:top w:val="none" w:sz="0" w:space="0" w:color="auto"/>
        <w:left w:val="none" w:sz="0" w:space="0" w:color="auto"/>
        <w:bottom w:val="none" w:sz="0" w:space="0" w:color="auto"/>
        <w:right w:val="none" w:sz="0" w:space="0" w:color="auto"/>
      </w:divBdr>
    </w:div>
    <w:div w:id="244342070">
      <w:bodyDiv w:val="1"/>
      <w:marLeft w:val="0"/>
      <w:marRight w:val="0"/>
      <w:marTop w:val="0"/>
      <w:marBottom w:val="0"/>
      <w:divBdr>
        <w:top w:val="none" w:sz="0" w:space="0" w:color="auto"/>
        <w:left w:val="none" w:sz="0" w:space="0" w:color="auto"/>
        <w:bottom w:val="none" w:sz="0" w:space="0" w:color="auto"/>
        <w:right w:val="none" w:sz="0" w:space="0" w:color="auto"/>
      </w:divBdr>
    </w:div>
    <w:div w:id="292830967">
      <w:bodyDiv w:val="1"/>
      <w:marLeft w:val="0"/>
      <w:marRight w:val="0"/>
      <w:marTop w:val="0"/>
      <w:marBottom w:val="0"/>
      <w:divBdr>
        <w:top w:val="none" w:sz="0" w:space="0" w:color="auto"/>
        <w:left w:val="none" w:sz="0" w:space="0" w:color="auto"/>
        <w:bottom w:val="none" w:sz="0" w:space="0" w:color="auto"/>
        <w:right w:val="none" w:sz="0" w:space="0" w:color="auto"/>
      </w:divBdr>
    </w:div>
    <w:div w:id="320622045">
      <w:bodyDiv w:val="1"/>
      <w:marLeft w:val="0"/>
      <w:marRight w:val="0"/>
      <w:marTop w:val="0"/>
      <w:marBottom w:val="0"/>
      <w:divBdr>
        <w:top w:val="none" w:sz="0" w:space="0" w:color="auto"/>
        <w:left w:val="none" w:sz="0" w:space="0" w:color="auto"/>
        <w:bottom w:val="none" w:sz="0" w:space="0" w:color="auto"/>
        <w:right w:val="none" w:sz="0" w:space="0" w:color="auto"/>
      </w:divBdr>
    </w:div>
    <w:div w:id="357195529">
      <w:bodyDiv w:val="1"/>
      <w:marLeft w:val="0"/>
      <w:marRight w:val="0"/>
      <w:marTop w:val="0"/>
      <w:marBottom w:val="0"/>
      <w:divBdr>
        <w:top w:val="none" w:sz="0" w:space="0" w:color="auto"/>
        <w:left w:val="none" w:sz="0" w:space="0" w:color="auto"/>
        <w:bottom w:val="none" w:sz="0" w:space="0" w:color="auto"/>
        <w:right w:val="none" w:sz="0" w:space="0" w:color="auto"/>
      </w:divBdr>
    </w:div>
    <w:div w:id="430050376">
      <w:bodyDiv w:val="1"/>
      <w:marLeft w:val="0"/>
      <w:marRight w:val="0"/>
      <w:marTop w:val="0"/>
      <w:marBottom w:val="0"/>
      <w:divBdr>
        <w:top w:val="none" w:sz="0" w:space="0" w:color="auto"/>
        <w:left w:val="none" w:sz="0" w:space="0" w:color="auto"/>
        <w:bottom w:val="none" w:sz="0" w:space="0" w:color="auto"/>
        <w:right w:val="none" w:sz="0" w:space="0" w:color="auto"/>
      </w:divBdr>
    </w:div>
    <w:div w:id="433287308">
      <w:bodyDiv w:val="1"/>
      <w:marLeft w:val="0"/>
      <w:marRight w:val="0"/>
      <w:marTop w:val="0"/>
      <w:marBottom w:val="0"/>
      <w:divBdr>
        <w:top w:val="none" w:sz="0" w:space="0" w:color="auto"/>
        <w:left w:val="none" w:sz="0" w:space="0" w:color="auto"/>
        <w:bottom w:val="none" w:sz="0" w:space="0" w:color="auto"/>
        <w:right w:val="none" w:sz="0" w:space="0" w:color="auto"/>
      </w:divBdr>
    </w:div>
    <w:div w:id="441268254">
      <w:bodyDiv w:val="1"/>
      <w:marLeft w:val="0"/>
      <w:marRight w:val="0"/>
      <w:marTop w:val="0"/>
      <w:marBottom w:val="0"/>
      <w:divBdr>
        <w:top w:val="none" w:sz="0" w:space="0" w:color="auto"/>
        <w:left w:val="none" w:sz="0" w:space="0" w:color="auto"/>
        <w:bottom w:val="none" w:sz="0" w:space="0" w:color="auto"/>
        <w:right w:val="none" w:sz="0" w:space="0" w:color="auto"/>
      </w:divBdr>
    </w:div>
    <w:div w:id="462583248">
      <w:bodyDiv w:val="1"/>
      <w:marLeft w:val="0"/>
      <w:marRight w:val="0"/>
      <w:marTop w:val="0"/>
      <w:marBottom w:val="0"/>
      <w:divBdr>
        <w:top w:val="none" w:sz="0" w:space="0" w:color="auto"/>
        <w:left w:val="none" w:sz="0" w:space="0" w:color="auto"/>
        <w:bottom w:val="none" w:sz="0" w:space="0" w:color="auto"/>
        <w:right w:val="none" w:sz="0" w:space="0" w:color="auto"/>
      </w:divBdr>
    </w:div>
    <w:div w:id="537475014">
      <w:bodyDiv w:val="1"/>
      <w:marLeft w:val="0"/>
      <w:marRight w:val="0"/>
      <w:marTop w:val="0"/>
      <w:marBottom w:val="0"/>
      <w:divBdr>
        <w:top w:val="none" w:sz="0" w:space="0" w:color="auto"/>
        <w:left w:val="none" w:sz="0" w:space="0" w:color="auto"/>
        <w:bottom w:val="none" w:sz="0" w:space="0" w:color="auto"/>
        <w:right w:val="none" w:sz="0" w:space="0" w:color="auto"/>
      </w:divBdr>
    </w:div>
    <w:div w:id="547188726">
      <w:bodyDiv w:val="1"/>
      <w:marLeft w:val="0"/>
      <w:marRight w:val="0"/>
      <w:marTop w:val="0"/>
      <w:marBottom w:val="0"/>
      <w:divBdr>
        <w:top w:val="none" w:sz="0" w:space="0" w:color="auto"/>
        <w:left w:val="none" w:sz="0" w:space="0" w:color="auto"/>
        <w:bottom w:val="none" w:sz="0" w:space="0" w:color="auto"/>
        <w:right w:val="none" w:sz="0" w:space="0" w:color="auto"/>
      </w:divBdr>
    </w:div>
    <w:div w:id="586811184">
      <w:bodyDiv w:val="1"/>
      <w:marLeft w:val="0"/>
      <w:marRight w:val="0"/>
      <w:marTop w:val="0"/>
      <w:marBottom w:val="0"/>
      <w:divBdr>
        <w:top w:val="none" w:sz="0" w:space="0" w:color="auto"/>
        <w:left w:val="none" w:sz="0" w:space="0" w:color="auto"/>
        <w:bottom w:val="none" w:sz="0" w:space="0" w:color="auto"/>
        <w:right w:val="none" w:sz="0" w:space="0" w:color="auto"/>
      </w:divBdr>
    </w:div>
    <w:div w:id="610085524">
      <w:bodyDiv w:val="1"/>
      <w:marLeft w:val="0"/>
      <w:marRight w:val="0"/>
      <w:marTop w:val="0"/>
      <w:marBottom w:val="0"/>
      <w:divBdr>
        <w:top w:val="none" w:sz="0" w:space="0" w:color="auto"/>
        <w:left w:val="none" w:sz="0" w:space="0" w:color="auto"/>
        <w:bottom w:val="none" w:sz="0" w:space="0" w:color="auto"/>
        <w:right w:val="none" w:sz="0" w:space="0" w:color="auto"/>
      </w:divBdr>
    </w:div>
    <w:div w:id="674266543">
      <w:bodyDiv w:val="1"/>
      <w:marLeft w:val="0"/>
      <w:marRight w:val="0"/>
      <w:marTop w:val="0"/>
      <w:marBottom w:val="0"/>
      <w:divBdr>
        <w:top w:val="none" w:sz="0" w:space="0" w:color="auto"/>
        <w:left w:val="none" w:sz="0" w:space="0" w:color="auto"/>
        <w:bottom w:val="none" w:sz="0" w:space="0" w:color="auto"/>
        <w:right w:val="none" w:sz="0" w:space="0" w:color="auto"/>
      </w:divBdr>
    </w:div>
    <w:div w:id="692998771">
      <w:bodyDiv w:val="1"/>
      <w:marLeft w:val="0"/>
      <w:marRight w:val="0"/>
      <w:marTop w:val="0"/>
      <w:marBottom w:val="0"/>
      <w:divBdr>
        <w:top w:val="none" w:sz="0" w:space="0" w:color="auto"/>
        <w:left w:val="none" w:sz="0" w:space="0" w:color="auto"/>
        <w:bottom w:val="none" w:sz="0" w:space="0" w:color="auto"/>
        <w:right w:val="none" w:sz="0" w:space="0" w:color="auto"/>
      </w:divBdr>
    </w:div>
    <w:div w:id="693112530">
      <w:bodyDiv w:val="1"/>
      <w:marLeft w:val="0"/>
      <w:marRight w:val="0"/>
      <w:marTop w:val="0"/>
      <w:marBottom w:val="0"/>
      <w:divBdr>
        <w:top w:val="none" w:sz="0" w:space="0" w:color="auto"/>
        <w:left w:val="none" w:sz="0" w:space="0" w:color="auto"/>
        <w:bottom w:val="none" w:sz="0" w:space="0" w:color="auto"/>
        <w:right w:val="none" w:sz="0" w:space="0" w:color="auto"/>
      </w:divBdr>
    </w:div>
    <w:div w:id="701243231">
      <w:bodyDiv w:val="1"/>
      <w:marLeft w:val="0"/>
      <w:marRight w:val="0"/>
      <w:marTop w:val="0"/>
      <w:marBottom w:val="0"/>
      <w:divBdr>
        <w:top w:val="none" w:sz="0" w:space="0" w:color="auto"/>
        <w:left w:val="none" w:sz="0" w:space="0" w:color="auto"/>
        <w:bottom w:val="none" w:sz="0" w:space="0" w:color="auto"/>
        <w:right w:val="none" w:sz="0" w:space="0" w:color="auto"/>
      </w:divBdr>
    </w:div>
    <w:div w:id="728381795">
      <w:bodyDiv w:val="1"/>
      <w:marLeft w:val="0"/>
      <w:marRight w:val="0"/>
      <w:marTop w:val="0"/>
      <w:marBottom w:val="0"/>
      <w:divBdr>
        <w:top w:val="none" w:sz="0" w:space="0" w:color="auto"/>
        <w:left w:val="none" w:sz="0" w:space="0" w:color="auto"/>
        <w:bottom w:val="none" w:sz="0" w:space="0" w:color="auto"/>
        <w:right w:val="none" w:sz="0" w:space="0" w:color="auto"/>
      </w:divBdr>
    </w:div>
    <w:div w:id="757874116">
      <w:bodyDiv w:val="1"/>
      <w:marLeft w:val="0"/>
      <w:marRight w:val="0"/>
      <w:marTop w:val="0"/>
      <w:marBottom w:val="0"/>
      <w:divBdr>
        <w:top w:val="none" w:sz="0" w:space="0" w:color="auto"/>
        <w:left w:val="none" w:sz="0" w:space="0" w:color="auto"/>
        <w:bottom w:val="none" w:sz="0" w:space="0" w:color="auto"/>
        <w:right w:val="none" w:sz="0" w:space="0" w:color="auto"/>
      </w:divBdr>
    </w:div>
    <w:div w:id="787702435">
      <w:bodyDiv w:val="1"/>
      <w:marLeft w:val="0"/>
      <w:marRight w:val="0"/>
      <w:marTop w:val="0"/>
      <w:marBottom w:val="0"/>
      <w:divBdr>
        <w:top w:val="none" w:sz="0" w:space="0" w:color="auto"/>
        <w:left w:val="none" w:sz="0" w:space="0" w:color="auto"/>
        <w:bottom w:val="none" w:sz="0" w:space="0" w:color="auto"/>
        <w:right w:val="none" w:sz="0" w:space="0" w:color="auto"/>
      </w:divBdr>
    </w:div>
    <w:div w:id="808134267">
      <w:bodyDiv w:val="1"/>
      <w:marLeft w:val="0"/>
      <w:marRight w:val="0"/>
      <w:marTop w:val="0"/>
      <w:marBottom w:val="0"/>
      <w:divBdr>
        <w:top w:val="none" w:sz="0" w:space="0" w:color="auto"/>
        <w:left w:val="none" w:sz="0" w:space="0" w:color="auto"/>
        <w:bottom w:val="none" w:sz="0" w:space="0" w:color="auto"/>
        <w:right w:val="none" w:sz="0" w:space="0" w:color="auto"/>
      </w:divBdr>
    </w:div>
    <w:div w:id="820080328">
      <w:bodyDiv w:val="1"/>
      <w:marLeft w:val="0"/>
      <w:marRight w:val="0"/>
      <w:marTop w:val="0"/>
      <w:marBottom w:val="0"/>
      <w:divBdr>
        <w:top w:val="none" w:sz="0" w:space="0" w:color="auto"/>
        <w:left w:val="none" w:sz="0" w:space="0" w:color="auto"/>
        <w:bottom w:val="none" w:sz="0" w:space="0" w:color="auto"/>
        <w:right w:val="none" w:sz="0" w:space="0" w:color="auto"/>
      </w:divBdr>
    </w:div>
    <w:div w:id="824249419">
      <w:bodyDiv w:val="1"/>
      <w:marLeft w:val="0"/>
      <w:marRight w:val="0"/>
      <w:marTop w:val="0"/>
      <w:marBottom w:val="0"/>
      <w:divBdr>
        <w:top w:val="none" w:sz="0" w:space="0" w:color="auto"/>
        <w:left w:val="none" w:sz="0" w:space="0" w:color="auto"/>
        <w:bottom w:val="none" w:sz="0" w:space="0" w:color="auto"/>
        <w:right w:val="none" w:sz="0" w:space="0" w:color="auto"/>
      </w:divBdr>
    </w:div>
    <w:div w:id="848102052">
      <w:bodyDiv w:val="1"/>
      <w:marLeft w:val="0"/>
      <w:marRight w:val="0"/>
      <w:marTop w:val="0"/>
      <w:marBottom w:val="0"/>
      <w:divBdr>
        <w:top w:val="none" w:sz="0" w:space="0" w:color="auto"/>
        <w:left w:val="none" w:sz="0" w:space="0" w:color="auto"/>
        <w:bottom w:val="none" w:sz="0" w:space="0" w:color="auto"/>
        <w:right w:val="none" w:sz="0" w:space="0" w:color="auto"/>
      </w:divBdr>
    </w:div>
    <w:div w:id="873033407">
      <w:bodyDiv w:val="1"/>
      <w:marLeft w:val="0"/>
      <w:marRight w:val="0"/>
      <w:marTop w:val="0"/>
      <w:marBottom w:val="0"/>
      <w:divBdr>
        <w:top w:val="none" w:sz="0" w:space="0" w:color="auto"/>
        <w:left w:val="none" w:sz="0" w:space="0" w:color="auto"/>
        <w:bottom w:val="none" w:sz="0" w:space="0" w:color="auto"/>
        <w:right w:val="none" w:sz="0" w:space="0" w:color="auto"/>
      </w:divBdr>
    </w:div>
    <w:div w:id="895893541">
      <w:bodyDiv w:val="1"/>
      <w:marLeft w:val="0"/>
      <w:marRight w:val="0"/>
      <w:marTop w:val="0"/>
      <w:marBottom w:val="0"/>
      <w:divBdr>
        <w:top w:val="none" w:sz="0" w:space="0" w:color="auto"/>
        <w:left w:val="none" w:sz="0" w:space="0" w:color="auto"/>
        <w:bottom w:val="none" w:sz="0" w:space="0" w:color="auto"/>
        <w:right w:val="none" w:sz="0" w:space="0" w:color="auto"/>
      </w:divBdr>
    </w:div>
    <w:div w:id="931015509">
      <w:bodyDiv w:val="1"/>
      <w:marLeft w:val="0"/>
      <w:marRight w:val="0"/>
      <w:marTop w:val="0"/>
      <w:marBottom w:val="0"/>
      <w:divBdr>
        <w:top w:val="none" w:sz="0" w:space="0" w:color="auto"/>
        <w:left w:val="none" w:sz="0" w:space="0" w:color="auto"/>
        <w:bottom w:val="none" w:sz="0" w:space="0" w:color="auto"/>
        <w:right w:val="none" w:sz="0" w:space="0" w:color="auto"/>
      </w:divBdr>
    </w:div>
    <w:div w:id="939873386">
      <w:bodyDiv w:val="1"/>
      <w:marLeft w:val="0"/>
      <w:marRight w:val="0"/>
      <w:marTop w:val="0"/>
      <w:marBottom w:val="0"/>
      <w:divBdr>
        <w:top w:val="none" w:sz="0" w:space="0" w:color="auto"/>
        <w:left w:val="none" w:sz="0" w:space="0" w:color="auto"/>
        <w:bottom w:val="none" w:sz="0" w:space="0" w:color="auto"/>
        <w:right w:val="none" w:sz="0" w:space="0" w:color="auto"/>
      </w:divBdr>
    </w:div>
    <w:div w:id="962155548">
      <w:bodyDiv w:val="1"/>
      <w:marLeft w:val="0"/>
      <w:marRight w:val="0"/>
      <w:marTop w:val="0"/>
      <w:marBottom w:val="0"/>
      <w:divBdr>
        <w:top w:val="none" w:sz="0" w:space="0" w:color="auto"/>
        <w:left w:val="none" w:sz="0" w:space="0" w:color="auto"/>
        <w:bottom w:val="none" w:sz="0" w:space="0" w:color="auto"/>
        <w:right w:val="none" w:sz="0" w:space="0" w:color="auto"/>
      </w:divBdr>
    </w:div>
    <w:div w:id="988093466">
      <w:bodyDiv w:val="1"/>
      <w:marLeft w:val="0"/>
      <w:marRight w:val="0"/>
      <w:marTop w:val="0"/>
      <w:marBottom w:val="0"/>
      <w:divBdr>
        <w:top w:val="none" w:sz="0" w:space="0" w:color="auto"/>
        <w:left w:val="none" w:sz="0" w:space="0" w:color="auto"/>
        <w:bottom w:val="none" w:sz="0" w:space="0" w:color="auto"/>
        <w:right w:val="none" w:sz="0" w:space="0" w:color="auto"/>
      </w:divBdr>
    </w:div>
    <w:div w:id="1032224383">
      <w:bodyDiv w:val="1"/>
      <w:marLeft w:val="0"/>
      <w:marRight w:val="0"/>
      <w:marTop w:val="0"/>
      <w:marBottom w:val="0"/>
      <w:divBdr>
        <w:top w:val="none" w:sz="0" w:space="0" w:color="auto"/>
        <w:left w:val="none" w:sz="0" w:space="0" w:color="auto"/>
        <w:bottom w:val="none" w:sz="0" w:space="0" w:color="auto"/>
        <w:right w:val="none" w:sz="0" w:space="0" w:color="auto"/>
      </w:divBdr>
    </w:div>
    <w:div w:id="1032268116">
      <w:bodyDiv w:val="1"/>
      <w:marLeft w:val="0"/>
      <w:marRight w:val="0"/>
      <w:marTop w:val="0"/>
      <w:marBottom w:val="0"/>
      <w:divBdr>
        <w:top w:val="none" w:sz="0" w:space="0" w:color="auto"/>
        <w:left w:val="none" w:sz="0" w:space="0" w:color="auto"/>
        <w:bottom w:val="none" w:sz="0" w:space="0" w:color="auto"/>
        <w:right w:val="none" w:sz="0" w:space="0" w:color="auto"/>
      </w:divBdr>
    </w:div>
    <w:div w:id="1033267800">
      <w:bodyDiv w:val="1"/>
      <w:marLeft w:val="0"/>
      <w:marRight w:val="0"/>
      <w:marTop w:val="0"/>
      <w:marBottom w:val="0"/>
      <w:divBdr>
        <w:top w:val="none" w:sz="0" w:space="0" w:color="auto"/>
        <w:left w:val="none" w:sz="0" w:space="0" w:color="auto"/>
        <w:bottom w:val="none" w:sz="0" w:space="0" w:color="auto"/>
        <w:right w:val="none" w:sz="0" w:space="0" w:color="auto"/>
      </w:divBdr>
    </w:div>
    <w:div w:id="1067462805">
      <w:bodyDiv w:val="1"/>
      <w:marLeft w:val="0"/>
      <w:marRight w:val="0"/>
      <w:marTop w:val="0"/>
      <w:marBottom w:val="0"/>
      <w:divBdr>
        <w:top w:val="none" w:sz="0" w:space="0" w:color="auto"/>
        <w:left w:val="none" w:sz="0" w:space="0" w:color="auto"/>
        <w:bottom w:val="none" w:sz="0" w:space="0" w:color="auto"/>
        <w:right w:val="none" w:sz="0" w:space="0" w:color="auto"/>
      </w:divBdr>
    </w:div>
    <w:div w:id="1069574692">
      <w:bodyDiv w:val="1"/>
      <w:marLeft w:val="0"/>
      <w:marRight w:val="0"/>
      <w:marTop w:val="0"/>
      <w:marBottom w:val="0"/>
      <w:divBdr>
        <w:top w:val="none" w:sz="0" w:space="0" w:color="auto"/>
        <w:left w:val="none" w:sz="0" w:space="0" w:color="auto"/>
        <w:bottom w:val="none" w:sz="0" w:space="0" w:color="auto"/>
        <w:right w:val="none" w:sz="0" w:space="0" w:color="auto"/>
      </w:divBdr>
    </w:div>
    <w:div w:id="1073812818">
      <w:bodyDiv w:val="1"/>
      <w:marLeft w:val="0"/>
      <w:marRight w:val="0"/>
      <w:marTop w:val="0"/>
      <w:marBottom w:val="0"/>
      <w:divBdr>
        <w:top w:val="none" w:sz="0" w:space="0" w:color="auto"/>
        <w:left w:val="none" w:sz="0" w:space="0" w:color="auto"/>
        <w:bottom w:val="none" w:sz="0" w:space="0" w:color="auto"/>
        <w:right w:val="none" w:sz="0" w:space="0" w:color="auto"/>
      </w:divBdr>
    </w:div>
    <w:div w:id="1080323985">
      <w:bodyDiv w:val="1"/>
      <w:marLeft w:val="0"/>
      <w:marRight w:val="0"/>
      <w:marTop w:val="0"/>
      <w:marBottom w:val="0"/>
      <w:divBdr>
        <w:top w:val="none" w:sz="0" w:space="0" w:color="auto"/>
        <w:left w:val="none" w:sz="0" w:space="0" w:color="auto"/>
        <w:bottom w:val="none" w:sz="0" w:space="0" w:color="auto"/>
        <w:right w:val="none" w:sz="0" w:space="0" w:color="auto"/>
      </w:divBdr>
    </w:div>
    <w:div w:id="1081223071">
      <w:bodyDiv w:val="1"/>
      <w:marLeft w:val="0"/>
      <w:marRight w:val="0"/>
      <w:marTop w:val="0"/>
      <w:marBottom w:val="0"/>
      <w:divBdr>
        <w:top w:val="none" w:sz="0" w:space="0" w:color="auto"/>
        <w:left w:val="none" w:sz="0" w:space="0" w:color="auto"/>
        <w:bottom w:val="none" w:sz="0" w:space="0" w:color="auto"/>
        <w:right w:val="none" w:sz="0" w:space="0" w:color="auto"/>
      </w:divBdr>
    </w:div>
    <w:div w:id="1088841380">
      <w:bodyDiv w:val="1"/>
      <w:marLeft w:val="0"/>
      <w:marRight w:val="0"/>
      <w:marTop w:val="0"/>
      <w:marBottom w:val="0"/>
      <w:divBdr>
        <w:top w:val="none" w:sz="0" w:space="0" w:color="auto"/>
        <w:left w:val="none" w:sz="0" w:space="0" w:color="auto"/>
        <w:bottom w:val="none" w:sz="0" w:space="0" w:color="auto"/>
        <w:right w:val="none" w:sz="0" w:space="0" w:color="auto"/>
      </w:divBdr>
    </w:div>
    <w:div w:id="1095982015">
      <w:bodyDiv w:val="1"/>
      <w:marLeft w:val="0"/>
      <w:marRight w:val="0"/>
      <w:marTop w:val="0"/>
      <w:marBottom w:val="0"/>
      <w:divBdr>
        <w:top w:val="none" w:sz="0" w:space="0" w:color="auto"/>
        <w:left w:val="none" w:sz="0" w:space="0" w:color="auto"/>
        <w:bottom w:val="none" w:sz="0" w:space="0" w:color="auto"/>
        <w:right w:val="none" w:sz="0" w:space="0" w:color="auto"/>
      </w:divBdr>
    </w:div>
    <w:div w:id="1111170701">
      <w:bodyDiv w:val="1"/>
      <w:marLeft w:val="0"/>
      <w:marRight w:val="0"/>
      <w:marTop w:val="0"/>
      <w:marBottom w:val="0"/>
      <w:divBdr>
        <w:top w:val="none" w:sz="0" w:space="0" w:color="auto"/>
        <w:left w:val="none" w:sz="0" w:space="0" w:color="auto"/>
        <w:bottom w:val="none" w:sz="0" w:space="0" w:color="auto"/>
        <w:right w:val="none" w:sz="0" w:space="0" w:color="auto"/>
      </w:divBdr>
    </w:div>
    <w:div w:id="1117986206">
      <w:bodyDiv w:val="1"/>
      <w:marLeft w:val="0"/>
      <w:marRight w:val="0"/>
      <w:marTop w:val="0"/>
      <w:marBottom w:val="0"/>
      <w:divBdr>
        <w:top w:val="none" w:sz="0" w:space="0" w:color="auto"/>
        <w:left w:val="none" w:sz="0" w:space="0" w:color="auto"/>
        <w:bottom w:val="none" w:sz="0" w:space="0" w:color="auto"/>
        <w:right w:val="none" w:sz="0" w:space="0" w:color="auto"/>
      </w:divBdr>
    </w:div>
    <w:div w:id="1150366910">
      <w:bodyDiv w:val="1"/>
      <w:marLeft w:val="0"/>
      <w:marRight w:val="0"/>
      <w:marTop w:val="0"/>
      <w:marBottom w:val="0"/>
      <w:divBdr>
        <w:top w:val="none" w:sz="0" w:space="0" w:color="auto"/>
        <w:left w:val="none" w:sz="0" w:space="0" w:color="auto"/>
        <w:bottom w:val="none" w:sz="0" w:space="0" w:color="auto"/>
        <w:right w:val="none" w:sz="0" w:space="0" w:color="auto"/>
      </w:divBdr>
    </w:div>
    <w:div w:id="1190338975">
      <w:bodyDiv w:val="1"/>
      <w:marLeft w:val="0"/>
      <w:marRight w:val="0"/>
      <w:marTop w:val="0"/>
      <w:marBottom w:val="0"/>
      <w:divBdr>
        <w:top w:val="none" w:sz="0" w:space="0" w:color="auto"/>
        <w:left w:val="none" w:sz="0" w:space="0" w:color="auto"/>
        <w:bottom w:val="none" w:sz="0" w:space="0" w:color="auto"/>
        <w:right w:val="none" w:sz="0" w:space="0" w:color="auto"/>
      </w:divBdr>
    </w:div>
    <w:div w:id="1195265395">
      <w:bodyDiv w:val="1"/>
      <w:marLeft w:val="0"/>
      <w:marRight w:val="0"/>
      <w:marTop w:val="0"/>
      <w:marBottom w:val="0"/>
      <w:divBdr>
        <w:top w:val="none" w:sz="0" w:space="0" w:color="auto"/>
        <w:left w:val="none" w:sz="0" w:space="0" w:color="auto"/>
        <w:bottom w:val="none" w:sz="0" w:space="0" w:color="auto"/>
        <w:right w:val="none" w:sz="0" w:space="0" w:color="auto"/>
      </w:divBdr>
    </w:div>
    <w:div w:id="1200126948">
      <w:bodyDiv w:val="1"/>
      <w:marLeft w:val="0"/>
      <w:marRight w:val="0"/>
      <w:marTop w:val="0"/>
      <w:marBottom w:val="0"/>
      <w:divBdr>
        <w:top w:val="none" w:sz="0" w:space="0" w:color="auto"/>
        <w:left w:val="none" w:sz="0" w:space="0" w:color="auto"/>
        <w:bottom w:val="none" w:sz="0" w:space="0" w:color="auto"/>
        <w:right w:val="none" w:sz="0" w:space="0" w:color="auto"/>
      </w:divBdr>
    </w:div>
    <w:div w:id="1239095313">
      <w:bodyDiv w:val="1"/>
      <w:marLeft w:val="0"/>
      <w:marRight w:val="0"/>
      <w:marTop w:val="0"/>
      <w:marBottom w:val="0"/>
      <w:divBdr>
        <w:top w:val="none" w:sz="0" w:space="0" w:color="auto"/>
        <w:left w:val="none" w:sz="0" w:space="0" w:color="auto"/>
        <w:bottom w:val="none" w:sz="0" w:space="0" w:color="auto"/>
        <w:right w:val="none" w:sz="0" w:space="0" w:color="auto"/>
      </w:divBdr>
    </w:div>
    <w:div w:id="1251738131">
      <w:bodyDiv w:val="1"/>
      <w:marLeft w:val="0"/>
      <w:marRight w:val="0"/>
      <w:marTop w:val="0"/>
      <w:marBottom w:val="0"/>
      <w:divBdr>
        <w:top w:val="none" w:sz="0" w:space="0" w:color="auto"/>
        <w:left w:val="none" w:sz="0" w:space="0" w:color="auto"/>
        <w:bottom w:val="none" w:sz="0" w:space="0" w:color="auto"/>
        <w:right w:val="none" w:sz="0" w:space="0" w:color="auto"/>
      </w:divBdr>
    </w:div>
    <w:div w:id="1253928483">
      <w:bodyDiv w:val="1"/>
      <w:marLeft w:val="0"/>
      <w:marRight w:val="0"/>
      <w:marTop w:val="0"/>
      <w:marBottom w:val="0"/>
      <w:divBdr>
        <w:top w:val="none" w:sz="0" w:space="0" w:color="auto"/>
        <w:left w:val="none" w:sz="0" w:space="0" w:color="auto"/>
        <w:bottom w:val="none" w:sz="0" w:space="0" w:color="auto"/>
        <w:right w:val="none" w:sz="0" w:space="0" w:color="auto"/>
      </w:divBdr>
    </w:div>
    <w:div w:id="1290892356">
      <w:bodyDiv w:val="1"/>
      <w:marLeft w:val="0"/>
      <w:marRight w:val="0"/>
      <w:marTop w:val="0"/>
      <w:marBottom w:val="0"/>
      <w:divBdr>
        <w:top w:val="none" w:sz="0" w:space="0" w:color="auto"/>
        <w:left w:val="none" w:sz="0" w:space="0" w:color="auto"/>
        <w:bottom w:val="none" w:sz="0" w:space="0" w:color="auto"/>
        <w:right w:val="none" w:sz="0" w:space="0" w:color="auto"/>
      </w:divBdr>
    </w:div>
    <w:div w:id="1295671083">
      <w:bodyDiv w:val="1"/>
      <w:marLeft w:val="0"/>
      <w:marRight w:val="0"/>
      <w:marTop w:val="0"/>
      <w:marBottom w:val="0"/>
      <w:divBdr>
        <w:top w:val="none" w:sz="0" w:space="0" w:color="auto"/>
        <w:left w:val="none" w:sz="0" w:space="0" w:color="auto"/>
        <w:bottom w:val="none" w:sz="0" w:space="0" w:color="auto"/>
        <w:right w:val="none" w:sz="0" w:space="0" w:color="auto"/>
      </w:divBdr>
    </w:div>
    <w:div w:id="1343163008">
      <w:bodyDiv w:val="1"/>
      <w:marLeft w:val="0"/>
      <w:marRight w:val="0"/>
      <w:marTop w:val="0"/>
      <w:marBottom w:val="0"/>
      <w:divBdr>
        <w:top w:val="none" w:sz="0" w:space="0" w:color="auto"/>
        <w:left w:val="none" w:sz="0" w:space="0" w:color="auto"/>
        <w:bottom w:val="none" w:sz="0" w:space="0" w:color="auto"/>
        <w:right w:val="none" w:sz="0" w:space="0" w:color="auto"/>
      </w:divBdr>
    </w:div>
    <w:div w:id="1399329871">
      <w:bodyDiv w:val="1"/>
      <w:marLeft w:val="0"/>
      <w:marRight w:val="0"/>
      <w:marTop w:val="0"/>
      <w:marBottom w:val="0"/>
      <w:divBdr>
        <w:top w:val="none" w:sz="0" w:space="0" w:color="auto"/>
        <w:left w:val="none" w:sz="0" w:space="0" w:color="auto"/>
        <w:bottom w:val="none" w:sz="0" w:space="0" w:color="auto"/>
        <w:right w:val="none" w:sz="0" w:space="0" w:color="auto"/>
      </w:divBdr>
    </w:div>
    <w:div w:id="1400250223">
      <w:bodyDiv w:val="1"/>
      <w:marLeft w:val="0"/>
      <w:marRight w:val="0"/>
      <w:marTop w:val="0"/>
      <w:marBottom w:val="0"/>
      <w:divBdr>
        <w:top w:val="none" w:sz="0" w:space="0" w:color="auto"/>
        <w:left w:val="none" w:sz="0" w:space="0" w:color="auto"/>
        <w:bottom w:val="none" w:sz="0" w:space="0" w:color="auto"/>
        <w:right w:val="none" w:sz="0" w:space="0" w:color="auto"/>
      </w:divBdr>
    </w:div>
    <w:div w:id="1412388215">
      <w:bodyDiv w:val="1"/>
      <w:marLeft w:val="0"/>
      <w:marRight w:val="0"/>
      <w:marTop w:val="0"/>
      <w:marBottom w:val="0"/>
      <w:divBdr>
        <w:top w:val="none" w:sz="0" w:space="0" w:color="auto"/>
        <w:left w:val="none" w:sz="0" w:space="0" w:color="auto"/>
        <w:bottom w:val="none" w:sz="0" w:space="0" w:color="auto"/>
        <w:right w:val="none" w:sz="0" w:space="0" w:color="auto"/>
      </w:divBdr>
    </w:div>
    <w:div w:id="1560241673">
      <w:bodyDiv w:val="1"/>
      <w:marLeft w:val="0"/>
      <w:marRight w:val="0"/>
      <w:marTop w:val="0"/>
      <w:marBottom w:val="0"/>
      <w:divBdr>
        <w:top w:val="none" w:sz="0" w:space="0" w:color="auto"/>
        <w:left w:val="none" w:sz="0" w:space="0" w:color="auto"/>
        <w:bottom w:val="none" w:sz="0" w:space="0" w:color="auto"/>
        <w:right w:val="none" w:sz="0" w:space="0" w:color="auto"/>
      </w:divBdr>
    </w:div>
    <w:div w:id="1647664280">
      <w:bodyDiv w:val="1"/>
      <w:marLeft w:val="0"/>
      <w:marRight w:val="0"/>
      <w:marTop w:val="0"/>
      <w:marBottom w:val="0"/>
      <w:divBdr>
        <w:top w:val="none" w:sz="0" w:space="0" w:color="auto"/>
        <w:left w:val="none" w:sz="0" w:space="0" w:color="auto"/>
        <w:bottom w:val="none" w:sz="0" w:space="0" w:color="auto"/>
        <w:right w:val="none" w:sz="0" w:space="0" w:color="auto"/>
      </w:divBdr>
    </w:div>
    <w:div w:id="1726249115">
      <w:bodyDiv w:val="1"/>
      <w:marLeft w:val="0"/>
      <w:marRight w:val="0"/>
      <w:marTop w:val="0"/>
      <w:marBottom w:val="0"/>
      <w:divBdr>
        <w:top w:val="none" w:sz="0" w:space="0" w:color="auto"/>
        <w:left w:val="none" w:sz="0" w:space="0" w:color="auto"/>
        <w:bottom w:val="none" w:sz="0" w:space="0" w:color="auto"/>
        <w:right w:val="none" w:sz="0" w:space="0" w:color="auto"/>
      </w:divBdr>
    </w:div>
    <w:div w:id="1729961469">
      <w:bodyDiv w:val="1"/>
      <w:marLeft w:val="0"/>
      <w:marRight w:val="0"/>
      <w:marTop w:val="0"/>
      <w:marBottom w:val="0"/>
      <w:divBdr>
        <w:top w:val="none" w:sz="0" w:space="0" w:color="auto"/>
        <w:left w:val="none" w:sz="0" w:space="0" w:color="auto"/>
        <w:bottom w:val="none" w:sz="0" w:space="0" w:color="auto"/>
        <w:right w:val="none" w:sz="0" w:space="0" w:color="auto"/>
      </w:divBdr>
    </w:div>
    <w:div w:id="1737050508">
      <w:bodyDiv w:val="1"/>
      <w:marLeft w:val="0"/>
      <w:marRight w:val="0"/>
      <w:marTop w:val="0"/>
      <w:marBottom w:val="0"/>
      <w:divBdr>
        <w:top w:val="none" w:sz="0" w:space="0" w:color="auto"/>
        <w:left w:val="none" w:sz="0" w:space="0" w:color="auto"/>
        <w:bottom w:val="none" w:sz="0" w:space="0" w:color="auto"/>
        <w:right w:val="none" w:sz="0" w:space="0" w:color="auto"/>
      </w:divBdr>
    </w:div>
    <w:div w:id="1801192515">
      <w:bodyDiv w:val="1"/>
      <w:marLeft w:val="0"/>
      <w:marRight w:val="0"/>
      <w:marTop w:val="0"/>
      <w:marBottom w:val="0"/>
      <w:divBdr>
        <w:top w:val="none" w:sz="0" w:space="0" w:color="auto"/>
        <w:left w:val="none" w:sz="0" w:space="0" w:color="auto"/>
        <w:bottom w:val="none" w:sz="0" w:space="0" w:color="auto"/>
        <w:right w:val="none" w:sz="0" w:space="0" w:color="auto"/>
      </w:divBdr>
    </w:div>
    <w:div w:id="1810511091">
      <w:bodyDiv w:val="1"/>
      <w:marLeft w:val="0"/>
      <w:marRight w:val="0"/>
      <w:marTop w:val="0"/>
      <w:marBottom w:val="0"/>
      <w:divBdr>
        <w:top w:val="none" w:sz="0" w:space="0" w:color="auto"/>
        <w:left w:val="none" w:sz="0" w:space="0" w:color="auto"/>
        <w:bottom w:val="none" w:sz="0" w:space="0" w:color="auto"/>
        <w:right w:val="none" w:sz="0" w:space="0" w:color="auto"/>
      </w:divBdr>
    </w:div>
    <w:div w:id="1852259929">
      <w:bodyDiv w:val="1"/>
      <w:marLeft w:val="0"/>
      <w:marRight w:val="0"/>
      <w:marTop w:val="0"/>
      <w:marBottom w:val="0"/>
      <w:divBdr>
        <w:top w:val="none" w:sz="0" w:space="0" w:color="auto"/>
        <w:left w:val="none" w:sz="0" w:space="0" w:color="auto"/>
        <w:bottom w:val="none" w:sz="0" w:space="0" w:color="auto"/>
        <w:right w:val="none" w:sz="0" w:space="0" w:color="auto"/>
      </w:divBdr>
    </w:div>
    <w:div w:id="1853378516">
      <w:bodyDiv w:val="1"/>
      <w:marLeft w:val="0"/>
      <w:marRight w:val="0"/>
      <w:marTop w:val="0"/>
      <w:marBottom w:val="0"/>
      <w:divBdr>
        <w:top w:val="none" w:sz="0" w:space="0" w:color="auto"/>
        <w:left w:val="none" w:sz="0" w:space="0" w:color="auto"/>
        <w:bottom w:val="none" w:sz="0" w:space="0" w:color="auto"/>
        <w:right w:val="none" w:sz="0" w:space="0" w:color="auto"/>
      </w:divBdr>
    </w:div>
    <w:div w:id="1860047156">
      <w:bodyDiv w:val="1"/>
      <w:marLeft w:val="0"/>
      <w:marRight w:val="0"/>
      <w:marTop w:val="0"/>
      <w:marBottom w:val="0"/>
      <w:divBdr>
        <w:top w:val="none" w:sz="0" w:space="0" w:color="auto"/>
        <w:left w:val="none" w:sz="0" w:space="0" w:color="auto"/>
        <w:bottom w:val="none" w:sz="0" w:space="0" w:color="auto"/>
        <w:right w:val="none" w:sz="0" w:space="0" w:color="auto"/>
      </w:divBdr>
    </w:div>
    <w:div w:id="1862090215">
      <w:bodyDiv w:val="1"/>
      <w:marLeft w:val="0"/>
      <w:marRight w:val="0"/>
      <w:marTop w:val="0"/>
      <w:marBottom w:val="0"/>
      <w:divBdr>
        <w:top w:val="none" w:sz="0" w:space="0" w:color="auto"/>
        <w:left w:val="none" w:sz="0" w:space="0" w:color="auto"/>
        <w:bottom w:val="none" w:sz="0" w:space="0" w:color="auto"/>
        <w:right w:val="none" w:sz="0" w:space="0" w:color="auto"/>
      </w:divBdr>
    </w:div>
    <w:div w:id="1963880806">
      <w:bodyDiv w:val="1"/>
      <w:marLeft w:val="0"/>
      <w:marRight w:val="0"/>
      <w:marTop w:val="0"/>
      <w:marBottom w:val="0"/>
      <w:divBdr>
        <w:top w:val="none" w:sz="0" w:space="0" w:color="auto"/>
        <w:left w:val="none" w:sz="0" w:space="0" w:color="auto"/>
        <w:bottom w:val="none" w:sz="0" w:space="0" w:color="auto"/>
        <w:right w:val="none" w:sz="0" w:space="0" w:color="auto"/>
      </w:divBdr>
    </w:div>
    <w:div w:id="1974943399">
      <w:bodyDiv w:val="1"/>
      <w:marLeft w:val="0"/>
      <w:marRight w:val="0"/>
      <w:marTop w:val="0"/>
      <w:marBottom w:val="0"/>
      <w:divBdr>
        <w:top w:val="none" w:sz="0" w:space="0" w:color="auto"/>
        <w:left w:val="none" w:sz="0" w:space="0" w:color="auto"/>
        <w:bottom w:val="none" w:sz="0" w:space="0" w:color="auto"/>
        <w:right w:val="none" w:sz="0" w:space="0" w:color="auto"/>
      </w:divBdr>
    </w:div>
    <w:div w:id="1991247398">
      <w:bodyDiv w:val="1"/>
      <w:marLeft w:val="0"/>
      <w:marRight w:val="0"/>
      <w:marTop w:val="0"/>
      <w:marBottom w:val="0"/>
      <w:divBdr>
        <w:top w:val="none" w:sz="0" w:space="0" w:color="auto"/>
        <w:left w:val="none" w:sz="0" w:space="0" w:color="auto"/>
        <w:bottom w:val="none" w:sz="0" w:space="0" w:color="auto"/>
        <w:right w:val="none" w:sz="0" w:space="0" w:color="auto"/>
      </w:divBdr>
    </w:div>
    <w:div w:id="2012219165">
      <w:bodyDiv w:val="1"/>
      <w:marLeft w:val="0"/>
      <w:marRight w:val="0"/>
      <w:marTop w:val="0"/>
      <w:marBottom w:val="0"/>
      <w:divBdr>
        <w:top w:val="none" w:sz="0" w:space="0" w:color="auto"/>
        <w:left w:val="none" w:sz="0" w:space="0" w:color="auto"/>
        <w:bottom w:val="none" w:sz="0" w:space="0" w:color="auto"/>
        <w:right w:val="none" w:sz="0" w:space="0" w:color="auto"/>
      </w:divBdr>
    </w:div>
    <w:div w:id="2044474008">
      <w:bodyDiv w:val="1"/>
      <w:marLeft w:val="0"/>
      <w:marRight w:val="0"/>
      <w:marTop w:val="0"/>
      <w:marBottom w:val="0"/>
      <w:divBdr>
        <w:top w:val="none" w:sz="0" w:space="0" w:color="auto"/>
        <w:left w:val="none" w:sz="0" w:space="0" w:color="auto"/>
        <w:bottom w:val="none" w:sz="0" w:space="0" w:color="auto"/>
        <w:right w:val="none" w:sz="0" w:space="0" w:color="auto"/>
      </w:divBdr>
    </w:div>
    <w:div w:id="2060275702">
      <w:bodyDiv w:val="1"/>
      <w:marLeft w:val="0"/>
      <w:marRight w:val="0"/>
      <w:marTop w:val="0"/>
      <w:marBottom w:val="0"/>
      <w:divBdr>
        <w:top w:val="none" w:sz="0" w:space="0" w:color="auto"/>
        <w:left w:val="none" w:sz="0" w:space="0" w:color="auto"/>
        <w:bottom w:val="none" w:sz="0" w:space="0" w:color="auto"/>
        <w:right w:val="none" w:sz="0" w:space="0" w:color="auto"/>
      </w:divBdr>
    </w:div>
    <w:div w:id="2095394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image" Target="media/image7.png"/><Relationship Id="rId26" Type="http://schemas.openxmlformats.org/officeDocument/2006/relationships/image" Target="media/image15.png"/><Relationship Id="rId39" Type="http://schemas.openxmlformats.org/officeDocument/2006/relationships/image" Target="media/image28.png"/><Relationship Id="rId3" Type="http://schemas.openxmlformats.org/officeDocument/2006/relationships/styles" Target="styles.xml"/><Relationship Id="rId21" Type="http://schemas.openxmlformats.org/officeDocument/2006/relationships/image" Target="media/image10.png"/><Relationship Id="rId34" Type="http://schemas.openxmlformats.org/officeDocument/2006/relationships/image" Target="media/image23.png"/><Relationship Id="rId42" Type="http://schemas.openxmlformats.org/officeDocument/2006/relationships/image" Target="media/image31.png"/><Relationship Id="rId7" Type="http://schemas.openxmlformats.org/officeDocument/2006/relationships/footnotes" Target="footnotes.xml"/><Relationship Id="rId12" Type="http://schemas.openxmlformats.org/officeDocument/2006/relationships/image" Target="media/image2.jpeg"/><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image" Target="media/image22.png"/><Relationship Id="rId38" Type="http://schemas.openxmlformats.org/officeDocument/2006/relationships/image" Target="media/image27.png"/><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image" Target="media/image18.png"/><Relationship Id="rId41" Type="http://schemas.openxmlformats.org/officeDocument/2006/relationships/image" Target="media/image30.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image" Target="media/image13.png"/><Relationship Id="rId32" Type="http://schemas.openxmlformats.org/officeDocument/2006/relationships/image" Target="media/image21.png"/><Relationship Id="rId37" Type="http://schemas.openxmlformats.org/officeDocument/2006/relationships/image" Target="media/image26.png"/><Relationship Id="rId40" Type="http://schemas.openxmlformats.org/officeDocument/2006/relationships/image" Target="media/image29.png"/><Relationship Id="rId45"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image" Target="media/image25.png"/><Relationship Id="rId10" Type="http://schemas.openxmlformats.org/officeDocument/2006/relationships/footer" Target="footer1.xml"/><Relationship Id="rId19" Type="http://schemas.openxmlformats.org/officeDocument/2006/relationships/image" Target="media/image8.png"/><Relationship Id="rId31" Type="http://schemas.openxmlformats.org/officeDocument/2006/relationships/image" Target="media/image20.png"/><Relationship Id="rId44" Type="http://schemas.openxmlformats.org/officeDocument/2006/relationships/image" Target="media/image32.png"/><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image" Target="media/image24.png"/><Relationship Id="rId43"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foot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009E74-3F53-4CC2-A036-98A542A229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136</Pages>
  <Words>35071</Words>
  <Characters>199906</Characters>
  <Application>Microsoft Office Word</Application>
  <DocSecurity>0</DocSecurity>
  <Lines>1665</Lines>
  <Paragraphs>469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234508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Учетная запись Майкрософт</dc:creator>
  <cp:lastModifiedBy>Пенно Алина Александровна</cp:lastModifiedBy>
  <cp:revision>16</cp:revision>
  <cp:lastPrinted>2024-08-23T07:01:00Z</cp:lastPrinted>
  <dcterms:created xsi:type="dcterms:W3CDTF">2024-08-21T08:26:00Z</dcterms:created>
  <dcterms:modified xsi:type="dcterms:W3CDTF">2024-08-23T07:01:00Z</dcterms:modified>
</cp:coreProperties>
</file>