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32" w:rsidRPr="00DD3B32" w:rsidRDefault="005622E9" w:rsidP="004F7DA8">
      <w:pPr>
        <w:tabs>
          <w:tab w:val="left" w:pos="2700"/>
          <w:tab w:val="center" w:pos="4677"/>
        </w:tabs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Arial" w:eastAsia="Times New Roman" w:hAnsi="Arial" w:cs="Arial"/>
          <w:color w:val="auto"/>
          <w:sz w:val="28"/>
          <w:szCs w:val="28"/>
        </w:rPr>
        <w:t xml:space="preserve">                             </w:t>
      </w:r>
    </w:p>
    <w:p w:rsidR="00463DFA" w:rsidRPr="004F7DA8" w:rsidRDefault="004F7DA8" w:rsidP="00463DFA">
      <w:pPr>
        <w:ind w:left="5103"/>
        <w:jc w:val="both"/>
        <w:rPr>
          <w:rFonts w:ascii="Times New Roman" w:hAnsi="Times New Roman" w:cs="Times New Roman"/>
          <w:color w:val="auto"/>
        </w:rPr>
      </w:pPr>
      <w:r w:rsidRPr="004F7DA8">
        <w:rPr>
          <w:rFonts w:ascii="Times New Roman" w:hAnsi="Times New Roman" w:cs="Times New Roman"/>
          <w:color w:val="auto"/>
        </w:rPr>
        <w:t xml:space="preserve">      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Pr="004F7DA8">
        <w:rPr>
          <w:rFonts w:ascii="Times New Roman" w:hAnsi="Times New Roman" w:cs="Times New Roman"/>
          <w:color w:val="auto"/>
        </w:rPr>
        <w:t>Проект</w:t>
      </w:r>
    </w:p>
    <w:p w:rsidR="00463DFA" w:rsidRPr="00DD3B32" w:rsidRDefault="00463DFA" w:rsidP="00463DFA">
      <w:pPr>
        <w:jc w:val="center"/>
        <w:rPr>
          <w:rFonts w:ascii="Times New Roman" w:hAnsi="Times New Roman" w:cs="Times New Roman"/>
          <w:color w:val="auto"/>
        </w:rPr>
      </w:pPr>
    </w:p>
    <w:p w:rsidR="00463DFA" w:rsidRPr="00DD3B32" w:rsidRDefault="00463DFA" w:rsidP="00463DFA">
      <w:pPr>
        <w:jc w:val="center"/>
        <w:rPr>
          <w:rFonts w:ascii="Times New Roman" w:hAnsi="Times New Roman" w:cs="Times New Roman"/>
          <w:color w:val="auto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Муниципальная программа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«Развитие административной системы</w:t>
      </w:r>
      <w:r w:rsidRPr="003906CF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br/>
        <w:t>органов местного самоуправления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в Юргинском муниципальном округе»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на 2025 год и на плановый период 2026 и 2027 годов</w:t>
      </w:r>
    </w:p>
    <w:p w:rsidR="009F28BE" w:rsidRPr="005E41F0" w:rsidRDefault="009F28BE" w:rsidP="009F28BE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F7DA8" w:rsidRDefault="004F7DA8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F7DA8" w:rsidRDefault="004F7DA8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F7DA8" w:rsidRPr="005E41F0" w:rsidRDefault="004F7DA8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</w:p>
    <w:p w:rsidR="009F28BE" w:rsidRPr="005E41F0" w:rsidRDefault="009F28BE" w:rsidP="009F28BE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Default="009F28BE" w:rsidP="009F28BE">
      <w:pPr>
        <w:rPr>
          <w:rFonts w:ascii="Times New Roman" w:hAnsi="Times New Roman" w:cs="Times New Roman"/>
          <w:b/>
          <w:color w:val="auto"/>
          <w:sz w:val="36"/>
          <w:szCs w:val="3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</w:t>
      </w:r>
      <w:r w:rsidRPr="005E41F0">
        <w:rPr>
          <w:rFonts w:ascii="Times New Roman" w:hAnsi="Times New Roman" w:cs="Times New Roman"/>
          <w:b/>
          <w:color w:val="auto"/>
          <w:sz w:val="36"/>
          <w:szCs w:val="36"/>
        </w:rPr>
        <w:t>202</w:t>
      </w:r>
      <w:r>
        <w:rPr>
          <w:rFonts w:ascii="Times New Roman" w:hAnsi="Times New Roman" w:cs="Times New Roman"/>
          <w:b/>
          <w:color w:val="auto"/>
          <w:sz w:val="36"/>
          <w:szCs w:val="36"/>
        </w:rPr>
        <w:t>4</w:t>
      </w:r>
    </w:p>
    <w:p w:rsidR="009F28BE" w:rsidRPr="003906CF" w:rsidRDefault="009F28BE" w:rsidP="009F28BE">
      <w:pPr>
        <w:ind w:left="3540"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b/>
          <w:bCs/>
          <w:color w:val="auto"/>
          <w:spacing w:val="-9"/>
          <w:sz w:val="26"/>
          <w:szCs w:val="26"/>
        </w:rPr>
        <w:lastRenderedPageBreak/>
        <w:t>Паспорт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3906CF"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  <w:t xml:space="preserve">муниципальной программы </w:t>
      </w:r>
      <w:r w:rsidRPr="003906CF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>«Развитие административной системы органов местного самоуправления</w:t>
      </w:r>
      <w:r w:rsidRPr="003906C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 в Юргинском муниципальном округе» 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pacing w:val="-3"/>
          <w:sz w:val="26"/>
          <w:szCs w:val="2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на 2025 год и на плановый период 2026 и 2027 годов</w:t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551"/>
      </w:tblGrid>
      <w:tr w:rsidR="009F28BE" w:rsidRPr="003906CF" w:rsidTr="000F79F6">
        <w:trPr>
          <w:trHeight w:val="73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Полное наименование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«Развитие административной системы органов местного самоуправления в Юргинском муниципальном округе» на 2025 год и на плановый период 2026 и 2027 годов</w:t>
            </w:r>
          </w:p>
        </w:tc>
      </w:tr>
      <w:tr w:rsidR="009F28BE" w:rsidRPr="003906CF" w:rsidTr="000F79F6">
        <w:trPr>
          <w:trHeight w:val="73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Директор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pStyle w:val="aa"/>
              <w:tabs>
                <w:tab w:val="left" w:pos="993"/>
              </w:tabs>
              <w:ind w:left="0"/>
              <w:jc w:val="both"/>
            </w:pPr>
            <w:r w:rsidRPr="003906CF">
              <w:t xml:space="preserve">Заместитель главы Юргинского муниципального округа по экономическим вопросам, транспорту и связи </w:t>
            </w:r>
          </w:p>
        </w:tc>
      </w:tr>
      <w:tr w:rsidR="009F28BE" w:rsidRPr="003906CF" w:rsidTr="000F79F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Ответственный исполнитель  (координатор)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9F28BE" w:rsidRPr="003906CF" w:rsidTr="000F79F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Исполнители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1. Администрация Юргинского муниципального округа: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 xml:space="preserve"> организационный отдел, учетно-финансовый отдел, </w:t>
            </w:r>
            <w:r w:rsidRPr="003906CF">
              <w:rPr>
                <w:rFonts w:ascii="Times New Roman" w:hAnsi="Times New Roman" w:cs="Times New Roman"/>
                <w:color w:val="auto"/>
              </w:rPr>
              <w:t xml:space="preserve">архитектурный отдел, отдел информационных технологий.  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2. Муниципальное казенное учреждение «Административно-хозяйственная часть администрации Юргинского муниципального округа».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3. Комитет по управлению муниципальным имуществом Юргинского муниципального округа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>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4. Муниципальное автономное учреждение 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>«Редакция районной газеты «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>Юргинские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 xml:space="preserve"> ведомости». 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5.Финансовое управление 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6.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Новоромановское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7.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Арлюкское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8. Юргинское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9.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Тальское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10. Лебяжье-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Асановское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11.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Попереченское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12.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Проскоковское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13.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Зеледеевское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</w:tc>
      </w:tr>
      <w:tr w:rsidR="009F28BE" w:rsidRPr="003906CF" w:rsidTr="000F79F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Перечень подпрограмм</w:t>
            </w:r>
          </w:p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1. Повышение эффективности деятельности органов местного самоуправления.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2. Мероприятия Юргинского муниципального округа.</w:t>
            </w:r>
          </w:p>
          <w:p w:rsidR="009F28BE" w:rsidRPr="003906CF" w:rsidRDefault="009F28BE" w:rsidP="000F79F6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firstLine="25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3. Управление муниципальным имуществом.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4. Градостроение.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5. Управление муниципальными финансами.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6. </w:t>
            </w: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>Инициативное</w:t>
            </w:r>
            <w:proofErr w:type="gramEnd"/>
            <w:r w:rsidRPr="003906CF">
              <w:rPr>
                <w:rFonts w:ascii="Times New Roman" w:hAnsi="Times New Roman" w:cs="Times New Roman"/>
                <w:color w:val="auto"/>
              </w:rPr>
              <w:t xml:space="preserve"> бюджетирование территорий.</w:t>
            </w:r>
          </w:p>
        </w:tc>
      </w:tr>
      <w:tr w:rsidR="009F28BE" w:rsidRPr="003906CF" w:rsidTr="000F79F6">
        <w:trPr>
          <w:trHeight w:val="4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Цель муниципальной программы 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Повышения эффективности и результативности деятельности органов местного самоуправления в Юргинском муниципальном округе</w:t>
            </w:r>
          </w:p>
        </w:tc>
      </w:tr>
      <w:tr w:rsidR="009F28BE" w:rsidRPr="003906CF" w:rsidTr="000F79F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lastRenderedPageBreak/>
              <w:t>Задачи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906CF">
              <w:rPr>
                <w:rFonts w:ascii="Times New Roman" w:eastAsia="Times New Roman" w:hAnsi="Times New Roman" w:cs="Times New Roman"/>
                <w:color w:val="auto"/>
              </w:rPr>
              <w:t xml:space="preserve"> 1.Обеспечение эффективного расходования бюджетных сре</w:t>
            </w:r>
            <w:proofErr w:type="gramStart"/>
            <w:r w:rsidRPr="003906CF">
              <w:rPr>
                <w:rFonts w:ascii="Times New Roman" w:eastAsia="Times New Roman" w:hAnsi="Times New Roman" w:cs="Times New Roman"/>
                <w:color w:val="auto"/>
              </w:rPr>
              <w:t>дств дл</w:t>
            </w:r>
            <w:proofErr w:type="gramEnd"/>
            <w:r w:rsidRPr="003906CF">
              <w:rPr>
                <w:rFonts w:ascii="Times New Roman" w:eastAsia="Times New Roman" w:hAnsi="Times New Roman" w:cs="Times New Roman"/>
                <w:color w:val="auto"/>
              </w:rPr>
              <w:t>я осуществления управленческих функций органов местного самоуправления.</w:t>
            </w:r>
          </w:p>
          <w:p w:rsidR="009F28BE" w:rsidRPr="003906CF" w:rsidRDefault="009F28BE" w:rsidP="000F79F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906CF">
              <w:rPr>
                <w:rFonts w:ascii="Times New Roman" w:eastAsia="Times New Roman" w:hAnsi="Times New Roman" w:cs="Times New Roman"/>
                <w:color w:val="auto"/>
              </w:rPr>
              <w:t xml:space="preserve">  2.Организационное,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округа.</w:t>
            </w:r>
          </w:p>
          <w:p w:rsidR="009F28BE" w:rsidRPr="003906CF" w:rsidRDefault="009F28BE" w:rsidP="000F79F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 3.Создание условий для развития и совершенствования муниципальной службы в Юргинском муниципальном округе и повышения эффективности муниципального управления.</w:t>
            </w:r>
          </w:p>
          <w:p w:rsidR="009F28BE" w:rsidRPr="003906CF" w:rsidRDefault="009F28BE" w:rsidP="000F79F6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eastAsia="Times New Roman" w:hAnsi="Times New Roman" w:cs="Times New Roman"/>
                <w:color w:val="auto"/>
              </w:rPr>
              <w:t xml:space="preserve">   4.Р</w:t>
            </w:r>
            <w:r w:rsidRPr="003906CF">
              <w:rPr>
                <w:rFonts w:ascii="Times New Roman" w:hAnsi="Times New Roman" w:cs="Times New Roman"/>
                <w:color w:val="auto"/>
              </w:rPr>
              <w:t>азвитие правовых, организационно-управленческих механизмов противодействия коррупции на муниципальном уровне.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 xml:space="preserve">  5.Обеспечение информированности населения о деятельности органов местного самоуправления.</w:t>
            </w:r>
          </w:p>
          <w:p w:rsidR="009F28BE" w:rsidRPr="003906CF" w:rsidRDefault="009F28BE" w:rsidP="000F79F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  6.Реализация наградной системы.</w:t>
            </w:r>
          </w:p>
          <w:p w:rsidR="009F28BE" w:rsidRPr="003906CF" w:rsidRDefault="009F28BE" w:rsidP="000F79F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  7.Развитие градостроительной деятельности.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 xml:space="preserve">  8.Обеспечение деятельности Комитета по управлению муниципальным имуществом Юргинского муниципального округа.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 xml:space="preserve">  9.Обеспечение необходимых условий для предоставления качественных государственных и муниципальных услуг.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 xml:space="preserve">  10.Улучшение условий труда работников и проведение мероприятий по охране труда.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 xml:space="preserve">  11.Обеспечение деятельности Финансового управления Юргинского муниципального округа.</w:t>
            </w:r>
          </w:p>
          <w:p w:rsidR="009F28BE" w:rsidRPr="003906CF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  <w:rPr>
                <w:sz w:val="26"/>
                <w:szCs w:val="26"/>
              </w:rPr>
            </w:pPr>
            <w:r w:rsidRPr="003906CF">
              <w:t xml:space="preserve">  12.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3906CF">
              <w:t>контроля за</w:t>
            </w:r>
            <w:proofErr w:type="gramEnd"/>
            <w:r w:rsidRPr="003906CF"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9F28BE" w:rsidRPr="003906CF" w:rsidTr="000F79F6">
        <w:trPr>
          <w:trHeight w:val="6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Сроки и этапы реализации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2025 - 2027 годы. Этапы не предусмотрены.</w:t>
            </w:r>
          </w:p>
        </w:tc>
      </w:tr>
      <w:tr w:rsidR="009F28BE" w:rsidRPr="003906CF" w:rsidTr="000F79F6">
        <w:trPr>
          <w:trHeight w:val="414"/>
        </w:trPr>
        <w:tc>
          <w:tcPr>
            <w:tcW w:w="32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Ресурсное обеспечение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Расходы (тыс. рублей)</w:t>
            </w:r>
          </w:p>
        </w:tc>
      </w:tr>
      <w:tr w:rsidR="009F28BE" w:rsidRPr="003906CF" w:rsidTr="000F79F6">
        <w:trPr>
          <w:trHeight w:val="407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2025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2027 год</w:t>
            </w:r>
          </w:p>
        </w:tc>
      </w:tr>
      <w:tr w:rsidR="009F28BE" w:rsidRPr="003906CF" w:rsidTr="000F79F6">
        <w:trPr>
          <w:trHeight w:val="42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Всего: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- расчет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-утверждено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</w:t>
            </w:r>
            <w:r>
              <w:rPr>
                <w:rFonts w:ascii="Times New Roman" w:hAnsi="Times New Roman" w:cs="Times New Roman"/>
                <w:b/>
                <w:color w:val="auto"/>
              </w:rPr>
              <w:t>9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</w:rPr>
              <w:t>32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3,9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130 314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</w:t>
            </w: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</w:rPr>
              <w:t>37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3,0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127 136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152 193,0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9F28BE" w:rsidRPr="003906CF" w:rsidTr="000F79F6">
        <w:trPr>
          <w:trHeight w:val="42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90071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i/>
                <w:color w:val="auto"/>
              </w:rPr>
              <w:t xml:space="preserve">Местный бюджет: </w:t>
            </w:r>
            <w:r w:rsidRPr="00900719">
              <w:rPr>
                <w:rFonts w:ascii="Times New Roman" w:hAnsi="Times New Roman" w:cs="Times New Roman"/>
                <w:b/>
                <w:color w:val="auto"/>
              </w:rPr>
              <w:t>- расчет</w:t>
            </w:r>
          </w:p>
          <w:p w:rsidR="009F28BE" w:rsidRPr="0090071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</w:rPr>
              <w:t>-утверждено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8BE" w:rsidRPr="0090071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</w:rPr>
              <w:t>159 323,9</w:t>
            </w:r>
          </w:p>
          <w:p w:rsidR="009F28BE" w:rsidRPr="0090071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</w:rPr>
              <w:t>130 314,6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</w:t>
            </w: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</w:rPr>
              <w:t>37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3,0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127 136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152 193,0</w:t>
            </w:r>
          </w:p>
          <w:p w:rsidR="009F28BE" w:rsidRPr="003906CF" w:rsidRDefault="009F28BE" w:rsidP="000F79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9F28BE" w:rsidRPr="005E41F0" w:rsidTr="000F79F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Перечень целевых показателей (индикаторов), ед. измерения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1.Расходы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образования: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>2023 (факт) – 5129,80 руб., 2024 (оценка) – 5595,09 руб., 2025 (прогноз)– 5640,20 руб., 2026 (прогноз) – 5681,62 руб.; 2027 (прогноз) – 5738,4 руб.</w:t>
            </w:r>
            <w:proofErr w:type="gramEnd"/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2.Количество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тренингах: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 xml:space="preserve">2023 (факт) – 52 чел., 2024 (оценка) – _2 чел., 2025 </w:t>
            </w:r>
            <w:r w:rsidRPr="003906CF">
              <w:rPr>
                <w:rFonts w:ascii="Times New Roman" w:hAnsi="Times New Roman" w:cs="Times New Roman"/>
                <w:color w:val="auto"/>
              </w:rPr>
              <w:lastRenderedPageBreak/>
              <w:t>(прогноз) – 40 чел., 2026 (прогноз) – 40 чел., 2026 (прогноз) – 40 чел..</w:t>
            </w:r>
            <w:proofErr w:type="gramEnd"/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3.Удовлетворенность населения деятельностью органов местного самоуправления муниципального округа: 2023(факт) – 58%, 2024 – 59,0%, 2025 – 60%, 2026 – 61%, 2027 – 63%.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4.Доля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стоимости):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2023 – 0 %, 2024 – 0%, 2025 – 0%, 2026 – 0%, 2027 -0%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5.Объем не завершенного в установленные сроки строительства, осуществляемого за счет средств бюджета муниципального округа: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2023 – 0%, 2024 – 0%, 2025 – 0%, 2026 – 0%, 2027 -0%.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6.</w:t>
            </w:r>
            <w:r w:rsidRPr="003906CF">
              <w:rPr>
                <w:color w:val="auto"/>
              </w:rPr>
              <w:t xml:space="preserve"> </w:t>
            </w:r>
            <w:r w:rsidRPr="003906CF">
              <w:rPr>
                <w:rFonts w:ascii="Times New Roman" w:hAnsi="Times New Roman" w:cs="Times New Roman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виде: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2023 (оценка) – 75%, 2024 (прогноз) – 95%, 2025 (прогноз) – 95%, 2026 (прогноз) – 95%, 2026 (прогноз) – 96%</w:t>
            </w:r>
          </w:p>
          <w:p w:rsidR="009F28BE" w:rsidRPr="003906CF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7. Реализация проектов </w:t>
            </w: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>инициативного</w:t>
            </w:r>
            <w:proofErr w:type="gramEnd"/>
            <w:r w:rsidRPr="003906CF">
              <w:rPr>
                <w:rFonts w:ascii="Times New Roman" w:hAnsi="Times New Roman" w:cs="Times New Roman"/>
                <w:color w:val="auto"/>
              </w:rPr>
              <w:t xml:space="preserve"> бюджетирования: 2023 – 9 проектов, 2024 -8 проектов, 2025 – 9 проектов, 2026 – 9 проектов, 2027 – 9 проектов.</w:t>
            </w:r>
          </w:p>
        </w:tc>
      </w:tr>
    </w:tbl>
    <w:p w:rsidR="009F28BE" w:rsidRPr="0050451E" w:rsidRDefault="009F28BE" w:rsidP="009F28BE">
      <w:pPr>
        <w:widowControl/>
        <w:ind w:firstLine="709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3906CF">
        <w:rPr>
          <w:rFonts w:ascii="Times New Roman" w:hAnsi="Times New Roman" w:cs="Times New Roman"/>
          <w:b/>
          <w:color w:val="auto"/>
        </w:rPr>
        <w:t>Раздел 1. Характеристика сферы реализации программы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9F28BE" w:rsidRPr="003906CF" w:rsidRDefault="009F28BE" w:rsidP="009F28BE">
      <w:pPr>
        <w:pStyle w:val="Con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906CF">
        <w:rPr>
          <w:rFonts w:ascii="Times New Roman" w:hAnsi="Times New Roman" w:cs="Times New Roman"/>
          <w:sz w:val="26"/>
          <w:szCs w:val="26"/>
        </w:rPr>
        <w:t>Местное самоуправление в Российской Федерации –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 законами Кемеровской области - Кузбасса,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значения, исходя из интересов населения, с учетом исторических и иных местных традиций.</w:t>
      </w:r>
      <w:proofErr w:type="gramEnd"/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Принципы управления, ориентированного на результат, в Юргинском муниципальном округе внедряются с 2008 года в рамках реализации Указа Президента Российской Федерации от 28.04.2008 № 607 «Об оценке </w:t>
      </w:r>
      <w:proofErr w:type="gramStart"/>
      <w:r w:rsidRPr="003906CF">
        <w:rPr>
          <w:rFonts w:ascii="Times New Roman" w:hAnsi="Times New Roman" w:cs="Times New Roman"/>
          <w:color w:val="auto"/>
          <w:sz w:val="26"/>
          <w:szCs w:val="26"/>
        </w:rPr>
        <w:t>эффективности деятельности органов местного самоуправления городских округов</w:t>
      </w:r>
      <w:proofErr w:type="gramEnd"/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 и муниципальных районов» по перечню показателей, утвержденных на уровне Российской Федерации.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Муниципальная программа «Развитие административной системы местного самоуправления в Юргинском муниципальном округе» на 2025 год и на плановый период 2026 и 2027 годов (далее по тексту – Программа) разработана в соответствии со ст.179 Бюджетного кодекса РФ,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lastRenderedPageBreak/>
        <w:t>службе в Российской Федерации</w:t>
      </w:r>
      <w:proofErr w:type="gramEnd"/>
      <w:r w:rsidRPr="003906CF">
        <w:rPr>
          <w:rFonts w:ascii="Times New Roman" w:hAnsi="Times New Roman" w:cs="Times New Roman"/>
          <w:color w:val="auto"/>
          <w:sz w:val="26"/>
          <w:szCs w:val="26"/>
        </w:rPr>
        <w:t>» и других нормативных актов Российской Федерации, Кемеровской области – Кузбасса, Юргинского муниципального округа.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Реализация Программы осуществляется за счет  средств местного, областного бюджетов, внебюджетных источников.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val="x-none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  <w:lang w:val="x-none"/>
        </w:rPr>
        <w:t>Администрация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 Юргинского </w:t>
      </w:r>
      <w:r w:rsidRPr="003906CF">
        <w:rPr>
          <w:rFonts w:ascii="Times New Roman" w:hAnsi="Times New Roman" w:cs="Times New Roman"/>
          <w:color w:val="auto"/>
          <w:sz w:val="26"/>
          <w:szCs w:val="26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3906CF">
        <w:rPr>
          <w:rFonts w:ascii="Times New Roman" w:hAnsi="Times New Roman" w:cs="Times New Roman"/>
          <w:color w:val="auto"/>
          <w:sz w:val="26"/>
          <w:szCs w:val="26"/>
          <w:lang w:val="x-none"/>
        </w:rPr>
        <w:t xml:space="preserve"> в соответствии с Гражданским кодексом Российской Федерации применительно к казенным учреждениям.</w:t>
      </w:r>
    </w:p>
    <w:p w:rsidR="009F28BE" w:rsidRPr="003906CF" w:rsidRDefault="009F28BE" w:rsidP="009F28BE">
      <w:pPr>
        <w:tabs>
          <w:tab w:val="left" w:pos="966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Территориальные органы администрации Юргинского муниципального округа призваны осуществлять исполнительные, распорядительные и контрольные функции местного самоуправления в определенной сфере деятельности либо на определенной территории.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В настоящей муниципальной программе предусмотрены расходы на содержание администрации Юргинского муниципального округа, 9-ти территориальных управлений ЮМО (оплата труда работников, налоги, материально-техническое обеспечение, коммунальное обслуживание, обеспечение услугами почтовой и телефонной связи, интернетом  и другое обеспечение административной и хозяйственной деятельности).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Важным фактором в совершенствовании системы муниципального управления является наличие современного программного обеспечения и оборудования, поэтому необходимо планомерно производить его замену и модернизацию. 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За последнее время увеличился объём информации, которую необходимо использовать в работе, в связи с чем, администрации муниципального округа  необходимо наличие информационной системы, с регулярно обновляющимся ресурсом, а также специальных программ, используемых в разных сферах работы администрации.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Согласно государственной программе Кемеровской области-Кузбасса «Информационное общество Кузбасса» на 2014-2025 годы обеспеченность органов местного самоуправления Кемеровской области-Кузбасса персональными компьютерами составляет 98 процентов. Доля органов местного самоуправления, имеющих ЛВС, составляет 99,6 процента. Доля органов местного самоуправления, имеющих доступ в сеть «Интернет», составляет 100 процентов. Во всех администрациях городских и муниципальных округов внедрен удаленный доступ региональной автоматизированной информационной системы «Система автоматизированного документооборота». 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Внедрены типовые решения «Региональный реестр государственных и муниципальных услуг», «Региональный портал государственных и муниципальных услуг». В рамках межведомственного электронного взаимодействия при оказании государственных и муниципальных услуг в Кемеровской области-Кузбассе внедрена система исполнения регламентов (</w:t>
      </w:r>
      <w:proofErr w:type="gramStart"/>
      <w:r w:rsidRPr="003906CF">
        <w:rPr>
          <w:rFonts w:ascii="Times New Roman" w:hAnsi="Times New Roman" w:cs="Times New Roman"/>
          <w:color w:val="auto"/>
          <w:sz w:val="26"/>
          <w:szCs w:val="26"/>
        </w:rPr>
        <w:t>СИР</w:t>
      </w:r>
      <w:proofErr w:type="gramEnd"/>
      <w:r w:rsidRPr="003906CF">
        <w:rPr>
          <w:rFonts w:ascii="Times New Roman" w:hAnsi="Times New Roman" w:cs="Times New Roman"/>
          <w:color w:val="auto"/>
          <w:sz w:val="26"/>
          <w:szCs w:val="26"/>
        </w:rPr>
        <w:t>). В системе участвуют 17 исполнительных органов государственной власти Кемеровской области, 360 органов местного самоуправления и подведомственных учреждений. Переведено на межведомственное взаимодействие 77 государственных и типовых муниципальных услуг.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Для информатизации администрации Юргинского муниципального округа еще характерны следующие проблемы:</w:t>
      </w:r>
    </w:p>
    <w:p w:rsidR="009F28BE" w:rsidRPr="003906CF" w:rsidRDefault="009F28BE" w:rsidP="009F28BE">
      <w:pPr>
        <w:ind w:firstLine="709"/>
        <w:jc w:val="both"/>
        <w:rPr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- на сегодняшний день доля модернизированных средств вычислительной и офисной техники составляет всего</w:t>
      </w:r>
      <w:r w:rsidRPr="003906CF">
        <w:rPr>
          <w:color w:val="auto"/>
          <w:sz w:val="26"/>
          <w:szCs w:val="26"/>
        </w:rPr>
        <w:t xml:space="preserve"> 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>40%;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- ограничение финансовых ресурсов в местном бюджете для замены и модернизации офисной оргтехники (в основном финансирование направляется на текущие расходы). 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учетом изменений от 04.11.2022 № 427 ФЗ) и в целях исполнения Указа Президента Российской Федерации от 07.05.2012 № 601 «Об основных направлениях государственного управления» в Юргинском муниципальном округе  проводится работа по предоставлению государственных (муниципальных) услуг. </w:t>
      </w:r>
      <w:proofErr w:type="gramStart"/>
      <w:r w:rsidRPr="003906CF">
        <w:rPr>
          <w:rFonts w:ascii="Times New Roman" w:hAnsi="Times New Roman" w:cs="Times New Roman"/>
          <w:color w:val="auto"/>
          <w:sz w:val="26"/>
          <w:szCs w:val="26"/>
        </w:rPr>
        <w:t>Получатель государственной услуги – физическое или юридическое лицо, обратившееся в органы местного самоуправления с запросом о предоставлении услуги, выраженной в устной, письменной или электронной формах.</w:t>
      </w:r>
      <w:proofErr w:type="gramEnd"/>
    </w:p>
    <w:p w:rsidR="009F28BE" w:rsidRPr="003906CF" w:rsidRDefault="009F28BE" w:rsidP="009F28B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Перечень услуг, оказываемых  органами местного самоуправления, муниципальными учреждениями, в которых размещается муниципальное задание (заказ), подлежат включению в реестр муниципальных услуг и предоставляемых в электронной форме.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ab/>
        <w:t xml:space="preserve"> Еще в 2023 году перед органами местного самоуправления была поставлена задача о реализации Концепции перехода к предоставлению 24 часа 7 дней в неделю большинства государственных и муниципальных услуг без необходимости личного присутствия граждан, утвержденную распоряжением Правительства Российской Федерации от 11.04.2022 №837-р. В</w:t>
      </w:r>
      <w:r w:rsidRPr="003906CF">
        <w:rPr>
          <w:color w:val="auto"/>
          <w:sz w:val="26"/>
          <w:szCs w:val="26"/>
        </w:rPr>
        <w:t xml:space="preserve"> 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>2024 году обеспечено достижение целевого показателя по</w:t>
      </w:r>
      <w:r w:rsidRPr="003906CF">
        <w:rPr>
          <w:color w:val="auto"/>
          <w:sz w:val="26"/>
          <w:szCs w:val="26"/>
        </w:rPr>
        <w:t xml:space="preserve"> 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>31 государственной и муниципальной услуге.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В администрации Юргинского муниципального округа  реализуется комплекс мероприятий, направленных на совершенствование и практическую реализацию правовых, организационных, финансовых основ муниципальной службы, формирование профессионального кадрового состава муниципальных служащих.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Необходимый уровень профессионализма и компетентности муниципальных служащих обеспечивается за счет реализации различных видов обучения (курсы повышения квалификации и профессиональной переподготовки, стажировка, участие в конференциях, семинарах, тренингах). Ежегодно муниципальные служащие обучаются на курсах повышения квалификации для специалистов органов местного самоуправления и принимают участие в других видах обучения.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За 2023 год прошли очное обучение, предусматривающие затраты,  52 человека, оценочно за 2024 год – 2 человека.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С целью реализации мер по противодействию коррупции в муниципальной службе: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 разработан и утвержден План противодействия коррупции в Юргинском муниципальном округе на 2021-2024 годы (постановление АЮМО от 08.09.2021              № 940);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 осуществляется обязательная антикоррупционная экспертиза нормативных правовых актов и проектов нормативных правовых актов органов местного самоуправления Юргинского муниципального округа, а также анализируются действующие нормативные акты на предмет выявления коррупционных факторов и соответствия действующему законодательству (Порядок утвержден постановлением администрации Юргинского муниципального округа от 06.09.2021  № 106 – МНА);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- обеспечивается предоставление муниципальными служащими сведений о доходах, имуществе и обязательствах имущественного характера;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-осуществляется проверка достоверности и полноты указанных сведений;</w:t>
      </w:r>
    </w:p>
    <w:p w:rsidR="009F28BE" w:rsidRPr="00086E09" w:rsidRDefault="009F28BE" w:rsidP="009F28B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- с вновь принимаемыми муниципальными служащими проводится 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lastRenderedPageBreak/>
        <w:t>ознакомление с ограничениями, запретами, связанными с муниципальной службой; требованиями к служебному поведению муниципального служащего; с обязанностью муниципальных служащих уведомлять об обращениях в целях склонения к совершению коррупционных правонарушений; с кодексом этики и служебного поведения муниципальных служащих, существующих механизмов антикоррупционного контроля и ответственности за коррупционные правонарушения.</w:t>
      </w:r>
      <w:proofErr w:type="gramEnd"/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Одним из направлений деятельности администрации Юргинского муниципального округа по реализации государственной политики в области охраны труда является улучшение условий и охраны труда работников органов местного самоуправления, профилактика и недопущение производственного травматизма и профессиональных заболеваний муниципальных служащих.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С целью определения рисков развития заболеваний, раннего выявления имеющихся заболеваний, в т. ч. препятствующих прохождению муниципальной службы, сохранения и укрепления физического и психического здоровья муниципального служащего в администрации муниципального округа ежегодно проводится диспансеризация (медицинские осмотры) муниципальных служащих и работников.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Одной из основных проблем является недостаточное финансирование мероприятий по улучшению условий и охраны труда.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Программа, являясь  важным инструментом государственной и муниципальной политики в области охраны труда, позволит планомерно проводить работу по обеспечению здоровых и безопасных условий труда работников, предусмотреть необходимые финансовые и организационные ресурсы для реализации данной цели.</w:t>
      </w:r>
    </w:p>
    <w:p w:rsidR="009F28BE" w:rsidRPr="003B74E9" w:rsidRDefault="009F28BE" w:rsidP="009F28BE">
      <w:pPr>
        <w:ind w:firstLine="709"/>
        <w:jc w:val="both"/>
        <w:rPr>
          <w:sz w:val="26"/>
          <w:szCs w:val="26"/>
        </w:rPr>
      </w:pPr>
    </w:p>
    <w:p w:rsidR="009F28BE" w:rsidRPr="00086E09" w:rsidRDefault="009F28BE" w:rsidP="009F28BE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Комитет по управлению муниципальным имуществом Юргинского муниципального округа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 (далее по тексту – КУМИ ЮМО) является отраслевым органом администрации Юргинского муниципального округа и осуществляет исполнительные, распорядительные и контрольные функции местного самоуправления в сфере управления и распоряжения муниципальным имуществом Юргинского муниципального округа.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Задачами КУМИ ЮМО: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 участие в разработке и формировании единой политики в области имущественных и земельных отношений;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 обеспечение эффективного управления и распоряжения муниципальным имуществом, контроля по его использованию, осуществление полномочий собственника муниципального имущества в пределах и порядке, определенных муниципальными правовыми актами.</w:t>
      </w:r>
    </w:p>
    <w:p w:rsidR="009F28BE" w:rsidRPr="00086E09" w:rsidRDefault="009F28BE" w:rsidP="009F28BE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Для решения задач по разработке и участию в формировании единой политики в области имущественных и земельных отношений КУМИ ЮМО осуществляет функции в соответствии с Положением о КУМИ ЮМО по управлению муниципальным имуществом Юргинского муниципального округа. </w:t>
      </w:r>
    </w:p>
    <w:p w:rsidR="009F28BE" w:rsidRPr="00086E09" w:rsidRDefault="009F28BE" w:rsidP="009F28BE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Финансирование деятельности КУМИ ЮМО производится за счет средств местного бюджета Юргинского муниципального округа в пределах ассигнований, утвержденных решением о бюджете Юргинского муниципального округа.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По предметам ведения вопросов местного самоуправления </w:t>
      </w:r>
      <w:r w:rsidRPr="00086E09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в области градостроительства</w:t>
      </w:r>
      <w:r w:rsidRPr="00086E09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t>администрация Юргинского муниципального округа в лице архитектурного отдела: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lastRenderedPageBreak/>
        <w:t>- обеспечивает разработку, экспертизу, рассмотрение, согласование и представление на утверждение в установленном порядке градостроительной документации (схемы территориального планирования и генеральный План муниципального образования), правил землепользования и застройки, проектов планировки и межевания территорий для жилищного строительства и строительства нежилых объектов, документации по планировке территории, ведет сопровождение информационной системы обеспечения градостроительной деятельности.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В 2025-2027 годах необходимо  осуществить мероприятия </w:t>
      </w:r>
      <w:proofErr w:type="gramStart"/>
      <w:r w:rsidRPr="00086E09">
        <w:rPr>
          <w:rFonts w:ascii="Times New Roman" w:hAnsi="Times New Roman" w:cs="Times New Roman"/>
          <w:color w:val="auto"/>
          <w:sz w:val="26"/>
          <w:szCs w:val="26"/>
        </w:rPr>
        <w:t>по</w:t>
      </w:r>
      <w:proofErr w:type="gramEnd"/>
      <w:r w:rsidRPr="00086E09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9F28BE" w:rsidRPr="00086E09" w:rsidRDefault="009F28BE" w:rsidP="009F28BE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>1) разработке проектов межевания территории.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>2) комплексным кадастровым работам.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>3) выполнению топографической съемки.</w:t>
      </w:r>
    </w:p>
    <w:p w:rsidR="009F28BE" w:rsidRDefault="009F28BE" w:rsidP="009F28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 xml:space="preserve">4) программному обеспечению </w:t>
      </w:r>
      <w:proofErr w:type="spellStart"/>
      <w:r w:rsidRPr="00086E09">
        <w:rPr>
          <w:rFonts w:ascii="Times New Roman" w:hAnsi="Times New Roman" w:cs="Times New Roman"/>
          <w:sz w:val="26"/>
          <w:szCs w:val="26"/>
        </w:rPr>
        <w:t>ТехноКад</w:t>
      </w:r>
      <w:proofErr w:type="spellEnd"/>
      <w:r w:rsidRPr="00086E09">
        <w:rPr>
          <w:rFonts w:ascii="Times New Roman" w:hAnsi="Times New Roman" w:cs="Times New Roman"/>
          <w:sz w:val="26"/>
          <w:szCs w:val="26"/>
        </w:rPr>
        <w:t xml:space="preserve"> (программный комплекс для выполнения всего цикла кадастровых работ: от запроса информации, содержащей сведения из ЕГРН, до регистрации прав на объекты недвижимости) и другие.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28BE" w:rsidRPr="00086E09" w:rsidRDefault="009F28BE" w:rsidP="009F28BE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086E09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Финансовое управление Юргинского муниципального округа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auto"/>
          <w:sz w:val="26"/>
          <w:szCs w:val="26"/>
        </w:rPr>
        <w:t>(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t>является органом  администрации Юргинского муниципального округа согласно Решению Совета народных депутатов Юргинского муниципального округа от 26 января 2021 года № 159 «О создании Финансового управления Юргинского муниципального округа», обеспечивает разработку и реализацию единой финансовой политики на территории муниципального округа, осуществляет составление проекта бюджета, организацию и исполнение местного бюджета</w:t>
      </w:r>
      <w:r w:rsidRPr="00086E09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End"/>
    </w:p>
    <w:p w:rsidR="009F28BE" w:rsidRPr="00086E09" w:rsidRDefault="009F28BE" w:rsidP="009F28BE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Финансирование деятельности Финансового управления ЮМО осуществляется за счет средств местного бюджета.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>Основными задачами Финансового управления ЮМО являются: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-обеспечение устойчивости муниципальных финансов и их активного воздействия на социально-экономическое развитие муниципального образования, эффективность хозяйствования;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- участие в совершенствовании методов финансово-бюджетного планирования, финансирования и отчетности;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- составление, рассмотрение и утверждение бюджета Юргинского муниципального округа на очередной финансовый год и на плановый период;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- обеспечение кассового исполнения бюджета Юргинского муниципального округа через федеральную казначейскую систему;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- осуществление предварительного, текущего и последующего финансового контроля за рациональным и целевым расходованием бюджетных средств;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>- реализация стратегических направлений единой муниципальной финансовой, бюджетной и налоговой политики.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086E0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Инициативное</w:t>
      </w:r>
      <w:proofErr w:type="gramEnd"/>
      <w:r w:rsidRPr="00086E0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бюджетирование территорий</w:t>
      </w:r>
      <w:r w:rsidRPr="00086E09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86E09">
        <w:rPr>
          <w:rFonts w:ascii="Times New Roman" w:eastAsia="Times New Roman" w:hAnsi="Times New Roman" w:cs="Times New Roman"/>
          <w:sz w:val="26"/>
          <w:szCs w:val="26"/>
        </w:rPr>
        <w:t>На территории Кемеровской области – Кузбасса принят областной Закон от 14.11.2018 №90-ОЗ «О реализации проектов инициативного бюджетирования в Кемеровской области-Кузбассе», который направлен на развитие инициативного бюджетирования в Кузбассе.</w:t>
      </w:r>
      <w:proofErr w:type="gramEnd"/>
      <w:r w:rsidRPr="00086E09">
        <w:rPr>
          <w:rFonts w:ascii="Times New Roman" w:eastAsia="Times New Roman" w:hAnsi="Times New Roman" w:cs="Times New Roman"/>
          <w:sz w:val="26"/>
          <w:szCs w:val="26"/>
        </w:rPr>
        <w:t xml:space="preserve"> Проекты инициативного бюджетирования «Твой Кузбасс – твоя инициатива» в Кемеровской области – Кузбассе направлены на активизацию участия жителей в определении приоритетов расходования средств местных бюджетов и поддержку инициатив жителей в решении вопросов местного значения.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lastRenderedPageBreak/>
        <w:t>В рамках реализации проектов муниципальным образованиям на конкурсной основе предоставляются субсидии из средств областного и местного бюджетов на выполнение проектов, поддержанных жителями. Проекты, подготовленные группой жителей (инициативной группой), определяет направления расходования бюджетных сре</w:t>
      </w:r>
      <w:proofErr w:type="gramStart"/>
      <w:r w:rsidRPr="00086E09">
        <w:rPr>
          <w:rFonts w:ascii="Times New Roman" w:eastAsia="Times New Roman" w:hAnsi="Times New Roman" w:cs="Times New Roman"/>
          <w:sz w:val="26"/>
          <w:szCs w:val="26"/>
        </w:rPr>
        <w:t>дств в ц</w:t>
      </w:r>
      <w:proofErr w:type="gramEnd"/>
      <w:r w:rsidRPr="00086E09">
        <w:rPr>
          <w:rFonts w:ascii="Times New Roman" w:eastAsia="Times New Roman" w:hAnsi="Times New Roman" w:cs="Times New Roman"/>
          <w:sz w:val="26"/>
          <w:szCs w:val="26"/>
        </w:rPr>
        <w:t>елях решения вопросов местного самоуправления.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6E09">
        <w:rPr>
          <w:rFonts w:ascii="Times New Roman" w:eastAsia="Times New Roman" w:hAnsi="Times New Roman" w:cs="Times New Roman"/>
          <w:sz w:val="26"/>
          <w:szCs w:val="26"/>
        </w:rPr>
        <w:t>Участниками проекта являются жители Юргинского муниципального округа, индивидуальные предприниматели, юридические лица, общественные организации.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Исполнителями проектов являются органы местного самоуправления  (территориальные управления Юргинского муниципального округа).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В 2024 году 8 инициативных проектов победили в конкурсном отборе регионального проекта «Твой Кузбасс – твоя инициатива». </w:t>
      </w:r>
      <w:proofErr w:type="gramStart"/>
      <w:r w:rsidRPr="00086E09">
        <w:rPr>
          <w:rFonts w:ascii="Times New Roman" w:hAnsi="Times New Roman" w:cs="Times New Roman"/>
          <w:color w:val="auto"/>
          <w:sz w:val="26"/>
          <w:szCs w:val="26"/>
        </w:rPr>
        <w:t>Так в д. Пятково реализован проект по благоустройству памятника участникам ВОВ, в с. Поперечное – проект по благоустройству парка «Семьи, любви и верности».</w:t>
      </w:r>
      <w:proofErr w:type="gramEnd"/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Pr="00086E09">
        <w:rPr>
          <w:rFonts w:ascii="Times New Roman" w:hAnsi="Times New Roman" w:cs="Times New Roman"/>
          <w:color w:val="auto"/>
          <w:sz w:val="26"/>
          <w:szCs w:val="26"/>
        </w:rPr>
        <w:t>Остальные 6 проектов - это спортивные площадки (п. Линейный, д. Зимник, п. Заозерный, д. </w:t>
      </w:r>
      <w:proofErr w:type="spellStart"/>
      <w:r w:rsidRPr="00086E09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086E09">
        <w:rPr>
          <w:rFonts w:ascii="Times New Roman" w:hAnsi="Times New Roman" w:cs="Times New Roman"/>
          <w:color w:val="auto"/>
          <w:sz w:val="26"/>
          <w:szCs w:val="26"/>
        </w:rPr>
        <w:t>, д. </w:t>
      </w:r>
      <w:proofErr w:type="spellStart"/>
      <w:r w:rsidRPr="00086E09">
        <w:rPr>
          <w:rFonts w:ascii="Times New Roman" w:hAnsi="Times New Roman" w:cs="Times New Roman"/>
          <w:color w:val="auto"/>
          <w:sz w:val="26"/>
          <w:szCs w:val="26"/>
        </w:rPr>
        <w:t>Зеледеево</w:t>
      </w:r>
      <w:proofErr w:type="spellEnd"/>
      <w:r w:rsidRPr="00086E09">
        <w:rPr>
          <w:rFonts w:ascii="Times New Roman" w:hAnsi="Times New Roman" w:cs="Times New Roman"/>
          <w:color w:val="auto"/>
          <w:sz w:val="26"/>
          <w:szCs w:val="26"/>
        </w:rPr>
        <w:t>, д. Лебяжье-</w:t>
      </w:r>
      <w:proofErr w:type="spellStart"/>
      <w:r w:rsidRPr="00086E09">
        <w:rPr>
          <w:rFonts w:ascii="Times New Roman" w:hAnsi="Times New Roman" w:cs="Times New Roman"/>
          <w:color w:val="auto"/>
          <w:sz w:val="26"/>
          <w:szCs w:val="26"/>
        </w:rPr>
        <w:t>Асаново</w:t>
      </w:r>
      <w:proofErr w:type="spellEnd"/>
      <w:r w:rsidRPr="00086E09">
        <w:rPr>
          <w:rFonts w:ascii="Times New Roman" w:hAnsi="Times New Roman" w:cs="Times New Roman"/>
          <w:color w:val="auto"/>
          <w:sz w:val="26"/>
          <w:szCs w:val="26"/>
        </w:rPr>
        <w:t>).</w:t>
      </w:r>
      <w:proofErr w:type="gramEnd"/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 Общая стоимость проектов составляет 14,6 млн. рублей.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На 2025 год число и перечень проектов по направлениям и муниципальным образованиям Кузбасса будут определяться ежегодно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 в январе 2025 года. В связи с чем, при разработке муниципальной программы плановые расходы на подпрограмму предусматриваются только средства местного бюджета. Все расходы будут учтены в 2025 году при внесении изменений в бюджет ЮМО на 2025 год и на плановый период 2026-2027 годы.</w:t>
      </w:r>
    </w:p>
    <w:p w:rsidR="009F28BE" w:rsidRPr="00086E09" w:rsidRDefault="009F28BE" w:rsidP="009F28BE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6E09">
        <w:rPr>
          <w:rFonts w:ascii="Times New Roman" w:hAnsi="Times New Roman" w:cs="Times New Roman"/>
          <w:sz w:val="26"/>
          <w:szCs w:val="26"/>
        </w:rPr>
        <w:t>Для повышения эффективности деятельности органов местного самоуправления и более качественного решения вопросов местного значения необходимо обеспечить органы местного самоуправления необходимыми и достаточными условиями для исполнения их полномочий.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Возникающие проблемы при реализации поставленных задач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 и трудовых ресурсов.</w:t>
      </w:r>
    </w:p>
    <w:p w:rsidR="009F28BE" w:rsidRPr="00086E09" w:rsidRDefault="009F28BE" w:rsidP="009F28BE">
      <w:pPr>
        <w:ind w:firstLine="709"/>
        <w:jc w:val="center"/>
        <w:rPr>
          <w:b/>
          <w:color w:val="auto"/>
          <w:sz w:val="26"/>
          <w:szCs w:val="26"/>
        </w:rPr>
      </w:pP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086E09">
        <w:rPr>
          <w:rFonts w:ascii="Times New Roman" w:hAnsi="Times New Roman" w:cs="Times New Roman"/>
          <w:b/>
          <w:color w:val="auto"/>
        </w:rPr>
        <w:t>Раздел 2. Цель и задачи реализации муниципальной программы</w:t>
      </w: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повышение эффективности и результативности деятельности органов местного самоуправления Юргинского муниципального округа.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Для достижения цели необходимо создание условий для эффективной реализации органами местного самоуправления полномочий по решению вопросов местного значения, а также 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подразделения, исполнителей Программы.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На реализацию указанной цели направлен комплекс задач, таких как: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-обеспечение эффективного расходования бюджетных средств по </w:t>
      </w:r>
      <w:r w:rsidRPr="00086E09">
        <w:rPr>
          <w:rFonts w:ascii="Times New Roman" w:hAnsi="Times New Roman" w:cs="Times New Roman"/>
          <w:color w:val="auto"/>
          <w:sz w:val="26"/>
          <w:szCs w:val="26"/>
        </w:rPr>
        <w:lastRenderedPageBreak/>
        <w:t>осуществлению управленческих функций органов местного самоуправления;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округа, Комитета по управлению муниципальным имуществом Юргинского муниципального округа, Финансового управления Юргинского муниципального округа;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-повышение уровня профессиональной подготовки муниципальных служащих;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-развитие правовых, организационно-управленческих механизмов противодействия коррупции на муниципальном уровне;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-обеспечение информированности населения о деятельности органов местного самоуправления;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реализация наградной системы;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создание единого информационного пространства;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развитие градостроительной деятельности;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обеспечение необходимых условий для предоставления качественных государственных и муниципальных услуг;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проведение обязательных предварительных и периодических медицинских осмотров (обследований);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>- обеспечение долгосрочной сбалансированности и устойчивости бюджета ЮМО, повышение качества управления муниципальными финансами;</w:t>
      </w:r>
    </w:p>
    <w:p w:rsidR="009F28BE" w:rsidRPr="00086E09" w:rsidRDefault="009F28BE" w:rsidP="009F28BE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86E09">
        <w:rPr>
          <w:sz w:val="26"/>
          <w:szCs w:val="26"/>
        </w:rPr>
        <w:t xml:space="preserve">- повышение эффективности бюджетных расходов за счет вовлечения жителей в процессы принятия решений на местном уровне и усиление гражданского </w:t>
      </w:r>
      <w:proofErr w:type="gramStart"/>
      <w:r w:rsidRPr="00086E09">
        <w:rPr>
          <w:sz w:val="26"/>
          <w:szCs w:val="26"/>
        </w:rPr>
        <w:t>контроля за</w:t>
      </w:r>
      <w:proofErr w:type="gramEnd"/>
      <w:r w:rsidRPr="00086E09">
        <w:rPr>
          <w:sz w:val="26"/>
          <w:szCs w:val="26"/>
        </w:rPr>
        <w:t xml:space="preserve"> деятельностью органов местного самоуправления в ходе реализации проектов инициативного бюджетирования.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>При своевременном и полном объеме выделяемых финансовых ресурсов Программа позволит эффективно реализовать полномочия администрации Юргинского муниципального округа, развивать и совершенствовать систему муниципальной службы в Юргинском муниципальном округе.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086E09">
        <w:rPr>
          <w:rFonts w:ascii="Times New Roman" w:hAnsi="Times New Roman" w:cs="Times New Roman"/>
          <w:b/>
          <w:color w:val="auto"/>
        </w:rPr>
        <w:t>Раздел 3. Перечень подпрограмм муниципальной программы</w:t>
      </w:r>
    </w:p>
    <w:p w:rsidR="009F28BE" w:rsidRPr="00086E09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Данный раздел предусматривает перечень подпрограмм и мероприятий Программы, составленных в соответствии со структурой расходов бюджета Юргинского муниципального округа. </w:t>
      </w: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86E09">
        <w:rPr>
          <w:rFonts w:ascii="Times New Roman" w:hAnsi="Times New Roman" w:cs="Times New Roman"/>
          <w:color w:val="auto"/>
          <w:sz w:val="26"/>
          <w:szCs w:val="26"/>
        </w:rPr>
        <w:t xml:space="preserve">Для реализации поставленных задач необходимо реализовать следующие мероприятия, сгруппированные </w:t>
      </w:r>
      <w:r w:rsidRPr="00086E09">
        <w:rPr>
          <w:rFonts w:ascii="Times New Roman" w:hAnsi="Times New Roman" w:cs="Times New Roman"/>
          <w:b/>
          <w:color w:val="auto"/>
          <w:sz w:val="26"/>
          <w:szCs w:val="26"/>
        </w:rPr>
        <w:t>в 6 подпрограмм:</w:t>
      </w:r>
    </w:p>
    <w:tbl>
      <w:tblPr>
        <w:tblStyle w:val="a7"/>
        <w:tblW w:w="9781" w:type="dxa"/>
        <w:tblInd w:w="-34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 xml:space="preserve">Наименование цели, показателя </w:t>
            </w:r>
          </w:p>
          <w:p w:rsidR="009F28BE" w:rsidRPr="00086E09" w:rsidRDefault="009F28BE" w:rsidP="000F79F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>подпрограммы, задачи, мероприятия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>Краткое описание мероприятия</w:t>
            </w:r>
          </w:p>
          <w:p w:rsidR="009F28BE" w:rsidRPr="00086E09" w:rsidRDefault="009F28BE" w:rsidP="000F79F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>Цель муниципальной программы – повышение эффективности и результативности деятельности органов местного самоуправления</w:t>
            </w:r>
          </w:p>
        </w:tc>
      </w:tr>
      <w:tr w:rsidR="009F28BE" w:rsidRPr="00086E09" w:rsidTr="000F79F6"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:rsidR="009F28BE" w:rsidRPr="00086E09" w:rsidRDefault="009F28BE" w:rsidP="000F79F6">
            <w:pPr>
              <w:pStyle w:val="Default"/>
              <w:ind w:firstLine="567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 xml:space="preserve">Наименование целевого показателя (индикатора), ед. измерения: 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 руб</w:t>
            </w: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..</w:t>
            </w:r>
            <w:proofErr w:type="gramEnd"/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4.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 Объем не завершенного в установленные сроки строительства, осуществляемого за счет средств бюджета муниципального округа, тыс. руб..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виде,%.</w:t>
            </w:r>
          </w:p>
          <w:p w:rsidR="009F28BE" w:rsidRPr="00086E09" w:rsidRDefault="009F28BE" w:rsidP="000F79F6">
            <w:pPr>
              <w:ind w:firstLine="567"/>
              <w:jc w:val="both"/>
              <w:rPr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7. Число реализации проектов </w:t>
            </w: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бюджетирования.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DE9D9" w:themeFill="accent6" w:themeFillTint="33"/>
          </w:tcPr>
          <w:p w:rsidR="009F28BE" w:rsidRPr="00086E09" w:rsidRDefault="009F28BE" w:rsidP="000F79F6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b/>
                <w:i/>
                <w:color w:val="auto"/>
                <w:sz w:val="22"/>
                <w:szCs w:val="22"/>
              </w:rPr>
              <w:lastRenderedPageBreak/>
              <w:t xml:space="preserve">1. Подпрограмма «Повышение эффективности деятельности органов местного самоуправления» 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 xml:space="preserve">1.1. Задача – Обеспечение деятельности органов местного самоуправления 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 xml:space="preserve">Мероприятие №1.1 </w:t>
            </w:r>
            <w:r w:rsidRPr="00086E09">
              <w:rPr>
                <w:color w:val="auto"/>
                <w:sz w:val="22"/>
                <w:szCs w:val="22"/>
              </w:rPr>
              <w:t>-  обеспечение деятельности органов муниципальной власти</w:t>
            </w:r>
            <w:r w:rsidRPr="00086E09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Pr="00086E0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9F28BE" w:rsidRPr="00086E09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1.Предусматривается оплата труда, налоги, материально-техническое обеспечение, коммунальное обслуживание, обеспечение услугами почтовой и телефонной связи, о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плата двух 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VPN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интернетом  и другое обеспечение административной деятельности), прохождение работниками администрации диспансеризации (медосмотры) в медицинских учреждениях.</w:t>
            </w:r>
            <w:proofErr w:type="gramEnd"/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№1.1.1</w:t>
            </w:r>
          </w:p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обеспечение деятельности органов муниципальной власти</w:t>
            </w:r>
          </w:p>
        </w:tc>
        <w:tc>
          <w:tcPr>
            <w:tcW w:w="5386" w:type="dxa"/>
            <w:vMerge/>
          </w:tcPr>
          <w:p w:rsidR="009F28BE" w:rsidRPr="00086E09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№1.1.2</w:t>
            </w:r>
          </w:p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5386" w:type="dxa"/>
            <w:vMerge/>
          </w:tcPr>
          <w:p w:rsidR="009F28BE" w:rsidRPr="00086E09" w:rsidRDefault="009F28BE" w:rsidP="000F79F6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№1.2 – повышение квалификации работников органов местного самоуправления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Прохождение обучения на курсах повышения квалификации, участие в обучающих семинарах, затраты на проезд, командировочные.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округа»,  (оплата труда работников, услуги связи, коммунальные услуги, договора на работы, услуги по содержанию имущества). Обслуживание зданий территориальных Управлений, транспорта (текущий ремонт) и территории, обеспечение санитарно-гигиенических норм в помещениях, обеспечение необходимым техническим оборудованием.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Мероприятие  №1.3.1 –обеспечение деятельности МКУ «Административно-хозяйственная часть администрации Юргинского муниципального округа» (горюче-смазочные материалы)  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горюче-смазочными материалами.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 №1.3.2 –хозяйственное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Техническое обслуживание зданий, помещений, оборудования (систем отопления, водоснабжения,  электросетей и т.д.), проведение текущих и капитальных ремонтов, снабжение мебелью, </w:t>
            </w:r>
            <w:r w:rsidRPr="00086E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хозяйственным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инвентарем, средствами механизации инженерного и управленческого труда.</w:t>
            </w:r>
            <w:proofErr w:type="gramEnd"/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№1.4 – обеспечение деятельности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 Единой диспетчерской службы администрации Юргинского муниципального округа, отдела технического обслуживания АЮМО.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№1.4.1  -обеспечение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</w:t>
            </w: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lastRenderedPageBreak/>
              <w:t>Мероприятие №1.4.2  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 отдела технического обслуживания АЮМО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DE9D9" w:themeFill="accent6" w:themeFillTint="33"/>
          </w:tcPr>
          <w:p w:rsidR="009F28BE" w:rsidRPr="00086E09" w:rsidRDefault="009F28BE" w:rsidP="000F79F6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b/>
                <w:i/>
                <w:color w:val="auto"/>
                <w:sz w:val="22"/>
                <w:szCs w:val="22"/>
              </w:rPr>
              <w:t xml:space="preserve">2. Подпрограмма «Мероприятия Юргинского муниципального округа» 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>2.1. Задача –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№2.1</w:t>
            </w:r>
            <w:r w:rsidRPr="00086E09">
              <w:rPr>
                <w:b/>
                <w:i/>
                <w:color w:val="auto"/>
                <w:sz w:val="22"/>
                <w:szCs w:val="22"/>
              </w:rPr>
              <w:t xml:space="preserve"> – </w:t>
            </w:r>
            <w:r w:rsidRPr="00086E09">
              <w:rPr>
                <w:i/>
                <w:color w:val="auto"/>
                <w:sz w:val="22"/>
                <w:szCs w:val="22"/>
              </w:rPr>
              <w:t xml:space="preserve">обеспечение информированности населения 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редакции газеты «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№2.2 – проведение мероприятий Юргинского муниципального округа</w:t>
            </w:r>
          </w:p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 xml:space="preserve"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цветов.  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№2.2.1 - проведение мероприятий (Премии и гранты)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>Средства местного бюджета на реализацию мероприятий (премии, гранты)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№2.3 – внедрение информационных технологий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лицензий на программные продукты).</w:t>
            </w:r>
          </w:p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3.Модернизация сетевого оборудования.</w:t>
            </w:r>
          </w:p>
          <w:p w:rsidR="009F28BE" w:rsidRPr="00086E09" w:rsidRDefault="009F28BE" w:rsidP="000F79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3.Подпрограмма «Управление муниципальным имуществом»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>3.1. Задача - обеспечение эффективного управления и распоряжения муниципальным имуществом, контроль по его использованию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№3.1 - обеспечение деятельности органов муниципальной власти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сотрудников Комитета по управлению муниципальным имуществом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№3.2</w:t>
            </w:r>
            <w:r w:rsidRPr="00086E09">
              <w:rPr>
                <w:b/>
                <w:i/>
                <w:color w:val="auto"/>
                <w:sz w:val="22"/>
                <w:szCs w:val="22"/>
              </w:rPr>
              <w:t xml:space="preserve"> -  </w:t>
            </w:r>
            <w:r w:rsidRPr="00086E09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4.Подпрограмма «Градостроение»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4.1. Задача – осуществление деятельности по реализации полномочий в сфере архитектуры и градостроительства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№4.1 -</w:t>
            </w:r>
          </w:p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внедрение информационных технологий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архитектурного отдела информационными ресурсами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№4.2 - реализация функций органов местного самоуправления</w:t>
            </w:r>
          </w:p>
          <w:p w:rsidR="009F28BE" w:rsidRPr="00086E09" w:rsidRDefault="009F28BE" w:rsidP="000F79F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Разработка документации о территориальном планировании и документации по планировкам территории муниципального образования (генерального плана, правил землепользования и застройки, проектов планировки и межевания территорий для жилищного строительства и строительства нежилых объектов, иных документов) в соответствии с законодательством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5. Подпрограмма «Управление муниципальными финансами»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5.1. Задача  - участие в разработке и осуществлении на территории Юргинского муниципального округа единой государственной политики  в сфере бюджетной и налоговой деятельности, муниципального долга, бюджетного учета и отчетности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 xml:space="preserve">Мероприятие №5.1 - обеспечение деятельности органов муниципальной власти 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аппарата Финансового управления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9F28BE" w:rsidRPr="00086E09" w:rsidTr="000F79F6"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0F79F6">
            <w:pPr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lastRenderedPageBreak/>
              <w:t>6. Подпрограмма «</w:t>
            </w:r>
            <w:proofErr w:type="gramStart"/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Инициативное</w:t>
            </w:r>
            <w:proofErr w:type="gramEnd"/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 бюджетирование территорий»</w:t>
            </w:r>
          </w:p>
        </w:tc>
      </w:tr>
      <w:tr w:rsidR="009F28BE" w:rsidRPr="00086E09" w:rsidTr="000F79F6">
        <w:tc>
          <w:tcPr>
            <w:tcW w:w="9781" w:type="dxa"/>
            <w:gridSpan w:val="2"/>
          </w:tcPr>
          <w:p w:rsidR="009F28BE" w:rsidRPr="00086E09" w:rsidRDefault="009F28BE" w:rsidP="000F79F6">
            <w:pPr>
              <w:pStyle w:val="aa"/>
              <w:tabs>
                <w:tab w:val="left" w:pos="851"/>
              </w:tabs>
              <w:ind w:left="0"/>
              <w:jc w:val="both"/>
              <w:rPr>
                <w:sz w:val="22"/>
                <w:szCs w:val="22"/>
              </w:rPr>
            </w:pPr>
            <w:r w:rsidRPr="00086E09">
              <w:rPr>
                <w:sz w:val="22"/>
                <w:szCs w:val="22"/>
              </w:rPr>
              <w:t xml:space="preserve">6.1. Задача -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086E09">
              <w:rPr>
                <w:sz w:val="22"/>
                <w:szCs w:val="22"/>
              </w:rPr>
              <w:t>контроля за</w:t>
            </w:r>
            <w:proofErr w:type="gramEnd"/>
            <w:r w:rsidRPr="00086E09">
              <w:rPr>
                <w:sz w:val="22"/>
                <w:szCs w:val="22"/>
              </w:rPr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9F28BE" w:rsidRPr="00086E09" w:rsidTr="000F79F6">
        <w:tc>
          <w:tcPr>
            <w:tcW w:w="4395" w:type="dxa"/>
          </w:tcPr>
          <w:p w:rsidR="009F28BE" w:rsidRPr="00086E09" w:rsidRDefault="009F28BE" w:rsidP="000F79F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 xml:space="preserve">Мероприятие №6.1 – реализация проектов </w:t>
            </w:r>
            <w:proofErr w:type="gramStart"/>
            <w:r w:rsidRPr="00086E09">
              <w:rPr>
                <w:i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086E09">
              <w:rPr>
                <w:i/>
                <w:color w:val="auto"/>
                <w:sz w:val="22"/>
                <w:szCs w:val="22"/>
              </w:rPr>
              <w:t xml:space="preserve"> бюджетирования «Твой Кузбасс – твоя инициатива»</w:t>
            </w:r>
          </w:p>
        </w:tc>
        <w:tc>
          <w:tcPr>
            <w:tcW w:w="5386" w:type="dxa"/>
          </w:tcPr>
          <w:p w:rsidR="009F28BE" w:rsidRPr="00086E09" w:rsidRDefault="009F28BE" w:rsidP="000F79F6">
            <w:pPr>
              <w:pStyle w:val="af0"/>
              <w:jc w:val="both"/>
              <w:rPr>
                <w:sz w:val="22"/>
                <w:szCs w:val="22"/>
              </w:rPr>
            </w:pPr>
            <w:r w:rsidRPr="00086E09">
              <w:rPr>
                <w:sz w:val="22"/>
                <w:szCs w:val="22"/>
              </w:rPr>
              <w:t>Проекты, подготовленные группой жителей (инициативной группой) определяет направления расходования бюджетных сре</w:t>
            </w:r>
            <w:proofErr w:type="gramStart"/>
            <w:r w:rsidRPr="00086E09">
              <w:rPr>
                <w:sz w:val="22"/>
                <w:szCs w:val="22"/>
              </w:rPr>
              <w:t>дств в ц</w:t>
            </w:r>
            <w:proofErr w:type="gramEnd"/>
            <w:r w:rsidRPr="00086E09">
              <w:rPr>
                <w:sz w:val="22"/>
                <w:szCs w:val="22"/>
              </w:rPr>
              <w:t>елях решения вопросов местного самоуправления.</w:t>
            </w:r>
          </w:p>
        </w:tc>
      </w:tr>
    </w:tbl>
    <w:p w:rsidR="009F28BE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086E09">
        <w:rPr>
          <w:rFonts w:ascii="Times New Roman" w:hAnsi="Times New Roman" w:cs="Times New Roman"/>
          <w:b/>
          <w:color w:val="auto"/>
          <w:sz w:val="26"/>
          <w:szCs w:val="26"/>
        </w:rPr>
        <w:t>Раздел 4. Ресурсное обеспечение  реализации муниципальной программы</w:t>
      </w: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9F28BE" w:rsidRPr="00086E09" w:rsidRDefault="009F28BE" w:rsidP="009F28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4"/>
          <w:szCs w:val="4"/>
        </w:rPr>
      </w:pP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Реализация Программы в части расходных обязательств осуществляется за счет бюджетных ассигнований местного бюджета. В дальнейшем, при внесении изменений в бюджет Юргинского муниципального округа  на очередной финансовый год и на плановый период будут добавлены другие источники финансирования -  областной бюджет, внебюджетные (население ЮМО, индивидуальные предприниматели, юридические лица, общественные организации). </w:t>
      </w:r>
    </w:p>
    <w:p w:rsidR="009F28BE" w:rsidRPr="003906CF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Распределение бюджетных ассигнований осуществляется по целевым статьям (муниципальным программам) и группам, подгруппам, видов расходов классификации расходов бюджета на очередной финансовый год и на плановый период.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>Объем и распределение бюджетных ассигнований на реализацию Программы утверждается решением Совета народных депутатов Юргинского муниципального округа о бюджете Юргинского муниципального округа  на очередной финансовый год и на плановый период.</w:t>
      </w:r>
    </w:p>
    <w:p w:rsidR="009F28BE" w:rsidRPr="003906CF" w:rsidRDefault="009F28BE" w:rsidP="009F28BE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06CF">
        <w:rPr>
          <w:rFonts w:ascii="Times New Roman" w:hAnsi="Times New Roman" w:cs="Times New Roman"/>
          <w:sz w:val="26"/>
          <w:szCs w:val="26"/>
        </w:rPr>
        <w:t>Изменения в утвержденные муниципальные программы вносятся в следующих случаях и в сроки:</w:t>
      </w:r>
    </w:p>
    <w:p w:rsidR="009F28BE" w:rsidRPr="003906CF" w:rsidRDefault="009F28BE" w:rsidP="009F28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в связи с перераспределением и (или) выделением дополнительных бюджетных ассигнований, оказывающих влияние на показатели муниципальной программы, а также с иными обстоятельствами, требующими внесения изменений (дополнений) в муниципальную программу, - в течение финансового года и по 24 февраля (включительно) года, следующего </w:t>
      </w:r>
      <w:proofErr w:type="gramStart"/>
      <w:r w:rsidRPr="003906CF">
        <w:rPr>
          <w:rFonts w:ascii="Times New Roman" w:hAnsi="Times New Roman" w:cs="Times New Roman"/>
          <w:color w:val="auto"/>
          <w:sz w:val="26"/>
          <w:szCs w:val="26"/>
        </w:rPr>
        <w:t>за</w:t>
      </w:r>
      <w:proofErr w:type="gramEnd"/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 отчетным.</w:t>
      </w:r>
    </w:p>
    <w:p w:rsidR="009F28BE" w:rsidRPr="003906CF" w:rsidRDefault="009F28BE" w:rsidP="009F28BE">
      <w:pPr>
        <w:autoSpaceDE w:val="0"/>
        <w:autoSpaceDN w:val="0"/>
        <w:adjustRightInd w:val="0"/>
        <w:spacing w:line="276" w:lineRule="auto"/>
        <w:ind w:firstLine="708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Ресурсное обеспечение реализации Программы </w:t>
      </w:r>
      <w:r w:rsidRPr="003906C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представлено в таблице:</w:t>
      </w:r>
      <w:r w:rsidRPr="003906CF">
        <w:rPr>
          <w:rFonts w:ascii="Times New Roman" w:hAnsi="Times New Roman" w:cs="Times New Roman"/>
          <w:color w:val="auto"/>
          <w:sz w:val="26"/>
          <w:szCs w:val="26"/>
        </w:rPr>
        <w:t xml:space="preserve">        </w:t>
      </w:r>
    </w:p>
    <w:tbl>
      <w:tblPr>
        <w:tblW w:w="10460" w:type="dxa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001"/>
        <w:gridCol w:w="1149"/>
        <w:gridCol w:w="1071"/>
        <w:gridCol w:w="1032"/>
        <w:gridCol w:w="958"/>
        <w:gridCol w:w="1563"/>
      </w:tblGrid>
      <w:tr w:rsidR="009F28BE" w:rsidRPr="00900719" w:rsidTr="000F79F6">
        <w:trPr>
          <w:trHeight w:val="104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Наименование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муниципальной программы,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мероприятия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Объем финансовых ресурсов, </w:t>
            </w:r>
            <w:proofErr w:type="spellStart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тыс</w:t>
            </w:r>
            <w:proofErr w:type="gramStart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.р</w:t>
            </w:r>
            <w:proofErr w:type="gramEnd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уб</w:t>
            </w:r>
            <w:proofErr w:type="spellEnd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9F28BE" w:rsidRPr="00900719" w:rsidTr="000F79F6">
        <w:trPr>
          <w:trHeight w:val="936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Очередной финансовый год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2025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1й год планового периода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2026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2й год планового периода 2027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26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2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3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4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0F79F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Муниципальная программа «Развитие административной системы органов местного самоуправления в Юргинском муниципальном округе» </w:t>
            </w:r>
          </w:p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 2025 год и на плановый период 2026 и 2027 годов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159 323,0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(130 314,6)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154 373,0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(127 136,5)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152 193,0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159 323,0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(130 314,6)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154 373,0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(127 136,5)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152 193,0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Областной</w:t>
            </w:r>
          </w:p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jc w:val="center"/>
              <w:rPr>
                <w:color w:val="auto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Прочие</w:t>
            </w:r>
          </w:p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источники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jc w:val="center"/>
              <w:rPr>
                <w:color w:val="auto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111 672,2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(93 926,7)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110 141,3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(91 601,2)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108 141,3</w:t>
            </w:r>
          </w:p>
          <w:p w:rsidR="009F28BE" w:rsidRPr="00900719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109 402,2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</w:t>
            </w: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93 926,7</w:t>
            </w: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)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108 141,3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</w:t>
            </w: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91 601,2</w:t>
            </w: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108 141,3 (0</w:t>
            </w: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,0</w:t>
            </w: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1.1 - обеспечение деятельности органов муниципальной власти, Территориальных управлений Юргинского муниципального округа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(49 859,5)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(49 643,1)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48 540,0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(49 859,5)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(49 643,1)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48 540,0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1.1.1 – обеспечение деятельности органов муниципальной власти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(31 344,1)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(31 204,3)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29 130,0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(31 344,1)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(31 204,3)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29 130,0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Мероприятие № 1.1.2 – обеспечение деятельности органов Территориальных управлений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(18 515,4)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19 410,0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(18 438,8)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(18 515,4)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19 410,0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(18 438,8)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1.2 – повышение квалификации работников органов местного самоуправления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(76,0)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(64,5)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(76,0)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(64,5)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</w:p>
        </w:tc>
      </w:tr>
      <w:tr w:rsidR="009F28BE" w:rsidRPr="00900719" w:rsidTr="000F79F6">
        <w:trPr>
          <w:trHeight w:val="51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51 710,7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(35 564,4)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(33 471,7)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МКУ «Административно-хозяйственная часть администрации Юргинского муниципального округа», 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2415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  <w:hideMark/>
          </w:tcPr>
          <w:p w:rsidR="009F28BE" w:rsidRPr="00900719" w:rsidRDefault="009F28BE" w:rsidP="000F79F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51 710,7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(35 564,4)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(33 471,7)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1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1.3.1 – обеспечение деятельности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(29 012,3)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(27 905,3)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(29 012,3)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(27 905,3)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1.3.2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(3 359,2)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(2 850,4)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(3 359,2)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(2 850,4)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1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Мероприятие № 1.3.3 – хозяйственное обеспечение деятельности Территориальных управлений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6 409,9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(3 192,9)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(2 716,0)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6 409,9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(3 192,9)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(2 716,0)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1.4 – </w:t>
            </w: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br/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(8 426,8)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(8 421,9)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(8 426,8)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(8 421,9)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1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Мероприятие № 1.4.1 – обеспечение деятельности работников, не являющихся </w:t>
            </w: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муниципальными служащими </w:t>
            </w:r>
          </w:p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(отдел ЕДДС)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(4 753,9)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5 068,5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(4 749,0)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(4 753,9)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5 068,5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(4 749,0)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30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Мероприятие № 1.4.2 – 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3 683,0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(3672,9)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(3 672,9)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3 683,0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(3672,9)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(3 672,9)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(2 848,1)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(2 416,7)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(2 848,1)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(2 416,7)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2.1 – обеспечение информированности населения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(900,6)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(764,2)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МАУ «Редакция газеты «</w:t>
            </w:r>
            <w:proofErr w:type="spellStart"/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Юргинские</w:t>
            </w:r>
            <w:proofErr w:type="spellEnd"/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ведомости»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(900,6)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(764,2)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2.2 - проведение мероприятий Юргинского муниципального округа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(1 539,6)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(1 306,4)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(1 539,6)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(1 306,4)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2.2.1 - проведение мероприятий (Премии и гранты)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(399,9)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600,0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(339,3)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(399,9)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600,0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(339,3)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2.3 - внедрение информационных технологий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1 415,0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(407,9)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(346,1)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1 415,0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(407,9)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(346,1)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 Подпрограмма «Управление муниципальным имуществом»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15 899,9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(9 895,2)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15 559,9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(9 539,6)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15 450,0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9F28BE" w:rsidRPr="00900719" w:rsidTr="000F79F6">
        <w:trPr>
          <w:trHeight w:val="1079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15 899,9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(9 895,2)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15 559,9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(9 539,6)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15 450,0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3.1 – обеспечение деятельности органов муниципальной власти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7 329,9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(7 324,7)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7 299,9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(7 298,6)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7 189,9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7 329,9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(7 324,7)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7 299,9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(7 298,6)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7 189,9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3.2 - реализация функций органов местного самоуправления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8 570,0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(2 570,5)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8 260,0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(2 241,0)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8 260,0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8 570,0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(2 570,5)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8 260,0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(2 241,0)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8 260,0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 Подпрограмма «Градостроение»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(7 160,0)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(7 160,0)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2 920,0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(7 160,0)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(7 160,0)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2 920,0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4.1 – внедрение информационных технологий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4.2 - реализация функций органов местного самоуправления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2 850,0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2 850,0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007954" w:rsidRPr="00900719" w:rsidTr="00007954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5. Подпрограмма «Управление муниципальными финансами»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17 017,7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7954" w:rsidRPr="00900719" w:rsidRDefault="00007954" w:rsidP="000F79F6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Финансовое управление </w:t>
            </w: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Юргинского муниципального округа</w:t>
            </w:r>
          </w:p>
        </w:tc>
      </w:tr>
      <w:tr w:rsidR="00007954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7954" w:rsidRPr="00900719" w:rsidRDefault="00007954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17 017,7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007954" w:rsidRPr="00900719" w:rsidRDefault="00007954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7954" w:rsidRPr="00900719" w:rsidRDefault="00007954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lastRenderedPageBreak/>
              <w:t>Мероприятие № 5.1 – обеспечение деятельности органов муниципальной власти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17 017,7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17 017,7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6. Подпрограмма "</w:t>
            </w:r>
            <w:proofErr w:type="gramStart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Инициативное</w:t>
            </w:r>
            <w:proofErr w:type="gramEnd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бюджетирование территорий"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6.1 – Реализация мероприятий по </w:t>
            </w:r>
            <w:proofErr w:type="gramStart"/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инициативному</w:t>
            </w:r>
            <w:proofErr w:type="gramEnd"/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бюджетированию территорий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trHeight w:val="504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0,0 </w:t>
            </w:r>
          </w:p>
          <w:p w:rsidR="009F28BE" w:rsidRPr="00900719" w:rsidRDefault="009F28BE" w:rsidP="000F79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0F79F6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F28BE" w:rsidRPr="00900719" w:rsidTr="000F79F6">
        <w:trPr>
          <w:gridAfter w:val="1"/>
          <w:wAfter w:w="1563" w:type="dxa"/>
        </w:trPr>
        <w:tc>
          <w:tcPr>
            <w:tcW w:w="3686" w:type="dxa"/>
            <w:shd w:val="clear" w:color="auto" w:fill="auto"/>
            <w:noWrap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9F28BE" w:rsidRPr="00900719" w:rsidRDefault="009F28BE" w:rsidP="000F79F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9F28BE" w:rsidRPr="00505053" w:rsidRDefault="009F28BE" w:rsidP="009F28BE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</w:p>
    <w:p w:rsidR="009F28BE" w:rsidRPr="0036351D" w:rsidRDefault="009F28BE" w:rsidP="009F28BE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6351D">
        <w:rPr>
          <w:rFonts w:ascii="Times New Roman" w:hAnsi="Times New Roman" w:cs="Times New Roman"/>
          <w:b/>
          <w:color w:val="auto"/>
          <w:sz w:val="26"/>
          <w:szCs w:val="26"/>
        </w:rPr>
        <w:t>Раздел 5. Сведения о планируемых значениях целевых показателей (индикаторов)  муниципальной программы</w:t>
      </w:r>
    </w:p>
    <w:p w:rsidR="009F28BE" w:rsidRPr="0036351D" w:rsidRDefault="009F28BE" w:rsidP="009F28B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t>Сведения о планируемых значениях целевых показателей (индикаторов)  Программы, обеспечивающих достижение поставленной цели, представлены в таблице:</w:t>
      </w:r>
    </w:p>
    <w:tbl>
      <w:tblPr>
        <w:tblW w:w="966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4"/>
        <w:gridCol w:w="1278"/>
        <w:gridCol w:w="1384"/>
        <w:gridCol w:w="1457"/>
        <w:gridCol w:w="1345"/>
        <w:gridCol w:w="1281"/>
      </w:tblGrid>
      <w:tr w:rsidR="009F28BE" w:rsidRPr="0036351D" w:rsidTr="000F79F6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целевого показателя 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(индикатора)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Единица измерения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Базовое значение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показателя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(2024 год)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9F28BE" w:rsidRPr="0036351D" w:rsidTr="000F79F6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очередной 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финансовый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год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(2025 год)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1-й год планового периода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(2026 год)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2-й год планового периода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(2027 год)</w:t>
            </w:r>
          </w:p>
        </w:tc>
      </w:tr>
      <w:tr w:rsidR="009F28BE" w:rsidRPr="0036351D" w:rsidTr="000F79F6">
        <w:trPr>
          <w:trHeight w:val="140"/>
          <w:tblHeader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рублей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5595,09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5640,20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5681,62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5738,40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2.Количество муниципальных служащих и должностных лиц,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человек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rPr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 числа </w:t>
            </w:r>
            <w:proofErr w:type="gramStart"/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59,0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60,0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</w:t>
            </w: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услуг, предоставляемых в электронном виде 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96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5.Доля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6.Объем не завершенного в установленные сроки строительства, осуществляемого за счет средств бюджета муниципального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тыс. руб.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9F28BE" w:rsidRPr="0036351D" w:rsidTr="000F79F6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7.Реализация проектов </w:t>
            </w:r>
            <w:proofErr w:type="gramStart"/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бюджетирования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0F79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</w:tr>
    </w:tbl>
    <w:p w:rsidR="009F28BE" w:rsidRPr="0036351D" w:rsidRDefault="009F28BE" w:rsidP="009F28BE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</w:rPr>
      </w:pPr>
    </w:p>
    <w:p w:rsidR="009F28BE" w:rsidRPr="0036351D" w:rsidRDefault="009F28BE" w:rsidP="009F28BE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pacing w:val="-2"/>
        </w:rPr>
      </w:pPr>
      <w:r w:rsidRPr="0036351D">
        <w:rPr>
          <w:rFonts w:ascii="Times New Roman" w:hAnsi="Times New Roman" w:cs="Times New Roman"/>
          <w:b/>
          <w:color w:val="auto"/>
        </w:rPr>
        <w:t>Раздел 6.</w:t>
      </w:r>
      <w:r w:rsidRPr="0036351D">
        <w:rPr>
          <w:rFonts w:ascii="Times New Roman" w:hAnsi="Times New Roman" w:cs="Times New Roman"/>
          <w:b/>
          <w:color w:val="auto"/>
          <w:spacing w:val="-2"/>
        </w:rPr>
        <w:t xml:space="preserve"> Оценка эффективности реализации муниципальной программы</w:t>
      </w:r>
    </w:p>
    <w:p w:rsidR="009F28BE" w:rsidRPr="0036351D" w:rsidRDefault="009F28BE" w:rsidP="009F28BE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pacing w:val="-2"/>
          <w:sz w:val="16"/>
          <w:szCs w:val="16"/>
        </w:rPr>
      </w:pPr>
    </w:p>
    <w:p w:rsidR="009F28BE" w:rsidRPr="0036351D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9F28BE" w:rsidRPr="0036351D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9F28BE" w:rsidRPr="0036351D" w:rsidRDefault="009F28BE" w:rsidP="009F28B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6351D">
        <w:rPr>
          <w:rFonts w:ascii="Times New Roman" w:eastAsia="Times New Roman" w:hAnsi="Times New Roman" w:cs="Times New Roman"/>
          <w:color w:val="auto"/>
        </w:rPr>
        <w:t>В результате реализации Программы ожидается:</w:t>
      </w:r>
    </w:p>
    <w:p w:rsidR="009F28BE" w:rsidRPr="0036351D" w:rsidRDefault="009F28BE" w:rsidP="009F28B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 w:rsidRPr="0036351D">
        <w:rPr>
          <w:rFonts w:ascii="Times New Roman" w:hAnsi="Times New Roman" w:cs="Times New Roman"/>
          <w:color w:val="auto"/>
        </w:rPr>
        <w:t>- повышение рейтинга Юргинского муниципального округа по комплексной оценке эффективности деятельности органов местного самоуправления в Кемеровской области-Кузбассе (оценивается ежегодно в соответствии с Указом Президента Российской Федерации от 28 апреля 2008 № 607 «Об оценке эффективности деятельности органов местного самоуправления городских округов и муниципальных районов», распоряжением Коллегии Администрации Кемеровской области от 15.02.2013 № 138 «Об оценке эффективности деятельности органов местного самоуправления городских округов и</w:t>
      </w:r>
      <w:proofErr w:type="gramEnd"/>
      <w:r w:rsidRPr="0036351D">
        <w:rPr>
          <w:rFonts w:ascii="Times New Roman" w:hAnsi="Times New Roman" w:cs="Times New Roman"/>
          <w:color w:val="auto"/>
        </w:rPr>
        <w:t xml:space="preserve"> муниципальных районов Кемеровской области») - по итогам 2022 года – 6 место из 18-ти муниципальных округов (районов), по итогам 2023 года - ____место из 18-ти МО;</w:t>
      </w:r>
    </w:p>
    <w:p w:rsidR="009F28BE" w:rsidRPr="0036351D" w:rsidRDefault="009F28BE" w:rsidP="009F28B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6351D">
        <w:rPr>
          <w:rFonts w:ascii="Times New Roman" w:eastAsia="Times New Roman" w:hAnsi="Times New Roman" w:cs="Times New Roman"/>
          <w:color w:val="auto"/>
        </w:rPr>
        <w:t>-повышение уровня удовлетворенности населения деятельностью  органов местного самоуправления Юргинского муниципального округа к 2027 году не менее 63%;</w:t>
      </w:r>
    </w:p>
    <w:p w:rsidR="009F28BE" w:rsidRPr="0036351D" w:rsidRDefault="009F28BE" w:rsidP="009F28BE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6351D">
        <w:rPr>
          <w:rFonts w:ascii="Times New Roman" w:eastAsia="Times New Roman" w:hAnsi="Times New Roman" w:cs="Times New Roman"/>
          <w:color w:val="auto"/>
        </w:rPr>
        <w:t>- увеличение муниципальных служащих, сотрудников структурных подразделений администрации Юргинского муниципального округа, прошедших подготовку, переподготовку и повышение квалификации в 2027 году до 40 человек;</w:t>
      </w:r>
    </w:p>
    <w:p w:rsidR="009F28BE" w:rsidRPr="0036351D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eastAsia="Times New Roman" w:hAnsi="Times New Roman" w:cs="Times New Roman"/>
          <w:color w:val="auto"/>
        </w:rPr>
        <w:t>- д</w:t>
      </w:r>
      <w:r w:rsidRPr="0036351D">
        <w:rPr>
          <w:rFonts w:ascii="Times New Roman" w:hAnsi="Times New Roman" w:cs="Times New Roman"/>
          <w:color w:val="auto"/>
        </w:rPr>
        <w:t>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 в 2027 году – до 96 процентов;</w:t>
      </w:r>
    </w:p>
    <w:p w:rsidR="009F28BE" w:rsidRPr="0036351D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t>- эффективное управление и распоряжением муниципальным имуществом;</w:t>
      </w:r>
    </w:p>
    <w:p w:rsidR="009F28BE" w:rsidRPr="0036351D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lastRenderedPageBreak/>
        <w:t>- отсутствие не завершенного в установленные сроки строительства.</w:t>
      </w:r>
    </w:p>
    <w:p w:rsidR="009F28BE" w:rsidRPr="0036351D" w:rsidRDefault="009F28BE" w:rsidP="009F28B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6351D">
        <w:rPr>
          <w:rFonts w:ascii="Times New Roman" w:eastAsia="Times New Roman" w:hAnsi="Times New Roman" w:cs="Times New Roman"/>
          <w:color w:val="auto"/>
        </w:rPr>
        <w:t>Реализация Программы в силу ее специфики окажет значительное влияние на повышение качества оказания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 и престижа муниципальной службы.</w:t>
      </w:r>
    </w:p>
    <w:p w:rsidR="009F28BE" w:rsidRPr="0036351D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9F28BE" w:rsidRPr="0036351D" w:rsidRDefault="009F28BE" w:rsidP="009F28BE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t>Оценка эффективности реализации Программы осуществляется по итогам года.</w:t>
      </w:r>
    </w:p>
    <w:p w:rsidR="009F28BE" w:rsidRPr="0036351D" w:rsidRDefault="009F28BE" w:rsidP="009F28BE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6351D">
        <w:rPr>
          <w:rFonts w:ascii="Times New Roman" w:hAnsi="Times New Roman" w:cs="Times New Roman"/>
          <w:color w:val="auto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9F28BE" w:rsidRPr="0036351D" w:rsidRDefault="009F28BE" w:rsidP="009F28B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51D">
        <w:rPr>
          <w:rFonts w:ascii="Times New Roman" w:hAnsi="Times New Roman" w:cs="Times New Roman"/>
          <w:sz w:val="24"/>
          <w:szCs w:val="24"/>
        </w:rPr>
        <w:t>Индекс эффективности (</w:t>
      </w:r>
      <w:proofErr w:type="gramStart"/>
      <w:r w:rsidRPr="0036351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36351D">
        <w:rPr>
          <w:rFonts w:ascii="Times New Roman" w:hAnsi="Times New Roman" w:cs="Times New Roman"/>
          <w:sz w:val="24"/>
          <w:szCs w:val="24"/>
        </w:rPr>
        <w:t>э) реализации программы за 2023 год (по факту) составил 0,97,</w:t>
      </w:r>
      <w:r w:rsidRPr="00363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351D">
        <w:rPr>
          <w:rFonts w:ascii="Times New Roman" w:hAnsi="Times New Roman" w:cs="Times New Roman"/>
          <w:sz w:val="24"/>
          <w:szCs w:val="24"/>
        </w:rPr>
        <w:t xml:space="preserve"> что показывает высокий уровень эффективности, оценочно за 2024 год – 0,95</w:t>
      </w:r>
    </w:p>
    <w:p w:rsidR="009F28BE" w:rsidRPr="0036351D" w:rsidRDefault="009F28BE" w:rsidP="009F28B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351D">
        <w:rPr>
          <w:rFonts w:ascii="Times New Roman" w:hAnsi="Times New Roman" w:cs="Times New Roman"/>
          <w:sz w:val="24"/>
          <w:szCs w:val="24"/>
        </w:rPr>
        <w:t>(высокий уровень эффективности).</w:t>
      </w:r>
    </w:p>
    <w:p w:rsidR="009F28BE" w:rsidRPr="0036351D" w:rsidRDefault="009F28BE" w:rsidP="009F28BE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9F28BE" w:rsidRPr="0036351D" w:rsidRDefault="009F28BE" w:rsidP="009F28BE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36351D">
        <w:rPr>
          <w:rFonts w:ascii="Times New Roman" w:hAnsi="Times New Roman" w:cs="Times New Roman"/>
          <w:b/>
          <w:sz w:val="24"/>
          <w:szCs w:val="24"/>
        </w:rPr>
        <w:t>Раздел 7. У</w:t>
      </w:r>
      <w:r w:rsidRPr="0036351D">
        <w:rPr>
          <w:rFonts w:ascii="Times New Roman" w:hAnsi="Times New Roman"/>
          <w:b/>
          <w:sz w:val="24"/>
          <w:szCs w:val="24"/>
        </w:rPr>
        <w:t xml:space="preserve">правление муниципальной программой и контроль </w:t>
      </w:r>
    </w:p>
    <w:p w:rsidR="009F28BE" w:rsidRPr="0036351D" w:rsidRDefault="009F28BE" w:rsidP="009F28BE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36351D">
        <w:rPr>
          <w:rFonts w:ascii="Times New Roman" w:hAnsi="Times New Roman"/>
          <w:b/>
          <w:sz w:val="24"/>
          <w:szCs w:val="24"/>
        </w:rPr>
        <w:t>за ходом ее реализации</w:t>
      </w:r>
    </w:p>
    <w:p w:rsidR="009F28BE" w:rsidRPr="0036351D" w:rsidRDefault="009F28BE" w:rsidP="009F28BE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6351D">
        <w:rPr>
          <w:rFonts w:ascii="Times New Roman" w:hAnsi="Times New Roman"/>
          <w:sz w:val="24"/>
          <w:szCs w:val="24"/>
        </w:rPr>
        <w:t xml:space="preserve">Управление Программой и контроль по реализации осуществляет директор муниципальной программы – заместитель Главы Юргинского муниципального округа по экономическим вопросам, транспорту и связи. </w:t>
      </w: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6351D">
        <w:rPr>
          <w:rFonts w:ascii="Times New Roman" w:hAnsi="Times New Roman"/>
          <w:sz w:val="24"/>
          <w:szCs w:val="24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6351D">
        <w:rPr>
          <w:rFonts w:ascii="Times New Roman" w:hAnsi="Times New Roman"/>
          <w:sz w:val="24"/>
          <w:szCs w:val="24"/>
        </w:rPr>
        <w:t>Ответственный исполнитель (координатор) Программы (отдел экономики, планирования и торговли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6351D">
        <w:rPr>
          <w:rFonts w:ascii="Times New Roman" w:hAnsi="Times New Roman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6351D">
        <w:rPr>
          <w:rFonts w:ascii="Times New Roman" w:hAnsi="Times New Roman"/>
          <w:sz w:val="24"/>
          <w:szCs w:val="24"/>
        </w:rPr>
        <w:t xml:space="preserve">В целях контроля по реализации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9F28BE" w:rsidRPr="0036351D" w:rsidRDefault="009F28BE" w:rsidP="009F28BE">
      <w:pPr>
        <w:pStyle w:val="af0"/>
        <w:ind w:firstLine="720"/>
        <w:jc w:val="both"/>
        <w:rPr>
          <w:rFonts w:ascii="Times New Roman" w:hAnsi="Times New Roman" w:cs="Times New Roman"/>
        </w:rPr>
      </w:pPr>
      <w:proofErr w:type="gramStart"/>
      <w:r w:rsidRPr="003635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351D">
        <w:rPr>
          <w:rFonts w:ascii="Times New Roman" w:hAnsi="Times New Roman" w:cs="Times New Roman"/>
          <w:sz w:val="24"/>
          <w:szCs w:val="24"/>
        </w:rPr>
        <w:t xml:space="preserve"> целевым использованием средств муниципального бюджета, направленных на реализацию мероприятий программы, осуществляется в соответствии с действующим законодательством Российской  Федерации.</w:t>
      </w:r>
    </w:p>
    <w:sectPr w:rsidR="009F28BE" w:rsidRPr="0036351D" w:rsidSect="00E13ACB">
      <w:headerReference w:type="default" r:id="rId9"/>
      <w:footerReference w:type="default" r:id="rId10"/>
      <w:pgSz w:w="11907" w:h="16839" w:code="9"/>
      <w:pgMar w:top="1134" w:right="851" w:bottom="1134" w:left="1418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FF9" w:rsidRDefault="00623FF9" w:rsidP="00F92D27">
      <w:r>
        <w:separator/>
      </w:r>
    </w:p>
  </w:endnote>
  <w:endnote w:type="continuationSeparator" w:id="0">
    <w:p w:rsidR="00623FF9" w:rsidRDefault="00623FF9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3212491"/>
      <w:docPartObj>
        <w:docPartGallery w:val="Page Numbers (Bottom of Page)"/>
        <w:docPartUnique/>
      </w:docPartObj>
    </w:sdtPr>
    <w:sdtEndPr/>
    <w:sdtContent>
      <w:p w:rsidR="00456464" w:rsidRDefault="0045646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DA8">
          <w:rPr>
            <w:noProof/>
          </w:rPr>
          <w:t>14</w:t>
        </w:r>
        <w:r>
          <w:fldChar w:fldCharType="end"/>
        </w:r>
      </w:p>
    </w:sdtContent>
  </w:sdt>
  <w:p w:rsidR="00456464" w:rsidRPr="00F92D27" w:rsidRDefault="00456464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FF9" w:rsidRDefault="00623FF9" w:rsidP="00F92D27">
      <w:r>
        <w:separator/>
      </w:r>
    </w:p>
  </w:footnote>
  <w:footnote w:type="continuationSeparator" w:id="0">
    <w:p w:rsidR="00623FF9" w:rsidRDefault="00623FF9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64" w:rsidRPr="00F92D27" w:rsidRDefault="00456464">
    <w:pPr>
      <w:pStyle w:val="a3"/>
      <w:rPr>
        <w:rFonts w:ascii="Times New Roman" w:hAnsi="Times New Roman" w:cs="Times New Roman"/>
        <w:sz w:val="20"/>
      </w:rPr>
    </w:pPr>
  </w:p>
  <w:p w:rsidR="00456464" w:rsidRPr="00F92D27" w:rsidRDefault="00456464">
    <w:pPr>
      <w:pStyle w:val="a3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9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11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10"/>
  </w:num>
  <w:num w:numId="8">
    <w:abstractNumId w:val="11"/>
  </w:num>
  <w:num w:numId="9">
    <w:abstractNumId w:val="7"/>
  </w:num>
  <w:num w:numId="10">
    <w:abstractNumId w:val="15"/>
  </w:num>
  <w:num w:numId="11">
    <w:abstractNumId w:val="8"/>
  </w:num>
  <w:num w:numId="12">
    <w:abstractNumId w:val="13"/>
  </w:num>
  <w:num w:numId="13">
    <w:abstractNumId w:val="5"/>
  </w:num>
  <w:num w:numId="14">
    <w:abstractNumId w:val="12"/>
  </w:num>
  <w:num w:numId="15">
    <w:abstractNumId w:val="0"/>
  </w:num>
  <w:num w:numId="16">
    <w:abstractNumId w:val="18"/>
  </w:num>
  <w:num w:numId="17">
    <w:abstractNumId w:val="3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3298"/>
    <w:rsid w:val="00003701"/>
    <w:rsid w:val="00003A39"/>
    <w:rsid w:val="00003FF1"/>
    <w:rsid w:val="00004D83"/>
    <w:rsid w:val="00004D98"/>
    <w:rsid w:val="000063D4"/>
    <w:rsid w:val="00007954"/>
    <w:rsid w:val="000102AB"/>
    <w:rsid w:val="00017AA6"/>
    <w:rsid w:val="00017B1D"/>
    <w:rsid w:val="000207D5"/>
    <w:rsid w:val="0002131C"/>
    <w:rsid w:val="000242E7"/>
    <w:rsid w:val="00024C86"/>
    <w:rsid w:val="00026552"/>
    <w:rsid w:val="000300F3"/>
    <w:rsid w:val="0003063D"/>
    <w:rsid w:val="00031A14"/>
    <w:rsid w:val="000329A9"/>
    <w:rsid w:val="000359EE"/>
    <w:rsid w:val="000373B3"/>
    <w:rsid w:val="000374CA"/>
    <w:rsid w:val="00043A6E"/>
    <w:rsid w:val="00046F55"/>
    <w:rsid w:val="000512D7"/>
    <w:rsid w:val="00052CA2"/>
    <w:rsid w:val="00053240"/>
    <w:rsid w:val="0006015F"/>
    <w:rsid w:val="00063930"/>
    <w:rsid w:val="0007354C"/>
    <w:rsid w:val="0007515B"/>
    <w:rsid w:val="000769F3"/>
    <w:rsid w:val="000803CE"/>
    <w:rsid w:val="00080A4B"/>
    <w:rsid w:val="00081A0D"/>
    <w:rsid w:val="00082242"/>
    <w:rsid w:val="000822E2"/>
    <w:rsid w:val="00083D44"/>
    <w:rsid w:val="000867BF"/>
    <w:rsid w:val="00086E09"/>
    <w:rsid w:val="000950F3"/>
    <w:rsid w:val="000A1B7F"/>
    <w:rsid w:val="000A1BDB"/>
    <w:rsid w:val="000A273A"/>
    <w:rsid w:val="000A2B7E"/>
    <w:rsid w:val="000A48D9"/>
    <w:rsid w:val="000A6F18"/>
    <w:rsid w:val="000B19C4"/>
    <w:rsid w:val="000B26A9"/>
    <w:rsid w:val="000B7581"/>
    <w:rsid w:val="000B7CCE"/>
    <w:rsid w:val="000C0BB6"/>
    <w:rsid w:val="000C1F87"/>
    <w:rsid w:val="000C296F"/>
    <w:rsid w:val="000C29A7"/>
    <w:rsid w:val="000C70AF"/>
    <w:rsid w:val="000C7F48"/>
    <w:rsid w:val="000D2C71"/>
    <w:rsid w:val="000D395F"/>
    <w:rsid w:val="000D7E37"/>
    <w:rsid w:val="000E4995"/>
    <w:rsid w:val="000E6461"/>
    <w:rsid w:val="000E6D94"/>
    <w:rsid w:val="000F190F"/>
    <w:rsid w:val="000F6F73"/>
    <w:rsid w:val="00103C62"/>
    <w:rsid w:val="00105357"/>
    <w:rsid w:val="00105521"/>
    <w:rsid w:val="0011037F"/>
    <w:rsid w:val="0011279E"/>
    <w:rsid w:val="001138A1"/>
    <w:rsid w:val="00114299"/>
    <w:rsid w:val="0011503C"/>
    <w:rsid w:val="001220B4"/>
    <w:rsid w:val="001222F4"/>
    <w:rsid w:val="00125132"/>
    <w:rsid w:val="001255CE"/>
    <w:rsid w:val="00125636"/>
    <w:rsid w:val="00131079"/>
    <w:rsid w:val="001317DC"/>
    <w:rsid w:val="0013285B"/>
    <w:rsid w:val="00133259"/>
    <w:rsid w:val="001356D2"/>
    <w:rsid w:val="00140F9C"/>
    <w:rsid w:val="00140FF7"/>
    <w:rsid w:val="00145BBC"/>
    <w:rsid w:val="001464A1"/>
    <w:rsid w:val="00150062"/>
    <w:rsid w:val="00152BB4"/>
    <w:rsid w:val="0015370A"/>
    <w:rsid w:val="00155968"/>
    <w:rsid w:val="0016144B"/>
    <w:rsid w:val="00167E30"/>
    <w:rsid w:val="001726B4"/>
    <w:rsid w:val="00176A83"/>
    <w:rsid w:val="001770C5"/>
    <w:rsid w:val="00184D99"/>
    <w:rsid w:val="00185428"/>
    <w:rsid w:val="00190F9B"/>
    <w:rsid w:val="00196F99"/>
    <w:rsid w:val="00197672"/>
    <w:rsid w:val="00197D2E"/>
    <w:rsid w:val="001A1244"/>
    <w:rsid w:val="001A166A"/>
    <w:rsid w:val="001A252D"/>
    <w:rsid w:val="001A3633"/>
    <w:rsid w:val="001A366B"/>
    <w:rsid w:val="001A5689"/>
    <w:rsid w:val="001A6A6A"/>
    <w:rsid w:val="001A7389"/>
    <w:rsid w:val="001A75D6"/>
    <w:rsid w:val="001A79E2"/>
    <w:rsid w:val="001B1BC0"/>
    <w:rsid w:val="001B45EE"/>
    <w:rsid w:val="001B627D"/>
    <w:rsid w:val="001B7A33"/>
    <w:rsid w:val="001C114C"/>
    <w:rsid w:val="001C6372"/>
    <w:rsid w:val="001D0214"/>
    <w:rsid w:val="001D1284"/>
    <w:rsid w:val="001D173E"/>
    <w:rsid w:val="001D4544"/>
    <w:rsid w:val="001D5EFC"/>
    <w:rsid w:val="001D7688"/>
    <w:rsid w:val="001D7849"/>
    <w:rsid w:val="001D7D2F"/>
    <w:rsid w:val="001E0ECD"/>
    <w:rsid w:val="001E2907"/>
    <w:rsid w:val="001E5B2C"/>
    <w:rsid w:val="001E7BDF"/>
    <w:rsid w:val="001F0119"/>
    <w:rsid w:val="001F1DA8"/>
    <w:rsid w:val="00203D7D"/>
    <w:rsid w:val="00204D1D"/>
    <w:rsid w:val="00206EAE"/>
    <w:rsid w:val="00207AE2"/>
    <w:rsid w:val="00212028"/>
    <w:rsid w:val="002133A5"/>
    <w:rsid w:val="00213A00"/>
    <w:rsid w:val="002161E5"/>
    <w:rsid w:val="0021628F"/>
    <w:rsid w:val="00220A83"/>
    <w:rsid w:val="00223511"/>
    <w:rsid w:val="00223579"/>
    <w:rsid w:val="00227663"/>
    <w:rsid w:val="002331AA"/>
    <w:rsid w:val="00234A2A"/>
    <w:rsid w:val="00242AAE"/>
    <w:rsid w:val="00245151"/>
    <w:rsid w:val="0024555D"/>
    <w:rsid w:val="00245E86"/>
    <w:rsid w:val="00245F8A"/>
    <w:rsid w:val="0024757D"/>
    <w:rsid w:val="002522CB"/>
    <w:rsid w:val="00253AFB"/>
    <w:rsid w:val="00257034"/>
    <w:rsid w:val="002616E3"/>
    <w:rsid w:val="002636C6"/>
    <w:rsid w:val="00266740"/>
    <w:rsid w:val="00267C39"/>
    <w:rsid w:val="002716A3"/>
    <w:rsid w:val="0027291F"/>
    <w:rsid w:val="00272F48"/>
    <w:rsid w:val="0027431B"/>
    <w:rsid w:val="002744D0"/>
    <w:rsid w:val="00274C5E"/>
    <w:rsid w:val="00276454"/>
    <w:rsid w:val="0028150F"/>
    <w:rsid w:val="0028789C"/>
    <w:rsid w:val="0029150A"/>
    <w:rsid w:val="00295B04"/>
    <w:rsid w:val="00295B42"/>
    <w:rsid w:val="0029629B"/>
    <w:rsid w:val="00296F68"/>
    <w:rsid w:val="002A11BD"/>
    <w:rsid w:val="002A7643"/>
    <w:rsid w:val="002B1BE8"/>
    <w:rsid w:val="002B284C"/>
    <w:rsid w:val="002B4A1E"/>
    <w:rsid w:val="002B7561"/>
    <w:rsid w:val="002B7BC5"/>
    <w:rsid w:val="002C1B22"/>
    <w:rsid w:val="002D6389"/>
    <w:rsid w:val="002D7144"/>
    <w:rsid w:val="002E18D8"/>
    <w:rsid w:val="002E2886"/>
    <w:rsid w:val="002E4D40"/>
    <w:rsid w:val="002F04CA"/>
    <w:rsid w:val="002F0503"/>
    <w:rsid w:val="002F081D"/>
    <w:rsid w:val="002F1648"/>
    <w:rsid w:val="002F7FC2"/>
    <w:rsid w:val="00304A1F"/>
    <w:rsid w:val="00305833"/>
    <w:rsid w:val="0031033A"/>
    <w:rsid w:val="00311EE8"/>
    <w:rsid w:val="00313808"/>
    <w:rsid w:val="003158D6"/>
    <w:rsid w:val="00315DC0"/>
    <w:rsid w:val="003168DC"/>
    <w:rsid w:val="00326B33"/>
    <w:rsid w:val="00326F18"/>
    <w:rsid w:val="00326F44"/>
    <w:rsid w:val="0033166A"/>
    <w:rsid w:val="003326EE"/>
    <w:rsid w:val="003332D9"/>
    <w:rsid w:val="00333AE7"/>
    <w:rsid w:val="0033533B"/>
    <w:rsid w:val="003403D8"/>
    <w:rsid w:val="003417A3"/>
    <w:rsid w:val="003417DA"/>
    <w:rsid w:val="00341F50"/>
    <w:rsid w:val="00343189"/>
    <w:rsid w:val="003439AD"/>
    <w:rsid w:val="00353EC8"/>
    <w:rsid w:val="00356318"/>
    <w:rsid w:val="00361548"/>
    <w:rsid w:val="00362FB6"/>
    <w:rsid w:val="0036351D"/>
    <w:rsid w:val="00364C38"/>
    <w:rsid w:val="003767A5"/>
    <w:rsid w:val="00377FFC"/>
    <w:rsid w:val="00381F1D"/>
    <w:rsid w:val="0038529A"/>
    <w:rsid w:val="00387788"/>
    <w:rsid w:val="003906CF"/>
    <w:rsid w:val="0039124D"/>
    <w:rsid w:val="003917F3"/>
    <w:rsid w:val="00393E1C"/>
    <w:rsid w:val="00397546"/>
    <w:rsid w:val="003A0187"/>
    <w:rsid w:val="003A1F09"/>
    <w:rsid w:val="003A23D9"/>
    <w:rsid w:val="003A4496"/>
    <w:rsid w:val="003A5707"/>
    <w:rsid w:val="003B0AD0"/>
    <w:rsid w:val="003B10A6"/>
    <w:rsid w:val="003B77A4"/>
    <w:rsid w:val="003C04B7"/>
    <w:rsid w:val="003C36F5"/>
    <w:rsid w:val="003C456E"/>
    <w:rsid w:val="003D02A2"/>
    <w:rsid w:val="003D5B48"/>
    <w:rsid w:val="003D6F43"/>
    <w:rsid w:val="003E0826"/>
    <w:rsid w:val="003E0D5E"/>
    <w:rsid w:val="003F050C"/>
    <w:rsid w:val="003F05AA"/>
    <w:rsid w:val="003F0E0E"/>
    <w:rsid w:val="003F0F97"/>
    <w:rsid w:val="003F1712"/>
    <w:rsid w:val="003F1887"/>
    <w:rsid w:val="003F2E69"/>
    <w:rsid w:val="003F2EED"/>
    <w:rsid w:val="003F2F78"/>
    <w:rsid w:val="003F33CE"/>
    <w:rsid w:val="003F3BB5"/>
    <w:rsid w:val="003F5030"/>
    <w:rsid w:val="00400CB5"/>
    <w:rsid w:val="0040118A"/>
    <w:rsid w:val="00402476"/>
    <w:rsid w:val="0040356D"/>
    <w:rsid w:val="00404DB4"/>
    <w:rsid w:val="0041109F"/>
    <w:rsid w:val="00411A76"/>
    <w:rsid w:val="00415D9D"/>
    <w:rsid w:val="00416E80"/>
    <w:rsid w:val="004201CF"/>
    <w:rsid w:val="004212A0"/>
    <w:rsid w:val="004220EE"/>
    <w:rsid w:val="00424271"/>
    <w:rsid w:val="0043095C"/>
    <w:rsid w:val="0043103E"/>
    <w:rsid w:val="00432C95"/>
    <w:rsid w:val="004432C3"/>
    <w:rsid w:val="00444EF0"/>
    <w:rsid w:val="00447F7B"/>
    <w:rsid w:val="00454064"/>
    <w:rsid w:val="00456464"/>
    <w:rsid w:val="00456ECA"/>
    <w:rsid w:val="00460368"/>
    <w:rsid w:val="004619E9"/>
    <w:rsid w:val="00463B44"/>
    <w:rsid w:val="00463DFA"/>
    <w:rsid w:val="00463F09"/>
    <w:rsid w:val="0046424E"/>
    <w:rsid w:val="0046608B"/>
    <w:rsid w:val="00466169"/>
    <w:rsid w:val="0047031A"/>
    <w:rsid w:val="004707DE"/>
    <w:rsid w:val="004712E4"/>
    <w:rsid w:val="00473712"/>
    <w:rsid w:val="004737D0"/>
    <w:rsid w:val="00474C7E"/>
    <w:rsid w:val="004773B1"/>
    <w:rsid w:val="00477B22"/>
    <w:rsid w:val="004821F8"/>
    <w:rsid w:val="00483E3B"/>
    <w:rsid w:val="00485073"/>
    <w:rsid w:val="004857E8"/>
    <w:rsid w:val="00486706"/>
    <w:rsid w:val="004936C5"/>
    <w:rsid w:val="00494CF4"/>
    <w:rsid w:val="004960B1"/>
    <w:rsid w:val="00496A81"/>
    <w:rsid w:val="004A2C4F"/>
    <w:rsid w:val="004A5769"/>
    <w:rsid w:val="004A5DA3"/>
    <w:rsid w:val="004A7F5D"/>
    <w:rsid w:val="004B4C25"/>
    <w:rsid w:val="004B5D42"/>
    <w:rsid w:val="004B76A6"/>
    <w:rsid w:val="004C0D69"/>
    <w:rsid w:val="004C1834"/>
    <w:rsid w:val="004C1BBE"/>
    <w:rsid w:val="004C41E7"/>
    <w:rsid w:val="004C5B56"/>
    <w:rsid w:val="004C6E61"/>
    <w:rsid w:val="004D0193"/>
    <w:rsid w:val="004D1F15"/>
    <w:rsid w:val="004D2750"/>
    <w:rsid w:val="004D53AA"/>
    <w:rsid w:val="004D65CD"/>
    <w:rsid w:val="004E1BF0"/>
    <w:rsid w:val="004F0713"/>
    <w:rsid w:val="004F7DA8"/>
    <w:rsid w:val="00504381"/>
    <w:rsid w:val="0050451E"/>
    <w:rsid w:val="00505053"/>
    <w:rsid w:val="005070A6"/>
    <w:rsid w:val="0050783F"/>
    <w:rsid w:val="00516269"/>
    <w:rsid w:val="00520B35"/>
    <w:rsid w:val="0052162D"/>
    <w:rsid w:val="00524825"/>
    <w:rsid w:val="005254F1"/>
    <w:rsid w:val="00527685"/>
    <w:rsid w:val="005306C8"/>
    <w:rsid w:val="00531DEA"/>
    <w:rsid w:val="0053282F"/>
    <w:rsid w:val="005368AF"/>
    <w:rsid w:val="005415CD"/>
    <w:rsid w:val="005416AF"/>
    <w:rsid w:val="00544C6B"/>
    <w:rsid w:val="00544EBB"/>
    <w:rsid w:val="00547E40"/>
    <w:rsid w:val="005514F1"/>
    <w:rsid w:val="0055351F"/>
    <w:rsid w:val="00555D72"/>
    <w:rsid w:val="00555F9C"/>
    <w:rsid w:val="005622E9"/>
    <w:rsid w:val="0057530B"/>
    <w:rsid w:val="00576558"/>
    <w:rsid w:val="00577289"/>
    <w:rsid w:val="0058535E"/>
    <w:rsid w:val="005854A2"/>
    <w:rsid w:val="00585B77"/>
    <w:rsid w:val="00587B52"/>
    <w:rsid w:val="00590659"/>
    <w:rsid w:val="00590AB2"/>
    <w:rsid w:val="005916B2"/>
    <w:rsid w:val="00595307"/>
    <w:rsid w:val="005A263A"/>
    <w:rsid w:val="005A2B3B"/>
    <w:rsid w:val="005B00F9"/>
    <w:rsid w:val="005B03F4"/>
    <w:rsid w:val="005B0EF5"/>
    <w:rsid w:val="005B0FBC"/>
    <w:rsid w:val="005B21FD"/>
    <w:rsid w:val="005B355E"/>
    <w:rsid w:val="005B355F"/>
    <w:rsid w:val="005C06A8"/>
    <w:rsid w:val="005C535C"/>
    <w:rsid w:val="005C63E9"/>
    <w:rsid w:val="005C6D13"/>
    <w:rsid w:val="005C7E2F"/>
    <w:rsid w:val="005D16BB"/>
    <w:rsid w:val="005D2747"/>
    <w:rsid w:val="005D77D0"/>
    <w:rsid w:val="005E2AE0"/>
    <w:rsid w:val="005E41F0"/>
    <w:rsid w:val="005E434A"/>
    <w:rsid w:val="005E637F"/>
    <w:rsid w:val="005E67BA"/>
    <w:rsid w:val="005F09D1"/>
    <w:rsid w:val="005F0E14"/>
    <w:rsid w:val="005F1741"/>
    <w:rsid w:val="005F30F3"/>
    <w:rsid w:val="005F4997"/>
    <w:rsid w:val="005F7700"/>
    <w:rsid w:val="005F7E7C"/>
    <w:rsid w:val="00603B4A"/>
    <w:rsid w:val="006056E1"/>
    <w:rsid w:val="0060624D"/>
    <w:rsid w:val="006231A1"/>
    <w:rsid w:val="00623FF9"/>
    <w:rsid w:val="00625FB9"/>
    <w:rsid w:val="0062735F"/>
    <w:rsid w:val="00632AD2"/>
    <w:rsid w:val="00633527"/>
    <w:rsid w:val="00634008"/>
    <w:rsid w:val="00635126"/>
    <w:rsid w:val="0063712B"/>
    <w:rsid w:val="00637D50"/>
    <w:rsid w:val="00640842"/>
    <w:rsid w:val="00641A32"/>
    <w:rsid w:val="00642F25"/>
    <w:rsid w:val="00643DD6"/>
    <w:rsid w:val="00647014"/>
    <w:rsid w:val="00652E7F"/>
    <w:rsid w:val="0065306D"/>
    <w:rsid w:val="0065678C"/>
    <w:rsid w:val="0065766C"/>
    <w:rsid w:val="00661A16"/>
    <w:rsid w:val="006669F4"/>
    <w:rsid w:val="00667690"/>
    <w:rsid w:val="00670AEA"/>
    <w:rsid w:val="0067306E"/>
    <w:rsid w:val="006737B2"/>
    <w:rsid w:val="00675F67"/>
    <w:rsid w:val="0068064D"/>
    <w:rsid w:val="006832AD"/>
    <w:rsid w:val="00683334"/>
    <w:rsid w:val="0068356D"/>
    <w:rsid w:val="00683875"/>
    <w:rsid w:val="0068402E"/>
    <w:rsid w:val="00686531"/>
    <w:rsid w:val="006905C4"/>
    <w:rsid w:val="0069165E"/>
    <w:rsid w:val="00693321"/>
    <w:rsid w:val="006A3ED4"/>
    <w:rsid w:val="006A4351"/>
    <w:rsid w:val="006A4C2E"/>
    <w:rsid w:val="006B390B"/>
    <w:rsid w:val="006B3C30"/>
    <w:rsid w:val="006B45A5"/>
    <w:rsid w:val="006B58D2"/>
    <w:rsid w:val="006C023A"/>
    <w:rsid w:val="006C1A1A"/>
    <w:rsid w:val="006C209A"/>
    <w:rsid w:val="006C263D"/>
    <w:rsid w:val="006C29D5"/>
    <w:rsid w:val="006C6121"/>
    <w:rsid w:val="006C6346"/>
    <w:rsid w:val="006C7F29"/>
    <w:rsid w:val="006D2C23"/>
    <w:rsid w:val="006D6459"/>
    <w:rsid w:val="006D7C31"/>
    <w:rsid w:val="006E1137"/>
    <w:rsid w:val="006E22C6"/>
    <w:rsid w:val="006E394F"/>
    <w:rsid w:val="006E3B48"/>
    <w:rsid w:val="006E5A9C"/>
    <w:rsid w:val="00700CDD"/>
    <w:rsid w:val="00704DF3"/>
    <w:rsid w:val="007111FD"/>
    <w:rsid w:val="007132EB"/>
    <w:rsid w:val="007137F8"/>
    <w:rsid w:val="007144D8"/>
    <w:rsid w:val="00714E33"/>
    <w:rsid w:val="0071760E"/>
    <w:rsid w:val="00720EE1"/>
    <w:rsid w:val="00723703"/>
    <w:rsid w:val="00725A04"/>
    <w:rsid w:val="0072618C"/>
    <w:rsid w:val="00726A24"/>
    <w:rsid w:val="00727CD7"/>
    <w:rsid w:val="007331A6"/>
    <w:rsid w:val="00735DB6"/>
    <w:rsid w:val="007417C4"/>
    <w:rsid w:val="0074222A"/>
    <w:rsid w:val="00742B84"/>
    <w:rsid w:val="00746641"/>
    <w:rsid w:val="00753644"/>
    <w:rsid w:val="00755BBD"/>
    <w:rsid w:val="007575C1"/>
    <w:rsid w:val="00760657"/>
    <w:rsid w:val="0076165E"/>
    <w:rsid w:val="00761C96"/>
    <w:rsid w:val="0076320A"/>
    <w:rsid w:val="00767A29"/>
    <w:rsid w:val="0077015A"/>
    <w:rsid w:val="007709E4"/>
    <w:rsid w:val="00772F04"/>
    <w:rsid w:val="007731DF"/>
    <w:rsid w:val="00773F9D"/>
    <w:rsid w:val="007763C2"/>
    <w:rsid w:val="00777874"/>
    <w:rsid w:val="00777876"/>
    <w:rsid w:val="00780442"/>
    <w:rsid w:val="007818D1"/>
    <w:rsid w:val="00783D33"/>
    <w:rsid w:val="00790D9F"/>
    <w:rsid w:val="00790F5A"/>
    <w:rsid w:val="007921D7"/>
    <w:rsid w:val="007928F0"/>
    <w:rsid w:val="00794BF7"/>
    <w:rsid w:val="0079539B"/>
    <w:rsid w:val="00797C0F"/>
    <w:rsid w:val="007A09E1"/>
    <w:rsid w:val="007A13CC"/>
    <w:rsid w:val="007A250F"/>
    <w:rsid w:val="007A3820"/>
    <w:rsid w:val="007A3941"/>
    <w:rsid w:val="007A785E"/>
    <w:rsid w:val="007B19CE"/>
    <w:rsid w:val="007B1EAC"/>
    <w:rsid w:val="007B2E42"/>
    <w:rsid w:val="007B43B5"/>
    <w:rsid w:val="007B749A"/>
    <w:rsid w:val="007B78C9"/>
    <w:rsid w:val="007B7ADB"/>
    <w:rsid w:val="007C1624"/>
    <w:rsid w:val="007C219F"/>
    <w:rsid w:val="007C44DD"/>
    <w:rsid w:val="007C5894"/>
    <w:rsid w:val="007D09C5"/>
    <w:rsid w:val="007D28AC"/>
    <w:rsid w:val="007D4F1F"/>
    <w:rsid w:val="007D59DA"/>
    <w:rsid w:val="007D6527"/>
    <w:rsid w:val="007D7DD2"/>
    <w:rsid w:val="007E1CFD"/>
    <w:rsid w:val="007E31D4"/>
    <w:rsid w:val="007E54B8"/>
    <w:rsid w:val="007E5CFE"/>
    <w:rsid w:val="007F20F2"/>
    <w:rsid w:val="007F24DB"/>
    <w:rsid w:val="007F2D48"/>
    <w:rsid w:val="007F35E3"/>
    <w:rsid w:val="007F38E2"/>
    <w:rsid w:val="007F6892"/>
    <w:rsid w:val="007F776C"/>
    <w:rsid w:val="00803D95"/>
    <w:rsid w:val="00806522"/>
    <w:rsid w:val="00806BB5"/>
    <w:rsid w:val="00807F4A"/>
    <w:rsid w:val="00810DA8"/>
    <w:rsid w:val="00810EDC"/>
    <w:rsid w:val="008153D4"/>
    <w:rsid w:val="00816C95"/>
    <w:rsid w:val="0081755C"/>
    <w:rsid w:val="00817BCA"/>
    <w:rsid w:val="00820203"/>
    <w:rsid w:val="00820A97"/>
    <w:rsid w:val="0082574D"/>
    <w:rsid w:val="00825CCC"/>
    <w:rsid w:val="00831521"/>
    <w:rsid w:val="00831BB6"/>
    <w:rsid w:val="00833EE9"/>
    <w:rsid w:val="00837F17"/>
    <w:rsid w:val="00841645"/>
    <w:rsid w:val="00842722"/>
    <w:rsid w:val="00842B5C"/>
    <w:rsid w:val="00842BBA"/>
    <w:rsid w:val="00843F6A"/>
    <w:rsid w:val="00844770"/>
    <w:rsid w:val="00845049"/>
    <w:rsid w:val="008459D5"/>
    <w:rsid w:val="00845A2D"/>
    <w:rsid w:val="00851054"/>
    <w:rsid w:val="00853839"/>
    <w:rsid w:val="00857AE3"/>
    <w:rsid w:val="00857D5D"/>
    <w:rsid w:val="0086343E"/>
    <w:rsid w:val="00863C2A"/>
    <w:rsid w:val="008647E4"/>
    <w:rsid w:val="00864E26"/>
    <w:rsid w:val="00866D01"/>
    <w:rsid w:val="00873746"/>
    <w:rsid w:val="008740A0"/>
    <w:rsid w:val="00875889"/>
    <w:rsid w:val="00875B80"/>
    <w:rsid w:val="0087673D"/>
    <w:rsid w:val="00876F19"/>
    <w:rsid w:val="008831D6"/>
    <w:rsid w:val="008855C5"/>
    <w:rsid w:val="00886041"/>
    <w:rsid w:val="008865FB"/>
    <w:rsid w:val="00886D0E"/>
    <w:rsid w:val="00886EFB"/>
    <w:rsid w:val="00892722"/>
    <w:rsid w:val="008933D5"/>
    <w:rsid w:val="00896218"/>
    <w:rsid w:val="00897A3F"/>
    <w:rsid w:val="00897CF6"/>
    <w:rsid w:val="008A1094"/>
    <w:rsid w:val="008A205B"/>
    <w:rsid w:val="008A2B26"/>
    <w:rsid w:val="008A315A"/>
    <w:rsid w:val="008A3CB4"/>
    <w:rsid w:val="008A3D5B"/>
    <w:rsid w:val="008A48F2"/>
    <w:rsid w:val="008A48FD"/>
    <w:rsid w:val="008A55F9"/>
    <w:rsid w:val="008A7927"/>
    <w:rsid w:val="008B0AA4"/>
    <w:rsid w:val="008B29B2"/>
    <w:rsid w:val="008B7D13"/>
    <w:rsid w:val="008C19B2"/>
    <w:rsid w:val="008D0FC8"/>
    <w:rsid w:val="008D2749"/>
    <w:rsid w:val="008D3CAC"/>
    <w:rsid w:val="008E32B7"/>
    <w:rsid w:val="008F209C"/>
    <w:rsid w:val="008F27F3"/>
    <w:rsid w:val="008F2E2C"/>
    <w:rsid w:val="008F34BF"/>
    <w:rsid w:val="008F4576"/>
    <w:rsid w:val="008F4AAC"/>
    <w:rsid w:val="008F4E34"/>
    <w:rsid w:val="00903892"/>
    <w:rsid w:val="009102A2"/>
    <w:rsid w:val="0091056B"/>
    <w:rsid w:val="009116CE"/>
    <w:rsid w:val="0091333F"/>
    <w:rsid w:val="00915D58"/>
    <w:rsid w:val="00916544"/>
    <w:rsid w:val="009205D7"/>
    <w:rsid w:val="00922B8F"/>
    <w:rsid w:val="009241DF"/>
    <w:rsid w:val="00924A9B"/>
    <w:rsid w:val="00930466"/>
    <w:rsid w:val="00930F8C"/>
    <w:rsid w:val="009324A4"/>
    <w:rsid w:val="00934277"/>
    <w:rsid w:val="009358C1"/>
    <w:rsid w:val="00935BA0"/>
    <w:rsid w:val="009360BE"/>
    <w:rsid w:val="00937BA3"/>
    <w:rsid w:val="00947938"/>
    <w:rsid w:val="0095154A"/>
    <w:rsid w:val="00951FEF"/>
    <w:rsid w:val="00953183"/>
    <w:rsid w:val="00954734"/>
    <w:rsid w:val="00962AB2"/>
    <w:rsid w:val="00962B44"/>
    <w:rsid w:val="00970F6F"/>
    <w:rsid w:val="00971CBB"/>
    <w:rsid w:val="009722DB"/>
    <w:rsid w:val="0097236E"/>
    <w:rsid w:val="00972BBD"/>
    <w:rsid w:val="00973020"/>
    <w:rsid w:val="009770F0"/>
    <w:rsid w:val="00980169"/>
    <w:rsid w:val="0098036B"/>
    <w:rsid w:val="009826DB"/>
    <w:rsid w:val="009852A1"/>
    <w:rsid w:val="0099682D"/>
    <w:rsid w:val="009A236E"/>
    <w:rsid w:val="009A3721"/>
    <w:rsid w:val="009A3F71"/>
    <w:rsid w:val="009A762E"/>
    <w:rsid w:val="009B09F1"/>
    <w:rsid w:val="009B1FB6"/>
    <w:rsid w:val="009B4E45"/>
    <w:rsid w:val="009B508C"/>
    <w:rsid w:val="009B7DA8"/>
    <w:rsid w:val="009C74AD"/>
    <w:rsid w:val="009D0BDD"/>
    <w:rsid w:val="009D1C35"/>
    <w:rsid w:val="009D39DB"/>
    <w:rsid w:val="009D5D41"/>
    <w:rsid w:val="009D6434"/>
    <w:rsid w:val="009E1140"/>
    <w:rsid w:val="009E5285"/>
    <w:rsid w:val="009E6BBB"/>
    <w:rsid w:val="009E76D5"/>
    <w:rsid w:val="009F01B7"/>
    <w:rsid w:val="009F22C4"/>
    <w:rsid w:val="009F2741"/>
    <w:rsid w:val="009F28BE"/>
    <w:rsid w:val="009F6578"/>
    <w:rsid w:val="00A02009"/>
    <w:rsid w:val="00A032D5"/>
    <w:rsid w:val="00A06755"/>
    <w:rsid w:val="00A0774B"/>
    <w:rsid w:val="00A105A3"/>
    <w:rsid w:val="00A10E18"/>
    <w:rsid w:val="00A12772"/>
    <w:rsid w:val="00A12A03"/>
    <w:rsid w:val="00A12F8D"/>
    <w:rsid w:val="00A2177E"/>
    <w:rsid w:val="00A2711E"/>
    <w:rsid w:val="00A336FF"/>
    <w:rsid w:val="00A40D57"/>
    <w:rsid w:val="00A42678"/>
    <w:rsid w:val="00A46756"/>
    <w:rsid w:val="00A46A40"/>
    <w:rsid w:val="00A46BE0"/>
    <w:rsid w:val="00A54161"/>
    <w:rsid w:val="00A54576"/>
    <w:rsid w:val="00A6026F"/>
    <w:rsid w:val="00A61A71"/>
    <w:rsid w:val="00A62388"/>
    <w:rsid w:val="00A66197"/>
    <w:rsid w:val="00A71F14"/>
    <w:rsid w:val="00A729A0"/>
    <w:rsid w:val="00A73B72"/>
    <w:rsid w:val="00A742A2"/>
    <w:rsid w:val="00A804BB"/>
    <w:rsid w:val="00A841F1"/>
    <w:rsid w:val="00A845F1"/>
    <w:rsid w:val="00A865A0"/>
    <w:rsid w:val="00A92876"/>
    <w:rsid w:val="00A92FAF"/>
    <w:rsid w:val="00A93D24"/>
    <w:rsid w:val="00A94384"/>
    <w:rsid w:val="00A94ADE"/>
    <w:rsid w:val="00AA021F"/>
    <w:rsid w:val="00AA2FE0"/>
    <w:rsid w:val="00AA520D"/>
    <w:rsid w:val="00AA6200"/>
    <w:rsid w:val="00AB0E2E"/>
    <w:rsid w:val="00AB4DB9"/>
    <w:rsid w:val="00AB58C5"/>
    <w:rsid w:val="00AC20FC"/>
    <w:rsid w:val="00AC70CC"/>
    <w:rsid w:val="00AC75B4"/>
    <w:rsid w:val="00AD17AE"/>
    <w:rsid w:val="00AD1AE9"/>
    <w:rsid w:val="00AD66FD"/>
    <w:rsid w:val="00AE0A34"/>
    <w:rsid w:val="00AE31DE"/>
    <w:rsid w:val="00AE77AF"/>
    <w:rsid w:val="00AF1CCA"/>
    <w:rsid w:val="00AF4E1E"/>
    <w:rsid w:val="00AF5B28"/>
    <w:rsid w:val="00B005F6"/>
    <w:rsid w:val="00B066DD"/>
    <w:rsid w:val="00B10C2B"/>
    <w:rsid w:val="00B13212"/>
    <w:rsid w:val="00B13EC3"/>
    <w:rsid w:val="00B170BD"/>
    <w:rsid w:val="00B20154"/>
    <w:rsid w:val="00B20ED6"/>
    <w:rsid w:val="00B23F5F"/>
    <w:rsid w:val="00B23FF0"/>
    <w:rsid w:val="00B26C19"/>
    <w:rsid w:val="00B3639F"/>
    <w:rsid w:val="00B448DA"/>
    <w:rsid w:val="00B45DFB"/>
    <w:rsid w:val="00B46921"/>
    <w:rsid w:val="00B47E20"/>
    <w:rsid w:val="00B5131D"/>
    <w:rsid w:val="00B54406"/>
    <w:rsid w:val="00B54AC6"/>
    <w:rsid w:val="00B62DF7"/>
    <w:rsid w:val="00B726D7"/>
    <w:rsid w:val="00B72AD4"/>
    <w:rsid w:val="00B72E83"/>
    <w:rsid w:val="00B74090"/>
    <w:rsid w:val="00B763AE"/>
    <w:rsid w:val="00B76C44"/>
    <w:rsid w:val="00B76E53"/>
    <w:rsid w:val="00B7765D"/>
    <w:rsid w:val="00B801CE"/>
    <w:rsid w:val="00B81CC7"/>
    <w:rsid w:val="00B84752"/>
    <w:rsid w:val="00B848C2"/>
    <w:rsid w:val="00B85FBD"/>
    <w:rsid w:val="00B93BE7"/>
    <w:rsid w:val="00B95138"/>
    <w:rsid w:val="00B95B51"/>
    <w:rsid w:val="00BA1E0B"/>
    <w:rsid w:val="00BA50C9"/>
    <w:rsid w:val="00BA52A0"/>
    <w:rsid w:val="00BA5F13"/>
    <w:rsid w:val="00BA7702"/>
    <w:rsid w:val="00BA77C8"/>
    <w:rsid w:val="00BB09A0"/>
    <w:rsid w:val="00BB0F85"/>
    <w:rsid w:val="00BB36E0"/>
    <w:rsid w:val="00BB546B"/>
    <w:rsid w:val="00BB7A2C"/>
    <w:rsid w:val="00BB7E62"/>
    <w:rsid w:val="00BC0744"/>
    <w:rsid w:val="00BC18B6"/>
    <w:rsid w:val="00BC2314"/>
    <w:rsid w:val="00BC347A"/>
    <w:rsid w:val="00BC7C9A"/>
    <w:rsid w:val="00BD3048"/>
    <w:rsid w:val="00BD4C3E"/>
    <w:rsid w:val="00BD4DAE"/>
    <w:rsid w:val="00BD52A1"/>
    <w:rsid w:val="00BD6ABD"/>
    <w:rsid w:val="00BD7B95"/>
    <w:rsid w:val="00BE0C4B"/>
    <w:rsid w:val="00BE310C"/>
    <w:rsid w:val="00BE3DC1"/>
    <w:rsid w:val="00BE727A"/>
    <w:rsid w:val="00BE74A5"/>
    <w:rsid w:val="00BE7D6A"/>
    <w:rsid w:val="00BE7D71"/>
    <w:rsid w:val="00C00543"/>
    <w:rsid w:val="00C01A5A"/>
    <w:rsid w:val="00C022FB"/>
    <w:rsid w:val="00C03351"/>
    <w:rsid w:val="00C0555B"/>
    <w:rsid w:val="00C05E03"/>
    <w:rsid w:val="00C07464"/>
    <w:rsid w:val="00C10766"/>
    <w:rsid w:val="00C10805"/>
    <w:rsid w:val="00C110C7"/>
    <w:rsid w:val="00C12CA0"/>
    <w:rsid w:val="00C142CD"/>
    <w:rsid w:val="00C20B28"/>
    <w:rsid w:val="00C25E81"/>
    <w:rsid w:val="00C303C9"/>
    <w:rsid w:val="00C340E6"/>
    <w:rsid w:val="00C3489B"/>
    <w:rsid w:val="00C36955"/>
    <w:rsid w:val="00C3733C"/>
    <w:rsid w:val="00C37A0F"/>
    <w:rsid w:val="00C40750"/>
    <w:rsid w:val="00C41BFD"/>
    <w:rsid w:val="00C42207"/>
    <w:rsid w:val="00C42F5E"/>
    <w:rsid w:val="00C45276"/>
    <w:rsid w:val="00C50F7D"/>
    <w:rsid w:val="00C52405"/>
    <w:rsid w:val="00C5258F"/>
    <w:rsid w:val="00C6262E"/>
    <w:rsid w:val="00C626EA"/>
    <w:rsid w:val="00C626FC"/>
    <w:rsid w:val="00C652B9"/>
    <w:rsid w:val="00C6690D"/>
    <w:rsid w:val="00C7368D"/>
    <w:rsid w:val="00C737A7"/>
    <w:rsid w:val="00C74D00"/>
    <w:rsid w:val="00C7616F"/>
    <w:rsid w:val="00C800D5"/>
    <w:rsid w:val="00C81D41"/>
    <w:rsid w:val="00C82FDB"/>
    <w:rsid w:val="00C91652"/>
    <w:rsid w:val="00C92848"/>
    <w:rsid w:val="00C92E1B"/>
    <w:rsid w:val="00C93DDF"/>
    <w:rsid w:val="00C9469D"/>
    <w:rsid w:val="00C9580B"/>
    <w:rsid w:val="00C96116"/>
    <w:rsid w:val="00C9637B"/>
    <w:rsid w:val="00CA4186"/>
    <w:rsid w:val="00CA7FEB"/>
    <w:rsid w:val="00CB01E4"/>
    <w:rsid w:val="00CB6E04"/>
    <w:rsid w:val="00CC0426"/>
    <w:rsid w:val="00CC082C"/>
    <w:rsid w:val="00CC3053"/>
    <w:rsid w:val="00CC339D"/>
    <w:rsid w:val="00CC455E"/>
    <w:rsid w:val="00CC61B6"/>
    <w:rsid w:val="00CC6A4C"/>
    <w:rsid w:val="00CD0365"/>
    <w:rsid w:val="00CD286B"/>
    <w:rsid w:val="00CD2B4D"/>
    <w:rsid w:val="00CD378D"/>
    <w:rsid w:val="00CD40CB"/>
    <w:rsid w:val="00CD41D7"/>
    <w:rsid w:val="00CD4D8E"/>
    <w:rsid w:val="00CD52F1"/>
    <w:rsid w:val="00CD666A"/>
    <w:rsid w:val="00CE4619"/>
    <w:rsid w:val="00CE4788"/>
    <w:rsid w:val="00CE7546"/>
    <w:rsid w:val="00CE7E00"/>
    <w:rsid w:val="00CF0644"/>
    <w:rsid w:val="00CF48A8"/>
    <w:rsid w:val="00CF5421"/>
    <w:rsid w:val="00D01350"/>
    <w:rsid w:val="00D0469D"/>
    <w:rsid w:val="00D04C9A"/>
    <w:rsid w:val="00D12881"/>
    <w:rsid w:val="00D1359D"/>
    <w:rsid w:val="00D136A7"/>
    <w:rsid w:val="00D1624B"/>
    <w:rsid w:val="00D16FEB"/>
    <w:rsid w:val="00D20733"/>
    <w:rsid w:val="00D21DA4"/>
    <w:rsid w:val="00D30C74"/>
    <w:rsid w:val="00D358DF"/>
    <w:rsid w:val="00D37E4B"/>
    <w:rsid w:val="00D5055E"/>
    <w:rsid w:val="00D5220B"/>
    <w:rsid w:val="00D540FF"/>
    <w:rsid w:val="00D54158"/>
    <w:rsid w:val="00D56525"/>
    <w:rsid w:val="00D60BCD"/>
    <w:rsid w:val="00D61AA8"/>
    <w:rsid w:val="00D634C4"/>
    <w:rsid w:val="00D63941"/>
    <w:rsid w:val="00D6513C"/>
    <w:rsid w:val="00D65C3E"/>
    <w:rsid w:val="00D70B74"/>
    <w:rsid w:val="00D73A9F"/>
    <w:rsid w:val="00D7404C"/>
    <w:rsid w:val="00D74203"/>
    <w:rsid w:val="00D80C80"/>
    <w:rsid w:val="00D82271"/>
    <w:rsid w:val="00D82BE3"/>
    <w:rsid w:val="00D83E22"/>
    <w:rsid w:val="00D869D3"/>
    <w:rsid w:val="00D86B3D"/>
    <w:rsid w:val="00D904B0"/>
    <w:rsid w:val="00D92C7A"/>
    <w:rsid w:val="00DA0F91"/>
    <w:rsid w:val="00DA1590"/>
    <w:rsid w:val="00DA2CB7"/>
    <w:rsid w:val="00DA31CE"/>
    <w:rsid w:val="00DA5180"/>
    <w:rsid w:val="00DA6D02"/>
    <w:rsid w:val="00DB1A9D"/>
    <w:rsid w:val="00DB4488"/>
    <w:rsid w:val="00DB4611"/>
    <w:rsid w:val="00DB481D"/>
    <w:rsid w:val="00DB65A4"/>
    <w:rsid w:val="00DC0CDE"/>
    <w:rsid w:val="00DC5E48"/>
    <w:rsid w:val="00DD272E"/>
    <w:rsid w:val="00DD3B32"/>
    <w:rsid w:val="00DD4177"/>
    <w:rsid w:val="00DE2D87"/>
    <w:rsid w:val="00DE41FA"/>
    <w:rsid w:val="00DE4529"/>
    <w:rsid w:val="00DE4888"/>
    <w:rsid w:val="00DE6E82"/>
    <w:rsid w:val="00DF3AAF"/>
    <w:rsid w:val="00DF66C2"/>
    <w:rsid w:val="00DF6AFD"/>
    <w:rsid w:val="00E00241"/>
    <w:rsid w:val="00E03DD6"/>
    <w:rsid w:val="00E044F0"/>
    <w:rsid w:val="00E10EF8"/>
    <w:rsid w:val="00E1154F"/>
    <w:rsid w:val="00E13ACB"/>
    <w:rsid w:val="00E17EF1"/>
    <w:rsid w:val="00E2295C"/>
    <w:rsid w:val="00E24B3E"/>
    <w:rsid w:val="00E272FB"/>
    <w:rsid w:val="00E27558"/>
    <w:rsid w:val="00E27F9E"/>
    <w:rsid w:val="00E34576"/>
    <w:rsid w:val="00E408C9"/>
    <w:rsid w:val="00E4454F"/>
    <w:rsid w:val="00E447DF"/>
    <w:rsid w:val="00E51CD2"/>
    <w:rsid w:val="00E5585F"/>
    <w:rsid w:val="00E60751"/>
    <w:rsid w:val="00E613CA"/>
    <w:rsid w:val="00E628D3"/>
    <w:rsid w:val="00E65732"/>
    <w:rsid w:val="00E6593A"/>
    <w:rsid w:val="00E6714E"/>
    <w:rsid w:val="00E67B01"/>
    <w:rsid w:val="00E717F5"/>
    <w:rsid w:val="00E72F24"/>
    <w:rsid w:val="00E73197"/>
    <w:rsid w:val="00E77038"/>
    <w:rsid w:val="00E7736C"/>
    <w:rsid w:val="00E831E7"/>
    <w:rsid w:val="00E875CF"/>
    <w:rsid w:val="00E87B6A"/>
    <w:rsid w:val="00E9121F"/>
    <w:rsid w:val="00E921DE"/>
    <w:rsid w:val="00E9252A"/>
    <w:rsid w:val="00EA2C35"/>
    <w:rsid w:val="00EA2C87"/>
    <w:rsid w:val="00EA2FED"/>
    <w:rsid w:val="00EA3E9D"/>
    <w:rsid w:val="00EA5075"/>
    <w:rsid w:val="00EB20F9"/>
    <w:rsid w:val="00EB389D"/>
    <w:rsid w:val="00EB3917"/>
    <w:rsid w:val="00EB476F"/>
    <w:rsid w:val="00EB5713"/>
    <w:rsid w:val="00EB70DE"/>
    <w:rsid w:val="00EB7114"/>
    <w:rsid w:val="00EC26C2"/>
    <w:rsid w:val="00EC52A7"/>
    <w:rsid w:val="00EC6A79"/>
    <w:rsid w:val="00EC6D0A"/>
    <w:rsid w:val="00ED1DB0"/>
    <w:rsid w:val="00ED329A"/>
    <w:rsid w:val="00ED370F"/>
    <w:rsid w:val="00ED49C1"/>
    <w:rsid w:val="00ED538F"/>
    <w:rsid w:val="00EE13B9"/>
    <w:rsid w:val="00EE1C6D"/>
    <w:rsid w:val="00EE301C"/>
    <w:rsid w:val="00EE5026"/>
    <w:rsid w:val="00EE7688"/>
    <w:rsid w:val="00EF12B6"/>
    <w:rsid w:val="00EF13DB"/>
    <w:rsid w:val="00EF2DA1"/>
    <w:rsid w:val="00EF33FC"/>
    <w:rsid w:val="00F0057E"/>
    <w:rsid w:val="00F009AC"/>
    <w:rsid w:val="00F01F58"/>
    <w:rsid w:val="00F03313"/>
    <w:rsid w:val="00F061B0"/>
    <w:rsid w:val="00F108D0"/>
    <w:rsid w:val="00F10E1A"/>
    <w:rsid w:val="00F122FC"/>
    <w:rsid w:val="00F15D3E"/>
    <w:rsid w:val="00F22CFC"/>
    <w:rsid w:val="00F230A9"/>
    <w:rsid w:val="00F25D11"/>
    <w:rsid w:val="00F279C9"/>
    <w:rsid w:val="00F33DF5"/>
    <w:rsid w:val="00F3506A"/>
    <w:rsid w:val="00F35DC2"/>
    <w:rsid w:val="00F3712A"/>
    <w:rsid w:val="00F41D5C"/>
    <w:rsid w:val="00F4524E"/>
    <w:rsid w:val="00F62677"/>
    <w:rsid w:val="00F66E69"/>
    <w:rsid w:val="00F6717C"/>
    <w:rsid w:val="00F67872"/>
    <w:rsid w:val="00F67DE0"/>
    <w:rsid w:val="00F72102"/>
    <w:rsid w:val="00F7546B"/>
    <w:rsid w:val="00F76D27"/>
    <w:rsid w:val="00F8102F"/>
    <w:rsid w:val="00F83445"/>
    <w:rsid w:val="00F834E8"/>
    <w:rsid w:val="00F86873"/>
    <w:rsid w:val="00F87A5B"/>
    <w:rsid w:val="00F91ED8"/>
    <w:rsid w:val="00F92D27"/>
    <w:rsid w:val="00F932A9"/>
    <w:rsid w:val="00F940BB"/>
    <w:rsid w:val="00F958A1"/>
    <w:rsid w:val="00F96AFE"/>
    <w:rsid w:val="00F96D63"/>
    <w:rsid w:val="00F96FAE"/>
    <w:rsid w:val="00FA0DA5"/>
    <w:rsid w:val="00FA2877"/>
    <w:rsid w:val="00FA29B1"/>
    <w:rsid w:val="00FA541D"/>
    <w:rsid w:val="00FB431B"/>
    <w:rsid w:val="00FB4873"/>
    <w:rsid w:val="00FB5AB4"/>
    <w:rsid w:val="00FB747B"/>
    <w:rsid w:val="00FC43A1"/>
    <w:rsid w:val="00FC4432"/>
    <w:rsid w:val="00FD02E3"/>
    <w:rsid w:val="00FD0522"/>
    <w:rsid w:val="00FD2B65"/>
    <w:rsid w:val="00FD401C"/>
    <w:rsid w:val="00FD4E5C"/>
    <w:rsid w:val="00FD5C7A"/>
    <w:rsid w:val="00FD76A8"/>
    <w:rsid w:val="00FE17BE"/>
    <w:rsid w:val="00FE2284"/>
    <w:rsid w:val="00FE3C76"/>
    <w:rsid w:val="00FE404F"/>
    <w:rsid w:val="00FF06F9"/>
    <w:rsid w:val="00FF22FD"/>
    <w:rsid w:val="00FF2924"/>
    <w:rsid w:val="00FF2C65"/>
    <w:rsid w:val="00FF3C62"/>
    <w:rsid w:val="00FF53F5"/>
    <w:rsid w:val="00FF6E3F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link w:val="af1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2">
    <w:name w:val="Body Text"/>
    <w:basedOn w:val="a"/>
    <w:link w:val="af3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4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5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6">
    <w:name w:val="МОН основной"/>
    <w:basedOn w:val="a"/>
    <w:link w:val="af7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7">
    <w:name w:val="МОН основной Знак"/>
    <w:link w:val="af6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8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9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link w:val="af1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2">
    <w:name w:val="Body Text"/>
    <w:basedOn w:val="a"/>
    <w:link w:val="af3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4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5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6">
    <w:name w:val="МОН основной"/>
    <w:basedOn w:val="a"/>
    <w:link w:val="af7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7">
    <w:name w:val="МОН основной Знак"/>
    <w:link w:val="af6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8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9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A683123-4C95-4C40-BE2C-EA94CE3B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7395</Words>
  <Characters>42153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Каленская Елена Сергеевна</cp:lastModifiedBy>
  <cp:revision>3</cp:revision>
  <cp:lastPrinted>2024-09-10T02:57:00Z</cp:lastPrinted>
  <dcterms:created xsi:type="dcterms:W3CDTF">2024-09-10T03:25:00Z</dcterms:created>
  <dcterms:modified xsi:type="dcterms:W3CDTF">2024-09-10T03:26:00Z</dcterms:modified>
</cp:coreProperties>
</file>