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32" w:rsidRPr="00DD3B32" w:rsidRDefault="005622E9" w:rsidP="004F7DA8">
      <w:pPr>
        <w:tabs>
          <w:tab w:val="left" w:pos="2700"/>
          <w:tab w:val="center" w:pos="4677"/>
        </w:tabs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Arial" w:eastAsia="Times New Roman" w:hAnsi="Arial" w:cs="Arial"/>
          <w:color w:val="auto"/>
          <w:sz w:val="28"/>
          <w:szCs w:val="28"/>
        </w:rPr>
        <w:t xml:space="preserve">                             </w:t>
      </w:r>
    </w:p>
    <w:p w:rsidR="00463DFA" w:rsidRPr="004F7DA8" w:rsidRDefault="004F7DA8" w:rsidP="00463DFA">
      <w:pPr>
        <w:ind w:left="5103"/>
        <w:jc w:val="both"/>
        <w:rPr>
          <w:rFonts w:ascii="Times New Roman" w:hAnsi="Times New Roman" w:cs="Times New Roman"/>
          <w:color w:val="auto"/>
        </w:rPr>
      </w:pPr>
      <w:r w:rsidRPr="004F7DA8">
        <w:rPr>
          <w:rFonts w:ascii="Times New Roman" w:hAnsi="Times New Roman" w:cs="Times New Roman"/>
          <w:color w:val="auto"/>
        </w:rPr>
        <w:t xml:space="preserve">     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4F7DA8">
        <w:rPr>
          <w:rFonts w:ascii="Times New Roman" w:hAnsi="Times New Roman" w:cs="Times New Roman"/>
          <w:color w:val="auto"/>
        </w:rPr>
        <w:t>Проект</w:t>
      </w:r>
    </w:p>
    <w:p w:rsidR="00463DFA" w:rsidRPr="00DD3B32" w:rsidRDefault="00463DFA" w:rsidP="00463DFA">
      <w:pPr>
        <w:jc w:val="center"/>
        <w:rPr>
          <w:rFonts w:ascii="Times New Roman" w:hAnsi="Times New Roman" w:cs="Times New Roman"/>
          <w:color w:val="auto"/>
        </w:rPr>
      </w:pPr>
    </w:p>
    <w:p w:rsidR="00463DFA" w:rsidRPr="00DD3B32" w:rsidRDefault="00463DFA" w:rsidP="00463DFA">
      <w:pPr>
        <w:jc w:val="center"/>
        <w:rPr>
          <w:rFonts w:ascii="Times New Roman" w:hAnsi="Times New Roman" w:cs="Times New Roman"/>
          <w:color w:val="auto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3906CF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Муниципальная программа</w:t>
      </w: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3906CF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«Развитие административной системы</w:t>
      </w:r>
      <w:r w:rsidRPr="003906CF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br/>
        <w:t>органов местного самоуправления</w:t>
      </w: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3906CF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в Юргинском муниципальном округе»</w:t>
      </w: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3906CF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на 2025 год и на плановый период 2026 и 2027 годов</w:t>
      </w:r>
    </w:p>
    <w:p w:rsidR="009F28BE" w:rsidRPr="005E41F0" w:rsidRDefault="009F28BE" w:rsidP="009F28BE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F7DA8" w:rsidRDefault="004F7DA8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F7DA8" w:rsidRDefault="004F7DA8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F7DA8" w:rsidRPr="005E41F0" w:rsidRDefault="004F7DA8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Default="009F28BE" w:rsidP="009F28BE">
      <w:pPr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</w:t>
      </w:r>
      <w:r w:rsidRPr="005E41F0">
        <w:rPr>
          <w:rFonts w:ascii="Times New Roman" w:hAnsi="Times New Roman" w:cs="Times New Roman"/>
          <w:b/>
          <w:color w:val="auto"/>
          <w:sz w:val="36"/>
          <w:szCs w:val="36"/>
        </w:rPr>
        <w:t>202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>4</w:t>
      </w:r>
    </w:p>
    <w:p w:rsidR="009F28BE" w:rsidRPr="003906CF" w:rsidRDefault="009F28BE" w:rsidP="009F28BE">
      <w:pPr>
        <w:ind w:left="3540" w:firstLine="708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b/>
          <w:bCs/>
          <w:color w:val="auto"/>
          <w:spacing w:val="-9"/>
          <w:sz w:val="26"/>
          <w:szCs w:val="26"/>
        </w:rPr>
        <w:lastRenderedPageBreak/>
        <w:t>Паспорт</w:t>
      </w: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3906CF">
        <w:rPr>
          <w:rFonts w:ascii="Times New Roman" w:hAnsi="Times New Roman" w:cs="Times New Roman"/>
          <w:b/>
          <w:bCs/>
          <w:color w:val="auto"/>
          <w:spacing w:val="-5"/>
          <w:sz w:val="26"/>
          <w:szCs w:val="26"/>
        </w:rPr>
        <w:t xml:space="preserve">муниципальной программы </w:t>
      </w:r>
      <w:r w:rsidRPr="003906CF">
        <w:rPr>
          <w:rFonts w:ascii="Times New Roman" w:hAnsi="Times New Roman" w:cs="Times New Roman"/>
          <w:b/>
          <w:bCs/>
          <w:color w:val="auto"/>
          <w:spacing w:val="-7"/>
          <w:sz w:val="26"/>
          <w:szCs w:val="26"/>
        </w:rPr>
        <w:t>«Развитие административной системы органов местного самоуправления</w:t>
      </w:r>
      <w:r w:rsidRPr="003906CF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 в Юргинском муниципальном округе» </w:t>
      </w: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pacing w:val="-3"/>
          <w:sz w:val="26"/>
          <w:szCs w:val="26"/>
        </w:rPr>
      </w:pPr>
      <w:r w:rsidRPr="003906CF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на 2025 год и на плановый период 2026 и 2027 годов</w:t>
      </w: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61"/>
        <w:gridCol w:w="1842"/>
        <w:gridCol w:w="1985"/>
        <w:gridCol w:w="2551"/>
      </w:tblGrid>
      <w:tr w:rsidR="009F28BE" w:rsidRPr="003906CF" w:rsidTr="000F79F6">
        <w:trPr>
          <w:trHeight w:val="7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Полное наименование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«Развитие административной системы органов местного самоуправления в Юргинском муниципальном округе» на 2025 год и на плановый период 2026 и 2027 годов</w:t>
            </w:r>
          </w:p>
        </w:tc>
      </w:tr>
      <w:tr w:rsidR="009F28BE" w:rsidRPr="003906CF" w:rsidTr="000F79F6">
        <w:trPr>
          <w:trHeight w:val="7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Директор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pStyle w:val="aa"/>
              <w:tabs>
                <w:tab w:val="left" w:pos="993"/>
              </w:tabs>
              <w:ind w:left="0"/>
              <w:jc w:val="both"/>
            </w:pPr>
            <w:r w:rsidRPr="003906CF">
              <w:t xml:space="preserve">Заместитель главы Юргинского муниципального округа по экономическим вопросам, транспорту и связи </w:t>
            </w:r>
          </w:p>
        </w:tc>
      </w:tr>
      <w:tr w:rsidR="009F28BE" w:rsidRPr="003906CF" w:rsidTr="000F79F6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Ответственный исполнитель  (координатор)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9F28BE" w:rsidRPr="003906CF" w:rsidTr="000F79F6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Исполнители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1. Администрация Юргинского муниципального округа:</w:t>
            </w:r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 xml:space="preserve"> организационный отдел, учетно-финансовый отдел, </w:t>
            </w:r>
            <w:r w:rsidRPr="003906CF">
              <w:rPr>
                <w:rFonts w:ascii="Times New Roman" w:hAnsi="Times New Roman" w:cs="Times New Roman"/>
                <w:color w:val="auto"/>
              </w:rPr>
              <w:t xml:space="preserve">архитектурный отдел, отдел информационных технологий.  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2. Муниципальное казенное учреждение «Административно-хозяйственная часть администрации Юргинского муниципального округа».</w:t>
            </w:r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3. Комитет по управлению муниципальным имуществом Юргинского муниципального округа</w:t>
            </w:r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>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4. Муниципальное автономное учреждение </w:t>
            </w:r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>«Редакция районной газеты «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>Юргинские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 xml:space="preserve"> ведомости». 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5.Финансовое управление 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6.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Новоромановское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7.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Арлюкское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8. Юргинское территориальное управление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9.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Тальское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10. Лебяжье-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Асановское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11.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Попереченское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12.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Проскоковское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13.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Зеледеевское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</w:tc>
      </w:tr>
      <w:tr w:rsidR="009F28BE" w:rsidRPr="003906CF" w:rsidTr="000F79F6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Перечень подпрограмм</w:t>
            </w:r>
          </w:p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1. Повышение эффективности деятельности органов местного самоуправления.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2. Мероприятия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firstLine="25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3. Управление муниципальным имуществом.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4. Градостроение.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5. Управление муниципальными финансами.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6. </w:t>
            </w:r>
            <w:proofErr w:type="gramStart"/>
            <w:r w:rsidRPr="003906CF">
              <w:rPr>
                <w:rFonts w:ascii="Times New Roman" w:hAnsi="Times New Roman" w:cs="Times New Roman"/>
                <w:color w:val="auto"/>
              </w:rPr>
              <w:t>Инициативное</w:t>
            </w:r>
            <w:proofErr w:type="gramEnd"/>
            <w:r w:rsidRPr="003906CF">
              <w:rPr>
                <w:rFonts w:ascii="Times New Roman" w:hAnsi="Times New Roman" w:cs="Times New Roman"/>
                <w:color w:val="auto"/>
              </w:rPr>
              <w:t xml:space="preserve"> бюджетирование территорий.</w:t>
            </w:r>
          </w:p>
        </w:tc>
      </w:tr>
      <w:tr w:rsidR="009F28BE" w:rsidRPr="003906CF" w:rsidTr="000F79F6">
        <w:trPr>
          <w:trHeight w:val="4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Цель муниципальной программы 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Повышения эффективности и результативности деятельности органов местного самоуправления в Юргинском муниципальном округе</w:t>
            </w:r>
          </w:p>
        </w:tc>
      </w:tr>
      <w:tr w:rsidR="009F28BE" w:rsidRPr="003906CF" w:rsidTr="000F79F6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lastRenderedPageBreak/>
              <w:t>Задачи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906CF">
              <w:rPr>
                <w:rFonts w:ascii="Times New Roman" w:eastAsia="Times New Roman" w:hAnsi="Times New Roman" w:cs="Times New Roman"/>
                <w:color w:val="auto"/>
              </w:rPr>
              <w:t xml:space="preserve"> 1.Обеспечение эффективного расходования бюджетных сре</w:t>
            </w:r>
            <w:proofErr w:type="gramStart"/>
            <w:r w:rsidRPr="003906CF">
              <w:rPr>
                <w:rFonts w:ascii="Times New Roman" w:eastAsia="Times New Roman" w:hAnsi="Times New Roman" w:cs="Times New Roman"/>
                <w:color w:val="auto"/>
              </w:rPr>
              <w:t>дств дл</w:t>
            </w:r>
            <w:proofErr w:type="gramEnd"/>
            <w:r w:rsidRPr="003906CF">
              <w:rPr>
                <w:rFonts w:ascii="Times New Roman" w:eastAsia="Times New Roman" w:hAnsi="Times New Roman" w:cs="Times New Roman"/>
                <w:color w:val="auto"/>
              </w:rPr>
              <w:t>я осуществления управленческих функций органов местного самоуправления.</w:t>
            </w:r>
          </w:p>
          <w:p w:rsidR="009F28BE" w:rsidRPr="003906CF" w:rsidRDefault="009F28BE" w:rsidP="000F79F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906CF">
              <w:rPr>
                <w:rFonts w:ascii="Times New Roman" w:eastAsia="Times New Roman" w:hAnsi="Times New Roman" w:cs="Times New Roman"/>
                <w:color w:val="auto"/>
              </w:rPr>
              <w:t xml:space="preserve">  2.Организационное,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округа.</w:t>
            </w:r>
          </w:p>
          <w:p w:rsidR="009F28BE" w:rsidRPr="003906CF" w:rsidRDefault="009F28BE" w:rsidP="000F79F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 3.Создание условий для развития и совершенствования муниципальной службы в Юргинском муниципальном округе и повышения эффективности муниципального управления.</w:t>
            </w:r>
          </w:p>
          <w:p w:rsidR="009F28BE" w:rsidRPr="003906CF" w:rsidRDefault="009F28BE" w:rsidP="000F79F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eastAsia="Times New Roman" w:hAnsi="Times New Roman" w:cs="Times New Roman"/>
                <w:color w:val="auto"/>
              </w:rPr>
              <w:t xml:space="preserve">   4.Р</w:t>
            </w:r>
            <w:r w:rsidRPr="003906CF">
              <w:rPr>
                <w:rFonts w:ascii="Times New Roman" w:hAnsi="Times New Roman" w:cs="Times New Roman"/>
                <w:color w:val="auto"/>
              </w:rPr>
              <w:t>азвитие правовых, организационно-управленческих механизмов противодействия коррупции на муниципальном уровне.</w:t>
            </w:r>
          </w:p>
          <w:p w:rsidR="009F28BE" w:rsidRPr="003906CF" w:rsidRDefault="009F28BE" w:rsidP="000F79F6">
            <w:pPr>
              <w:pStyle w:val="aa"/>
              <w:tabs>
                <w:tab w:val="left" w:pos="851"/>
              </w:tabs>
              <w:ind w:left="0"/>
              <w:jc w:val="both"/>
            </w:pPr>
            <w:r w:rsidRPr="003906CF">
              <w:t xml:space="preserve">  5.Обеспечение информированности населения о деятельности органов местного самоуправления.</w:t>
            </w:r>
          </w:p>
          <w:p w:rsidR="009F28BE" w:rsidRPr="003906CF" w:rsidRDefault="009F28BE" w:rsidP="000F79F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  6.Реализация наградной системы.</w:t>
            </w:r>
          </w:p>
          <w:p w:rsidR="009F28BE" w:rsidRPr="003906CF" w:rsidRDefault="009F28BE" w:rsidP="000F79F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  7.Развитие градостроительной деятельности.</w:t>
            </w:r>
          </w:p>
          <w:p w:rsidR="009F28BE" w:rsidRPr="003906CF" w:rsidRDefault="009F28BE" w:rsidP="000F79F6">
            <w:pPr>
              <w:pStyle w:val="aa"/>
              <w:tabs>
                <w:tab w:val="left" w:pos="851"/>
              </w:tabs>
              <w:ind w:left="0"/>
              <w:jc w:val="both"/>
            </w:pPr>
            <w:r w:rsidRPr="003906CF">
              <w:t xml:space="preserve">  8.Обеспечение деятельности Комитета по управлению муниципальным имуществом Юргинского муниципального округа.</w:t>
            </w:r>
          </w:p>
          <w:p w:rsidR="009F28BE" w:rsidRPr="003906CF" w:rsidRDefault="009F28BE" w:rsidP="000F79F6">
            <w:pPr>
              <w:pStyle w:val="aa"/>
              <w:tabs>
                <w:tab w:val="left" w:pos="851"/>
              </w:tabs>
              <w:ind w:left="0"/>
              <w:jc w:val="both"/>
            </w:pPr>
            <w:r w:rsidRPr="003906CF">
              <w:t xml:space="preserve">  9.Обеспечение необходимых условий для предоставления качественных государственных и муниципальных услуг.</w:t>
            </w:r>
          </w:p>
          <w:p w:rsidR="009F28BE" w:rsidRPr="003906CF" w:rsidRDefault="009F28BE" w:rsidP="000F79F6">
            <w:pPr>
              <w:pStyle w:val="aa"/>
              <w:tabs>
                <w:tab w:val="left" w:pos="851"/>
              </w:tabs>
              <w:ind w:left="0"/>
              <w:jc w:val="both"/>
            </w:pPr>
            <w:r w:rsidRPr="003906CF">
              <w:t xml:space="preserve">  10.Улучшение условий труда работников и проведение мероприятий по охране труда.</w:t>
            </w:r>
          </w:p>
          <w:p w:rsidR="009F28BE" w:rsidRPr="003906CF" w:rsidRDefault="009F28BE" w:rsidP="000F79F6">
            <w:pPr>
              <w:pStyle w:val="aa"/>
              <w:tabs>
                <w:tab w:val="left" w:pos="851"/>
              </w:tabs>
              <w:ind w:left="0"/>
              <w:jc w:val="both"/>
            </w:pPr>
            <w:r w:rsidRPr="003906CF">
              <w:t xml:space="preserve">  11.Обеспечение деятельности Финансового управления Юргинского муниципального округа.</w:t>
            </w:r>
          </w:p>
          <w:p w:rsidR="009F28BE" w:rsidRPr="003906CF" w:rsidRDefault="009F28BE" w:rsidP="000F79F6">
            <w:pPr>
              <w:pStyle w:val="aa"/>
              <w:tabs>
                <w:tab w:val="left" w:pos="851"/>
              </w:tabs>
              <w:ind w:left="0"/>
              <w:jc w:val="both"/>
              <w:rPr>
                <w:sz w:val="26"/>
                <w:szCs w:val="26"/>
              </w:rPr>
            </w:pPr>
            <w:r w:rsidRPr="003906CF">
              <w:t xml:space="preserve">  12. 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Pr="003906CF">
              <w:t>контроля за</w:t>
            </w:r>
            <w:proofErr w:type="gramEnd"/>
            <w:r w:rsidRPr="003906CF">
              <w:t xml:space="preserve"> деятельностью органов местного самоуправления в ходе реализации проектов инициативного бюджетирования.</w:t>
            </w:r>
          </w:p>
        </w:tc>
      </w:tr>
      <w:tr w:rsidR="009F28BE" w:rsidRPr="003906CF" w:rsidTr="000F79F6">
        <w:trPr>
          <w:trHeight w:val="6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Сроки и этапы реализации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2025 - 2027 годы. Этапы не предусмотрены.</w:t>
            </w:r>
          </w:p>
        </w:tc>
      </w:tr>
      <w:tr w:rsidR="009F28BE" w:rsidRPr="003906CF" w:rsidTr="000F79F6">
        <w:trPr>
          <w:trHeight w:val="414"/>
        </w:trPr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Ресурсное обеспечение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Расходы (тыс. рублей)</w:t>
            </w:r>
          </w:p>
        </w:tc>
      </w:tr>
      <w:tr w:rsidR="009F28BE" w:rsidRPr="003906CF" w:rsidTr="000F79F6">
        <w:trPr>
          <w:trHeight w:val="407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2026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2027 год</w:t>
            </w:r>
          </w:p>
        </w:tc>
      </w:tr>
      <w:tr w:rsidR="009F28BE" w:rsidRPr="003906CF" w:rsidTr="000F79F6">
        <w:trPr>
          <w:trHeight w:val="42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Всего: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                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- расчет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-утверждено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15</w:t>
            </w: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 </w:t>
            </w:r>
            <w:r>
              <w:rPr>
                <w:rFonts w:ascii="Times New Roman" w:hAnsi="Times New Roman" w:cs="Times New Roman"/>
                <w:b/>
                <w:color w:val="auto"/>
              </w:rPr>
              <w:t>32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3,9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130 314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15</w:t>
            </w: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 </w:t>
            </w:r>
            <w:r>
              <w:rPr>
                <w:rFonts w:ascii="Times New Roman" w:hAnsi="Times New Roman" w:cs="Times New Roman"/>
                <w:b/>
                <w:color w:val="auto"/>
              </w:rPr>
              <w:t>37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3,0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127 136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152 193,0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</w:tr>
      <w:tr w:rsidR="009F28BE" w:rsidRPr="003906CF" w:rsidTr="000F79F6">
        <w:trPr>
          <w:trHeight w:val="42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90071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900719">
              <w:rPr>
                <w:rFonts w:ascii="Times New Roman" w:hAnsi="Times New Roman" w:cs="Times New Roman"/>
                <w:b/>
                <w:i/>
                <w:color w:val="auto"/>
              </w:rPr>
              <w:t xml:space="preserve">Местный бюджет: </w:t>
            </w:r>
            <w:r w:rsidRPr="00900719">
              <w:rPr>
                <w:rFonts w:ascii="Times New Roman" w:hAnsi="Times New Roman" w:cs="Times New Roman"/>
                <w:b/>
                <w:color w:val="auto"/>
              </w:rPr>
              <w:t>- расчет</w:t>
            </w:r>
          </w:p>
          <w:p w:rsidR="009F28BE" w:rsidRPr="0090071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00719">
              <w:rPr>
                <w:rFonts w:ascii="Times New Roman" w:hAnsi="Times New Roman" w:cs="Times New Roman"/>
                <w:b/>
                <w:color w:val="auto"/>
              </w:rPr>
              <w:t>-утверждено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8BE" w:rsidRPr="0090071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0719">
              <w:rPr>
                <w:rFonts w:ascii="Times New Roman" w:hAnsi="Times New Roman" w:cs="Times New Roman"/>
                <w:b/>
                <w:color w:val="auto"/>
              </w:rPr>
              <w:t>159 323,9</w:t>
            </w:r>
          </w:p>
          <w:p w:rsidR="009F28BE" w:rsidRPr="0090071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0719">
              <w:rPr>
                <w:rFonts w:ascii="Times New Roman" w:hAnsi="Times New Roman" w:cs="Times New Roman"/>
                <w:b/>
                <w:color w:val="auto"/>
              </w:rPr>
              <w:t>130 314,6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15</w:t>
            </w: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 </w:t>
            </w:r>
            <w:r>
              <w:rPr>
                <w:rFonts w:ascii="Times New Roman" w:hAnsi="Times New Roman" w:cs="Times New Roman"/>
                <w:b/>
                <w:color w:val="auto"/>
              </w:rPr>
              <w:t>37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3,0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127 136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152 193,0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</w:tr>
      <w:tr w:rsidR="009F28BE" w:rsidRPr="005E41F0" w:rsidTr="000F79F6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Перечень целевых показателей (индикаторов), ед. измерения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1.Расходы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образования:</w:t>
            </w:r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906CF">
              <w:rPr>
                <w:rFonts w:ascii="Times New Roman" w:hAnsi="Times New Roman" w:cs="Times New Roman"/>
                <w:color w:val="auto"/>
              </w:rPr>
              <w:t>2023 (факт) – 5129,80 руб., 2024 (оценка) – 5595,09 руб., 2025 (прогноз)– 5640,20 руб., 2026 (прогноз) – 5681,62 руб.; 2027 (прогноз) – 5738,4 руб.</w:t>
            </w:r>
            <w:proofErr w:type="gramEnd"/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2.Количество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тренингах:</w:t>
            </w:r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906CF">
              <w:rPr>
                <w:rFonts w:ascii="Times New Roman" w:hAnsi="Times New Roman" w:cs="Times New Roman"/>
                <w:color w:val="auto"/>
              </w:rPr>
              <w:t xml:space="preserve">2023 (факт) – 52 чел., 2024 (оценка) – _2 чел., 2025 </w:t>
            </w:r>
            <w:r w:rsidRPr="003906CF">
              <w:rPr>
                <w:rFonts w:ascii="Times New Roman" w:hAnsi="Times New Roman" w:cs="Times New Roman"/>
                <w:color w:val="auto"/>
              </w:rPr>
              <w:lastRenderedPageBreak/>
              <w:t>(прогноз) – 40 чел., 2026 (прогноз) – 40 чел., 2026 (прогноз) – 40 чел..</w:t>
            </w:r>
            <w:proofErr w:type="gramEnd"/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3.Удовлетворенность населения деятельностью органов местного самоуправления муниципального округа: 2023(факт) – 58%, 2024 – 59,0%, 2025 – 60%, 2026 – 61%, 2027 – 63%.</w:t>
            </w:r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4.Доля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стоимости):</w:t>
            </w:r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2023 – 0 %, 2024 – 0%, 2025 – 0%, 2026 – 0%, 2027 -0%</w:t>
            </w:r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5.Объем не завершенного в установленные сроки строительства, осуществляемого за счет средств бюджета муниципального округа:</w:t>
            </w:r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2023 – 0%, 2024 – 0%, 2025 – 0%, 2026 – 0%, 2027 -0%.</w:t>
            </w:r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6.</w:t>
            </w:r>
            <w:r w:rsidRPr="003906CF">
              <w:rPr>
                <w:color w:val="auto"/>
              </w:rPr>
              <w:t xml:space="preserve"> </w:t>
            </w:r>
            <w:r w:rsidRPr="003906CF">
              <w:rPr>
                <w:rFonts w:ascii="Times New Roman" w:hAnsi="Times New Roman" w:cs="Times New Roman"/>
                <w:color w:val="auto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виде:</w:t>
            </w:r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2023 (оценка) – 75%, 2024 (прогноз) – 95%, 2025 (прогноз) – 95%, 2026 (прогноз) – 95%, 2026 (прогноз) – 96%</w:t>
            </w:r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7. Реализация проектов </w:t>
            </w:r>
            <w:proofErr w:type="gramStart"/>
            <w:r w:rsidRPr="003906CF">
              <w:rPr>
                <w:rFonts w:ascii="Times New Roman" w:hAnsi="Times New Roman" w:cs="Times New Roman"/>
                <w:color w:val="auto"/>
              </w:rPr>
              <w:t>инициативного</w:t>
            </w:r>
            <w:proofErr w:type="gramEnd"/>
            <w:r w:rsidRPr="003906CF">
              <w:rPr>
                <w:rFonts w:ascii="Times New Roman" w:hAnsi="Times New Roman" w:cs="Times New Roman"/>
                <w:color w:val="auto"/>
              </w:rPr>
              <w:t xml:space="preserve"> бюджетирования: 2023 – 9 проектов, 2024 -8 проектов, 2025 – 9 проектов, 2026 – 9 проектов, 2027 – 9 проектов.</w:t>
            </w:r>
          </w:p>
        </w:tc>
      </w:tr>
    </w:tbl>
    <w:p w:rsidR="009F28BE" w:rsidRPr="0050451E" w:rsidRDefault="009F28BE" w:rsidP="009F28BE">
      <w:pPr>
        <w:widowControl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906CF">
        <w:rPr>
          <w:rFonts w:ascii="Times New Roman" w:hAnsi="Times New Roman" w:cs="Times New Roman"/>
          <w:b/>
          <w:color w:val="auto"/>
        </w:rPr>
        <w:t>Раздел 1. Характеристика сферы реализации программы</w:t>
      </w: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9F28BE" w:rsidRPr="003906CF" w:rsidRDefault="009F28BE" w:rsidP="009F28BE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06CF">
        <w:rPr>
          <w:rFonts w:ascii="Times New Roman" w:hAnsi="Times New Roman" w:cs="Times New Roman"/>
          <w:sz w:val="26"/>
          <w:szCs w:val="26"/>
        </w:rPr>
        <w:t>Местное самоуправление в Российской Федерации – форма осуществления народом своей власти, обеспечивающая в пределах, установленных Конституцией Российской Федерации, федеральными законами, а в случаях, установленных федеральными законами, законами Кемеровской области - Кузбасса,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значения, исходя из интересов населения, с учетом исторических и иных местных традиций.</w:t>
      </w:r>
      <w:proofErr w:type="gramEnd"/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Принципы управления, ориентированного на результат, в Юргинском муниципальном округе внедряются с 2008 года в рамках реализации Указа Президента Российской Федерации от 28.04.2008 № 607 «Об оценке </w:t>
      </w:r>
      <w:proofErr w:type="gramStart"/>
      <w:r w:rsidRPr="003906CF">
        <w:rPr>
          <w:rFonts w:ascii="Times New Roman" w:hAnsi="Times New Roman" w:cs="Times New Roman"/>
          <w:color w:val="auto"/>
          <w:sz w:val="26"/>
          <w:szCs w:val="26"/>
        </w:rPr>
        <w:t>эффективности деятельности органов местного самоуправления городских округов</w:t>
      </w:r>
      <w:proofErr w:type="gramEnd"/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 и муниципальных районов» по перечню показателей, утвержденных на уровне Российской Федерации.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Муниципальная программа «Развитие административной системы местного самоуправления в Юргинском муниципальном округе» на 2025 год и на плановый период 2026 и 2027 годов (далее по тексту – Программа) разработана в соответствии со ст.179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</w:t>
      </w:r>
      <w:r w:rsidRPr="003906CF">
        <w:rPr>
          <w:rFonts w:ascii="Times New Roman" w:hAnsi="Times New Roman" w:cs="Times New Roman"/>
          <w:color w:val="auto"/>
          <w:sz w:val="26"/>
          <w:szCs w:val="26"/>
        </w:rPr>
        <w:lastRenderedPageBreak/>
        <w:t>службе в Российской Федерации</w:t>
      </w:r>
      <w:proofErr w:type="gramEnd"/>
      <w:r w:rsidRPr="003906CF">
        <w:rPr>
          <w:rFonts w:ascii="Times New Roman" w:hAnsi="Times New Roman" w:cs="Times New Roman"/>
          <w:color w:val="auto"/>
          <w:sz w:val="26"/>
          <w:szCs w:val="26"/>
        </w:rPr>
        <w:t>» и других нормативных актов Российской Федерации, Кемеровской области – Кузбасса, Юргинского муниципального округа.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Реализация Программы осуществляется за счет  средств местного, областного бюджетов, внебюджетных источников.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val="x-none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  <w:lang w:val="x-none"/>
        </w:rPr>
        <w:t>Администрация</w:t>
      </w:r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 Юргинского </w:t>
      </w:r>
      <w:r w:rsidRPr="003906CF">
        <w:rPr>
          <w:rFonts w:ascii="Times New Roman" w:hAnsi="Times New Roman" w:cs="Times New Roman"/>
          <w:color w:val="auto"/>
          <w:sz w:val="26"/>
          <w:szCs w:val="26"/>
          <w:lang w:val="x-none"/>
        </w:rPr>
        <w:t>муниципального округа как юридическое лицо действует на основании общих для организаций данного вида положений Федерального закона «Об общих принципах организации местного самоуправления в Российской Федерации»</w:t>
      </w:r>
      <w:r w:rsidRPr="003906CF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3906CF">
        <w:rPr>
          <w:rFonts w:ascii="Times New Roman" w:hAnsi="Times New Roman" w:cs="Times New Roman"/>
          <w:color w:val="auto"/>
          <w:sz w:val="26"/>
          <w:szCs w:val="26"/>
          <w:lang w:val="x-none"/>
        </w:rPr>
        <w:t xml:space="preserve"> в соответствии с Гражданским кодексом Российской Федерации применительно к казенным учреждениям.</w:t>
      </w:r>
    </w:p>
    <w:p w:rsidR="009F28BE" w:rsidRPr="003906CF" w:rsidRDefault="009F28BE" w:rsidP="009F28BE">
      <w:pPr>
        <w:tabs>
          <w:tab w:val="left" w:pos="96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Территориальные органы администрации Юргинского муниципального округа призваны осуществлять исполнительные, распорядительные и контрольные функции местного самоуправления в определенной сфере деятельности либо на определенной территории.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В настоящей муниципальной программе предусмотрены расходы на содержание администрации Юргинского муниципального округа, 9-ти территориальных управлений ЮМО (оплата труда работников, налоги, материально-техническое обеспечение, коммунальное обслуживание, обеспечение услугами почтовой и телефонной связи, интернетом  и другое обеспечение административной и хозяйственной деятельности).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Важным фактором в совершенствовании системы муниципального управления является наличие современного программного обеспечения и оборудования, поэтому необходимо планомерно производить его замену и модернизацию. 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За последнее время увеличился объём информации, которую необходимо использовать в работе, в связи с чем, администрации муниципального округа  необходимо наличие информационной системы, с регулярно обновляющимся ресурсом, а также специальных программ, используемых в разных сферах работы администрации.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Согласно государственной программе Кемеровской области-Кузбасса «Информационное общество Кузбасса» на 2014-2025 годы обеспеченность органов местного самоуправления Кемеровской области-Кузбасса персональными компьютерами составляет 98 процентов. Доля органов местного самоуправления, имеющих ЛВС, составляет 99,6 процента. Доля органов местного самоуправления, имеющих доступ в сеть «Интернет», составляет 100 процентов. Во всех администрациях городских и муниципальных округов внедрен удаленный доступ региональной автоматизированной информационной системы «Система автоматизированного документооборота». 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Внедрены типовые решения «Региональный реестр государственных и муниципальных услуг», «Региональный портал государственных и муниципальных услуг». В рамках межведомственного электронного взаимодействия при оказании государственных и муниципальных услуг в Кемеровской области-Кузбассе внедрена система исполнения регламентов (</w:t>
      </w:r>
      <w:proofErr w:type="gramStart"/>
      <w:r w:rsidRPr="003906CF">
        <w:rPr>
          <w:rFonts w:ascii="Times New Roman" w:hAnsi="Times New Roman" w:cs="Times New Roman"/>
          <w:color w:val="auto"/>
          <w:sz w:val="26"/>
          <w:szCs w:val="26"/>
        </w:rPr>
        <w:t>СИР</w:t>
      </w:r>
      <w:proofErr w:type="gramEnd"/>
      <w:r w:rsidRPr="003906CF">
        <w:rPr>
          <w:rFonts w:ascii="Times New Roman" w:hAnsi="Times New Roman" w:cs="Times New Roman"/>
          <w:color w:val="auto"/>
          <w:sz w:val="26"/>
          <w:szCs w:val="26"/>
        </w:rPr>
        <w:t>). В системе участвуют 17 исполнительных органов государственной власти Кемеровской области, 360 органов местного самоуправления и подведомственных учреждений. Переведено на межведомственное взаимодействие 77 государственных и типовых муниципальных услуг.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Для информатизации администрации Юргинского муниципального округа еще характерны следующие проблемы:</w:t>
      </w:r>
    </w:p>
    <w:p w:rsidR="009F28BE" w:rsidRPr="003906CF" w:rsidRDefault="009F28BE" w:rsidP="009F28BE">
      <w:pPr>
        <w:ind w:firstLine="709"/>
        <w:jc w:val="both"/>
        <w:rPr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- на сегодняшний день доля модернизированных средств вычислительной и офисной техники составляет всего</w:t>
      </w:r>
      <w:r w:rsidRPr="003906CF">
        <w:rPr>
          <w:color w:val="auto"/>
          <w:sz w:val="26"/>
          <w:szCs w:val="26"/>
        </w:rPr>
        <w:t xml:space="preserve"> </w:t>
      </w:r>
      <w:r w:rsidRPr="003906CF">
        <w:rPr>
          <w:rFonts w:ascii="Times New Roman" w:hAnsi="Times New Roman" w:cs="Times New Roman"/>
          <w:color w:val="auto"/>
          <w:sz w:val="26"/>
          <w:szCs w:val="26"/>
        </w:rPr>
        <w:t>40%;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- ограничение финансовых ресурсов в местном бюджете для замены и модернизации офисной оргтехники (в основном финансирование направляется на текущие расходы). 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учетом изменений от 04.11.2022 № 427 ФЗ) и в целях исполнения Указа Президента Российской Федерации от 07.05.2012 № 601 «Об основных направлениях государственного управления» в Юргинском муниципальном округе  проводится работа по предоставлению государственных (муниципальных) услуг. </w:t>
      </w:r>
      <w:proofErr w:type="gramStart"/>
      <w:r w:rsidRPr="003906CF">
        <w:rPr>
          <w:rFonts w:ascii="Times New Roman" w:hAnsi="Times New Roman" w:cs="Times New Roman"/>
          <w:color w:val="auto"/>
          <w:sz w:val="26"/>
          <w:szCs w:val="26"/>
        </w:rPr>
        <w:t>Получатель государственной услуги – физическое или юридическое лицо, обратившееся в органы местного самоуправления с запросом о предоставлении услуги, выраженной в устной, письменной или электронной формах.</w:t>
      </w:r>
      <w:proofErr w:type="gramEnd"/>
    </w:p>
    <w:p w:rsidR="009F28BE" w:rsidRPr="003906CF" w:rsidRDefault="009F28BE" w:rsidP="009F28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Перечень услуг, оказываемых  органами местного самоуправления, муниципальными учреждениями, в которых размещается муниципальное задание (заказ), подлежат включению в реестр муниципальных услуг и предоставляемых в электронной форме.</w:t>
      </w:r>
      <w:r w:rsidRPr="003906CF">
        <w:rPr>
          <w:rFonts w:ascii="Times New Roman" w:hAnsi="Times New Roman" w:cs="Times New Roman"/>
          <w:color w:val="auto"/>
          <w:sz w:val="26"/>
          <w:szCs w:val="26"/>
        </w:rPr>
        <w:tab/>
        <w:t xml:space="preserve"> Еще в 2023 году перед органами местного самоуправления была поставлена задача о реализации Концепции перехода к предоставлению 24 часа 7 дней в неделю большинства государственных и муниципальных услуг без необходимости личного присутствия граждан, утвержденную распоряжением Правительства Российской Федерации от 11.04.2022 №837-р. В</w:t>
      </w:r>
      <w:r w:rsidRPr="003906CF">
        <w:rPr>
          <w:color w:val="auto"/>
          <w:sz w:val="26"/>
          <w:szCs w:val="26"/>
        </w:rPr>
        <w:t xml:space="preserve"> </w:t>
      </w:r>
      <w:r w:rsidRPr="003906CF">
        <w:rPr>
          <w:rFonts w:ascii="Times New Roman" w:hAnsi="Times New Roman" w:cs="Times New Roman"/>
          <w:color w:val="auto"/>
          <w:sz w:val="26"/>
          <w:szCs w:val="26"/>
        </w:rPr>
        <w:t>2024 году обеспечено достижение целевого показателя по</w:t>
      </w:r>
      <w:r w:rsidRPr="003906CF">
        <w:rPr>
          <w:color w:val="auto"/>
          <w:sz w:val="26"/>
          <w:szCs w:val="26"/>
        </w:rPr>
        <w:t xml:space="preserve"> </w:t>
      </w:r>
      <w:r w:rsidRPr="003906CF">
        <w:rPr>
          <w:rFonts w:ascii="Times New Roman" w:hAnsi="Times New Roman" w:cs="Times New Roman"/>
          <w:color w:val="auto"/>
          <w:sz w:val="26"/>
          <w:szCs w:val="26"/>
        </w:rPr>
        <w:t>31 государственной и муниципальной услуге.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В администрации Юргинского муниципального округа  реализуется комплекс мероприятий, направленных на совершенствование и практическую реализацию правовых, организационных, финансовых основ муниципальной службы, формирование профессионального кадрового состава муниципальных служащих.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Необходимый уровень профессионализма и компетентности муниципальных служащих обеспечивается за счет реализации различных видов обучения (курсы повышения квалификации и профессиональной переподготовки, стажировка, участие в конференциях, семинарах, тренингах). Ежегодно муниципальные служащие обучаются на курсах повышения квалификации для специалистов органов местного самоуправления и принимают участие в других видах обучения.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За 2023 год прошли очное обучение, предусматривающие затраты,  52 человека, оценочно за 2024 год – 2 человека.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С целью реализации мер по противодействию коррупции в муниципальной службе: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- разработан и утвержден План противодействия коррупции в Юргинском муниципальном округе на 2021-2024 годы (постановление АЮМО от 08.09.2021              № 940);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- осуществляется обязательная антикоррупционная экспертиза нормативных правовых актов и проектов нормативных правовых актов органов местного самоуправления Юргинского муниципального округа, а также анализируются действующие нормативные акты на предмет выявления коррупционных факторов и соответствия действующему законодательству (Порядок утвержден постановлением администрации Юргинского муниципального округа от 06.09.2021  № 106 – МНА);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- обеспечивается предоставление муниципальными служащими сведений о доходах, имуществе и обязательствах имущественного характера;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-осуществляется проверка достоверности и полноты указанных сведений;</w:t>
      </w:r>
    </w:p>
    <w:p w:rsidR="009F28BE" w:rsidRPr="00086E09" w:rsidRDefault="009F28BE" w:rsidP="009F28B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- с вновь принимаемыми муниципальными служащими проводится </w:t>
      </w:r>
      <w:r w:rsidRPr="00086E09">
        <w:rPr>
          <w:rFonts w:ascii="Times New Roman" w:hAnsi="Times New Roman" w:cs="Times New Roman"/>
          <w:color w:val="auto"/>
          <w:sz w:val="26"/>
          <w:szCs w:val="26"/>
        </w:rPr>
        <w:lastRenderedPageBreak/>
        <w:t>ознакомление с ограничениями, запретами, связанными с муниципальной службой; требованиями к служебному поведению муниципального служащего; с обязанностью муниципальных служащих уведомлять об обращениях в целях склонения к совершению коррупционных правонарушений; с кодексом этики и служебного поведения муниципальных служащих, существующих механизмов антикоррупционного контроля и ответственности за коррупционные правонарушения.</w:t>
      </w:r>
      <w:proofErr w:type="gramEnd"/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Одним из направлений деятельности администрации Юргинского муниципального округа по реализации государственной политики в области охраны труда является улучшение условий и охраны труда работников органов местного самоуправления, профилактика и недопущение производственного травматизма и профессиональных заболеваний муниципальных служащих.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С целью определения рисков развития заболеваний, раннего выявления имеющихся заболеваний, в т. ч. препятствующих прохождению муниципальной службы, сохранения и укрепления физического и психического здоровья муниципального служащего в администрации муниципального округа ежегодно проводится диспансеризация (медицинские осмотры) муниципальных служащих и работников.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Одной из основных проблем является недостаточное финансирование мероприятий по улучшению условий и охраны труда.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Программа, являясь  важным инструментом государственной и муниципальной политики в области охраны труда, позволит планомерно проводить работу по обеспечению здоровых и безопасных условий труда работников, предусмотреть необходимые финансовые и организационные ресурсы для реализации данной цели.</w:t>
      </w:r>
    </w:p>
    <w:p w:rsidR="009F28BE" w:rsidRPr="003B74E9" w:rsidRDefault="009F28BE" w:rsidP="009F28BE">
      <w:pPr>
        <w:ind w:firstLine="709"/>
        <w:jc w:val="both"/>
        <w:rPr>
          <w:sz w:val="26"/>
          <w:szCs w:val="26"/>
        </w:rPr>
      </w:pPr>
    </w:p>
    <w:p w:rsidR="009F28BE" w:rsidRPr="00086E09" w:rsidRDefault="009F28BE" w:rsidP="009F28BE">
      <w:pPr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Комитет по управлению муниципальным имуществом Юргинского муниципального округа</w:t>
      </w: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 (далее по тексту – КУМИ ЮМО) является отраслевым органом администрации Юргинского муниципального округа и осуществляет исполнительные, распорядительные и контрольные функции местного самоуправления в сфере управления и распоряжения муниципальным имуществом Юргинского муниципального округа.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Задачами КУМИ ЮМО: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- участие в разработке и формировании единой политики в области имущественных и земельных отношений;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- обеспечение эффективного управления и распоряжения муниципальным имуществом, контроля по его использованию, осуществление полномочий собственника муниципального имущества в пределах и порядке, определенных муниципальными правовыми актами.</w:t>
      </w:r>
    </w:p>
    <w:p w:rsidR="009F28BE" w:rsidRPr="00086E09" w:rsidRDefault="009F28BE" w:rsidP="009F28BE">
      <w:pPr>
        <w:shd w:val="clear" w:color="auto" w:fill="FFFFFF"/>
        <w:tabs>
          <w:tab w:val="left" w:pos="1406"/>
        </w:tabs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Для решения задач по разработке и участию в формировании единой политики в области имущественных и земельных отношений КУМИ ЮМО осуществляет функции в соответствии с Положением о КУМИ ЮМО по управлению муниципальным имуществом Юргинского муниципального округа. </w:t>
      </w:r>
    </w:p>
    <w:p w:rsidR="009F28BE" w:rsidRPr="00086E09" w:rsidRDefault="009F28BE" w:rsidP="009F28BE">
      <w:pPr>
        <w:shd w:val="clear" w:color="auto" w:fill="FFFFFF"/>
        <w:tabs>
          <w:tab w:val="left" w:pos="1406"/>
        </w:tabs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Финансирование деятельности КУМИ ЮМО производится за счет средств местного бюджета Юргинского муниципального округа в пределах ассигнований, утвержденных решением о бюджете Юргинского муниципального округа.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По предметам ведения вопросов местного самоуправления </w:t>
      </w:r>
      <w:r w:rsidRPr="00086E09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в области градостроительства</w:t>
      </w:r>
      <w:r w:rsidRPr="00086E09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086E09">
        <w:rPr>
          <w:rFonts w:ascii="Times New Roman" w:hAnsi="Times New Roman" w:cs="Times New Roman"/>
          <w:color w:val="auto"/>
          <w:sz w:val="26"/>
          <w:szCs w:val="26"/>
        </w:rPr>
        <w:t>администрация Юргинского муниципального округа в лице архитектурного отдела: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lastRenderedPageBreak/>
        <w:t>- обеспечивает разработку, экспертизу, рассмотрение, согласование и представление на утверждение в установленном порядке градостроительной документации (схемы территориального планирования и генеральный План муниципального образования), правил землепользования и застройки, проектов планировки и межевания территорий для жилищного строительства и строительства нежилых объектов, документации по планировке территории, ведет сопровождение информационной системы обеспечения градостроительной деятельности.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В 2025-2027 годах необходимо  осуществить мероприятия </w:t>
      </w:r>
      <w:proofErr w:type="gramStart"/>
      <w:r w:rsidRPr="00086E09">
        <w:rPr>
          <w:rFonts w:ascii="Times New Roman" w:hAnsi="Times New Roman" w:cs="Times New Roman"/>
          <w:color w:val="auto"/>
          <w:sz w:val="26"/>
          <w:szCs w:val="26"/>
        </w:rPr>
        <w:t>по</w:t>
      </w:r>
      <w:proofErr w:type="gramEnd"/>
      <w:r w:rsidRPr="00086E09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9F28BE" w:rsidRPr="00086E09" w:rsidRDefault="009F28BE" w:rsidP="009F28B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6E09">
        <w:rPr>
          <w:rFonts w:ascii="Times New Roman" w:hAnsi="Times New Roman" w:cs="Times New Roman"/>
          <w:sz w:val="26"/>
          <w:szCs w:val="26"/>
        </w:rPr>
        <w:t>1) разработке проектов межевания территории.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E09">
        <w:rPr>
          <w:rFonts w:ascii="Times New Roman" w:hAnsi="Times New Roman" w:cs="Times New Roman"/>
          <w:sz w:val="26"/>
          <w:szCs w:val="26"/>
        </w:rPr>
        <w:t>2) комплексным кадастровым работам.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E09">
        <w:rPr>
          <w:rFonts w:ascii="Times New Roman" w:hAnsi="Times New Roman" w:cs="Times New Roman"/>
          <w:sz w:val="26"/>
          <w:szCs w:val="26"/>
        </w:rPr>
        <w:t>3) выполнению топографической съемки.</w:t>
      </w:r>
    </w:p>
    <w:p w:rsidR="009F28BE" w:rsidRDefault="009F28BE" w:rsidP="009F28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E09">
        <w:rPr>
          <w:rFonts w:ascii="Times New Roman" w:hAnsi="Times New Roman" w:cs="Times New Roman"/>
          <w:sz w:val="26"/>
          <w:szCs w:val="26"/>
        </w:rPr>
        <w:t xml:space="preserve">4) программному обеспечению </w:t>
      </w:r>
      <w:proofErr w:type="spellStart"/>
      <w:r w:rsidRPr="00086E09">
        <w:rPr>
          <w:rFonts w:ascii="Times New Roman" w:hAnsi="Times New Roman" w:cs="Times New Roman"/>
          <w:sz w:val="26"/>
          <w:szCs w:val="26"/>
        </w:rPr>
        <w:t>ТехноКад</w:t>
      </w:r>
      <w:proofErr w:type="spellEnd"/>
      <w:r w:rsidRPr="00086E09">
        <w:rPr>
          <w:rFonts w:ascii="Times New Roman" w:hAnsi="Times New Roman" w:cs="Times New Roman"/>
          <w:sz w:val="26"/>
          <w:szCs w:val="26"/>
        </w:rPr>
        <w:t xml:space="preserve"> (программный комплекс для выполнения всего цикла кадастровых работ: от запроса информации, содержащей сведения из ЕГРН, до регистрации прав на объекты недвижимости) и другие.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28BE" w:rsidRPr="00086E09" w:rsidRDefault="009F28BE" w:rsidP="009F28BE">
      <w:pPr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086E09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Финансовое управление Юргинского муниципального округа</w:t>
      </w: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auto"/>
          <w:sz w:val="26"/>
          <w:szCs w:val="26"/>
        </w:rPr>
        <w:t>(</w:t>
      </w:r>
      <w:r w:rsidRPr="00086E09">
        <w:rPr>
          <w:rFonts w:ascii="Times New Roman" w:hAnsi="Times New Roman" w:cs="Times New Roman"/>
          <w:color w:val="auto"/>
          <w:sz w:val="26"/>
          <w:szCs w:val="26"/>
        </w:rPr>
        <w:t>является органом  администрации Юргинского муниципального округа согласно Решению Совета народных депутатов Юргинского муниципального округа от 26 января 2021 года № 159 «О создании Финансового управления Юргинского муниципального округа», обеспечивает разработку и реализацию единой финансовой политики на территории муниципального округа, осуществляет составление проекта бюджета, организацию и исполнение местного бюджета</w:t>
      </w:r>
      <w:r w:rsidRPr="00086E09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End"/>
    </w:p>
    <w:p w:rsidR="009F28BE" w:rsidRPr="00086E09" w:rsidRDefault="009F28BE" w:rsidP="009F28BE">
      <w:pPr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Финансирование деятельности Финансового управления ЮМО осуществляется за счет средств местного бюджета.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E09">
        <w:rPr>
          <w:rFonts w:ascii="Times New Roman" w:hAnsi="Times New Roman" w:cs="Times New Roman"/>
          <w:sz w:val="26"/>
          <w:szCs w:val="26"/>
        </w:rPr>
        <w:t>Основными задачами Финансового управления ЮМО являются: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E09">
        <w:rPr>
          <w:rFonts w:ascii="Times New Roman" w:eastAsia="Times New Roman" w:hAnsi="Times New Roman" w:cs="Times New Roman"/>
          <w:sz w:val="26"/>
          <w:szCs w:val="26"/>
        </w:rPr>
        <w:t xml:space="preserve">-обеспечение устойчивости муниципальных финансов и их активного воздействия на социально-экономическое развитие муниципального образования, эффективность хозяйствования; 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E09">
        <w:rPr>
          <w:rFonts w:ascii="Times New Roman" w:eastAsia="Times New Roman" w:hAnsi="Times New Roman" w:cs="Times New Roman"/>
          <w:sz w:val="26"/>
          <w:szCs w:val="26"/>
        </w:rPr>
        <w:t xml:space="preserve">- участие в совершенствовании методов финансово-бюджетного планирования, финансирования и отчетности; 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E09">
        <w:rPr>
          <w:rFonts w:ascii="Times New Roman" w:eastAsia="Times New Roman" w:hAnsi="Times New Roman" w:cs="Times New Roman"/>
          <w:sz w:val="26"/>
          <w:szCs w:val="26"/>
        </w:rPr>
        <w:t xml:space="preserve">- составление, рассмотрение и утверждение бюджета Юргинского муниципального округа на очередной финансовый год и на плановый период; 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E09">
        <w:rPr>
          <w:rFonts w:ascii="Times New Roman" w:eastAsia="Times New Roman" w:hAnsi="Times New Roman" w:cs="Times New Roman"/>
          <w:sz w:val="26"/>
          <w:szCs w:val="26"/>
        </w:rPr>
        <w:t xml:space="preserve">- обеспечение кассового исполнения бюджета Юргинского муниципального округа через федеральную казначейскую систему; 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E09">
        <w:rPr>
          <w:rFonts w:ascii="Times New Roman" w:eastAsia="Times New Roman" w:hAnsi="Times New Roman" w:cs="Times New Roman"/>
          <w:sz w:val="26"/>
          <w:szCs w:val="26"/>
        </w:rPr>
        <w:t xml:space="preserve">- осуществление предварительного, текущего и последующего финансового контроля за рациональным и целевым расходованием бюджетных средств; 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E09">
        <w:rPr>
          <w:rFonts w:ascii="Times New Roman" w:eastAsia="Times New Roman" w:hAnsi="Times New Roman" w:cs="Times New Roman"/>
          <w:sz w:val="26"/>
          <w:szCs w:val="26"/>
        </w:rPr>
        <w:t>- реализация стратегических направлений единой муниципальной финансовой, бюджетной и налоговой политики.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086E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Инициативное</w:t>
      </w:r>
      <w:proofErr w:type="gramEnd"/>
      <w:r w:rsidRPr="00086E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бюджетирование территорий</w:t>
      </w:r>
      <w:r w:rsidRPr="00086E09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86E09">
        <w:rPr>
          <w:rFonts w:ascii="Times New Roman" w:eastAsia="Times New Roman" w:hAnsi="Times New Roman" w:cs="Times New Roman"/>
          <w:sz w:val="26"/>
          <w:szCs w:val="26"/>
        </w:rPr>
        <w:t>На территории Кемеровской области – Кузбасса принят областной Закон от 14.11.2018 №90-ОЗ «О реализации проектов инициативного бюджетирования в Кемеровской области-Кузбассе», который направлен на развитие инициативного бюджетирования в Кузбассе.</w:t>
      </w:r>
      <w:proofErr w:type="gramEnd"/>
      <w:r w:rsidRPr="00086E09">
        <w:rPr>
          <w:rFonts w:ascii="Times New Roman" w:eastAsia="Times New Roman" w:hAnsi="Times New Roman" w:cs="Times New Roman"/>
          <w:sz w:val="26"/>
          <w:szCs w:val="26"/>
        </w:rPr>
        <w:t xml:space="preserve"> Проекты инициативного бюджетирования «Твой Кузбасс – твоя инициатива» в Кемеровской области – Кузбассе направлены на активизацию участия жителей в определении приоритетов расходования средств местных бюджетов и поддержку инициатив жителей в решении вопросов местного значения.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E09">
        <w:rPr>
          <w:rFonts w:ascii="Times New Roman" w:eastAsia="Times New Roman" w:hAnsi="Times New Roman" w:cs="Times New Roman"/>
          <w:sz w:val="26"/>
          <w:szCs w:val="26"/>
        </w:rPr>
        <w:lastRenderedPageBreak/>
        <w:t>В рамках реализации проектов муниципальным образованиям на конкурсной основе предоставляются субсидии из средств областного и местного бюджетов на выполнение проектов, поддержанных жителями. Проекты, подготовленные группой жителей (инициативной группой), определяет направления расходования бюджетных сре</w:t>
      </w:r>
      <w:proofErr w:type="gramStart"/>
      <w:r w:rsidRPr="00086E09">
        <w:rPr>
          <w:rFonts w:ascii="Times New Roman" w:eastAsia="Times New Roman" w:hAnsi="Times New Roman" w:cs="Times New Roman"/>
          <w:sz w:val="26"/>
          <w:szCs w:val="26"/>
        </w:rPr>
        <w:t>дств в ц</w:t>
      </w:r>
      <w:proofErr w:type="gramEnd"/>
      <w:r w:rsidRPr="00086E09">
        <w:rPr>
          <w:rFonts w:ascii="Times New Roman" w:eastAsia="Times New Roman" w:hAnsi="Times New Roman" w:cs="Times New Roman"/>
          <w:sz w:val="26"/>
          <w:szCs w:val="26"/>
        </w:rPr>
        <w:t>елях решения вопросов местного самоуправления.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E09">
        <w:rPr>
          <w:rFonts w:ascii="Times New Roman" w:eastAsia="Times New Roman" w:hAnsi="Times New Roman" w:cs="Times New Roman"/>
          <w:sz w:val="26"/>
          <w:szCs w:val="26"/>
        </w:rPr>
        <w:t>Участниками проекта являются жители Юргинского муниципального округа, индивидуальные предприниматели, юридические лица, общественные организации.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Исполнителями проектов являются органы местного самоуправления  (территориальные управления Юргинского муниципального округа).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В 2024 году 8 инициативных проектов победили в конкурсном отборе регионального проекта «Твой Кузбасс – твоя инициатива». </w:t>
      </w:r>
      <w:proofErr w:type="gramStart"/>
      <w:r w:rsidRPr="00086E09">
        <w:rPr>
          <w:rFonts w:ascii="Times New Roman" w:hAnsi="Times New Roman" w:cs="Times New Roman"/>
          <w:color w:val="auto"/>
          <w:sz w:val="26"/>
          <w:szCs w:val="26"/>
        </w:rPr>
        <w:t>Так в д. Пятково реализован проект по благоустройству памятника участникам ВОВ, в с. Поперечное – проект по благоустройству парка «Семьи, любви и верности».</w:t>
      </w:r>
      <w:proofErr w:type="gramEnd"/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086E09">
        <w:rPr>
          <w:rFonts w:ascii="Times New Roman" w:hAnsi="Times New Roman" w:cs="Times New Roman"/>
          <w:color w:val="auto"/>
          <w:sz w:val="26"/>
          <w:szCs w:val="26"/>
        </w:rPr>
        <w:t>Остальные 6 проектов - это спортивные площадки (п. Линейный, д. Зимник, п. Заозерный, д. </w:t>
      </w:r>
      <w:proofErr w:type="spellStart"/>
      <w:r w:rsidRPr="00086E09">
        <w:rPr>
          <w:rFonts w:ascii="Times New Roman" w:hAnsi="Times New Roman" w:cs="Times New Roman"/>
          <w:color w:val="auto"/>
          <w:sz w:val="26"/>
          <w:szCs w:val="26"/>
        </w:rPr>
        <w:t>Новороманово</w:t>
      </w:r>
      <w:proofErr w:type="spellEnd"/>
      <w:r w:rsidRPr="00086E09">
        <w:rPr>
          <w:rFonts w:ascii="Times New Roman" w:hAnsi="Times New Roman" w:cs="Times New Roman"/>
          <w:color w:val="auto"/>
          <w:sz w:val="26"/>
          <w:szCs w:val="26"/>
        </w:rPr>
        <w:t>, д. </w:t>
      </w:r>
      <w:proofErr w:type="spellStart"/>
      <w:r w:rsidRPr="00086E09">
        <w:rPr>
          <w:rFonts w:ascii="Times New Roman" w:hAnsi="Times New Roman" w:cs="Times New Roman"/>
          <w:color w:val="auto"/>
          <w:sz w:val="26"/>
          <w:szCs w:val="26"/>
        </w:rPr>
        <w:t>Зеледеево</w:t>
      </w:r>
      <w:proofErr w:type="spellEnd"/>
      <w:r w:rsidRPr="00086E09">
        <w:rPr>
          <w:rFonts w:ascii="Times New Roman" w:hAnsi="Times New Roman" w:cs="Times New Roman"/>
          <w:color w:val="auto"/>
          <w:sz w:val="26"/>
          <w:szCs w:val="26"/>
        </w:rPr>
        <w:t>, д. Лебяжье-</w:t>
      </w:r>
      <w:proofErr w:type="spellStart"/>
      <w:r w:rsidRPr="00086E09">
        <w:rPr>
          <w:rFonts w:ascii="Times New Roman" w:hAnsi="Times New Roman" w:cs="Times New Roman"/>
          <w:color w:val="auto"/>
          <w:sz w:val="26"/>
          <w:szCs w:val="26"/>
        </w:rPr>
        <w:t>Асаново</w:t>
      </w:r>
      <w:proofErr w:type="spellEnd"/>
      <w:r w:rsidRPr="00086E09">
        <w:rPr>
          <w:rFonts w:ascii="Times New Roman" w:hAnsi="Times New Roman" w:cs="Times New Roman"/>
          <w:color w:val="auto"/>
          <w:sz w:val="26"/>
          <w:szCs w:val="26"/>
        </w:rPr>
        <w:t>).</w:t>
      </w:r>
      <w:proofErr w:type="gramEnd"/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 Общая стоимость проектов составляет 14,6 млн. рублей.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На 2025 год число и перечень проектов по направлениям и муниципальным образованиям Кузбасса будут определяться ежегодно в соответствии с Порядком об областной конкурсной комиссии и проведении конкурсного отбора проектов инициативного бюджетирования «Твой Кузбасс – твоя инициатива» в Кемеровской области – Кузбассе в январе 2025 года. В связи с чем, при разработке муниципальной программы плановые расходы на подпрограмму предусматриваются только средства местного бюджета. Все расходы будут учтены в 2025 году при внесении изменений в бюджет ЮМО на 2025 год и на плановый период 2026-2027 годы.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E09">
        <w:rPr>
          <w:rFonts w:ascii="Times New Roman" w:hAnsi="Times New Roman" w:cs="Times New Roman"/>
          <w:sz w:val="26"/>
          <w:szCs w:val="26"/>
        </w:rPr>
        <w:t>Для повышения эффективности деятельности органов местного самоуправления и более качественного решения вопросов местного значения необходимо обеспечить органы местного самоуправления необходимыми и достаточными условиями для исполнения их полномочий.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Возникающие проблемы при реализации поставленных задач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 и трудовых ресурсов.</w:t>
      </w:r>
    </w:p>
    <w:p w:rsidR="009F28BE" w:rsidRPr="00086E09" w:rsidRDefault="009F28BE" w:rsidP="009F28BE">
      <w:pPr>
        <w:ind w:firstLine="709"/>
        <w:jc w:val="center"/>
        <w:rPr>
          <w:b/>
          <w:color w:val="auto"/>
          <w:sz w:val="26"/>
          <w:szCs w:val="26"/>
        </w:rPr>
      </w:pPr>
    </w:p>
    <w:p w:rsidR="009F28BE" w:rsidRPr="00086E09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086E09">
        <w:rPr>
          <w:rFonts w:ascii="Times New Roman" w:hAnsi="Times New Roman" w:cs="Times New Roman"/>
          <w:b/>
          <w:color w:val="auto"/>
        </w:rPr>
        <w:t>Раздел 2. Цель и задачи реализации муниципальной программы</w:t>
      </w:r>
    </w:p>
    <w:p w:rsidR="009F28BE" w:rsidRPr="00086E09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Основной целью Программы является повышение эффективности и результативности деятельности органов местного самоуправления Юргинского муниципального округа.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Для достижения цели необходимо создание условий для эффективной реализации органами местного самоуправления полномочий по решению вопросов местного значения, а также повышение уровня удовлетворенности населения деятельностью органов местного самоуправления, в том числе их информационной открытостью.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Данная цель должна обеспечить своевременное и качественное выполнение функций, возложенных на администрацию Юргинского муниципального округа и ее структурные подразделения, исполнителей Программы.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На реализацию указанной цели направлен комплекс задач, таких как: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-обеспечение эффективного расходования бюджетных средств по </w:t>
      </w:r>
      <w:r w:rsidRPr="00086E09">
        <w:rPr>
          <w:rFonts w:ascii="Times New Roman" w:hAnsi="Times New Roman" w:cs="Times New Roman"/>
          <w:color w:val="auto"/>
          <w:sz w:val="26"/>
          <w:szCs w:val="26"/>
        </w:rPr>
        <w:lastRenderedPageBreak/>
        <w:t>осуществлению управленческих функций органов местного самоуправления;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округа, Комитета по управлению муниципальным имуществом Юргинского муниципального округа, Финансового управления Юргинского муниципального округа;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-повышение уровня профессиональной подготовки муниципальных служащих;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>-развитие правовых, организационно-управленческих механизмов противодействия коррупции на муниципальном уровне;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>-обеспечение информированности населения о деятельности органов местного самоуправления;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>- реализация наградной системы;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>- создание единого информационного пространства;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>- развитие градостроительной деятельности;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>- обеспечение необходимых условий для предоставления качественных государственных и муниципальных услуг;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>- проведение обязательных предварительных и периодических медицинских осмотров (обследований);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>- обеспечение долгосрочной сбалансированности и устойчивости бюджета ЮМО, повышение качества управления муниципальными финансами;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 xml:space="preserve">- повышение эффективности бюджетных расходов за счет вовлечения жителей в процессы принятия решений на местном уровне и усиление гражданского </w:t>
      </w:r>
      <w:proofErr w:type="gramStart"/>
      <w:r w:rsidRPr="00086E09">
        <w:rPr>
          <w:sz w:val="26"/>
          <w:szCs w:val="26"/>
        </w:rPr>
        <w:t>контроля за</w:t>
      </w:r>
      <w:proofErr w:type="gramEnd"/>
      <w:r w:rsidRPr="00086E09">
        <w:rPr>
          <w:sz w:val="26"/>
          <w:szCs w:val="26"/>
        </w:rPr>
        <w:t xml:space="preserve"> деятельностью органов местного самоуправления в ходе реализации проектов инициативного бюджетирования.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Достижение цели и решение задач Программы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При своевременном и полном объеме выделяемых финансовых ресурсов Программа позволит эффективно реализовать полномочия администрации Юргинского муниципального округа, развивать и совершенствовать систему муниципальной службы в Юргинском муниципальном округе.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F28BE" w:rsidRPr="00086E09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086E09">
        <w:rPr>
          <w:rFonts w:ascii="Times New Roman" w:hAnsi="Times New Roman" w:cs="Times New Roman"/>
          <w:b/>
          <w:color w:val="auto"/>
        </w:rPr>
        <w:t>Раздел 3. Перечень подпрограмм муниципальной программы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Данный раздел предусматривает перечень подпрограмм и мероприятий Программы, составленных в соответствии со структурой расходов бюджета Юргинского муниципального округа. </w:t>
      </w:r>
    </w:p>
    <w:p w:rsidR="009F28BE" w:rsidRPr="00086E09" w:rsidRDefault="009F28BE" w:rsidP="009F28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Для реализации поставленных задач необходимо реализовать следующие мероприятия, сгруппированные </w:t>
      </w:r>
      <w:r w:rsidRPr="00086E09">
        <w:rPr>
          <w:rFonts w:ascii="Times New Roman" w:hAnsi="Times New Roman" w:cs="Times New Roman"/>
          <w:b/>
          <w:color w:val="auto"/>
          <w:sz w:val="26"/>
          <w:szCs w:val="26"/>
        </w:rPr>
        <w:t>в 6 подпрограмм:</w:t>
      </w: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86E09">
              <w:rPr>
                <w:b/>
                <w:color w:val="auto"/>
                <w:sz w:val="22"/>
                <w:szCs w:val="22"/>
              </w:rPr>
              <w:t xml:space="preserve">Наименование цели, показателя </w:t>
            </w:r>
          </w:p>
          <w:p w:rsidR="009F28BE" w:rsidRPr="00086E09" w:rsidRDefault="009F28BE" w:rsidP="000F79F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86E09">
              <w:rPr>
                <w:b/>
                <w:color w:val="auto"/>
                <w:sz w:val="22"/>
                <w:szCs w:val="22"/>
              </w:rPr>
              <w:t>подпрограммы, задачи, мероприятия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86E09">
              <w:rPr>
                <w:b/>
                <w:color w:val="auto"/>
                <w:sz w:val="22"/>
                <w:szCs w:val="22"/>
              </w:rPr>
              <w:t>Краткое описание мероприятия</w:t>
            </w:r>
          </w:p>
          <w:p w:rsidR="009F28BE" w:rsidRPr="00086E09" w:rsidRDefault="009F28BE" w:rsidP="000F79F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F28BE" w:rsidRPr="00086E09" w:rsidTr="000F79F6">
        <w:tc>
          <w:tcPr>
            <w:tcW w:w="9781" w:type="dxa"/>
            <w:gridSpan w:val="2"/>
          </w:tcPr>
          <w:p w:rsidR="009F28BE" w:rsidRPr="00086E09" w:rsidRDefault="009F28BE" w:rsidP="000F79F6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86E09">
              <w:rPr>
                <w:b/>
                <w:color w:val="auto"/>
                <w:sz w:val="22"/>
                <w:szCs w:val="22"/>
              </w:rPr>
              <w:t>Цель муниципальной программы – повышение эффективности и результативности деятельности органов местного самоуправления</w:t>
            </w:r>
          </w:p>
        </w:tc>
      </w:tr>
      <w:tr w:rsidR="009F28BE" w:rsidRPr="00086E09" w:rsidTr="000F79F6">
        <w:tc>
          <w:tcPr>
            <w:tcW w:w="9781" w:type="dxa"/>
            <w:gridSpan w:val="2"/>
            <w:tcBorders>
              <w:bottom w:val="single" w:sz="4" w:space="0" w:color="000000"/>
            </w:tcBorders>
          </w:tcPr>
          <w:p w:rsidR="009F28BE" w:rsidRPr="00086E09" w:rsidRDefault="009F28BE" w:rsidP="000F79F6">
            <w:pPr>
              <w:pStyle w:val="Default"/>
              <w:ind w:firstLine="567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 xml:space="preserve">Наименование целевого показателя (индикатора), ед. измерения: </w:t>
            </w:r>
          </w:p>
          <w:p w:rsidR="009F28BE" w:rsidRPr="00086E09" w:rsidRDefault="009F28BE" w:rsidP="000F79F6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тыс. руб</w:t>
            </w:r>
            <w:proofErr w:type="gram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</w:t>
            </w:r>
            <w:proofErr w:type="gramEnd"/>
          </w:p>
          <w:p w:rsidR="009F28BE" w:rsidRPr="00086E09" w:rsidRDefault="009F28BE" w:rsidP="000F79F6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человек.</w:t>
            </w:r>
          </w:p>
          <w:p w:rsidR="009F28BE" w:rsidRPr="00086E09" w:rsidRDefault="009F28BE" w:rsidP="000F79F6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Удовлетворенность населения деятельностью органов местного самоуправления муниципального округа, % от числа опрошенных.</w:t>
            </w:r>
          </w:p>
          <w:p w:rsidR="009F28BE" w:rsidRPr="00086E09" w:rsidRDefault="009F28BE" w:rsidP="000F79F6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4.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собственности, %.</w:t>
            </w:r>
          </w:p>
          <w:p w:rsidR="009F28BE" w:rsidRPr="00086E09" w:rsidRDefault="009F28BE" w:rsidP="000F79F6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Объем не завершенного в установленные сроки строительства, осуществляемого за счет средств бюджета муниципального округа, тыс. руб..</w:t>
            </w:r>
          </w:p>
          <w:p w:rsidR="009F28BE" w:rsidRPr="00086E09" w:rsidRDefault="009F28BE" w:rsidP="000F79F6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виде,%.</w:t>
            </w:r>
          </w:p>
          <w:p w:rsidR="009F28BE" w:rsidRPr="00086E09" w:rsidRDefault="009F28BE" w:rsidP="000F79F6">
            <w:pPr>
              <w:ind w:firstLine="567"/>
              <w:jc w:val="both"/>
              <w:rPr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7. Число реализации проектов </w:t>
            </w:r>
            <w:proofErr w:type="gram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инициативного</w:t>
            </w:r>
            <w:proofErr w:type="gramEnd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бюджетирования.</w:t>
            </w:r>
          </w:p>
        </w:tc>
      </w:tr>
      <w:tr w:rsidR="009F28BE" w:rsidRPr="00086E09" w:rsidTr="000F79F6">
        <w:tc>
          <w:tcPr>
            <w:tcW w:w="9781" w:type="dxa"/>
            <w:gridSpan w:val="2"/>
            <w:shd w:val="clear" w:color="auto" w:fill="FDE9D9" w:themeFill="accent6" w:themeFillTint="33"/>
          </w:tcPr>
          <w:p w:rsidR="009F28BE" w:rsidRPr="00086E09" w:rsidRDefault="009F28BE" w:rsidP="000F79F6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b/>
                <w:i/>
                <w:color w:val="auto"/>
                <w:sz w:val="22"/>
                <w:szCs w:val="22"/>
              </w:rPr>
              <w:lastRenderedPageBreak/>
              <w:t xml:space="preserve">1. Подпрограмма «Повышение эффективности деятельности органов местного самоуправления» </w:t>
            </w:r>
          </w:p>
        </w:tc>
      </w:tr>
      <w:tr w:rsidR="009F28BE" w:rsidRPr="00086E09" w:rsidTr="000F79F6">
        <w:tc>
          <w:tcPr>
            <w:tcW w:w="9781" w:type="dxa"/>
            <w:gridSpan w:val="2"/>
          </w:tcPr>
          <w:p w:rsidR="009F28BE" w:rsidRPr="00086E09" w:rsidRDefault="009F28BE" w:rsidP="000F79F6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 xml:space="preserve">1.1. Задача – Обеспечение деятельности органов местного самоуправления 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 xml:space="preserve">Мероприятие №1.1 </w:t>
            </w:r>
            <w:r w:rsidRPr="00086E09">
              <w:rPr>
                <w:color w:val="auto"/>
                <w:sz w:val="22"/>
                <w:szCs w:val="22"/>
              </w:rPr>
              <w:t>-  обеспечение деятельности органов муниципальной власти</w:t>
            </w:r>
            <w:r w:rsidRPr="00086E09">
              <w:rPr>
                <w:i/>
                <w:color w:val="auto"/>
                <w:sz w:val="22"/>
                <w:szCs w:val="22"/>
              </w:rPr>
              <w:t>, Территориальных управлений Юргинского муниципального округа</w:t>
            </w:r>
            <w:r w:rsidRPr="00086E0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vMerge w:val="restart"/>
          </w:tcPr>
          <w:p w:rsidR="009F28BE" w:rsidRPr="00086E09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1.Предусматривается оплата труда, налоги, материально-техническое обеспечение, коммунальное обслуживание, обеспечение услугами почтовой и телефонной связи, о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плата двух 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VPN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Virtual</w:t>
            </w:r>
            <w:proofErr w:type="spellEnd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Private</w:t>
            </w:r>
            <w:proofErr w:type="spellEnd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Network</w:t>
            </w:r>
            <w:proofErr w:type="spellEnd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— виртуальная приватная сеть) каналов связи: закрытого канала связи для работы ЕДДС (Единой дежурной диспетчерской службы)  в Системе-112,  закрытого канала связи для проведения ВКС (видеоконференцсвязь), 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интернетом  и другое обеспечение административной деятельности), прохождение работниками администрации диспансеризации (медосмотры) в медицинских учреждениях.</w:t>
            </w:r>
            <w:proofErr w:type="gramEnd"/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№1.1.1</w:t>
            </w:r>
          </w:p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обеспечение деятельности органов муниципальной власти</w:t>
            </w:r>
          </w:p>
        </w:tc>
        <w:tc>
          <w:tcPr>
            <w:tcW w:w="5386" w:type="dxa"/>
            <w:vMerge/>
          </w:tcPr>
          <w:p w:rsidR="009F28BE" w:rsidRPr="00086E09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№1.1.2</w:t>
            </w:r>
          </w:p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5386" w:type="dxa"/>
            <w:vMerge/>
          </w:tcPr>
          <w:p w:rsidR="009F28BE" w:rsidRPr="00086E09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 №1.2 – повышение квалификации работников органов местного самоуправления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Прохождение обучения на курсах повышения квалификации, участие в обучающих семинарах, затраты на проезд, командировочные.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№1.3 – 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Предусматривается содержание муниципального казенного учреждения  «Административно-хозяйственная часть администрации Юргинского муниципального округа»,  (оплата труда работников, услуги связи, коммунальные услуги, договора на работы, услуги по содержанию имущества). Обслуживание зданий территориальных Управлений, транспорта (текущий ремонт) и территории, обеспечение санитарно-гигиенических норм в помещениях, обеспечение необходимым техническим оборудованием.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Мероприятие  №1.3.1 –обеспечение деятельности МКУ «Административно-хозяйственная часть администрации Юргинского муниципального округа» (горюче-смазочные материалы)  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горюче-смазочными материалами.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 №1.3.2 –хозяйственное обеспечение деятельности Территориальных управлений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Техническое обслуживание зданий, помещений, оборудования (систем отопления, водоснабжения,  электросетей и т.д.), проведение текущих и капитальных ремонтов, снабжение мебелью, </w:t>
            </w:r>
            <w:r w:rsidRPr="00086E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хозяйственным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инвентарем, средствами механизации инженерного и управленческого труда.</w:t>
            </w:r>
            <w:proofErr w:type="gramEnd"/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№1.4 – обеспечение деятельности работников, не являющихся муниципальными служащими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работников Единой диспетчерской службы администрации Юргинского муниципального округа, отдела технического обслуживания АЮМО.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№1.4.1  -обеспечение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</w:t>
            </w:r>
            <w:proofErr w:type="gram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деятельности работников Единой диспетчерской службы администрации Юргинского муниципального округа</w:t>
            </w:r>
            <w:proofErr w:type="gramEnd"/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Мероприятие №1.4.2  -обеспечение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работников отдела технического обслуживания АЮМО</w:t>
            </w:r>
          </w:p>
        </w:tc>
      </w:tr>
      <w:tr w:rsidR="009F28BE" w:rsidRPr="00086E09" w:rsidTr="000F79F6">
        <w:tc>
          <w:tcPr>
            <w:tcW w:w="9781" w:type="dxa"/>
            <w:gridSpan w:val="2"/>
            <w:shd w:val="clear" w:color="auto" w:fill="FDE9D9" w:themeFill="accent6" w:themeFillTint="33"/>
          </w:tcPr>
          <w:p w:rsidR="009F28BE" w:rsidRPr="00086E09" w:rsidRDefault="009F28BE" w:rsidP="000F79F6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b/>
                <w:i/>
                <w:color w:val="auto"/>
                <w:sz w:val="22"/>
                <w:szCs w:val="22"/>
              </w:rPr>
              <w:t xml:space="preserve">2. Подпрограмма «Мероприятия Юргинского муниципального округа» </w:t>
            </w:r>
          </w:p>
        </w:tc>
      </w:tr>
      <w:tr w:rsidR="009F28BE" w:rsidRPr="00086E09" w:rsidTr="000F79F6">
        <w:tc>
          <w:tcPr>
            <w:tcW w:w="9781" w:type="dxa"/>
            <w:gridSpan w:val="2"/>
          </w:tcPr>
          <w:p w:rsidR="009F28BE" w:rsidRPr="00086E09" w:rsidRDefault="009F28BE" w:rsidP="000F79F6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>2.1. Задача – 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№2.1</w:t>
            </w:r>
            <w:r w:rsidRPr="00086E09">
              <w:rPr>
                <w:b/>
                <w:i/>
                <w:color w:val="auto"/>
                <w:sz w:val="22"/>
                <w:szCs w:val="22"/>
              </w:rPr>
              <w:t xml:space="preserve"> – </w:t>
            </w:r>
            <w:r w:rsidRPr="00086E09">
              <w:rPr>
                <w:i/>
                <w:color w:val="auto"/>
                <w:sz w:val="22"/>
                <w:szCs w:val="22"/>
              </w:rPr>
              <w:t xml:space="preserve">обеспечение информированности населения 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редакции газеты «</w:t>
            </w:r>
            <w:proofErr w:type="spell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ведомости», размещение информации на телевидении, в печатных изданиях, на баннерах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 №2.2 – проведение мероприятий Юргинского муниципального округа</w:t>
            </w:r>
          </w:p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</w:tcPr>
          <w:p w:rsidR="009F28BE" w:rsidRPr="00086E09" w:rsidRDefault="009F28BE" w:rsidP="000F79F6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 xml:space="preserve">Выплата денежных премий, целевых премий, приобретение целевых подарков, согласно положению о наградной системе. Приобретение поздравительной продукции, сувениров, цветов.  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 №2.2.1 - проведение мероприятий (Премии и гранты)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>Средства местного бюджета на реализацию мероприятий (премии, гранты)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 №2.3 – внедрение информационных технологий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1.Обновление компьютерного оборудования и оргтехники.</w:t>
            </w:r>
          </w:p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2.Проведение мероприятий по защите информации (установка антивирусных программ, приобретение лицензий на программные продукты).</w:t>
            </w:r>
          </w:p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3.Модернизация сетевого оборудования.</w:t>
            </w:r>
          </w:p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4.Ремонт и техническое обслуживание компьютерного оборудования и оргтехники.</w:t>
            </w:r>
          </w:p>
        </w:tc>
      </w:tr>
      <w:tr w:rsidR="009F28BE" w:rsidRPr="00086E09" w:rsidTr="000F79F6">
        <w:tc>
          <w:tcPr>
            <w:tcW w:w="9781" w:type="dxa"/>
            <w:gridSpan w:val="2"/>
            <w:shd w:val="clear" w:color="auto" w:fill="FBD4B4" w:themeFill="accent6" w:themeFillTint="66"/>
          </w:tcPr>
          <w:p w:rsidR="009F28BE" w:rsidRPr="00086E09" w:rsidRDefault="009F28BE" w:rsidP="000F79F6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3.Подпрограмма «Управление муниципальным имуществом»</w:t>
            </w:r>
          </w:p>
        </w:tc>
      </w:tr>
      <w:tr w:rsidR="009F28BE" w:rsidRPr="00086E09" w:rsidTr="000F79F6">
        <w:tc>
          <w:tcPr>
            <w:tcW w:w="9781" w:type="dxa"/>
            <w:gridSpan w:val="2"/>
          </w:tcPr>
          <w:p w:rsidR="009F28BE" w:rsidRPr="00086E09" w:rsidRDefault="009F28BE" w:rsidP="000F79F6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>3.1. Задача - обеспечение эффективного управления и распоряжения муниципальным имуществом, контроль по его использованию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 №3.1 - обеспечение деятельности органов муниципальной власти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Содержание сотрудников Комитета по управлению муниципальным имуществом Юргинского муниципального  округа (оплата труда сотрудников, налоги, услуги связи, расходы по содержанию имущества и прочие услуги)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№3.2</w:t>
            </w:r>
            <w:r w:rsidRPr="00086E09">
              <w:rPr>
                <w:b/>
                <w:i/>
                <w:color w:val="auto"/>
                <w:sz w:val="22"/>
                <w:szCs w:val="22"/>
              </w:rPr>
              <w:t xml:space="preserve"> -  </w:t>
            </w:r>
            <w:r w:rsidRPr="00086E09">
              <w:rPr>
                <w:i/>
                <w:color w:val="auto"/>
                <w:sz w:val="22"/>
                <w:szCs w:val="22"/>
              </w:rPr>
              <w:t>реализация функций органов местного самоуправления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Изготовление технических паспортов, оценка имущества для продажи, уплата налогов, межевание земельных участков, уплата иных платежей</w:t>
            </w:r>
          </w:p>
        </w:tc>
      </w:tr>
      <w:tr w:rsidR="009F28BE" w:rsidRPr="00086E09" w:rsidTr="000F79F6">
        <w:tc>
          <w:tcPr>
            <w:tcW w:w="9781" w:type="dxa"/>
            <w:gridSpan w:val="2"/>
            <w:shd w:val="clear" w:color="auto" w:fill="FBD4B4" w:themeFill="accent6" w:themeFillTint="66"/>
          </w:tcPr>
          <w:p w:rsidR="009F28BE" w:rsidRPr="00086E09" w:rsidRDefault="009F28BE" w:rsidP="000F79F6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4.Подпрограмма «Градостроение»</w:t>
            </w:r>
          </w:p>
        </w:tc>
      </w:tr>
      <w:tr w:rsidR="009F28BE" w:rsidRPr="00086E09" w:rsidTr="000F79F6">
        <w:tc>
          <w:tcPr>
            <w:tcW w:w="9781" w:type="dxa"/>
            <w:gridSpan w:val="2"/>
          </w:tcPr>
          <w:p w:rsidR="009F28BE" w:rsidRPr="00086E09" w:rsidRDefault="009F28BE" w:rsidP="000F79F6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4.1. Задача – осуществление деятельности по реализации полномочий в сфере архитектуры и градостроительства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№4.1 -</w:t>
            </w:r>
          </w:p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внедрение информационных технологий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архитектурного отдела информационными ресурсами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№4.2 - реализация функций органов местного самоуправления</w:t>
            </w:r>
          </w:p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</w:tcPr>
          <w:p w:rsidR="009F28BE" w:rsidRPr="00086E09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Разработка документации о территориальном планировании и документации по планировкам территории муниципального образования (генерального плана, правил землепользования и застройки, проектов планировки и межевания территорий для жилищного строительства и строительства нежилых объектов, иных документов) в соответствии с законодательством</w:t>
            </w:r>
          </w:p>
        </w:tc>
      </w:tr>
      <w:tr w:rsidR="009F28BE" w:rsidRPr="00086E09" w:rsidTr="000F79F6">
        <w:tc>
          <w:tcPr>
            <w:tcW w:w="9781" w:type="dxa"/>
            <w:gridSpan w:val="2"/>
            <w:shd w:val="clear" w:color="auto" w:fill="FBD4B4" w:themeFill="accent6" w:themeFillTint="66"/>
          </w:tcPr>
          <w:p w:rsidR="009F28BE" w:rsidRPr="00086E09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5. Подпрограмма «Управление муниципальными финансами»</w:t>
            </w:r>
          </w:p>
        </w:tc>
      </w:tr>
      <w:tr w:rsidR="009F28BE" w:rsidRPr="00086E09" w:rsidTr="000F79F6">
        <w:tc>
          <w:tcPr>
            <w:tcW w:w="9781" w:type="dxa"/>
            <w:gridSpan w:val="2"/>
          </w:tcPr>
          <w:p w:rsidR="009F28BE" w:rsidRPr="00086E09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5.1. Задача  - участие в разработке и осуществлении на территории Юргинского муниципального округа единой государственной политики  в сфере бюджетной и налоговой деятельности, муниципального долга, бюджетного учета и отчетности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 xml:space="preserve">Мероприятие №5.1 - обеспечение деятельности органов муниципальной власти 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Содержание аппарата Финансового управления Юргинского муниципального  округа (оплата труда сотрудников, налоги, услуги связи, расходы по содержанию имущества и прочие услуги)</w:t>
            </w:r>
          </w:p>
        </w:tc>
      </w:tr>
      <w:tr w:rsidR="009F28BE" w:rsidRPr="00086E09" w:rsidTr="000F79F6">
        <w:tc>
          <w:tcPr>
            <w:tcW w:w="9781" w:type="dxa"/>
            <w:gridSpan w:val="2"/>
            <w:shd w:val="clear" w:color="auto" w:fill="FBD4B4" w:themeFill="accent6" w:themeFillTint="66"/>
          </w:tcPr>
          <w:p w:rsidR="009F28BE" w:rsidRPr="00086E09" w:rsidRDefault="009F28BE" w:rsidP="000F79F6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lastRenderedPageBreak/>
              <w:t>6. Подпрограмма «</w:t>
            </w:r>
            <w:proofErr w:type="gramStart"/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Инициативное</w:t>
            </w:r>
            <w:proofErr w:type="gramEnd"/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бюджетирование территорий»</w:t>
            </w:r>
          </w:p>
        </w:tc>
      </w:tr>
      <w:tr w:rsidR="009F28BE" w:rsidRPr="00086E09" w:rsidTr="000F79F6">
        <w:tc>
          <w:tcPr>
            <w:tcW w:w="9781" w:type="dxa"/>
            <w:gridSpan w:val="2"/>
          </w:tcPr>
          <w:p w:rsidR="009F28BE" w:rsidRPr="00086E09" w:rsidRDefault="009F28BE" w:rsidP="000F79F6">
            <w:pPr>
              <w:pStyle w:val="aa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  <w:r w:rsidRPr="00086E09">
              <w:rPr>
                <w:sz w:val="22"/>
                <w:szCs w:val="22"/>
              </w:rPr>
              <w:t xml:space="preserve">6.1. Задача - 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Pr="00086E09">
              <w:rPr>
                <w:sz w:val="22"/>
                <w:szCs w:val="22"/>
              </w:rPr>
              <w:t>контроля за</w:t>
            </w:r>
            <w:proofErr w:type="gramEnd"/>
            <w:r w:rsidRPr="00086E09">
              <w:rPr>
                <w:sz w:val="22"/>
                <w:szCs w:val="22"/>
              </w:rPr>
              <w:t xml:space="preserve"> деятельностью органов местного самоуправления в ходе реализации проектов инициативного бюджетирования.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 xml:space="preserve">Мероприятие №6.1 – реализация проектов </w:t>
            </w:r>
            <w:proofErr w:type="gramStart"/>
            <w:r w:rsidRPr="00086E09">
              <w:rPr>
                <w:i/>
                <w:color w:val="auto"/>
                <w:sz w:val="22"/>
                <w:szCs w:val="22"/>
              </w:rPr>
              <w:t>инициативного</w:t>
            </w:r>
            <w:proofErr w:type="gramEnd"/>
            <w:r w:rsidRPr="00086E09">
              <w:rPr>
                <w:i/>
                <w:color w:val="auto"/>
                <w:sz w:val="22"/>
                <w:szCs w:val="22"/>
              </w:rPr>
              <w:t xml:space="preserve"> бюджетирования «Твой Кузбасс – твоя инициатива»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pStyle w:val="af0"/>
              <w:jc w:val="both"/>
              <w:rPr>
                <w:sz w:val="22"/>
                <w:szCs w:val="22"/>
              </w:rPr>
            </w:pPr>
            <w:r w:rsidRPr="00086E09">
              <w:rPr>
                <w:sz w:val="22"/>
                <w:szCs w:val="22"/>
              </w:rPr>
              <w:t>Проекты, подготовленные группой жителей (инициативной группой) определяет направления расходования бюджетных сре</w:t>
            </w:r>
            <w:proofErr w:type="gramStart"/>
            <w:r w:rsidRPr="00086E09">
              <w:rPr>
                <w:sz w:val="22"/>
                <w:szCs w:val="22"/>
              </w:rPr>
              <w:t>дств в ц</w:t>
            </w:r>
            <w:proofErr w:type="gramEnd"/>
            <w:r w:rsidRPr="00086E09">
              <w:rPr>
                <w:sz w:val="22"/>
                <w:szCs w:val="22"/>
              </w:rPr>
              <w:t>елях решения вопросов местного самоуправления.</w:t>
            </w:r>
          </w:p>
        </w:tc>
      </w:tr>
    </w:tbl>
    <w:p w:rsidR="009F28BE" w:rsidRDefault="009F28BE" w:rsidP="009F28BE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9F28BE" w:rsidRPr="00086E09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086E09">
        <w:rPr>
          <w:rFonts w:ascii="Times New Roman" w:hAnsi="Times New Roman" w:cs="Times New Roman"/>
          <w:b/>
          <w:color w:val="auto"/>
          <w:sz w:val="26"/>
          <w:szCs w:val="26"/>
        </w:rPr>
        <w:t>Раздел 4. Ресурсное обеспечение  реализации муниципальной программы</w:t>
      </w:r>
    </w:p>
    <w:p w:rsidR="009F28BE" w:rsidRPr="00086E09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9F28BE" w:rsidRPr="00086E09" w:rsidRDefault="009F28BE" w:rsidP="009F28B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4"/>
          <w:szCs w:val="4"/>
        </w:rPr>
      </w:pP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Реализация Программы в части расходных обязательств осуществляется за счет бюджетных ассигнований местного бюджета. В дальнейшем, при внесении изменений в бюджет Юргинского муниципального округа  на очередной финансовый год и на плановый период будут добавлены другие источники финансирования -  областной бюджет, внебюджетные (население ЮМО, индивидуальные предприниматели, юридические лица, общественные организации). 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Распределение бюджетных ассигнований осуществляется по целевым статьям (муниципальным программам) и группам, подгруппам, видов расходов классификации расходов бюджета на очередной финансовый год и на плановый период.</w:t>
      </w: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Объем и распределение бюджетных ассигнований на реализацию Программы утверждается решением Совета народных депутатов Юргинского муниципального округа о бюджете Юргинского муниципального округа  на очередной финансовый год и на плановый период.</w:t>
      </w:r>
    </w:p>
    <w:p w:rsidR="009F28BE" w:rsidRPr="003906CF" w:rsidRDefault="009F28BE" w:rsidP="009F28BE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6CF">
        <w:rPr>
          <w:rFonts w:ascii="Times New Roman" w:hAnsi="Times New Roman" w:cs="Times New Roman"/>
          <w:sz w:val="26"/>
          <w:szCs w:val="26"/>
        </w:rPr>
        <w:t>Изменения в утвержденные муниципальные программы вносятся в следующих случаях и в сроки:</w:t>
      </w: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в связи с перераспределением и (или) выделением дополнительных бюджетных ассигнований, оказывающих влияние на показатели муниципальной программы, а также с иными обстоятельствами, требующими внесения изменений (дополнений) в муниципальную программу, - в течение финансового года и по 24 февраля (включительно) года, следующего </w:t>
      </w:r>
      <w:proofErr w:type="gramStart"/>
      <w:r w:rsidRPr="003906CF">
        <w:rPr>
          <w:rFonts w:ascii="Times New Roman" w:hAnsi="Times New Roman" w:cs="Times New Roman"/>
          <w:color w:val="auto"/>
          <w:sz w:val="26"/>
          <w:szCs w:val="26"/>
        </w:rPr>
        <w:t>за</w:t>
      </w:r>
      <w:proofErr w:type="gramEnd"/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 отчетным.</w:t>
      </w:r>
    </w:p>
    <w:p w:rsidR="009F28BE" w:rsidRPr="003906CF" w:rsidRDefault="009F28BE" w:rsidP="009F28BE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Ресурсное обеспечение реализации Программы </w:t>
      </w:r>
      <w:r w:rsidRPr="003906CF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представлено в таблице:</w:t>
      </w:r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        </w:t>
      </w:r>
    </w:p>
    <w:tbl>
      <w:tblPr>
        <w:tblW w:w="10460" w:type="dxa"/>
        <w:tblInd w:w="-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001"/>
        <w:gridCol w:w="1149"/>
        <w:gridCol w:w="1071"/>
        <w:gridCol w:w="1032"/>
        <w:gridCol w:w="958"/>
        <w:gridCol w:w="1563"/>
      </w:tblGrid>
      <w:tr w:rsidR="009F28BE" w:rsidRPr="00900719" w:rsidTr="000F79F6">
        <w:trPr>
          <w:trHeight w:val="104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Наименование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муниципальной программы,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мероприятия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Объем финансовых ресурсов, </w:t>
            </w:r>
            <w:proofErr w:type="spellStart"/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тыс</w:t>
            </w:r>
            <w:proofErr w:type="gramStart"/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.р</w:t>
            </w:r>
            <w:proofErr w:type="gramEnd"/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уб</w:t>
            </w:r>
            <w:proofErr w:type="spellEnd"/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9F28BE" w:rsidRPr="00900719" w:rsidTr="000F79F6">
        <w:trPr>
          <w:trHeight w:val="936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Очередной финансовый год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1й год планового периода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2026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2й год планового периода 2027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26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4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Муниципальная программа «Развитие административной системы органов местного самоуправления в Юргинском муниципальном округе» </w:t>
            </w:r>
          </w:p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 2025 год и на плановый период 2026 и 2027 годов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159 323,0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(130 314,6)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154 373,0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(127 136,5)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152 193,0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159 323,0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(130 314,6)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154 373,0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(127 136,5)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152 193,0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Областной</w:t>
            </w:r>
          </w:p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jc w:val="center"/>
              <w:rPr>
                <w:color w:val="auto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Прочие</w:t>
            </w:r>
          </w:p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источники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jc w:val="center"/>
              <w:rPr>
                <w:color w:val="auto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1. Подпрограмма «Повышение эффективности деятельности органов местного самоуправления»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111 672,2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(93 926,7)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110 141,3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(91 601,2)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108 141,3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109 402,2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93 926,7</w:t>
            </w: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)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108 141,3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91 601,2</w:t>
            </w: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108 141,3 (0</w:t>
            </w: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,0</w:t>
            </w: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1.1 - обеспечение деятельности органов муниципальной власти, Территориальных управлений Юргинского муниципального округа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50 810,0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(49 859,5)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50 810,0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(49 643,1)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48 540,0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50 810,0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(49 859,5)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50 810,0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(49 643,1)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48 540,0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Мероприятие № 1.1.1 – обеспечение деятельности органов муниципальной власти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31 400,0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(31 344,1)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31 400,0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(31 204,3)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29 130,0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31 400,0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(31 344,1)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31 400,0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(31 204,3)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29 130,0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Мероприятие № 1.1.2 – обеспечение деятельности органов Территориальных управлений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19 410,0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(18 515,4)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19 410,0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(18 438,8)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19 410,0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19 410,0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(18 515,4)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19 410,0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(18 438,8)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19 410,0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1.2 – повышение квалификации работников органов местного самоуправления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(76,0)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(64,5)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(76,0)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(64,5)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</w:p>
        </w:tc>
      </w:tr>
      <w:tr w:rsidR="009F28BE" w:rsidRPr="00900719" w:rsidTr="000F79F6">
        <w:trPr>
          <w:trHeight w:val="51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 1.3 – 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51 710,7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(35 564,4)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50 449,8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(33 471,7)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50 449,8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МКУ «Административно-хозяйственная часть администрации Юргинского муниципального округа», Администрация Юргинского муниципального округа</w:t>
            </w:r>
          </w:p>
        </w:tc>
      </w:tr>
      <w:tr w:rsidR="009F28BE" w:rsidRPr="00900719" w:rsidTr="000F79F6">
        <w:trPr>
          <w:trHeight w:val="2415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  <w:hideMark/>
          </w:tcPr>
          <w:p w:rsidR="009F28BE" w:rsidRPr="00900719" w:rsidRDefault="009F28BE" w:rsidP="000F79F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51 710,7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(35 564,4)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50 449,8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(33 471,7)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50 449,8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1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Мероприятие № 1.3.1 – обеспечение деятельности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(29 012,3)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(27 905,3)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(29 012,3)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(27 905,3)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Мероприятие № 1.3.2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(3 359,2)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(2 850,4)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(3 359,2)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(2 850,4)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1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Мероприятие № 1.3.3 – хозяйственное обеспечение деятельности Территориальных управлений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6 409,9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(3 192,9)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5 149,0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(2 716,0)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5 149,0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6 409,9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(3 192,9)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5 149,0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(2 716,0)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5 149,0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 1.4 – </w:t>
            </w: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br/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(8 426,8)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(8 421,9)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(8 426,8)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(8 421,9)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1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Мероприятие № 1.4.1 – обеспечение деятельности работников, не являющихся </w:t>
            </w: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муниципальными служащими </w:t>
            </w:r>
          </w:p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(отдел ЕДДС)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5 068,5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(4 753,9)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5 068,5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(4 749,0)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5 068,5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5 068,5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(4 753,9)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5 068,5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(4 749,0)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5 068,5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30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Мероприятие № 1.4.2 – 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3 683,0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(3672,9)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3 683,0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(3 672,9)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3 683,0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3 683,0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(3672,9)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3 683,0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(3 672,9)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3 683,0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(2 848,1)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(2 416,7)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(2 848,1)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(2 416,7)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2.1 – обеспечение информированности населения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(900,6)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(764,2)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МАУ «Редакция газеты «</w:t>
            </w:r>
            <w:proofErr w:type="spellStart"/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Юргинские</w:t>
            </w:r>
            <w:proofErr w:type="spellEnd"/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ведомости»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(900,6)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(764,2)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2.2 - проведение мероприятий Юргинского муниципального округа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(1 539,6)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(1 306,4)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(1 539,6)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(1 306,4)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Мероприятие № 2.2.1 - проведение мероприятий (Премии и гранты)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(399,9)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600,0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(339,3)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(399,9)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600,0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(339,3)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2.3 - внедрение информационных технологий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1 415,0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(407,9)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1 415,0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(346,1)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1 415,0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1 415,0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(407,9)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1 415,0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(346,1)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1 415,0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3. Подпрограмма «Управление муниципальным имуществом»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15 899,9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(9 895,2)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15 559,9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(9 539,6)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15 450,0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9F28BE" w:rsidRPr="00900719" w:rsidTr="000F79F6">
        <w:trPr>
          <w:trHeight w:val="1079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15 899,9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(9 895,2)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15 559,9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(9 539,6)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15 450,0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 3.1 – обеспечение деятельности органов муниципальной власти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7 329,9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(7 324,7)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7 299,9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(7 298,6)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7 189,9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7 329,9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(7 324,7)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7 299,9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(7 298,6)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7 189,9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3.2 - реализация функций органов местного самоуправления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8 570,0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(2 570,5)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8 260,0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(2 241,0)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8 260,0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8 570,0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(2 570,5)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8 260,0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(2 241,0)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8 260,0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4. Подпрограмма «Градостроение»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2 720,0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(7 160,0)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2 720,0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(7 160,0)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2 920,0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2 720,0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(7 160,0)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2 720,0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(7 160,0)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2 920,0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4.1 – внедрение информационных технологий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(1020,0)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(1020,0)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(1020,0)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(1020,0)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4.2 - реализация функций органов местного самоуправления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2 650,0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(6 140,0)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2 650,0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(6 140,0)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2 850,0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2 650,0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(6 140,0)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2 650,0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(6 140,0)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2 850,0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007954" w:rsidRPr="00900719" w:rsidTr="00007954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07954" w:rsidRPr="00900719" w:rsidRDefault="00007954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5. Подпрограмма «Управление муниципальными финансами»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07954" w:rsidRPr="00900719" w:rsidRDefault="00007954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17 417,7 </w:t>
            </w:r>
          </w:p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(16 484,6)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17 017,7</w:t>
            </w:r>
          </w:p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(16 419,0)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17 017,7 </w:t>
            </w:r>
          </w:p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07954" w:rsidRPr="00900719" w:rsidRDefault="00007954" w:rsidP="000F79F6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Финансовое управление </w:t>
            </w: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Юргинского муниципального округа</w:t>
            </w:r>
          </w:p>
        </w:tc>
      </w:tr>
      <w:tr w:rsidR="00007954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7954" w:rsidRPr="00900719" w:rsidRDefault="00007954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07954" w:rsidRPr="00900719" w:rsidRDefault="00007954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17 417,7 </w:t>
            </w:r>
          </w:p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(16 484,6)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17 017,7</w:t>
            </w:r>
          </w:p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(16 419,0)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17 017,7 </w:t>
            </w:r>
          </w:p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7954" w:rsidRPr="00900719" w:rsidRDefault="00007954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>Мероприятие № 5.1 – обеспечение деятельности органов муниципальной власти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17 417,7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(16 484,6)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17 017,7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(16 419,0)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17 017,7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17 417,7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(16 484,6)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17 017,7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(16 419,0)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17 017,7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6. Подпрограмма "</w:t>
            </w:r>
            <w:proofErr w:type="gramStart"/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Инициативное</w:t>
            </w:r>
            <w:proofErr w:type="gramEnd"/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бюджетирование территорий"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2 950,0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2 950,0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 6.1 – Реализация мероприятий по </w:t>
            </w:r>
            <w:proofErr w:type="gramStart"/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инициативному</w:t>
            </w:r>
            <w:proofErr w:type="gramEnd"/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бюджетированию территорий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2 950,0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2 950,0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(0,0)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F28BE" w:rsidRPr="00505053" w:rsidRDefault="009F28BE" w:rsidP="009F28BE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</w:p>
    <w:p w:rsidR="009F28BE" w:rsidRPr="0036351D" w:rsidRDefault="009F28BE" w:rsidP="009F28BE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6351D">
        <w:rPr>
          <w:rFonts w:ascii="Times New Roman" w:hAnsi="Times New Roman" w:cs="Times New Roman"/>
          <w:b/>
          <w:color w:val="auto"/>
          <w:sz w:val="26"/>
          <w:szCs w:val="26"/>
        </w:rPr>
        <w:t>Раздел 5. Сведения о планируемых значениях целевых показателей (индикаторов)  муниципальной программы</w:t>
      </w:r>
    </w:p>
    <w:p w:rsidR="009F28BE" w:rsidRPr="0036351D" w:rsidRDefault="009F28BE" w:rsidP="009F28B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36351D">
        <w:rPr>
          <w:rFonts w:ascii="Times New Roman" w:hAnsi="Times New Roman" w:cs="Times New Roman"/>
          <w:color w:val="auto"/>
        </w:rPr>
        <w:t>Сведения о планируемых значениях целевых показателей (индикаторов)  Программы, обеспечивающих достижение поставленной цели, представлены в таблице:</w:t>
      </w:r>
    </w:p>
    <w:tbl>
      <w:tblPr>
        <w:tblW w:w="966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24"/>
        <w:gridCol w:w="1278"/>
        <w:gridCol w:w="1384"/>
        <w:gridCol w:w="1457"/>
        <w:gridCol w:w="1345"/>
        <w:gridCol w:w="1281"/>
      </w:tblGrid>
      <w:tr w:rsidR="009F28BE" w:rsidRPr="0036351D" w:rsidTr="000F79F6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ind w:left="121" w:hanging="12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целевого показателя 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ind w:left="121" w:hanging="12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(индикатора)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Базовое значение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показателя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(2024 год)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9F28BE" w:rsidRPr="0036351D" w:rsidTr="000F79F6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очередной 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финансовый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год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(2025 год)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1-й год планового периода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(2026 год)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2-й год планового периода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(2027 год)</w:t>
            </w:r>
          </w:p>
        </w:tc>
      </w:tr>
      <w:tr w:rsidR="009F28BE" w:rsidRPr="0036351D" w:rsidTr="000F79F6">
        <w:trPr>
          <w:trHeight w:val="140"/>
          <w:tblHeader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9F28BE" w:rsidRPr="0036351D" w:rsidTr="000F79F6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рублей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5595,09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5640,20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5681,62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5738,40</w:t>
            </w:r>
          </w:p>
        </w:tc>
      </w:tr>
      <w:tr w:rsidR="009F28BE" w:rsidRPr="0036351D" w:rsidTr="000F79F6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2.Количество муниципальных служащих и должностных лиц,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E020D8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E020D8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E020D8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E020D8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</w:tr>
      <w:tr w:rsidR="009F28BE" w:rsidRPr="0036351D" w:rsidTr="000F79F6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rPr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 числа </w:t>
            </w:r>
            <w:proofErr w:type="gramStart"/>
            <w:r w:rsidRPr="00363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59,0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60,0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</w:t>
            </w:r>
          </w:p>
        </w:tc>
      </w:tr>
      <w:tr w:rsidR="009F28BE" w:rsidRPr="0036351D" w:rsidTr="000F79F6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</w:t>
            </w: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услуг, предоставляемых в электронном виде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</w:t>
            </w:r>
          </w:p>
        </w:tc>
      </w:tr>
      <w:tr w:rsidR="009F28BE" w:rsidRPr="0036351D" w:rsidTr="000F79F6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5.Доля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9F28BE" w:rsidRPr="0036351D" w:rsidTr="000F79F6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6.Объем не завершенного в установленные сроки строительства, осуществляемого за счет средств бюджета муниципального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9F28BE" w:rsidRPr="0036351D" w:rsidTr="000F79F6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7.Реализация проектов </w:t>
            </w:r>
            <w:proofErr w:type="gramStart"/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инициативного</w:t>
            </w:r>
            <w:proofErr w:type="gramEnd"/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бюджетирования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</w:tr>
    </w:tbl>
    <w:p w:rsidR="009F28BE" w:rsidRPr="0036351D" w:rsidRDefault="009F28BE" w:rsidP="009F28BE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</w:rPr>
      </w:pPr>
    </w:p>
    <w:p w:rsidR="009F28BE" w:rsidRPr="0036351D" w:rsidRDefault="009F28BE" w:rsidP="009F28BE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pacing w:val="-2"/>
        </w:rPr>
      </w:pPr>
      <w:r w:rsidRPr="0036351D">
        <w:rPr>
          <w:rFonts w:ascii="Times New Roman" w:hAnsi="Times New Roman" w:cs="Times New Roman"/>
          <w:b/>
          <w:color w:val="auto"/>
        </w:rPr>
        <w:t>Раздел 6.</w:t>
      </w:r>
      <w:r w:rsidRPr="0036351D">
        <w:rPr>
          <w:rFonts w:ascii="Times New Roman" w:hAnsi="Times New Roman" w:cs="Times New Roman"/>
          <w:b/>
          <w:color w:val="auto"/>
          <w:spacing w:val="-2"/>
        </w:rPr>
        <w:t xml:space="preserve"> Оценка эффективности реализации муниципальной программы</w:t>
      </w:r>
    </w:p>
    <w:p w:rsidR="009F28BE" w:rsidRPr="0036351D" w:rsidRDefault="009F28BE" w:rsidP="009F28BE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pacing w:val="-2"/>
          <w:sz w:val="16"/>
          <w:szCs w:val="16"/>
        </w:rPr>
      </w:pPr>
    </w:p>
    <w:p w:rsidR="009F28BE" w:rsidRPr="0036351D" w:rsidRDefault="009F28BE" w:rsidP="009F28B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6351D">
        <w:rPr>
          <w:rFonts w:ascii="Times New Roman" w:hAnsi="Times New Roman" w:cs="Times New Roman"/>
          <w:color w:val="auto"/>
        </w:rPr>
        <w:t>Результатами реализации Программы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9F28BE" w:rsidRPr="0036351D" w:rsidRDefault="009F28BE" w:rsidP="009F28B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6351D">
        <w:rPr>
          <w:rFonts w:ascii="Times New Roman" w:hAnsi="Times New Roman" w:cs="Times New Roman"/>
          <w:color w:val="auto"/>
        </w:rPr>
        <w:t xml:space="preserve">Конечные результаты реализации Программы зависят от уровня финансирования мероприятий Программы. </w:t>
      </w:r>
    </w:p>
    <w:p w:rsidR="009F28BE" w:rsidRPr="0036351D" w:rsidRDefault="009F28BE" w:rsidP="009F28B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36351D">
        <w:rPr>
          <w:rFonts w:ascii="Times New Roman" w:eastAsia="Times New Roman" w:hAnsi="Times New Roman" w:cs="Times New Roman"/>
          <w:color w:val="auto"/>
        </w:rPr>
        <w:t>В результате реализации Программы ожидается:</w:t>
      </w:r>
    </w:p>
    <w:p w:rsidR="009F28BE" w:rsidRPr="0036351D" w:rsidRDefault="009F28BE" w:rsidP="009F28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proofErr w:type="gramStart"/>
      <w:r w:rsidRPr="0036351D">
        <w:rPr>
          <w:rFonts w:ascii="Times New Roman" w:hAnsi="Times New Roman" w:cs="Times New Roman"/>
          <w:color w:val="auto"/>
        </w:rPr>
        <w:t>- повышение рейтинга Юргинского муниципального округа по комплексной оценке эффективности деятельности органов местного самоуправления в Кемеровской области-Кузбассе (оценивается ежегодно в соответствии с Указом Президента Российской Федерации от 28 апреля 2008 № 607 «Об оценке эффективности деятельности органов местного самоуправления городских округов и муниципальных районов», распоряжением Коллегии Администрации Кемеровской области от 15.02.2013 № 138 «Об оценке эффективности деятельности органов местного самоуправления городских округов и</w:t>
      </w:r>
      <w:proofErr w:type="gramEnd"/>
      <w:r w:rsidRPr="0036351D">
        <w:rPr>
          <w:rFonts w:ascii="Times New Roman" w:hAnsi="Times New Roman" w:cs="Times New Roman"/>
          <w:color w:val="auto"/>
        </w:rPr>
        <w:t xml:space="preserve"> муниципальных районов Кемеровской области») - по итогам 2022 года – 6 место из 18-ти муниципальных округов (районов), по итогам 2023 года - ____место из 18-ти МО;</w:t>
      </w:r>
    </w:p>
    <w:p w:rsidR="009F28BE" w:rsidRPr="0036351D" w:rsidRDefault="009F28BE" w:rsidP="009F28B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36351D">
        <w:rPr>
          <w:rFonts w:ascii="Times New Roman" w:eastAsia="Times New Roman" w:hAnsi="Times New Roman" w:cs="Times New Roman"/>
          <w:color w:val="auto"/>
        </w:rPr>
        <w:t>-повышение уровня удовлетворенности населения деятельностью  органов местного самоуправления Юргинского муниципального округа к 2027 году не менее 63%;</w:t>
      </w:r>
    </w:p>
    <w:p w:rsidR="009F28BE" w:rsidRPr="0036351D" w:rsidRDefault="009F28BE" w:rsidP="009F28BE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36351D">
        <w:rPr>
          <w:rFonts w:ascii="Times New Roman" w:eastAsia="Times New Roman" w:hAnsi="Times New Roman" w:cs="Times New Roman"/>
          <w:color w:val="auto"/>
        </w:rPr>
        <w:t>- увеличение муниципальных служащих, сотрудников структурных подразделений администрации Юргинского муниципального округа, прошедших подготовку, переподготовку и повышение квалификации в 2027 году до 40 человек;</w:t>
      </w:r>
    </w:p>
    <w:p w:rsidR="009F28BE" w:rsidRPr="0036351D" w:rsidRDefault="009F28BE" w:rsidP="009F28B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6351D">
        <w:rPr>
          <w:rFonts w:ascii="Times New Roman" w:eastAsia="Times New Roman" w:hAnsi="Times New Roman" w:cs="Times New Roman"/>
          <w:color w:val="auto"/>
        </w:rPr>
        <w:t>- д</w:t>
      </w:r>
      <w:r w:rsidRPr="0036351D">
        <w:rPr>
          <w:rFonts w:ascii="Times New Roman" w:hAnsi="Times New Roman" w:cs="Times New Roman"/>
          <w:color w:val="auto"/>
        </w:rPr>
        <w:t>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 в 2027 году – до 96 процентов;</w:t>
      </w:r>
    </w:p>
    <w:p w:rsidR="009F28BE" w:rsidRPr="0036351D" w:rsidRDefault="009F28BE" w:rsidP="009F28B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6351D">
        <w:rPr>
          <w:rFonts w:ascii="Times New Roman" w:hAnsi="Times New Roman" w:cs="Times New Roman"/>
          <w:color w:val="auto"/>
        </w:rPr>
        <w:t>- эффективное управление и распоряжением муниципальным имуществом;</w:t>
      </w:r>
    </w:p>
    <w:p w:rsidR="009F28BE" w:rsidRPr="0036351D" w:rsidRDefault="009F28BE" w:rsidP="009F28B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6351D">
        <w:rPr>
          <w:rFonts w:ascii="Times New Roman" w:hAnsi="Times New Roman" w:cs="Times New Roman"/>
          <w:color w:val="auto"/>
        </w:rPr>
        <w:lastRenderedPageBreak/>
        <w:t>- отсутствие не завершенного в установленные сроки строительства.</w:t>
      </w:r>
    </w:p>
    <w:p w:rsidR="009F28BE" w:rsidRPr="0036351D" w:rsidRDefault="009F28BE" w:rsidP="009F28B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36351D">
        <w:rPr>
          <w:rFonts w:ascii="Times New Roman" w:eastAsia="Times New Roman" w:hAnsi="Times New Roman" w:cs="Times New Roman"/>
          <w:color w:val="auto"/>
        </w:rPr>
        <w:t>Реализация Программы в силу ее специфики окажет значительное влияние на повышение качества оказания муниципальных и государственных услуг гражданам, стимулирует рост ответственности муниципальных служащих за качество исполнения должностных обязанностей, позволит обеспечить повышение роли и престижа муниципальной службы.</w:t>
      </w:r>
    </w:p>
    <w:p w:rsidR="009F28BE" w:rsidRPr="0036351D" w:rsidRDefault="009F28BE" w:rsidP="009F28B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6351D">
        <w:rPr>
          <w:rFonts w:ascii="Times New Roman" w:hAnsi="Times New Roman" w:cs="Times New Roman"/>
          <w:color w:val="auto"/>
        </w:rPr>
        <w:t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с начала реализации.</w:t>
      </w:r>
    </w:p>
    <w:p w:rsidR="009F28BE" w:rsidRPr="0036351D" w:rsidRDefault="009F28BE" w:rsidP="009F28B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6351D">
        <w:rPr>
          <w:rFonts w:ascii="Times New Roman" w:hAnsi="Times New Roman" w:cs="Times New Roman"/>
          <w:color w:val="auto"/>
        </w:rPr>
        <w:t>Оценка эффективности реализации Программы осуществляется по итогам года.</w:t>
      </w:r>
    </w:p>
    <w:p w:rsidR="009F28BE" w:rsidRPr="0036351D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6351D">
        <w:rPr>
          <w:rFonts w:ascii="Times New Roman" w:hAnsi="Times New Roman" w:cs="Times New Roman"/>
          <w:color w:val="auto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округа, утвержденного постановлением  администрации Юргинского муниципального округа  от 22.07.2020 № 22-МНА.</w:t>
      </w:r>
    </w:p>
    <w:p w:rsidR="009F28BE" w:rsidRPr="0036351D" w:rsidRDefault="009F28BE" w:rsidP="009F28B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51D">
        <w:rPr>
          <w:rFonts w:ascii="Times New Roman" w:hAnsi="Times New Roman" w:cs="Times New Roman"/>
          <w:sz w:val="24"/>
          <w:szCs w:val="24"/>
        </w:rPr>
        <w:t>Индекс эффективности (</w:t>
      </w:r>
      <w:proofErr w:type="gramStart"/>
      <w:r w:rsidRPr="0036351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36351D">
        <w:rPr>
          <w:rFonts w:ascii="Times New Roman" w:hAnsi="Times New Roman" w:cs="Times New Roman"/>
          <w:sz w:val="24"/>
          <w:szCs w:val="24"/>
        </w:rPr>
        <w:t>э) реализации программы за 2023 год (по факту) составил 0,97,</w:t>
      </w:r>
      <w:r w:rsidRPr="0036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51D">
        <w:rPr>
          <w:rFonts w:ascii="Times New Roman" w:hAnsi="Times New Roman" w:cs="Times New Roman"/>
          <w:sz w:val="24"/>
          <w:szCs w:val="24"/>
        </w:rPr>
        <w:t xml:space="preserve"> что показывает высокий уровень эффективности, оценочно за 2024 год – 0,95</w:t>
      </w:r>
    </w:p>
    <w:p w:rsidR="009F28BE" w:rsidRPr="0036351D" w:rsidRDefault="009F28BE" w:rsidP="009F28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351D">
        <w:rPr>
          <w:rFonts w:ascii="Times New Roman" w:hAnsi="Times New Roman" w:cs="Times New Roman"/>
          <w:sz w:val="24"/>
          <w:szCs w:val="24"/>
        </w:rPr>
        <w:t>(высокий уровень эффективности).</w:t>
      </w:r>
    </w:p>
    <w:p w:rsidR="009F28BE" w:rsidRPr="0036351D" w:rsidRDefault="009F28BE" w:rsidP="009F28BE">
      <w:pPr>
        <w:pStyle w:val="af0"/>
        <w:rPr>
          <w:rFonts w:ascii="Times New Roman" w:hAnsi="Times New Roman" w:cs="Times New Roman"/>
          <w:b/>
          <w:sz w:val="26"/>
          <w:szCs w:val="26"/>
        </w:rPr>
      </w:pPr>
    </w:p>
    <w:p w:rsidR="009F28BE" w:rsidRPr="0036351D" w:rsidRDefault="009F28BE" w:rsidP="009F28BE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36351D">
        <w:rPr>
          <w:rFonts w:ascii="Times New Roman" w:hAnsi="Times New Roman" w:cs="Times New Roman"/>
          <w:b/>
          <w:sz w:val="24"/>
          <w:szCs w:val="24"/>
        </w:rPr>
        <w:t>Раздел 7. У</w:t>
      </w:r>
      <w:r w:rsidRPr="0036351D">
        <w:rPr>
          <w:rFonts w:ascii="Times New Roman" w:hAnsi="Times New Roman"/>
          <w:b/>
          <w:sz w:val="24"/>
          <w:szCs w:val="24"/>
        </w:rPr>
        <w:t xml:space="preserve">правление муниципальной программой и контроль </w:t>
      </w:r>
    </w:p>
    <w:p w:rsidR="009F28BE" w:rsidRPr="0036351D" w:rsidRDefault="009F28BE" w:rsidP="009F28BE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36351D">
        <w:rPr>
          <w:rFonts w:ascii="Times New Roman" w:hAnsi="Times New Roman"/>
          <w:b/>
          <w:sz w:val="24"/>
          <w:szCs w:val="24"/>
        </w:rPr>
        <w:t>за ходом ее реализации</w:t>
      </w:r>
    </w:p>
    <w:p w:rsidR="009F28BE" w:rsidRPr="0036351D" w:rsidRDefault="009F28BE" w:rsidP="009F28BE">
      <w:pPr>
        <w:ind w:firstLine="708"/>
        <w:jc w:val="center"/>
        <w:rPr>
          <w:rFonts w:ascii="Times New Roman" w:hAnsi="Times New Roman" w:cs="Times New Roman"/>
          <w:b/>
          <w:color w:val="auto"/>
        </w:rPr>
      </w:pPr>
    </w:p>
    <w:p w:rsidR="009F28BE" w:rsidRPr="0036351D" w:rsidRDefault="009F28BE" w:rsidP="009F28BE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36351D">
        <w:rPr>
          <w:rFonts w:ascii="Times New Roman" w:hAnsi="Times New Roman"/>
          <w:sz w:val="24"/>
          <w:szCs w:val="24"/>
        </w:rPr>
        <w:t xml:space="preserve">Управление Программой и контроль по реализации осуществляет директор муниципальной программы – заместитель Главы Юргинского муниципального округа по экономическим вопросам, транспорту и связи. </w:t>
      </w:r>
    </w:p>
    <w:p w:rsidR="009F28BE" w:rsidRPr="0036351D" w:rsidRDefault="009F28BE" w:rsidP="009F28BE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36351D">
        <w:rPr>
          <w:rFonts w:ascii="Times New Roman" w:hAnsi="Times New Roman"/>
          <w:sz w:val="24"/>
          <w:szCs w:val="24"/>
        </w:rPr>
        <w:t>Директор Программы в пределах своей компетенции несет ответственность 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показателей (индикаторов) муниципальной 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9F28BE" w:rsidRPr="0036351D" w:rsidRDefault="009F28BE" w:rsidP="009F28BE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36351D">
        <w:rPr>
          <w:rFonts w:ascii="Times New Roman" w:hAnsi="Times New Roman"/>
          <w:sz w:val="24"/>
          <w:szCs w:val="24"/>
        </w:rPr>
        <w:t>Ответственный исполнитель (координатор) Программы (отдел экономики, планирования и торговли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9F28BE" w:rsidRPr="0036351D" w:rsidRDefault="009F28BE" w:rsidP="009F28BE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36351D">
        <w:rPr>
          <w:rFonts w:ascii="Times New Roman" w:hAnsi="Times New Roman"/>
          <w:sz w:val="24"/>
          <w:szCs w:val="24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9F28BE" w:rsidRPr="0036351D" w:rsidRDefault="009F28BE" w:rsidP="009F28BE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36351D">
        <w:rPr>
          <w:rFonts w:ascii="Times New Roman" w:hAnsi="Times New Roman"/>
          <w:sz w:val="24"/>
          <w:szCs w:val="24"/>
        </w:rPr>
        <w:t xml:space="preserve">В целях контроля по реализации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9F28BE" w:rsidRPr="0036351D" w:rsidRDefault="009F28BE" w:rsidP="009F28BE">
      <w:pPr>
        <w:pStyle w:val="af0"/>
        <w:ind w:firstLine="720"/>
        <w:jc w:val="both"/>
        <w:rPr>
          <w:rFonts w:ascii="Times New Roman" w:hAnsi="Times New Roman" w:cs="Times New Roman"/>
        </w:rPr>
      </w:pPr>
      <w:proofErr w:type="gramStart"/>
      <w:r w:rsidRPr="003635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351D">
        <w:rPr>
          <w:rFonts w:ascii="Times New Roman" w:hAnsi="Times New Roman" w:cs="Times New Roman"/>
          <w:sz w:val="24"/>
          <w:szCs w:val="24"/>
        </w:rPr>
        <w:t xml:space="preserve"> целевым использованием средств муниципального бюджета, направленных на реализацию мероприятий программы, осуществляется в соответствии с действующим законодательством Российской  Федерации.</w:t>
      </w:r>
    </w:p>
    <w:sectPr w:rsidR="009F28BE" w:rsidRPr="0036351D" w:rsidSect="00E13ACB">
      <w:headerReference w:type="default" r:id="rId9"/>
      <w:footerReference w:type="default" r:id="rId10"/>
      <w:pgSz w:w="11907" w:h="16839" w:code="9"/>
      <w:pgMar w:top="1134" w:right="851" w:bottom="1134" w:left="1418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F9" w:rsidRDefault="00623FF9" w:rsidP="00F92D27">
      <w:r>
        <w:separator/>
      </w:r>
    </w:p>
  </w:endnote>
  <w:endnote w:type="continuationSeparator" w:id="0">
    <w:p w:rsidR="00623FF9" w:rsidRDefault="00623FF9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212491"/>
      <w:docPartObj>
        <w:docPartGallery w:val="Page Numbers (Bottom of Page)"/>
        <w:docPartUnique/>
      </w:docPartObj>
    </w:sdtPr>
    <w:sdtEndPr/>
    <w:sdtContent>
      <w:p w:rsidR="00456464" w:rsidRDefault="0045646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DA8">
          <w:rPr>
            <w:noProof/>
          </w:rPr>
          <w:t>14</w:t>
        </w:r>
        <w:r>
          <w:fldChar w:fldCharType="end"/>
        </w:r>
      </w:p>
    </w:sdtContent>
  </w:sdt>
  <w:p w:rsidR="00456464" w:rsidRPr="00F92D27" w:rsidRDefault="00456464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F9" w:rsidRDefault="00623FF9" w:rsidP="00F92D27">
      <w:r>
        <w:separator/>
      </w:r>
    </w:p>
  </w:footnote>
  <w:footnote w:type="continuationSeparator" w:id="0">
    <w:p w:rsidR="00623FF9" w:rsidRDefault="00623FF9" w:rsidP="00F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64" w:rsidRPr="00F92D27" w:rsidRDefault="00456464">
    <w:pPr>
      <w:pStyle w:val="a3"/>
      <w:rPr>
        <w:rFonts w:ascii="Times New Roman" w:hAnsi="Times New Roman" w:cs="Times New Roman"/>
        <w:sz w:val="20"/>
      </w:rPr>
    </w:pPr>
  </w:p>
  <w:p w:rsidR="00456464" w:rsidRPr="00F92D27" w:rsidRDefault="00456464">
    <w:pPr>
      <w:pStyle w:val="a3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394CC5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11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15"/>
  </w:num>
  <w:num w:numId="11">
    <w:abstractNumId w:val="8"/>
  </w:num>
  <w:num w:numId="12">
    <w:abstractNumId w:val="13"/>
  </w:num>
  <w:num w:numId="13">
    <w:abstractNumId w:val="5"/>
  </w:num>
  <w:num w:numId="14">
    <w:abstractNumId w:val="12"/>
  </w:num>
  <w:num w:numId="15">
    <w:abstractNumId w:val="0"/>
  </w:num>
  <w:num w:numId="16">
    <w:abstractNumId w:val="18"/>
  </w:num>
  <w:num w:numId="17">
    <w:abstractNumId w:val="3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3298"/>
    <w:rsid w:val="00003701"/>
    <w:rsid w:val="00003A39"/>
    <w:rsid w:val="00003FF1"/>
    <w:rsid w:val="00004D83"/>
    <w:rsid w:val="00004D98"/>
    <w:rsid w:val="000063D4"/>
    <w:rsid w:val="00007954"/>
    <w:rsid w:val="000102AB"/>
    <w:rsid w:val="00017AA6"/>
    <w:rsid w:val="00017B1D"/>
    <w:rsid w:val="000207D5"/>
    <w:rsid w:val="0002131C"/>
    <w:rsid w:val="000242E7"/>
    <w:rsid w:val="00024C86"/>
    <w:rsid w:val="00026552"/>
    <w:rsid w:val="000300F3"/>
    <w:rsid w:val="0003063D"/>
    <w:rsid w:val="00031A14"/>
    <w:rsid w:val="000329A9"/>
    <w:rsid w:val="000359EE"/>
    <w:rsid w:val="000373B3"/>
    <w:rsid w:val="000374CA"/>
    <w:rsid w:val="00043A6E"/>
    <w:rsid w:val="00046F55"/>
    <w:rsid w:val="000512D7"/>
    <w:rsid w:val="00052CA2"/>
    <w:rsid w:val="00053240"/>
    <w:rsid w:val="0006015F"/>
    <w:rsid w:val="00063930"/>
    <w:rsid w:val="0007354C"/>
    <w:rsid w:val="0007515B"/>
    <w:rsid w:val="000769F3"/>
    <w:rsid w:val="000803CE"/>
    <w:rsid w:val="00080A4B"/>
    <w:rsid w:val="00081A0D"/>
    <w:rsid w:val="00082242"/>
    <w:rsid w:val="000822E2"/>
    <w:rsid w:val="00083D44"/>
    <w:rsid w:val="000867BF"/>
    <w:rsid w:val="00086E09"/>
    <w:rsid w:val="000950F3"/>
    <w:rsid w:val="000A1B7F"/>
    <w:rsid w:val="000A1BDB"/>
    <w:rsid w:val="000A273A"/>
    <w:rsid w:val="000A2B7E"/>
    <w:rsid w:val="000A48D9"/>
    <w:rsid w:val="000A6F18"/>
    <w:rsid w:val="000B19C4"/>
    <w:rsid w:val="000B26A9"/>
    <w:rsid w:val="000B7581"/>
    <w:rsid w:val="000B7CCE"/>
    <w:rsid w:val="000C0BB6"/>
    <w:rsid w:val="000C1F87"/>
    <w:rsid w:val="000C296F"/>
    <w:rsid w:val="000C29A7"/>
    <w:rsid w:val="000C70AF"/>
    <w:rsid w:val="000C7F48"/>
    <w:rsid w:val="000D2C71"/>
    <w:rsid w:val="000D395F"/>
    <w:rsid w:val="000D7E37"/>
    <w:rsid w:val="000E4995"/>
    <w:rsid w:val="000E6461"/>
    <w:rsid w:val="000E6D94"/>
    <w:rsid w:val="000F190F"/>
    <w:rsid w:val="000F6F73"/>
    <w:rsid w:val="00103C62"/>
    <w:rsid w:val="00105357"/>
    <w:rsid w:val="00105521"/>
    <w:rsid w:val="0011037F"/>
    <w:rsid w:val="0011279E"/>
    <w:rsid w:val="001138A1"/>
    <w:rsid w:val="00114299"/>
    <w:rsid w:val="0011503C"/>
    <w:rsid w:val="001220B4"/>
    <w:rsid w:val="001222F4"/>
    <w:rsid w:val="00125132"/>
    <w:rsid w:val="001255CE"/>
    <w:rsid w:val="00125636"/>
    <w:rsid w:val="00131079"/>
    <w:rsid w:val="001317DC"/>
    <w:rsid w:val="0013285B"/>
    <w:rsid w:val="00133259"/>
    <w:rsid w:val="001356D2"/>
    <w:rsid w:val="00140F9C"/>
    <w:rsid w:val="00140FF7"/>
    <w:rsid w:val="00145BBC"/>
    <w:rsid w:val="001464A1"/>
    <w:rsid w:val="00150062"/>
    <w:rsid w:val="00152BB4"/>
    <w:rsid w:val="0015370A"/>
    <w:rsid w:val="00155968"/>
    <w:rsid w:val="0016144B"/>
    <w:rsid w:val="00167E30"/>
    <w:rsid w:val="001726B4"/>
    <w:rsid w:val="00176A83"/>
    <w:rsid w:val="001770C5"/>
    <w:rsid w:val="00184D99"/>
    <w:rsid w:val="00185428"/>
    <w:rsid w:val="00190F9B"/>
    <w:rsid w:val="00196F99"/>
    <w:rsid w:val="00197672"/>
    <w:rsid w:val="00197D2E"/>
    <w:rsid w:val="001A1244"/>
    <w:rsid w:val="001A166A"/>
    <w:rsid w:val="001A252D"/>
    <w:rsid w:val="001A3633"/>
    <w:rsid w:val="001A366B"/>
    <w:rsid w:val="001A5689"/>
    <w:rsid w:val="001A6A6A"/>
    <w:rsid w:val="001A7389"/>
    <w:rsid w:val="001A75D6"/>
    <w:rsid w:val="001A79E2"/>
    <w:rsid w:val="001B1BC0"/>
    <w:rsid w:val="001B45EE"/>
    <w:rsid w:val="001B627D"/>
    <w:rsid w:val="001B7A33"/>
    <w:rsid w:val="001C114C"/>
    <w:rsid w:val="001C6372"/>
    <w:rsid w:val="001D0214"/>
    <w:rsid w:val="001D1284"/>
    <w:rsid w:val="001D173E"/>
    <w:rsid w:val="001D4544"/>
    <w:rsid w:val="001D5EFC"/>
    <w:rsid w:val="001D7688"/>
    <w:rsid w:val="001D7849"/>
    <w:rsid w:val="001D7D2F"/>
    <w:rsid w:val="001E0ECD"/>
    <w:rsid w:val="001E2907"/>
    <w:rsid w:val="001E5B2C"/>
    <w:rsid w:val="001E7BDF"/>
    <w:rsid w:val="001F0119"/>
    <w:rsid w:val="001F1DA8"/>
    <w:rsid w:val="00203D7D"/>
    <w:rsid w:val="00204D1D"/>
    <w:rsid w:val="00206EAE"/>
    <w:rsid w:val="00207AE2"/>
    <w:rsid w:val="00212028"/>
    <w:rsid w:val="002133A5"/>
    <w:rsid w:val="00213A00"/>
    <w:rsid w:val="002161E5"/>
    <w:rsid w:val="0021628F"/>
    <w:rsid w:val="00220A83"/>
    <w:rsid w:val="00223511"/>
    <w:rsid w:val="00223579"/>
    <w:rsid w:val="00227663"/>
    <w:rsid w:val="002331AA"/>
    <w:rsid w:val="00234A2A"/>
    <w:rsid w:val="00242AAE"/>
    <w:rsid w:val="00245151"/>
    <w:rsid w:val="0024555D"/>
    <w:rsid w:val="00245E86"/>
    <w:rsid w:val="00245F8A"/>
    <w:rsid w:val="0024757D"/>
    <w:rsid w:val="002522CB"/>
    <w:rsid w:val="00253AFB"/>
    <w:rsid w:val="00257034"/>
    <w:rsid w:val="002616E3"/>
    <w:rsid w:val="002636C6"/>
    <w:rsid w:val="00266740"/>
    <w:rsid w:val="00267C39"/>
    <w:rsid w:val="002716A3"/>
    <w:rsid w:val="0027291F"/>
    <w:rsid w:val="00272F48"/>
    <w:rsid w:val="0027431B"/>
    <w:rsid w:val="002744D0"/>
    <w:rsid w:val="00274C5E"/>
    <w:rsid w:val="00276454"/>
    <w:rsid w:val="0028150F"/>
    <w:rsid w:val="0028789C"/>
    <w:rsid w:val="0029150A"/>
    <w:rsid w:val="00295B04"/>
    <w:rsid w:val="00295B42"/>
    <w:rsid w:val="0029629B"/>
    <w:rsid w:val="00296F68"/>
    <w:rsid w:val="002A11BD"/>
    <w:rsid w:val="002A7643"/>
    <w:rsid w:val="002B1BE8"/>
    <w:rsid w:val="002B284C"/>
    <w:rsid w:val="002B4A1E"/>
    <w:rsid w:val="002B7561"/>
    <w:rsid w:val="002B7BC5"/>
    <w:rsid w:val="002C1B22"/>
    <w:rsid w:val="002D6389"/>
    <w:rsid w:val="002D7144"/>
    <w:rsid w:val="002E18D8"/>
    <w:rsid w:val="002E2886"/>
    <w:rsid w:val="002E4D40"/>
    <w:rsid w:val="002F04CA"/>
    <w:rsid w:val="002F0503"/>
    <w:rsid w:val="002F081D"/>
    <w:rsid w:val="002F1648"/>
    <w:rsid w:val="002F7FC2"/>
    <w:rsid w:val="00304A1F"/>
    <w:rsid w:val="00305833"/>
    <w:rsid w:val="0031033A"/>
    <w:rsid w:val="00311EE8"/>
    <w:rsid w:val="00313808"/>
    <w:rsid w:val="003158D6"/>
    <w:rsid w:val="00315DC0"/>
    <w:rsid w:val="003168DC"/>
    <w:rsid w:val="00326B33"/>
    <w:rsid w:val="00326F18"/>
    <w:rsid w:val="00326F44"/>
    <w:rsid w:val="0033166A"/>
    <w:rsid w:val="003326EE"/>
    <w:rsid w:val="003332D9"/>
    <w:rsid w:val="00333AE7"/>
    <w:rsid w:val="0033533B"/>
    <w:rsid w:val="003403D8"/>
    <w:rsid w:val="003417A3"/>
    <w:rsid w:val="003417DA"/>
    <w:rsid w:val="00341F50"/>
    <w:rsid w:val="00343189"/>
    <w:rsid w:val="003439AD"/>
    <w:rsid w:val="00353EC8"/>
    <w:rsid w:val="00356318"/>
    <w:rsid w:val="00361548"/>
    <w:rsid w:val="00362FB6"/>
    <w:rsid w:val="0036351D"/>
    <w:rsid w:val="00364C38"/>
    <w:rsid w:val="003767A5"/>
    <w:rsid w:val="00377FFC"/>
    <w:rsid w:val="00381F1D"/>
    <w:rsid w:val="0038529A"/>
    <w:rsid w:val="00387788"/>
    <w:rsid w:val="003906CF"/>
    <w:rsid w:val="0039124D"/>
    <w:rsid w:val="003917F3"/>
    <w:rsid w:val="00393E1C"/>
    <w:rsid w:val="00397546"/>
    <w:rsid w:val="003A0187"/>
    <w:rsid w:val="003A1F09"/>
    <w:rsid w:val="003A23D9"/>
    <w:rsid w:val="003A4496"/>
    <w:rsid w:val="003A5707"/>
    <w:rsid w:val="003B0AD0"/>
    <w:rsid w:val="003B10A6"/>
    <w:rsid w:val="003B77A4"/>
    <w:rsid w:val="003C04B7"/>
    <w:rsid w:val="003C36F5"/>
    <w:rsid w:val="003C456E"/>
    <w:rsid w:val="003D02A2"/>
    <w:rsid w:val="003D5B48"/>
    <w:rsid w:val="003D6F43"/>
    <w:rsid w:val="003E0826"/>
    <w:rsid w:val="003E0D5E"/>
    <w:rsid w:val="003F050C"/>
    <w:rsid w:val="003F05AA"/>
    <w:rsid w:val="003F0E0E"/>
    <w:rsid w:val="003F0F97"/>
    <w:rsid w:val="003F1712"/>
    <w:rsid w:val="003F1887"/>
    <w:rsid w:val="003F2E69"/>
    <w:rsid w:val="003F2EED"/>
    <w:rsid w:val="003F2F78"/>
    <w:rsid w:val="003F33CE"/>
    <w:rsid w:val="003F3BB5"/>
    <w:rsid w:val="003F5030"/>
    <w:rsid w:val="00400CB5"/>
    <w:rsid w:val="0040118A"/>
    <w:rsid w:val="00402476"/>
    <w:rsid w:val="0040356D"/>
    <w:rsid w:val="00404DB4"/>
    <w:rsid w:val="0041109F"/>
    <w:rsid w:val="00411A76"/>
    <w:rsid w:val="00415D9D"/>
    <w:rsid w:val="00416E80"/>
    <w:rsid w:val="004201CF"/>
    <w:rsid w:val="004212A0"/>
    <w:rsid w:val="004220EE"/>
    <w:rsid w:val="00424271"/>
    <w:rsid w:val="0043095C"/>
    <w:rsid w:val="0043103E"/>
    <w:rsid w:val="00432C95"/>
    <w:rsid w:val="004432C3"/>
    <w:rsid w:val="00444EF0"/>
    <w:rsid w:val="00447F7B"/>
    <w:rsid w:val="00454064"/>
    <w:rsid w:val="00456464"/>
    <w:rsid w:val="00456ECA"/>
    <w:rsid w:val="00460368"/>
    <w:rsid w:val="004619E9"/>
    <w:rsid w:val="00463B44"/>
    <w:rsid w:val="00463DFA"/>
    <w:rsid w:val="00463F09"/>
    <w:rsid w:val="0046424E"/>
    <w:rsid w:val="0046608B"/>
    <w:rsid w:val="00466169"/>
    <w:rsid w:val="0047031A"/>
    <w:rsid w:val="004707DE"/>
    <w:rsid w:val="004712E4"/>
    <w:rsid w:val="00473712"/>
    <w:rsid w:val="004737D0"/>
    <w:rsid w:val="00474C7E"/>
    <w:rsid w:val="004773B1"/>
    <w:rsid w:val="00477B22"/>
    <w:rsid w:val="004821F8"/>
    <w:rsid w:val="00483E3B"/>
    <w:rsid w:val="00485073"/>
    <w:rsid w:val="004857E8"/>
    <w:rsid w:val="00486706"/>
    <w:rsid w:val="004936C5"/>
    <w:rsid w:val="00494CF4"/>
    <w:rsid w:val="004960B1"/>
    <w:rsid w:val="00496A81"/>
    <w:rsid w:val="004A2C4F"/>
    <w:rsid w:val="004A5769"/>
    <w:rsid w:val="004A5DA3"/>
    <w:rsid w:val="004A7F5D"/>
    <w:rsid w:val="004B4C25"/>
    <w:rsid w:val="004B5D42"/>
    <w:rsid w:val="004B76A6"/>
    <w:rsid w:val="004C0D69"/>
    <w:rsid w:val="004C1834"/>
    <w:rsid w:val="004C1BBE"/>
    <w:rsid w:val="004C41E7"/>
    <w:rsid w:val="004C5B56"/>
    <w:rsid w:val="004C6E61"/>
    <w:rsid w:val="004D0193"/>
    <w:rsid w:val="004D1F15"/>
    <w:rsid w:val="004D2750"/>
    <w:rsid w:val="004D53AA"/>
    <w:rsid w:val="004D65CD"/>
    <w:rsid w:val="004E1BF0"/>
    <w:rsid w:val="004F0713"/>
    <w:rsid w:val="004F7DA8"/>
    <w:rsid w:val="00504381"/>
    <w:rsid w:val="0050451E"/>
    <w:rsid w:val="00505053"/>
    <w:rsid w:val="005070A6"/>
    <w:rsid w:val="0050783F"/>
    <w:rsid w:val="00516269"/>
    <w:rsid w:val="00520B35"/>
    <w:rsid w:val="0052162D"/>
    <w:rsid w:val="00524825"/>
    <w:rsid w:val="005254F1"/>
    <w:rsid w:val="00527685"/>
    <w:rsid w:val="005306C8"/>
    <w:rsid w:val="00531DEA"/>
    <w:rsid w:val="0053282F"/>
    <w:rsid w:val="005368AF"/>
    <w:rsid w:val="005415CD"/>
    <w:rsid w:val="005416AF"/>
    <w:rsid w:val="00544C6B"/>
    <w:rsid w:val="00544EBB"/>
    <w:rsid w:val="00547E40"/>
    <w:rsid w:val="005514F1"/>
    <w:rsid w:val="0055351F"/>
    <w:rsid w:val="00555D72"/>
    <w:rsid w:val="00555F9C"/>
    <w:rsid w:val="005622E9"/>
    <w:rsid w:val="0057530B"/>
    <w:rsid w:val="00576558"/>
    <w:rsid w:val="00577289"/>
    <w:rsid w:val="0058535E"/>
    <w:rsid w:val="005854A2"/>
    <w:rsid w:val="00585B77"/>
    <w:rsid w:val="00587B52"/>
    <w:rsid w:val="00590659"/>
    <w:rsid w:val="00590AB2"/>
    <w:rsid w:val="005916B2"/>
    <w:rsid w:val="00595307"/>
    <w:rsid w:val="005A263A"/>
    <w:rsid w:val="005A2B3B"/>
    <w:rsid w:val="005B00F9"/>
    <w:rsid w:val="005B03F4"/>
    <w:rsid w:val="005B0EF5"/>
    <w:rsid w:val="005B0FBC"/>
    <w:rsid w:val="005B21FD"/>
    <w:rsid w:val="005B355E"/>
    <w:rsid w:val="005B355F"/>
    <w:rsid w:val="005C06A8"/>
    <w:rsid w:val="005C535C"/>
    <w:rsid w:val="005C63E9"/>
    <w:rsid w:val="005C6D13"/>
    <w:rsid w:val="005C7E2F"/>
    <w:rsid w:val="005D16BB"/>
    <w:rsid w:val="005D2747"/>
    <w:rsid w:val="005D77D0"/>
    <w:rsid w:val="005E2AE0"/>
    <w:rsid w:val="005E41F0"/>
    <w:rsid w:val="005E434A"/>
    <w:rsid w:val="005E637F"/>
    <w:rsid w:val="005E67BA"/>
    <w:rsid w:val="005F09D1"/>
    <w:rsid w:val="005F0E14"/>
    <w:rsid w:val="005F1741"/>
    <w:rsid w:val="005F30F3"/>
    <w:rsid w:val="005F4997"/>
    <w:rsid w:val="005F7700"/>
    <w:rsid w:val="005F7E7C"/>
    <w:rsid w:val="00603B4A"/>
    <w:rsid w:val="006056E1"/>
    <w:rsid w:val="0060624D"/>
    <w:rsid w:val="006231A1"/>
    <w:rsid w:val="00623FF9"/>
    <w:rsid w:val="00625FB9"/>
    <w:rsid w:val="0062735F"/>
    <w:rsid w:val="00632AD2"/>
    <w:rsid w:val="00633527"/>
    <w:rsid w:val="00634008"/>
    <w:rsid w:val="00635126"/>
    <w:rsid w:val="0063712B"/>
    <w:rsid w:val="00637D50"/>
    <w:rsid w:val="00640842"/>
    <w:rsid w:val="00641A32"/>
    <w:rsid w:val="00642F25"/>
    <w:rsid w:val="00643DD6"/>
    <w:rsid w:val="00647014"/>
    <w:rsid w:val="00652E7F"/>
    <w:rsid w:val="0065306D"/>
    <w:rsid w:val="0065678C"/>
    <w:rsid w:val="0065766C"/>
    <w:rsid w:val="00661A16"/>
    <w:rsid w:val="006669F4"/>
    <w:rsid w:val="00667690"/>
    <w:rsid w:val="00670AEA"/>
    <w:rsid w:val="0067306E"/>
    <w:rsid w:val="006737B2"/>
    <w:rsid w:val="00675F67"/>
    <w:rsid w:val="0068064D"/>
    <w:rsid w:val="006832AD"/>
    <w:rsid w:val="00683334"/>
    <w:rsid w:val="0068356D"/>
    <w:rsid w:val="00683875"/>
    <w:rsid w:val="0068402E"/>
    <w:rsid w:val="00686531"/>
    <w:rsid w:val="006905C4"/>
    <w:rsid w:val="0069165E"/>
    <w:rsid w:val="00693321"/>
    <w:rsid w:val="006A3ED4"/>
    <w:rsid w:val="006A4351"/>
    <w:rsid w:val="006A4C2E"/>
    <w:rsid w:val="006B390B"/>
    <w:rsid w:val="006B3C30"/>
    <w:rsid w:val="006B45A5"/>
    <w:rsid w:val="006B58D2"/>
    <w:rsid w:val="006C023A"/>
    <w:rsid w:val="006C1A1A"/>
    <w:rsid w:val="006C209A"/>
    <w:rsid w:val="006C263D"/>
    <w:rsid w:val="006C29D5"/>
    <w:rsid w:val="006C6121"/>
    <w:rsid w:val="006C6346"/>
    <w:rsid w:val="006C7F29"/>
    <w:rsid w:val="006D2C23"/>
    <w:rsid w:val="006D6459"/>
    <w:rsid w:val="006D7C31"/>
    <w:rsid w:val="006E1137"/>
    <w:rsid w:val="006E22C6"/>
    <w:rsid w:val="006E394F"/>
    <w:rsid w:val="006E3B48"/>
    <w:rsid w:val="006E5A9C"/>
    <w:rsid w:val="00700CDD"/>
    <w:rsid w:val="00704DF3"/>
    <w:rsid w:val="007111FD"/>
    <w:rsid w:val="007132EB"/>
    <w:rsid w:val="007137F8"/>
    <w:rsid w:val="007144D8"/>
    <w:rsid w:val="00714E33"/>
    <w:rsid w:val="0071760E"/>
    <w:rsid w:val="00720EE1"/>
    <w:rsid w:val="00723703"/>
    <w:rsid w:val="00725A04"/>
    <w:rsid w:val="0072618C"/>
    <w:rsid w:val="00726A24"/>
    <w:rsid w:val="00727CD7"/>
    <w:rsid w:val="007331A6"/>
    <w:rsid w:val="00735DB6"/>
    <w:rsid w:val="007417C4"/>
    <w:rsid w:val="0074222A"/>
    <w:rsid w:val="00742B84"/>
    <w:rsid w:val="00746641"/>
    <w:rsid w:val="00753644"/>
    <w:rsid w:val="00755BBD"/>
    <w:rsid w:val="007575C1"/>
    <w:rsid w:val="00760657"/>
    <w:rsid w:val="0076165E"/>
    <w:rsid w:val="00761C96"/>
    <w:rsid w:val="0076320A"/>
    <w:rsid w:val="00767A29"/>
    <w:rsid w:val="0077015A"/>
    <w:rsid w:val="007709E4"/>
    <w:rsid w:val="00772F04"/>
    <w:rsid w:val="007731DF"/>
    <w:rsid w:val="00773F9D"/>
    <w:rsid w:val="007763C2"/>
    <w:rsid w:val="00777874"/>
    <w:rsid w:val="00777876"/>
    <w:rsid w:val="00780442"/>
    <w:rsid w:val="007818D1"/>
    <w:rsid w:val="00783D33"/>
    <w:rsid w:val="00790D9F"/>
    <w:rsid w:val="00790F5A"/>
    <w:rsid w:val="007921D7"/>
    <w:rsid w:val="007928F0"/>
    <w:rsid w:val="00794BF7"/>
    <w:rsid w:val="0079539B"/>
    <w:rsid w:val="00797C0F"/>
    <w:rsid w:val="007A09E1"/>
    <w:rsid w:val="007A13CC"/>
    <w:rsid w:val="007A250F"/>
    <w:rsid w:val="007A3820"/>
    <w:rsid w:val="007A3941"/>
    <w:rsid w:val="007A785E"/>
    <w:rsid w:val="007B19CE"/>
    <w:rsid w:val="007B1EAC"/>
    <w:rsid w:val="007B2E42"/>
    <w:rsid w:val="007B43B5"/>
    <w:rsid w:val="007B749A"/>
    <w:rsid w:val="007B78C9"/>
    <w:rsid w:val="007B7ADB"/>
    <w:rsid w:val="007C1624"/>
    <w:rsid w:val="007C219F"/>
    <w:rsid w:val="007C44DD"/>
    <w:rsid w:val="007C5894"/>
    <w:rsid w:val="007D09C5"/>
    <w:rsid w:val="007D28AC"/>
    <w:rsid w:val="007D4F1F"/>
    <w:rsid w:val="007D59DA"/>
    <w:rsid w:val="007D6527"/>
    <w:rsid w:val="007D7DD2"/>
    <w:rsid w:val="007E1CFD"/>
    <w:rsid w:val="007E31D4"/>
    <w:rsid w:val="007E54B8"/>
    <w:rsid w:val="007E5CFE"/>
    <w:rsid w:val="007F20F2"/>
    <w:rsid w:val="007F24DB"/>
    <w:rsid w:val="007F2D48"/>
    <w:rsid w:val="007F35E3"/>
    <w:rsid w:val="007F38E2"/>
    <w:rsid w:val="007F6892"/>
    <w:rsid w:val="007F776C"/>
    <w:rsid w:val="00803D95"/>
    <w:rsid w:val="00806522"/>
    <w:rsid w:val="00806BB5"/>
    <w:rsid w:val="00807F4A"/>
    <w:rsid w:val="00810DA8"/>
    <w:rsid w:val="00810EDC"/>
    <w:rsid w:val="008153D4"/>
    <w:rsid w:val="00816C95"/>
    <w:rsid w:val="0081755C"/>
    <w:rsid w:val="00817BCA"/>
    <w:rsid w:val="00820203"/>
    <w:rsid w:val="00820A97"/>
    <w:rsid w:val="0082574D"/>
    <w:rsid w:val="00825CCC"/>
    <w:rsid w:val="00831521"/>
    <w:rsid w:val="00831BB6"/>
    <w:rsid w:val="00833EE9"/>
    <w:rsid w:val="00837F17"/>
    <w:rsid w:val="00841645"/>
    <w:rsid w:val="00842722"/>
    <w:rsid w:val="00842B5C"/>
    <w:rsid w:val="00842BBA"/>
    <w:rsid w:val="00843F6A"/>
    <w:rsid w:val="00844770"/>
    <w:rsid w:val="00845049"/>
    <w:rsid w:val="008459D5"/>
    <w:rsid w:val="00845A2D"/>
    <w:rsid w:val="00851054"/>
    <w:rsid w:val="00853839"/>
    <w:rsid w:val="00857AE3"/>
    <w:rsid w:val="00857D5D"/>
    <w:rsid w:val="0086343E"/>
    <w:rsid w:val="00863C2A"/>
    <w:rsid w:val="008647E4"/>
    <w:rsid w:val="00864E26"/>
    <w:rsid w:val="00866D01"/>
    <w:rsid w:val="00873746"/>
    <w:rsid w:val="008740A0"/>
    <w:rsid w:val="00875889"/>
    <w:rsid w:val="00875B80"/>
    <w:rsid w:val="0087673D"/>
    <w:rsid w:val="00876F19"/>
    <w:rsid w:val="008831D6"/>
    <w:rsid w:val="008855C5"/>
    <w:rsid w:val="00886041"/>
    <w:rsid w:val="008865FB"/>
    <w:rsid w:val="00886D0E"/>
    <w:rsid w:val="00886EFB"/>
    <w:rsid w:val="00892722"/>
    <w:rsid w:val="008933D5"/>
    <w:rsid w:val="00896218"/>
    <w:rsid w:val="00897A3F"/>
    <w:rsid w:val="00897CF6"/>
    <w:rsid w:val="008A1094"/>
    <w:rsid w:val="008A205B"/>
    <w:rsid w:val="008A2B26"/>
    <w:rsid w:val="008A315A"/>
    <w:rsid w:val="008A3CB4"/>
    <w:rsid w:val="008A3D5B"/>
    <w:rsid w:val="008A48F2"/>
    <w:rsid w:val="008A48FD"/>
    <w:rsid w:val="008A55F9"/>
    <w:rsid w:val="008A7927"/>
    <w:rsid w:val="008B0AA4"/>
    <w:rsid w:val="008B29B2"/>
    <w:rsid w:val="008B7D13"/>
    <w:rsid w:val="008C19B2"/>
    <w:rsid w:val="008D0FC8"/>
    <w:rsid w:val="008D2749"/>
    <w:rsid w:val="008D3CAC"/>
    <w:rsid w:val="008E32B7"/>
    <w:rsid w:val="008F209C"/>
    <w:rsid w:val="008F27F3"/>
    <w:rsid w:val="008F2E2C"/>
    <w:rsid w:val="008F34BF"/>
    <w:rsid w:val="008F4576"/>
    <w:rsid w:val="008F4AAC"/>
    <w:rsid w:val="008F4E34"/>
    <w:rsid w:val="00903892"/>
    <w:rsid w:val="009102A2"/>
    <w:rsid w:val="0091056B"/>
    <w:rsid w:val="009116CE"/>
    <w:rsid w:val="0091333F"/>
    <w:rsid w:val="00915D58"/>
    <w:rsid w:val="00916544"/>
    <w:rsid w:val="009205D7"/>
    <w:rsid w:val="00922B8F"/>
    <w:rsid w:val="009241DF"/>
    <w:rsid w:val="00924A9B"/>
    <w:rsid w:val="00930466"/>
    <w:rsid w:val="00930F8C"/>
    <w:rsid w:val="009324A4"/>
    <w:rsid w:val="00934277"/>
    <w:rsid w:val="009358C1"/>
    <w:rsid w:val="00935BA0"/>
    <w:rsid w:val="009360BE"/>
    <w:rsid w:val="00937BA3"/>
    <w:rsid w:val="00947938"/>
    <w:rsid w:val="0095154A"/>
    <w:rsid w:val="00951FEF"/>
    <w:rsid w:val="00953183"/>
    <w:rsid w:val="00954734"/>
    <w:rsid w:val="00962AB2"/>
    <w:rsid w:val="00962B44"/>
    <w:rsid w:val="00970F6F"/>
    <w:rsid w:val="00971CBB"/>
    <w:rsid w:val="009722DB"/>
    <w:rsid w:val="0097236E"/>
    <w:rsid w:val="00972BBD"/>
    <w:rsid w:val="00973020"/>
    <w:rsid w:val="009770F0"/>
    <w:rsid w:val="00980169"/>
    <w:rsid w:val="0098036B"/>
    <w:rsid w:val="009826DB"/>
    <w:rsid w:val="009852A1"/>
    <w:rsid w:val="0099682D"/>
    <w:rsid w:val="009A236E"/>
    <w:rsid w:val="009A3721"/>
    <w:rsid w:val="009A3F71"/>
    <w:rsid w:val="009A762E"/>
    <w:rsid w:val="009B09F1"/>
    <w:rsid w:val="009B1FB6"/>
    <w:rsid w:val="009B4E45"/>
    <w:rsid w:val="009B508C"/>
    <w:rsid w:val="009B7DA8"/>
    <w:rsid w:val="009C74AD"/>
    <w:rsid w:val="009D0BDD"/>
    <w:rsid w:val="009D1C35"/>
    <w:rsid w:val="009D39DB"/>
    <w:rsid w:val="009D5D41"/>
    <w:rsid w:val="009D6434"/>
    <w:rsid w:val="009E1140"/>
    <w:rsid w:val="009E5285"/>
    <w:rsid w:val="009E6BBB"/>
    <w:rsid w:val="009E76D5"/>
    <w:rsid w:val="009F01B7"/>
    <w:rsid w:val="009F22C4"/>
    <w:rsid w:val="009F2741"/>
    <w:rsid w:val="009F28BE"/>
    <w:rsid w:val="009F6578"/>
    <w:rsid w:val="00A02009"/>
    <w:rsid w:val="00A032D5"/>
    <w:rsid w:val="00A06755"/>
    <w:rsid w:val="00A0774B"/>
    <w:rsid w:val="00A105A3"/>
    <w:rsid w:val="00A10E18"/>
    <w:rsid w:val="00A12772"/>
    <w:rsid w:val="00A12A03"/>
    <w:rsid w:val="00A12F8D"/>
    <w:rsid w:val="00A2177E"/>
    <w:rsid w:val="00A2711E"/>
    <w:rsid w:val="00A336FF"/>
    <w:rsid w:val="00A40D57"/>
    <w:rsid w:val="00A42678"/>
    <w:rsid w:val="00A46756"/>
    <w:rsid w:val="00A46A40"/>
    <w:rsid w:val="00A46BE0"/>
    <w:rsid w:val="00A54161"/>
    <w:rsid w:val="00A54576"/>
    <w:rsid w:val="00A6026F"/>
    <w:rsid w:val="00A61A71"/>
    <w:rsid w:val="00A62388"/>
    <w:rsid w:val="00A66197"/>
    <w:rsid w:val="00A71F14"/>
    <w:rsid w:val="00A729A0"/>
    <w:rsid w:val="00A73B72"/>
    <w:rsid w:val="00A742A2"/>
    <w:rsid w:val="00A804BB"/>
    <w:rsid w:val="00A841F1"/>
    <w:rsid w:val="00A845F1"/>
    <w:rsid w:val="00A865A0"/>
    <w:rsid w:val="00A92876"/>
    <w:rsid w:val="00A92FAF"/>
    <w:rsid w:val="00A93D24"/>
    <w:rsid w:val="00A94384"/>
    <w:rsid w:val="00A94ADE"/>
    <w:rsid w:val="00AA021F"/>
    <w:rsid w:val="00AA2FE0"/>
    <w:rsid w:val="00AA520D"/>
    <w:rsid w:val="00AA6200"/>
    <w:rsid w:val="00AB0E2E"/>
    <w:rsid w:val="00AB4DB9"/>
    <w:rsid w:val="00AB58C5"/>
    <w:rsid w:val="00AC20FC"/>
    <w:rsid w:val="00AC70CC"/>
    <w:rsid w:val="00AC75B4"/>
    <w:rsid w:val="00AD17AE"/>
    <w:rsid w:val="00AD1AE9"/>
    <w:rsid w:val="00AD66FD"/>
    <w:rsid w:val="00AE0A34"/>
    <w:rsid w:val="00AE31DE"/>
    <w:rsid w:val="00AE77AF"/>
    <w:rsid w:val="00AF1CCA"/>
    <w:rsid w:val="00AF4E1E"/>
    <w:rsid w:val="00AF5B28"/>
    <w:rsid w:val="00B005F6"/>
    <w:rsid w:val="00B066DD"/>
    <w:rsid w:val="00B10C2B"/>
    <w:rsid w:val="00B13212"/>
    <w:rsid w:val="00B13EC3"/>
    <w:rsid w:val="00B170BD"/>
    <w:rsid w:val="00B20154"/>
    <w:rsid w:val="00B20ED6"/>
    <w:rsid w:val="00B23F5F"/>
    <w:rsid w:val="00B23FF0"/>
    <w:rsid w:val="00B26C19"/>
    <w:rsid w:val="00B3639F"/>
    <w:rsid w:val="00B448DA"/>
    <w:rsid w:val="00B45DFB"/>
    <w:rsid w:val="00B46921"/>
    <w:rsid w:val="00B47E20"/>
    <w:rsid w:val="00B5131D"/>
    <w:rsid w:val="00B54406"/>
    <w:rsid w:val="00B54AC6"/>
    <w:rsid w:val="00B62DF7"/>
    <w:rsid w:val="00B726D7"/>
    <w:rsid w:val="00B72AD4"/>
    <w:rsid w:val="00B72E83"/>
    <w:rsid w:val="00B74090"/>
    <w:rsid w:val="00B763AE"/>
    <w:rsid w:val="00B76C44"/>
    <w:rsid w:val="00B76E53"/>
    <w:rsid w:val="00B7765D"/>
    <w:rsid w:val="00B801CE"/>
    <w:rsid w:val="00B81CC7"/>
    <w:rsid w:val="00B84752"/>
    <w:rsid w:val="00B848C2"/>
    <w:rsid w:val="00B85FBD"/>
    <w:rsid w:val="00B93BE7"/>
    <w:rsid w:val="00B95138"/>
    <w:rsid w:val="00B95B51"/>
    <w:rsid w:val="00BA1E0B"/>
    <w:rsid w:val="00BA50C9"/>
    <w:rsid w:val="00BA52A0"/>
    <w:rsid w:val="00BA5F13"/>
    <w:rsid w:val="00BA7702"/>
    <w:rsid w:val="00BA77C8"/>
    <w:rsid w:val="00BB09A0"/>
    <w:rsid w:val="00BB0F85"/>
    <w:rsid w:val="00BB36E0"/>
    <w:rsid w:val="00BB546B"/>
    <w:rsid w:val="00BB7A2C"/>
    <w:rsid w:val="00BB7E62"/>
    <w:rsid w:val="00BC0744"/>
    <w:rsid w:val="00BC18B6"/>
    <w:rsid w:val="00BC2314"/>
    <w:rsid w:val="00BC347A"/>
    <w:rsid w:val="00BC7C9A"/>
    <w:rsid w:val="00BD3048"/>
    <w:rsid w:val="00BD4C3E"/>
    <w:rsid w:val="00BD4DAE"/>
    <w:rsid w:val="00BD52A1"/>
    <w:rsid w:val="00BD6ABD"/>
    <w:rsid w:val="00BD7B95"/>
    <w:rsid w:val="00BE0C4B"/>
    <w:rsid w:val="00BE310C"/>
    <w:rsid w:val="00BE3DC1"/>
    <w:rsid w:val="00BE727A"/>
    <w:rsid w:val="00BE74A5"/>
    <w:rsid w:val="00BE7D6A"/>
    <w:rsid w:val="00BE7D71"/>
    <w:rsid w:val="00C00543"/>
    <w:rsid w:val="00C01A5A"/>
    <w:rsid w:val="00C022FB"/>
    <w:rsid w:val="00C03351"/>
    <w:rsid w:val="00C0555B"/>
    <w:rsid w:val="00C05E03"/>
    <w:rsid w:val="00C07464"/>
    <w:rsid w:val="00C10766"/>
    <w:rsid w:val="00C10805"/>
    <w:rsid w:val="00C110C7"/>
    <w:rsid w:val="00C12CA0"/>
    <w:rsid w:val="00C142CD"/>
    <w:rsid w:val="00C20B28"/>
    <w:rsid w:val="00C25E81"/>
    <w:rsid w:val="00C303C9"/>
    <w:rsid w:val="00C340E6"/>
    <w:rsid w:val="00C3489B"/>
    <w:rsid w:val="00C36955"/>
    <w:rsid w:val="00C3733C"/>
    <w:rsid w:val="00C37A0F"/>
    <w:rsid w:val="00C40750"/>
    <w:rsid w:val="00C41BFD"/>
    <w:rsid w:val="00C42207"/>
    <w:rsid w:val="00C42F5E"/>
    <w:rsid w:val="00C45276"/>
    <w:rsid w:val="00C50F7D"/>
    <w:rsid w:val="00C52405"/>
    <w:rsid w:val="00C5258F"/>
    <w:rsid w:val="00C6262E"/>
    <w:rsid w:val="00C626EA"/>
    <w:rsid w:val="00C626FC"/>
    <w:rsid w:val="00C652B9"/>
    <w:rsid w:val="00C6690D"/>
    <w:rsid w:val="00C7368D"/>
    <w:rsid w:val="00C737A7"/>
    <w:rsid w:val="00C74D00"/>
    <w:rsid w:val="00C7616F"/>
    <w:rsid w:val="00C800D5"/>
    <w:rsid w:val="00C81D41"/>
    <w:rsid w:val="00C82FDB"/>
    <w:rsid w:val="00C91652"/>
    <w:rsid w:val="00C92848"/>
    <w:rsid w:val="00C92E1B"/>
    <w:rsid w:val="00C93DDF"/>
    <w:rsid w:val="00C9469D"/>
    <w:rsid w:val="00C9580B"/>
    <w:rsid w:val="00C96116"/>
    <w:rsid w:val="00C9637B"/>
    <w:rsid w:val="00CA4186"/>
    <w:rsid w:val="00CA7FEB"/>
    <w:rsid w:val="00CB01E4"/>
    <w:rsid w:val="00CB6E04"/>
    <w:rsid w:val="00CC0426"/>
    <w:rsid w:val="00CC082C"/>
    <w:rsid w:val="00CC3053"/>
    <w:rsid w:val="00CC339D"/>
    <w:rsid w:val="00CC455E"/>
    <w:rsid w:val="00CC61B6"/>
    <w:rsid w:val="00CC6A4C"/>
    <w:rsid w:val="00CD0365"/>
    <w:rsid w:val="00CD286B"/>
    <w:rsid w:val="00CD2B4D"/>
    <w:rsid w:val="00CD378D"/>
    <w:rsid w:val="00CD40CB"/>
    <w:rsid w:val="00CD41D7"/>
    <w:rsid w:val="00CD4D8E"/>
    <w:rsid w:val="00CD52F1"/>
    <w:rsid w:val="00CD666A"/>
    <w:rsid w:val="00CE4619"/>
    <w:rsid w:val="00CE4788"/>
    <w:rsid w:val="00CE7546"/>
    <w:rsid w:val="00CE7E00"/>
    <w:rsid w:val="00CF0644"/>
    <w:rsid w:val="00CF48A8"/>
    <w:rsid w:val="00CF5421"/>
    <w:rsid w:val="00D01350"/>
    <w:rsid w:val="00D0469D"/>
    <w:rsid w:val="00D04C9A"/>
    <w:rsid w:val="00D12881"/>
    <w:rsid w:val="00D1359D"/>
    <w:rsid w:val="00D136A7"/>
    <w:rsid w:val="00D1624B"/>
    <w:rsid w:val="00D16FEB"/>
    <w:rsid w:val="00D20733"/>
    <w:rsid w:val="00D21DA4"/>
    <w:rsid w:val="00D30C74"/>
    <w:rsid w:val="00D358DF"/>
    <w:rsid w:val="00D37E4B"/>
    <w:rsid w:val="00D5055E"/>
    <w:rsid w:val="00D5220B"/>
    <w:rsid w:val="00D540FF"/>
    <w:rsid w:val="00D54158"/>
    <w:rsid w:val="00D56525"/>
    <w:rsid w:val="00D60BCD"/>
    <w:rsid w:val="00D61AA8"/>
    <w:rsid w:val="00D634C4"/>
    <w:rsid w:val="00D63941"/>
    <w:rsid w:val="00D6513C"/>
    <w:rsid w:val="00D65C3E"/>
    <w:rsid w:val="00D70B74"/>
    <w:rsid w:val="00D73A9F"/>
    <w:rsid w:val="00D7404C"/>
    <w:rsid w:val="00D74203"/>
    <w:rsid w:val="00D80C80"/>
    <w:rsid w:val="00D82271"/>
    <w:rsid w:val="00D82BE3"/>
    <w:rsid w:val="00D83E22"/>
    <w:rsid w:val="00D869D3"/>
    <w:rsid w:val="00D86B3D"/>
    <w:rsid w:val="00D904B0"/>
    <w:rsid w:val="00D92C7A"/>
    <w:rsid w:val="00DA0F91"/>
    <w:rsid w:val="00DA1590"/>
    <w:rsid w:val="00DA2CB7"/>
    <w:rsid w:val="00DA31CE"/>
    <w:rsid w:val="00DA5180"/>
    <w:rsid w:val="00DA6D02"/>
    <w:rsid w:val="00DB1A9D"/>
    <w:rsid w:val="00DB4488"/>
    <w:rsid w:val="00DB4611"/>
    <w:rsid w:val="00DB481D"/>
    <w:rsid w:val="00DB65A4"/>
    <w:rsid w:val="00DC0CDE"/>
    <w:rsid w:val="00DC5E48"/>
    <w:rsid w:val="00DD272E"/>
    <w:rsid w:val="00DD3B32"/>
    <w:rsid w:val="00DD4177"/>
    <w:rsid w:val="00DE2D87"/>
    <w:rsid w:val="00DE41FA"/>
    <w:rsid w:val="00DE4529"/>
    <w:rsid w:val="00DE4888"/>
    <w:rsid w:val="00DE6E82"/>
    <w:rsid w:val="00DF3AAF"/>
    <w:rsid w:val="00DF66C2"/>
    <w:rsid w:val="00DF6AFD"/>
    <w:rsid w:val="00E00241"/>
    <w:rsid w:val="00E03DD6"/>
    <w:rsid w:val="00E044F0"/>
    <w:rsid w:val="00E10EF8"/>
    <w:rsid w:val="00E1154F"/>
    <w:rsid w:val="00E13ACB"/>
    <w:rsid w:val="00E17EF1"/>
    <w:rsid w:val="00E2295C"/>
    <w:rsid w:val="00E24B3E"/>
    <w:rsid w:val="00E272FB"/>
    <w:rsid w:val="00E27558"/>
    <w:rsid w:val="00E27F9E"/>
    <w:rsid w:val="00E34576"/>
    <w:rsid w:val="00E408C9"/>
    <w:rsid w:val="00E4454F"/>
    <w:rsid w:val="00E447DF"/>
    <w:rsid w:val="00E51CD2"/>
    <w:rsid w:val="00E5585F"/>
    <w:rsid w:val="00E60751"/>
    <w:rsid w:val="00E613CA"/>
    <w:rsid w:val="00E628D3"/>
    <w:rsid w:val="00E65732"/>
    <w:rsid w:val="00E6593A"/>
    <w:rsid w:val="00E6714E"/>
    <w:rsid w:val="00E67B01"/>
    <w:rsid w:val="00E717F5"/>
    <w:rsid w:val="00E72F24"/>
    <w:rsid w:val="00E73197"/>
    <w:rsid w:val="00E77038"/>
    <w:rsid w:val="00E7736C"/>
    <w:rsid w:val="00E831E7"/>
    <w:rsid w:val="00E875CF"/>
    <w:rsid w:val="00E87B6A"/>
    <w:rsid w:val="00E9121F"/>
    <w:rsid w:val="00E921DE"/>
    <w:rsid w:val="00E9252A"/>
    <w:rsid w:val="00EA2C35"/>
    <w:rsid w:val="00EA2C87"/>
    <w:rsid w:val="00EA2FED"/>
    <w:rsid w:val="00EA3E9D"/>
    <w:rsid w:val="00EA5075"/>
    <w:rsid w:val="00EB20F9"/>
    <w:rsid w:val="00EB389D"/>
    <w:rsid w:val="00EB3917"/>
    <w:rsid w:val="00EB476F"/>
    <w:rsid w:val="00EB5713"/>
    <w:rsid w:val="00EB70DE"/>
    <w:rsid w:val="00EB7114"/>
    <w:rsid w:val="00EC26C2"/>
    <w:rsid w:val="00EC52A7"/>
    <w:rsid w:val="00EC6A79"/>
    <w:rsid w:val="00EC6D0A"/>
    <w:rsid w:val="00ED1DB0"/>
    <w:rsid w:val="00ED329A"/>
    <w:rsid w:val="00ED370F"/>
    <w:rsid w:val="00ED49C1"/>
    <w:rsid w:val="00ED538F"/>
    <w:rsid w:val="00EE13B9"/>
    <w:rsid w:val="00EE1C6D"/>
    <w:rsid w:val="00EE301C"/>
    <w:rsid w:val="00EE5026"/>
    <w:rsid w:val="00EE7688"/>
    <w:rsid w:val="00EF12B6"/>
    <w:rsid w:val="00EF13DB"/>
    <w:rsid w:val="00EF2DA1"/>
    <w:rsid w:val="00EF33FC"/>
    <w:rsid w:val="00F0057E"/>
    <w:rsid w:val="00F009AC"/>
    <w:rsid w:val="00F01F58"/>
    <w:rsid w:val="00F03313"/>
    <w:rsid w:val="00F061B0"/>
    <w:rsid w:val="00F108D0"/>
    <w:rsid w:val="00F10E1A"/>
    <w:rsid w:val="00F122FC"/>
    <w:rsid w:val="00F15D3E"/>
    <w:rsid w:val="00F22CFC"/>
    <w:rsid w:val="00F230A9"/>
    <w:rsid w:val="00F25D11"/>
    <w:rsid w:val="00F279C9"/>
    <w:rsid w:val="00F33DF5"/>
    <w:rsid w:val="00F3506A"/>
    <w:rsid w:val="00F35DC2"/>
    <w:rsid w:val="00F3712A"/>
    <w:rsid w:val="00F41D5C"/>
    <w:rsid w:val="00F4524E"/>
    <w:rsid w:val="00F62677"/>
    <w:rsid w:val="00F66E69"/>
    <w:rsid w:val="00F6717C"/>
    <w:rsid w:val="00F67872"/>
    <w:rsid w:val="00F67DE0"/>
    <w:rsid w:val="00F72102"/>
    <w:rsid w:val="00F7546B"/>
    <w:rsid w:val="00F76D27"/>
    <w:rsid w:val="00F8102F"/>
    <w:rsid w:val="00F83445"/>
    <w:rsid w:val="00F834E8"/>
    <w:rsid w:val="00F86873"/>
    <w:rsid w:val="00F87A5B"/>
    <w:rsid w:val="00F91ED8"/>
    <w:rsid w:val="00F92D27"/>
    <w:rsid w:val="00F932A9"/>
    <w:rsid w:val="00F940BB"/>
    <w:rsid w:val="00F958A1"/>
    <w:rsid w:val="00F96AFE"/>
    <w:rsid w:val="00F96D63"/>
    <w:rsid w:val="00F96FAE"/>
    <w:rsid w:val="00FA0DA5"/>
    <w:rsid w:val="00FA2877"/>
    <w:rsid w:val="00FA29B1"/>
    <w:rsid w:val="00FA541D"/>
    <w:rsid w:val="00FB431B"/>
    <w:rsid w:val="00FB4873"/>
    <w:rsid w:val="00FB5AB4"/>
    <w:rsid w:val="00FB747B"/>
    <w:rsid w:val="00FC43A1"/>
    <w:rsid w:val="00FC4432"/>
    <w:rsid w:val="00FD02E3"/>
    <w:rsid w:val="00FD0522"/>
    <w:rsid w:val="00FD2B65"/>
    <w:rsid w:val="00FD401C"/>
    <w:rsid w:val="00FD4E5C"/>
    <w:rsid w:val="00FD5C7A"/>
    <w:rsid w:val="00FD76A8"/>
    <w:rsid w:val="00FE17BE"/>
    <w:rsid w:val="00FE2284"/>
    <w:rsid w:val="00FE3C76"/>
    <w:rsid w:val="00FE404F"/>
    <w:rsid w:val="00FF06F9"/>
    <w:rsid w:val="00FF22FD"/>
    <w:rsid w:val="00FF2924"/>
    <w:rsid w:val="00FF2C65"/>
    <w:rsid w:val="00FF3C62"/>
    <w:rsid w:val="00FF53F5"/>
    <w:rsid w:val="00FF6E3F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link w:val="af1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link w:val="ConsPlusNormal0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D5220B"/>
  </w:style>
  <w:style w:type="character" w:customStyle="1" w:styleId="ConsPlusNormal0">
    <w:name w:val="ConsPlusNormal Знак"/>
    <w:link w:val="ConsPlusNormal"/>
    <w:locked/>
    <w:rsid w:val="00F958A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86041"/>
  </w:style>
  <w:style w:type="paragraph" w:styleId="af2">
    <w:name w:val="Body Text"/>
    <w:basedOn w:val="a"/>
    <w:link w:val="af3"/>
    <w:rsid w:val="0088604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3">
    <w:name w:val="Основной текст Знак"/>
    <w:basedOn w:val="a0"/>
    <w:link w:val="af2"/>
    <w:rsid w:val="008860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886041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customStyle="1" w:styleId="14">
    <w:name w:val="Знак Знак Знак1"/>
    <w:basedOn w:val="a"/>
    <w:rsid w:val="0088604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4">
    <w:name w:val="page number"/>
    <w:rsid w:val="00886041"/>
    <w:rPr>
      <w:rFonts w:cs="Times New Roman"/>
    </w:rPr>
  </w:style>
  <w:style w:type="paragraph" w:styleId="HTML">
    <w:name w:val="HTML Preformatted"/>
    <w:basedOn w:val="a"/>
    <w:link w:val="HTML0"/>
    <w:rsid w:val="008860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860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886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88604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str">
    <w:name w:val="str"/>
    <w:basedOn w:val="a"/>
    <w:rsid w:val="00886041"/>
    <w:pPr>
      <w:widowControl/>
      <w:spacing w:before="80" w:after="80"/>
      <w:ind w:left="80" w:right="80" w:firstLine="48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justppt">
    <w:name w:val="justppt"/>
    <w:basedOn w:val="a"/>
    <w:rsid w:val="008860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5">
    <w:name w:val="Emphasis"/>
    <w:qFormat/>
    <w:rsid w:val="00886041"/>
    <w:rPr>
      <w:rFonts w:cs="Times New Roman"/>
      <w:i/>
      <w:iCs/>
    </w:rPr>
  </w:style>
  <w:style w:type="paragraph" w:customStyle="1" w:styleId="text3cl">
    <w:name w:val="text3cl"/>
    <w:basedOn w:val="a"/>
    <w:rsid w:val="00886041"/>
    <w:pPr>
      <w:widowControl/>
      <w:spacing w:before="144" w:after="288"/>
    </w:pPr>
    <w:rPr>
      <w:rFonts w:ascii="Times New Roman" w:eastAsia="Times New Roman" w:hAnsi="Times New Roman" w:cs="Times New Roman"/>
      <w:color w:val="auto"/>
    </w:rPr>
  </w:style>
  <w:style w:type="paragraph" w:customStyle="1" w:styleId="af6">
    <w:name w:val="МОН основной"/>
    <w:basedOn w:val="a"/>
    <w:link w:val="af7"/>
    <w:rsid w:val="00886041"/>
    <w:pPr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 w:cs="Times New Roman"/>
      <w:color w:val="auto"/>
      <w:sz w:val="20"/>
      <w:szCs w:val="20"/>
      <w:lang w:val="x-none" w:eastAsia="ko-KR"/>
    </w:rPr>
  </w:style>
  <w:style w:type="character" w:customStyle="1" w:styleId="af7">
    <w:name w:val="МОН основной Знак"/>
    <w:link w:val="af6"/>
    <w:locked/>
    <w:rsid w:val="00886041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5">
    <w:name w:val="Знак1"/>
    <w:basedOn w:val="a"/>
    <w:rsid w:val="00886041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88604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8">
    <w:name w:val="Таблицы (моноширинный)"/>
    <w:basedOn w:val="a"/>
    <w:next w:val="a"/>
    <w:rsid w:val="00886041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  <w:style w:type="character" w:customStyle="1" w:styleId="af9">
    <w:name w:val="Знак Знак"/>
    <w:rsid w:val="00886041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88604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odyTextIndent2Char">
    <w:name w:val="Body Text Indent 2 Char"/>
    <w:locked/>
    <w:rsid w:val="00886041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886041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6041"/>
  </w:style>
  <w:style w:type="numbering" w:customStyle="1" w:styleId="23">
    <w:name w:val="Нет списка2"/>
    <w:next w:val="a2"/>
    <w:uiPriority w:val="99"/>
    <w:semiHidden/>
    <w:unhideWhenUsed/>
    <w:rsid w:val="00886041"/>
  </w:style>
  <w:style w:type="table" w:customStyle="1" w:styleId="16">
    <w:name w:val="Сетка таблицы1"/>
    <w:basedOn w:val="a1"/>
    <w:next w:val="a7"/>
    <w:rsid w:val="00886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link w:val="af1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link w:val="ConsPlusNormal0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D5220B"/>
  </w:style>
  <w:style w:type="character" w:customStyle="1" w:styleId="ConsPlusNormal0">
    <w:name w:val="ConsPlusNormal Знак"/>
    <w:link w:val="ConsPlusNormal"/>
    <w:locked/>
    <w:rsid w:val="00F958A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86041"/>
  </w:style>
  <w:style w:type="paragraph" w:styleId="af2">
    <w:name w:val="Body Text"/>
    <w:basedOn w:val="a"/>
    <w:link w:val="af3"/>
    <w:rsid w:val="0088604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3">
    <w:name w:val="Основной текст Знак"/>
    <w:basedOn w:val="a0"/>
    <w:link w:val="af2"/>
    <w:rsid w:val="008860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886041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customStyle="1" w:styleId="14">
    <w:name w:val="Знак Знак Знак1"/>
    <w:basedOn w:val="a"/>
    <w:rsid w:val="0088604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4">
    <w:name w:val="page number"/>
    <w:rsid w:val="00886041"/>
    <w:rPr>
      <w:rFonts w:cs="Times New Roman"/>
    </w:rPr>
  </w:style>
  <w:style w:type="paragraph" w:styleId="HTML">
    <w:name w:val="HTML Preformatted"/>
    <w:basedOn w:val="a"/>
    <w:link w:val="HTML0"/>
    <w:rsid w:val="008860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860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886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88604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str">
    <w:name w:val="str"/>
    <w:basedOn w:val="a"/>
    <w:rsid w:val="00886041"/>
    <w:pPr>
      <w:widowControl/>
      <w:spacing w:before="80" w:after="80"/>
      <w:ind w:left="80" w:right="80" w:firstLine="48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justppt">
    <w:name w:val="justppt"/>
    <w:basedOn w:val="a"/>
    <w:rsid w:val="008860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5">
    <w:name w:val="Emphasis"/>
    <w:qFormat/>
    <w:rsid w:val="00886041"/>
    <w:rPr>
      <w:rFonts w:cs="Times New Roman"/>
      <w:i/>
      <w:iCs/>
    </w:rPr>
  </w:style>
  <w:style w:type="paragraph" w:customStyle="1" w:styleId="text3cl">
    <w:name w:val="text3cl"/>
    <w:basedOn w:val="a"/>
    <w:rsid w:val="00886041"/>
    <w:pPr>
      <w:widowControl/>
      <w:spacing w:before="144" w:after="288"/>
    </w:pPr>
    <w:rPr>
      <w:rFonts w:ascii="Times New Roman" w:eastAsia="Times New Roman" w:hAnsi="Times New Roman" w:cs="Times New Roman"/>
      <w:color w:val="auto"/>
    </w:rPr>
  </w:style>
  <w:style w:type="paragraph" w:customStyle="1" w:styleId="af6">
    <w:name w:val="МОН основной"/>
    <w:basedOn w:val="a"/>
    <w:link w:val="af7"/>
    <w:rsid w:val="00886041"/>
    <w:pPr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 w:cs="Times New Roman"/>
      <w:color w:val="auto"/>
      <w:sz w:val="20"/>
      <w:szCs w:val="20"/>
      <w:lang w:val="x-none" w:eastAsia="ko-KR"/>
    </w:rPr>
  </w:style>
  <w:style w:type="character" w:customStyle="1" w:styleId="af7">
    <w:name w:val="МОН основной Знак"/>
    <w:link w:val="af6"/>
    <w:locked/>
    <w:rsid w:val="00886041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5">
    <w:name w:val="Знак1"/>
    <w:basedOn w:val="a"/>
    <w:rsid w:val="00886041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88604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8">
    <w:name w:val="Таблицы (моноширинный)"/>
    <w:basedOn w:val="a"/>
    <w:next w:val="a"/>
    <w:rsid w:val="00886041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  <w:style w:type="character" w:customStyle="1" w:styleId="af9">
    <w:name w:val="Знак Знак"/>
    <w:rsid w:val="00886041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88604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odyTextIndent2Char">
    <w:name w:val="Body Text Indent 2 Char"/>
    <w:locked/>
    <w:rsid w:val="00886041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886041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6041"/>
  </w:style>
  <w:style w:type="numbering" w:customStyle="1" w:styleId="23">
    <w:name w:val="Нет списка2"/>
    <w:next w:val="a2"/>
    <w:uiPriority w:val="99"/>
    <w:semiHidden/>
    <w:unhideWhenUsed/>
    <w:rsid w:val="00886041"/>
  </w:style>
  <w:style w:type="table" w:customStyle="1" w:styleId="16">
    <w:name w:val="Сетка таблицы1"/>
    <w:basedOn w:val="a1"/>
    <w:next w:val="a7"/>
    <w:rsid w:val="00886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683123-4C95-4C40-BE2C-EA94CE3B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7395</Words>
  <Characters>42153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Каленская Елена Сергеевна</cp:lastModifiedBy>
  <cp:revision>3</cp:revision>
  <cp:lastPrinted>2024-09-10T02:57:00Z</cp:lastPrinted>
  <dcterms:created xsi:type="dcterms:W3CDTF">2024-09-10T03:25:00Z</dcterms:created>
  <dcterms:modified xsi:type="dcterms:W3CDTF">2024-09-10T03:26:00Z</dcterms:modified>
</cp:coreProperties>
</file>