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8E" w:rsidRPr="005E51EF" w:rsidRDefault="0093408E" w:rsidP="0093408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szCs w:val="26"/>
        </w:rPr>
        <w:t>Проект</w:t>
      </w:r>
    </w:p>
    <w:p w:rsidR="0093408E" w:rsidRPr="00B452B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МУНИЦИПАЛЬНАЯ ПРОГРАММА</w:t>
      </w: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«Защита населения и территории Юргинского муниципального округа</w:t>
      </w: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природного и техногенного х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арактера, гражданская оборона,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обеспечение пожарной безопасности и безопасности людей </w:t>
      </w: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на водных объектах на 2025 год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и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плановый период 2026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>2027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годов»</w:t>
      </w: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6"/>
        </w:rPr>
      </w:pP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:rsidR="0093408E" w:rsidRPr="00B452B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DC2491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93408E" w:rsidRPr="005E51EF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Cs w:val="36"/>
        </w:rPr>
      </w:pPr>
      <w:r>
        <w:rPr>
          <w:rFonts w:ascii="Times New Roman" w:eastAsia="Times New Roman" w:hAnsi="Times New Roman" w:cs="Times New Roman"/>
          <w:b/>
          <w:szCs w:val="36"/>
        </w:rPr>
        <w:t>2024</w:t>
      </w: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 w:type="page"/>
      </w:r>
    </w:p>
    <w:p w:rsidR="0093408E" w:rsidRPr="00675AB8" w:rsidRDefault="0093408E" w:rsidP="0093408E">
      <w:pPr>
        <w:widowControl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lastRenderedPageBreak/>
        <w:t>ПАСПОРТ</w:t>
      </w:r>
    </w:p>
    <w:p w:rsidR="0093408E" w:rsidRPr="00675AB8" w:rsidRDefault="0093408E" w:rsidP="0093408E">
      <w:pPr>
        <w:keepNext/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муниципальной программы</w:t>
      </w:r>
    </w:p>
    <w:p w:rsidR="0093408E" w:rsidRPr="00675AB8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«Защита населения и территории 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Юргинского муниципального округа</w:t>
      </w: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</w:t>
      </w:r>
      <w:r w:rsidR="008E5197" w:rsidRPr="00675AB8">
        <w:rPr>
          <w:rFonts w:ascii="Times New Roman" w:eastAsia="Times New Roman" w:hAnsi="Times New Roman" w:cs="Times New Roman"/>
          <w:b/>
          <w:color w:val="auto"/>
          <w:szCs w:val="26"/>
        </w:rPr>
        <w:t>»</w:t>
      </w:r>
      <w:bookmarkStart w:id="0" w:name="_GoBack"/>
      <w:bookmarkEnd w:id="0"/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>на 2025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 и 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>на плановый период 2026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>2027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</w:t>
      </w:r>
    </w:p>
    <w:p w:rsidR="0093408E" w:rsidRDefault="0093408E" w:rsidP="0093408E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53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41"/>
        <w:gridCol w:w="6095"/>
      </w:tblGrid>
      <w:tr w:rsidR="0093408E" w:rsidRPr="004F1B8C" w:rsidTr="00F10E33">
        <w:trPr>
          <w:trHeight w:val="615"/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8E" w:rsidRPr="0027295E" w:rsidRDefault="0093408E" w:rsidP="00F10E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Полное наименование 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8E" w:rsidRPr="003C40F8" w:rsidRDefault="0093408E" w:rsidP="00F10E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40F8">
              <w:rPr>
                <w:rFonts w:ascii="Times New Roman" w:eastAsia="Times New Roman" w:hAnsi="Times New Roman" w:cs="Times New Roman"/>
                <w:color w:val="auto"/>
              </w:rPr>
              <w:t>«Защита населения и территории  Юргинского муниципального округа  от чрезвычайных ситуаций, природного и техногенного характера, гражданская оборона, обеспечение пожарной безопасности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безопасности 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юдей на водных объектах  на 2025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 плановый период  2026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2027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годов»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93408E" w:rsidRPr="004F1B8C" w:rsidTr="00F10E33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DF7C09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Ответственный исполнитель муниципальной</w:t>
            </w:r>
            <w:r w:rsidRPr="006D41C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93408E" w:rsidRPr="004F1B8C" w:rsidTr="00F10E33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6D41CE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93408E" w:rsidRPr="004F1B8C" w:rsidTr="00F10E33">
        <w:trPr>
          <w:trHeight w:val="2208"/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6D41CE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Исполнители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93408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93408E" w:rsidRDefault="0093408E" w:rsidP="00F10E33">
            <w:pPr>
              <w:widowControl/>
              <w:tabs>
                <w:tab w:val="left" w:pos="1451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    территориальные управления Юргинского муниципального округа</w:t>
            </w:r>
          </w:p>
          <w:p w:rsidR="0093408E" w:rsidRPr="0027295E" w:rsidRDefault="0093408E" w:rsidP="00F10E33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жизнедеятельности                     и строительству Юргинского муниципального округа.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408E" w:rsidRPr="004F1B8C" w:rsidTr="00F10E33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6D41CE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b/>
              </w:rPr>
              <w:br w:type="page"/>
            </w: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Перечень подпрограмм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  <w:p w:rsidR="0093408E" w:rsidRPr="006D41CE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1. Обеспечение мероприятий по гражданской обороне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93408E" w:rsidRPr="0027295E" w:rsidRDefault="0093408E" w:rsidP="00F10E33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ие безопасности людей на водных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объектах.</w:t>
            </w:r>
          </w:p>
        </w:tc>
      </w:tr>
      <w:tr w:rsidR="0093408E" w:rsidRPr="004F1B8C" w:rsidTr="00F10E33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6D41CE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Цель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области гражданской обороны, защиты населения и территории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безопасности людей на водных объектах на территории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округа.</w:t>
            </w:r>
          </w:p>
        </w:tc>
      </w:tr>
      <w:tr w:rsidR="0093408E" w:rsidRPr="004F1B8C" w:rsidTr="00F10E33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6D41CE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Задачи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Развитие и совершенствование системы оповещения  населения по сигналам гражданской обороны и при возникновении чрезвычайных ситуаций природного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 техногенного характера, в том числе полноты охвата населения системой оповещения.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2. Создание резервов материальных ресурсов,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для предупреждения и ликвидации чрезвычайных ситуаций  и  нужд гражданской обороны.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3. Реализация системы мер по подготовке населения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гражданской обороны и защиты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 чрезвычайных ситуаций, совершенствование уч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ебно-материальной базы учебно-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консультационных пунктов.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угроз чрезвычайных ситуаций природного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и техногенного характера.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5. Повышение уровня пожарной безопасности, сокращение количества пожаров, обеспечение необходимых условий для предотвращения гибели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и травматизма людей при чрезвычайных ситуациях связанных с пожарами, сокращение материального ущерба.</w:t>
            </w:r>
          </w:p>
          <w:p w:rsidR="0093408E" w:rsidRPr="0027295E" w:rsidRDefault="0093408E" w:rsidP="00F10E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6. Недопущение распространения природных пож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аров             на населенные пункты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7. Создание условий для функционирования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развития добровольных пожарных формирований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и участия граждан в обеспечении первичных мер пожарной безопасности.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8. Приведение в безопасное состояние гидротехнических сооружений.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9. Оборудование  мест массового отдыха населения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у воды.</w:t>
            </w:r>
          </w:p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10. Организация доступного и безопасного отдыха населения в местах массового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93408E" w:rsidRPr="00F33858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11. Предупреждение несчастных случаев на в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93408E" w:rsidRPr="004F1B8C" w:rsidTr="00F10E33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972E4" w:rsidRDefault="0093408E" w:rsidP="00F10E3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72E4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Сроки и этапы реализации муниципальной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27295E" w:rsidRDefault="0093408E" w:rsidP="00F10E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один этап -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2025 год                           и на плановый период 2026 и 2027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p w:rsidR="0093408E" w:rsidRPr="000A25B0" w:rsidRDefault="0093408E" w:rsidP="0093408E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8"/>
        </w:rPr>
      </w:pP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817"/>
        <w:gridCol w:w="1276"/>
      </w:tblGrid>
      <w:tr w:rsidR="0093408E" w:rsidTr="00F10E33">
        <w:trPr>
          <w:jc w:val="center"/>
        </w:trPr>
        <w:tc>
          <w:tcPr>
            <w:tcW w:w="3315" w:type="dxa"/>
            <w:gridSpan w:val="2"/>
          </w:tcPr>
          <w:p w:rsidR="0093408E" w:rsidRPr="008567FC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Ресурсное обеспечение программы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149" w:type="dxa"/>
            <w:gridSpan w:val="4"/>
          </w:tcPr>
          <w:p w:rsidR="0093408E" w:rsidRPr="008567FC" w:rsidRDefault="0093408E" w:rsidP="00F10E33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ab/>
              <w:t>Расходы (тыс. рублей)</w:t>
            </w:r>
          </w:p>
        </w:tc>
      </w:tr>
      <w:tr w:rsidR="0093408E" w:rsidTr="00F10E33">
        <w:trPr>
          <w:jc w:val="center"/>
        </w:trPr>
        <w:tc>
          <w:tcPr>
            <w:tcW w:w="3315" w:type="dxa"/>
            <w:gridSpan w:val="2"/>
          </w:tcPr>
          <w:p w:rsidR="0093408E" w:rsidRPr="008567FC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045" w:type="dxa"/>
          </w:tcPr>
          <w:p w:rsidR="0093408E" w:rsidRPr="008567FC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Очередной финансовый год (2025</w:t>
            </w: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11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Первый </w:t>
            </w:r>
          </w:p>
          <w:p w:rsidR="0093408E" w:rsidRPr="008567FC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год планового периода (202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Второй</w:t>
            </w:r>
          </w:p>
          <w:p w:rsidR="0093408E" w:rsidRPr="008567FC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планового периода (2027</w:t>
            </w: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</w:tr>
      <w:tr w:rsidR="0093408E" w:rsidTr="00F10E33">
        <w:trPr>
          <w:trHeight w:val="554"/>
          <w:jc w:val="center"/>
        </w:trPr>
        <w:tc>
          <w:tcPr>
            <w:tcW w:w="1614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3408E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93408E" w:rsidRPr="001D7B40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93408E" w:rsidRPr="00535728" w:rsidRDefault="0093408E" w:rsidP="00F10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30 874,88 (21 892,80)</w:t>
            </w:r>
          </w:p>
        </w:tc>
        <w:tc>
          <w:tcPr>
            <w:tcW w:w="2011" w:type="dxa"/>
          </w:tcPr>
          <w:p w:rsidR="0093408E" w:rsidRPr="00937C75" w:rsidRDefault="0093408E" w:rsidP="00F10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8 298,80 (1 089,30)</w:t>
            </w:r>
          </w:p>
        </w:tc>
        <w:tc>
          <w:tcPr>
            <w:tcW w:w="2093" w:type="dxa"/>
            <w:gridSpan w:val="2"/>
          </w:tcPr>
          <w:p w:rsidR="0093408E" w:rsidRDefault="0093408E" w:rsidP="00F10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8 298,80 </w:t>
            </w:r>
          </w:p>
          <w:p w:rsidR="0093408E" w:rsidRPr="00937C75" w:rsidRDefault="0093408E" w:rsidP="00F10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(0,00)</w:t>
            </w:r>
          </w:p>
        </w:tc>
      </w:tr>
      <w:tr w:rsidR="0093408E" w:rsidTr="00F10E33">
        <w:trPr>
          <w:trHeight w:val="350"/>
          <w:jc w:val="center"/>
        </w:trPr>
        <w:tc>
          <w:tcPr>
            <w:tcW w:w="1614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93408E" w:rsidRPr="001D7B40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93408E" w:rsidRPr="00937C75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19318,60 (19318,60)</w:t>
            </w:r>
          </w:p>
        </w:tc>
        <w:tc>
          <w:tcPr>
            <w:tcW w:w="2011" w:type="dxa"/>
          </w:tcPr>
          <w:p w:rsidR="0093408E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0,00</w:t>
            </w:r>
          </w:p>
          <w:p w:rsidR="0093408E" w:rsidRPr="00937C75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  <w:tc>
          <w:tcPr>
            <w:tcW w:w="2093" w:type="dxa"/>
            <w:gridSpan w:val="2"/>
          </w:tcPr>
          <w:p w:rsidR="0093408E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  <w:p w:rsidR="0093408E" w:rsidRPr="00937C75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93408E" w:rsidTr="00F10E33">
        <w:trPr>
          <w:jc w:val="center"/>
        </w:trPr>
        <w:tc>
          <w:tcPr>
            <w:tcW w:w="1614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93408E" w:rsidRPr="001D7B40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93408E" w:rsidRDefault="0093408E" w:rsidP="00F10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11 556,28</w:t>
            </w:r>
          </w:p>
          <w:p w:rsidR="0093408E" w:rsidRPr="004D6604" w:rsidRDefault="0093408E" w:rsidP="00F10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(2 574,20)</w:t>
            </w:r>
          </w:p>
        </w:tc>
        <w:tc>
          <w:tcPr>
            <w:tcW w:w="2011" w:type="dxa"/>
          </w:tcPr>
          <w:p w:rsidR="0093408E" w:rsidRPr="004D6604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8 298,80 (1 089,30)</w:t>
            </w:r>
          </w:p>
        </w:tc>
        <w:tc>
          <w:tcPr>
            <w:tcW w:w="2093" w:type="dxa"/>
            <w:gridSpan w:val="2"/>
          </w:tcPr>
          <w:p w:rsidR="0093408E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8 298,80 </w:t>
            </w:r>
          </w:p>
          <w:p w:rsidR="0093408E" w:rsidRPr="00937C75" w:rsidRDefault="0093408E" w:rsidP="00F10E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(0,00)</w:t>
            </w:r>
          </w:p>
        </w:tc>
      </w:tr>
      <w:tr w:rsidR="0093408E" w:rsidTr="00F10E33">
        <w:trPr>
          <w:jc w:val="center"/>
        </w:trPr>
        <w:tc>
          <w:tcPr>
            <w:tcW w:w="3315" w:type="dxa"/>
            <w:gridSpan w:val="2"/>
            <w:vMerge w:val="restart"/>
          </w:tcPr>
          <w:p w:rsidR="0093408E" w:rsidRPr="002F432A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F432A">
              <w:rPr>
                <w:rFonts w:ascii="Times New Roman" w:hAnsi="Times New Roman" w:cs="Times New Roman"/>
                <w:b/>
                <w:color w:val="auto"/>
              </w:rPr>
              <w:t xml:space="preserve">Перечень целевых </w:t>
            </w:r>
            <w:r w:rsidRPr="002F432A">
              <w:rPr>
                <w:rFonts w:ascii="Times New Roman" w:hAnsi="Times New Roman" w:cs="Times New Roman"/>
                <w:b/>
                <w:color w:val="auto"/>
              </w:rPr>
              <w:lastRenderedPageBreak/>
              <w:t>показателей (индикаторов), ед. измерения</w:t>
            </w:r>
            <w:r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73" w:type="dxa"/>
            <w:gridSpan w:val="3"/>
          </w:tcPr>
          <w:p w:rsidR="0093408E" w:rsidRPr="00BF09E0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rPr>
                <w:rFonts w:eastAsia="Calibri"/>
                <w:lang w:eastAsia="en-US"/>
              </w:rPr>
              <w:lastRenderedPageBreak/>
              <w:t>У</w:t>
            </w:r>
            <w:r w:rsidRPr="00BF09E0">
              <w:rPr>
                <w:rFonts w:eastAsia="Calibri"/>
                <w:lang w:eastAsia="en-US"/>
              </w:rPr>
              <w:t xml:space="preserve">ровень обеспеченности </w:t>
            </w:r>
            <w:r w:rsidRPr="00BF09E0">
              <w:rPr>
                <w:rFonts w:eastAsia="Calibri"/>
                <w:lang w:eastAsia="en-US"/>
              </w:rPr>
              <w:lastRenderedPageBreak/>
              <w:t>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93408E" w:rsidRPr="001D7B40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%</w:t>
            </w:r>
          </w:p>
        </w:tc>
      </w:tr>
      <w:tr w:rsidR="0093408E" w:rsidTr="00F10E33">
        <w:trPr>
          <w:jc w:val="center"/>
        </w:trPr>
        <w:tc>
          <w:tcPr>
            <w:tcW w:w="3315" w:type="dxa"/>
            <w:gridSpan w:val="2"/>
            <w:vMerge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93408E" w:rsidRPr="00BF09E0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t>.</w:t>
            </w:r>
          </w:p>
        </w:tc>
        <w:tc>
          <w:tcPr>
            <w:tcW w:w="1276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93408E" w:rsidTr="00F10E33">
        <w:trPr>
          <w:trHeight w:val="730"/>
          <w:jc w:val="center"/>
        </w:trPr>
        <w:tc>
          <w:tcPr>
            <w:tcW w:w="3315" w:type="dxa"/>
            <w:gridSpan w:val="2"/>
            <w:vMerge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93408E" w:rsidRPr="00FF1CB3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С</w:t>
            </w:r>
            <w:r w:rsidRPr="00AA74A4">
              <w:t>тепень оснащенности подразделений добровольной пожарной охраны</w:t>
            </w:r>
            <w:r>
              <w:t>.</w:t>
            </w:r>
          </w:p>
        </w:tc>
        <w:tc>
          <w:tcPr>
            <w:tcW w:w="1276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93408E" w:rsidTr="00F10E33">
        <w:trPr>
          <w:jc w:val="center"/>
        </w:trPr>
        <w:tc>
          <w:tcPr>
            <w:tcW w:w="3315" w:type="dxa"/>
            <w:gridSpan w:val="2"/>
            <w:vMerge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93408E" w:rsidRPr="00FF1CB3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Площади </w:t>
            </w:r>
            <w:r w:rsidRPr="0081762C">
              <w:rPr>
                <w:rFonts w:eastAsia="Calibri"/>
                <w:lang w:eastAsia="en-US"/>
              </w:rPr>
              <w:t>опашки,</w:t>
            </w:r>
            <w:r>
              <w:rPr>
                <w:rFonts w:eastAsia="Calibri"/>
                <w:lang w:eastAsia="en-US"/>
              </w:rPr>
              <w:t xml:space="preserve"> для </w:t>
            </w:r>
            <w:r w:rsidRPr="0081762C">
              <w:rPr>
                <w:rFonts w:eastAsia="Calibri"/>
                <w:lang w:eastAsia="en-US"/>
              </w:rPr>
              <w:t>предотвращения перехода природных пожаров на населенные пункты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93408E" w:rsidTr="00F10E33">
        <w:trPr>
          <w:jc w:val="center"/>
        </w:trPr>
        <w:tc>
          <w:tcPr>
            <w:tcW w:w="3315" w:type="dxa"/>
            <w:gridSpan w:val="2"/>
            <w:vMerge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93408E" w:rsidRPr="00FF1CB3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291A7F">
              <w:t>оличество гидротехнических с</w:t>
            </w:r>
            <w:r>
              <w:t>ооружений, по которым проведено декларирование безопасности объекта.</w:t>
            </w:r>
          </w:p>
        </w:tc>
        <w:tc>
          <w:tcPr>
            <w:tcW w:w="1276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93408E" w:rsidRDefault="0093408E" w:rsidP="00F10E33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93408E" w:rsidTr="00F10E33">
        <w:trPr>
          <w:jc w:val="center"/>
        </w:trPr>
        <w:tc>
          <w:tcPr>
            <w:tcW w:w="3315" w:type="dxa"/>
            <w:gridSpan w:val="2"/>
            <w:vMerge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93408E" w:rsidRPr="00FF1CB3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81762C">
              <w:t>оличество гидроте</w:t>
            </w:r>
            <w:r>
              <w:t>хнических сооружений, при</w:t>
            </w:r>
            <w:r w:rsidRPr="0081762C">
              <w:t>веден</w:t>
            </w:r>
            <w:r>
              <w:t>ных в технически безопасное состояние.</w:t>
            </w:r>
          </w:p>
        </w:tc>
        <w:tc>
          <w:tcPr>
            <w:tcW w:w="1276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93408E" w:rsidTr="00F10E33">
        <w:trPr>
          <w:trHeight w:val="516"/>
          <w:jc w:val="center"/>
        </w:trPr>
        <w:tc>
          <w:tcPr>
            <w:tcW w:w="3315" w:type="dxa"/>
            <w:gridSpan w:val="2"/>
            <w:vMerge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93408E" w:rsidRPr="0081762C" w:rsidRDefault="0093408E" w:rsidP="00F10E33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К</w:t>
            </w:r>
            <w:r w:rsidRPr="0081762C">
              <w:t>оличество оборудованных мест массового отдыха населения у воды.</w:t>
            </w:r>
          </w:p>
        </w:tc>
        <w:tc>
          <w:tcPr>
            <w:tcW w:w="1276" w:type="dxa"/>
          </w:tcPr>
          <w:p w:rsidR="0093408E" w:rsidRDefault="0093408E" w:rsidP="00F10E33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93408E" w:rsidRPr="00675AB8" w:rsidRDefault="0093408E" w:rsidP="0093408E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3408E" w:rsidRPr="00675AB8" w:rsidRDefault="0093408E" w:rsidP="0093408E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Раздел 1. </w:t>
      </w:r>
      <w:r w:rsidRPr="00675AB8">
        <w:rPr>
          <w:rFonts w:ascii="Times New Roman" w:eastAsia="Times New Roman" w:hAnsi="Times New Roman" w:cs="Times New Roman"/>
          <w:b/>
          <w:color w:val="auto"/>
        </w:rPr>
        <w:t>Характеристика сферы реализации программы</w:t>
      </w:r>
    </w:p>
    <w:p w:rsidR="0093408E" w:rsidRPr="00675AB8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highlight w:val="yellow"/>
        </w:rPr>
      </w:pP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</w:t>
      </w:r>
      <w:r>
        <w:rPr>
          <w:rFonts w:ascii="Times New Roman" w:eastAsia="Times New Roman" w:hAnsi="Times New Roman" w:cs="Times New Roman"/>
          <w:color w:val="auto"/>
        </w:rPr>
        <w:t xml:space="preserve">живающего населения,  создания </w:t>
      </w:r>
      <w:r w:rsidRPr="00675AB8">
        <w:rPr>
          <w:rFonts w:ascii="Times New Roman" w:eastAsia="Times New Roman" w:hAnsi="Times New Roman" w:cs="Times New Roman"/>
          <w:color w:val="auto"/>
        </w:rPr>
        <w:t>резервов материальных ресурсов для предупреждения и ликвидации чрезвычайных ситуаций мирного и военного времени.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Одной из важнейших задач в области граждан</w:t>
      </w:r>
      <w:r>
        <w:rPr>
          <w:rFonts w:ascii="Times New Roman" w:eastAsia="Times New Roman" w:hAnsi="Times New Roman" w:cs="Times New Roman"/>
          <w:color w:val="auto"/>
        </w:rPr>
        <w:t xml:space="preserve">ской обороны, защиты населения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и населения по сигналам гражданской обороны и при возникновении чрезвычайных ситуаций природного и техногенного характера.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Также необходимо создание резервов материальных сре</w:t>
      </w: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>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Юргинском муниципальном округе в 2023-2025 годах реализуется программа модернизации автоматизированной системы централизованного оповещения населения.          Это позволит значительно повысить оперативность оповещения, готовность сил и средств,         а также населения к действиям при чрезвычайных ситуациях. Муниципальная система оповещения и информирования населения будет технически сопряжена с региональной системой оповещения, будет иметь возможность довед</w:t>
      </w:r>
      <w:r>
        <w:rPr>
          <w:rFonts w:ascii="Times New Roman" w:eastAsia="Times New Roman" w:hAnsi="Times New Roman" w:cs="Times New Roman"/>
          <w:color w:val="auto"/>
        </w:rPr>
        <w:t>ения сигналов оповещения до 100</w:t>
      </w:r>
      <w:r w:rsidRPr="00675AB8">
        <w:rPr>
          <w:rFonts w:ascii="Times New Roman" w:eastAsia="Times New Roman" w:hAnsi="Times New Roman" w:cs="Times New Roman"/>
          <w:color w:val="auto"/>
        </w:rPr>
        <w:t>% населения Юргинского муниципального округа.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По причине ограничения бюджетного финансирования, существуют проблемы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поддержании необходимого уровня обеспеченности резервами материальных сре</w:t>
      </w: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 xml:space="preserve">дств </w:t>
      </w:r>
      <w:r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Pr="00675AB8">
        <w:rPr>
          <w:rFonts w:ascii="Times New Roman" w:eastAsia="Times New Roman" w:hAnsi="Times New Roman" w:cs="Times New Roman"/>
          <w:color w:val="auto"/>
        </w:rPr>
        <w:t>дл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 xml:space="preserve">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lastRenderedPageBreak/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учебно-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материальной базы консультационных пунктов (УКП), обучение населения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области ГО и ЧС проводится не в полной мере. 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Совершенствование системы подготовки населения в области гражданской обороны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чрезвычайных ситуаций, позволит увеличить показатель охвата и повысить эффективность обучения всех категорий населения способам защиты от опасностей, возникающих при ведении военных действий или вследствие этих действий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при чрезвычайных ситуациях. 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</w:t>
      </w:r>
      <w:r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675AB8">
        <w:rPr>
          <w:rFonts w:ascii="Times New Roman" w:eastAsia="Times New Roman" w:hAnsi="Times New Roman" w:cs="Times New Roman"/>
          <w:color w:val="auto"/>
        </w:rPr>
        <w:t>на что также требуется финансирование.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Угрозу безопасности населения, территории, объектов социального назначения Юргинского муниципального округа могут содержать возникающие чрезвычайные ситуации природного и техногенного характера.  </w:t>
      </w:r>
      <w:r w:rsidRPr="00675AB8">
        <w:rPr>
          <w:rFonts w:ascii="Times New Roman" w:eastAsia="Times New Roman" w:hAnsi="Times New Roman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округа. 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Природные чрезвычайные ситуации могут сложиться в результате опасных природных явлений: весеннего половодья,  природных пожаров, ураганов, обильных снегопадов, сильных морозов,  которые могут повлечь за собой человеческие жертвы, ущерб здоровью людей </w:t>
      </w:r>
      <w:r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>или окружающей среде, значительные материальные потери и нарушение условий жизнедеятельности людей.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</w:rPr>
        <w:t xml:space="preserve">Источниками техногенных чрезвычайных ситуаций в округе могут являться аварии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675AB8">
        <w:rPr>
          <w:rFonts w:ascii="Times New Roman" w:eastAsia="Times New Roman" w:hAnsi="Times New Roman" w:cs="Times New Roman"/>
        </w:rPr>
        <w:t xml:space="preserve">на потенциально опасных объектах, дорожно-транспортные происшествия, аварии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</w:rPr>
        <w:t xml:space="preserve">на железнодорожном транспорте, аварии в системе жизнеобеспечения. 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675AB8">
        <w:rPr>
          <w:rFonts w:ascii="Times New Roman" w:eastAsia="Times New Roman" w:hAnsi="Times New Roman" w:cs="Times New Roman"/>
        </w:rPr>
        <w:t>На территории округа расположено два потенциально опасных объекта: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Pr="00675AB8">
        <w:rPr>
          <w:rFonts w:ascii="Times New Roman" w:eastAsia="Times New Roman" w:hAnsi="Times New Roman" w:cs="Times New Roman"/>
          <w:color w:val="auto"/>
        </w:rPr>
        <w:t>трансгаз</w:t>
      </w:r>
      <w:proofErr w:type="spellEnd"/>
      <w:r w:rsidRPr="00675AB8">
        <w:rPr>
          <w:rFonts w:ascii="Times New Roman" w:eastAsia="Times New Roman" w:hAnsi="Times New Roman" w:cs="Times New Roman"/>
          <w:color w:val="auto"/>
        </w:rPr>
        <w:t xml:space="preserve"> Томск».</w:t>
      </w:r>
      <w:r w:rsidRPr="00675AB8">
        <w:rPr>
          <w:rFonts w:ascii="Times New Roman" w:eastAsia="Times New Roman" w:hAnsi="Times New Roman" w:cs="Times New Roman"/>
          <w:color w:val="auto"/>
          <w:spacing w:val="-10"/>
        </w:rPr>
        <w:t xml:space="preserve"> Наличие на территории округа потенциально  опасных объектов, создает возможность возникновения взрывов и пожаров.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По территории округа проходит автотрасса федерального значения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«Новосибирск – Иркутск» с подъездом к г. Томск. Загруженность автотрассы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и оживленное движение, представляют немал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ый риск возникновения дорожно-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транспортных происшествий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и необходимости предоставления экстренной помощи большому количеству пострадавших. 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Территорию округа также пересекают транссибирская железнодорожная магистраль, железнодорожная магистраль Новосибирск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Красноярск и железнодорожная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ветка Юрга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Т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опки.</w:t>
      </w:r>
      <w:r w:rsidRPr="00675AB8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675AB8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минимальные сроки локализовать чрезвычайную ситуацию, уменьшить масштабы </w:t>
      </w:r>
      <w:r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675AB8">
        <w:rPr>
          <w:rFonts w:ascii="Times New Roman" w:eastAsia="Times New Roman" w:hAnsi="Times New Roman" w:cs="Times New Roman"/>
          <w:color w:val="auto"/>
        </w:rPr>
        <w:t>ее последствий и решить главную задачу – спасти и организовать первоочередное жизнеобеспечение пострадавших.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lastRenderedPageBreak/>
        <w:t xml:space="preserve">Наибольшую угрозу для населения Юргинского муниципального округа представляют природные чрезвычайные ситуации, обусловленные пожарами. </w:t>
      </w:r>
      <w:r w:rsidRPr="00675AB8">
        <w:rPr>
          <w:rFonts w:ascii="Times New Roman" w:eastAsia="Times New Roman" w:hAnsi="Times New Roman" w:cs="Times New Roman"/>
        </w:rPr>
        <w:t>Обширная территория округа расположена в лесной зоне. Природные пожары кроме прямого ущерба окружающей среде угрожают населенным пунктам.  В очагах природных пожаров могут оказаться шесть населенных пунктов  Юргинского муниципального округа,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</w:t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675AB8">
        <w:rPr>
          <w:rFonts w:ascii="Times New Roman" w:eastAsia="Times New Roman" w:hAnsi="Times New Roman" w:cs="Times New Roman"/>
        </w:rPr>
        <w:t xml:space="preserve"> его уже внутри населенных пунктов. </w:t>
      </w:r>
      <w:r w:rsidRPr="00675AB8">
        <w:rPr>
          <w:rFonts w:ascii="Times New Roman" w:eastAsia="Times New Roman" w:hAnsi="Times New Roman" w:cs="Times New Roman"/>
          <w:color w:val="auto"/>
        </w:rPr>
        <w:t>В данных населенных пунктах округа остро стоит вопрос своевременного оповещения всего населения, в случае возникновения лесных пожаров.</w:t>
      </w:r>
      <w:r w:rsidRPr="00675AB8">
        <w:rPr>
          <w:rFonts w:ascii="Times New Roman" w:eastAsia="Times New Roman" w:hAnsi="Times New Roman" w:cs="Times New Roman"/>
          <w:color w:val="FF0000"/>
        </w:rPr>
        <w:t xml:space="preserve">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675AB8">
        <w:rPr>
          <w:rFonts w:ascii="Times New Roman" w:eastAsia="Times New Roman" w:hAnsi="Times New Roman" w:cs="Times New Roman"/>
        </w:rPr>
        <w:t xml:space="preserve">озабоченность вызывает противопожарная безопасность  объектов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675AB8">
        <w:rPr>
          <w:rFonts w:ascii="Times New Roman" w:eastAsia="Times New Roman" w:hAnsi="Times New Roman" w:cs="Times New Roman"/>
        </w:rPr>
        <w:t xml:space="preserve">в территориально удаленных населенных пунктах. Значительная удаленность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 w:rsidRPr="00675AB8">
        <w:rPr>
          <w:rFonts w:ascii="Times New Roman" w:eastAsia="Times New Roman" w:hAnsi="Times New Roman" w:cs="Times New Roman"/>
        </w:rPr>
        <w:t>от пожарной части усугубляет противопожарную защиту этих населенных пунктов.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 В целях пожаротушения во всех населенных пунктах округа должны быть созданы условия для забора в любое время года воды из источников наружного водоснабжения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</w:t>
      </w:r>
      <w:r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</w:t>
      </w:r>
      <w:r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>с сухой растительностью.</w:t>
      </w:r>
    </w:p>
    <w:p w:rsidR="0093408E" w:rsidRPr="00675AB8" w:rsidRDefault="0093408E" w:rsidP="0093408E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</w:rPr>
        <w:t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</w:t>
      </w:r>
      <w:r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что приводит к нарушениям ими требований пожарной безопасности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 w:rsidRPr="00675AB8">
        <w:rPr>
          <w:rFonts w:ascii="Times New Roman" w:eastAsia="Times New Roman" w:hAnsi="Times New Roman" w:cs="Times New Roman"/>
        </w:rPr>
        <w:t>и в дальнейшем</w:t>
      </w:r>
      <w:r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к  возникновению пожаров, загораний, происходящих в большинстве своем по причине так называемого «человеческого фактора». Необходимо повышать эффективность обучения населения нормам и правилам обеспечения пожарной безопасности. </w:t>
      </w:r>
      <w:r w:rsidRPr="00675AB8">
        <w:rPr>
          <w:rFonts w:ascii="Times New Roman" w:eastAsia="Times New Roman" w:hAnsi="Times New Roman" w:cs="Times New Roman"/>
          <w:color w:val="auto"/>
        </w:rPr>
        <w:t>Самыми незащищенными в плане пожарной безопасности являются престарелы</w:t>
      </w:r>
      <w:r>
        <w:rPr>
          <w:rFonts w:ascii="Times New Roman" w:eastAsia="Times New Roman" w:hAnsi="Times New Roman" w:cs="Times New Roman"/>
          <w:color w:val="auto"/>
        </w:rPr>
        <w:t xml:space="preserve">е одинокие граждане, инвалиды, </w:t>
      </w:r>
      <w:r w:rsidRPr="00675AB8">
        <w:rPr>
          <w:rFonts w:ascii="Times New Roman" w:eastAsia="Times New Roman" w:hAnsi="Times New Roman" w:cs="Times New Roman"/>
          <w:color w:val="auto"/>
        </w:rPr>
        <w:t>социально – разложившиеся личности.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По состоянию на </w:t>
      </w:r>
      <w:r>
        <w:rPr>
          <w:rFonts w:ascii="Times New Roman" w:eastAsia="Times New Roman" w:hAnsi="Times New Roman" w:cs="Times New Roman"/>
          <w:color w:val="auto"/>
        </w:rPr>
        <w:t>01.09.2024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на территории Юргинского муниципального округа произошло </w:t>
      </w:r>
      <w:r>
        <w:rPr>
          <w:rFonts w:ascii="Times New Roman" w:eastAsia="Times New Roman" w:hAnsi="Times New Roman" w:cs="Times New Roman"/>
          <w:color w:val="auto"/>
        </w:rPr>
        <w:t>58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пожаров, из них </w:t>
      </w:r>
      <w:r>
        <w:rPr>
          <w:rFonts w:ascii="Times New Roman" w:eastAsia="Times New Roman" w:hAnsi="Times New Roman" w:cs="Times New Roman"/>
          <w:color w:val="auto"/>
        </w:rPr>
        <w:t>16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частных жилых домах, </w:t>
      </w:r>
      <w:r>
        <w:rPr>
          <w:rFonts w:ascii="Times New Roman" w:eastAsia="Times New Roman" w:hAnsi="Times New Roman" w:cs="Times New Roman"/>
          <w:color w:val="auto"/>
        </w:rPr>
        <w:t>11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пожаров в надворных постройках.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675AB8">
        <w:rPr>
          <w:rFonts w:ascii="Times New Roman" w:eastAsia="Times New Roman" w:hAnsi="Times New Roman" w:cs="Times New Roman"/>
          <w:color w:val="auto"/>
        </w:rPr>
        <w:t>Основными причинами пожаров являлись: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связанные с печным отоплением,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неосторожное обращение с огнем при курении.</w:t>
      </w:r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675AB8">
        <w:rPr>
          <w:rFonts w:ascii="Times New Roman" w:eastAsia="Times New Roman" w:hAnsi="Times New Roman" w:cs="Times New Roman"/>
          <w:color w:val="FF0000"/>
        </w:rPr>
        <w:t xml:space="preserve"> </w:t>
      </w:r>
      <w:r w:rsidRPr="00675AB8">
        <w:rPr>
          <w:rFonts w:ascii="Times New Roman" w:eastAsia="Times New Roman" w:hAnsi="Times New Roman" w:cs="Times New Roman"/>
          <w:color w:val="auto"/>
        </w:rPr>
        <w:t>Необходимо</w:t>
      </w:r>
      <w:r w:rsidRPr="00675AB8">
        <w:rPr>
          <w:rFonts w:ascii="Times New Roman" w:eastAsia="Times New Roman" w:hAnsi="Times New Roman" w:cs="Times New Roman"/>
        </w:rPr>
        <w:t xml:space="preserve"> уделить особое внимание мероприятиям по организации деятельности добровольных пожарных команд (ДПК).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675AB8">
        <w:rPr>
          <w:rFonts w:ascii="Times New Roman" w:eastAsia="Times New Roman" w:hAnsi="Times New Roman" w:cs="Times New Roman"/>
        </w:rPr>
        <w:t xml:space="preserve">беспечение их </w:t>
      </w:r>
      <w:r>
        <w:rPr>
          <w:rFonts w:ascii="Times New Roman" w:eastAsia="Times New Roman" w:hAnsi="Times New Roman" w:cs="Times New Roman"/>
          <w:color w:val="auto"/>
        </w:rPr>
        <w:t>необходимым пожарно-</w:t>
      </w:r>
      <w:r w:rsidRPr="00675AB8">
        <w:rPr>
          <w:rFonts w:ascii="Times New Roman" w:eastAsia="Times New Roman" w:hAnsi="Times New Roman" w:cs="Times New Roman"/>
          <w:color w:val="auto"/>
        </w:rPr>
        <w:t>техническим вооружением и оборудованием</w:t>
      </w:r>
      <w:r w:rsidRPr="00675AB8">
        <w:rPr>
          <w:rFonts w:ascii="Times New Roman" w:eastAsia="Times New Roman" w:hAnsi="Times New Roman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повысить безопасность жителей округа. При этом в первую очередь нельзя забывать о безопасности жизни и здоровья самих членов ДПК, которые должны быть застрахованы, привиты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клещевого энцефалита и обеспечены боевой одеждой для борьбы с пожарами. 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 состоянию на 01.09.2024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Юргинского муниципального округа. Срок эксплуатации ГТС составляет не менее 40 лет. 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</w:t>
      </w:r>
      <w:r w:rsidRPr="00675AB8">
        <w:rPr>
          <w:rFonts w:ascii="Times New Roman" w:eastAsia="Times New Roman" w:hAnsi="Times New Roman" w:cs="Times New Roman"/>
          <w:color w:val="auto"/>
        </w:rPr>
        <w:lastRenderedPageBreak/>
        <w:t xml:space="preserve">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на остальных.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закона от 21.07.1997 </w:t>
      </w:r>
      <w:r w:rsidRPr="00675AB8">
        <w:rPr>
          <w:rFonts w:ascii="Times New Roman" w:eastAsia="Times New Roman" w:hAnsi="Times New Roman" w:cs="Times New Roman"/>
          <w:color w:val="auto"/>
        </w:rPr>
        <w:br/>
      </w:r>
      <w:r>
        <w:rPr>
          <w:rFonts w:ascii="Times New Roman" w:eastAsia="Times New Roman" w:hAnsi="Times New Roman" w:cs="Times New Roman"/>
          <w:color w:val="auto"/>
        </w:rPr>
        <w:t>№</w:t>
      </w:r>
      <w:r w:rsidRPr="00675AB8">
        <w:rPr>
          <w:rFonts w:ascii="Times New Roman" w:eastAsia="Times New Roman" w:hAnsi="Times New Roman" w:cs="Times New Roman"/>
          <w:color w:val="auto"/>
        </w:rPr>
        <w:t>117-ФЗ «О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</w:t>
      </w:r>
      <w:r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результате аварии гидротехнических сооружений, а также организовать проведение регулярного обследования ГТС с целью установления на основании расчета вероятного вреда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 xml:space="preserve"> этих ГТС.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В прошедший период выполнен расчет вероятного вреда ГТС, </w:t>
      </w: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собственности. По результатам расчета требуется декларирование безопасности  ГТС в район</w:t>
      </w:r>
      <w:r>
        <w:rPr>
          <w:rFonts w:ascii="Times New Roman" w:eastAsia="Times New Roman" w:hAnsi="Times New Roman" w:cs="Times New Roman"/>
          <w:color w:val="auto"/>
        </w:rPr>
        <w:t xml:space="preserve">е д. </w:t>
      </w:r>
      <w:proofErr w:type="gramStart"/>
      <w:r>
        <w:rPr>
          <w:rFonts w:ascii="Times New Roman" w:eastAsia="Times New Roman" w:hAnsi="Times New Roman" w:cs="Times New Roman"/>
          <w:color w:val="auto"/>
        </w:rPr>
        <w:t>Старый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Шалай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675AB8">
        <w:rPr>
          <w:rFonts w:ascii="Times New Roman" w:eastAsia="Times New Roman" w:hAnsi="Times New Roman" w:cs="Times New Roman"/>
          <w:color w:val="auto"/>
        </w:rPr>
        <w:t>Для обеспечения проведения данных мероприятий требуются значительные финансовые средства.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 имеется много водных объектов, которые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летнее время являются необорудованными местами для купания.  </w:t>
      </w:r>
      <w:proofErr w:type="gramStart"/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Несмотря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на проводимые мероприятия такие как: информирование и оповещение населения в СМИ о запрете купания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в необорудованных местах, о недопущении нахождения детей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округа остается</w:t>
      </w:r>
      <w:proofErr w:type="gramEnd"/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 нестабильной. Так за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летний период </w:t>
      </w:r>
      <w:r>
        <w:rPr>
          <w:rFonts w:ascii="Times New Roman" w:eastAsia="Times New Roman" w:hAnsi="Times New Roman" w:cs="Times New Roman"/>
          <w:color w:val="auto"/>
        </w:rPr>
        <w:t>2024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на водных объектах округа погиб 1 человек.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</w:rPr>
        <w:t>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Таким образом, исходя из оценки уровня обеспечения безопасности людей на воде</w:t>
      </w:r>
      <w:r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и мест их наиболее массового пребывания у воды в период купального сезона,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в настоящее время существует реальная необходимость создания, как минимум одного места массового отдыха населения у воды с организацией там спасательного поста.</w:t>
      </w:r>
    </w:p>
    <w:p w:rsidR="0093408E" w:rsidRPr="00675AB8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Важной составляющей обеспечения безопасности на воде также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являются: информационно-</w:t>
      </w:r>
      <w:r w:rsidRPr="00675AB8">
        <w:rPr>
          <w:rFonts w:ascii="Times New Roman" w:eastAsia="Times New Roman" w:hAnsi="Times New Roman" w:cs="Times New Roman"/>
          <w:color w:val="auto"/>
        </w:rPr>
        <w:t>профилактическая работа  с населением, работа патрульных групп по обеспечению безопасности на водных объектах.</w:t>
      </w:r>
      <w:r w:rsidRPr="00675AB8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675AB8">
        <w:rPr>
          <w:rFonts w:ascii="Times New Roman" w:eastAsia="Times New Roman" w:hAnsi="Times New Roman" w:cs="Times New Roman"/>
        </w:rPr>
        <w:t>В целях предотвращения гибели людей</w:t>
      </w:r>
      <w:r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на водных объектах, необходимо ежегодно проводить сезонные профилактические мероприятия, устанавливать аншлаги запрещающие купание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</w:rPr>
        <w:t xml:space="preserve">в неустановленных местах, </w:t>
      </w:r>
      <w:r w:rsidRPr="00675AB8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безопасного поведения на водоемах.</w:t>
      </w:r>
      <w:proofErr w:type="gramEnd"/>
    </w:p>
    <w:p w:rsidR="0093408E" w:rsidRPr="00675AB8" w:rsidRDefault="0093408E" w:rsidP="0093408E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>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помощи населению, пострадавшему в результате чрезвычайных ситуаций.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 xml:space="preserve"> Выполнение мероприятий муниципальной программы, приведет </w:t>
      </w:r>
      <w:r w:rsidRPr="00675AB8">
        <w:rPr>
          <w:rFonts w:ascii="Times New Roman" w:eastAsia="Times New Roman" w:hAnsi="Times New Roman" w:cs="Times New Roman"/>
          <w:color w:val="auto"/>
        </w:rPr>
        <w:lastRenderedPageBreak/>
        <w:t xml:space="preserve">к снижению рисков и смягчения последствий чрезвычайных ситуаций на территории Юргинского муниципального округа, повысит готовность органов управления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населения округа к действиям при возникновении чрезвычайных ситуаций мирного </w:t>
      </w:r>
      <w:r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Pr="00675AB8">
        <w:rPr>
          <w:rFonts w:ascii="Times New Roman" w:eastAsia="Times New Roman" w:hAnsi="Times New Roman" w:cs="Times New Roman"/>
          <w:color w:val="auto"/>
        </w:rPr>
        <w:t>и военного времени.</w:t>
      </w:r>
    </w:p>
    <w:p w:rsidR="0093408E" w:rsidRDefault="0093408E" w:rsidP="0093408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93408E" w:rsidRPr="005E175E" w:rsidRDefault="0093408E" w:rsidP="0093408E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978FE">
        <w:rPr>
          <w:rFonts w:ascii="Times New Roman" w:eastAsia="Times New Roman" w:hAnsi="Times New Roman" w:cs="Times New Roman"/>
          <w:b/>
          <w:bCs/>
          <w:color w:val="auto"/>
        </w:rPr>
        <w:t>Раздел 2. Цель и задачи реализации муниципальной программы</w:t>
      </w:r>
    </w:p>
    <w:p w:rsidR="0093408E" w:rsidRPr="005978F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5978FE">
        <w:rPr>
          <w:rFonts w:ascii="Times New Roman" w:eastAsia="Times New Roman" w:hAnsi="Times New Roman" w:cs="Times New Roman"/>
          <w:color w:val="auto"/>
        </w:rPr>
        <w:t>и безопасности людей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>на водных объектах на территории Юргинского муниципального округа.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Достижение основной цели программы предлагается осуществить путем выполнения следующих задач: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1. Модернизация системы оповещения  населения по сигналам гражданской обороны и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>при возникновении чрезвычайных ситуаций природного и техногенного характера,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>в том числе полноты охвата населения системой оповещения.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ликвидации чрезвычайных ситуаций  и  нужд гражданской обороны.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3. Реализация системы мер по подготовке населения в области гражданской обороны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и защиты от чрезвычайных ситуаций, совершенствование учебно-материальной базы </w:t>
      </w:r>
      <w:r>
        <w:rPr>
          <w:rFonts w:ascii="Times New Roman" w:eastAsia="Times New Roman" w:hAnsi="Times New Roman" w:cs="Times New Roman"/>
          <w:color w:val="auto"/>
        </w:rPr>
        <w:t>учебно-</w:t>
      </w:r>
      <w:r w:rsidRPr="005978FE">
        <w:rPr>
          <w:rFonts w:ascii="Times New Roman" w:eastAsia="Times New Roman" w:hAnsi="Times New Roman" w:cs="Times New Roman"/>
          <w:color w:val="auto"/>
        </w:rPr>
        <w:t>консультационных пунктов.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4. 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5978FE">
        <w:rPr>
          <w:rFonts w:ascii="Times New Roman" w:eastAsia="Times New Roman" w:hAnsi="Times New Roman" w:cs="Times New Roman"/>
          <w:color w:val="auto"/>
        </w:rPr>
        <w:t>при чрезвычайных ситуациях связанных с пожарами, сокращение материального ущерба.</w:t>
      </w:r>
    </w:p>
    <w:p w:rsidR="0093408E" w:rsidRPr="005978FE" w:rsidRDefault="0093408E" w:rsidP="0093408E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6. Недопущение распространения природных пожаров на населенные пункты округа.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9. Оборудование  места массового отдыха населения у воды.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округа. </w:t>
      </w:r>
    </w:p>
    <w:p w:rsidR="0093408E" w:rsidRPr="005978F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водных объектах в границах округа.</w:t>
      </w:r>
    </w:p>
    <w:p w:rsidR="0093408E" w:rsidRPr="005978F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3408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3408E" w:rsidRPr="005978F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978FE">
        <w:rPr>
          <w:rFonts w:ascii="Times New Roman" w:eastAsia="Times New Roman" w:hAnsi="Times New Roman" w:cs="Times New Roman"/>
          <w:b/>
          <w:color w:val="auto"/>
        </w:rPr>
        <w:t>Раздел 3. Перечень подпрограмм муниципальной программы</w:t>
      </w:r>
    </w:p>
    <w:p w:rsidR="0093408E" w:rsidRPr="005978FE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7"/>
        <w:tblW w:w="9951" w:type="dxa"/>
        <w:jc w:val="center"/>
        <w:tblLook w:val="04A0" w:firstRow="1" w:lastRow="0" w:firstColumn="1" w:lastColumn="0" w:noHBand="0" w:noVBand="1"/>
      </w:tblPr>
      <w:tblGrid>
        <w:gridCol w:w="5441"/>
        <w:gridCol w:w="125"/>
        <w:gridCol w:w="4385"/>
      </w:tblGrid>
      <w:tr w:rsidR="0093408E" w:rsidRPr="009443A1" w:rsidTr="00F10E33">
        <w:trPr>
          <w:jc w:val="center"/>
        </w:trPr>
        <w:tc>
          <w:tcPr>
            <w:tcW w:w="5441" w:type="dxa"/>
          </w:tcPr>
          <w:p w:rsidR="0093408E" w:rsidRPr="009443A1" w:rsidRDefault="0093408E" w:rsidP="00F10E33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 xml:space="preserve">Наименование цели, показателя, </w:t>
            </w:r>
          </w:p>
          <w:p w:rsidR="0093408E" w:rsidRPr="009443A1" w:rsidRDefault="0093408E" w:rsidP="00F10E33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lastRenderedPageBreak/>
              <w:t>подпрограммы, задачи, мероприятия</w:t>
            </w:r>
          </w:p>
        </w:tc>
        <w:tc>
          <w:tcPr>
            <w:tcW w:w="4510" w:type="dxa"/>
            <w:gridSpan w:val="2"/>
          </w:tcPr>
          <w:p w:rsidR="0093408E" w:rsidRPr="009443A1" w:rsidRDefault="0093408E" w:rsidP="00F10E33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lastRenderedPageBreak/>
              <w:t>Краткое описание мероприятия</w:t>
            </w:r>
          </w:p>
          <w:p w:rsidR="0093408E" w:rsidRPr="009443A1" w:rsidRDefault="0093408E" w:rsidP="00F10E33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93408E" w:rsidRPr="009443A1" w:rsidTr="00F10E33">
        <w:trPr>
          <w:trHeight w:val="1400"/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widowControl w:val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lastRenderedPageBreak/>
              <w:t>Цель муниципальной программы</w:t>
            </w:r>
            <w:r>
              <w:rPr>
                <w:color w:val="auto"/>
              </w:rPr>
              <w:t xml:space="preserve"> – </w:t>
            </w:r>
            <w:r w:rsidRPr="009443A1">
              <w:rPr>
                <w:color w:val="auto"/>
              </w:rPr>
              <w:t>реализация единой государственной политики</w:t>
            </w:r>
            <w:r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 в области гражданской обороны, защиты населения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водных объектах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территории Юргинского муниципального округа.</w:t>
            </w:r>
          </w:p>
        </w:tc>
      </w:tr>
      <w:tr w:rsidR="0093408E" w:rsidRPr="009443A1" w:rsidTr="00F10E33">
        <w:trPr>
          <w:trHeight w:val="415"/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93408E" w:rsidRPr="009443A1" w:rsidRDefault="0093408E" w:rsidP="00F10E33">
            <w:pPr>
              <w:pStyle w:val="Default"/>
              <w:jc w:val="both"/>
              <w:rPr>
                <w:rFonts w:eastAsia="Calibri"/>
                <w:lang w:eastAsia="en-US"/>
              </w:rPr>
            </w:pPr>
            <w:r w:rsidRPr="009443A1">
              <w:rPr>
                <w:color w:val="auto"/>
              </w:rPr>
              <w:t xml:space="preserve">1. </w:t>
            </w:r>
            <w:r w:rsidRPr="009443A1">
              <w:rPr>
                <w:rFonts w:eastAsia="Calibri"/>
                <w:lang w:eastAsia="en-US"/>
              </w:rPr>
              <w:t>Уровень обеспеченности материальными средствами, для нужд гражданской обороны, %.</w:t>
            </w:r>
          </w:p>
          <w:p w:rsidR="0093408E" w:rsidRPr="009443A1" w:rsidRDefault="0093408E" w:rsidP="00F10E33">
            <w:pPr>
              <w:pStyle w:val="Default"/>
              <w:jc w:val="both"/>
            </w:pPr>
            <w:r w:rsidRPr="009443A1">
              <w:t>2. Уровень обеспеченности резервами материальных средств, для  ликвидации чрезвычайных ситуаций  природного и техногенного характера, %.</w:t>
            </w:r>
          </w:p>
          <w:p w:rsidR="0093408E" w:rsidRPr="009443A1" w:rsidRDefault="0093408E" w:rsidP="00F10E33">
            <w:pPr>
              <w:pStyle w:val="Default"/>
              <w:jc w:val="both"/>
            </w:pPr>
            <w:r w:rsidRPr="009443A1">
              <w:t>3. Степень оснащенности подразделений добровольной пожарной охраны, %.</w:t>
            </w:r>
          </w:p>
          <w:p w:rsidR="0093408E" w:rsidRPr="009443A1" w:rsidRDefault="0093408E" w:rsidP="00F10E33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443A1">
              <w:rPr>
                <w:rFonts w:ascii="Times New Roman" w:hAnsi="Times New Roman" w:cs="Times New Roman"/>
              </w:rPr>
              <w:t>4.</w:t>
            </w: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 Площади опашки, для предотвращения перехода природных пожаров на населенные пункты, </w:t>
            </w:r>
            <w:proofErr w:type="gramStart"/>
            <w:r w:rsidRPr="009443A1"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 w:rsidRPr="009443A1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93408E" w:rsidRDefault="0093408E" w:rsidP="00F10E33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9443A1">
              <w:rPr>
                <w:rFonts w:ascii="Times New Roman" w:hAnsi="Times New Roman" w:cs="Times New Roman"/>
              </w:rPr>
              <w:t>Количество гидротехнических с</w:t>
            </w:r>
            <w:r>
              <w:rPr>
                <w:rFonts w:ascii="Times New Roman" w:hAnsi="Times New Roman" w:cs="Times New Roman"/>
              </w:rPr>
              <w:t>ооружений, по которым проведено</w:t>
            </w:r>
            <w:r w:rsidRPr="009443A1">
              <w:rPr>
                <w:rFonts w:ascii="Times New Roman" w:hAnsi="Times New Roman" w:cs="Times New Roman"/>
              </w:rPr>
              <w:t xml:space="preserve"> декларировани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9443A1">
              <w:rPr>
                <w:rFonts w:ascii="Times New Roman" w:hAnsi="Times New Roman" w:cs="Times New Roman"/>
              </w:rPr>
              <w:t xml:space="preserve"> безопасности объекта, ед.</w:t>
            </w:r>
          </w:p>
          <w:p w:rsidR="0093408E" w:rsidRPr="009443A1" w:rsidRDefault="0093408E" w:rsidP="00F10E33">
            <w:pPr>
              <w:jc w:val="both"/>
              <w:rPr>
                <w:rFonts w:ascii="Times New Roman" w:hAnsi="Times New Roman" w:cs="Times New Roman"/>
              </w:rPr>
            </w:pPr>
          </w:p>
          <w:p w:rsidR="0093408E" w:rsidRPr="009443A1" w:rsidRDefault="0093408E" w:rsidP="00F10E33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</w:rPr>
              <w:t>6. Количество гидротехнических сооружений, проведенных в технически безопасное состояние, ед.</w:t>
            </w:r>
          </w:p>
          <w:p w:rsidR="0093408E" w:rsidRDefault="0093408E" w:rsidP="00F10E33">
            <w:pPr>
              <w:pStyle w:val="Default"/>
              <w:widowControl w:val="0"/>
              <w:jc w:val="both"/>
            </w:pPr>
            <w:r w:rsidRPr="009443A1">
              <w:t>7. Количество оборудованных мест массового отдыха населения у воды, ед.</w:t>
            </w:r>
          </w:p>
          <w:p w:rsidR="0093408E" w:rsidRPr="009443A1" w:rsidRDefault="0093408E" w:rsidP="00F10E33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>1.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1.1. </w:t>
            </w:r>
            <w:proofErr w:type="gramStart"/>
            <w:r w:rsidRPr="009443A1">
              <w:rPr>
                <w:color w:val="auto"/>
              </w:rPr>
              <w:t xml:space="preserve">Задача: создание комплексной автоматизированной системы экстренного оповещения населения округа об угрозе возникновения или возникновении чрезвычайных ситуаций </w:t>
            </w:r>
            <w:r>
              <w:rPr>
                <w:color w:val="auto"/>
              </w:rPr>
              <w:t xml:space="preserve">                     </w:t>
            </w:r>
            <w:r w:rsidRPr="009443A1">
              <w:rPr>
                <w:color w:val="auto"/>
              </w:rPr>
              <w:t>в мирное и военное время, увеличение численности обученного населения не занятого в сфере производства  в учебно-консультационных пунктах, повышение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</w:t>
            </w:r>
            <w:r>
              <w:rPr>
                <w:color w:val="auto"/>
              </w:rPr>
              <w:t>ов для нужд гражданской обороны</w:t>
            </w:r>
            <w:proofErr w:type="gramEnd"/>
          </w:p>
        </w:tc>
      </w:tr>
      <w:tr w:rsidR="0093408E" w:rsidRPr="009443A1" w:rsidTr="00F10E33">
        <w:trPr>
          <w:trHeight w:val="53"/>
          <w:jc w:val="center"/>
        </w:trPr>
        <w:tc>
          <w:tcPr>
            <w:tcW w:w="5441" w:type="dxa"/>
          </w:tcPr>
          <w:p w:rsidR="0093408E" w:rsidRPr="009443A1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1.1.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Модернизация автоматизированной системы централизованного оповещения населения Кемеровской области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Кузбасса.</w:t>
            </w:r>
          </w:p>
        </w:tc>
        <w:tc>
          <w:tcPr>
            <w:tcW w:w="4510" w:type="dxa"/>
            <w:gridSpan w:val="2"/>
          </w:tcPr>
          <w:p w:rsidR="0093408E" w:rsidRPr="009443A1" w:rsidRDefault="0093408E" w:rsidP="00F10E3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Установка цифрового оборудования, вывод всех элементов оповещения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>на центральный пульт.</w:t>
            </w:r>
          </w:p>
        </w:tc>
      </w:tr>
      <w:tr w:rsidR="0093408E" w:rsidRPr="009443A1" w:rsidTr="00F10E33">
        <w:trPr>
          <w:trHeight w:val="53"/>
          <w:jc w:val="center"/>
        </w:trPr>
        <w:tc>
          <w:tcPr>
            <w:tcW w:w="5441" w:type="dxa"/>
          </w:tcPr>
          <w:p w:rsidR="0093408E" w:rsidRPr="009443A1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1.2.</w:t>
            </w:r>
          </w:p>
          <w:p w:rsidR="0093408E" w:rsidRPr="009443A1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Установка железобетонных опор для размещения комплексов громкоговорящего оповещения </w:t>
            </w:r>
          </w:p>
        </w:tc>
        <w:tc>
          <w:tcPr>
            <w:tcW w:w="4510" w:type="dxa"/>
            <w:gridSpan w:val="2"/>
          </w:tcPr>
          <w:p w:rsidR="0093408E" w:rsidRPr="009443A1" w:rsidRDefault="0093408E" w:rsidP="00F10E3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Приобретение железобетонных опор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и установка в населенных пунктах Юргинского муниципального округа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в количестве 13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штук.</w:t>
            </w:r>
          </w:p>
        </w:tc>
      </w:tr>
      <w:tr w:rsidR="0093408E" w:rsidRPr="009443A1" w:rsidTr="00F10E33">
        <w:trPr>
          <w:jc w:val="center"/>
        </w:trPr>
        <w:tc>
          <w:tcPr>
            <w:tcW w:w="5441" w:type="dxa"/>
          </w:tcPr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1.3.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Поддержание необходимого  количества финансовых сре</w:t>
            </w:r>
            <w:proofErr w:type="gramStart"/>
            <w:r w:rsidRPr="009443A1">
              <w:rPr>
                <w:rFonts w:ascii="Times New Roman" w:eastAsia="Times New Roman" w:hAnsi="Times New Roman" w:cs="Times New Roman"/>
              </w:rPr>
              <w:t>дств в ц</w:t>
            </w:r>
            <w:proofErr w:type="gramEnd"/>
            <w:r w:rsidRPr="009443A1">
              <w:rPr>
                <w:rFonts w:ascii="Times New Roman" w:eastAsia="Times New Roman" w:hAnsi="Times New Roman" w:cs="Times New Roman"/>
              </w:rPr>
              <w:t xml:space="preserve">елевом финансовом резерве, для  целей гражданской обороны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(</w:t>
            </w:r>
            <w:r w:rsidRPr="009443A1">
              <w:rPr>
                <w:rFonts w:ascii="Times New Roman" w:eastAsia="Times New Roman" w:hAnsi="Times New Roman" w:cs="Times New Roman"/>
              </w:rPr>
              <w:t>приобретение 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атериально-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технических, продовольственных, медицинских и иных средств) </w:t>
            </w:r>
            <w:r w:rsidRPr="009443A1">
              <w:rPr>
                <w:rFonts w:ascii="Times New Roman" w:eastAsia="Times New Roman" w:hAnsi="Times New Roman" w:cs="Times New Roman"/>
              </w:rPr>
              <w:t>далее – (целевой финансовый резерв).</w:t>
            </w:r>
          </w:p>
        </w:tc>
        <w:tc>
          <w:tcPr>
            <w:tcW w:w="4510" w:type="dxa"/>
            <w:gridSpan w:val="2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93408E" w:rsidRPr="009443A1" w:rsidTr="00F10E33">
        <w:trPr>
          <w:jc w:val="center"/>
        </w:trPr>
        <w:tc>
          <w:tcPr>
            <w:tcW w:w="5441" w:type="dxa"/>
          </w:tcPr>
          <w:p w:rsidR="0093408E" w:rsidRPr="009443A1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1.4. 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Оснащение учебно-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4510" w:type="dxa"/>
            <w:gridSpan w:val="2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Приобретение компьютерной техники, проекторов, программного обеспечения, учебных пособий.</w:t>
            </w:r>
          </w:p>
        </w:tc>
      </w:tr>
      <w:tr w:rsidR="0093408E" w:rsidRPr="009443A1" w:rsidTr="00F10E33">
        <w:trPr>
          <w:jc w:val="center"/>
        </w:trPr>
        <w:tc>
          <w:tcPr>
            <w:tcW w:w="5441" w:type="dxa"/>
          </w:tcPr>
          <w:p w:rsidR="0093408E" w:rsidRPr="00692A72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692A72">
              <w:rPr>
                <w:rFonts w:ascii="Times New Roman" w:hAnsi="Times New Roman" w:cs="Times New Roman"/>
                <w:bCs/>
                <w:iCs/>
              </w:rPr>
              <w:lastRenderedPageBreak/>
              <w:t>Мероприятие 1.5.</w:t>
            </w:r>
          </w:p>
          <w:p w:rsidR="0093408E" w:rsidRPr="00692A72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692A72">
              <w:rPr>
                <w:rFonts w:ascii="Times New Roman" w:hAnsi="Times New Roman" w:cs="Times New Roman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4510" w:type="dxa"/>
            <w:gridSpan w:val="2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>
              <w:t>Заключение договора с ПАО «</w:t>
            </w:r>
            <w:proofErr w:type="spellStart"/>
            <w:r>
              <w:t>Россети</w:t>
            </w:r>
            <w:proofErr w:type="spellEnd"/>
            <w:r>
              <w:t xml:space="preserve"> Сибири» для технологического присоединения электроэнергии  к железобетонным </w:t>
            </w:r>
            <w:r w:rsidRPr="009443A1">
              <w:t xml:space="preserve"> опор</w:t>
            </w:r>
            <w:r>
              <w:t>ам</w:t>
            </w:r>
            <w:r w:rsidRPr="009443A1">
              <w:t xml:space="preserve"> </w:t>
            </w:r>
            <w:r>
              <w:t xml:space="preserve"> </w:t>
            </w:r>
            <w:r w:rsidRPr="009443A1">
              <w:t>размещения комплексов</w:t>
            </w:r>
            <w:r>
              <w:t xml:space="preserve"> громкоговорящего оповещения  </w:t>
            </w:r>
            <w:r w:rsidRPr="009443A1">
              <w:t xml:space="preserve">в населенных пунктах Юргинского муниципального округа </w:t>
            </w:r>
            <w:r>
              <w:t xml:space="preserve">                </w:t>
            </w:r>
          </w:p>
        </w:tc>
      </w:tr>
      <w:tr w:rsidR="0093408E" w:rsidRPr="009443A1" w:rsidTr="00F10E33">
        <w:trPr>
          <w:jc w:val="center"/>
        </w:trPr>
        <w:tc>
          <w:tcPr>
            <w:tcW w:w="5441" w:type="dxa"/>
          </w:tcPr>
          <w:p w:rsidR="0093408E" w:rsidRPr="00AB7D66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1.6.</w:t>
            </w:r>
          </w:p>
          <w:p w:rsidR="0093408E" w:rsidRPr="00AB7D66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B7D66">
              <w:rPr>
                <w:rFonts w:ascii="Times New Roman" w:hAnsi="Times New Roman" w:cs="Times New Roman"/>
              </w:rPr>
              <w:t xml:space="preserve">ехническое обслуживание 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автоматизированной системы централизованного оповещения населения Кемеровской области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Кузбасса.</w:t>
            </w:r>
          </w:p>
        </w:tc>
        <w:tc>
          <w:tcPr>
            <w:tcW w:w="4510" w:type="dxa"/>
            <w:gridSpan w:val="2"/>
          </w:tcPr>
          <w:p w:rsidR="0093408E" w:rsidRDefault="0093408E" w:rsidP="00F10E33">
            <w:pPr>
              <w:pStyle w:val="Default"/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 xml:space="preserve">дств </w:t>
            </w:r>
            <w:r>
              <w:rPr>
                <w:color w:val="auto"/>
              </w:rPr>
              <w:t>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технического обслуживания</w:t>
            </w:r>
          </w:p>
          <w:p w:rsidR="0093408E" w:rsidRDefault="0093408E" w:rsidP="00F10E33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автоматизированной системы централизованного оповещения населения Кемеровской области </w:t>
            </w:r>
            <w:r>
              <w:rPr>
                <w:color w:val="auto"/>
              </w:rPr>
              <w:t>–</w:t>
            </w:r>
            <w:r w:rsidRPr="009443A1">
              <w:rPr>
                <w:color w:val="auto"/>
              </w:rPr>
              <w:t xml:space="preserve"> Кузбасса.</w:t>
            </w:r>
            <w:r>
              <w:rPr>
                <w:color w:val="auto"/>
              </w:rPr>
              <w:t xml:space="preserve"> Заключение договора на техническое обслуживание.</w:t>
            </w:r>
          </w:p>
          <w:p w:rsidR="0093408E" w:rsidRDefault="0093408E" w:rsidP="00F10E33">
            <w:pPr>
              <w:pStyle w:val="Default"/>
              <w:rPr>
                <w:color w:val="auto"/>
              </w:rPr>
            </w:pPr>
          </w:p>
          <w:p w:rsidR="0093408E" w:rsidRPr="009443A1" w:rsidRDefault="0093408E" w:rsidP="00F10E33">
            <w:pPr>
              <w:pStyle w:val="Default"/>
              <w:rPr>
                <w:color w:val="auto"/>
              </w:rPr>
            </w:pP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>2.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2.1. Задача: 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2.1.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Поддержание </w:t>
            </w:r>
            <w:proofErr w:type="gramStart"/>
            <w:r w:rsidRPr="009443A1">
              <w:rPr>
                <w:rFonts w:ascii="Times New Roman" w:eastAsia="Times New Roman" w:hAnsi="Times New Roman" w:cs="Times New Roman"/>
              </w:rPr>
              <w:t>необходимого</w:t>
            </w:r>
            <w:proofErr w:type="gramEnd"/>
          </w:p>
          <w:p w:rsidR="0093408E" w:rsidRPr="00C440A9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количества финансовых сре</w:t>
            </w:r>
            <w:proofErr w:type="gramStart"/>
            <w:r w:rsidRPr="009443A1">
              <w:rPr>
                <w:rFonts w:ascii="Times New Roman" w:eastAsia="Times New Roman" w:hAnsi="Times New Roman" w:cs="Times New Roman"/>
              </w:rPr>
              <w:t>дств в ц</w:t>
            </w:r>
            <w:proofErr w:type="gramEnd"/>
            <w:r w:rsidRPr="009443A1">
              <w:rPr>
                <w:rFonts w:ascii="Times New Roman" w:eastAsia="Times New Roman" w:hAnsi="Times New Roman" w:cs="Times New Roman"/>
              </w:rPr>
              <w:t>елевом финансовом резерве для предупреждения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 w:rsidRPr="009443A1">
              <w:rPr>
                <w:rFonts w:ascii="Times New Roman" w:eastAsia="Times New Roman" w:hAnsi="Times New Roman" w:cs="Times New Roman"/>
              </w:rPr>
              <w:t>ликвидации ЧС и последствий стихийных бедс</w:t>
            </w:r>
            <w:r>
              <w:rPr>
                <w:rFonts w:ascii="Times New Roman" w:eastAsia="Times New Roman" w:hAnsi="Times New Roman" w:cs="Times New Roman"/>
              </w:rPr>
              <w:t xml:space="preserve">твий </w:t>
            </w:r>
            <w:r w:rsidRPr="009443A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</w:t>
            </w:r>
            <w:r>
              <w:rPr>
                <w:color w:val="auto"/>
              </w:rPr>
              <w:t xml:space="preserve">х запасов в целях ликвидации ЧС </w:t>
            </w:r>
            <w:r w:rsidRPr="009443A1">
              <w:rPr>
                <w:color w:val="auto"/>
              </w:rPr>
              <w:t>и последствий стихийных действий.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Мероприятие 2.2. </w:t>
            </w:r>
          </w:p>
          <w:p w:rsidR="0093408E" w:rsidRPr="009443A1" w:rsidRDefault="0093408E" w:rsidP="00F10E33">
            <w:pPr>
              <w:pStyle w:val="Default"/>
              <w:rPr>
                <w:color w:val="auto"/>
              </w:rPr>
            </w:pPr>
            <w:r w:rsidRPr="009443A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Разработка и размещение </w:t>
            </w:r>
            <w:r>
              <w:rPr>
                <w:color w:val="auto"/>
              </w:rPr>
              <w:t xml:space="preserve">в </w:t>
            </w:r>
            <w:r w:rsidRPr="009443A1">
              <w:rPr>
                <w:color w:val="auto"/>
              </w:rPr>
              <w:t xml:space="preserve">печатных средствах информации и в социальных сетях публикаций на тему защиты </w:t>
            </w:r>
            <w:r>
              <w:rPr>
                <w:color w:val="auto"/>
              </w:rPr>
              <w:t xml:space="preserve">                  </w:t>
            </w:r>
            <w:r w:rsidRPr="009443A1">
              <w:rPr>
                <w:color w:val="auto"/>
              </w:rPr>
              <w:t>и порядку действий в условиях ЧС.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2.3. </w:t>
            </w:r>
          </w:p>
          <w:p w:rsidR="0093408E" w:rsidRPr="009443A1" w:rsidRDefault="0093408E" w:rsidP="00F10E3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</w:t>
            </w:r>
            <w:r>
              <w:rPr>
                <w:rFonts w:ascii="Times New Roman" w:eastAsia="Times New Roman" w:hAnsi="Times New Roman" w:cs="Times New Roman"/>
              </w:rPr>
              <w:t xml:space="preserve">               по </w:t>
            </w:r>
            <w:r w:rsidRPr="009443A1">
              <w:rPr>
                <w:rFonts w:ascii="Times New Roman" w:eastAsia="Times New Roman" w:hAnsi="Times New Roman" w:cs="Times New Roman"/>
              </w:rPr>
              <w:t>вопросам ликвидации чрезвычайных ситуаций природного и техногенного характера.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Подготовка, обеспечение финансирования, размещение участников окружных тренировок, соревнований, смотров-конкурсов </w:t>
            </w:r>
            <w:r>
              <w:rPr>
                <w:color w:val="auto"/>
              </w:rPr>
              <w:t xml:space="preserve">                 </w:t>
            </w:r>
            <w:r w:rsidRPr="009443A1">
              <w:rPr>
                <w:color w:val="auto"/>
              </w:rPr>
              <w:t>и учений по вопросам ГО и ЧС.</w:t>
            </w: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 xml:space="preserve">3. Подпрограмма «Комплексные меры по обеспечению пожарной безопасности </w:t>
            </w:r>
            <w:r>
              <w:rPr>
                <w:b/>
                <w:color w:val="auto"/>
              </w:rPr>
              <w:t xml:space="preserve">                 </w:t>
            </w:r>
            <w:r w:rsidRPr="009443A1">
              <w:rPr>
                <w:b/>
                <w:color w:val="auto"/>
              </w:rPr>
              <w:t>на территории Юргинского муниципального округа»</w:t>
            </w:r>
          </w:p>
        </w:tc>
      </w:tr>
      <w:tr w:rsidR="0093408E" w:rsidRPr="009443A1" w:rsidTr="00F10E33">
        <w:trPr>
          <w:trHeight w:val="1053"/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3.1. Задача: снижение числа травмированных и погибших в результате пожаров</w:t>
            </w:r>
            <w:r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 и минимизация материального ущерба от воздействия пожаров, уменьшение количества пожаров на территории округа, сокращение времени реагирования подразделений пожарной охраны.</w:t>
            </w:r>
            <w:r w:rsidRPr="009443A1">
              <w:rPr>
                <w:color w:val="auto"/>
              </w:rPr>
              <w:tab/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3.1.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Страхование членов добровольных </w:t>
            </w:r>
            <w:r>
              <w:rPr>
                <w:rFonts w:ascii="Times New Roman" w:eastAsia="Times New Roman" w:hAnsi="Times New Roman" w:cs="Times New Roman"/>
              </w:rPr>
              <w:t xml:space="preserve">пожарных команд, </w:t>
            </w:r>
            <w:r w:rsidRPr="009443A1">
              <w:rPr>
                <w:rFonts w:ascii="Times New Roman" w:eastAsia="Times New Roman" w:hAnsi="Times New Roman" w:cs="Times New Roman"/>
              </w:rPr>
              <w:t>привлекаемых к тушению пожаров.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страхования от несчастных случаев членов ДПК.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3.2.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Проведение вакцинации от клещевого энцефалита  членов добровольных пожарных команд </w:t>
            </w:r>
            <w:r w:rsidRPr="009443A1">
              <w:rPr>
                <w:rFonts w:ascii="Times New Roman" w:eastAsia="Times New Roman" w:hAnsi="Times New Roman" w:cs="Times New Roman"/>
              </w:rPr>
              <w:lastRenderedPageBreak/>
              <w:t>привлекаемых к тушению пожаров.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lastRenderedPageBreak/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п</w:t>
            </w:r>
            <w:r w:rsidRPr="009443A1">
              <w:t xml:space="preserve">роведения вакцинации от клещевого </w:t>
            </w:r>
            <w:r w:rsidRPr="009443A1">
              <w:lastRenderedPageBreak/>
              <w:t>энцефалита  членов ДПК.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Мероприятие 3.3. </w:t>
            </w:r>
          </w:p>
          <w:p w:rsidR="0093408E" w:rsidRDefault="0093408E" w:rsidP="00F10E33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боевой одежды пожарного, </w:t>
            </w:r>
          </w:p>
          <w:p w:rsidR="0093408E" w:rsidRPr="009443A1" w:rsidRDefault="0093408E" w:rsidP="00F10E33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для членов добровольных пожарных команд, привлекаемых к тушению пожаров.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приобретения боевой одежды пожарного.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3.4. 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социального и экономического стимулирования членов ДПК.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3.5. </w:t>
            </w:r>
          </w:p>
          <w:p w:rsidR="0093408E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противопожарного инвентаря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и оборудования.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приобретения противопожарного инвентаря и оборудования.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3.6. </w:t>
            </w:r>
          </w:p>
          <w:p w:rsidR="0093408E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Создание резерва ГСМ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на пожароопасный период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93408E" w:rsidRDefault="0093408E" w:rsidP="00F10E33">
            <w:pPr>
              <w:pStyle w:val="Default"/>
              <w:jc w:val="both"/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создания резерва ГСМ на пожароопасный период</w:t>
            </w:r>
            <w:r w:rsidRPr="009443A1">
              <w:t>.</w:t>
            </w:r>
          </w:p>
          <w:p w:rsidR="0093408E" w:rsidRDefault="0093408E" w:rsidP="00F10E33">
            <w:pPr>
              <w:pStyle w:val="Default"/>
              <w:jc w:val="both"/>
            </w:pPr>
          </w:p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3.7.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ремонта  пожарной техники имеющейся на вооружении ДПК.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3.8.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Участие в ежегодном конкурсе «Лучшее подразделение ДПК Кемеровской области-Кузбасса».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команды, подготовка к соревнованиям, выезд на соревнования.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3.9. </w:t>
            </w:r>
          </w:p>
          <w:p w:rsidR="0093408E" w:rsidRPr="009443A1" w:rsidRDefault="0093408E" w:rsidP="00F10E33">
            <w:pPr>
              <w:widowControl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Pr="009443A1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 xml:space="preserve">я </w:t>
            </w:r>
            <w:r w:rsidRPr="009443A1">
              <w:t>опашки территорий населенных пунктов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3.10.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Патрулирование  в  пожароопасный период мобильными группами территорий, прилегающих к населенным пунктам, и участков, граничащих с лесными массивами.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3.11. 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Направление запросов в органы соцзащиты, М</w:t>
            </w:r>
            <w:r>
              <w:rPr>
                <w:color w:val="auto"/>
              </w:rPr>
              <w:t xml:space="preserve">ВД, территориальные управления, </w:t>
            </w:r>
            <w:proofErr w:type="spellStart"/>
            <w:r w:rsidRPr="009443A1">
              <w:rPr>
                <w:color w:val="auto"/>
              </w:rPr>
              <w:t>пож</w:t>
            </w:r>
            <w:proofErr w:type="spellEnd"/>
            <w:r>
              <w:rPr>
                <w:color w:val="auto"/>
              </w:rPr>
              <w:t xml:space="preserve">. надзор. </w:t>
            </w:r>
            <w:r w:rsidRPr="009443A1">
              <w:rPr>
                <w:color w:val="auto"/>
              </w:rPr>
              <w:t>Систематизация полученных данных, составление списков.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3.12.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Р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Определение финансирования, заказ на изготовление наглядных материалов, предоставление материалов </w:t>
            </w:r>
            <w:r>
              <w:rPr>
                <w:color w:val="auto"/>
              </w:rPr>
              <w:t xml:space="preserve">                            </w:t>
            </w:r>
            <w:r w:rsidRPr="009443A1">
              <w:rPr>
                <w:color w:val="auto"/>
              </w:rPr>
              <w:t>в территориальные управления, волонтерам.</w:t>
            </w:r>
          </w:p>
        </w:tc>
      </w:tr>
      <w:tr w:rsidR="0093408E" w:rsidRPr="00D60B2E" w:rsidTr="00F10E33">
        <w:trPr>
          <w:jc w:val="center"/>
        </w:trPr>
        <w:tc>
          <w:tcPr>
            <w:tcW w:w="5566" w:type="dxa"/>
            <w:gridSpan w:val="2"/>
          </w:tcPr>
          <w:p w:rsidR="0093408E" w:rsidRPr="00D60B2E" w:rsidRDefault="0093408E" w:rsidP="00F10E33">
            <w:pPr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Мероприятие 3.13.</w:t>
            </w:r>
          </w:p>
          <w:p w:rsidR="0093408E" w:rsidRPr="00D60B2E" w:rsidRDefault="0093408E" w:rsidP="00F10E33">
            <w:pPr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4385" w:type="dxa"/>
          </w:tcPr>
          <w:p w:rsidR="0093408E" w:rsidRPr="00D60B2E" w:rsidRDefault="0093408E" w:rsidP="00F10E33">
            <w:pPr>
              <w:jc w:val="both"/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 xml:space="preserve">Оплата штрафов согласно протоколам </w:t>
            </w:r>
            <w:proofErr w:type="spellStart"/>
            <w:r w:rsidRPr="00D60B2E">
              <w:rPr>
                <w:rFonts w:ascii="Times New Roman" w:hAnsi="Times New Roman" w:cs="Times New Roman"/>
              </w:rPr>
              <w:t>пожнадзора</w:t>
            </w:r>
            <w:proofErr w:type="spellEnd"/>
            <w:r w:rsidRPr="00D60B2E">
              <w:rPr>
                <w:rFonts w:ascii="Times New Roman" w:hAnsi="Times New Roman" w:cs="Times New Roman"/>
              </w:rPr>
              <w:t xml:space="preserve"> и решениям суда.</w:t>
            </w: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Подпрограмма «Обеспечение безопасности гидротехнических сооружений»</w:t>
            </w: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Pr="009443A1" w:rsidRDefault="0093408E" w:rsidP="00F10E33">
            <w:pPr>
              <w:pStyle w:val="Default"/>
              <w:numPr>
                <w:ilvl w:val="1"/>
                <w:numId w:val="19"/>
              </w:numPr>
              <w:ind w:left="0" w:firstLine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lastRenderedPageBreak/>
              <w:t xml:space="preserve">Задача: предотвращение возможного материального ущерба от аварий </w:t>
            </w:r>
            <w:r>
              <w:rPr>
                <w:color w:val="auto"/>
              </w:rPr>
              <w:t xml:space="preserve">                          </w:t>
            </w:r>
            <w:r w:rsidRPr="009443A1">
              <w:rPr>
                <w:color w:val="auto"/>
              </w:rPr>
      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4.1.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мероприятий по декларированию безопасности ГТС.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</w:t>
            </w:r>
            <w:r>
              <w:rPr>
                <w:color w:val="auto"/>
              </w:rPr>
              <w:t xml:space="preserve"> дл</w:t>
            </w:r>
            <w:proofErr w:type="gramEnd"/>
            <w:r>
              <w:rPr>
                <w:color w:val="auto"/>
              </w:rPr>
              <w:t xml:space="preserve">я проведения </w:t>
            </w:r>
            <w:r w:rsidRPr="009443A1">
              <w:rPr>
                <w:color w:val="auto"/>
              </w:rPr>
              <w:t>декларирования</w:t>
            </w:r>
            <w:r>
              <w:rPr>
                <w:color w:val="auto"/>
              </w:rPr>
              <w:t xml:space="preserve">. </w:t>
            </w:r>
            <w:r w:rsidRPr="009443A1">
              <w:rPr>
                <w:color w:val="auto"/>
              </w:rPr>
              <w:t>Определение исполнителей декларирования, заключение договора на выполнение декларирования, работа с исполнителем, проверка выполненных работ.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4.2. </w:t>
            </w:r>
          </w:p>
          <w:p w:rsidR="0093408E" w:rsidRPr="00EF7342" w:rsidRDefault="0093408E" w:rsidP="00F10E3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EF7342">
              <w:rPr>
                <w:rFonts w:ascii="Times New Roman" w:hAnsi="Times New Roman" w:cs="Times New Roman"/>
              </w:rPr>
              <w:t>Проведение  мероприятий по обслуживанию и ремонту ГТС.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проведения</w:t>
            </w:r>
            <w:r>
              <w:rPr>
                <w:color w:val="auto"/>
              </w:rPr>
              <w:t xml:space="preserve"> обслуживания и</w:t>
            </w:r>
            <w:r w:rsidRPr="009443A1">
              <w:rPr>
                <w:color w:val="auto"/>
              </w:rPr>
              <w:t xml:space="preserve"> ремонта. Определение исполнителей, заключение договора на выполнение</w:t>
            </w:r>
            <w:r>
              <w:rPr>
                <w:color w:val="auto"/>
              </w:rPr>
              <w:t xml:space="preserve"> обслуживания и </w:t>
            </w:r>
            <w:r w:rsidRPr="009443A1">
              <w:rPr>
                <w:color w:val="auto"/>
              </w:rPr>
              <w:t xml:space="preserve"> ремонта, работа с исполнителем, проверка выполненных работ.</w:t>
            </w:r>
            <w:r w:rsidRPr="009443A1">
              <w:rPr>
                <w:color w:val="auto"/>
              </w:rPr>
              <w:tab/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Pr="000B167A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0B167A">
              <w:rPr>
                <w:rFonts w:ascii="Times New Roman" w:hAnsi="Times New Roman" w:cs="Times New Roman"/>
                <w:bCs/>
                <w:iCs/>
              </w:rPr>
              <w:t>Мероприятие 4.3.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0B167A">
              <w:rPr>
                <w:rFonts w:ascii="Times New Roman" w:hAnsi="Times New Roman" w:cs="Times New Roman"/>
              </w:rPr>
              <w:t>Страхование ГТС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Заключение договора страхования ответственности при аварии на ГТС со страховой компанией. </w:t>
            </w: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Default="0093408E" w:rsidP="00F10E33">
            <w:pPr>
              <w:pStyle w:val="Default"/>
              <w:numPr>
                <w:ilvl w:val="0"/>
                <w:numId w:val="19"/>
              </w:numPr>
              <w:tabs>
                <w:tab w:val="left" w:pos="913"/>
              </w:tabs>
              <w:ind w:left="0" w:firstLine="0"/>
              <w:jc w:val="both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b/>
                <w:color w:val="auto"/>
              </w:rPr>
            </w:pPr>
          </w:p>
        </w:tc>
      </w:tr>
      <w:tr w:rsidR="0093408E" w:rsidRPr="009443A1" w:rsidTr="00F10E33">
        <w:trPr>
          <w:jc w:val="center"/>
        </w:trPr>
        <w:tc>
          <w:tcPr>
            <w:tcW w:w="9951" w:type="dxa"/>
            <w:gridSpan w:val="3"/>
          </w:tcPr>
          <w:p w:rsidR="0093408E" w:rsidRDefault="0093408E" w:rsidP="00F10E33">
            <w:pPr>
              <w:pStyle w:val="Default"/>
              <w:tabs>
                <w:tab w:val="left" w:pos="913"/>
              </w:tabs>
              <w:ind w:firstLine="36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Задача: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качественного отдыха населения в местах массового отдыха у воды и предотвращение несчастных случаев с людьми на водных объектах округа.</w:t>
            </w:r>
          </w:p>
          <w:p w:rsidR="0093408E" w:rsidRPr="009443A1" w:rsidRDefault="0093408E" w:rsidP="00F10E33">
            <w:pPr>
              <w:pStyle w:val="Default"/>
              <w:tabs>
                <w:tab w:val="left" w:pos="913"/>
              </w:tabs>
              <w:ind w:left="360"/>
              <w:jc w:val="both"/>
              <w:rPr>
                <w:color w:val="auto"/>
              </w:rPr>
            </w:pP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5.1. 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Оборудование места массового отдыха населения у воды (без организации купания), в соответствии с требованиями Правил  к местам массового отдыха у воды.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 оборудования места массового отдыха населения у воды (без организации купания)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93408E" w:rsidRPr="009443A1" w:rsidTr="00F10E33">
        <w:trPr>
          <w:trHeight w:val="1388"/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5.2. 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93408E" w:rsidRPr="009443A1" w:rsidTr="00F10E33">
        <w:trPr>
          <w:trHeight w:val="508"/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5.3. </w:t>
            </w:r>
          </w:p>
          <w:p w:rsidR="0093408E" w:rsidRPr="009443A1" w:rsidRDefault="0093408E" w:rsidP="00F10E33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Оборудование ледовой переправы.</w:t>
            </w:r>
          </w:p>
        </w:tc>
        <w:tc>
          <w:tcPr>
            <w:tcW w:w="4385" w:type="dxa"/>
          </w:tcPr>
          <w:p w:rsidR="0093408E" w:rsidRPr="00DB0372" w:rsidRDefault="0093408E" w:rsidP="00F10E33">
            <w:pPr>
              <w:pStyle w:val="Default"/>
              <w:tabs>
                <w:tab w:val="left" w:pos="913"/>
              </w:tabs>
              <w:jc w:val="both"/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 xml:space="preserve">я </w:t>
            </w:r>
            <w:r w:rsidRPr="009443A1">
              <w:t>оборудования ледовых</w:t>
            </w:r>
            <w:r>
              <w:t xml:space="preserve"> переправ.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Default="0093408E" w:rsidP="00F10E3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5.4. </w:t>
            </w:r>
          </w:p>
          <w:p w:rsidR="0093408E" w:rsidRPr="009443A1" w:rsidRDefault="0093408E" w:rsidP="00F10E3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Профилактические рейды на водных объектах округа в зимний период мобильными патрульными группами.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Pr="00AB7D66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5.5.</w:t>
            </w:r>
          </w:p>
          <w:p w:rsidR="0093408E" w:rsidRPr="00AB7D66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Оборудование несанкционированных мест купания запрещающими знаками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 xml:space="preserve">дств </w:t>
            </w:r>
            <w:r>
              <w:rPr>
                <w:color w:val="auto"/>
              </w:rPr>
              <w:t>дл</w:t>
            </w:r>
            <w:proofErr w:type="gramEnd"/>
            <w:r>
              <w:rPr>
                <w:color w:val="auto"/>
              </w:rPr>
              <w:t>я приобретения запрещающих знаков. Заключение договора на изготовление запрещающих знаков. Установка запрещающих знаков.</w:t>
            </w:r>
          </w:p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</w:p>
        </w:tc>
      </w:tr>
      <w:tr w:rsidR="0093408E" w:rsidRPr="009443A1" w:rsidTr="00F10E33">
        <w:trPr>
          <w:jc w:val="center"/>
        </w:trPr>
        <w:tc>
          <w:tcPr>
            <w:tcW w:w="5566" w:type="dxa"/>
            <w:gridSpan w:val="2"/>
          </w:tcPr>
          <w:p w:rsidR="0093408E" w:rsidRPr="00AB7D66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lastRenderedPageBreak/>
              <w:t>Мероприятие 5.6.</w:t>
            </w:r>
          </w:p>
          <w:p w:rsidR="0093408E" w:rsidRPr="00AB7D66" w:rsidRDefault="0093408E" w:rsidP="00F10E33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Проведение взрывных работ на заторах при ледоходе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385" w:type="dxa"/>
          </w:tcPr>
          <w:p w:rsidR="0093408E" w:rsidRPr="009443A1" w:rsidRDefault="0093408E" w:rsidP="00F10E33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 xml:space="preserve">дств </w:t>
            </w:r>
            <w:r>
              <w:rPr>
                <w:color w:val="auto"/>
              </w:rPr>
              <w:t>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rPr>
                <w:bCs/>
                <w:iCs/>
              </w:rPr>
              <w:t>проведения</w:t>
            </w:r>
            <w:r w:rsidRPr="00AB7D66">
              <w:rPr>
                <w:bCs/>
                <w:iCs/>
              </w:rPr>
              <w:t xml:space="preserve"> взрывных работ на заторах при ледоходе</w:t>
            </w:r>
            <w:r>
              <w:rPr>
                <w:bCs/>
                <w:iCs/>
              </w:rPr>
              <w:t>. Заключение договора на взрывные работы.</w:t>
            </w:r>
          </w:p>
          <w:p w:rsidR="0093408E" w:rsidRPr="009443A1" w:rsidRDefault="0093408E" w:rsidP="00F10E33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</w:p>
        </w:tc>
      </w:tr>
    </w:tbl>
    <w:p w:rsidR="0093408E" w:rsidRPr="00DA1525" w:rsidRDefault="0093408E" w:rsidP="0093408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93408E" w:rsidRPr="00DA1525" w:rsidRDefault="0093408E" w:rsidP="0093408E">
      <w:pPr>
        <w:widowControl/>
        <w:tabs>
          <w:tab w:val="center" w:pos="5032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  <w:color w:val="auto"/>
        </w:rPr>
        <w:t>Раздел 4. Ресурсное обеспечение реализации муниципальной программы</w:t>
      </w:r>
    </w:p>
    <w:p w:rsidR="0093408E" w:rsidRPr="00DA1525" w:rsidRDefault="0093408E" w:rsidP="0093408E">
      <w:pPr>
        <w:widowControl/>
        <w:shd w:val="clear" w:color="auto" w:fill="FFFFFF"/>
        <w:ind w:firstLine="709"/>
        <w:jc w:val="center"/>
        <w:textAlignment w:val="top"/>
        <w:rPr>
          <w:rFonts w:ascii="Times New Roman" w:eastAsia="Times New Roman" w:hAnsi="Times New Roman" w:cs="Times New Roman"/>
          <w:color w:val="auto"/>
        </w:rPr>
      </w:pPr>
    </w:p>
    <w:p w:rsidR="0093408E" w:rsidRPr="00DA1525" w:rsidRDefault="0093408E" w:rsidP="0093408E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DA1525">
        <w:rPr>
          <w:rFonts w:ascii="Times New Roman" w:eastAsia="Times New Roman" w:hAnsi="Times New Roman" w:cs="Times New Roman"/>
          <w:color w:val="auto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93408E" w:rsidRPr="00DA1525" w:rsidRDefault="0093408E" w:rsidP="0093408E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DA1525">
        <w:rPr>
          <w:rFonts w:ascii="Times New Roman" w:eastAsia="Times New Roman" w:hAnsi="Times New Roman" w:cs="Times New Roman"/>
        </w:rPr>
        <w:t>Общий объем средств, необходимых для реализации Программы,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DA1525">
        <w:rPr>
          <w:rFonts w:ascii="Times New Roman" w:eastAsia="Times New Roman" w:hAnsi="Times New Roman" w:cs="Times New Roman"/>
        </w:rPr>
        <w:t xml:space="preserve"> составляет </w:t>
      </w:r>
      <w:r>
        <w:rPr>
          <w:rFonts w:ascii="Times New Roman" w:eastAsia="Times New Roman" w:hAnsi="Times New Roman" w:cs="Times New Roman"/>
          <w:b/>
        </w:rPr>
        <w:t>47 472</w:t>
      </w:r>
      <w:r w:rsidRPr="005E175E">
        <w:rPr>
          <w:rFonts w:ascii="Times New Roman" w:eastAsia="Times New Roman" w:hAnsi="Times New Roman" w:cs="Times New Roman"/>
          <w:b/>
        </w:rPr>
        <w:t>,48</w:t>
      </w:r>
      <w:r w:rsidRPr="00DA1525">
        <w:rPr>
          <w:rFonts w:ascii="Times New Roman" w:eastAsia="Times New Roman" w:hAnsi="Times New Roman" w:cs="Times New Roman"/>
        </w:rPr>
        <w:t xml:space="preserve"> тыс. руб., в том  числе:</w:t>
      </w:r>
    </w:p>
    <w:p w:rsidR="0093408E" w:rsidRDefault="0093408E" w:rsidP="0093408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Pr="00DA1525">
        <w:rPr>
          <w:rFonts w:ascii="Times New Roman" w:eastAsia="Times New Roman" w:hAnsi="Times New Roman" w:cs="Times New Roman"/>
        </w:rPr>
        <w:t>на очередной - 202</w:t>
      </w:r>
      <w:r>
        <w:rPr>
          <w:rFonts w:ascii="Times New Roman" w:eastAsia="Times New Roman" w:hAnsi="Times New Roman" w:cs="Times New Roman"/>
        </w:rPr>
        <w:t>5</w:t>
      </w:r>
      <w:r w:rsidRPr="00DA1525">
        <w:rPr>
          <w:rFonts w:ascii="Times New Roman" w:eastAsia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  <w:b/>
        </w:rPr>
        <w:t>30 87</w:t>
      </w:r>
      <w:r w:rsidRPr="002B4F05">
        <w:rPr>
          <w:rFonts w:ascii="Times New Roman" w:hAnsi="Times New Roman" w:cs="Times New Roman"/>
          <w:b/>
        </w:rPr>
        <w:t>4,88</w:t>
      </w:r>
      <w:r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eastAsia="Times New Roman" w:hAnsi="Times New Roman" w:cs="Times New Roman"/>
        </w:rPr>
        <w:t>тыс. рублей; из них:</w:t>
      </w:r>
    </w:p>
    <w:p w:rsidR="0093408E" w:rsidRPr="002B4F05" w:rsidRDefault="0093408E" w:rsidP="0093408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2B4F05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 </w:t>
      </w:r>
      <w:r w:rsidRPr="002B4F05">
        <w:rPr>
          <w:rFonts w:ascii="Times New Roman" w:hAnsi="Times New Roman" w:cs="Times New Roman"/>
          <w:b/>
        </w:rPr>
        <w:t>318,6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DA1525">
        <w:rPr>
          <w:rFonts w:ascii="Times New Roman" w:hAnsi="Times New Roman" w:cs="Times New Roman"/>
        </w:rPr>
        <w:t>тыс</w:t>
      </w:r>
      <w:r w:rsidRPr="00DA1525">
        <w:rPr>
          <w:rFonts w:ascii="Times New Roman" w:eastAsia="Times New Roman" w:hAnsi="Times New Roman" w:cs="Times New Roman"/>
        </w:rPr>
        <w:t xml:space="preserve">. рублей </w:t>
      </w:r>
      <w:r>
        <w:rPr>
          <w:rFonts w:ascii="Times New Roman" w:eastAsia="Times New Roman" w:hAnsi="Times New Roman" w:cs="Times New Roman"/>
        </w:rPr>
        <w:t>–</w:t>
      </w:r>
      <w:r w:rsidRPr="00DA1525">
        <w:rPr>
          <w:rFonts w:ascii="Times New Roman" w:eastAsia="Times New Roman" w:hAnsi="Times New Roman" w:cs="Times New Roman"/>
        </w:rPr>
        <w:t xml:space="preserve"> областной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Default="0093408E" w:rsidP="0093408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11 56</w:t>
      </w:r>
      <w:r w:rsidRPr="002B4F05">
        <w:rPr>
          <w:rFonts w:ascii="Times New Roman" w:hAnsi="Times New Roman" w:cs="Times New Roman"/>
          <w:b/>
        </w:rPr>
        <w:t>6,28</w:t>
      </w:r>
      <w:r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DA1525">
        <w:rPr>
          <w:rFonts w:ascii="Times New Roman" w:eastAsia="Times New Roman" w:hAnsi="Times New Roman" w:cs="Times New Roman"/>
        </w:rPr>
        <w:t xml:space="preserve">тыс. рублей </w:t>
      </w:r>
      <w:r>
        <w:rPr>
          <w:rFonts w:ascii="Times New Roman" w:eastAsia="Times New Roman" w:hAnsi="Times New Roman" w:cs="Times New Roman"/>
        </w:rPr>
        <w:t>–</w:t>
      </w:r>
      <w:r w:rsidRPr="00DA1525">
        <w:rPr>
          <w:rFonts w:ascii="Times New Roman" w:eastAsia="Times New Roman" w:hAnsi="Times New Roman" w:cs="Times New Roman"/>
        </w:rPr>
        <w:t xml:space="preserve"> местный бюджет</w:t>
      </w:r>
      <w:r>
        <w:rPr>
          <w:rFonts w:ascii="Times New Roman" w:eastAsia="Times New Roman" w:hAnsi="Times New Roman" w:cs="Times New Roman"/>
        </w:rPr>
        <w:t>;</w:t>
      </w:r>
      <w:r w:rsidRPr="00DA1525">
        <w:rPr>
          <w:rFonts w:ascii="Times New Roman" w:eastAsia="Times New Roman" w:hAnsi="Times New Roman" w:cs="Times New Roman"/>
        </w:rPr>
        <w:t xml:space="preserve"> 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eastAsia="Times New Roman" w:hAnsi="Times New Roman" w:cs="Times New Roman"/>
        </w:rPr>
        <w:t>на 1-й год планового периода (</w:t>
      </w:r>
      <w:r>
        <w:rPr>
          <w:rFonts w:ascii="Times New Roman" w:eastAsia="Times New Roman" w:hAnsi="Times New Roman" w:cs="Times New Roman"/>
        </w:rPr>
        <w:t>2026</w:t>
      </w:r>
      <w:r w:rsidRPr="00DA1525">
        <w:rPr>
          <w:rFonts w:ascii="Times New Roman" w:eastAsia="Times New Roman" w:hAnsi="Times New Roman" w:cs="Times New Roman"/>
        </w:rPr>
        <w:t xml:space="preserve"> г.) –</w:t>
      </w:r>
      <w:r>
        <w:rPr>
          <w:rFonts w:ascii="Times New Roman" w:hAnsi="Times New Roman" w:cs="Times New Roman"/>
          <w:b/>
        </w:rPr>
        <w:t>8 29</w:t>
      </w:r>
      <w:r w:rsidRPr="002B4F05">
        <w:rPr>
          <w:rFonts w:ascii="Times New Roman" w:hAnsi="Times New Roman" w:cs="Times New Roman"/>
          <w:b/>
        </w:rPr>
        <w:t>8,80</w:t>
      </w:r>
      <w:r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eastAsia="Times New Roman" w:hAnsi="Times New Roman" w:cs="Times New Roman"/>
        </w:rPr>
        <w:t>тыс. рублей; из них:</w:t>
      </w:r>
    </w:p>
    <w:p w:rsidR="0093408E" w:rsidRPr="00DA1525" w:rsidRDefault="0093408E" w:rsidP="0093408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 xml:space="preserve">0, 00 </w:t>
      </w:r>
      <w:r w:rsidRPr="00DA1525">
        <w:rPr>
          <w:rFonts w:ascii="Times New Roman" w:hAnsi="Times New Roman" w:cs="Times New Roman"/>
        </w:rPr>
        <w:t>тыс</w:t>
      </w:r>
      <w:r w:rsidRPr="00DA1525">
        <w:rPr>
          <w:rFonts w:ascii="Times New Roman" w:eastAsia="Times New Roman" w:hAnsi="Times New Roman" w:cs="Times New Roman"/>
        </w:rPr>
        <w:t xml:space="preserve">. рублей </w:t>
      </w:r>
      <w:r>
        <w:rPr>
          <w:rFonts w:ascii="Times New Roman" w:eastAsia="Times New Roman" w:hAnsi="Times New Roman" w:cs="Times New Roman"/>
        </w:rPr>
        <w:t>–</w:t>
      </w:r>
      <w:r w:rsidRPr="00DA1525">
        <w:rPr>
          <w:rFonts w:ascii="Times New Roman" w:eastAsia="Times New Roman" w:hAnsi="Times New Roman" w:cs="Times New Roman"/>
        </w:rPr>
        <w:t xml:space="preserve"> областной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8 29</w:t>
      </w:r>
      <w:r w:rsidRPr="002B4F05">
        <w:rPr>
          <w:rFonts w:ascii="Times New Roman" w:hAnsi="Times New Roman" w:cs="Times New Roman"/>
          <w:b/>
        </w:rPr>
        <w:t>8,80</w:t>
      </w:r>
      <w:r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eastAsia="Times New Roman" w:hAnsi="Times New Roman" w:cs="Times New Roman"/>
        </w:rPr>
        <w:t>тыс.</w:t>
      </w:r>
      <w:r>
        <w:rPr>
          <w:rFonts w:ascii="Times New Roman" w:eastAsia="Times New Roman" w:hAnsi="Times New Roman" w:cs="Times New Roman"/>
        </w:rPr>
        <w:t xml:space="preserve"> </w:t>
      </w:r>
      <w:r w:rsidRPr="00DA1525">
        <w:rPr>
          <w:rFonts w:ascii="Times New Roman" w:eastAsia="Times New Roman" w:hAnsi="Times New Roman" w:cs="Times New Roman"/>
        </w:rPr>
        <w:t xml:space="preserve">рублей </w:t>
      </w:r>
      <w:r>
        <w:rPr>
          <w:rFonts w:ascii="Times New Roman" w:eastAsia="Times New Roman" w:hAnsi="Times New Roman" w:cs="Times New Roman"/>
        </w:rPr>
        <w:t>–</w:t>
      </w:r>
      <w:r w:rsidRPr="00DA1525">
        <w:rPr>
          <w:rFonts w:ascii="Times New Roman" w:eastAsia="Times New Roman" w:hAnsi="Times New Roman" w:cs="Times New Roman"/>
        </w:rPr>
        <w:t xml:space="preserve"> местный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2-й год планового периода (2027</w:t>
      </w:r>
      <w:r w:rsidRPr="00DA1525">
        <w:rPr>
          <w:rFonts w:ascii="Times New Roman" w:eastAsia="Times New Roman" w:hAnsi="Times New Roman" w:cs="Times New Roman"/>
        </w:rPr>
        <w:t xml:space="preserve"> г.) –</w:t>
      </w:r>
      <w:r>
        <w:rPr>
          <w:rFonts w:ascii="Times New Roman" w:hAnsi="Times New Roman" w:cs="Times New Roman"/>
          <w:b/>
        </w:rPr>
        <w:t>8 29</w:t>
      </w:r>
      <w:r w:rsidRPr="002B4F05">
        <w:rPr>
          <w:rFonts w:ascii="Times New Roman" w:hAnsi="Times New Roman" w:cs="Times New Roman"/>
          <w:b/>
        </w:rPr>
        <w:t>8,80</w:t>
      </w:r>
      <w:r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eastAsia="Times New Roman" w:hAnsi="Times New Roman" w:cs="Times New Roman"/>
        </w:rPr>
        <w:t>тыс. рублей; из них:</w:t>
      </w:r>
    </w:p>
    <w:p w:rsidR="0093408E" w:rsidRPr="00DA1525" w:rsidRDefault="0093408E" w:rsidP="0093408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  <w:color w:val="auto"/>
        </w:rPr>
        <w:t>0</w:t>
      </w:r>
      <w:r>
        <w:rPr>
          <w:rFonts w:ascii="Times New Roman" w:eastAsia="Times New Roman" w:hAnsi="Times New Roman" w:cs="Times New Roman"/>
          <w:b/>
          <w:color w:val="auto"/>
        </w:rPr>
        <w:t>,00</w:t>
      </w:r>
      <w:r w:rsidRPr="00DA1525">
        <w:rPr>
          <w:rFonts w:ascii="Times New Roman" w:eastAsia="Times New Roman" w:hAnsi="Times New Roman" w:cs="Times New Roman"/>
        </w:rPr>
        <w:t xml:space="preserve"> тыс. рублей </w:t>
      </w:r>
      <w:r>
        <w:rPr>
          <w:rFonts w:ascii="Times New Roman" w:eastAsia="Times New Roman" w:hAnsi="Times New Roman" w:cs="Times New Roman"/>
        </w:rPr>
        <w:t>–</w:t>
      </w:r>
      <w:r w:rsidRPr="00DA1525">
        <w:rPr>
          <w:rFonts w:ascii="Times New Roman" w:eastAsia="Times New Roman" w:hAnsi="Times New Roman" w:cs="Times New Roman"/>
        </w:rPr>
        <w:t xml:space="preserve"> областной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8 29</w:t>
      </w:r>
      <w:r w:rsidRPr="002B4F05">
        <w:rPr>
          <w:rFonts w:ascii="Times New Roman" w:hAnsi="Times New Roman" w:cs="Times New Roman"/>
          <w:b/>
        </w:rPr>
        <w:t>8,80</w:t>
      </w:r>
      <w:r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eastAsia="Times New Roman" w:hAnsi="Times New Roman" w:cs="Times New Roman"/>
        </w:rPr>
        <w:t xml:space="preserve">тыс. рублей </w:t>
      </w:r>
      <w:r>
        <w:rPr>
          <w:rFonts w:ascii="Times New Roman" w:eastAsia="Times New Roman" w:hAnsi="Times New Roman" w:cs="Times New Roman"/>
        </w:rPr>
        <w:t>–</w:t>
      </w:r>
      <w:r w:rsidRPr="00DA1525">
        <w:rPr>
          <w:rFonts w:ascii="Times New Roman" w:eastAsia="Times New Roman" w:hAnsi="Times New Roman" w:cs="Times New Roman"/>
        </w:rPr>
        <w:t xml:space="preserve"> местный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pStyle w:val="aa"/>
        <w:shd w:val="clear" w:color="auto" w:fill="FFFFFF"/>
        <w:ind w:left="0" w:firstLine="709"/>
        <w:jc w:val="both"/>
        <w:textAlignment w:val="top"/>
        <w:rPr>
          <w:highlight w:val="yellow"/>
        </w:rPr>
      </w:pPr>
      <w:r>
        <w:rPr>
          <w:b/>
        </w:rPr>
        <w:t>Утверждено: 22982,1</w:t>
      </w:r>
      <w:r w:rsidRPr="00DA1525">
        <w:t xml:space="preserve"> тыс. руб., в том  числе: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очередной – 2025</w:t>
      </w:r>
      <w:r w:rsidRPr="00DA1525">
        <w:rPr>
          <w:rFonts w:ascii="Times New Roman" w:hAnsi="Times New Roman" w:cs="Times New Roman"/>
        </w:rPr>
        <w:t xml:space="preserve"> год –</w:t>
      </w:r>
      <w:r w:rsidRPr="009B74B7">
        <w:rPr>
          <w:rFonts w:ascii="Times New Roman" w:hAnsi="Times New Roman" w:cs="Times New Roman"/>
          <w:b/>
        </w:rPr>
        <w:t>21 892,80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hAnsi="Times New Roman" w:cs="Times New Roman"/>
        </w:rPr>
        <w:t>тыс. рублей; из них:</w:t>
      </w:r>
    </w:p>
    <w:p w:rsidR="0093408E" w:rsidRPr="00BA7C0F" w:rsidRDefault="0093408E" w:rsidP="0093408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Pr="00BA7C0F">
        <w:rPr>
          <w:rFonts w:ascii="Times New Roman" w:hAnsi="Times New Roman" w:cs="Times New Roman"/>
          <w:b/>
        </w:rPr>
        <w:t>19318,60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A7C0F">
        <w:rPr>
          <w:rFonts w:ascii="Times New Roman" w:hAnsi="Times New Roman" w:cs="Times New Roman"/>
        </w:rPr>
        <w:t>тыс. рублей – областной бюджет</w:t>
      </w:r>
      <w:r>
        <w:t>;</w:t>
      </w:r>
    </w:p>
    <w:p w:rsidR="0093408E" w:rsidRPr="00DA1525" w:rsidRDefault="0093408E" w:rsidP="0093408E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</w:rPr>
      </w:pPr>
      <w:r w:rsidRPr="00DA1525">
        <w:rPr>
          <w:rFonts w:ascii="Times New Roman" w:hAnsi="Times New Roman" w:cs="Times New Roman"/>
          <w:b/>
        </w:rPr>
        <w:t>2651,48</w:t>
      </w:r>
      <w:r w:rsidRPr="00DA1525">
        <w:t xml:space="preserve"> </w:t>
      </w:r>
      <w:r w:rsidRPr="00DA1525">
        <w:rPr>
          <w:rFonts w:ascii="Times New Roman" w:hAnsi="Times New Roman" w:cs="Times New Roman"/>
        </w:rPr>
        <w:t>тыс. рублей – м</w:t>
      </w:r>
      <w:r>
        <w:rPr>
          <w:rFonts w:ascii="Times New Roman" w:hAnsi="Times New Roman" w:cs="Times New Roman"/>
        </w:rPr>
        <w:t>естный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1-й год планового периода (2026</w:t>
      </w:r>
      <w:r w:rsidRPr="00DA1525">
        <w:rPr>
          <w:rFonts w:ascii="Times New Roman" w:hAnsi="Times New Roman" w:cs="Times New Roman"/>
        </w:rPr>
        <w:t xml:space="preserve"> г.) –</w:t>
      </w:r>
      <w:r w:rsidRPr="00845F2B">
        <w:rPr>
          <w:rFonts w:ascii="Times New Roman" w:hAnsi="Times New Roman" w:cs="Times New Roman"/>
          <w:b/>
        </w:rPr>
        <w:t>1089,30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A1525">
        <w:rPr>
          <w:rFonts w:ascii="Times New Roman" w:hAnsi="Times New Roman" w:cs="Times New Roman"/>
        </w:rPr>
        <w:t>тыс. рублей; из них: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0,00 </w:t>
      </w:r>
      <w:r w:rsidRPr="00DA1525">
        <w:rPr>
          <w:rFonts w:ascii="Times New Roman" w:hAnsi="Times New Roman" w:cs="Times New Roman"/>
        </w:rPr>
        <w:t>тыс. рублей – областной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 w:rsidRPr="00845F2B">
        <w:rPr>
          <w:rFonts w:ascii="Times New Roman" w:hAnsi="Times New Roman" w:cs="Times New Roman"/>
          <w:b/>
        </w:rPr>
        <w:t>1089,30</w:t>
      </w:r>
      <w:r>
        <w:rPr>
          <w:rFonts w:ascii="Times New Roman" w:hAnsi="Times New Roman" w:cs="Times New Roman"/>
          <w:b/>
        </w:rPr>
        <w:t xml:space="preserve">  </w:t>
      </w:r>
      <w:r w:rsidRPr="00DA1525">
        <w:rPr>
          <w:rFonts w:ascii="Times New Roman" w:hAnsi="Times New Roman" w:cs="Times New Roman"/>
        </w:rPr>
        <w:t>тыс. рублей – местный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pStyle w:val="aa"/>
        <w:ind w:left="0" w:firstLine="709"/>
        <w:jc w:val="both"/>
        <w:rPr>
          <w:b/>
        </w:rPr>
      </w:pPr>
      <w:r w:rsidRPr="00DA1525">
        <w:t>на</w:t>
      </w:r>
      <w:r>
        <w:t xml:space="preserve"> 2-й год планового периода (2027</w:t>
      </w:r>
      <w:r w:rsidRPr="00DA1525">
        <w:t xml:space="preserve"> г.) –</w:t>
      </w:r>
      <w:r>
        <w:t xml:space="preserve"> </w:t>
      </w:r>
      <w:r w:rsidRPr="00DA1525">
        <w:rPr>
          <w:b/>
        </w:rPr>
        <w:t xml:space="preserve">0,00 </w:t>
      </w:r>
      <w:r w:rsidRPr="00DA1525">
        <w:t>тыс. рублей; из них:</w:t>
      </w:r>
    </w:p>
    <w:p w:rsidR="0093408E" w:rsidRPr="00DA1525" w:rsidRDefault="0093408E" w:rsidP="0093408E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  <w:b/>
        </w:rPr>
        <w:t xml:space="preserve">0,00 </w:t>
      </w:r>
      <w:r w:rsidRPr="00DA1525">
        <w:rPr>
          <w:rFonts w:ascii="Times New Roman" w:hAnsi="Times New Roman" w:cs="Times New Roman"/>
        </w:rPr>
        <w:t>тыс. рублей – областной бюджет</w:t>
      </w:r>
      <w:r>
        <w:rPr>
          <w:rFonts w:ascii="Times New Roman" w:eastAsia="Times New Roman" w:hAnsi="Times New Roman" w:cs="Times New Roman"/>
        </w:rPr>
        <w:t>;</w:t>
      </w:r>
    </w:p>
    <w:p w:rsidR="0093408E" w:rsidRPr="00DA1525" w:rsidRDefault="0093408E" w:rsidP="0093408E">
      <w:pPr>
        <w:tabs>
          <w:tab w:val="left" w:pos="6080"/>
        </w:tabs>
        <w:ind w:firstLine="709"/>
        <w:jc w:val="both"/>
        <w:rPr>
          <w:rFonts w:ascii="Times New Roman" w:hAnsi="Times New Roman" w:cs="Times New Roman"/>
        </w:rPr>
      </w:pPr>
      <w:r w:rsidRPr="00DA1525">
        <w:rPr>
          <w:rFonts w:ascii="Times New Roman" w:hAnsi="Times New Roman" w:cs="Times New Roman"/>
          <w:b/>
        </w:rPr>
        <w:t xml:space="preserve">0,00 </w:t>
      </w:r>
      <w:r w:rsidRPr="00DA1525">
        <w:rPr>
          <w:rFonts w:ascii="Times New Roman" w:hAnsi="Times New Roman" w:cs="Times New Roman"/>
        </w:rPr>
        <w:t>тыс. рублей – местный бюджет</w:t>
      </w:r>
      <w:r>
        <w:rPr>
          <w:rFonts w:ascii="Times New Roman" w:eastAsia="Times New Roman" w:hAnsi="Times New Roman" w:cs="Times New Roman"/>
        </w:rPr>
        <w:t>.</w:t>
      </w:r>
      <w:r w:rsidRPr="00DA1525">
        <w:rPr>
          <w:rFonts w:ascii="Times New Roman" w:hAnsi="Times New Roman" w:cs="Times New Roman"/>
        </w:rPr>
        <w:tab/>
      </w:r>
    </w:p>
    <w:p w:rsidR="0093408E" w:rsidRPr="00DA1525" w:rsidRDefault="0093408E" w:rsidP="0093408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93408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1525">
        <w:rPr>
          <w:rFonts w:ascii="Times New Roman" w:eastAsia="Times New Roman" w:hAnsi="Times New Roman" w:cs="Times New Roman"/>
          <w:color w:val="auto"/>
        </w:rPr>
        <w:t>Объемы финансирования Программы за счет средств областного и местного бюджетов носят прогнозный характер и  подлежат  ежегодному 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93408E" w:rsidRPr="00EE3DC5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93408E" w:rsidRPr="00DA1525" w:rsidRDefault="0093408E" w:rsidP="0093408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DA1525">
        <w:rPr>
          <w:rFonts w:ascii="Times New Roman" w:hAnsi="Times New Roman" w:cs="Times New Roman"/>
          <w:color w:val="auto"/>
        </w:rPr>
        <w:t xml:space="preserve">Финансовое обеспечение Программы </w:t>
      </w:r>
      <w:r w:rsidRPr="00DA1525">
        <w:rPr>
          <w:rFonts w:ascii="Times New Roman" w:hAnsi="Times New Roman" w:cs="Times New Roman"/>
          <w:color w:val="auto"/>
          <w:spacing w:val="-3"/>
        </w:rPr>
        <w:t>в разрезе подпрограмм и мероприятий представлено в таблице</w:t>
      </w:r>
      <w:r w:rsidRPr="00DA1525">
        <w:rPr>
          <w:rFonts w:ascii="Times New Roman" w:hAnsi="Times New Roman" w:cs="Times New Roman"/>
          <w:color w:val="auto"/>
        </w:rPr>
        <w:t>:</w:t>
      </w:r>
    </w:p>
    <w:p w:rsidR="0093408E" w:rsidRPr="00E126CA" w:rsidRDefault="0093408E" w:rsidP="0093408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187"/>
        <w:gridCol w:w="1560"/>
        <w:gridCol w:w="1417"/>
        <w:gridCol w:w="1134"/>
        <w:gridCol w:w="1276"/>
        <w:gridCol w:w="1701"/>
      </w:tblGrid>
      <w:tr w:rsidR="0093408E" w:rsidRPr="00E126CA" w:rsidTr="00F10E33">
        <w:trPr>
          <w:trHeight w:val="299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 средств местного бюджета</w:t>
            </w:r>
          </w:p>
          <w:p w:rsidR="0093408E" w:rsidRPr="00E126CA" w:rsidRDefault="0093408E" w:rsidP="00F10E33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93408E" w:rsidRPr="00E126CA" w:rsidTr="00F10E33">
        <w:trPr>
          <w:trHeight w:val="547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Очередной финансовый </w:t>
            </w:r>
          </w:p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</w:p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Первый год планового периода </w:t>
            </w:r>
          </w:p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Второй год планового периода </w:t>
            </w:r>
          </w:p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2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3408E" w:rsidRPr="00E126CA" w:rsidTr="00F10E33">
        <w:trPr>
          <w:trHeight w:val="246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Муниципальная программа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областной бюджет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30 874,88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892,80)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19318,60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(19318,60)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11 556,28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(2574,20)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8 298,80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(1089,30)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8 298,80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(1089,30)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8 298,8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8 298,8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17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Подпрограмма 1.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мероприятий по гражданской обороне в Юргинском муниципальном округе»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областной бюджет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местный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23 826,08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345,10)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318,60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318,60)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4 507,48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026,50)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3 200,00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(237,50)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3 200,00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(237,50)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3 200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3 200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1.1.</w:t>
            </w:r>
          </w:p>
          <w:p w:rsidR="0093408E" w:rsidRPr="00E126CA" w:rsidRDefault="0093408E" w:rsidP="00F10E3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Областной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 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 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19916,08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(19916,08)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19318,60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(19318,60)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597,48</w:t>
            </w:r>
          </w:p>
          <w:p w:rsidR="0093408E" w:rsidRPr="00E126CA" w:rsidRDefault="0093408E" w:rsidP="00F10E3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(597,48)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1.2.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Установка железобетонных опор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1.3.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Поддержание необходимого  количества финансовых сре</w:t>
            </w:r>
            <w:proofErr w:type="gramStart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дств в ц</w:t>
            </w:r>
            <w:proofErr w:type="gramEnd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елевом финансовом резерве, для  целей гражданской обороны (приобретение материально – технических, продовольственных, медицинских и иных средств) далее – (целевой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(400,00)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(200,00)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1.4.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Оснащение </w:t>
            </w:r>
            <w:proofErr w:type="spellStart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учебно</w:t>
            </w:r>
            <w:proofErr w:type="spellEnd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D95F9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(29,02)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(37,50)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D95F9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1.5.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  <w:p w:rsidR="0093408E" w:rsidRPr="00E126CA" w:rsidRDefault="0093408E" w:rsidP="00F10E33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 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5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1.6.</w:t>
            </w:r>
          </w:p>
          <w:p w:rsidR="0093408E" w:rsidRPr="00F5019E" w:rsidRDefault="0093408E" w:rsidP="00F10E3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5019E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обслуживание </w:t>
            </w:r>
            <w:r w:rsidRPr="00AB7D6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автоматизированной системы централизованного оповещения населения Кемеровской области – Кузбасса.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93408E" w:rsidRDefault="0093408E" w:rsidP="00F10E33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88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(239,90)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(203,60)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19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2.1.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необходимого</w:t>
            </w:r>
            <w:proofErr w:type="gramEnd"/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количества финансовых сре</w:t>
            </w:r>
            <w:proofErr w:type="gramStart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дств в ц</w:t>
            </w:r>
            <w:proofErr w:type="gramEnd"/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(далее – 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( 239,90)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93408E" w:rsidRPr="00E126CA" w:rsidRDefault="0093408E" w:rsidP="00F10E3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(203,60)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F9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93408E" w:rsidRPr="00D95F9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2.2.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посредством СМИ способам защиты и действиям в условиях чрезвычайных ситуаций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2.3.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характера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01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2 76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(487,90)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2 160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( 410,60)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2 160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141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3.1.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Страхование членов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добровольных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пожарных команд,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привлекаемых к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53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3.2.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вакцинации 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от клещевого энцефалита 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 членов добровольных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пожарных команд,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привлекаемых к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8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3.3.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Приобретение боевой одежды пожарного, для членов добровольных пожарных команд, привлекаемых к 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( 100,00)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( 100,00)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4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3.4.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Социальное  и экономическое стимулирование членов добровольных пожарных команд в участии борьбы с пожарами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(100,00)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76"/>
          <w:jc w:val="center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3.5.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Приобретение противопожарного инвентаря и оборудования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(100,00)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8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3.6.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Создание резерва ГСМ на пожароопасный период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07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3.7.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Ремонт  пожарной техники имеющейся на вооружении ДПК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(87,90)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tabs>
                <w:tab w:val="left" w:pos="223"/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(10,60)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8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3.8.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Участие в ежегодном конкурсе «Лучшее подразделение ДПК Кемеровской области – Кузбасса»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5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3.9.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2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3.10.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9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3.11.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211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3.12.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Выпуск наглядных материалов на противопожарную тематику. 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Распространение среди населения листовок, памяток, инструкций, плакатов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2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3.13.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7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color w:val="052635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безопасности гидротехнических сооружений»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2 438,80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(739,90)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1 088,8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(169,70)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1 088,8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10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4.1.</w:t>
            </w:r>
          </w:p>
          <w:p w:rsidR="0093408E" w:rsidRPr="00E126CA" w:rsidRDefault="0093408E" w:rsidP="00F10E3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декларированию безопасности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1350,00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(600,00)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4.2.</w:t>
            </w:r>
          </w:p>
          <w:p w:rsidR="0093408E" w:rsidRPr="00FA63D0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3D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 мероприятий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обслуживанию и </w:t>
            </w:r>
            <w:r w:rsidRPr="00FA63D0">
              <w:rPr>
                <w:rFonts w:ascii="Times New Roman" w:hAnsi="Times New Roman" w:cs="Times New Roman"/>
                <w:sz w:val="18"/>
                <w:szCs w:val="18"/>
              </w:rPr>
              <w:t>ремонту ГТС.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(139,90)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(169,70)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4.3.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Страхование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88,80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4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5.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безопасности людей на водных объектах»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1 250,00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(80,00)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1 250,00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(67,90)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1 250,00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8E" w:rsidRPr="00E126CA" w:rsidTr="00F10E33">
        <w:trPr>
          <w:trHeight w:val="2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5.1.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места массового отдыха населения у воды (без организации купания), в соответствии с 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требованиями Правил  к местам массового отдыха у воды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(50,0)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(50,0)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30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5.2.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38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5.3.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Оборудование ледовой переправы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(30,00)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(17,90)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5.4.</w:t>
            </w:r>
          </w:p>
          <w:p w:rsidR="0093408E" w:rsidRPr="00E126CA" w:rsidRDefault="0093408E" w:rsidP="00F1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Профилактические рейды на водных объектах округа в зимний период мобильными патрульными группами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5.5</w:t>
            </w: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93408E" w:rsidRPr="003C4604" w:rsidRDefault="0093408E" w:rsidP="00F10E3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C460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несанкционированных мест купания запрещающими знаками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3408E" w:rsidRPr="00E126CA" w:rsidTr="00F10E33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5.6</w:t>
            </w:r>
            <w:r w:rsidRPr="00E126C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93408E" w:rsidRPr="00AB7D66" w:rsidRDefault="0093408E" w:rsidP="00F10E3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Проведение взрывных работ на заторах при ледоходе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E126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93408E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08E" w:rsidRPr="00E126CA" w:rsidRDefault="0093408E" w:rsidP="00F1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CA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</w:tbl>
    <w:p w:rsidR="0093408E" w:rsidRDefault="0093408E" w:rsidP="0093408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Pr="002566CB" w:rsidRDefault="0093408E" w:rsidP="0093408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>Раздел 6.</w:t>
      </w:r>
      <w:r w:rsidRPr="002566CB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93408E" w:rsidRPr="002566CB" w:rsidRDefault="0093408E" w:rsidP="0093408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Pr="00A733AE" w:rsidRDefault="0093408E" w:rsidP="0093408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93408E" w:rsidRPr="00A733AE" w:rsidRDefault="0093408E" w:rsidP="0093408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93408E" w:rsidRPr="00A733AE" w:rsidRDefault="0093408E" w:rsidP="0093408E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733AE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создание на территории Юргинского муниципального округа автоматизированной системы централизованного оповещения населения;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создание запасов мобильных (перевозимых и переносных) технических средств оповещения населения;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доли населения округа, охваченного средствами муниципальной системы информирования и оповещения;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lastRenderedPageBreak/>
        <w:t>организация работы и оснащение учебно-консультационных пунктов</w:t>
      </w:r>
      <w:r>
        <w:t xml:space="preserve">                            </w:t>
      </w:r>
      <w:r w:rsidRPr="00A733AE">
        <w:t xml:space="preserve"> в соответствии с действующим законодательством РФ;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численности обученного населения не занятого в сфере производства  в учебно-консультационных пунктах;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повышение уровня подготовки населения и специалистов к действиям </w:t>
      </w:r>
      <w:r>
        <w:t xml:space="preserve">                              </w:t>
      </w:r>
      <w:r w:rsidRPr="00A733AE">
        <w:t xml:space="preserve">в чрезвычайных ситуациях мирного и военного времени; 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rPr>
          <w:rFonts w:eastAsia="Calibri"/>
          <w:lang w:eastAsia="en-US"/>
        </w:rPr>
        <w:t>уровень обеспеченности материальными средствами</w:t>
      </w:r>
      <w:r w:rsidRPr="00A733AE">
        <w:t xml:space="preserve"> для ликвидации чрезвычайных ситуаций и нужд гражданской обороны;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рисков чрезвычайных ситуаций природного и техногенного характера; 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общего количества пожаров в жилом секторе на территории округа;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погибших и травмированных при пожарах людей;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</w:t>
      </w:r>
      <w:r>
        <w:t xml:space="preserve">нижение материальных потерь от </w:t>
      </w:r>
      <w:r w:rsidRPr="00A733AE">
        <w:t>пожаров;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повышение оснащенности подразделений добровольной пожарной охраны;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отсутствие населенных пунктов, находящихся вне зоны нормативного прибытия пожарных команд;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приведение в надежное состояние гидротехнических сооружений;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предотвращение возможного материального ущерба от аварий </w:t>
      </w:r>
      <w:r>
        <w:t xml:space="preserve">                                         </w:t>
      </w:r>
      <w:r w:rsidRPr="00A733AE">
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безопасности людей на водных объектах;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качественного отдыха населения в местах массового отдыха</w:t>
      </w:r>
      <w:r>
        <w:t xml:space="preserve">               </w:t>
      </w:r>
      <w:r w:rsidRPr="00A733AE">
        <w:t xml:space="preserve"> у воды;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количества подготовленных матросов спасателей, обученных приемам спасения людей на водных объектах;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обеспечение безопасности и предотвращение несчастных случаев с людьми </w:t>
      </w:r>
      <w:r>
        <w:t xml:space="preserve">                       </w:t>
      </w:r>
      <w:r w:rsidRPr="00A733AE">
        <w:t>на водных объектах округа;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происшествий на водных объектах;</w:t>
      </w:r>
    </w:p>
    <w:p w:rsidR="0093408E" w:rsidRPr="00A733AE" w:rsidRDefault="0093408E" w:rsidP="0093408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погибших на водных объектах.</w:t>
      </w:r>
    </w:p>
    <w:p w:rsidR="0093408E" w:rsidRPr="00A733AE" w:rsidRDefault="0093408E" w:rsidP="0093408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A733AE">
        <w:rPr>
          <w:rFonts w:ascii="Times New Roman" w:hAnsi="Times New Roman" w:cs="Times New Roman"/>
          <w:color w:val="000000" w:themeColor="text1"/>
        </w:rPr>
        <w:t>с начала реализации.</w:t>
      </w:r>
    </w:p>
    <w:p w:rsidR="0093408E" w:rsidRPr="00A733AE" w:rsidRDefault="0093408E" w:rsidP="0093408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 осуществляется по итогам года.</w:t>
      </w:r>
    </w:p>
    <w:p w:rsidR="0093408E" w:rsidRDefault="0093408E" w:rsidP="0093408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733AE">
        <w:rPr>
          <w:rFonts w:ascii="Times New Roman" w:hAnsi="Times New Roman" w:cs="Times New Roman"/>
          <w:color w:val="000000" w:themeColor="text1"/>
        </w:rPr>
        <w:t xml:space="preserve"> с Положением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733AE">
        <w:rPr>
          <w:rFonts w:ascii="Times New Roman" w:hAnsi="Times New Roman" w:cs="Times New Roman"/>
          <w:color w:val="000000" w:themeColor="text1"/>
        </w:rPr>
        <w:t>о муниципальных программах Юргинского муниципального округа, утвержденного постановлением  администрации Юр</w:t>
      </w:r>
      <w:r>
        <w:rPr>
          <w:rFonts w:ascii="Times New Roman" w:hAnsi="Times New Roman" w:cs="Times New Roman"/>
          <w:color w:val="000000" w:themeColor="text1"/>
        </w:rPr>
        <w:t xml:space="preserve">гинского муниципального округа                 </w:t>
      </w:r>
      <w:r w:rsidRPr="00A733AE">
        <w:rPr>
          <w:rFonts w:ascii="Times New Roman" w:hAnsi="Times New Roman" w:cs="Times New Roman"/>
          <w:color w:val="000000" w:themeColor="text1"/>
        </w:rPr>
        <w:t xml:space="preserve">от 22.07.2020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A733AE">
        <w:rPr>
          <w:rFonts w:ascii="Times New Roman" w:hAnsi="Times New Roman" w:cs="Times New Roman"/>
          <w:color w:val="000000" w:themeColor="text1"/>
        </w:rPr>
        <w:t>22-МНА.</w:t>
      </w:r>
    </w:p>
    <w:p w:rsidR="0093408E" w:rsidRPr="00246FC2" w:rsidRDefault="0093408E" w:rsidP="0093408E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93408E" w:rsidRDefault="0093408E" w:rsidP="0093408E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Default="0093408E" w:rsidP="0093408E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Pr="00C144F3" w:rsidRDefault="0093408E" w:rsidP="0093408E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144F3">
        <w:rPr>
          <w:rFonts w:ascii="Times New Roman" w:hAnsi="Times New Roman" w:cs="Times New Roman"/>
          <w:b/>
          <w:color w:val="000000" w:themeColor="text1"/>
        </w:rPr>
        <w:lastRenderedPageBreak/>
        <w:t xml:space="preserve">Раздел 7. Управление муниципальной программой и </w:t>
      </w:r>
      <w:proofErr w:type="gramStart"/>
      <w:r w:rsidRPr="00C144F3">
        <w:rPr>
          <w:rFonts w:ascii="Times New Roman" w:hAnsi="Times New Roman" w:cs="Times New Roman"/>
          <w:b/>
          <w:color w:val="000000" w:themeColor="text1"/>
        </w:rPr>
        <w:t>контроль за</w:t>
      </w:r>
      <w:proofErr w:type="gramEnd"/>
      <w:r w:rsidRPr="00C144F3">
        <w:rPr>
          <w:rFonts w:ascii="Times New Roman" w:hAnsi="Times New Roman" w:cs="Times New Roman"/>
          <w:b/>
          <w:color w:val="000000" w:themeColor="text1"/>
        </w:rPr>
        <w:t xml:space="preserve"> ходом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C144F3">
        <w:rPr>
          <w:rFonts w:ascii="Times New Roman" w:hAnsi="Times New Roman" w:cs="Times New Roman"/>
          <w:b/>
          <w:color w:val="000000" w:themeColor="text1"/>
        </w:rPr>
        <w:t>ее реализации</w:t>
      </w:r>
    </w:p>
    <w:p w:rsidR="0093408E" w:rsidRPr="00C144F3" w:rsidRDefault="0093408E" w:rsidP="0093408E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главы Юргинского муниципального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– начальник Управления обеспечением жизнедеятельности и строительству.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(индикаторов) муниципальной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C144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C144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C144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93408E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08E" w:rsidRPr="00C144F3" w:rsidRDefault="0093408E" w:rsidP="0093408E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 о реализации Программы представляется ответств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</w:t>
      </w: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3408E" w:rsidRPr="00C144F3" w:rsidRDefault="0093408E" w:rsidP="0093408E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Юргинского муниципального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D956B8" w:rsidRDefault="0093408E" w:rsidP="0093408E">
      <w:r>
        <w:rPr>
          <w:rFonts w:ascii="Times New Roman" w:hAnsi="Times New Roman" w:cs="Times New Roman"/>
          <w:color w:val="000000" w:themeColor="text1"/>
        </w:rPr>
        <w:t>о</w:t>
      </w:r>
      <w:r w:rsidRPr="00C144F3">
        <w:rPr>
          <w:rFonts w:ascii="Times New Roman" w:hAnsi="Times New Roman" w:cs="Times New Roman"/>
          <w:color w:val="000000" w:themeColor="text1"/>
        </w:rPr>
        <w:t xml:space="preserve">тдел экономики, планирования и торговли администрации Юргинского муниципального округа в сроки </w:t>
      </w:r>
      <w:r w:rsidRPr="00C144F3">
        <w:rPr>
          <w:rFonts w:ascii="Times New Roman" w:hAnsi="Times New Roman" w:cs="Times New Roman"/>
          <w:iCs/>
          <w:color w:val="000000" w:themeColor="text1"/>
        </w:rPr>
        <w:t>до 1 марта года</w:t>
      </w:r>
      <w:r w:rsidRPr="00C144F3">
        <w:rPr>
          <w:rFonts w:ascii="Times New Roman" w:hAnsi="Times New Roman" w:cs="Times New Roman"/>
          <w:color w:val="000000" w:themeColor="text1"/>
        </w:rPr>
        <w:t>, следующего за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>отчетным</w:t>
      </w:r>
      <w:proofErr w:type="gramEnd"/>
      <w:r>
        <w:rPr>
          <w:rFonts w:ascii="Times New Roman" w:hAnsi="Times New Roman" w:cs="Times New Roman"/>
          <w:color w:val="000000" w:themeColor="text1"/>
        </w:rPr>
        <w:t>.</w:t>
      </w:r>
    </w:p>
    <w:sectPr w:rsidR="00D9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742CD"/>
    <w:multiLevelType w:val="hybridMultilevel"/>
    <w:tmpl w:val="7680761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8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29"/>
  </w:num>
  <w:num w:numId="3">
    <w:abstractNumId w:val="6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28"/>
  </w:num>
  <w:num w:numId="16">
    <w:abstractNumId w:val="15"/>
  </w:num>
  <w:num w:numId="17">
    <w:abstractNumId w:val="12"/>
  </w:num>
  <w:num w:numId="18">
    <w:abstractNumId w:val="33"/>
  </w:num>
  <w:num w:numId="19">
    <w:abstractNumId w:val="24"/>
  </w:num>
  <w:num w:numId="20">
    <w:abstractNumId w:val="27"/>
  </w:num>
  <w:num w:numId="21">
    <w:abstractNumId w:val="30"/>
  </w:num>
  <w:num w:numId="22">
    <w:abstractNumId w:val="21"/>
  </w:num>
  <w:num w:numId="23">
    <w:abstractNumId w:val="22"/>
  </w:num>
  <w:num w:numId="24">
    <w:abstractNumId w:val="20"/>
  </w:num>
  <w:num w:numId="25">
    <w:abstractNumId w:val="26"/>
  </w:num>
  <w:num w:numId="26">
    <w:abstractNumId w:val="23"/>
  </w:num>
  <w:num w:numId="27">
    <w:abstractNumId w:val="11"/>
  </w:num>
  <w:num w:numId="28">
    <w:abstractNumId w:val="31"/>
  </w:num>
  <w:num w:numId="29">
    <w:abstractNumId w:val="7"/>
  </w:num>
  <w:num w:numId="30">
    <w:abstractNumId w:val="8"/>
  </w:num>
  <w:num w:numId="31">
    <w:abstractNumId w:val="19"/>
  </w:num>
  <w:num w:numId="32">
    <w:abstractNumId w:val="1"/>
  </w:num>
  <w:num w:numId="33">
    <w:abstractNumId w:val="4"/>
  </w:num>
  <w:num w:numId="34">
    <w:abstractNumId w:val="10"/>
  </w:num>
  <w:num w:numId="35">
    <w:abstractNumId w:val="0"/>
  </w:num>
  <w:num w:numId="36">
    <w:abstractNumId w:val="25"/>
  </w:num>
  <w:num w:numId="37">
    <w:abstractNumId w:val="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8E"/>
    <w:rsid w:val="008E5197"/>
    <w:rsid w:val="0093408E"/>
    <w:rsid w:val="00D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08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93408E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93408E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0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40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40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9340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4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40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4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93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934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3408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93408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93408E"/>
    <w:rPr>
      <w:b/>
      <w:bCs/>
    </w:rPr>
  </w:style>
  <w:style w:type="character" w:styleId="ac">
    <w:name w:val="Hyperlink"/>
    <w:basedOn w:val="a0"/>
    <w:uiPriority w:val="99"/>
    <w:unhideWhenUsed/>
    <w:rsid w:val="0093408E"/>
    <w:rPr>
      <w:color w:val="0000FF"/>
      <w:u w:val="single"/>
    </w:rPr>
  </w:style>
  <w:style w:type="paragraph" w:styleId="21">
    <w:name w:val="Body Text Indent 2"/>
    <w:basedOn w:val="a"/>
    <w:link w:val="22"/>
    <w:rsid w:val="0093408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93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93408E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93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340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340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93408E"/>
  </w:style>
  <w:style w:type="character" w:customStyle="1" w:styleId="spelle">
    <w:name w:val="spelle"/>
    <w:basedOn w:val="a0"/>
    <w:rsid w:val="0093408E"/>
  </w:style>
  <w:style w:type="paragraph" w:styleId="af">
    <w:name w:val="Normal (Web)"/>
    <w:basedOn w:val="a"/>
    <w:unhideWhenUsed/>
    <w:rsid w:val="009340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93408E"/>
    <w:pPr>
      <w:spacing w:after="0" w:line="240" w:lineRule="auto"/>
    </w:pPr>
  </w:style>
  <w:style w:type="paragraph" w:customStyle="1" w:styleId="Default">
    <w:name w:val="Default"/>
    <w:rsid w:val="00934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3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93408E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93408E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93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34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9340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93408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93408E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93408E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934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08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93408E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93408E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0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40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40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9340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4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40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4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93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934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3408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93408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93408E"/>
    <w:rPr>
      <w:b/>
      <w:bCs/>
    </w:rPr>
  </w:style>
  <w:style w:type="character" w:styleId="ac">
    <w:name w:val="Hyperlink"/>
    <w:basedOn w:val="a0"/>
    <w:uiPriority w:val="99"/>
    <w:unhideWhenUsed/>
    <w:rsid w:val="0093408E"/>
    <w:rPr>
      <w:color w:val="0000FF"/>
      <w:u w:val="single"/>
    </w:rPr>
  </w:style>
  <w:style w:type="paragraph" w:styleId="21">
    <w:name w:val="Body Text Indent 2"/>
    <w:basedOn w:val="a"/>
    <w:link w:val="22"/>
    <w:rsid w:val="0093408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93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93408E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93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340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340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93408E"/>
  </w:style>
  <w:style w:type="character" w:customStyle="1" w:styleId="spelle">
    <w:name w:val="spelle"/>
    <w:basedOn w:val="a0"/>
    <w:rsid w:val="0093408E"/>
  </w:style>
  <w:style w:type="paragraph" w:styleId="af">
    <w:name w:val="Normal (Web)"/>
    <w:basedOn w:val="a"/>
    <w:unhideWhenUsed/>
    <w:rsid w:val="009340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93408E"/>
    <w:pPr>
      <w:spacing w:after="0" w:line="240" w:lineRule="auto"/>
    </w:pPr>
  </w:style>
  <w:style w:type="paragraph" w:customStyle="1" w:styleId="Default">
    <w:name w:val="Default"/>
    <w:rsid w:val="00934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3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93408E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93408E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93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34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9340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93408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93408E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93408E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93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7907</Words>
  <Characters>45076</Characters>
  <Application>Microsoft Office Word</Application>
  <DocSecurity>0</DocSecurity>
  <Lines>375</Lines>
  <Paragraphs>105</Paragraphs>
  <ScaleCrop>false</ScaleCrop>
  <Company/>
  <LinksUpToDate>false</LinksUpToDate>
  <CharactersWithSpaces>52878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 Андрей Владимирович</dc:creator>
  <cp:lastModifiedBy>adm_umo</cp:lastModifiedBy>
  <cp:revision>2</cp:revision>
  <dcterms:created xsi:type="dcterms:W3CDTF">2024-09-11T01:53:00Z</dcterms:created>
  <dcterms:modified xsi:type="dcterms:W3CDTF">2024-09-18T01:22:00Z</dcterms:modified>
</cp:coreProperties>
</file>