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A9685D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A9685D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D022CA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9685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 октября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40499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235FB8" w:rsidRDefault="00235FB8" w:rsidP="00235FB8">
      <w:pPr>
        <w:jc w:val="center"/>
        <w:rPr>
          <w:b/>
          <w:sz w:val="32"/>
          <w:szCs w:val="28"/>
        </w:rPr>
      </w:pPr>
      <w:r w:rsidRPr="00235FB8">
        <w:rPr>
          <w:b/>
          <w:sz w:val="28"/>
          <w:szCs w:val="26"/>
        </w:rPr>
        <w:t>О внесении изменений в решение Совета народных депутатов Юргинского муниципального округа от 26.12.2019 № 7–НА «Об установлении на территории Юргинского муниципального округа налога на имущество физических лиц»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B2352" w:rsidRDefault="00D022CA" w:rsidP="00FB2352">
      <w:pPr>
        <w:spacing w:line="276" w:lineRule="auto"/>
        <w:ind w:firstLine="567"/>
        <w:jc w:val="both"/>
      </w:pPr>
      <w:proofErr w:type="gramStart"/>
      <w:r w:rsidRPr="00FB2352">
        <w:rPr>
          <w:color w:val="000000"/>
        </w:rPr>
        <w:t xml:space="preserve">В соответствии </w:t>
      </w:r>
      <w:r w:rsidR="00FB2352" w:rsidRPr="00FB2352">
        <w:t>с Федеральным законом от 12.07.2024 №</w:t>
      </w:r>
      <w:r w:rsidR="00FB2352">
        <w:t xml:space="preserve"> 176–</w:t>
      </w:r>
      <w:r w:rsidR="00FB2352" w:rsidRPr="00FB2352">
        <w:t xml:space="preserve">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406 </w:t>
      </w:r>
      <w:r w:rsidR="00FB2352" w:rsidRPr="00FB2352">
        <w:rPr>
          <w:rFonts w:eastAsia="Calibri"/>
          <w:lang w:eastAsia="en-US"/>
        </w:rPr>
        <w:t>Налогового кодекса Российской Федерации</w:t>
      </w:r>
      <w:r w:rsidR="00FB2352">
        <w:t>,</w:t>
      </w:r>
      <w:r w:rsidR="00FB2352" w:rsidRPr="00FB2352">
        <w:t xml:space="preserve"> Федеральным </w:t>
      </w:r>
      <w:r w:rsidR="00FB2352">
        <w:t xml:space="preserve">законом </w:t>
      </w:r>
      <w:r w:rsidR="00FB2352" w:rsidRPr="00FB2352">
        <w:t xml:space="preserve">от </w:t>
      </w:r>
      <w:r w:rsidR="00D402B9">
        <w:t>0</w:t>
      </w:r>
      <w:r w:rsidR="00FB2352" w:rsidRPr="00FB2352">
        <w:t>6</w:t>
      </w:r>
      <w:r w:rsidR="00D402B9">
        <w:t>.10.</w:t>
      </w:r>
      <w:r w:rsidR="00FB2352" w:rsidRPr="00FB2352">
        <w:t xml:space="preserve"> 2003 № 131-ФЗ «Об общих принципах организации местного самоупра</w:t>
      </w:r>
      <w:r w:rsidR="00FB2352">
        <w:t>вления в Российской Федерации»,</w:t>
      </w:r>
      <w:r w:rsidR="00FB2352" w:rsidRPr="00FB2352">
        <w:t xml:space="preserve"> в целях приведения в</w:t>
      </w:r>
      <w:proofErr w:type="gramEnd"/>
      <w:r w:rsidR="00FB2352" w:rsidRPr="00FB2352">
        <w:t xml:space="preserve"> соответствие муниципальных нормативных правовых </w:t>
      </w:r>
      <w:r w:rsidR="00FB2352">
        <w:t xml:space="preserve">актов с </w:t>
      </w:r>
      <w:r w:rsidR="00FB2352" w:rsidRPr="00FB2352">
        <w:t>действующим законодательством Российской Федерации,</w:t>
      </w:r>
      <w:r w:rsidR="00FB2352">
        <w:t xml:space="preserve"> </w:t>
      </w:r>
      <w:r w:rsidRPr="00FB2352">
        <w:rPr>
          <w:bCs/>
        </w:rPr>
        <w:t>Совет народных депутатов Юргинского муниципального округа</w:t>
      </w:r>
    </w:p>
    <w:p w:rsidR="00FE2197" w:rsidRDefault="00FE2197" w:rsidP="00FB2352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D00566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FB2352" w:rsidRPr="00235FB8" w:rsidRDefault="00FB2352" w:rsidP="00235FB8">
      <w:pPr>
        <w:spacing w:line="276" w:lineRule="auto"/>
        <w:ind w:firstLine="540"/>
        <w:jc w:val="both"/>
        <w:rPr>
          <w:szCs w:val="26"/>
        </w:rPr>
      </w:pPr>
      <w:r w:rsidRPr="00235FB8">
        <w:rPr>
          <w:szCs w:val="26"/>
        </w:rPr>
        <w:t>1.</w:t>
      </w:r>
      <w:r w:rsidR="00235FB8" w:rsidRPr="00235FB8">
        <w:rPr>
          <w:szCs w:val="26"/>
        </w:rPr>
        <w:t> </w:t>
      </w:r>
      <w:r w:rsidRPr="00235FB8">
        <w:rPr>
          <w:szCs w:val="26"/>
        </w:rPr>
        <w:t>Пункт 3 решения Совета народных депутатов Юргинского муниципального округа от 26.12.</w:t>
      </w:r>
      <w:r w:rsidR="00235FB8" w:rsidRPr="00235FB8">
        <w:rPr>
          <w:szCs w:val="26"/>
        </w:rPr>
        <w:t>2019 № 7–НА «Об установлении</w:t>
      </w:r>
      <w:r w:rsidRPr="00235FB8">
        <w:rPr>
          <w:szCs w:val="26"/>
        </w:rPr>
        <w:t xml:space="preserve"> на территории Ю</w:t>
      </w:r>
      <w:r w:rsidR="00235FB8" w:rsidRPr="00235FB8">
        <w:rPr>
          <w:szCs w:val="26"/>
        </w:rPr>
        <w:t>ргинского муниципального округа</w:t>
      </w:r>
      <w:r w:rsidRPr="00235FB8">
        <w:rPr>
          <w:szCs w:val="26"/>
        </w:rPr>
        <w:t xml:space="preserve"> налога на имущество физических лиц» изложить в новой редакции:</w:t>
      </w:r>
    </w:p>
    <w:p w:rsidR="00FB2352" w:rsidRPr="00235FB8" w:rsidRDefault="00FB2352" w:rsidP="00235FB8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6"/>
        </w:rPr>
      </w:pPr>
      <w:r w:rsidRPr="00235FB8">
        <w:rPr>
          <w:szCs w:val="26"/>
        </w:rPr>
        <w:t>«3.Установить налоговые ставки по налогу, исходя из кадастровой стоимости объекта налогообложения, в размерах:</w:t>
      </w:r>
    </w:p>
    <w:p w:rsidR="00FB2352" w:rsidRPr="00235FB8" w:rsidRDefault="00FB2352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6"/>
        </w:rPr>
      </w:pPr>
      <w:r w:rsidRPr="00235FB8">
        <w:rPr>
          <w:szCs w:val="26"/>
        </w:rPr>
        <w:t>1) 0,1 процента в отношении: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– </w:t>
      </w:r>
      <w:r w:rsidR="00FB2352" w:rsidRPr="00235FB8">
        <w:rPr>
          <w:rFonts w:eastAsia="Calibri"/>
          <w:szCs w:val="26"/>
          <w:lang w:eastAsia="en-US"/>
        </w:rPr>
        <w:t>жилых домов, частей жилых домов, квартир, частей квартир, комнат;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– </w:t>
      </w:r>
      <w:r w:rsidR="00FB2352" w:rsidRPr="00235FB8">
        <w:rPr>
          <w:rFonts w:eastAsia="Calibri"/>
          <w:szCs w:val="26"/>
          <w:lang w:eastAsia="en-US"/>
        </w:rPr>
        <w:t>единых недвижимых комплексов, в состав которых входит хотя бы один жилой дом;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>– </w:t>
      </w:r>
      <w:r w:rsidR="00FB2352" w:rsidRPr="00235FB8">
        <w:rPr>
          <w:rFonts w:eastAsia="Calibri"/>
          <w:szCs w:val="26"/>
          <w:lang w:eastAsia="en-US"/>
        </w:rPr>
        <w:t xml:space="preserve">гаражей и </w:t>
      </w:r>
      <w:proofErr w:type="spellStart"/>
      <w:r w:rsidR="00FB2352" w:rsidRPr="00235FB8">
        <w:rPr>
          <w:rFonts w:eastAsia="Calibri"/>
          <w:szCs w:val="26"/>
          <w:lang w:eastAsia="en-US"/>
        </w:rPr>
        <w:t>машино</w:t>
      </w:r>
      <w:proofErr w:type="spellEnd"/>
      <w:r w:rsidR="00FB2352" w:rsidRPr="00235FB8">
        <w:rPr>
          <w:rFonts w:eastAsia="Calibri"/>
          <w:szCs w:val="26"/>
          <w:lang w:eastAsia="en-US"/>
        </w:rPr>
        <w:t>-мест, в том числе расположенных в объектах налогообложения, указанных в подпункте 2 настоящего пункта;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– </w:t>
      </w:r>
      <w:r w:rsidR="00FB2352" w:rsidRPr="00235FB8">
        <w:rPr>
          <w:rFonts w:eastAsia="Calibri"/>
          <w:szCs w:val="26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2) </w:t>
      </w:r>
      <w:r w:rsidR="00FB2352" w:rsidRPr="00235FB8">
        <w:rPr>
          <w:rFonts w:eastAsia="Calibri"/>
          <w:szCs w:val="26"/>
          <w:lang w:eastAsia="en-US"/>
        </w:rPr>
        <w:t>0,3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FB2352" w:rsidRPr="00235FB8" w:rsidRDefault="00FB2352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6"/>
        </w:rPr>
      </w:pPr>
      <w:r w:rsidRPr="00235FB8">
        <w:rPr>
          <w:szCs w:val="26"/>
        </w:rPr>
        <w:t>3</w:t>
      </w:r>
      <w:r w:rsidR="00235FB8">
        <w:rPr>
          <w:szCs w:val="26"/>
        </w:rPr>
        <w:t>) </w:t>
      </w:r>
      <w:r w:rsidRPr="00235FB8">
        <w:rPr>
          <w:szCs w:val="26"/>
        </w:rPr>
        <w:t>2 процентов в отношении: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>– </w:t>
      </w:r>
      <w:r w:rsidR="00FB2352" w:rsidRPr="00235FB8">
        <w:rPr>
          <w:rFonts w:eastAsia="Calibri"/>
          <w:szCs w:val="26"/>
          <w:lang w:eastAsia="en-US"/>
        </w:rPr>
        <w:t xml:space="preserve"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</w:t>
      </w:r>
      <w:r w:rsidR="00FB2352" w:rsidRPr="00235FB8">
        <w:rPr>
          <w:rFonts w:eastAsia="Calibri"/>
          <w:szCs w:val="26"/>
          <w:lang w:eastAsia="en-US"/>
        </w:rPr>
        <w:lastRenderedPageBreak/>
        <w:t>налогообложения, предусмотренных абзацем вторым пункта 10 статьи 378.2 Налогового кодекса Российской Федерации.</w:t>
      </w:r>
    </w:p>
    <w:p w:rsidR="00FB2352" w:rsidRPr="00235FB8" w:rsidRDefault="00FB2352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 w:rsidRPr="00235FB8">
        <w:rPr>
          <w:rFonts w:eastAsia="Calibri"/>
          <w:szCs w:val="26"/>
          <w:lang w:eastAsia="en-US"/>
        </w:rPr>
        <w:t>4)</w:t>
      </w:r>
      <w:r w:rsidR="00235FB8">
        <w:rPr>
          <w:b/>
          <w:szCs w:val="26"/>
        </w:rPr>
        <w:t> </w:t>
      </w:r>
      <w:r w:rsidRPr="00235FB8">
        <w:rPr>
          <w:szCs w:val="26"/>
        </w:rPr>
        <w:t>2,5 процента в отношении:</w:t>
      </w:r>
    </w:p>
    <w:p w:rsidR="00FB2352" w:rsidRPr="00235FB8" w:rsidRDefault="00235FB8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– </w:t>
      </w:r>
      <w:r w:rsidR="00FB2352" w:rsidRPr="00235FB8">
        <w:rPr>
          <w:rFonts w:eastAsia="Calibri"/>
          <w:szCs w:val="26"/>
          <w:lang w:eastAsia="en-US"/>
        </w:rPr>
        <w:t>объектов налогообложения, кадастровая стоимость каждого из которых превышает 300 миллионов рублей.</w:t>
      </w:r>
    </w:p>
    <w:p w:rsidR="00FB2352" w:rsidRPr="00235FB8" w:rsidRDefault="00FB2352" w:rsidP="00235F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6"/>
          <w:lang w:eastAsia="en-US"/>
        </w:rPr>
      </w:pPr>
      <w:r w:rsidRPr="00235FB8">
        <w:rPr>
          <w:szCs w:val="26"/>
        </w:rPr>
        <w:t>5</w:t>
      </w:r>
      <w:r w:rsidR="00235FB8">
        <w:rPr>
          <w:szCs w:val="26"/>
        </w:rPr>
        <w:t>) </w:t>
      </w:r>
      <w:r w:rsidRPr="00235FB8">
        <w:rPr>
          <w:szCs w:val="26"/>
        </w:rPr>
        <w:t>0,5 процента</w:t>
      </w:r>
      <w:r w:rsidR="00235FB8">
        <w:rPr>
          <w:szCs w:val="26"/>
        </w:rPr>
        <w:t xml:space="preserve"> </w:t>
      </w:r>
      <w:r w:rsidRPr="00235FB8">
        <w:rPr>
          <w:szCs w:val="26"/>
        </w:rPr>
        <w:t>в отношении прочих объектов</w:t>
      </w:r>
      <w:r w:rsidRPr="00235FB8">
        <w:rPr>
          <w:rFonts w:eastAsia="Calibri"/>
          <w:szCs w:val="26"/>
          <w:lang w:eastAsia="en-US"/>
        </w:rPr>
        <w:t xml:space="preserve"> налогообложения».</w:t>
      </w:r>
    </w:p>
    <w:p w:rsidR="00D41881" w:rsidRPr="008B5269" w:rsidRDefault="00FB2352" w:rsidP="00235FB8">
      <w:pPr>
        <w:spacing w:line="276" w:lineRule="auto"/>
        <w:ind w:firstLine="567"/>
        <w:jc w:val="both"/>
      </w:pPr>
      <w:r w:rsidRPr="00235FB8">
        <w:rPr>
          <w:snapToGrid w:val="0"/>
          <w:szCs w:val="26"/>
        </w:rPr>
        <w:t>2.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07756C" w:rsidP="00235FB8">
      <w:pPr>
        <w:spacing w:line="276" w:lineRule="auto"/>
        <w:ind w:firstLine="567"/>
        <w:jc w:val="both"/>
      </w:pPr>
      <w:r>
        <w:t>3</w:t>
      </w:r>
      <w:r w:rsidR="004D127E" w:rsidRPr="008B5269">
        <w:t>. </w:t>
      </w:r>
      <w:r w:rsidR="008B76CB" w:rsidRPr="008B5269">
        <w:t>Наст</w:t>
      </w:r>
      <w:r w:rsidR="00645B21" w:rsidRPr="008B5269">
        <w:t>ояще</w:t>
      </w:r>
      <w:r w:rsidR="008E50D1">
        <w:t xml:space="preserve">е решение вступает в силу по истечении одного месяца со дня </w:t>
      </w:r>
      <w:r w:rsidR="00645B21" w:rsidRPr="008B5269">
        <w:t>его официального оп</w:t>
      </w:r>
      <w:r w:rsidR="00D022CA">
        <w:t xml:space="preserve">убликования в газете «Юргинские </w:t>
      </w:r>
      <w:r w:rsidR="00645B21" w:rsidRPr="008B5269">
        <w:t>ведомости»</w:t>
      </w:r>
      <w:r w:rsidR="00235FB8">
        <w:t xml:space="preserve"> но не ранее 01.01.2025 года</w:t>
      </w:r>
      <w:r>
        <w:t xml:space="preserve"> и </w:t>
      </w:r>
      <w:r w:rsidRPr="00235FB8">
        <w:rPr>
          <w:snapToGrid w:val="0"/>
          <w:szCs w:val="26"/>
        </w:rPr>
        <w:t xml:space="preserve">действует на период основного решения Совета народных депутатов Юргинского муниципального округа от 26.12.2019 № 7–НА </w:t>
      </w:r>
      <w:r w:rsidRPr="00235FB8">
        <w:rPr>
          <w:szCs w:val="26"/>
        </w:rPr>
        <w:t>«Об установлении  на территории Юргинского муниципального округа  налога на имущество физических лиц».</w:t>
      </w:r>
    </w:p>
    <w:p w:rsidR="003D23CB" w:rsidRPr="00FE2197" w:rsidRDefault="0007756C" w:rsidP="00235FB8">
      <w:pPr>
        <w:spacing w:line="276" w:lineRule="auto"/>
        <w:ind w:firstLine="567"/>
        <w:jc w:val="both"/>
      </w:pPr>
      <w:r>
        <w:t>4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A9685D">
        <w:t>второго</w:t>
      </w:r>
      <w:r w:rsidR="008E7904" w:rsidRPr="008B5269">
        <w:t xml:space="preserve"> созыва по </w:t>
      </w:r>
      <w:r w:rsidR="00924241" w:rsidRPr="008B5269">
        <w:t>бюджету, налогам, финансовой и экономической политике.</w:t>
      </w:r>
    </w:p>
    <w:p w:rsidR="00BC2210" w:rsidRPr="004D127E" w:rsidRDefault="00BC2210" w:rsidP="00D00566">
      <w:pPr>
        <w:jc w:val="both"/>
        <w:rPr>
          <w:szCs w:val="28"/>
        </w:rPr>
      </w:pPr>
    </w:p>
    <w:p w:rsidR="00F60FE6" w:rsidRPr="00BC2210" w:rsidRDefault="00F60FE6" w:rsidP="00D00566">
      <w:pPr>
        <w:jc w:val="both"/>
        <w:rPr>
          <w:color w:val="000000"/>
        </w:rPr>
      </w:pP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D00566">
      <w:pPr>
        <w:jc w:val="both"/>
        <w:rPr>
          <w:color w:val="000000"/>
        </w:rPr>
      </w:pPr>
    </w:p>
    <w:p w:rsidR="00C3437C" w:rsidRPr="00BC2210" w:rsidRDefault="00A24CC0" w:rsidP="00D00566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>К. Дадашов</w:t>
      </w:r>
    </w:p>
    <w:p w:rsidR="00D022CA" w:rsidRPr="008B5269" w:rsidRDefault="00404998" w:rsidP="00235FB8">
      <w:pPr>
        <w:rPr>
          <w:sz w:val="22"/>
        </w:rPr>
      </w:pPr>
      <w:r>
        <w:t>31</w:t>
      </w:r>
      <w:bookmarkStart w:id="0" w:name="_GoBack"/>
      <w:bookmarkEnd w:id="0"/>
      <w:r w:rsidR="00A9685D">
        <w:t xml:space="preserve"> октября</w:t>
      </w:r>
      <w:r w:rsidR="004D127E">
        <w:t> </w:t>
      </w:r>
      <w:r w:rsidR="00C3437C" w:rsidRPr="00BC2210">
        <w:t>20</w:t>
      </w:r>
      <w:r w:rsidR="00A24CC0">
        <w:t>2</w:t>
      </w:r>
      <w:r w:rsidR="00D022CA">
        <w:t>4</w:t>
      </w:r>
      <w:r w:rsidR="004D127E">
        <w:t> </w:t>
      </w:r>
      <w:r w:rsidR="0067146E">
        <w:t>года</w:t>
      </w:r>
    </w:p>
    <w:sectPr w:rsidR="00D022CA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7756C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35FB8"/>
    <w:rsid w:val="002623C6"/>
    <w:rsid w:val="002A5AAB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F034D"/>
    <w:rsid w:val="00404998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00EF9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C7D3A"/>
    <w:rsid w:val="007E2335"/>
    <w:rsid w:val="007F5D60"/>
    <w:rsid w:val="00816F51"/>
    <w:rsid w:val="008641B5"/>
    <w:rsid w:val="008763D3"/>
    <w:rsid w:val="00883817"/>
    <w:rsid w:val="008B5269"/>
    <w:rsid w:val="008B76CB"/>
    <w:rsid w:val="008D6304"/>
    <w:rsid w:val="008E2B76"/>
    <w:rsid w:val="008E50D1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808EA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529C4"/>
    <w:rsid w:val="00A66CEC"/>
    <w:rsid w:val="00A9685D"/>
    <w:rsid w:val="00AE1AD4"/>
    <w:rsid w:val="00B51859"/>
    <w:rsid w:val="00B6265C"/>
    <w:rsid w:val="00B73E9E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00566"/>
    <w:rsid w:val="00D022CA"/>
    <w:rsid w:val="00D10819"/>
    <w:rsid w:val="00D402B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24FFA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2352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B190-E2BC-42A1-AEC8-6B9D41CD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444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2024-06-24T01:40:00Z</cp:lastPrinted>
  <dcterms:created xsi:type="dcterms:W3CDTF">2024-10-10T02:58:00Z</dcterms:created>
  <dcterms:modified xsi:type="dcterms:W3CDTF">2024-10-30T02:00:00Z</dcterms:modified>
</cp:coreProperties>
</file>