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C1" w:rsidRDefault="002C1356" w:rsidP="00E803C1">
      <w:pPr>
        <w:pStyle w:val="-6"/>
      </w:pPr>
      <w:r>
        <w:rPr>
          <w:noProof/>
          <w:lang w:eastAsia="ru-RU"/>
        </w:rPr>
        <w:drawing>
          <wp:inline distT="0" distB="0" distL="0" distR="0" wp14:anchorId="64653215" wp14:editId="193F2B7E">
            <wp:extent cx="701675" cy="876300"/>
            <wp:effectExtent l="0" t="0" r="3175" b="0"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1" w:rsidRDefault="00E803C1" w:rsidP="00E803C1">
      <w:pPr>
        <w:pStyle w:val="-5"/>
        <w:rPr>
          <w:rFonts w:ascii="Times New Roman" w:hAnsi="Times New Roman" w:cs="Times New Roman"/>
        </w:rPr>
      </w:pPr>
      <w:r>
        <w:t>Кемеровская область </w:t>
      </w:r>
      <w:r>
        <w:rPr>
          <w:rFonts w:ascii="Times New Roman" w:hAnsi="Times New Roman" w:cs="Times New Roman"/>
        </w:rPr>
        <w:t>– Кузбасс</w:t>
      </w:r>
    </w:p>
    <w:p w:rsidR="002C1356" w:rsidRDefault="004F5ED8" w:rsidP="00620610">
      <w:pPr>
        <w:pStyle w:val="-2"/>
      </w:pPr>
      <w:sdt>
        <w:sdtPr>
          <w:alias w:val="Организация"/>
          <w:tag w:val=""/>
          <w:id w:val="771202845"/>
          <w:placeholder>
            <w:docPart w:val="DC5FB91ACAAF4B90976507FC3071746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2CE1">
            <w:t>Совет народных депутатов Юргинского муниципального округа</w:t>
          </w:r>
        </w:sdtContent>
      </w:sdt>
      <w:r w:rsidR="002C1356">
        <w:t xml:space="preserve"> </w:t>
      </w:r>
      <w:r w:rsidR="0078425A">
        <w:t>второго</w:t>
      </w:r>
      <w:r w:rsidR="002C1356">
        <w:t> созыва</w:t>
      </w:r>
    </w:p>
    <w:p w:rsidR="00620610" w:rsidRPr="00620610" w:rsidRDefault="004F5ED8" w:rsidP="00620610">
      <w:pPr>
        <w:pStyle w:val="-4"/>
      </w:pPr>
      <w:sdt>
        <w:sdtPr>
          <w:id w:val="1231734804"/>
          <w:placeholder>
            <w:docPart w:val="20461738C9364E9F9AEC142C242FA28B"/>
          </w:placeholder>
          <w:text/>
        </w:sdtPr>
        <w:sdtEndPr/>
        <w:sdtContent>
          <w:r w:rsidR="0078425A">
            <w:t>третье</w:t>
          </w:r>
        </w:sdtContent>
      </w:sdt>
      <w:r w:rsidR="00620610">
        <w:t xml:space="preserve"> заседание</w:t>
      </w:r>
    </w:p>
    <w:p w:rsidR="002C1356" w:rsidRDefault="009F4938" w:rsidP="002C1356">
      <w:pPr>
        <w:pStyle w:val="-7"/>
      </w:pPr>
      <w:fldSimple w:instr=" DOCPROPERTY  &quot;Тип документа&quot;  \* MERGEFORMAT ">
        <w:r w:rsidR="00F8156D">
          <w:t>Решение</w:t>
        </w:r>
      </w:fldSimple>
    </w:p>
    <w:p w:rsidR="00D50B4A" w:rsidRDefault="00D50B4A" w:rsidP="00D50B4A">
      <w:pPr>
        <w:pStyle w:val="-9"/>
      </w:pPr>
      <w:r w:rsidRPr="00D50B4A">
        <w:t>от</w:t>
      </w:r>
      <w:r>
        <w:t xml:space="preserve"> </w:t>
      </w:r>
      <w:sdt>
        <w:sdtPr>
          <w:alias w:val="Дата публикации"/>
          <w:tag w:val=""/>
          <w:id w:val="-1780248274"/>
          <w:placeholder>
            <w:docPart w:val="136886C7DC9046F290695401C794996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11-21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413C19">
            <w:t>21</w:t>
          </w:r>
          <w:r w:rsidR="00E637E9">
            <w:t xml:space="preserve"> ноября 2024 года</w:t>
          </w:r>
        </w:sdtContent>
      </w:sdt>
      <w:r>
        <w:t xml:space="preserve"> № </w:t>
      </w:r>
      <w:bookmarkStart w:id="0" w:name="НомерДокумента"/>
      <w:sdt>
        <w:sdtPr>
          <w:alias w:val="Номер документа"/>
          <w:tag w:val="Номер документа"/>
          <w:id w:val="265740321"/>
          <w:placeholder>
            <w:docPart w:val="BCC0D7C53B364FC4B8160BE6D7CBEB59"/>
          </w:placeholder>
          <w:text/>
        </w:sdtPr>
        <w:sdtEndPr/>
        <w:sdtContent>
          <w:r w:rsidR="004F5ED8">
            <w:t>14</w:t>
          </w:r>
        </w:sdtContent>
      </w:sdt>
      <w:bookmarkEnd w:id="0"/>
    </w:p>
    <w:p w:rsidR="00D50B4A" w:rsidRDefault="004F5ED8" w:rsidP="00D50B4A">
      <w:pPr>
        <w:pStyle w:val="-a"/>
      </w:pPr>
      <w:sdt>
        <w:sdtPr>
          <w:alias w:val="Название"/>
          <w:tag w:val=""/>
          <w:id w:val="-300162835"/>
          <w:placeholder>
            <w:docPart w:val="E7D7052F58FB48E78EB7C08A7426348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8156D" w:rsidRPr="00F8156D">
            <w:t>О назначении Публичных слушаний по обсуждению проекта муниципального правового акта: «О бюджете Юргинского муниципального округа на 202</w:t>
          </w:r>
          <w:r w:rsidR="0078425A">
            <w:t>5</w:t>
          </w:r>
          <w:r w:rsidR="00F8156D" w:rsidRPr="00F8156D">
            <w:t xml:space="preserve"> год и плановый период 202</w:t>
          </w:r>
          <w:r w:rsidR="0078425A">
            <w:t>6</w:t>
          </w:r>
          <w:r w:rsidR="00F8156D" w:rsidRPr="00F8156D">
            <w:t xml:space="preserve"> и 202</w:t>
          </w:r>
          <w:r w:rsidR="0078425A">
            <w:t>7</w:t>
          </w:r>
          <w:r w:rsidR="00F8156D" w:rsidRPr="00F8156D">
            <w:t xml:space="preserve"> годов»</w:t>
          </w:r>
        </w:sdtContent>
      </w:sdt>
    </w:p>
    <w:p w:rsidR="00620610" w:rsidRDefault="00F8156D" w:rsidP="00594B8A">
      <w:pPr>
        <w:spacing w:line="276" w:lineRule="auto"/>
      </w:pPr>
      <w:r w:rsidRPr="00F8156D">
        <w:t>Руководствуясь статьей 52 Фед</w:t>
      </w:r>
      <w:r>
        <w:t>ерального закона от 06.10. 2003</w:t>
      </w:r>
      <w:r w:rsidRPr="00F8156D">
        <w:t xml:space="preserve"> № 131–ФЗ «Об общих принципах организации местного самоуправления в Российской Федерации», статьей 69 Устава муниципального образования Юргинский муниципа</w:t>
      </w:r>
      <w:r>
        <w:t>льный округ Кемеровской области </w:t>
      </w:r>
      <w:r w:rsidRPr="00F8156D">
        <w:t>– Кузбасса, статьей 5 решения Совета народных депутатов Юргинского муниципального округа от 26.12.2019 №10–НА «Об утверждении Положения о бюджетном процессе в Юргинском муниципальном округе», решением</w:t>
      </w:r>
      <w:r>
        <w:t xml:space="preserve"> Совета народных </w:t>
      </w:r>
      <w:r w:rsidRPr="00F8156D">
        <w:t>депутатов Юрги</w:t>
      </w:r>
      <w:r>
        <w:t>нского муниципального округа от</w:t>
      </w:r>
      <w:r w:rsidRPr="00F8156D">
        <w:t xml:space="preserve"> 26.12.2019 №3–НА «Об утверждении Положения о порядке организации и проведения публичных слушаний на территории Юргинского муниципального ок</w:t>
      </w:r>
      <w:r>
        <w:t>руга», Совет народных депутатов</w:t>
      </w:r>
      <w:r w:rsidRPr="00F8156D">
        <w:t xml:space="preserve"> Юргинского муниципального округа</w:t>
      </w:r>
    </w:p>
    <w:p w:rsidR="00F8156D" w:rsidRDefault="00F8156D" w:rsidP="00F8156D">
      <w:pPr>
        <w:pStyle w:val="-b"/>
      </w:pPr>
      <w:r>
        <w:t>Решил:</w:t>
      </w:r>
    </w:p>
    <w:p w:rsidR="00F8156D" w:rsidRDefault="00F8156D" w:rsidP="00594B8A">
      <w:pPr>
        <w:pStyle w:val="-10"/>
        <w:spacing w:line="276" w:lineRule="auto"/>
      </w:pPr>
      <w:r>
        <w:t xml:space="preserve">Назначить публичные слушания </w:t>
      </w:r>
      <w:r w:rsidR="008F0899" w:rsidRPr="00E864C1">
        <w:t xml:space="preserve">на </w:t>
      </w:r>
      <w:r w:rsidR="009F4938">
        <w:t>12</w:t>
      </w:r>
      <w:r w:rsidR="00E864C1" w:rsidRPr="00E864C1">
        <w:t xml:space="preserve"> </w:t>
      </w:r>
      <w:r w:rsidRPr="00E864C1">
        <w:t>декабря 202</w:t>
      </w:r>
      <w:r w:rsidR="0078425A" w:rsidRPr="00E864C1">
        <w:t>4</w:t>
      </w:r>
      <w:r w:rsidRPr="00E864C1">
        <w:t xml:space="preserve"> го</w:t>
      </w:r>
      <w:r w:rsidRPr="004A6EB7">
        <w:t>да в форме слушаний по проекту</w:t>
      </w:r>
      <w:r>
        <w:t xml:space="preserve"> правового акта в органе местного самоуправления. Место проведения – зал заседаний администрации Юргинского муниципального округа (г. Юрга, ул. Машиностроителей,37), время проведения – 10-00 часов, с повесткой дня: «О бюджете Юргинского муниципального округа на 202</w:t>
      </w:r>
      <w:r w:rsidR="0078425A">
        <w:t>5</w:t>
      </w:r>
      <w:r>
        <w:t xml:space="preserve"> год и плановый период 202</w:t>
      </w:r>
      <w:r w:rsidR="0078425A">
        <w:t>6</w:t>
      </w:r>
      <w:r>
        <w:t xml:space="preserve"> и 202</w:t>
      </w:r>
      <w:r w:rsidR="0078425A">
        <w:t>7</w:t>
      </w:r>
      <w:r>
        <w:t xml:space="preserve"> годов».</w:t>
      </w:r>
    </w:p>
    <w:p w:rsidR="00F8156D" w:rsidRDefault="00F8156D" w:rsidP="00594B8A">
      <w:pPr>
        <w:pStyle w:val="-10"/>
        <w:spacing w:line="276" w:lineRule="auto"/>
      </w:pPr>
      <w:r>
        <w:t>Создать комиссию по организации и проведению Публичных слушаний и учету предложений по проекту решения Совета народных депутатов Юргинского муниципального округа: «О бюджете Юргинского муниципального округа на 202</w:t>
      </w:r>
      <w:r w:rsidR="00410130">
        <w:t>5</w:t>
      </w:r>
      <w:r>
        <w:t xml:space="preserve"> год и плановый период 202</w:t>
      </w:r>
      <w:r w:rsidR="00410130">
        <w:t>6</w:t>
      </w:r>
      <w:r>
        <w:t xml:space="preserve"> и 202</w:t>
      </w:r>
      <w:r w:rsidR="00410130">
        <w:t>7</w:t>
      </w:r>
      <w:r>
        <w:t xml:space="preserve"> годов» в следующем составе:</w:t>
      </w:r>
    </w:p>
    <w:p w:rsidR="00F8156D" w:rsidRDefault="00953BD4" w:rsidP="00953BD4">
      <w:pPr>
        <w:pStyle w:val="-c"/>
      </w:pPr>
      <w:r>
        <w:t>Председатель комиссии: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53BD4" w:rsidTr="00953BD4">
        <w:tc>
          <w:tcPr>
            <w:tcW w:w="5068" w:type="dxa"/>
          </w:tcPr>
          <w:p w:rsidR="00953BD4" w:rsidRDefault="00953BD4" w:rsidP="00953BD4">
            <w:pPr>
              <w:pStyle w:val="-d"/>
            </w:pPr>
            <w:r>
              <w:t>Бережнова Инна Якубовна</w:t>
            </w:r>
          </w:p>
        </w:tc>
        <w:tc>
          <w:tcPr>
            <w:tcW w:w="5069" w:type="dxa"/>
          </w:tcPr>
          <w:p w:rsidR="00953BD4" w:rsidRDefault="00953BD4" w:rsidP="00953BD4">
            <w:pPr>
              <w:pStyle w:val="-d"/>
            </w:pPr>
            <w:r w:rsidRPr="00953BD4">
              <w:t>председатель Совета народных депутатов Юргинского муниципального округа</w:t>
            </w:r>
            <w:r>
              <w:t>.</w:t>
            </w:r>
          </w:p>
        </w:tc>
      </w:tr>
    </w:tbl>
    <w:p w:rsidR="00953BD4" w:rsidRDefault="00953BD4" w:rsidP="00953BD4">
      <w:pPr>
        <w:pStyle w:val="-c"/>
      </w:pPr>
      <w:r w:rsidRPr="00953BD4">
        <w:t>Заместитель председателя комиссии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53BD4" w:rsidTr="00953BD4">
        <w:tc>
          <w:tcPr>
            <w:tcW w:w="5068" w:type="dxa"/>
          </w:tcPr>
          <w:p w:rsidR="00953BD4" w:rsidRDefault="0078425A" w:rsidP="00953BD4">
            <w:pPr>
              <w:pStyle w:val="-d"/>
            </w:pPr>
            <w:r>
              <w:lastRenderedPageBreak/>
              <w:t>Павлов Андрей Владимирович</w:t>
            </w:r>
          </w:p>
        </w:tc>
        <w:tc>
          <w:tcPr>
            <w:tcW w:w="5069" w:type="dxa"/>
          </w:tcPr>
          <w:p w:rsidR="00953BD4" w:rsidRDefault="00953BD4" w:rsidP="0078425A">
            <w:pPr>
              <w:pStyle w:val="-d"/>
            </w:pPr>
            <w:r w:rsidRPr="00953BD4">
              <w:t xml:space="preserve">депутат Совета народных депутатов Юргинского муниципального округа, заместитель председателя Совета народных депутатов Юргинского муниципального округа </w:t>
            </w:r>
            <w:r w:rsidR="0078425A">
              <w:t>второго</w:t>
            </w:r>
            <w:r w:rsidRPr="00953BD4">
              <w:t xml:space="preserve"> созыва</w:t>
            </w:r>
            <w:r w:rsidR="0078425A">
              <w:t>, председатель постоянной комиссии Совета народных депутатов Юргинского муниципального округа второго созыва по бюджету, налогам, финансовой и экономической политике</w:t>
            </w:r>
            <w:r>
              <w:t>.</w:t>
            </w:r>
          </w:p>
        </w:tc>
      </w:tr>
    </w:tbl>
    <w:p w:rsidR="00953BD4" w:rsidRDefault="00953BD4" w:rsidP="00953BD4">
      <w:pPr>
        <w:pStyle w:val="-c"/>
      </w:pPr>
      <w:r w:rsidRPr="00953BD4">
        <w:t>Секретарь комиссии: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53BD4" w:rsidTr="00953BD4">
        <w:tc>
          <w:tcPr>
            <w:tcW w:w="5068" w:type="dxa"/>
          </w:tcPr>
          <w:p w:rsidR="00953BD4" w:rsidRDefault="00953BD4" w:rsidP="00953BD4">
            <w:pPr>
              <w:pStyle w:val="-d"/>
            </w:pPr>
            <w:r>
              <w:t>Байдракова Наталья Анатольевна</w:t>
            </w:r>
          </w:p>
        </w:tc>
        <w:tc>
          <w:tcPr>
            <w:tcW w:w="5069" w:type="dxa"/>
          </w:tcPr>
          <w:p w:rsidR="00953BD4" w:rsidRDefault="00953BD4" w:rsidP="00953BD4">
            <w:pPr>
              <w:pStyle w:val="-d"/>
            </w:pPr>
            <w:r w:rsidRPr="00953BD4">
              <w:t>начальник правового управления администрации Юргинского муниципального округа.</w:t>
            </w:r>
          </w:p>
        </w:tc>
      </w:tr>
    </w:tbl>
    <w:p w:rsidR="00953BD4" w:rsidRDefault="00953BD4" w:rsidP="00953BD4">
      <w:pPr>
        <w:pStyle w:val="-c"/>
      </w:pPr>
      <w:r w:rsidRPr="00953BD4">
        <w:t>Члены комиссии: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53BD4" w:rsidTr="00953BD4">
        <w:tc>
          <w:tcPr>
            <w:tcW w:w="5068" w:type="dxa"/>
          </w:tcPr>
          <w:p w:rsidR="00953BD4" w:rsidRDefault="00953BD4" w:rsidP="00953BD4">
            <w:pPr>
              <w:pStyle w:val="-d"/>
            </w:pPr>
            <w:r>
              <w:t xml:space="preserve">Кошелева Ольга </w:t>
            </w:r>
            <w:proofErr w:type="spellStart"/>
            <w:r>
              <w:t>Бекмурзовна</w:t>
            </w:r>
            <w:proofErr w:type="spellEnd"/>
          </w:p>
        </w:tc>
        <w:tc>
          <w:tcPr>
            <w:tcW w:w="5069" w:type="dxa"/>
          </w:tcPr>
          <w:p w:rsidR="00953BD4" w:rsidRDefault="00953BD4" w:rsidP="00504F51">
            <w:pPr>
              <w:pStyle w:val="-d"/>
            </w:pPr>
            <w:r w:rsidRPr="00953BD4">
              <w:t xml:space="preserve">депутат Совета народных депутатов Юргинского муниципального округа, председатель постоянной комиссии Совета народных депутатов Юргинского муниципального округа </w:t>
            </w:r>
            <w:r w:rsidR="00504F51">
              <w:t>второго</w:t>
            </w:r>
            <w:r w:rsidRPr="00953BD4">
              <w:t xml:space="preserve"> созыва по социальным вопросам, правопорядку и соблюдению законности</w:t>
            </w:r>
            <w:r>
              <w:t>;</w:t>
            </w:r>
          </w:p>
        </w:tc>
      </w:tr>
      <w:tr w:rsidR="00953BD4" w:rsidTr="00953BD4">
        <w:tc>
          <w:tcPr>
            <w:tcW w:w="5068" w:type="dxa"/>
          </w:tcPr>
          <w:p w:rsidR="00953BD4" w:rsidRPr="001406AE" w:rsidRDefault="001406AE" w:rsidP="00953BD4">
            <w:pPr>
              <w:pStyle w:val="-d"/>
            </w:pPr>
            <w:proofErr w:type="spellStart"/>
            <w:r w:rsidRPr="001406AE">
              <w:rPr>
                <w:rFonts w:ascii="Times New Roman" w:eastAsia="Calibri" w:hAnsi="Times New Roman" w:cs="Times New Roman"/>
                <w:szCs w:val="24"/>
              </w:rPr>
              <w:t>Либец</w:t>
            </w:r>
            <w:proofErr w:type="spellEnd"/>
            <w:r w:rsidRPr="001406AE">
              <w:rPr>
                <w:rFonts w:ascii="Times New Roman" w:eastAsia="Calibri" w:hAnsi="Times New Roman" w:cs="Times New Roman"/>
                <w:szCs w:val="24"/>
              </w:rPr>
              <w:t xml:space="preserve"> Константин Анатольевич</w:t>
            </w:r>
          </w:p>
        </w:tc>
        <w:tc>
          <w:tcPr>
            <w:tcW w:w="5069" w:type="dxa"/>
          </w:tcPr>
          <w:p w:rsidR="00953BD4" w:rsidRPr="001406AE" w:rsidRDefault="001406AE" w:rsidP="00521F3A">
            <w:pPr>
              <w:pStyle w:val="-d"/>
            </w:pPr>
            <w:r w:rsidRPr="001406AE">
              <w:rPr>
                <w:rFonts w:ascii="Times New Roman" w:eastAsia="Calibri" w:hAnsi="Times New Roman" w:cs="Times New Roman"/>
                <w:color w:val="000000"/>
                <w:szCs w:val="24"/>
              </w:rPr>
              <w:t>заместитель главы Юргинского муниципального округа по экономическим вопросам, транспорту и связям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.</w:t>
            </w:r>
          </w:p>
        </w:tc>
      </w:tr>
    </w:tbl>
    <w:p w:rsidR="00521F3A" w:rsidRDefault="00521F3A" w:rsidP="00594B8A">
      <w:pPr>
        <w:pStyle w:val="-10"/>
        <w:spacing w:before="480" w:line="276" w:lineRule="auto"/>
      </w:pPr>
      <w:r>
        <w:t>Предложения по проекту решения Совета народных депутатов Юргинского муниципального округа: «О бюджете Юргинского муниципального округа на 202</w:t>
      </w:r>
      <w:r w:rsidR="001406AE">
        <w:t>5</w:t>
      </w:r>
      <w:r>
        <w:t xml:space="preserve"> год и плановый период 202</w:t>
      </w:r>
      <w:r w:rsidR="001406AE">
        <w:t>6</w:t>
      </w:r>
      <w:r>
        <w:t xml:space="preserve"> и 202</w:t>
      </w:r>
      <w:r w:rsidR="001406AE">
        <w:t>7</w:t>
      </w:r>
      <w:r>
        <w:t xml:space="preserve"> годов», а также извещения жителей округа о желании принять участие в публичных слушаниях и выступить следует направлять в письменном виде в комиссию по организации и проведению публичных слушаний по адресу: 652050, г. Юрга, ул. Машиностроителей, д. 37, </w:t>
      </w:r>
      <w:proofErr w:type="spellStart"/>
      <w:r>
        <w:t>каб</w:t>
      </w:r>
      <w:proofErr w:type="spellEnd"/>
      <w:r>
        <w:t xml:space="preserve">. 203 по </w:t>
      </w:r>
      <w:r w:rsidR="00E864C1" w:rsidRPr="00E864C1">
        <w:t>10</w:t>
      </w:r>
      <w:r w:rsidRPr="00E864C1">
        <w:t>.12.202</w:t>
      </w:r>
      <w:r w:rsidR="00410130" w:rsidRPr="00E864C1">
        <w:t>4</w:t>
      </w:r>
      <w:r w:rsidRPr="00E864C1">
        <w:t xml:space="preserve"> включительно</w:t>
      </w:r>
      <w:r>
        <w:t>. Телефон для консультаций ؘ– 4</w:t>
      </w:r>
      <w:r>
        <w:rPr>
          <w:rFonts w:cstheme="minorHAnsi"/>
        </w:rPr>
        <w:t>‑</w:t>
      </w:r>
      <w:r>
        <w:t>18‑64.</w:t>
      </w:r>
    </w:p>
    <w:p w:rsidR="00521F3A" w:rsidRDefault="00521F3A" w:rsidP="00594B8A">
      <w:pPr>
        <w:pStyle w:val="-10"/>
        <w:spacing w:line="276" w:lineRule="auto"/>
      </w:pPr>
      <w:r>
        <w:t>Настоящее решение опубликовать в газете «Юргинские ведомости» и размести</w:t>
      </w:r>
      <w:r w:rsidR="003A666B">
        <w:t>ть в информационно–</w:t>
      </w:r>
      <w:r>
        <w:t>телекоммуникационной сети «Интернет» на официальном сайте администрации Юргинского муниципального округа.</w:t>
      </w:r>
    </w:p>
    <w:p w:rsidR="00521F3A" w:rsidRDefault="00521F3A" w:rsidP="00594B8A">
      <w:pPr>
        <w:pStyle w:val="-10"/>
        <w:spacing w:line="276" w:lineRule="auto"/>
      </w:pPr>
      <w:r>
        <w:t>Настоящее решение вступает в силу с момента его подписания.</w:t>
      </w:r>
    </w:p>
    <w:p w:rsidR="00953BD4" w:rsidRPr="00953BD4" w:rsidRDefault="00521F3A" w:rsidP="00594B8A">
      <w:pPr>
        <w:pStyle w:val="-10"/>
        <w:spacing w:line="276" w:lineRule="auto"/>
      </w:pPr>
      <w:r>
        <w:t>Контроль за исполнением настоящего решения возложить на постоянную комиссию Совета народных депутатов Юргинского муниципального округа первого созыва по бюджету, налогам, финансовой и экономической политике.</w:t>
      </w:r>
    </w:p>
    <w:p w:rsidR="00262D24" w:rsidRDefault="00F61911" w:rsidP="00834A8A">
      <w:pPr>
        <w:pStyle w:val="af1"/>
      </w:pPr>
      <w:r>
        <w:t>Председатель С</w:t>
      </w:r>
      <w:r w:rsidR="003B6D74">
        <w:t>овета народных депутатов</w:t>
      </w:r>
      <w:r w:rsidR="003B6D74">
        <w:br/>
        <w:t>Юргинского муниципального округа</w:t>
      </w:r>
      <w:r w:rsidR="003B6D74">
        <w:tab/>
      </w:r>
      <w:sdt>
        <w:sdtPr>
          <w:alias w:val="Руководитель"/>
          <w:tag w:val=""/>
          <w:id w:val="154579378"/>
          <w:placeholder>
            <w:docPart w:val="6A7F27C797394933AF20975EB8E20AE5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3B6D74">
            <w:t>И. Я. Бережнова</w:t>
          </w:r>
        </w:sdtContent>
      </w:sdt>
    </w:p>
    <w:sectPr w:rsidR="00262D24" w:rsidSect="007D4782">
      <w:headerReference w:type="default" r:id="rId11"/>
      <w:pgSz w:w="11906" w:h="16838" w:code="9"/>
      <w:pgMar w:top="851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F0D" w:rsidRDefault="002A0F0D" w:rsidP="000F5D19">
      <w:r>
        <w:separator/>
      </w:r>
    </w:p>
  </w:endnote>
  <w:endnote w:type="continuationSeparator" w:id="0">
    <w:p w:rsidR="002A0F0D" w:rsidRDefault="002A0F0D" w:rsidP="000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F0D" w:rsidRDefault="002A0F0D" w:rsidP="000F5D19">
      <w:r>
        <w:separator/>
      </w:r>
    </w:p>
  </w:footnote>
  <w:footnote w:type="continuationSeparator" w:id="0">
    <w:p w:rsidR="002A0F0D" w:rsidRDefault="002A0F0D" w:rsidP="000F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3C" w:rsidRDefault="000D7D3C" w:rsidP="000D7D3C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F0"/>
    <w:multiLevelType w:val="multilevel"/>
    <w:tmpl w:val="693C8C02"/>
    <w:styleLink w:val="a"/>
    <w:lvl w:ilvl="0">
      <w:start w:val="1"/>
      <w:numFmt w:val="decimal"/>
      <w:pStyle w:val="-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-0"/>
      <w:suff w:val="nothing"/>
      <w:lvlText w:val="%1.%2. "/>
      <w:lvlJc w:val="left"/>
      <w:pPr>
        <w:ind w:left="284" w:firstLine="510"/>
      </w:pPr>
      <w:rPr>
        <w:rFonts w:hint="default"/>
      </w:rPr>
    </w:lvl>
    <w:lvl w:ilvl="2">
      <w:start w:val="1"/>
      <w:numFmt w:val="none"/>
      <w:pStyle w:val="-1"/>
      <w:suff w:val="nothing"/>
      <w:lvlText w:val="%3"/>
      <w:lvlJc w:val="left"/>
      <w:pPr>
        <w:ind w:left="680" w:firstLine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2DE71C1"/>
    <w:multiLevelType w:val="multilevel"/>
    <w:tmpl w:val="09BCF03C"/>
    <w:styleLink w:val="a0"/>
    <w:lvl w:ilvl="0">
      <w:start w:val="1"/>
      <w:numFmt w:val="decimal"/>
      <w:pStyle w:val="-10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2">
    <w:nsid w:val="173F0DFA"/>
    <w:multiLevelType w:val="multilevel"/>
    <w:tmpl w:val="8ADEEA60"/>
    <w:numStyleLink w:val="a1"/>
  </w:abstractNum>
  <w:abstractNum w:abstractNumId="3">
    <w:nsid w:val="1CD83952"/>
    <w:multiLevelType w:val="multilevel"/>
    <w:tmpl w:val="09BCF03C"/>
    <w:numStyleLink w:val="a0"/>
  </w:abstractNum>
  <w:abstractNum w:abstractNumId="4">
    <w:nsid w:val="254F701F"/>
    <w:multiLevelType w:val="multilevel"/>
    <w:tmpl w:val="09BCF03C"/>
    <w:numStyleLink w:val="a0"/>
  </w:abstractNum>
  <w:abstractNum w:abstractNumId="5">
    <w:nsid w:val="3CE14427"/>
    <w:multiLevelType w:val="multilevel"/>
    <w:tmpl w:val="8ADEEA60"/>
    <w:numStyleLink w:val="a1"/>
  </w:abstractNum>
  <w:abstractNum w:abstractNumId="6">
    <w:nsid w:val="429041FB"/>
    <w:multiLevelType w:val="multilevel"/>
    <w:tmpl w:val="09BCF03C"/>
    <w:numStyleLink w:val="a0"/>
  </w:abstractNum>
  <w:abstractNum w:abstractNumId="7">
    <w:nsid w:val="4AF25F2E"/>
    <w:multiLevelType w:val="multilevel"/>
    <w:tmpl w:val="693C8C02"/>
    <w:numStyleLink w:val="a"/>
  </w:abstractNum>
  <w:abstractNum w:abstractNumId="8">
    <w:nsid w:val="4DE749CE"/>
    <w:multiLevelType w:val="multilevel"/>
    <w:tmpl w:val="09BCF03C"/>
    <w:numStyleLink w:val="a0"/>
  </w:abstractNum>
  <w:abstractNum w:abstractNumId="9">
    <w:nsid w:val="4E5845A7"/>
    <w:multiLevelType w:val="multilevel"/>
    <w:tmpl w:val="8ADEEA60"/>
    <w:numStyleLink w:val="a1"/>
  </w:abstractNum>
  <w:abstractNum w:abstractNumId="10">
    <w:nsid w:val="518E010B"/>
    <w:multiLevelType w:val="multilevel"/>
    <w:tmpl w:val="D1987336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1">
    <w:nsid w:val="60CF2F5C"/>
    <w:multiLevelType w:val="multilevel"/>
    <w:tmpl w:val="8ADEEA60"/>
    <w:styleLink w:val="a1"/>
    <w:lvl w:ilvl="0">
      <w:start w:val="1"/>
      <w:numFmt w:val="decimal"/>
      <w:pStyle w:val="a2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pStyle w:val="a3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pStyle w:val="a4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2">
    <w:nsid w:val="7B9129FC"/>
    <w:multiLevelType w:val="multilevel"/>
    <w:tmpl w:val="09BCF03C"/>
    <w:numStyleLink w:val="a0"/>
  </w:abstractNum>
  <w:abstractNum w:abstractNumId="13">
    <w:nsid w:val="7CB56D1E"/>
    <w:multiLevelType w:val="multilevel"/>
    <w:tmpl w:val="8ADEEA60"/>
    <w:numStyleLink w:val="a1"/>
  </w:abstractNum>
  <w:abstractNum w:abstractNumId="14">
    <w:nsid w:val="7DF163C9"/>
    <w:multiLevelType w:val="multilevel"/>
    <w:tmpl w:val="8ADEEA60"/>
    <w:numStyleLink w:val="a1"/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  <w:num w:numId="13">
    <w:abstractNumId w:val="14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6D"/>
    <w:rsid w:val="000D7D3C"/>
    <w:rsid w:val="000F5D19"/>
    <w:rsid w:val="00123329"/>
    <w:rsid w:val="001406AE"/>
    <w:rsid w:val="001831B1"/>
    <w:rsid w:val="00262D24"/>
    <w:rsid w:val="002A0F0D"/>
    <w:rsid w:val="002C1356"/>
    <w:rsid w:val="0033652D"/>
    <w:rsid w:val="003724A9"/>
    <w:rsid w:val="003A666B"/>
    <w:rsid w:val="003B6D74"/>
    <w:rsid w:val="00410130"/>
    <w:rsid w:val="00413C19"/>
    <w:rsid w:val="00497767"/>
    <w:rsid w:val="004A6EB7"/>
    <w:rsid w:val="004F5ED8"/>
    <w:rsid w:val="00504F51"/>
    <w:rsid w:val="00521F3A"/>
    <w:rsid w:val="00593D71"/>
    <w:rsid w:val="00594B8A"/>
    <w:rsid w:val="005A164E"/>
    <w:rsid w:val="00620610"/>
    <w:rsid w:val="0078425A"/>
    <w:rsid w:val="007D4782"/>
    <w:rsid w:val="00826BAE"/>
    <w:rsid w:val="00831023"/>
    <w:rsid w:val="00834A8A"/>
    <w:rsid w:val="00867CF7"/>
    <w:rsid w:val="008F0899"/>
    <w:rsid w:val="00953BD4"/>
    <w:rsid w:val="009F4938"/>
    <w:rsid w:val="009F76B0"/>
    <w:rsid w:val="00A907E3"/>
    <w:rsid w:val="00B64B6D"/>
    <w:rsid w:val="00B933D4"/>
    <w:rsid w:val="00C103A4"/>
    <w:rsid w:val="00C3115D"/>
    <w:rsid w:val="00C44C6A"/>
    <w:rsid w:val="00C81568"/>
    <w:rsid w:val="00CE16B1"/>
    <w:rsid w:val="00D038F8"/>
    <w:rsid w:val="00D50B4A"/>
    <w:rsid w:val="00E30676"/>
    <w:rsid w:val="00E42CE1"/>
    <w:rsid w:val="00E44C8E"/>
    <w:rsid w:val="00E637E9"/>
    <w:rsid w:val="00E803C1"/>
    <w:rsid w:val="00E864C1"/>
    <w:rsid w:val="00EF1CC0"/>
    <w:rsid w:val="00F073A2"/>
    <w:rsid w:val="00F61911"/>
    <w:rsid w:val="00F8156D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1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953BD4"/>
    <w:pPr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953BD4"/>
    <w:pPr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1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953BD4"/>
    <w:pPr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953BD4"/>
    <w:pPr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5FB91ACAAF4B90976507FC307174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851F7-FE83-43EE-92CA-78044AD899B5}"/>
      </w:docPartPr>
      <w:docPartBody>
        <w:p w:rsidR="00293334" w:rsidRDefault="00097B34">
          <w:pPr>
            <w:pStyle w:val="DC5FB91ACAAF4B90976507FC30717468"/>
          </w:pPr>
          <w:r w:rsidRPr="00C6132E">
            <w:rPr>
              <w:rStyle w:val="a3"/>
            </w:rPr>
            <w:t>[Организация]</w:t>
          </w:r>
        </w:p>
      </w:docPartBody>
    </w:docPart>
    <w:docPart>
      <w:docPartPr>
        <w:name w:val="20461738C9364E9F9AEC142C242FA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5D8B8-AF19-4B12-994A-A1D7557ECAE5}"/>
      </w:docPartPr>
      <w:docPartBody>
        <w:p w:rsidR="00293334" w:rsidRDefault="00097B34">
          <w:pPr>
            <w:pStyle w:val="20461738C9364E9F9AEC142C242FA28B"/>
          </w:pPr>
          <w:r>
            <w:rPr>
              <w:rStyle w:val="a3"/>
            </w:rPr>
            <w:t>номер заседания</w:t>
          </w:r>
        </w:p>
      </w:docPartBody>
    </w:docPart>
    <w:docPart>
      <w:docPartPr>
        <w:name w:val="136886C7DC9046F290695401C7949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52968-5A31-4631-B878-A03C63B41D84}"/>
      </w:docPartPr>
      <w:docPartBody>
        <w:p w:rsidR="00293334" w:rsidRDefault="00097B34">
          <w:pPr>
            <w:pStyle w:val="136886C7DC9046F290695401C794996B"/>
          </w:pPr>
          <w:r>
            <w:rPr>
              <w:rStyle w:val="a3"/>
            </w:rPr>
            <w:t>______________</w:t>
          </w:r>
        </w:p>
      </w:docPartBody>
    </w:docPart>
    <w:docPart>
      <w:docPartPr>
        <w:name w:val="BCC0D7C53B364FC4B8160BE6D7CBE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05B241-3CEE-450A-9F01-5B2BECFB5F3F}"/>
      </w:docPartPr>
      <w:docPartBody>
        <w:p w:rsidR="00293334" w:rsidRDefault="00097B34">
          <w:pPr>
            <w:pStyle w:val="BCC0D7C53B364FC4B8160BE6D7CBEB59"/>
          </w:pPr>
          <w:r>
            <w:t>____</w:t>
          </w:r>
        </w:p>
      </w:docPartBody>
    </w:docPart>
    <w:docPart>
      <w:docPartPr>
        <w:name w:val="E7D7052F58FB48E78EB7C08A74263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B1DFBB-745D-4B1E-873B-4FF3AF58759D}"/>
      </w:docPartPr>
      <w:docPartBody>
        <w:p w:rsidR="00293334" w:rsidRDefault="00097B34">
          <w:pPr>
            <w:pStyle w:val="E7D7052F58FB48E78EB7C08A7426348D"/>
          </w:pPr>
          <w:r w:rsidRPr="00C6132E">
            <w:rPr>
              <w:rStyle w:val="a3"/>
            </w:rPr>
            <w:t>[Название]</w:t>
          </w:r>
        </w:p>
      </w:docPartBody>
    </w:docPart>
    <w:docPart>
      <w:docPartPr>
        <w:name w:val="6A7F27C797394933AF20975EB8E20A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1EDD93-7519-45A9-A91E-AE6BE448EB67}"/>
      </w:docPartPr>
      <w:docPartBody>
        <w:p w:rsidR="00293334" w:rsidRDefault="00097B34">
          <w:pPr>
            <w:pStyle w:val="6A7F27C797394933AF20975EB8E20AE5"/>
          </w:pPr>
          <w:r w:rsidRPr="00C6132E">
            <w:rPr>
              <w:rStyle w:val="a3"/>
            </w:rPr>
            <w:t>[Руководитель]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34"/>
    <w:rsid w:val="00097B34"/>
    <w:rsid w:val="0029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C5FB91ACAAF4B90976507FC30717468">
    <w:name w:val="DC5FB91ACAAF4B90976507FC30717468"/>
  </w:style>
  <w:style w:type="paragraph" w:customStyle="1" w:styleId="20461738C9364E9F9AEC142C242FA28B">
    <w:name w:val="20461738C9364E9F9AEC142C242FA28B"/>
  </w:style>
  <w:style w:type="paragraph" w:customStyle="1" w:styleId="136886C7DC9046F290695401C794996B">
    <w:name w:val="136886C7DC9046F290695401C794996B"/>
  </w:style>
  <w:style w:type="paragraph" w:customStyle="1" w:styleId="BCC0D7C53B364FC4B8160BE6D7CBEB59">
    <w:name w:val="BCC0D7C53B364FC4B8160BE6D7CBEB59"/>
  </w:style>
  <w:style w:type="paragraph" w:customStyle="1" w:styleId="E7D7052F58FB48E78EB7C08A7426348D">
    <w:name w:val="E7D7052F58FB48E78EB7C08A7426348D"/>
  </w:style>
  <w:style w:type="paragraph" w:customStyle="1" w:styleId="A2248EE3542843BEB973A362D991F9BC">
    <w:name w:val="A2248EE3542843BEB973A362D991F9BC"/>
  </w:style>
  <w:style w:type="paragraph" w:customStyle="1" w:styleId="6A7F27C797394933AF20975EB8E20AE5">
    <w:name w:val="6A7F27C797394933AF20975EB8E20A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C5FB91ACAAF4B90976507FC30717468">
    <w:name w:val="DC5FB91ACAAF4B90976507FC30717468"/>
  </w:style>
  <w:style w:type="paragraph" w:customStyle="1" w:styleId="20461738C9364E9F9AEC142C242FA28B">
    <w:name w:val="20461738C9364E9F9AEC142C242FA28B"/>
  </w:style>
  <w:style w:type="paragraph" w:customStyle="1" w:styleId="136886C7DC9046F290695401C794996B">
    <w:name w:val="136886C7DC9046F290695401C794996B"/>
  </w:style>
  <w:style w:type="paragraph" w:customStyle="1" w:styleId="BCC0D7C53B364FC4B8160BE6D7CBEB59">
    <w:name w:val="BCC0D7C53B364FC4B8160BE6D7CBEB59"/>
  </w:style>
  <w:style w:type="paragraph" w:customStyle="1" w:styleId="E7D7052F58FB48E78EB7C08A7426348D">
    <w:name w:val="E7D7052F58FB48E78EB7C08A7426348D"/>
  </w:style>
  <w:style w:type="paragraph" w:customStyle="1" w:styleId="A2248EE3542843BEB973A362D991F9BC">
    <w:name w:val="A2248EE3542843BEB973A362D991F9BC"/>
  </w:style>
  <w:style w:type="paragraph" w:customStyle="1" w:styleId="6A7F27C797394933AF20975EB8E20AE5">
    <w:name w:val="6A7F27C797394933AF20975EB8E20A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C76A8-9A4F-43F7-BA7C-18618867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обсуждению проекта муниципального правового акта: «О бюджете Юргинского муниципального округа на 2025 год и плановый период 2026 и 2027 годов»</vt:lpstr>
    </vt:vector>
  </TitlesOfParts>
  <Manager>И. Я. Бережнова</Manager>
  <Company>Совет народных депутатов Юргинского муниципального округа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обсуждению проекта муниципального правового акта: «О бюджете Юргинского муниципального округа на 2025 год и плановый период 2026 и 2027 годов»</dc:title>
  <dc:creator>User</dc:creator>
  <cp:lastModifiedBy>User</cp:lastModifiedBy>
  <cp:revision>19</cp:revision>
  <cp:lastPrinted>2024-11-20T06:32:00Z</cp:lastPrinted>
  <dcterms:created xsi:type="dcterms:W3CDTF">2022-10-24T03:03:00Z</dcterms:created>
  <dcterms:modified xsi:type="dcterms:W3CDTF">2024-11-20T06:32:00Z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 linkTarget="НомерДокумента">
    <vt:r8>14</vt:r8>
  </property>
  <property fmtid="{D5CDD505-2E9C-101B-9397-08002B2CF9AE}" pid="3" name="Тип документа">
    <vt:lpwstr>Решение</vt:lpwstr>
  </property>
</Properties>
</file>