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7C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пятьдесят </w:t>
      </w:r>
      <w:r w:rsidR="002921BF">
        <w:rPr>
          <w:rFonts w:eastAsia="Calibri"/>
          <w:color w:val="000000" w:themeColor="text1"/>
          <w:sz w:val="28"/>
          <w:szCs w:val="28"/>
          <w:lang w:eastAsia="en-US"/>
        </w:rPr>
        <w:t>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2921B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2921B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дека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8305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282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645B21" w:rsidP="002921BF">
      <w:pPr>
        <w:ind w:firstLine="567"/>
        <w:jc w:val="center"/>
        <w:rPr>
          <w:b/>
          <w:sz w:val="28"/>
          <w:szCs w:val="28"/>
        </w:rPr>
      </w:pPr>
      <w:r w:rsidRPr="00645B21">
        <w:rPr>
          <w:b/>
          <w:sz w:val="28"/>
          <w:szCs w:val="28"/>
        </w:rPr>
        <w:t xml:space="preserve">О </w:t>
      </w:r>
      <w:r w:rsidR="00533B3D">
        <w:rPr>
          <w:b/>
          <w:sz w:val="28"/>
          <w:szCs w:val="28"/>
        </w:rPr>
        <w:t>внесении изменений в Устав муниципального образования Юргинский муниципальный округ Кемеровской области – Кузбасса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0359AC" w:rsidP="00C4655C">
      <w:pPr>
        <w:spacing w:line="276" w:lineRule="auto"/>
        <w:ind w:firstLine="567"/>
        <w:jc w:val="both"/>
      </w:pPr>
      <w:r>
        <w:t>С целью</w:t>
      </w:r>
      <w:r w:rsidR="00533B3D">
        <w:t xml:space="preserve"> приведения в соответствие с действующим законодательством Устава муниципального образования Юргинский муниципальный округ Кемеровской области – Кузбасса, руководствуясь </w:t>
      </w:r>
      <w:r w:rsidR="009A7C21" w:rsidRPr="009A7C21">
        <w:rPr>
          <w:szCs w:val="28"/>
          <w:lang w:eastAsia="zh-CN"/>
        </w:rPr>
        <w:t>Федеральным законом от 06.10.200</w:t>
      </w:r>
      <w:r w:rsidR="009A7C21">
        <w:rPr>
          <w:szCs w:val="28"/>
          <w:lang w:eastAsia="zh-CN"/>
        </w:rPr>
        <w:t>3 №131–</w:t>
      </w:r>
      <w:r w:rsidR="009A7C21" w:rsidRPr="009A7C21">
        <w:rPr>
          <w:szCs w:val="28"/>
          <w:lang w:eastAsia="zh-CN"/>
        </w:rPr>
        <w:t>ФЗ «Об общих принципах организации местного самоуправления в Российской Федерации»</w:t>
      </w:r>
      <w:r w:rsidR="009A7C21">
        <w:rPr>
          <w:szCs w:val="28"/>
          <w:lang w:eastAsia="zh-CN"/>
        </w:rPr>
        <w:t>,</w:t>
      </w:r>
      <w:r w:rsidR="009A7C21">
        <w:t xml:space="preserve"> </w:t>
      </w:r>
      <w:r w:rsidR="00533B3D">
        <w:t xml:space="preserve">статьей 27 Устава муниципального образования Юргинский муниципальный округ Кемеровской области – Кузбасса, </w:t>
      </w:r>
      <w:r w:rsidR="00645B21" w:rsidRPr="00645B21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33B3D">
        <w:t>Внести изменения в Устав муниципального образования Юргинский муниципальный округ Кемеровской области – Кузбасса</w:t>
      </w:r>
      <w:r w:rsidR="00645B21" w:rsidRPr="00645B21">
        <w:t xml:space="preserve"> согласно Приложению.</w:t>
      </w:r>
    </w:p>
    <w:p w:rsidR="002921BF" w:rsidRDefault="004D127E" w:rsidP="002921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>2. </w:t>
      </w:r>
      <w:r w:rsidR="002921BF" w:rsidRPr="002921BF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="002921BF" w:rsidRPr="002921BF">
        <w:t xml:space="preserve"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</w:t>
      </w:r>
      <w:proofErr w:type="gramStart"/>
      <w:r w:rsidR="002921BF" w:rsidRPr="002921BF">
        <w:t>акте</w:t>
      </w:r>
      <w:proofErr w:type="gramEnd"/>
      <w:r w:rsidR="002921BF" w:rsidRPr="002921BF">
        <w:t xml:space="preserve"> о внесении изменений в Устав Юргинского муниципальн</w:t>
      </w:r>
      <w:r w:rsidR="00953AD0">
        <w:t>ого округа Кемеровской области – </w:t>
      </w:r>
      <w:r w:rsidR="002921BF" w:rsidRPr="002921BF">
        <w:t xml:space="preserve">Кузбасса в государственный реестр уставов муниципальных образований Кемеровской области, предусмотренного </w:t>
      </w:r>
      <w:hyperlink r:id="rId8" w:history="1">
        <w:r w:rsidR="002921BF" w:rsidRPr="002921BF">
          <w:rPr>
            <w:rStyle w:val="a6"/>
          </w:rPr>
          <w:t>частью 6 статьи 4</w:t>
        </w:r>
      </w:hyperlink>
      <w:r w:rsidR="002921BF" w:rsidRPr="002921BF">
        <w:t xml:space="preserve"> Федерального закона от 21 июля 2005 года №</w:t>
      </w:r>
      <w:r w:rsidR="002921BF">
        <w:t xml:space="preserve"> 97–</w:t>
      </w:r>
      <w:r w:rsidR="002921BF" w:rsidRPr="002921BF">
        <w:t xml:space="preserve">ФЗ «О государственной регистрации уставов муниципальных образований» </w:t>
      </w:r>
      <w:r w:rsidR="002921BF" w:rsidRPr="002921BF">
        <w:rPr>
          <w:lang w:eastAsia="zh-CN"/>
        </w:rPr>
        <w:t>и вступает в силу после его официального опубликования</w:t>
      </w:r>
      <w:r w:rsidR="002921BF" w:rsidRPr="002921BF">
        <w:t>.</w:t>
      </w:r>
    </w:p>
    <w:p w:rsidR="003D23CB" w:rsidRPr="00FE2197" w:rsidRDefault="00172281" w:rsidP="00C4655C">
      <w:pPr>
        <w:spacing w:line="276" w:lineRule="auto"/>
        <w:ind w:firstLine="567"/>
        <w:jc w:val="both"/>
      </w:pPr>
      <w:r>
        <w:t>3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83056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07 </w:t>
      </w:r>
      <w:r w:rsidR="002921BF">
        <w:t>декабря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2921BF">
        <w:t>07</w:t>
      </w:r>
      <w:r w:rsidR="0067146E">
        <w:t xml:space="preserve"> </w:t>
      </w:r>
      <w:r w:rsidR="002921BF">
        <w:t>дека</w:t>
      </w:r>
      <w:r w:rsidR="009A7C21">
        <w:t>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F83056">
        <w:t>282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2921BF" w:rsidRPr="002921BF" w:rsidRDefault="002921BF" w:rsidP="002921BF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2921BF">
        <w:rPr>
          <w:szCs w:val="28"/>
        </w:rPr>
        <w:t>Часть 2 статьи 12 Устава изложить в следующей редакции:</w:t>
      </w:r>
    </w:p>
    <w:p w:rsidR="002921BF" w:rsidRPr="002921BF" w:rsidRDefault="002921BF" w:rsidP="002921BF">
      <w:pPr>
        <w:autoSpaceDE w:val="0"/>
        <w:autoSpaceDN w:val="0"/>
        <w:adjustRightInd w:val="0"/>
        <w:ind w:left="567"/>
        <w:jc w:val="both"/>
        <w:rPr>
          <w:szCs w:val="28"/>
        </w:rPr>
      </w:pPr>
    </w:p>
    <w:p w:rsidR="002921BF" w:rsidRPr="002921BF" w:rsidRDefault="002921BF" w:rsidP="002921BF">
      <w:pPr>
        <w:autoSpaceDE w:val="0"/>
        <w:autoSpaceDN w:val="0"/>
        <w:adjustRightInd w:val="0"/>
        <w:jc w:val="both"/>
        <w:rPr>
          <w:szCs w:val="28"/>
        </w:rPr>
      </w:pPr>
      <w:r w:rsidRPr="002921BF">
        <w:rPr>
          <w:bCs/>
          <w:szCs w:val="28"/>
          <w:lang w:eastAsia="en-US"/>
        </w:rPr>
        <w:t xml:space="preserve">«2. </w:t>
      </w:r>
      <w:r w:rsidRPr="002921BF">
        <w:rPr>
          <w:szCs w:val="28"/>
        </w:rPr>
        <w:t>Выборы депутатов Совета народных депутатов Юргинского муниципального округа проводятся по смешанной мажоритарно-пропорциональной системе: 10 депутатских мандатов распределяются между списками кандидатов по пропорциональной системе, 5 депутатов избираются по мажоритарной системе относительного большинства</w:t>
      </w:r>
      <w:proofErr w:type="gramStart"/>
      <w:r w:rsidRPr="002921BF">
        <w:rPr>
          <w:szCs w:val="28"/>
        </w:rPr>
        <w:t>.»</w:t>
      </w:r>
      <w:proofErr w:type="gramEnd"/>
    </w:p>
    <w:p w:rsidR="009A7C21" w:rsidRPr="009A7C21" w:rsidRDefault="009A7C21" w:rsidP="009A7C21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sectPr w:rsidR="009A7C21" w:rsidRPr="009A7C2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921BF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53AD0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66CEC"/>
    <w:rsid w:val="00AD2E48"/>
    <w:rsid w:val="00AE1AD4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8305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2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2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8311543A9ED2F68D3A97071577569E023A24270614EB177248EFFFE1627679C36319F85317D37C19A4BC7078DBADCD82A17C3z2u9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AC1A-2715-4E40-A485-5C3F7592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2022-12-26T07:53:00Z</cp:lastPrinted>
  <dcterms:created xsi:type="dcterms:W3CDTF">2023-12-04T03:13:00Z</dcterms:created>
  <dcterms:modified xsi:type="dcterms:W3CDTF">2023-12-07T02:36:00Z</dcterms:modified>
</cp:coreProperties>
</file>