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37" w:rsidRPr="00154227" w:rsidRDefault="00120837" w:rsidP="001208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FF0000"/>
        </w:rPr>
      </w:pPr>
      <w:r w:rsidRPr="00154227">
        <w:rPr>
          <w:rFonts w:ascii="Times New Roman" w:hAnsi="Times New Roman" w:cs="Times New Roman"/>
          <w:b/>
          <w:i/>
        </w:rPr>
        <w:t>пункт 1.8. Плана работы Ревизионной комиссии Юргинского муниципального округа  на 2024 год</w:t>
      </w:r>
    </w:p>
    <w:p w:rsidR="00120837" w:rsidRPr="00154227" w:rsidRDefault="00120837" w:rsidP="00120837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120837" w:rsidRDefault="00120837" w:rsidP="001208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37">
        <w:rPr>
          <w:rFonts w:ascii="Times New Roman" w:hAnsi="Times New Roman" w:cs="Times New Roman"/>
          <w:b/>
          <w:sz w:val="24"/>
          <w:szCs w:val="24"/>
        </w:rPr>
        <w:t>«Проверка целевого и эффективного использования бюджетных средств, направленных на осуществление финансово-хозяйственной деятельности Муниципального казенного  учреждения «Административно-хозяйственная часть администрации Юргинского муниципального округа»</w:t>
      </w:r>
    </w:p>
    <w:p w:rsidR="00120837" w:rsidRPr="00120837" w:rsidRDefault="00120837" w:rsidP="001208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837" w:rsidRPr="00154227" w:rsidRDefault="00120837" w:rsidP="001208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Проверяемый период: 9 месяцев 2024 года</w:t>
      </w:r>
    </w:p>
    <w:p w:rsidR="00120837" w:rsidRPr="00154227" w:rsidRDefault="00120837" w:rsidP="001208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Объект  проверки:  Муниципальное казенное  учреждение «Административно-хозяйственная часть администрации Юргинского муниципального округа»</w:t>
      </w:r>
    </w:p>
    <w:p w:rsidR="00120837" w:rsidRPr="007A5722" w:rsidRDefault="00120837" w:rsidP="001208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highlight w:val="green"/>
        </w:rPr>
      </w:pPr>
      <w:r w:rsidRPr="00154227">
        <w:rPr>
          <w:rFonts w:ascii="Times New Roman" w:hAnsi="Times New Roman" w:cs="Times New Roman"/>
        </w:rPr>
        <w:t>Направлено представление   № 2 от 02.12.2024  – директору МКУ «АХЧ» Давыдову Д.С.  принять меры по устранению нарушений в срок до 10.01.2024</w:t>
      </w:r>
      <w:r w:rsidR="004055AD">
        <w:rPr>
          <w:rFonts w:ascii="Times New Roman" w:hAnsi="Times New Roman" w:cs="Times New Roman"/>
          <w:highlight w:val="green"/>
        </w:rPr>
        <w:t>.</w:t>
      </w:r>
      <w:r w:rsidR="007A5722" w:rsidRPr="007A5722">
        <w:rPr>
          <w:rFonts w:ascii="Times New Roman" w:hAnsi="Times New Roman" w:cs="Times New Roman"/>
          <w:color w:val="FF0000"/>
          <w:highlight w:val="green"/>
        </w:rPr>
        <w:t xml:space="preserve"> </w:t>
      </w:r>
    </w:p>
    <w:p w:rsidR="007A5722" w:rsidRPr="00154227" w:rsidRDefault="004055AD" w:rsidP="001208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055AD">
        <w:rPr>
          <w:rFonts w:ascii="Times New Roman" w:hAnsi="Times New Roman" w:cs="Times New Roman"/>
        </w:rPr>
        <w:t>В связи  с наличием объективных причин не позволяющих исполнить представление № 2   от 02.12.2024 в установленный срок (смена руководителя, составление годовой бухгалтерской отчетности)</w:t>
      </w:r>
      <w:proofErr w:type="gramStart"/>
      <w:r w:rsidRPr="004055AD">
        <w:rPr>
          <w:rFonts w:ascii="Times New Roman" w:hAnsi="Times New Roman" w:cs="Times New Roman"/>
        </w:rPr>
        <w:t xml:space="preserve"> ,</w:t>
      </w:r>
      <w:proofErr w:type="gramEnd"/>
      <w:r w:rsidRPr="004055AD">
        <w:rPr>
          <w:rFonts w:ascii="Times New Roman" w:hAnsi="Times New Roman" w:cs="Times New Roman"/>
        </w:rPr>
        <w:t xml:space="preserve">  удовлетворено  ходатайство исполняющего обязанности  директора МКУ  «АХЧ »  от 10.01.2025  о продлении срока исполнения представления  до10.02.2025.</w:t>
      </w:r>
    </w:p>
    <w:p w:rsidR="00120837" w:rsidRPr="00154227" w:rsidRDefault="00120837" w:rsidP="001208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4394"/>
        <w:gridCol w:w="3119"/>
        <w:gridCol w:w="2551"/>
      </w:tblGrid>
      <w:tr w:rsidR="00120837" w:rsidRPr="00154227" w:rsidTr="00661AEF">
        <w:trPr>
          <w:trHeight w:val="60"/>
        </w:trPr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0837" w:rsidRPr="00154227" w:rsidRDefault="008E014D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предложений </w:t>
            </w:r>
            <w:r w:rsidR="00120837" w:rsidRPr="00154227">
              <w:rPr>
                <w:rFonts w:ascii="Times New Roman" w:hAnsi="Times New Roman" w:cs="Times New Roman"/>
                <w:sz w:val="18"/>
                <w:szCs w:val="18"/>
              </w:rPr>
              <w:t>Ревизионной комиссии</w:t>
            </w:r>
          </w:p>
        </w:tc>
      </w:tr>
      <w:tr w:rsidR="00120837" w:rsidRPr="00154227" w:rsidTr="00661AEF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20837" w:rsidRPr="00154227" w:rsidRDefault="00120837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8E014D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8E014D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8E014D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Стоимостная оце</w:t>
            </w:r>
            <w:r w:rsidR="008E014D">
              <w:rPr>
                <w:rFonts w:ascii="Times New Roman" w:hAnsi="Times New Roman" w:cs="Times New Roman"/>
                <w:sz w:val="18"/>
                <w:szCs w:val="18"/>
              </w:rPr>
              <w:t>нка выявленных нарушений, тыс. р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8E014D">
            <w:pPr>
              <w:spacing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837" w:rsidRPr="00154227" w:rsidRDefault="00120837" w:rsidP="008E014D">
            <w:pPr>
              <w:spacing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837" w:rsidRPr="00154227" w:rsidRDefault="00120837" w:rsidP="008E014D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8E014D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120837" w:rsidRPr="00154227" w:rsidTr="00661AEF">
        <w:trPr>
          <w:trHeight w:val="2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ч.3 Порядка составления</w:t>
            </w:r>
            <w:proofErr w:type="gramStart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утверждения и ведения бюджетных смет казенных учреждений, подведомственных администрации Юргинского муниципального округа (распоряжение АЮМР от 24.12.2020 № 587-р)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Показатели бюджетной  сметы  (изменений в бюджетную смету) не детализированы </w:t>
            </w:r>
            <w:proofErr w:type="gramStart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разрезе</w:t>
            </w:r>
            <w:proofErr w:type="gramEnd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КОСГУ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837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20837" w:rsidRPr="00154227" w:rsidRDefault="00120837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п. 308, п. 309  Инструкции 157н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Учет санкционирования  по расходам  на счетах бюджетного учета  не ведется.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Принять меры по организации и ведению учета санкционирования расходов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837" w:rsidRPr="004055AD" w:rsidRDefault="00120837" w:rsidP="00661AE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055AD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</w:tr>
      <w:tr w:rsidR="00120837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20837" w:rsidRPr="00154227" w:rsidRDefault="00120837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ст. 135 Трудового кодекса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Положением  об оплате труда МКУ «АХЧ», не установлены конкретные размеры окладов (ставок зарплаты) по должностям и профессиям;</w:t>
            </w:r>
          </w:p>
          <w:p w:rsidR="00120837" w:rsidRPr="00154227" w:rsidRDefault="00120837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Положение об оплате труда работников МКУ «АХЧ» принято без учета мнения представительного 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органа работников.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Положение об оплате труда МКУ «АХЧ» привести в соответствие с требованиями статьями  135 ,152 Трудового кодекса.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837" w:rsidRPr="00D63B6F" w:rsidRDefault="00120837" w:rsidP="0002027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27CEC">
              <w:rPr>
                <w:rFonts w:ascii="Times New Roman" w:hAnsi="Times New Roman" w:cs="Times New Roman"/>
                <w:sz w:val="18"/>
                <w:szCs w:val="18"/>
              </w:rPr>
              <w:t>Приказ от</w:t>
            </w:r>
            <w:r w:rsidR="00427CEC" w:rsidRPr="00427CEC">
              <w:rPr>
                <w:rFonts w:ascii="Times New Roman" w:hAnsi="Times New Roman" w:cs="Times New Roman"/>
                <w:sz w:val="18"/>
                <w:szCs w:val="18"/>
              </w:rPr>
              <w:t xml:space="preserve"> 09.01.2025 </w:t>
            </w:r>
            <w:r w:rsidRPr="00427CEC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="00427CEC" w:rsidRPr="00427CEC">
              <w:rPr>
                <w:rFonts w:ascii="Times New Roman" w:hAnsi="Times New Roman" w:cs="Times New Roman"/>
                <w:sz w:val="18"/>
                <w:szCs w:val="18"/>
              </w:rPr>
              <w:t xml:space="preserve"> 1-к</w:t>
            </w:r>
            <w:r w:rsidRPr="00427C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20837" w:rsidRPr="00154227" w:rsidTr="004055AD">
        <w:trPr>
          <w:trHeight w:val="1055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20837" w:rsidRPr="00154227" w:rsidRDefault="00120837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Данные расчетных ведомостей на начало и конец проверяемого периода не соответствуют данным главной книги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Данные расчетных ведомостей и регистров бухгалтерского учета, по соответствующим счетам,  привести в соответствие.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837" w:rsidRPr="00D63B6F" w:rsidRDefault="004055AD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55AD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(расчетные ведомости за январь  2025, </w:t>
            </w:r>
            <w:proofErr w:type="spellStart"/>
            <w:r w:rsidRPr="004055AD">
              <w:rPr>
                <w:rFonts w:ascii="Times New Roman" w:hAnsi="Times New Roman" w:cs="Times New Roman"/>
                <w:sz w:val="18"/>
                <w:szCs w:val="18"/>
              </w:rPr>
              <w:t>оборотно</w:t>
            </w:r>
            <w:proofErr w:type="spellEnd"/>
            <w:r w:rsidRPr="004055AD">
              <w:rPr>
                <w:rFonts w:ascii="Times New Roman" w:hAnsi="Times New Roman" w:cs="Times New Roman"/>
                <w:sz w:val="18"/>
                <w:szCs w:val="18"/>
              </w:rPr>
              <w:t>-сальдовые ведомости на 01.02.2025)</w:t>
            </w:r>
          </w:p>
        </w:tc>
      </w:tr>
      <w:tr w:rsidR="004055AD" w:rsidRPr="00154227" w:rsidTr="00B46D43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4055AD" w:rsidRPr="00154227" w:rsidRDefault="004055AD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5AD" w:rsidRPr="00154227" w:rsidRDefault="004055AD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5AD" w:rsidRPr="00154227" w:rsidRDefault="004055AD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5AD" w:rsidRPr="00154227" w:rsidRDefault="004055AD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5AD" w:rsidRPr="00154227" w:rsidRDefault="004055AD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Выявлена просроченная дебиторская и кредиторская задолженность по заработной плате </w:t>
            </w:r>
            <w:proofErr w:type="gramStart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перед</w:t>
            </w:r>
            <w:proofErr w:type="gramEnd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(за) уволенными сотрудниками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055AD" w:rsidRPr="00154227" w:rsidRDefault="004055AD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Принять меры по взысканию просроченной дебиторской задолженности.</w:t>
            </w:r>
          </w:p>
          <w:p w:rsidR="004055AD" w:rsidRPr="00154227" w:rsidRDefault="004055AD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Провести инвентаризацию обязательств. При  подтверждении  просроченной дебиторской и кредиторской задолженностей, организовать ведение учета в соответствии с требованиями,  установленными бюджетным законодательством.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5AD" w:rsidRPr="0002027A" w:rsidRDefault="004055AD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027A"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Поставщикам направлены </w:t>
            </w:r>
            <w:r w:rsidR="0002027A" w:rsidRPr="0002027A">
              <w:rPr>
                <w:rFonts w:ascii="Times New Roman" w:hAnsi="Times New Roman" w:cs="Times New Roman"/>
                <w:sz w:val="18"/>
                <w:szCs w:val="18"/>
              </w:rPr>
              <w:t>уведомления</w:t>
            </w:r>
            <w:r w:rsidRPr="0002027A">
              <w:rPr>
                <w:rFonts w:ascii="Times New Roman" w:hAnsi="Times New Roman" w:cs="Times New Roman"/>
                <w:sz w:val="18"/>
                <w:szCs w:val="18"/>
              </w:rPr>
              <w:t xml:space="preserve"> о возврате просроченной дебиторской задолженности.</w:t>
            </w:r>
          </w:p>
          <w:p w:rsidR="004055AD" w:rsidRPr="0002027A" w:rsidRDefault="004055AD" w:rsidP="0002027A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027A">
              <w:rPr>
                <w:rFonts w:ascii="Times New Roman" w:hAnsi="Times New Roman" w:cs="Times New Roman"/>
                <w:sz w:val="18"/>
                <w:szCs w:val="18"/>
              </w:rPr>
              <w:t>Приказ о списании задолженности нереальной к взысканию  от</w:t>
            </w:r>
            <w:r w:rsidR="0002027A" w:rsidRPr="0002027A">
              <w:rPr>
                <w:rFonts w:ascii="Times New Roman" w:hAnsi="Times New Roman" w:cs="Times New Roman"/>
                <w:sz w:val="18"/>
                <w:szCs w:val="18"/>
              </w:rPr>
              <w:t xml:space="preserve"> 01.02.2025</w:t>
            </w:r>
            <w:r w:rsidRPr="0002027A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02027A" w:rsidRPr="0002027A">
              <w:rPr>
                <w:rFonts w:ascii="Times New Roman" w:hAnsi="Times New Roman" w:cs="Times New Roman"/>
                <w:sz w:val="18"/>
                <w:szCs w:val="18"/>
              </w:rPr>
              <w:t>19-к</w:t>
            </w:r>
            <w:r w:rsidRPr="0002027A">
              <w:rPr>
                <w:rFonts w:ascii="Times New Roman" w:hAnsi="Times New Roman" w:cs="Times New Roman"/>
                <w:sz w:val="18"/>
                <w:szCs w:val="18"/>
              </w:rPr>
              <w:t>, бухгалтерская справка от 01.02.2025)</w:t>
            </w:r>
            <w:proofErr w:type="gramEnd"/>
          </w:p>
        </w:tc>
      </w:tr>
      <w:tr w:rsidR="004055AD" w:rsidRPr="00154227" w:rsidTr="00B46D43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4055AD" w:rsidRPr="00154227" w:rsidRDefault="004055AD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5AD" w:rsidRPr="00154227" w:rsidRDefault="004055AD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5AD" w:rsidRPr="00154227" w:rsidRDefault="004055AD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5AD" w:rsidRPr="00154227" w:rsidRDefault="004055AD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5AD" w:rsidRPr="00154227" w:rsidRDefault="004055AD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Выявлена просроченная дебиторская задолженность поставщиков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55AD" w:rsidRPr="00154227" w:rsidRDefault="004055AD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5AD" w:rsidRPr="0002027A" w:rsidRDefault="004055AD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837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20837" w:rsidRPr="00154227" w:rsidRDefault="00120837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п. 117, п. 118 Приказа Минфина России от 01.12.2010 N 157н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Неверно применен счет бюджетного учета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837" w:rsidRPr="0002027A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837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20837" w:rsidRPr="00154227" w:rsidRDefault="00120837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. 7, 8 СГС "Основные средства", п. п. 38, 39 Инструкции N 157н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Приобретенные в проверяемом периоде материальные ценности,  соответствующие критериям признания их  объектами основных средств,  </w:t>
            </w:r>
            <w:proofErr w:type="spellStart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бензокосы</w:t>
            </w:r>
            <w:proofErr w:type="spellEnd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10шт. Общей стоимостью  76</w:t>
            </w:r>
            <w:r w:rsidR="009C7EA7">
              <w:rPr>
                <w:rFonts w:ascii="Times New Roman" w:hAnsi="Times New Roman" w:cs="Times New Roman"/>
                <w:sz w:val="18"/>
                <w:szCs w:val="18"/>
              </w:rPr>
              <w:t>700 руб., шлифовальная машина «</w:t>
            </w:r>
            <w:proofErr w:type="spellStart"/>
            <w:r w:rsidR="009C7EA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нтерскол</w:t>
            </w:r>
            <w:proofErr w:type="spellEnd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» 1 шт., 3800 руб. Приняты на учет в состав материальных запасов и списаны на расходы текущего финансового года  на основании актов о списании материальных запасов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Восстановить в составе  основных средств   необоснованно списанные материальные ценности,  соответствующие критериям признания их  объектами основных средств.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837" w:rsidRPr="0002027A" w:rsidRDefault="00120837" w:rsidP="004055AD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027A">
              <w:rPr>
                <w:rFonts w:ascii="Times New Roman" w:hAnsi="Times New Roman" w:cs="Times New Roman"/>
                <w:sz w:val="18"/>
                <w:szCs w:val="18"/>
              </w:rPr>
              <w:t>Исполнено (</w:t>
            </w:r>
            <w:r w:rsidR="004055AD" w:rsidRPr="0002027A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бухгалтерская справка от </w:t>
            </w:r>
            <w:r w:rsidRPr="0002027A">
              <w:rPr>
                <w:rFonts w:ascii="Times New Roman" w:hAnsi="Times New Roman" w:cs="Times New Roman"/>
                <w:sz w:val="18"/>
                <w:szCs w:val="18"/>
              </w:rPr>
              <w:t>01.0</w:t>
            </w:r>
            <w:r w:rsidR="004055AD" w:rsidRPr="000202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2027A">
              <w:rPr>
                <w:rFonts w:ascii="Times New Roman" w:hAnsi="Times New Roman" w:cs="Times New Roman"/>
                <w:sz w:val="18"/>
                <w:szCs w:val="18"/>
              </w:rPr>
              <w:t>.2025)</w:t>
            </w:r>
          </w:p>
        </w:tc>
      </w:tr>
      <w:tr w:rsidR="00120837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20837" w:rsidRPr="00154227" w:rsidRDefault="00120837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п. 349 Приказа Минфина России от 01.12.2010 N 157н</w:t>
            </w:r>
            <w:proofErr w:type="gramStart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п. 3.6. Учетной политики МКУ «АХЧ»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Дальнейший контроль, за использованием аккумуляторов, огнетушителей на счете 09 не ведется.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837" w:rsidRPr="00D63B6F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20837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20837" w:rsidRPr="00154227" w:rsidRDefault="00120837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При списании строительных материалов,  в поле «заключение комиссии» актов о списании материальных запасов указано «согласно ведомости выдачи», </w:t>
            </w:r>
            <w:proofErr w:type="spellStart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.е</w:t>
            </w:r>
            <w:proofErr w:type="spellEnd"/>
            <w:proofErr w:type="gramEnd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  место  проведения, вид  ремонтных работ не указаны, кроме этого дефектные ведомости, подтверждающие необходимость проведения  и объем ремонтных работ, планируемый объем закупок материалов </w:t>
            </w:r>
            <w:proofErr w:type="spellStart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отсутсвуют</w:t>
            </w:r>
            <w:proofErr w:type="spellEnd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. Лакокрасочные материалы, известь оприходованы  и списаны по количеству  упаковок, банок, что не позволяет осуществлять списание  указанных материальных ценностей  с учетом норм расхода.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837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20837" w:rsidRPr="00154227" w:rsidRDefault="00120837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Нормы расхода топлива, смазочных материалов  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работу тракторов приказом не установлены.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Утвердить нормы расхода 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топлива и смазочных материалов  на тракторы.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837" w:rsidRPr="00154227" w:rsidRDefault="00120837" w:rsidP="004055AD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55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Приказ от </w:t>
            </w:r>
            <w:r w:rsidR="004055AD" w:rsidRPr="004055AD">
              <w:rPr>
                <w:rFonts w:ascii="Times New Roman" w:hAnsi="Times New Roman" w:cs="Times New Roman"/>
                <w:sz w:val="18"/>
                <w:szCs w:val="18"/>
              </w:rPr>
              <w:t xml:space="preserve">16.12.2024 № </w:t>
            </w:r>
            <w:r w:rsidR="004055AD" w:rsidRPr="004055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139-1</w:t>
            </w:r>
          </w:p>
        </w:tc>
      </w:tr>
      <w:tr w:rsidR="00120837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20837" w:rsidRPr="00154227" w:rsidRDefault="00120837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149,8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Выявлено необоснованное</w:t>
            </w:r>
            <w:r w:rsidR="009C7EA7">
              <w:rPr>
                <w:rFonts w:ascii="Times New Roman" w:hAnsi="Times New Roman" w:cs="Times New Roman"/>
                <w:sz w:val="18"/>
                <w:szCs w:val="18"/>
              </w:rPr>
              <w:t xml:space="preserve"> списание ГСМ в количестве 3365,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89л., на сумму 149758 руб. (При заправке стороннего транспорта расход ГСМ не подтвержден путевыми ли</w:t>
            </w:r>
            <w:r w:rsidR="009C7EA7">
              <w:rPr>
                <w:rFonts w:ascii="Times New Roman" w:hAnsi="Times New Roman" w:cs="Times New Roman"/>
                <w:sz w:val="18"/>
                <w:szCs w:val="18"/>
              </w:rPr>
              <w:t xml:space="preserve">стами, расход ГСМ выданного территориальным 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управлениям  для  скашивания травы  не подтвержден актами выполненных работ)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837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20837" w:rsidRPr="00154227" w:rsidRDefault="00120837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ст.9, ст.10 Федерального закона от 06.12.2011 N 402-ФЗ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2756,4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4A4FC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Несвоевременное отражение хозяйственных операций в регистрах бухгалтерского учета. Так в проверяемом периоде  списание </w:t>
            </w:r>
            <w:r w:rsidR="004A4FC7">
              <w:rPr>
                <w:rFonts w:ascii="Times New Roman" w:hAnsi="Times New Roman" w:cs="Times New Roman"/>
                <w:sz w:val="18"/>
                <w:szCs w:val="18"/>
              </w:rPr>
              <w:t>ГСМ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путевым листам за февраль, март  произведено в апреле, за апрель - в июне, за июнь - в августе.  За август, сентябрь - по состоянию на 01.10.2024 </w:t>
            </w:r>
            <w:r w:rsidR="004A4FC7">
              <w:rPr>
                <w:rFonts w:ascii="Times New Roman" w:hAnsi="Times New Roman" w:cs="Times New Roman"/>
                <w:sz w:val="18"/>
                <w:szCs w:val="18"/>
              </w:rPr>
              <w:t>ГСМ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не списан.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837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20837" w:rsidRPr="00154227" w:rsidRDefault="00120837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ч. 2.8 Учетной политики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Применяемый метод начисления амортизации на транспортные средства  не соответствует методу, установленному учетной политикой.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837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20837" w:rsidRPr="00154227" w:rsidRDefault="00120837" w:rsidP="00661AEF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п.15 ФСБУ 28/2023 "Инвентаризация", п. 1.4 Учетной политики МКУ «АХЧ»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837" w:rsidRPr="00154227" w:rsidRDefault="00120837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Не проведена обязательная инвентаризация имущества при смене материально-ответственных лиц.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837" w:rsidRPr="00154227" w:rsidRDefault="00120837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Материальные ценности, числящиеся за уволенным материально-ответственным лицом,  передать действующему материально-ответственному лицу.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837" w:rsidRPr="00154227" w:rsidRDefault="00120837" w:rsidP="004055AD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027A">
              <w:rPr>
                <w:rFonts w:ascii="Times New Roman" w:hAnsi="Times New Roman" w:cs="Times New Roman"/>
                <w:sz w:val="18"/>
                <w:szCs w:val="18"/>
              </w:rPr>
              <w:t xml:space="preserve">Акт приема-передачи </w:t>
            </w:r>
            <w:r w:rsidR="004055AD" w:rsidRPr="0002027A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02027A" w:rsidRPr="0002027A">
              <w:rPr>
                <w:rFonts w:ascii="Times New Roman" w:hAnsi="Times New Roman" w:cs="Times New Roman"/>
                <w:sz w:val="18"/>
                <w:szCs w:val="18"/>
              </w:rPr>
              <w:t xml:space="preserve"> 31.01.2025</w:t>
            </w:r>
            <w:r w:rsidR="004055AD" w:rsidRPr="000202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120837" w:rsidRPr="006C1EFB" w:rsidRDefault="00120837" w:rsidP="00120837">
      <w:pPr>
        <w:tabs>
          <w:tab w:val="left" w:pos="1021"/>
        </w:tabs>
        <w:spacing w:after="0" w:line="240" w:lineRule="auto"/>
        <w:contextualSpacing/>
        <w:rPr>
          <w:rFonts w:ascii="Times New Roman" w:hAnsi="Times New Roman" w:cs="Times New Roman"/>
          <w:i/>
          <w:color w:val="FF0000"/>
        </w:rPr>
      </w:pPr>
    </w:p>
    <w:p w:rsidR="00A90349" w:rsidRDefault="00A90349"/>
    <w:sectPr w:rsidR="00A90349" w:rsidSect="006C6462">
      <w:foot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DB" w:rsidRDefault="00D25FDB">
      <w:pPr>
        <w:spacing w:after="0" w:line="240" w:lineRule="auto"/>
      </w:pPr>
      <w:r>
        <w:separator/>
      </w:r>
    </w:p>
  </w:endnote>
  <w:endnote w:type="continuationSeparator" w:id="0">
    <w:p w:rsidR="00D25FDB" w:rsidRDefault="00D2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5567806"/>
      <w:docPartObj>
        <w:docPartGallery w:val="Page Numbers (Bottom of Page)"/>
        <w:docPartUnique/>
      </w:docPartObj>
    </w:sdtPr>
    <w:sdtEndPr/>
    <w:sdtContent>
      <w:p w:rsidR="009962A3" w:rsidRDefault="0012083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FC7">
          <w:rPr>
            <w:noProof/>
          </w:rPr>
          <w:t>3</w:t>
        </w:r>
        <w:r>
          <w:fldChar w:fldCharType="end"/>
        </w:r>
      </w:p>
    </w:sdtContent>
  </w:sdt>
  <w:p w:rsidR="009962A3" w:rsidRDefault="00D25F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DB" w:rsidRDefault="00D25FDB">
      <w:pPr>
        <w:spacing w:after="0" w:line="240" w:lineRule="auto"/>
      </w:pPr>
      <w:r>
        <w:separator/>
      </w:r>
    </w:p>
  </w:footnote>
  <w:footnote w:type="continuationSeparator" w:id="0">
    <w:p w:rsidR="00D25FDB" w:rsidRDefault="00D25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4A"/>
    <w:rsid w:val="0002027A"/>
    <w:rsid w:val="00120837"/>
    <w:rsid w:val="004055AD"/>
    <w:rsid w:val="00427CEC"/>
    <w:rsid w:val="004A4FC7"/>
    <w:rsid w:val="00635915"/>
    <w:rsid w:val="006478FA"/>
    <w:rsid w:val="006A000F"/>
    <w:rsid w:val="007A5722"/>
    <w:rsid w:val="00882FFE"/>
    <w:rsid w:val="008E014D"/>
    <w:rsid w:val="009079DB"/>
    <w:rsid w:val="009C7EA7"/>
    <w:rsid w:val="009F364A"/>
    <w:rsid w:val="00A90349"/>
    <w:rsid w:val="00D25FDB"/>
    <w:rsid w:val="00EA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0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0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0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9</cp:revision>
  <dcterms:created xsi:type="dcterms:W3CDTF">2025-01-17T08:27:00Z</dcterms:created>
  <dcterms:modified xsi:type="dcterms:W3CDTF">2025-02-17T04:38:00Z</dcterms:modified>
</cp:coreProperties>
</file>