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94C" w:rsidRDefault="00EB194C" w:rsidP="00EB194C">
      <w:pPr>
        <w:jc w:val="center"/>
        <w:rPr>
          <w:rFonts w:ascii="Arial" w:hAnsi="Arial" w:cs="Arial"/>
          <w:sz w:val="28"/>
          <w:szCs w:val="28"/>
        </w:rPr>
      </w:pPr>
      <w:r>
        <w:rPr>
          <w:rFonts w:ascii="Arial" w:hAnsi="Arial" w:cs="Arial"/>
          <w:sz w:val="28"/>
          <w:szCs w:val="28"/>
        </w:rPr>
        <w:t>РОССИЙСКАЯ ФЕДЕРАЦИЯ</w:t>
      </w:r>
    </w:p>
    <w:p w:rsidR="00EB194C" w:rsidRDefault="00EB194C" w:rsidP="00EB194C">
      <w:pPr>
        <w:jc w:val="center"/>
        <w:rPr>
          <w:rFonts w:ascii="Arial" w:hAnsi="Arial" w:cs="Arial"/>
          <w:sz w:val="28"/>
          <w:szCs w:val="28"/>
        </w:rPr>
      </w:pPr>
      <w:r>
        <w:rPr>
          <w:rFonts w:ascii="Arial" w:hAnsi="Arial" w:cs="Arial"/>
          <w:sz w:val="28"/>
          <w:szCs w:val="28"/>
        </w:rPr>
        <w:t>Кемеровская область</w:t>
      </w:r>
    </w:p>
    <w:p w:rsidR="00EB194C" w:rsidRDefault="00EB194C" w:rsidP="00EB194C">
      <w:pPr>
        <w:pStyle w:val="1"/>
        <w:ind w:firstLine="0"/>
        <w:jc w:val="center"/>
        <w:rPr>
          <w:rFonts w:ascii="Arial" w:hAnsi="Arial" w:cs="Arial"/>
          <w:sz w:val="32"/>
          <w:szCs w:val="32"/>
        </w:rPr>
      </w:pPr>
      <w:r>
        <w:rPr>
          <w:rFonts w:ascii="Arial" w:hAnsi="Arial" w:cs="Arial"/>
          <w:sz w:val="32"/>
          <w:szCs w:val="32"/>
        </w:rPr>
        <w:t>Юргинский муниципальный район</w:t>
      </w:r>
    </w:p>
    <w:p w:rsidR="00EB194C" w:rsidRDefault="00EB194C" w:rsidP="00EB194C">
      <w:pPr>
        <w:pStyle w:val="1"/>
        <w:ind w:firstLine="0"/>
        <w:jc w:val="center"/>
        <w:rPr>
          <w:rFonts w:ascii="Arial" w:hAnsi="Arial" w:cs="Arial"/>
          <w:b/>
          <w:sz w:val="32"/>
          <w:szCs w:val="32"/>
        </w:rPr>
      </w:pPr>
    </w:p>
    <w:p w:rsidR="00EB194C" w:rsidRDefault="00EB194C" w:rsidP="00EB194C">
      <w:pPr>
        <w:pStyle w:val="1"/>
        <w:ind w:firstLine="0"/>
        <w:jc w:val="center"/>
        <w:rPr>
          <w:rFonts w:ascii="Arial" w:hAnsi="Arial" w:cs="Arial"/>
          <w:b/>
          <w:sz w:val="32"/>
          <w:szCs w:val="32"/>
        </w:rPr>
      </w:pPr>
      <w:proofErr w:type="gramStart"/>
      <w:r>
        <w:rPr>
          <w:rFonts w:ascii="Arial" w:hAnsi="Arial" w:cs="Arial"/>
          <w:b/>
          <w:sz w:val="32"/>
          <w:szCs w:val="32"/>
        </w:rPr>
        <w:t>П</w:t>
      </w:r>
      <w:proofErr w:type="gramEnd"/>
      <w:r>
        <w:rPr>
          <w:rFonts w:ascii="Arial" w:hAnsi="Arial" w:cs="Arial"/>
          <w:b/>
          <w:sz w:val="32"/>
          <w:szCs w:val="32"/>
        </w:rPr>
        <w:t xml:space="preserve"> О С Т А Н О В  Л Е Н И Е</w:t>
      </w:r>
    </w:p>
    <w:p w:rsidR="00EB194C" w:rsidRDefault="00EB194C" w:rsidP="00EB194C">
      <w:pPr>
        <w:jc w:val="center"/>
        <w:rPr>
          <w:rFonts w:ascii="Arial" w:hAnsi="Arial" w:cs="Arial"/>
          <w:sz w:val="26"/>
        </w:rPr>
      </w:pPr>
    </w:p>
    <w:p w:rsidR="00EB194C" w:rsidRDefault="00EB194C" w:rsidP="00EB194C">
      <w:pPr>
        <w:jc w:val="center"/>
        <w:rPr>
          <w:rFonts w:ascii="Arial" w:hAnsi="Arial" w:cs="Arial"/>
          <w:sz w:val="28"/>
          <w:szCs w:val="28"/>
        </w:rPr>
      </w:pPr>
      <w:r>
        <w:rPr>
          <w:rFonts w:ascii="Arial" w:hAnsi="Arial" w:cs="Arial"/>
          <w:sz w:val="28"/>
          <w:szCs w:val="28"/>
        </w:rPr>
        <w:t xml:space="preserve">администрации Юргинского муниципального района </w:t>
      </w:r>
    </w:p>
    <w:p w:rsidR="00EB194C" w:rsidRDefault="00EB194C" w:rsidP="00EB194C">
      <w:pPr>
        <w:jc w:val="center"/>
        <w:rPr>
          <w:rFonts w:ascii="Arial" w:hAnsi="Arial" w:cs="Arial"/>
          <w:sz w:val="26"/>
        </w:rPr>
      </w:pPr>
    </w:p>
    <w:tbl>
      <w:tblPr>
        <w:tblW w:w="0" w:type="auto"/>
        <w:jc w:val="center"/>
        <w:tblInd w:w="338" w:type="dxa"/>
        <w:tblLayout w:type="fixed"/>
        <w:tblLook w:val="01E0" w:firstRow="1" w:lastRow="1" w:firstColumn="1" w:lastColumn="1" w:noHBand="0" w:noVBand="0"/>
      </w:tblPr>
      <w:tblGrid>
        <w:gridCol w:w="666"/>
        <w:gridCol w:w="723"/>
        <w:gridCol w:w="361"/>
        <w:gridCol w:w="1706"/>
        <w:gridCol w:w="486"/>
        <w:gridCol w:w="462"/>
        <w:gridCol w:w="506"/>
        <w:gridCol w:w="805"/>
        <w:gridCol w:w="692"/>
        <w:gridCol w:w="2248"/>
      </w:tblGrid>
      <w:tr w:rsidR="00255CB0" w:rsidRPr="00255CB0">
        <w:trPr>
          <w:trHeight w:val="328"/>
          <w:jc w:val="center"/>
        </w:trPr>
        <w:tc>
          <w:tcPr>
            <w:tcW w:w="666" w:type="dxa"/>
          </w:tcPr>
          <w:p w:rsidR="00EB194C" w:rsidRPr="00255CB0" w:rsidRDefault="00EB194C">
            <w:pPr>
              <w:ind w:right="-288"/>
              <w:rPr>
                <w:sz w:val="28"/>
                <w:szCs w:val="28"/>
              </w:rPr>
            </w:pPr>
            <w:r w:rsidRPr="00255CB0">
              <w:rPr>
                <w:sz w:val="28"/>
                <w:szCs w:val="28"/>
              </w:rPr>
              <w:t>от «</w:t>
            </w:r>
          </w:p>
        </w:tc>
        <w:tc>
          <w:tcPr>
            <w:tcW w:w="723" w:type="dxa"/>
            <w:tcBorders>
              <w:top w:val="nil"/>
              <w:left w:val="nil"/>
              <w:bottom w:val="single" w:sz="4" w:space="0" w:color="auto"/>
              <w:right w:val="nil"/>
            </w:tcBorders>
          </w:tcPr>
          <w:p w:rsidR="00EB194C" w:rsidRPr="00AF5A77" w:rsidRDefault="00AF5A77">
            <w:pPr>
              <w:jc w:val="center"/>
              <w:rPr>
                <w:color w:val="000000" w:themeColor="text1"/>
                <w:sz w:val="28"/>
                <w:szCs w:val="28"/>
              </w:rPr>
            </w:pPr>
            <w:r>
              <w:rPr>
                <w:color w:val="000000" w:themeColor="text1"/>
                <w:sz w:val="28"/>
                <w:szCs w:val="28"/>
              </w:rPr>
              <w:t>16</w:t>
            </w:r>
          </w:p>
        </w:tc>
        <w:tc>
          <w:tcPr>
            <w:tcW w:w="361" w:type="dxa"/>
          </w:tcPr>
          <w:p w:rsidR="00EB194C" w:rsidRPr="00AF5A77" w:rsidRDefault="00EB194C">
            <w:pPr>
              <w:jc w:val="both"/>
              <w:rPr>
                <w:color w:val="000000" w:themeColor="text1"/>
                <w:sz w:val="28"/>
                <w:szCs w:val="28"/>
              </w:rPr>
            </w:pPr>
            <w:r w:rsidRPr="00AF5A77">
              <w:rPr>
                <w:color w:val="000000" w:themeColor="text1"/>
                <w:sz w:val="28"/>
                <w:szCs w:val="28"/>
              </w:rPr>
              <w:t>»</w:t>
            </w:r>
          </w:p>
        </w:tc>
        <w:tc>
          <w:tcPr>
            <w:tcW w:w="1706" w:type="dxa"/>
            <w:tcBorders>
              <w:top w:val="nil"/>
              <w:left w:val="nil"/>
              <w:bottom w:val="single" w:sz="4" w:space="0" w:color="auto"/>
              <w:right w:val="nil"/>
            </w:tcBorders>
          </w:tcPr>
          <w:p w:rsidR="00EB194C" w:rsidRPr="00AF5A77" w:rsidRDefault="001E251E" w:rsidP="00C33F2C">
            <w:pPr>
              <w:jc w:val="center"/>
              <w:rPr>
                <w:color w:val="000000" w:themeColor="text1"/>
                <w:sz w:val="28"/>
                <w:szCs w:val="28"/>
              </w:rPr>
            </w:pPr>
            <w:r w:rsidRPr="00AF5A77">
              <w:rPr>
                <w:color w:val="000000" w:themeColor="text1"/>
                <w:sz w:val="28"/>
                <w:szCs w:val="28"/>
              </w:rPr>
              <w:t>0</w:t>
            </w:r>
            <w:r w:rsidR="00AF5A77">
              <w:rPr>
                <w:color w:val="000000" w:themeColor="text1"/>
                <w:sz w:val="28"/>
                <w:szCs w:val="28"/>
              </w:rPr>
              <w:t>2</w:t>
            </w:r>
          </w:p>
        </w:tc>
        <w:tc>
          <w:tcPr>
            <w:tcW w:w="486" w:type="dxa"/>
          </w:tcPr>
          <w:p w:rsidR="00EB194C" w:rsidRPr="00AF5A77" w:rsidRDefault="00EB194C">
            <w:pPr>
              <w:ind w:right="-76"/>
              <w:rPr>
                <w:color w:val="000000" w:themeColor="text1"/>
                <w:sz w:val="28"/>
                <w:szCs w:val="28"/>
              </w:rPr>
            </w:pPr>
            <w:r w:rsidRPr="00AF5A77">
              <w:rPr>
                <w:color w:val="000000" w:themeColor="text1"/>
                <w:sz w:val="28"/>
                <w:szCs w:val="28"/>
              </w:rPr>
              <w:t>20</w:t>
            </w:r>
          </w:p>
        </w:tc>
        <w:tc>
          <w:tcPr>
            <w:tcW w:w="462" w:type="dxa"/>
            <w:tcBorders>
              <w:top w:val="nil"/>
              <w:left w:val="nil"/>
              <w:bottom w:val="single" w:sz="4" w:space="0" w:color="auto"/>
              <w:right w:val="nil"/>
            </w:tcBorders>
          </w:tcPr>
          <w:p w:rsidR="00EB194C" w:rsidRPr="00AF5A77" w:rsidRDefault="004202C7" w:rsidP="00D80DA8">
            <w:pPr>
              <w:ind w:right="-152"/>
              <w:rPr>
                <w:color w:val="000000" w:themeColor="text1"/>
                <w:sz w:val="28"/>
                <w:szCs w:val="28"/>
              </w:rPr>
            </w:pPr>
            <w:r w:rsidRPr="00AF5A77">
              <w:rPr>
                <w:color w:val="000000" w:themeColor="text1"/>
                <w:sz w:val="28"/>
                <w:szCs w:val="28"/>
              </w:rPr>
              <w:t>1</w:t>
            </w:r>
            <w:r w:rsidR="00D80DA8" w:rsidRPr="00AF5A77">
              <w:rPr>
                <w:color w:val="000000" w:themeColor="text1"/>
                <w:sz w:val="28"/>
                <w:szCs w:val="28"/>
              </w:rPr>
              <w:t>6</w:t>
            </w:r>
          </w:p>
        </w:tc>
        <w:tc>
          <w:tcPr>
            <w:tcW w:w="506" w:type="dxa"/>
          </w:tcPr>
          <w:p w:rsidR="00EB194C" w:rsidRPr="00AF5A77" w:rsidRDefault="00EB194C">
            <w:pPr>
              <w:rPr>
                <w:color w:val="000000" w:themeColor="text1"/>
                <w:sz w:val="28"/>
                <w:szCs w:val="28"/>
              </w:rPr>
            </w:pPr>
            <w:proofErr w:type="gramStart"/>
            <w:r w:rsidRPr="00AF5A77">
              <w:rPr>
                <w:color w:val="000000" w:themeColor="text1"/>
                <w:sz w:val="28"/>
                <w:szCs w:val="28"/>
              </w:rPr>
              <w:t>г</w:t>
            </w:r>
            <w:proofErr w:type="gramEnd"/>
            <w:r w:rsidRPr="00AF5A77">
              <w:rPr>
                <w:color w:val="000000" w:themeColor="text1"/>
                <w:sz w:val="28"/>
                <w:szCs w:val="28"/>
              </w:rPr>
              <w:t>.</w:t>
            </w:r>
          </w:p>
        </w:tc>
        <w:tc>
          <w:tcPr>
            <w:tcW w:w="805" w:type="dxa"/>
          </w:tcPr>
          <w:p w:rsidR="00EB194C" w:rsidRPr="00AF5A77" w:rsidRDefault="00EB194C">
            <w:pPr>
              <w:rPr>
                <w:color w:val="000000" w:themeColor="text1"/>
                <w:sz w:val="28"/>
                <w:szCs w:val="28"/>
              </w:rPr>
            </w:pPr>
          </w:p>
        </w:tc>
        <w:tc>
          <w:tcPr>
            <w:tcW w:w="692" w:type="dxa"/>
          </w:tcPr>
          <w:p w:rsidR="00EB194C" w:rsidRPr="00AF5A77" w:rsidRDefault="00EB194C">
            <w:pPr>
              <w:jc w:val="right"/>
              <w:rPr>
                <w:color w:val="000000" w:themeColor="text1"/>
                <w:sz w:val="28"/>
                <w:szCs w:val="28"/>
              </w:rPr>
            </w:pPr>
            <w:r w:rsidRPr="00AF5A77">
              <w:rPr>
                <w:color w:val="000000" w:themeColor="text1"/>
                <w:sz w:val="28"/>
                <w:szCs w:val="28"/>
              </w:rPr>
              <w:t>№</w:t>
            </w:r>
          </w:p>
        </w:tc>
        <w:tc>
          <w:tcPr>
            <w:tcW w:w="2248" w:type="dxa"/>
            <w:tcBorders>
              <w:top w:val="nil"/>
              <w:left w:val="nil"/>
              <w:bottom w:val="single" w:sz="4" w:space="0" w:color="auto"/>
              <w:right w:val="nil"/>
            </w:tcBorders>
          </w:tcPr>
          <w:p w:rsidR="00EB194C" w:rsidRPr="00AF5A77" w:rsidRDefault="00AF5A77">
            <w:pPr>
              <w:tabs>
                <w:tab w:val="center" w:pos="1016"/>
              </w:tabs>
              <w:rPr>
                <w:color w:val="000000" w:themeColor="text1"/>
                <w:sz w:val="28"/>
                <w:szCs w:val="28"/>
              </w:rPr>
            </w:pPr>
            <w:r>
              <w:rPr>
                <w:color w:val="000000" w:themeColor="text1"/>
                <w:sz w:val="28"/>
                <w:szCs w:val="28"/>
              </w:rPr>
              <w:t>14-МНА</w:t>
            </w:r>
          </w:p>
        </w:tc>
      </w:tr>
    </w:tbl>
    <w:p w:rsidR="0025398A" w:rsidRDefault="0025398A" w:rsidP="0025398A"/>
    <w:p w:rsidR="000054E4" w:rsidRDefault="000054E4" w:rsidP="0025398A">
      <w:bookmarkStart w:id="0" w:name="_GoBack"/>
      <w:bookmarkEnd w:id="0"/>
    </w:p>
    <w:p w:rsidR="000054E4" w:rsidRPr="00671122" w:rsidRDefault="000054E4" w:rsidP="000054E4">
      <w:pPr>
        <w:jc w:val="center"/>
        <w:rPr>
          <w:b/>
          <w:sz w:val="26"/>
          <w:szCs w:val="26"/>
        </w:rPr>
      </w:pPr>
      <w:r w:rsidRPr="00671122">
        <w:rPr>
          <w:b/>
          <w:sz w:val="26"/>
          <w:szCs w:val="26"/>
        </w:rPr>
        <w:t xml:space="preserve">О внесении изменений в постановление администрации </w:t>
      </w:r>
    </w:p>
    <w:p w:rsidR="000054E4" w:rsidRPr="00671122" w:rsidRDefault="000054E4" w:rsidP="000054E4">
      <w:pPr>
        <w:jc w:val="center"/>
        <w:rPr>
          <w:b/>
          <w:sz w:val="26"/>
          <w:szCs w:val="26"/>
        </w:rPr>
      </w:pPr>
      <w:r w:rsidRPr="00671122">
        <w:rPr>
          <w:b/>
          <w:sz w:val="26"/>
          <w:szCs w:val="26"/>
        </w:rPr>
        <w:t>Юргинского района от 05.09.2013г. № 71-МНА «Об утверждении Административного регламента по предоставлению муниципальной услуги архивным отделом администрации Юргинского муниципального района»</w:t>
      </w:r>
    </w:p>
    <w:p w:rsidR="000054E4" w:rsidRPr="00671122" w:rsidRDefault="000054E4" w:rsidP="000054E4">
      <w:pPr>
        <w:ind w:firstLine="708"/>
        <w:jc w:val="both"/>
        <w:rPr>
          <w:color w:val="FF0000"/>
          <w:sz w:val="26"/>
          <w:szCs w:val="26"/>
        </w:rPr>
      </w:pPr>
    </w:p>
    <w:p w:rsidR="000054E4" w:rsidRPr="00671122" w:rsidRDefault="000054E4" w:rsidP="000054E4">
      <w:pPr>
        <w:ind w:firstLine="851"/>
        <w:jc w:val="both"/>
        <w:rPr>
          <w:sz w:val="26"/>
          <w:szCs w:val="26"/>
        </w:rPr>
      </w:pPr>
      <w:r w:rsidRPr="00671122">
        <w:rPr>
          <w:sz w:val="26"/>
          <w:szCs w:val="26"/>
        </w:rPr>
        <w:t>Во исполнение Федерального закона от 27.07.2010 № 210-ФЗ                                «Об организации предоставления государственных и муниципальных услуг», Указа Президента Российской Федерации от 07.05.2012г. № 601 «Об основных направлениях совершенствования системы государственного управления»:</w:t>
      </w:r>
    </w:p>
    <w:p w:rsidR="000054E4" w:rsidRPr="00671122" w:rsidRDefault="000054E4" w:rsidP="000054E4">
      <w:pPr>
        <w:ind w:firstLine="851"/>
        <w:jc w:val="both"/>
        <w:rPr>
          <w:sz w:val="26"/>
          <w:szCs w:val="26"/>
        </w:rPr>
      </w:pPr>
    </w:p>
    <w:p w:rsidR="000054E4" w:rsidRPr="00671122" w:rsidRDefault="000054E4" w:rsidP="000054E4">
      <w:pPr>
        <w:numPr>
          <w:ilvl w:val="0"/>
          <w:numId w:val="11"/>
        </w:numPr>
        <w:ind w:left="0" w:firstLine="851"/>
        <w:contextualSpacing/>
        <w:jc w:val="both"/>
        <w:rPr>
          <w:sz w:val="26"/>
          <w:szCs w:val="26"/>
        </w:rPr>
      </w:pPr>
      <w:r w:rsidRPr="00671122">
        <w:rPr>
          <w:sz w:val="26"/>
          <w:szCs w:val="26"/>
        </w:rPr>
        <w:t xml:space="preserve">Внести в Административный регламент по предоставлению </w:t>
      </w:r>
      <w:proofErr w:type="gramStart"/>
      <w:r w:rsidRPr="00671122">
        <w:rPr>
          <w:sz w:val="26"/>
          <w:szCs w:val="26"/>
        </w:rPr>
        <w:t>муниципальной услуги архивным отделом администрации Юргинского муниципального района «Организация информационного обеспечения органов государственной власти, органов местного самоуправления, юридических лиц и граждан (выдача архивных справок, выписок, копий документов)», утвержденный постановлением администрации Юргинского района от 05.09.2013г. № 71-МНА «Об утверждении Административного регламента по предоставлению муниципальной услуги архивным отделом администрации Юргинского муниципального района</w:t>
      </w:r>
      <w:r w:rsidR="008313F0">
        <w:rPr>
          <w:sz w:val="26"/>
          <w:szCs w:val="26"/>
        </w:rPr>
        <w:t>»  изменения согласно приложению</w:t>
      </w:r>
      <w:r w:rsidRPr="00671122">
        <w:rPr>
          <w:sz w:val="26"/>
          <w:szCs w:val="26"/>
        </w:rPr>
        <w:t>.</w:t>
      </w:r>
      <w:proofErr w:type="gramEnd"/>
    </w:p>
    <w:p w:rsidR="000054E4" w:rsidRPr="00671122" w:rsidRDefault="000054E4" w:rsidP="000054E4">
      <w:pPr>
        <w:ind w:left="360" w:firstLine="851"/>
        <w:contextualSpacing/>
        <w:jc w:val="both"/>
        <w:rPr>
          <w:sz w:val="26"/>
          <w:szCs w:val="26"/>
        </w:rPr>
      </w:pPr>
    </w:p>
    <w:p w:rsidR="000054E4" w:rsidRDefault="000054E4" w:rsidP="008313F0">
      <w:pPr>
        <w:numPr>
          <w:ilvl w:val="0"/>
          <w:numId w:val="11"/>
        </w:numPr>
        <w:ind w:left="0" w:firstLine="851"/>
        <w:contextualSpacing/>
        <w:jc w:val="both"/>
        <w:rPr>
          <w:sz w:val="26"/>
          <w:szCs w:val="26"/>
        </w:rPr>
      </w:pPr>
      <w:r w:rsidRPr="008313F0">
        <w:rPr>
          <w:sz w:val="26"/>
          <w:szCs w:val="26"/>
        </w:rPr>
        <w:t>Постановление вступает в силу после опубликования в районной газете «</w:t>
      </w:r>
      <w:proofErr w:type="spellStart"/>
      <w:r w:rsidRPr="008313F0">
        <w:rPr>
          <w:sz w:val="26"/>
          <w:szCs w:val="26"/>
        </w:rPr>
        <w:t>Юргинские</w:t>
      </w:r>
      <w:proofErr w:type="spellEnd"/>
      <w:r w:rsidRPr="008313F0">
        <w:rPr>
          <w:sz w:val="26"/>
          <w:szCs w:val="26"/>
        </w:rPr>
        <w:t xml:space="preserve"> ведомости».</w:t>
      </w:r>
    </w:p>
    <w:p w:rsidR="008313F0" w:rsidRPr="008313F0" w:rsidRDefault="008313F0" w:rsidP="008313F0">
      <w:pPr>
        <w:ind w:left="710"/>
        <w:contextualSpacing/>
        <w:jc w:val="both"/>
        <w:rPr>
          <w:sz w:val="26"/>
          <w:szCs w:val="26"/>
        </w:rPr>
      </w:pPr>
    </w:p>
    <w:p w:rsidR="000054E4" w:rsidRPr="00671122" w:rsidRDefault="000054E4" w:rsidP="000054E4">
      <w:pPr>
        <w:numPr>
          <w:ilvl w:val="0"/>
          <w:numId w:val="11"/>
        </w:numPr>
        <w:ind w:left="0" w:firstLine="851"/>
        <w:contextualSpacing/>
        <w:jc w:val="both"/>
        <w:rPr>
          <w:sz w:val="26"/>
          <w:szCs w:val="26"/>
        </w:rPr>
      </w:pPr>
      <w:proofErr w:type="gramStart"/>
      <w:r w:rsidRPr="00671122">
        <w:rPr>
          <w:sz w:val="26"/>
          <w:szCs w:val="26"/>
        </w:rPr>
        <w:t>Разместить</w:t>
      </w:r>
      <w:proofErr w:type="gramEnd"/>
      <w:r w:rsidRPr="00671122">
        <w:rPr>
          <w:sz w:val="26"/>
          <w:szCs w:val="26"/>
        </w:rPr>
        <w:t xml:space="preserve"> настоящее постановление на официальном сайте  администрации Юргинского муниципального района.</w:t>
      </w:r>
    </w:p>
    <w:p w:rsidR="000054E4" w:rsidRPr="00671122" w:rsidRDefault="000054E4" w:rsidP="000054E4">
      <w:pPr>
        <w:ind w:left="710"/>
        <w:contextualSpacing/>
        <w:jc w:val="both"/>
        <w:rPr>
          <w:sz w:val="26"/>
          <w:szCs w:val="26"/>
        </w:rPr>
      </w:pPr>
    </w:p>
    <w:p w:rsidR="000054E4" w:rsidRPr="00671122" w:rsidRDefault="000054E4" w:rsidP="000054E4">
      <w:pPr>
        <w:ind w:left="-142" w:firstLine="993"/>
        <w:contextualSpacing/>
        <w:jc w:val="both"/>
        <w:rPr>
          <w:sz w:val="26"/>
          <w:szCs w:val="26"/>
        </w:rPr>
      </w:pPr>
      <w:r w:rsidRPr="00671122">
        <w:rPr>
          <w:sz w:val="26"/>
          <w:szCs w:val="26"/>
        </w:rPr>
        <w:t>4. Контроль исполнения данного постановления возложить на Управляющего делами - руководителя аппарата администрации Юргинского муниципального района Е.С. Кудрявцеву.</w:t>
      </w:r>
    </w:p>
    <w:p w:rsidR="000054E4" w:rsidRPr="00671122" w:rsidRDefault="000054E4" w:rsidP="000054E4">
      <w:pPr>
        <w:ind w:left="720" w:firstLine="131"/>
        <w:jc w:val="both"/>
        <w:rPr>
          <w:sz w:val="26"/>
          <w:szCs w:val="26"/>
        </w:rPr>
      </w:pPr>
    </w:p>
    <w:p w:rsidR="000054E4" w:rsidRPr="00671122" w:rsidRDefault="000054E4" w:rsidP="000054E4">
      <w:pPr>
        <w:ind w:left="720" w:firstLine="131"/>
        <w:jc w:val="both"/>
        <w:rPr>
          <w:sz w:val="26"/>
          <w:szCs w:val="26"/>
        </w:rPr>
      </w:pPr>
    </w:p>
    <w:p w:rsidR="000054E4" w:rsidRPr="00671122" w:rsidRDefault="000054E4" w:rsidP="000054E4">
      <w:pPr>
        <w:tabs>
          <w:tab w:val="left" w:pos="1080"/>
        </w:tabs>
        <w:ind w:left="360"/>
        <w:jc w:val="both"/>
        <w:rPr>
          <w:sz w:val="26"/>
          <w:szCs w:val="26"/>
        </w:rPr>
      </w:pPr>
      <w:r w:rsidRPr="00671122">
        <w:rPr>
          <w:sz w:val="26"/>
          <w:szCs w:val="26"/>
        </w:rPr>
        <w:t xml:space="preserve">глава Юргинского </w:t>
      </w:r>
    </w:p>
    <w:p w:rsidR="000054E4" w:rsidRPr="00671122" w:rsidRDefault="000054E4" w:rsidP="000054E4">
      <w:pPr>
        <w:tabs>
          <w:tab w:val="left" w:pos="1080"/>
        </w:tabs>
        <w:ind w:left="360"/>
        <w:jc w:val="both"/>
        <w:rPr>
          <w:sz w:val="26"/>
          <w:szCs w:val="26"/>
        </w:rPr>
      </w:pPr>
      <w:r w:rsidRPr="00671122">
        <w:rPr>
          <w:sz w:val="26"/>
          <w:szCs w:val="26"/>
        </w:rPr>
        <w:t xml:space="preserve">муниципального района                                                                А.В. Гордейчик </w:t>
      </w:r>
    </w:p>
    <w:p w:rsidR="000054E4" w:rsidRPr="00671122" w:rsidRDefault="000054E4" w:rsidP="000054E4">
      <w:pPr>
        <w:tabs>
          <w:tab w:val="left" w:pos="1080"/>
        </w:tabs>
        <w:ind w:left="360"/>
        <w:jc w:val="both"/>
        <w:rPr>
          <w:sz w:val="26"/>
          <w:szCs w:val="26"/>
        </w:rPr>
      </w:pPr>
    </w:p>
    <w:p w:rsidR="000054E4" w:rsidRPr="00AF5A77" w:rsidRDefault="000054E4" w:rsidP="000054E4">
      <w:pPr>
        <w:tabs>
          <w:tab w:val="left" w:pos="1080"/>
        </w:tabs>
        <w:ind w:left="360"/>
        <w:jc w:val="both"/>
        <w:rPr>
          <w:color w:val="FFFFFF" w:themeColor="background1"/>
          <w:sz w:val="26"/>
          <w:szCs w:val="26"/>
        </w:rPr>
      </w:pPr>
      <w:r w:rsidRPr="00AF5A77">
        <w:rPr>
          <w:color w:val="FFFFFF" w:themeColor="background1"/>
          <w:sz w:val="26"/>
          <w:szCs w:val="26"/>
        </w:rPr>
        <w:t>согласовано:</w:t>
      </w:r>
    </w:p>
    <w:p w:rsidR="000054E4" w:rsidRPr="00AF5A77" w:rsidRDefault="000054E4" w:rsidP="000054E4">
      <w:pPr>
        <w:tabs>
          <w:tab w:val="left" w:pos="1080"/>
        </w:tabs>
        <w:ind w:left="360"/>
        <w:jc w:val="both"/>
        <w:rPr>
          <w:color w:val="FFFFFF" w:themeColor="background1"/>
          <w:sz w:val="26"/>
          <w:szCs w:val="26"/>
        </w:rPr>
      </w:pPr>
      <w:r w:rsidRPr="00AF5A77">
        <w:rPr>
          <w:color w:val="FFFFFF" w:themeColor="background1"/>
          <w:sz w:val="26"/>
          <w:szCs w:val="26"/>
        </w:rPr>
        <w:t xml:space="preserve">начальник юридического отдела                                                 Н.А. </w:t>
      </w:r>
      <w:proofErr w:type="spellStart"/>
      <w:r w:rsidRPr="00AF5A77">
        <w:rPr>
          <w:color w:val="FFFFFF" w:themeColor="background1"/>
          <w:sz w:val="26"/>
          <w:szCs w:val="26"/>
        </w:rPr>
        <w:t>Байдракова</w:t>
      </w:r>
      <w:proofErr w:type="spellEnd"/>
      <w:r w:rsidRPr="00AF5A77">
        <w:rPr>
          <w:color w:val="FFFFFF" w:themeColor="background1"/>
          <w:sz w:val="26"/>
          <w:szCs w:val="26"/>
        </w:rPr>
        <w:t xml:space="preserve">                                                        </w:t>
      </w:r>
    </w:p>
    <w:p w:rsidR="000054E4" w:rsidRPr="00AF5A77" w:rsidRDefault="000054E4" w:rsidP="000054E4">
      <w:pPr>
        <w:tabs>
          <w:tab w:val="left" w:pos="1080"/>
        </w:tabs>
        <w:ind w:left="360"/>
        <w:jc w:val="both"/>
        <w:rPr>
          <w:color w:val="FFFFFF" w:themeColor="background1"/>
          <w:sz w:val="26"/>
          <w:szCs w:val="26"/>
        </w:rPr>
      </w:pPr>
    </w:p>
    <w:p w:rsidR="008313F0" w:rsidRDefault="008313F0" w:rsidP="000054E4">
      <w:pPr>
        <w:ind w:left="5103"/>
        <w:rPr>
          <w:sz w:val="26"/>
          <w:szCs w:val="26"/>
        </w:rPr>
      </w:pPr>
    </w:p>
    <w:p w:rsidR="008313F0" w:rsidRDefault="008313F0" w:rsidP="000054E4">
      <w:pPr>
        <w:ind w:left="5103"/>
        <w:rPr>
          <w:sz w:val="26"/>
          <w:szCs w:val="26"/>
        </w:rPr>
      </w:pPr>
    </w:p>
    <w:p w:rsidR="000054E4" w:rsidRPr="005B083B" w:rsidRDefault="000054E4" w:rsidP="000054E4">
      <w:pPr>
        <w:ind w:left="5103"/>
        <w:rPr>
          <w:sz w:val="26"/>
          <w:szCs w:val="26"/>
        </w:rPr>
      </w:pPr>
      <w:r w:rsidRPr="005B083B">
        <w:rPr>
          <w:sz w:val="26"/>
          <w:szCs w:val="26"/>
        </w:rPr>
        <w:lastRenderedPageBreak/>
        <w:t xml:space="preserve">Приложение </w:t>
      </w:r>
      <w:r>
        <w:rPr>
          <w:sz w:val="26"/>
          <w:szCs w:val="26"/>
        </w:rPr>
        <w:t>1</w:t>
      </w:r>
    </w:p>
    <w:p w:rsidR="000054E4" w:rsidRPr="005B083B" w:rsidRDefault="000054E4" w:rsidP="000054E4">
      <w:pPr>
        <w:ind w:left="5103"/>
        <w:rPr>
          <w:sz w:val="26"/>
          <w:szCs w:val="26"/>
        </w:rPr>
      </w:pPr>
      <w:r w:rsidRPr="005B083B">
        <w:rPr>
          <w:sz w:val="26"/>
          <w:szCs w:val="26"/>
        </w:rPr>
        <w:t>к постановлению администрации</w:t>
      </w:r>
    </w:p>
    <w:p w:rsidR="000054E4" w:rsidRPr="005B083B" w:rsidRDefault="000054E4" w:rsidP="000054E4">
      <w:pPr>
        <w:ind w:left="5103"/>
        <w:rPr>
          <w:sz w:val="26"/>
          <w:szCs w:val="26"/>
        </w:rPr>
      </w:pPr>
      <w:r w:rsidRPr="005B083B">
        <w:rPr>
          <w:sz w:val="26"/>
          <w:szCs w:val="26"/>
        </w:rPr>
        <w:t xml:space="preserve">Юргинского муниципального района </w:t>
      </w:r>
    </w:p>
    <w:p w:rsidR="000054E4" w:rsidRPr="005B083B" w:rsidRDefault="000054E4" w:rsidP="000054E4">
      <w:pPr>
        <w:ind w:left="5103"/>
        <w:rPr>
          <w:sz w:val="26"/>
          <w:szCs w:val="26"/>
        </w:rPr>
      </w:pPr>
      <w:r w:rsidRPr="005B083B">
        <w:rPr>
          <w:sz w:val="26"/>
          <w:szCs w:val="26"/>
        </w:rPr>
        <w:t xml:space="preserve">от  </w:t>
      </w:r>
      <w:r w:rsidR="00AF5A77">
        <w:rPr>
          <w:sz w:val="26"/>
          <w:szCs w:val="26"/>
        </w:rPr>
        <w:t>16.02.2016</w:t>
      </w:r>
      <w:r w:rsidRPr="005B083B">
        <w:rPr>
          <w:sz w:val="26"/>
          <w:szCs w:val="26"/>
        </w:rPr>
        <w:t xml:space="preserve">  г.  №</w:t>
      </w:r>
      <w:r w:rsidR="00AF5A77">
        <w:rPr>
          <w:sz w:val="26"/>
          <w:szCs w:val="26"/>
        </w:rPr>
        <w:t xml:space="preserve"> 14</w:t>
      </w:r>
      <w:r w:rsidRPr="005B083B">
        <w:rPr>
          <w:sz w:val="26"/>
          <w:szCs w:val="26"/>
        </w:rPr>
        <w:t xml:space="preserve"> - МНА</w:t>
      </w:r>
    </w:p>
    <w:p w:rsidR="000054E4" w:rsidRPr="005B083B" w:rsidRDefault="000054E4" w:rsidP="000054E4">
      <w:pPr>
        <w:tabs>
          <w:tab w:val="left" w:pos="1080"/>
        </w:tabs>
        <w:ind w:left="360"/>
        <w:jc w:val="both"/>
        <w:rPr>
          <w:color w:val="FFFFFF" w:themeColor="background1"/>
          <w:sz w:val="26"/>
          <w:szCs w:val="26"/>
        </w:rPr>
      </w:pPr>
    </w:p>
    <w:p w:rsidR="000054E4" w:rsidRPr="004C7E3E" w:rsidRDefault="004C7E3E" w:rsidP="004C7E3E">
      <w:pPr>
        <w:tabs>
          <w:tab w:val="left" w:pos="1080"/>
        </w:tabs>
        <w:ind w:left="360"/>
        <w:jc w:val="center"/>
        <w:rPr>
          <w:b/>
          <w:color w:val="FFFFFF" w:themeColor="background1"/>
          <w:sz w:val="26"/>
          <w:szCs w:val="26"/>
        </w:rPr>
      </w:pPr>
      <w:proofErr w:type="gramStart"/>
      <w:r w:rsidRPr="004C7E3E">
        <w:rPr>
          <w:b/>
          <w:sz w:val="26"/>
          <w:szCs w:val="26"/>
        </w:rPr>
        <w:t>Изменения в Административный регламент по предоставлению муниципальной услуги архивным отделом администрации Юргинского муниципального района «Организация информационного обеспечения органов государственной власти, органов местного самоуправления, юридических лиц и граждан (выдача архивных справок, выписок, копий документов)», утвержденный постановлением администрации Юргинского района от 05.09.2013г. № 71-МНА «Об утверждении Административного регламента по предоставлению муниципальной услуги архивным отделом администрации Юргинского муниципального района».</w:t>
      </w:r>
      <w:proofErr w:type="gramEnd"/>
    </w:p>
    <w:p w:rsidR="000054E4" w:rsidRPr="005B083B" w:rsidRDefault="000054E4" w:rsidP="00671122">
      <w:pPr>
        <w:tabs>
          <w:tab w:val="left" w:pos="1080"/>
        </w:tabs>
        <w:ind w:firstLine="851"/>
        <w:jc w:val="both"/>
        <w:rPr>
          <w:color w:val="FFFFFF" w:themeColor="background1"/>
          <w:sz w:val="26"/>
          <w:szCs w:val="26"/>
        </w:rPr>
      </w:pPr>
    </w:p>
    <w:p w:rsidR="003D386F" w:rsidRDefault="000054E4" w:rsidP="00671122">
      <w:pPr>
        <w:pStyle w:val="a3"/>
        <w:numPr>
          <w:ilvl w:val="1"/>
          <w:numId w:val="11"/>
        </w:numPr>
        <w:ind w:left="0" w:firstLine="851"/>
        <w:contextualSpacing/>
        <w:jc w:val="both"/>
        <w:rPr>
          <w:sz w:val="26"/>
          <w:szCs w:val="26"/>
        </w:rPr>
      </w:pPr>
      <w:r w:rsidRPr="005B083B">
        <w:rPr>
          <w:sz w:val="26"/>
          <w:szCs w:val="26"/>
        </w:rPr>
        <w:t>Подпункт 1.1. пункта 1 дополнить абзацем</w:t>
      </w:r>
      <w:r w:rsidR="003D386F">
        <w:rPr>
          <w:sz w:val="26"/>
          <w:szCs w:val="26"/>
        </w:rPr>
        <w:t>:</w:t>
      </w:r>
    </w:p>
    <w:p w:rsidR="000054E4" w:rsidRPr="003D386F" w:rsidRDefault="000054E4" w:rsidP="003D386F">
      <w:pPr>
        <w:ind w:left="426"/>
        <w:contextualSpacing/>
        <w:jc w:val="both"/>
        <w:rPr>
          <w:sz w:val="26"/>
          <w:szCs w:val="26"/>
        </w:rPr>
      </w:pPr>
      <w:r w:rsidRPr="003D386F">
        <w:rPr>
          <w:sz w:val="26"/>
          <w:szCs w:val="26"/>
        </w:rPr>
        <w:t xml:space="preserve"> «Федеральным законом от 01.12.2014г.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t>
      </w:r>
    </w:p>
    <w:p w:rsidR="000054E4" w:rsidRPr="005B083B" w:rsidRDefault="000054E4" w:rsidP="00671122">
      <w:pPr>
        <w:pStyle w:val="a3"/>
        <w:numPr>
          <w:ilvl w:val="1"/>
          <w:numId w:val="11"/>
        </w:numPr>
        <w:ind w:left="0" w:firstLine="851"/>
        <w:contextualSpacing/>
        <w:jc w:val="both"/>
        <w:rPr>
          <w:sz w:val="26"/>
          <w:szCs w:val="26"/>
        </w:rPr>
      </w:pPr>
      <w:r w:rsidRPr="005B083B">
        <w:rPr>
          <w:sz w:val="26"/>
          <w:szCs w:val="26"/>
        </w:rPr>
        <w:t>Подпункт 2.2.2. пункта 2 дополнить словами следующего содержания:</w:t>
      </w:r>
    </w:p>
    <w:p w:rsidR="000054E4" w:rsidRPr="005B083B" w:rsidRDefault="000054E4" w:rsidP="00671122">
      <w:pPr>
        <w:ind w:firstLine="851"/>
        <w:contextualSpacing/>
        <w:jc w:val="both"/>
        <w:rPr>
          <w:sz w:val="26"/>
          <w:szCs w:val="26"/>
        </w:rPr>
      </w:pPr>
      <w:r w:rsidRPr="005B083B">
        <w:rPr>
          <w:sz w:val="26"/>
          <w:szCs w:val="26"/>
        </w:rPr>
        <w:t>«Центральный вход в здание, в котором предоставляется муниципальная услуга, оборудована вывеской, содержащей информацию о наименовании и режиме работы учреждения.</w:t>
      </w:r>
    </w:p>
    <w:p w:rsidR="000054E4" w:rsidRPr="005B083B" w:rsidRDefault="000054E4" w:rsidP="00671122">
      <w:pPr>
        <w:ind w:firstLine="851"/>
        <w:contextualSpacing/>
        <w:jc w:val="both"/>
        <w:rPr>
          <w:sz w:val="26"/>
          <w:szCs w:val="26"/>
        </w:rPr>
      </w:pPr>
      <w:r w:rsidRPr="005B083B">
        <w:rPr>
          <w:sz w:val="26"/>
          <w:szCs w:val="26"/>
        </w:rPr>
        <w:t>Вход в здание оборудован в соответствии с требованиями, обеспечивающими беспрепятственный доступ инвалидов (пандусы, поручни).</w:t>
      </w:r>
    </w:p>
    <w:p w:rsidR="000054E4" w:rsidRPr="005B083B" w:rsidRDefault="000054E4" w:rsidP="00671122">
      <w:pPr>
        <w:ind w:firstLine="851"/>
        <w:contextualSpacing/>
        <w:jc w:val="both"/>
        <w:rPr>
          <w:sz w:val="26"/>
          <w:szCs w:val="26"/>
        </w:rPr>
      </w:pPr>
      <w:r w:rsidRPr="005B083B">
        <w:rPr>
          <w:sz w:val="26"/>
          <w:szCs w:val="26"/>
        </w:rPr>
        <w:t xml:space="preserve">Помещение для предоставления муниципальной услуги размещается на цокольном этаже здания. Если по состоянию здоровья Заявитель не может спуститься по лестнице, то специалист архивного отдела осуществляет прием Заявителя на первом этаже здания. Передвижение по помещению, в котором </w:t>
      </w:r>
      <w:proofErr w:type="gramStart"/>
      <w:r w:rsidRPr="005B083B">
        <w:rPr>
          <w:sz w:val="26"/>
          <w:szCs w:val="26"/>
        </w:rPr>
        <w:t>проводится прием документов не создает</w:t>
      </w:r>
      <w:proofErr w:type="gramEnd"/>
      <w:r w:rsidRPr="005B083B">
        <w:rPr>
          <w:sz w:val="26"/>
          <w:szCs w:val="26"/>
        </w:rPr>
        <w:t xml:space="preserve"> затруднений для лиц с ограниченными возможностями.</w:t>
      </w:r>
    </w:p>
    <w:p w:rsidR="000054E4" w:rsidRPr="005B083B" w:rsidRDefault="000054E4" w:rsidP="00671122">
      <w:pPr>
        <w:ind w:firstLine="851"/>
        <w:contextualSpacing/>
        <w:jc w:val="both"/>
        <w:rPr>
          <w:sz w:val="26"/>
          <w:szCs w:val="26"/>
        </w:rPr>
      </w:pPr>
      <w:r w:rsidRPr="005B083B">
        <w:rPr>
          <w:sz w:val="26"/>
          <w:szCs w:val="26"/>
        </w:rPr>
        <w:t xml:space="preserve">На </w:t>
      </w:r>
      <w:proofErr w:type="gramStart"/>
      <w:r w:rsidRPr="005B083B">
        <w:rPr>
          <w:sz w:val="26"/>
          <w:szCs w:val="26"/>
        </w:rPr>
        <w:t>территории, прилегающей к зданию администрации Юргинского муниципального района организованы</w:t>
      </w:r>
      <w:proofErr w:type="gramEnd"/>
      <w:r w:rsidRPr="005B083B">
        <w:rPr>
          <w:sz w:val="26"/>
          <w:szCs w:val="26"/>
        </w:rPr>
        <w:t xml:space="preserve"> места для парковки автотранспортных средств инвалидов, доступ заявителей к парковочным местам бесплатный.</w:t>
      </w:r>
    </w:p>
    <w:p w:rsidR="000054E4" w:rsidRPr="005B083B" w:rsidRDefault="000054E4" w:rsidP="00671122">
      <w:pPr>
        <w:ind w:firstLine="851"/>
        <w:contextualSpacing/>
        <w:jc w:val="both"/>
        <w:rPr>
          <w:sz w:val="26"/>
          <w:szCs w:val="26"/>
        </w:rPr>
      </w:pPr>
      <w:r w:rsidRPr="005B083B">
        <w:rPr>
          <w:sz w:val="26"/>
          <w:szCs w:val="26"/>
        </w:rPr>
        <w:t>Помещение, предназначенное для предоставления муниципальной услуги, соответствует санитарно-эпидемиологическим правилам и нормативам.</w:t>
      </w:r>
    </w:p>
    <w:p w:rsidR="000054E4" w:rsidRPr="005B083B" w:rsidRDefault="000054E4" w:rsidP="00671122">
      <w:pPr>
        <w:ind w:firstLine="851"/>
        <w:contextualSpacing/>
        <w:jc w:val="both"/>
        <w:rPr>
          <w:sz w:val="26"/>
          <w:szCs w:val="26"/>
        </w:rPr>
      </w:pPr>
      <w:r w:rsidRPr="005B083B">
        <w:rPr>
          <w:sz w:val="26"/>
          <w:szCs w:val="26"/>
        </w:rPr>
        <w:t>В помещениях администрации Юргинского муниципального района на видном месте помещены схемы размещения пожаротушения и путей эвакуации в экстренных случаях».</w:t>
      </w:r>
    </w:p>
    <w:p w:rsidR="000054E4" w:rsidRPr="005B083B" w:rsidRDefault="000054E4" w:rsidP="00671122">
      <w:pPr>
        <w:pStyle w:val="a3"/>
        <w:numPr>
          <w:ilvl w:val="1"/>
          <w:numId w:val="11"/>
        </w:numPr>
        <w:ind w:left="0" w:firstLine="851"/>
        <w:contextualSpacing/>
        <w:jc w:val="both"/>
        <w:rPr>
          <w:sz w:val="26"/>
          <w:szCs w:val="26"/>
        </w:rPr>
      </w:pPr>
      <w:r w:rsidRPr="005B083B">
        <w:rPr>
          <w:sz w:val="26"/>
          <w:szCs w:val="26"/>
        </w:rPr>
        <w:t>Подпункт 2.3 дополнить подпунктом 2.3.6. следующего содержания:</w:t>
      </w:r>
    </w:p>
    <w:p w:rsidR="000054E4" w:rsidRPr="005B083B" w:rsidRDefault="000054E4" w:rsidP="00671122">
      <w:pPr>
        <w:pStyle w:val="a3"/>
        <w:ind w:left="0" w:firstLine="851"/>
        <w:contextualSpacing/>
        <w:jc w:val="both"/>
        <w:rPr>
          <w:sz w:val="26"/>
          <w:szCs w:val="26"/>
        </w:rPr>
      </w:pPr>
      <w:r w:rsidRPr="005B083B">
        <w:rPr>
          <w:sz w:val="26"/>
          <w:szCs w:val="26"/>
        </w:rPr>
        <w:t>«2.3.6. Показателями доступности и качества предоставления муниципальной услуги является:</w:t>
      </w:r>
    </w:p>
    <w:p w:rsidR="000054E4" w:rsidRPr="005B083B" w:rsidRDefault="000054E4" w:rsidP="00671122">
      <w:pPr>
        <w:pStyle w:val="a3"/>
        <w:ind w:left="0" w:firstLine="851"/>
        <w:contextualSpacing/>
        <w:jc w:val="both"/>
        <w:rPr>
          <w:sz w:val="26"/>
          <w:szCs w:val="26"/>
        </w:rPr>
      </w:pPr>
      <w:r w:rsidRPr="005B083B">
        <w:rPr>
          <w:sz w:val="26"/>
          <w:szCs w:val="26"/>
        </w:rPr>
        <w:t>- расположенность в зоне доступности к основным транспортным магистралям, хорошие подъездные дороги;</w:t>
      </w:r>
    </w:p>
    <w:p w:rsidR="000054E4" w:rsidRPr="005B083B" w:rsidRDefault="000054E4" w:rsidP="00671122">
      <w:pPr>
        <w:pStyle w:val="a3"/>
        <w:ind w:left="0" w:firstLine="851"/>
        <w:contextualSpacing/>
        <w:jc w:val="both"/>
        <w:rPr>
          <w:sz w:val="26"/>
          <w:szCs w:val="26"/>
        </w:rPr>
      </w:pPr>
      <w:r w:rsidRPr="005B083B">
        <w:rPr>
          <w:sz w:val="26"/>
          <w:szCs w:val="26"/>
        </w:rPr>
        <w:t>- открытый доступ к информации о порядке и сроках предоставления муниципальной услуги, порядке обжалования действий (бездействия) специалиста архивного отдела;</w:t>
      </w:r>
    </w:p>
    <w:p w:rsidR="000054E4" w:rsidRPr="005B083B" w:rsidRDefault="000054E4" w:rsidP="00671122">
      <w:pPr>
        <w:pStyle w:val="a3"/>
        <w:ind w:left="0" w:firstLine="851"/>
        <w:contextualSpacing/>
        <w:jc w:val="both"/>
        <w:rPr>
          <w:sz w:val="26"/>
          <w:szCs w:val="26"/>
        </w:rPr>
      </w:pPr>
      <w:r w:rsidRPr="005B083B">
        <w:rPr>
          <w:sz w:val="26"/>
          <w:szCs w:val="26"/>
        </w:rPr>
        <w:t>- соблюдение стандарта предоставление муниципальной услуги;</w:t>
      </w:r>
    </w:p>
    <w:p w:rsidR="000054E4" w:rsidRPr="005B083B" w:rsidRDefault="000054E4" w:rsidP="00671122">
      <w:pPr>
        <w:pStyle w:val="a3"/>
        <w:ind w:left="0" w:firstLine="851"/>
        <w:contextualSpacing/>
        <w:jc w:val="both"/>
        <w:rPr>
          <w:sz w:val="26"/>
          <w:szCs w:val="26"/>
        </w:rPr>
      </w:pPr>
      <w:r w:rsidRPr="005B083B">
        <w:rPr>
          <w:sz w:val="26"/>
          <w:szCs w:val="26"/>
        </w:rPr>
        <w:t>- постоянное присутствие на рабочем месте специалиста архивного отдела;</w:t>
      </w:r>
    </w:p>
    <w:p w:rsidR="000054E4" w:rsidRPr="005B083B" w:rsidRDefault="000054E4" w:rsidP="00671122">
      <w:pPr>
        <w:pStyle w:val="a3"/>
        <w:ind w:left="0" w:firstLine="851"/>
        <w:contextualSpacing/>
        <w:jc w:val="both"/>
        <w:rPr>
          <w:color w:val="FFFFFF" w:themeColor="background1"/>
          <w:sz w:val="26"/>
          <w:szCs w:val="26"/>
        </w:rPr>
      </w:pPr>
      <w:r w:rsidRPr="005B083B">
        <w:rPr>
          <w:sz w:val="26"/>
          <w:szCs w:val="26"/>
        </w:rPr>
        <w:lastRenderedPageBreak/>
        <w:t>- отсутствие жалоб заявителей на действия (бездействие) специалиста архивного отдела при пред</w:t>
      </w:r>
      <w:r w:rsidR="00671122">
        <w:rPr>
          <w:sz w:val="26"/>
          <w:szCs w:val="26"/>
        </w:rPr>
        <w:t>оставлении муниципальной услуги».</w:t>
      </w:r>
    </w:p>
    <w:sectPr w:rsidR="000054E4" w:rsidRPr="005B083B" w:rsidSect="0007346B">
      <w:pgSz w:w="11906" w:h="16838"/>
      <w:pgMar w:top="1079" w:right="850" w:bottom="36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2F02"/>
    <w:multiLevelType w:val="hybridMultilevel"/>
    <w:tmpl w:val="EE605958"/>
    <w:lvl w:ilvl="0" w:tplc="B05C64D0">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F66A5F"/>
    <w:multiLevelType w:val="hybridMultilevel"/>
    <w:tmpl w:val="069831F0"/>
    <w:lvl w:ilvl="0" w:tplc="2F320128">
      <w:start w:val="1"/>
      <w:numFmt w:val="decimal"/>
      <w:lvlText w:val="%1."/>
      <w:lvlJc w:val="left"/>
      <w:pPr>
        <w:ind w:left="360" w:hanging="360"/>
      </w:pPr>
      <w:rPr>
        <w:b w:val="0"/>
        <w:i w:val="0"/>
        <w:strike w:val="0"/>
        <w:dstrike w:val="0"/>
        <w:u w:val="none"/>
        <w:effect w:val="none"/>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nsid w:val="34F13F77"/>
    <w:multiLevelType w:val="multilevel"/>
    <w:tmpl w:val="8F901748"/>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3">
    <w:nsid w:val="4B4429DD"/>
    <w:multiLevelType w:val="multilevel"/>
    <w:tmpl w:val="ED92B6F2"/>
    <w:lvl w:ilvl="0">
      <w:start w:val="1"/>
      <w:numFmt w:val="decimal"/>
      <w:lvlText w:val="%1."/>
      <w:lvlJc w:val="left"/>
      <w:pPr>
        <w:tabs>
          <w:tab w:val="num" w:pos="360"/>
        </w:tabs>
        <w:ind w:left="360" w:hanging="360"/>
      </w:pPr>
      <w:rPr>
        <w:rFonts w:hint="default"/>
        <w:i w:val="0"/>
        <w:u w:val="none"/>
      </w:rPr>
    </w:lvl>
    <w:lvl w:ilvl="1">
      <w:start w:val="1"/>
      <w:numFmt w:val="decimal"/>
      <w:lvlText w:val="%1.%2."/>
      <w:lvlJc w:val="left"/>
      <w:pPr>
        <w:tabs>
          <w:tab w:val="num" w:pos="540"/>
        </w:tabs>
        <w:ind w:left="540" w:hanging="360"/>
      </w:pPr>
      <w:rPr>
        <w:rFonts w:hint="default"/>
        <w:b w:val="0"/>
        <w:i w:val="0"/>
        <w:u w:val="none"/>
      </w:rPr>
    </w:lvl>
    <w:lvl w:ilvl="2">
      <w:start w:val="1"/>
      <w:numFmt w:val="decimal"/>
      <w:lvlText w:val="%1.%2.%3."/>
      <w:lvlJc w:val="left"/>
      <w:pPr>
        <w:tabs>
          <w:tab w:val="num" w:pos="1080"/>
        </w:tabs>
        <w:ind w:left="1080" w:hanging="720"/>
      </w:pPr>
      <w:rPr>
        <w:rFonts w:hint="default"/>
        <w:i w:val="0"/>
        <w:u w:val="none"/>
      </w:rPr>
    </w:lvl>
    <w:lvl w:ilvl="3">
      <w:start w:val="1"/>
      <w:numFmt w:val="decimal"/>
      <w:lvlText w:val="%1.%2.%3.%4."/>
      <w:lvlJc w:val="left"/>
      <w:pPr>
        <w:tabs>
          <w:tab w:val="num" w:pos="1260"/>
        </w:tabs>
        <w:ind w:left="1260" w:hanging="720"/>
      </w:pPr>
      <w:rPr>
        <w:rFonts w:hint="default"/>
        <w:i w:val="0"/>
        <w:u w:val="none"/>
      </w:rPr>
    </w:lvl>
    <w:lvl w:ilvl="4">
      <w:start w:val="1"/>
      <w:numFmt w:val="decimal"/>
      <w:lvlText w:val="%1.%2.%3.%4.%5."/>
      <w:lvlJc w:val="left"/>
      <w:pPr>
        <w:tabs>
          <w:tab w:val="num" w:pos="1800"/>
        </w:tabs>
        <w:ind w:left="1800" w:hanging="1080"/>
      </w:pPr>
      <w:rPr>
        <w:rFonts w:hint="default"/>
        <w:i w:val="0"/>
        <w:u w:val="none"/>
      </w:rPr>
    </w:lvl>
    <w:lvl w:ilvl="5">
      <w:start w:val="1"/>
      <w:numFmt w:val="decimal"/>
      <w:lvlText w:val="%1.%2.%3.%4.%5.%6."/>
      <w:lvlJc w:val="left"/>
      <w:pPr>
        <w:tabs>
          <w:tab w:val="num" w:pos="1980"/>
        </w:tabs>
        <w:ind w:left="1980" w:hanging="1080"/>
      </w:pPr>
      <w:rPr>
        <w:rFonts w:hint="default"/>
        <w:i w:val="0"/>
        <w:u w:val="none"/>
      </w:rPr>
    </w:lvl>
    <w:lvl w:ilvl="6">
      <w:start w:val="1"/>
      <w:numFmt w:val="decimal"/>
      <w:lvlText w:val="%1.%2.%3.%4.%5.%6.%7."/>
      <w:lvlJc w:val="left"/>
      <w:pPr>
        <w:tabs>
          <w:tab w:val="num" w:pos="2520"/>
        </w:tabs>
        <w:ind w:left="2520" w:hanging="1440"/>
      </w:pPr>
      <w:rPr>
        <w:rFonts w:hint="default"/>
        <w:i w:val="0"/>
        <w:u w:val="none"/>
      </w:rPr>
    </w:lvl>
    <w:lvl w:ilvl="7">
      <w:start w:val="1"/>
      <w:numFmt w:val="decimal"/>
      <w:lvlText w:val="%1.%2.%3.%4.%5.%6.%7.%8."/>
      <w:lvlJc w:val="left"/>
      <w:pPr>
        <w:tabs>
          <w:tab w:val="num" w:pos="2700"/>
        </w:tabs>
        <w:ind w:left="2700" w:hanging="1440"/>
      </w:pPr>
      <w:rPr>
        <w:rFonts w:hint="default"/>
        <w:i w:val="0"/>
        <w:u w:val="none"/>
      </w:rPr>
    </w:lvl>
    <w:lvl w:ilvl="8">
      <w:start w:val="1"/>
      <w:numFmt w:val="decimal"/>
      <w:lvlText w:val="%1.%2.%3.%4.%5.%6.%7.%8.%9."/>
      <w:lvlJc w:val="left"/>
      <w:pPr>
        <w:tabs>
          <w:tab w:val="num" w:pos="3240"/>
        </w:tabs>
        <w:ind w:left="3240" w:hanging="1800"/>
      </w:pPr>
      <w:rPr>
        <w:rFonts w:hint="default"/>
        <w:i w:val="0"/>
        <w:u w:val="none"/>
      </w:rPr>
    </w:lvl>
  </w:abstractNum>
  <w:abstractNum w:abstractNumId="4">
    <w:nsid w:val="4CD310E7"/>
    <w:multiLevelType w:val="multilevel"/>
    <w:tmpl w:val="901AD510"/>
    <w:lvl w:ilvl="0">
      <w:numFmt w:val="none"/>
      <w:lvlText w:val=""/>
      <w:lvlJc w:val="left"/>
      <w:pPr>
        <w:tabs>
          <w:tab w:val="num" w:pos="360"/>
        </w:tabs>
      </w:p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5">
    <w:nsid w:val="4D394DBC"/>
    <w:multiLevelType w:val="hybridMultilevel"/>
    <w:tmpl w:val="ECDAFEEC"/>
    <w:lvl w:ilvl="0" w:tplc="FE56F572">
      <w:start w:val="1"/>
      <w:numFmt w:val="decimal"/>
      <w:lvlText w:val="%1."/>
      <w:lvlJc w:val="left"/>
      <w:pPr>
        <w:ind w:left="2111" w:hanging="12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3CC139C"/>
    <w:multiLevelType w:val="hybridMultilevel"/>
    <w:tmpl w:val="7C3EED3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5F5D3EA7"/>
    <w:multiLevelType w:val="multilevel"/>
    <w:tmpl w:val="444A3C24"/>
    <w:lvl w:ilvl="0">
      <w:start w:val="1"/>
      <w:numFmt w:val="bullet"/>
      <w:lvlText w:val=""/>
      <w:lvlJc w:val="left"/>
      <w:pPr>
        <w:ind w:left="540" w:hanging="360"/>
      </w:pPr>
      <w:rPr>
        <w:rFonts w:ascii="Symbol" w:hAnsi="Symbol"/>
        <w:b/>
        <w:color w:val="auto"/>
      </w:rPr>
    </w:lvl>
    <w:lvl w:ilvl="1">
      <w:start w:val="2"/>
      <w:numFmt w:val="decimal"/>
      <w:isLgl/>
      <w:lvlText w:val="%1.%2"/>
      <w:lvlJc w:val="left"/>
      <w:pPr>
        <w:ind w:left="555" w:hanging="375"/>
      </w:pPr>
      <w:rPr>
        <w:color w:val="auto"/>
      </w:rPr>
    </w:lvl>
    <w:lvl w:ilvl="2">
      <w:start w:val="1"/>
      <w:numFmt w:val="decimal"/>
      <w:isLgl/>
      <w:lvlText w:val="%1.%2.%3"/>
      <w:lvlJc w:val="left"/>
      <w:pPr>
        <w:ind w:left="900" w:hanging="720"/>
      </w:pPr>
      <w:rPr>
        <w:color w:val="auto"/>
      </w:rPr>
    </w:lvl>
    <w:lvl w:ilvl="3">
      <w:start w:val="1"/>
      <w:numFmt w:val="decimal"/>
      <w:isLgl/>
      <w:lvlText w:val="%1.%2.%3.%4"/>
      <w:lvlJc w:val="left"/>
      <w:pPr>
        <w:ind w:left="1260" w:hanging="1080"/>
      </w:pPr>
      <w:rPr>
        <w:color w:val="auto"/>
      </w:rPr>
    </w:lvl>
    <w:lvl w:ilvl="4">
      <w:start w:val="1"/>
      <w:numFmt w:val="decimal"/>
      <w:isLgl/>
      <w:lvlText w:val="%1.%2.%3.%4.%5"/>
      <w:lvlJc w:val="left"/>
      <w:pPr>
        <w:ind w:left="1260" w:hanging="1080"/>
      </w:pPr>
      <w:rPr>
        <w:color w:val="auto"/>
      </w:rPr>
    </w:lvl>
    <w:lvl w:ilvl="5">
      <w:start w:val="1"/>
      <w:numFmt w:val="decimal"/>
      <w:isLgl/>
      <w:lvlText w:val="%1.%2.%3.%4.%5.%6"/>
      <w:lvlJc w:val="left"/>
      <w:pPr>
        <w:ind w:left="1620" w:hanging="1440"/>
      </w:pPr>
      <w:rPr>
        <w:color w:val="auto"/>
      </w:rPr>
    </w:lvl>
    <w:lvl w:ilvl="6">
      <w:start w:val="1"/>
      <w:numFmt w:val="decimal"/>
      <w:isLgl/>
      <w:lvlText w:val="%1.%2.%3.%4.%5.%6.%7"/>
      <w:lvlJc w:val="left"/>
      <w:pPr>
        <w:ind w:left="1620" w:hanging="1440"/>
      </w:pPr>
      <w:rPr>
        <w:color w:val="auto"/>
      </w:rPr>
    </w:lvl>
    <w:lvl w:ilvl="7">
      <w:start w:val="1"/>
      <w:numFmt w:val="decimal"/>
      <w:isLgl/>
      <w:lvlText w:val="%1.%2.%3.%4.%5.%6.%7.%8"/>
      <w:lvlJc w:val="left"/>
      <w:pPr>
        <w:ind w:left="1980" w:hanging="1800"/>
      </w:pPr>
      <w:rPr>
        <w:color w:val="auto"/>
      </w:rPr>
    </w:lvl>
    <w:lvl w:ilvl="8">
      <w:start w:val="1"/>
      <w:numFmt w:val="decimal"/>
      <w:isLgl/>
      <w:lvlText w:val="%1.%2.%3.%4.%5.%6.%7.%8.%9"/>
      <w:lvlJc w:val="left"/>
      <w:pPr>
        <w:ind w:left="2340" w:hanging="2160"/>
      </w:pPr>
      <w:rPr>
        <w:color w:val="auto"/>
      </w:rPr>
    </w:lvl>
  </w:abstractNum>
  <w:abstractNum w:abstractNumId="8">
    <w:nsid w:val="5F9C23A9"/>
    <w:multiLevelType w:val="multilevel"/>
    <w:tmpl w:val="20269D26"/>
    <w:lvl w:ilvl="0">
      <w:start w:val="1"/>
      <w:numFmt w:val="decimal"/>
      <w:lvlText w:val="%1."/>
      <w:lvlJc w:val="left"/>
      <w:pPr>
        <w:ind w:left="1070" w:hanging="360"/>
      </w:pPr>
    </w:lvl>
    <w:lvl w:ilvl="1">
      <w:start w:val="1"/>
      <w:numFmt w:val="decimal"/>
      <w:isLgl/>
      <w:lvlText w:val="%2."/>
      <w:lvlJc w:val="left"/>
      <w:pPr>
        <w:ind w:left="1146" w:hanging="720"/>
      </w:pPr>
      <w:rPr>
        <w:rFonts w:ascii="Times New Roman" w:eastAsia="Times New Roman" w:hAnsi="Times New Roman" w:cs="Times New Roman"/>
      </w:r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9">
    <w:nsid w:val="7BD02927"/>
    <w:multiLevelType w:val="hybridMultilevel"/>
    <w:tmpl w:val="EA6CF92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3"/>
  </w:num>
  <w:num w:numId="5">
    <w:abstractNumId w:val="2"/>
  </w:num>
  <w:num w:numId="6">
    <w:abstractNumId w:val="0"/>
  </w:num>
  <w:num w:numId="7">
    <w:abstractNumId w:val="9"/>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94C"/>
    <w:rsid w:val="0000146F"/>
    <w:rsid w:val="000054E4"/>
    <w:rsid w:val="00011527"/>
    <w:rsid w:val="0001188E"/>
    <w:rsid w:val="00011BC4"/>
    <w:rsid w:val="00025C39"/>
    <w:rsid w:val="00027D35"/>
    <w:rsid w:val="00032A2D"/>
    <w:rsid w:val="00034957"/>
    <w:rsid w:val="00045FF8"/>
    <w:rsid w:val="00055D4B"/>
    <w:rsid w:val="00057A38"/>
    <w:rsid w:val="0007346B"/>
    <w:rsid w:val="000A35B8"/>
    <w:rsid w:val="000A6D1F"/>
    <w:rsid w:val="000A725B"/>
    <w:rsid w:val="000D228E"/>
    <w:rsid w:val="000D715C"/>
    <w:rsid w:val="000E3129"/>
    <w:rsid w:val="0010373E"/>
    <w:rsid w:val="00113802"/>
    <w:rsid w:val="001247F9"/>
    <w:rsid w:val="00125796"/>
    <w:rsid w:val="00127CBD"/>
    <w:rsid w:val="001300F0"/>
    <w:rsid w:val="00132128"/>
    <w:rsid w:val="00140AA6"/>
    <w:rsid w:val="001476DC"/>
    <w:rsid w:val="001606B0"/>
    <w:rsid w:val="00181169"/>
    <w:rsid w:val="001837A8"/>
    <w:rsid w:val="00191D10"/>
    <w:rsid w:val="001A6F27"/>
    <w:rsid w:val="001B0AF9"/>
    <w:rsid w:val="001B391E"/>
    <w:rsid w:val="001E251E"/>
    <w:rsid w:val="001F0197"/>
    <w:rsid w:val="001F37AF"/>
    <w:rsid w:val="00223540"/>
    <w:rsid w:val="002256AC"/>
    <w:rsid w:val="002314E6"/>
    <w:rsid w:val="00241FCC"/>
    <w:rsid w:val="00244D6B"/>
    <w:rsid w:val="0024784A"/>
    <w:rsid w:val="0025398A"/>
    <w:rsid w:val="00255CB0"/>
    <w:rsid w:val="002623C9"/>
    <w:rsid w:val="00266F0E"/>
    <w:rsid w:val="002718D9"/>
    <w:rsid w:val="002811D3"/>
    <w:rsid w:val="00283D28"/>
    <w:rsid w:val="00285EB7"/>
    <w:rsid w:val="00287476"/>
    <w:rsid w:val="00287EB6"/>
    <w:rsid w:val="00297B00"/>
    <w:rsid w:val="002A0DB5"/>
    <w:rsid w:val="002A1F35"/>
    <w:rsid w:val="002B7379"/>
    <w:rsid w:val="002C5955"/>
    <w:rsid w:val="002D6DFF"/>
    <w:rsid w:val="002E1B94"/>
    <w:rsid w:val="002F51D2"/>
    <w:rsid w:val="00304E6F"/>
    <w:rsid w:val="00324F51"/>
    <w:rsid w:val="003265E6"/>
    <w:rsid w:val="003328D2"/>
    <w:rsid w:val="00334572"/>
    <w:rsid w:val="003347E8"/>
    <w:rsid w:val="003455F8"/>
    <w:rsid w:val="00360DFD"/>
    <w:rsid w:val="00363417"/>
    <w:rsid w:val="00364692"/>
    <w:rsid w:val="00365123"/>
    <w:rsid w:val="00392832"/>
    <w:rsid w:val="00397636"/>
    <w:rsid w:val="003B47B5"/>
    <w:rsid w:val="003C2B02"/>
    <w:rsid w:val="003D386F"/>
    <w:rsid w:val="003E324B"/>
    <w:rsid w:val="003F7845"/>
    <w:rsid w:val="00412533"/>
    <w:rsid w:val="004202C7"/>
    <w:rsid w:val="004264F2"/>
    <w:rsid w:val="00435213"/>
    <w:rsid w:val="004374FF"/>
    <w:rsid w:val="00467D28"/>
    <w:rsid w:val="00480CC5"/>
    <w:rsid w:val="00493280"/>
    <w:rsid w:val="004A3625"/>
    <w:rsid w:val="004C7E3E"/>
    <w:rsid w:val="004E7599"/>
    <w:rsid w:val="004F1DFC"/>
    <w:rsid w:val="004F3A2F"/>
    <w:rsid w:val="004F3A30"/>
    <w:rsid w:val="004F4A31"/>
    <w:rsid w:val="00506744"/>
    <w:rsid w:val="00507A91"/>
    <w:rsid w:val="00521850"/>
    <w:rsid w:val="00521879"/>
    <w:rsid w:val="00525A0D"/>
    <w:rsid w:val="00534272"/>
    <w:rsid w:val="00537930"/>
    <w:rsid w:val="0056680B"/>
    <w:rsid w:val="00566ED8"/>
    <w:rsid w:val="00571ACD"/>
    <w:rsid w:val="00576957"/>
    <w:rsid w:val="00591963"/>
    <w:rsid w:val="00593C96"/>
    <w:rsid w:val="005A491F"/>
    <w:rsid w:val="005C7769"/>
    <w:rsid w:val="00600F12"/>
    <w:rsid w:val="00613553"/>
    <w:rsid w:val="00631453"/>
    <w:rsid w:val="00633DC2"/>
    <w:rsid w:val="00641488"/>
    <w:rsid w:val="00642085"/>
    <w:rsid w:val="0065073B"/>
    <w:rsid w:val="00666DE4"/>
    <w:rsid w:val="00671122"/>
    <w:rsid w:val="00695783"/>
    <w:rsid w:val="006B3E46"/>
    <w:rsid w:val="006C011E"/>
    <w:rsid w:val="006D2C1B"/>
    <w:rsid w:val="006D74EC"/>
    <w:rsid w:val="006E6AB6"/>
    <w:rsid w:val="006F74C2"/>
    <w:rsid w:val="0070021D"/>
    <w:rsid w:val="00713A89"/>
    <w:rsid w:val="00730278"/>
    <w:rsid w:val="00731DEC"/>
    <w:rsid w:val="0073729D"/>
    <w:rsid w:val="0073786A"/>
    <w:rsid w:val="00745C98"/>
    <w:rsid w:val="007464CE"/>
    <w:rsid w:val="00751D7D"/>
    <w:rsid w:val="00763117"/>
    <w:rsid w:val="007654D5"/>
    <w:rsid w:val="00775139"/>
    <w:rsid w:val="007826E5"/>
    <w:rsid w:val="00785DF4"/>
    <w:rsid w:val="00795115"/>
    <w:rsid w:val="007E0874"/>
    <w:rsid w:val="007E2FE2"/>
    <w:rsid w:val="007E68FA"/>
    <w:rsid w:val="00804611"/>
    <w:rsid w:val="00811D34"/>
    <w:rsid w:val="00824AE8"/>
    <w:rsid w:val="0082512B"/>
    <w:rsid w:val="008313F0"/>
    <w:rsid w:val="00836205"/>
    <w:rsid w:val="00840783"/>
    <w:rsid w:val="008523F5"/>
    <w:rsid w:val="008650C3"/>
    <w:rsid w:val="00866DD2"/>
    <w:rsid w:val="00877395"/>
    <w:rsid w:val="008779BF"/>
    <w:rsid w:val="00887413"/>
    <w:rsid w:val="008C1EE4"/>
    <w:rsid w:val="008C2FA6"/>
    <w:rsid w:val="008C3AE5"/>
    <w:rsid w:val="008D13B4"/>
    <w:rsid w:val="008D1720"/>
    <w:rsid w:val="008E7FF8"/>
    <w:rsid w:val="00917CB9"/>
    <w:rsid w:val="00924C27"/>
    <w:rsid w:val="00932F3C"/>
    <w:rsid w:val="009361E5"/>
    <w:rsid w:val="009452F5"/>
    <w:rsid w:val="0095044C"/>
    <w:rsid w:val="00951322"/>
    <w:rsid w:val="009529F1"/>
    <w:rsid w:val="009605C7"/>
    <w:rsid w:val="00964852"/>
    <w:rsid w:val="00966C78"/>
    <w:rsid w:val="00970CBB"/>
    <w:rsid w:val="00991EAC"/>
    <w:rsid w:val="00995EFF"/>
    <w:rsid w:val="009A7A9B"/>
    <w:rsid w:val="009B0E92"/>
    <w:rsid w:val="009D73D5"/>
    <w:rsid w:val="009E0841"/>
    <w:rsid w:val="009E28B1"/>
    <w:rsid w:val="009E4A19"/>
    <w:rsid w:val="009E655E"/>
    <w:rsid w:val="00A04642"/>
    <w:rsid w:val="00A06882"/>
    <w:rsid w:val="00A2097E"/>
    <w:rsid w:val="00A264A7"/>
    <w:rsid w:val="00A53C67"/>
    <w:rsid w:val="00A55934"/>
    <w:rsid w:val="00A70DE0"/>
    <w:rsid w:val="00A83C0C"/>
    <w:rsid w:val="00A93CA9"/>
    <w:rsid w:val="00A97293"/>
    <w:rsid w:val="00AA4E30"/>
    <w:rsid w:val="00AB7028"/>
    <w:rsid w:val="00AF5A77"/>
    <w:rsid w:val="00B25EB6"/>
    <w:rsid w:val="00B361C0"/>
    <w:rsid w:val="00B50238"/>
    <w:rsid w:val="00B50CCA"/>
    <w:rsid w:val="00B60079"/>
    <w:rsid w:val="00B75251"/>
    <w:rsid w:val="00B81B8A"/>
    <w:rsid w:val="00B863F1"/>
    <w:rsid w:val="00BA1D79"/>
    <w:rsid w:val="00BA34D1"/>
    <w:rsid w:val="00BA6471"/>
    <w:rsid w:val="00BB0169"/>
    <w:rsid w:val="00BC4139"/>
    <w:rsid w:val="00BE1118"/>
    <w:rsid w:val="00BE460C"/>
    <w:rsid w:val="00BE5714"/>
    <w:rsid w:val="00BE75C1"/>
    <w:rsid w:val="00BF3DD1"/>
    <w:rsid w:val="00C007DD"/>
    <w:rsid w:val="00C17CB5"/>
    <w:rsid w:val="00C23BC6"/>
    <w:rsid w:val="00C33F2C"/>
    <w:rsid w:val="00C61E51"/>
    <w:rsid w:val="00C673F5"/>
    <w:rsid w:val="00C811A3"/>
    <w:rsid w:val="00C8232A"/>
    <w:rsid w:val="00C86E3C"/>
    <w:rsid w:val="00C90762"/>
    <w:rsid w:val="00CA1AE1"/>
    <w:rsid w:val="00CB50DA"/>
    <w:rsid w:val="00CB6F66"/>
    <w:rsid w:val="00CD42A9"/>
    <w:rsid w:val="00CE4DDE"/>
    <w:rsid w:val="00CE547B"/>
    <w:rsid w:val="00CF6BFE"/>
    <w:rsid w:val="00D03D1D"/>
    <w:rsid w:val="00D11816"/>
    <w:rsid w:val="00D149A4"/>
    <w:rsid w:val="00D27654"/>
    <w:rsid w:val="00D35AF8"/>
    <w:rsid w:val="00D41ABB"/>
    <w:rsid w:val="00D50D9F"/>
    <w:rsid w:val="00D579F6"/>
    <w:rsid w:val="00D70385"/>
    <w:rsid w:val="00D77C9B"/>
    <w:rsid w:val="00D80DA8"/>
    <w:rsid w:val="00D84800"/>
    <w:rsid w:val="00D9285D"/>
    <w:rsid w:val="00D93391"/>
    <w:rsid w:val="00D96FF5"/>
    <w:rsid w:val="00DA29EA"/>
    <w:rsid w:val="00DA3797"/>
    <w:rsid w:val="00DC44C2"/>
    <w:rsid w:val="00DC683C"/>
    <w:rsid w:val="00DF0EAD"/>
    <w:rsid w:val="00E011DE"/>
    <w:rsid w:val="00E06CCC"/>
    <w:rsid w:val="00E17CA1"/>
    <w:rsid w:val="00E52099"/>
    <w:rsid w:val="00E6436C"/>
    <w:rsid w:val="00E71B71"/>
    <w:rsid w:val="00E81768"/>
    <w:rsid w:val="00E94CCE"/>
    <w:rsid w:val="00E97945"/>
    <w:rsid w:val="00EB194C"/>
    <w:rsid w:val="00EC5B21"/>
    <w:rsid w:val="00ED1B22"/>
    <w:rsid w:val="00ED1C99"/>
    <w:rsid w:val="00ED1E7F"/>
    <w:rsid w:val="00ED20E9"/>
    <w:rsid w:val="00EE30DF"/>
    <w:rsid w:val="00EE3910"/>
    <w:rsid w:val="00EF093B"/>
    <w:rsid w:val="00EF3AF4"/>
    <w:rsid w:val="00F0149A"/>
    <w:rsid w:val="00F10BD3"/>
    <w:rsid w:val="00F31918"/>
    <w:rsid w:val="00F3299B"/>
    <w:rsid w:val="00F3314B"/>
    <w:rsid w:val="00F50990"/>
    <w:rsid w:val="00F54754"/>
    <w:rsid w:val="00F62473"/>
    <w:rsid w:val="00F66F55"/>
    <w:rsid w:val="00F80277"/>
    <w:rsid w:val="00F82AFF"/>
    <w:rsid w:val="00F856D8"/>
    <w:rsid w:val="00F95CBB"/>
    <w:rsid w:val="00F95E89"/>
    <w:rsid w:val="00FA1C27"/>
    <w:rsid w:val="00FB6FFF"/>
    <w:rsid w:val="00FC092A"/>
    <w:rsid w:val="00FD5E52"/>
    <w:rsid w:val="00FE20D5"/>
    <w:rsid w:val="00FE75B5"/>
    <w:rsid w:val="00FF4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94C"/>
    <w:rPr>
      <w:sz w:val="24"/>
      <w:szCs w:val="24"/>
    </w:rPr>
  </w:style>
  <w:style w:type="paragraph" w:styleId="1">
    <w:name w:val="heading 1"/>
    <w:basedOn w:val="a"/>
    <w:next w:val="a"/>
    <w:link w:val="10"/>
    <w:qFormat/>
    <w:rsid w:val="00EB194C"/>
    <w:pPr>
      <w:keepNext/>
      <w:ind w:firstLine="708"/>
      <w:jc w:val="both"/>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B194C"/>
    <w:rPr>
      <w:sz w:val="28"/>
      <w:szCs w:val="24"/>
      <w:lang w:val="ru-RU" w:eastAsia="ru-RU" w:bidi="ar-SA"/>
    </w:rPr>
  </w:style>
  <w:style w:type="paragraph" w:styleId="a3">
    <w:name w:val="List Paragraph"/>
    <w:basedOn w:val="a"/>
    <w:qFormat/>
    <w:rsid w:val="00EB194C"/>
    <w:pPr>
      <w:ind w:left="708"/>
    </w:pPr>
  </w:style>
  <w:style w:type="paragraph" w:styleId="a4">
    <w:name w:val="Body Text"/>
    <w:basedOn w:val="a"/>
    <w:link w:val="a5"/>
    <w:rsid w:val="00507A91"/>
    <w:pPr>
      <w:jc w:val="both"/>
    </w:pPr>
    <w:rPr>
      <w:sz w:val="28"/>
      <w:szCs w:val="20"/>
    </w:rPr>
  </w:style>
  <w:style w:type="character" w:customStyle="1" w:styleId="a5">
    <w:name w:val="Основной текст Знак"/>
    <w:basedOn w:val="a0"/>
    <w:link w:val="a4"/>
    <w:rsid w:val="00507A91"/>
    <w:rPr>
      <w:sz w:val="28"/>
      <w:lang w:val="ru-RU" w:eastAsia="ru-RU" w:bidi="ar-SA"/>
    </w:rPr>
  </w:style>
  <w:style w:type="table" w:styleId="a6">
    <w:name w:val="Table Grid"/>
    <w:basedOn w:val="a1"/>
    <w:rsid w:val="002539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ody Text Indent"/>
    <w:basedOn w:val="a"/>
    <w:link w:val="a8"/>
    <w:rsid w:val="004F3A30"/>
    <w:pPr>
      <w:spacing w:after="120"/>
      <w:ind w:left="283"/>
    </w:pPr>
  </w:style>
  <w:style w:type="character" w:customStyle="1" w:styleId="a8">
    <w:name w:val="Основной текст с отступом Знак"/>
    <w:basedOn w:val="a0"/>
    <w:link w:val="a7"/>
    <w:rsid w:val="004F3A30"/>
    <w:rPr>
      <w:sz w:val="24"/>
      <w:szCs w:val="24"/>
    </w:rPr>
  </w:style>
  <w:style w:type="paragraph" w:styleId="a9">
    <w:name w:val="Balloon Text"/>
    <w:basedOn w:val="a"/>
    <w:link w:val="aa"/>
    <w:rsid w:val="004F3A30"/>
    <w:rPr>
      <w:rFonts w:ascii="Tahoma" w:hAnsi="Tahoma" w:cs="Tahoma"/>
      <w:sz w:val="16"/>
      <w:szCs w:val="16"/>
    </w:rPr>
  </w:style>
  <w:style w:type="character" w:customStyle="1" w:styleId="aa">
    <w:name w:val="Текст выноски Знак"/>
    <w:basedOn w:val="a0"/>
    <w:link w:val="a9"/>
    <w:rsid w:val="004F3A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4214">
      <w:bodyDiv w:val="1"/>
      <w:marLeft w:val="0"/>
      <w:marRight w:val="0"/>
      <w:marTop w:val="0"/>
      <w:marBottom w:val="0"/>
      <w:divBdr>
        <w:top w:val="none" w:sz="0" w:space="0" w:color="auto"/>
        <w:left w:val="none" w:sz="0" w:space="0" w:color="auto"/>
        <w:bottom w:val="none" w:sz="0" w:space="0" w:color="auto"/>
        <w:right w:val="none" w:sz="0" w:space="0" w:color="auto"/>
      </w:divBdr>
    </w:div>
    <w:div w:id="618805630">
      <w:bodyDiv w:val="1"/>
      <w:marLeft w:val="0"/>
      <w:marRight w:val="0"/>
      <w:marTop w:val="0"/>
      <w:marBottom w:val="0"/>
      <w:divBdr>
        <w:top w:val="none" w:sz="0" w:space="0" w:color="auto"/>
        <w:left w:val="none" w:sz="0" w:space="0" w:color="auto"/>
        <w:bottom w:val="none" w:sz="0" w:space="0" w:color="auto"/>
        <w:right w:val="none" w:sz="0" w:space="0" w:color="auto"/>
      </w:divBdr>
    </w:div>
    <w:div w:id="1338845914">
      <w:bodyDiv w:val="1"/>
      <w:marLeft w:val="0"/>
      <w:marRight w:val="0"/>
      <w:marTop w:val="0"/>
      <w:marBottom w:val="0"/>
      <w:divBdr>
        <w:top w:val="none" w:sz="0" w:space="0" w:color="auto"/>
        <w:left w:val="none" w:sz="0" w:space="0" w:color="auto"/>
        <w:bottom w:val="none" w:sz="0" w:space="0" w:color="auto"/>
        <w:right w:val="none" w:sz="0" w:space="0" w:color="auto"/>
      </w:divBdr>
    </w:div>
    <w:div w:id="1771046741">
      <w:bodyDiv w:val="1"/>
      <w:marLeft w:val="0"/>
      <w:marRight w:val="0"/>
      <w:marTop w:val="0"/>
      <w:marBottom w:val="0"/>
      <w:divBdr>
        <w:top w:val="none" w:sz="0" w:space="0" w:color="auto"/>
        <w:left w:val="none" w:sz="0" w:space="0" w:color="auto"/>
        <w:bottom w:val="none" w:sz="0" w:space="0" w:color="auto"/>
        <w:right w:val="none" w:sz="0" w:space="0" w:color="auto"/>
      </w:divBdr>
    </w:div>
    <w:div w:id="20124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5EB16-4E2D-41CE-B12B-E36D8D62B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716</Words>
  <Characters>4087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Admin</dc:creator>
  <cp:lastModifiedBy>Mash-Buro</cp:lastModifiedBy>
  <cp:revision>7</cp:revision>
  <cp:lastPrinted>2016-02-16T10:51:00Z</cp:lastPrinted>
  <dcterms:created xsi:type="dcterms:W3CDTF">2016-01-21T07:02:00Z</dcterms:created>
  <dcterms:modified xsi:type="dcterms:W3CDTF">2016-02-16T10:52:00Z</dcterms:modified>
</cp:coreProperties>
</file>