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A1" w:rsidRPr="00866C1E" w:rsidRDefault="001D5148" w:rsidP="00BE03F7">
      <w:pPr>
        <w:autoSpaceDE w:val="0"/>
        <w:autoSpaceDN w:val="0"/>
        <w:adjustRightInd w:val="0"/>
        <w:jc w:val="center"/>
        <w:rPr>
          <w:b/>
          <w:bCs/>
        </w:rPr>
      </w:pPr>
      <w:r w:rsidRPr="00866C1E">
        <w:rPr>
          <w:b/>
          <w:bCs/>
        </w:rPr>
        <w:t xml:space="preserve"> </w:t>
      </w:r>
    </w:p>
    <w:p w:rsidR="00BD7A1B" w:rsidRDefault="00CC12F7" w:rsidP="004F63C1">
      <w:pPr>
        <w:ind w:left="284"/>
      </w:pPr>
      <w:r w:rsidRPr="00866C1E">
        <w:rPr>
          <w:noProof/>
          <w:sz w:val="18"/>
          <w:szCs w:val="18"/>
        </w:rPr>
        <mc:AlternateContent>
          <mc:Choice Requires="wps">
            <w:drawing>
              <wp:anchor distT="0" distB="0" distL="114300" distR="114300" simplePos="0" relativeHeight="251663360" behindDoc="0" locked="0" layoutInCell="1" allowOverlap="1" wp14:anchorId="16FF2C6D" wp14:editId="5658163B">
                <wp:simplePos x="0" y="0"/>
                <wp:positionH relativeFrom="column">
                  <wp:posOffset>6168390</wp:posOffset>
                </wp:positionH>
                <wp:positionV relativeFrom="paragraph">
                  <wp:posOffset>168275</wp:posOffset>
                </wp:positionV>
                <wp:extent cx="167640" cy="171450"/>
                <wp:effectExtent l="0" t="0" r="3810" b="0"/>
                <wp:wrapNone/>
                <wp:docPr id="8" name="Прямоугольник 8"/>
                <wp:cNvGraphicFramePr/>
                <a:graphic xmlns:a="http://schemas.openxmlformats.org/drawingml/2006/main">
                  <a:graphicData uri="http://schemas.microsoft.com/office/word/2010/wordprocessingShape">
                    <wps:wsp>
                      <wps:cNvSpPr/>
                      <wps:spPr>
                        <a:xfrm>
                          <a:off x="0" y="0"/>
                          <a:ext cx="16764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485.7pt;margin-top:13.25pt;width:13.2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" fillcolor="white [3212]" stroked="f" strokeweight="2pt"/>
            </w:pict>
          </mc:Fallback>
        </mc:AlternateContent>
      </w:r>
      <w:r w:rsidR="0082264B" w:rsidRPr="00866C1E">
        <w:rPr>
          <w:noProof/>
          <w:sz w:val="18"/>
          <w:szCs w:val="18"/>
        </w:rPr>
        <mc:AlternateContent>
          <mc:Choice Requires="wps">
            <w:drawing>
              <wp:anchor distT="0" distB="0" distL="114300" distR="114300" simplePos="0" relativeHeight="251662336" behindDoc="0" locked="0" layoutInCell="1" allowOverlap="1" wp14:anchorId="4FC8EB67" wp14:editId="69FBBFB5">
                <wp:simplePos x="0" y="0"/>
                <wp:positionH relativeFrom="column">
                  <wp:posOffset>6160770</wp:posOffset>
                </wp:positionH>
                <wp:positionV relativeFrom="paragraph">
                  <wp:posOffset>89535</wp:posOffset>
                </wp:positionV>
                <wp:extent cx="266700" cy="434340"/>
                <wp:effectExtent l="0" t="0" r="0" b="381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266700" cy="43434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6" style="position:absolute;margin-left:485.1pt;margin-top:7.05pt;width:21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" fillcolor="white [3212]" stroked="f" strokeweight="2pt"/>
            </w:pict>
          </mc:Fallback>
        </mc:AlternateContent>
      </w:r>
      <w:r w:rsidR="00141366" w:rsidRPr="00866C1E">
        <w:rPr>
          <w:noProof/>
          <w:sz w:val="18"/>
          <w:szCs w:val="18"/>
        </w:rPr>
        <mc:AlternateContent>
          <mc:Choice Requires="wps">
            <w:drawing>
              <wp:anchor distT="0" distB="0" distL="114300" distR="114300" simplePos="0" relativeHeight="251661312" behindDoc="0" locked="0" layoutInCell="1" allowOverlap="1" wp14:anchorId="7EF9DA78" wp14:editId="523F245B">
                <wp:simplePos x="0" y="0"/>
                <wp:positionH relativeFrom="column">
                  <wp:posOffset>6106160</wp:posOffset>
                </wp:positionH>
                <wp:positionV relativeFrom="paragraph">
                  <wp:posOffset>167640</wp:posOffset>
                </wp:positionV>
                <wp:extent cx="317500" cy="298450"/>
                <wp:effectExtent l="0" t="0" r="6350" b="6350"/>
                <wp:wrapNone/>
                <wp:docPr id="5" name="Прямоугольник 5"/>
                <wp:cNvGraphicFramePr/>
                <a:graphic xmlns:a="http://schemas.openxmlformats.org/drawingml/2006/main">
                  <a:graphicData uri="http://schemas.microsoft.com/office/word/2010/wordprocessingShape">
                    <wps:wsp>
                      <wps:cNvSpPr/>
                      <wps:spPr>
                        <a:xfrm>
                          <a:off x="0" y="0"/>
                          <a:ext cx="317500" cy="298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480.8pt;margin-top:13.2pt;width:25pt;height:2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" fillcolor="white [3212]" stroked="f" strokeweight="2pt"/>
            </w:pict>
          </mc:Fallback>
        </mc:AlternateContent>
      </w:r>
      <w:r w:rsidR="00515F00" w:rsidRPr="00866C1E">
        <w:rPr>
          <w:noProof/>
        </w:rPr>
        <mc:AlternateContent>
          <mc:Choice Requires="wps">
            <w:drawing>
              <wp:anchor distT="0" distB="0" distL="114300" distR="114300" simplePos="0" relativeHeight="251660288" behindDoc="0" locked="0" layoutInCell="1" allowOverlap="1" wp14:anchorId="6B0B70ED" wp14:editId="30F81608">
                <wp:simplePos x="0" y="0"/>
                <wp:positionH relativeFrom="column">
                  <wp:posOffset>6188710</wp:posOffset>
                </wp:positionH>
                <wp:positionV relativeFrom="paragraph">
                  <wp:posOffset>252095</wp:posOffset>
                </wp:positionV>
                <wp:extent cx="146050" cy="215900"/>
                <wp:effectExtent l="0" t="0" r="6350" b="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46050" cy="2159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6" o:spid="_x0000_s1026" style="position:absolute;margin-left:487.3pt;margin-top:19.85pt;width:11.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" fillcolor="white [3212]" stroked="f" strokeweight="2pt"/>
            </w:pict>
          </mc:Fallback>
        </mc:AlternateContent>
      </w:r>
      <w:r w:rsidR="004F63C1" w:rsidRPr="00866C1E">
        <w:tab/>
      </w:r>
      <w:r w:rsidR="004F63C1" w:rsidRPr="00866C1E">
        <w:tab/>
      </w:r>
      <w:r w:rsidR="004F63C1" w:rsidRPr="00866C1E">
        <w:tab/>
      </w:r>
      <w:r w:rsidR="004F63C1" w:rsidRPr="00866C1E">
        <w:tab/>
      </w:r>
      <w:r w:rsidR="004F63C1" w:rsidRPr="00866C1E">
        <w:tab/>
      </w:r>
      <w:r w:rsidR="004F63C1" w:rsidRPr="00866C1E">
        <w:tab/>
      </w:r>
      <w:r w:rsidR="004F63C1" w:rsidRPr="00866C1E">
        <w:tab/>
      </w:r>
      <w:r w:rsidR="004F63C1" w:rsidRPr="00866C1E">
        <w:tab/>
      </w:r>
      <w:r w:rsidR="004F63C1" w:rsidRPr="00866C1E">
        <w:tab/>
      </w:r>
      <w:r w:rsidR="004F63C1" w:rsidRPr="00866C1E">
        <w:tab/>
      </w:r>
      <w:r w:rsidR="000A33E5">
        <w:t xml:space="preserve">  </w:t>
      </w:r>
      <w:r w:rsidR="0085063C" w:rsidRPr="00866C1E">
        <w:t xml:space="preserve"> </w:t>
      </w:r>
      <w:r w:rsidR="00B318DF" w:rsidRPr="00866C1E">
        <w:t xml:space="preserve">      </w:t>
      </w:r>
    </w:p>
    <w:p w:rsidR="00E0700A" w:rsidRPr="00BD7A1B" w:rsidRDefault="00E0700A" w:rsidP="00E0700A">
      <w:pPr>
        <w:ind w:left="-284" w:right="-291"/>
        <w:jc w:val="center"/>
        <w:rPr>
          <w:rFonts w:eastAsia="Calibri"/>
          <w:b/>
          <w:sz w:val="28"/>
          <w:szCs w:val="28"/>
          <w:lang w:eastAsia="en-US"/>
        </w:rPr>
      </w:pPr>
      <w:r w:rsidRPr="00BD7A1B">
        <w:rPr>
          <w:rFonts w:eastAsia="Calibri"/>
          <w:b/>
          <w:sz w:val="28"/>
          <w:szCs w:val="28"/>
          <w:lang w:eastAsia="en-US"/>
        </w:rPr>
        <w:lastRenderedPageBreak/>
        <w:t xml:space="preserve">Основные показатели социально-экономического развития </w:t>
      </w:r>
    </w:p>
    <w:p w:rsidR="00E0700A" w:rsidRPr="00BD7A1B" w:rsidRDefault="00E0700A" w:rsidP="00E0700A">
      <w:pPr>
        <w:ind w:left="-284" w:right="-291"/>
        <w:jc w:val="center"/>
        <w:rPr>
          <w:rFonts w:eastAsia="Calibri"/>
          <w:b/>
          <w:sz w:val="28"/>
          <w:szCs w:val="28"/>
          <w:lang w:eastAsia="en-US"/>
        </w:rPr>
      </w:pPr>
      <w:r w:rsidRPr="00BD7A1B">
        <w:rPr>
          <w:b/>
          <w:sz w:val="28"/>
        </w:rPr>
        <w:t xml:space="preserve">Юргинского муниципального округа </w:t>
      </w:r>
      <w:r w:rsidRPr="00BD7A1B">
        <w:rPr>
          <w:rFonts w:eastAsia="Calibri"/>
          <w:b/>
          <w:sz w:val="28"/>
          <w:szCs w:val="28"/>
          <w:lang w:eastAsia="en-US"/>
        </w:rPr>
        <w:t>Кемеровской области – Кузбасса</w:t>
      </w:r>
    </w:p>
    <w:p w:rsidR="00E0700A" w:rsidRPr="00BD7A1B" w:rsidRDefault="00E0700A" w:rsidP="00A572D7">
      <w:pPr>
        <w:pStyle w:val="af1"/>
        <w:jc w:val="center"/>
        <w:rPr>
          <w:rFonts w:eastAsia="Calibri"/>
          <w:b/>
          <w:sz w:val="28"/>
          <w:szCs w:val="28"/>
          <w:lang w:eastAsia="en-US"/>
        </w:rPr>
      </w:pPr>
      <w:r w:rsidRPr="00BD7A1B">
        <w:rPr>
          <w:b/>
          <w:sz w:val="28"/>
        </w:rPr>
        <w:t xml:space="preserve">за январь </w:t>
      </w:r>
      <w:r w:rsidR="00592456" w:rsidRPr="00BD7A1B">
        <w:rPr>
          <w:b/>
          <w:sz w:val="28"/>
        </w:rPr>
        <w:t>–</w:t>
      </w:r>
      <w:r w:rsidRPr="00BD7A1B">
        <w:rPr>
          <w:b/>
          <w:sz w:val="28"/>
        </w:rPr>
        <w:t xml:space="preserve"> </w:t>
      </w:r>
      <w:r w:rsidR="009B4C93" w:rsidRPr="00BD7A1B">
        <w:rPr>
          <w:b/>
          <w:sz w:val="28"/>
        </w:rPr>
        <w:t>декабрь</w:t>
      </w:r>
      <w:r w:rsidR="00592456" w:rsidRPr="00BD7A1B">
        <w:rPr>
          <w:b/>
          <w:sz w:val="28"/>
        </w:rPr>
        <w:t xml:space="preserve"> </w:t>
      </w:r>
      <w:r w:rsidRPr="00BD7A1B">
        <w:rPr>
          <w:b/>
          <w:sz w:val="28"/>
        </w:rPr>
        <w:t>202</w:t>
      </w:r>
      <w:r w:rsidR="00592456" w:rsidRPr="00BD7A1B">
        <w:rPr>
          <w:b/>
          <w:sz w:val="28"/>
        </w:rPr>
        <w:t>4</w:t>
      </w:r>
      <w:r w:rsidRPr="00BD7A1B">
        <w:rPr>
          <w:b/>
          <w:sz w:val="28"/>
        </w:rPr>
        <w:t xml:space="preserve"> года</w:t>
      </w:r>
    </w:p>
    <w:p w:rsidR="00E0700A" w:rsidRPr="00BD7A1B" w:rsidRDefault="00E0700A" w:rsidP="00E0700A">
      <w:pPr>
        <w:jc w:val="right"/>
        <w:rPr>
          <w:rFonts w:eastAsia="Calibri"/>
          <w:i/>
          <w:sz w:val="16"/>
          <w:szCs w:val="16"/>
          <w:lang w:eastAsia="en-US"/>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1701"/>
        <w:gridCol w:w="1465"/>
        <w:gridCol w:w="1356"/>
      </w:tblGrid>
      <w:tr w:rsidR="00BD7A1B" w:rsidRPr="00BD7A1B" w:rsidTr="00592456">
        <w:trPr>
          <w:trHeight w:val="644"/>
          <w:jc w:val="center"/>
        </w:trPr>
        <w:tc>
          <w:tcPr>
            <w:tcW w:w="5478" w:type="dxa"/>
            <w:shd w:val="clear" w:color="auto" w:fill="auto"/>
            <w:vAlign w:val="center"/>
          </w:tcPr>
          <w:p w:rsidR="00E0700A" w:rsidRPr="00BD7A1B" w:rsidRDefault="00E0700A" w:rsidP="00697C4C">
            <w:pPr>
              <w:jc w:val="center"/>
              <w:rPr>
                <w:rFonts w:eastAsia="Calibri"/>
                <w:b/>
                <w:bCs/>
                <w:lang w:eastAsia="en-US"/>
              </w:rPr>
            </w:pPr>
            <w:r w:rsidRPr="00BD7A1B">
              <w:rPr>
                <w:rFonts w:eastAsia="Calibri"/>
                <w:b/>
                <w:bCs/>
                <w:lang w:eastAsia="en-US"/>
              </w:rPr>
              <w:t>Показатель</w:t>
            </w:r>
          </w:p>
        </w:tc>
        <w:tc>
          <w:tcPr>
            <w:tcW w:w="1701" w:type="dxa"/>
            <w:vAlign w:val="center"/>
          </w:tcPr>
          <w:p w:rsidR="00E0700A" w:rsidRPr="00BD7A1B" w:rsidRDefault="00E0700A" w:rsidP="00697C4C">
            <w:pPr>
              <w:jc w:val="center"/>
              <w:rPr>
                <w:rFonts w:eastAsia="Calibri"/>
                <w:b/>
                <w:bCs/>
                <w:lang w:eastAsia="en-US"/>
              </w:rPr>
            </w:pPr>
            <w:r w:rsidRPr="00BD7A1B">
              <w:rPr>
                <w:rFonts w:eastAsia="Calibri"/>
                <w:b/>
                <w:bCs/>
                <w:lang w:eastAsia="en-US"/>
              </w:rPr>
              <w:t xml:space="preserve">Предыдущий период </w:t>
            </w:r>
          </w:p>
          <w:p w:rsidR="00592456" w:rsidRPr="00BD7A1B" w:rsidRDefault="00E0700A" w:rsidP="00592456">
            <w:pPr>
              <w:jc w:val="center"/>
              <w:rPr>
                <w:rFonts w:eastAsia="Calibri"/>
                <w:b/>
                <w:bCs/>
                <w:lang w:eastAsia="en-US"/>
              </w:rPr>
            </w:pPr>
            <w:r w:rsidRPr="00BD7A1B">
              <w:rPr>
                <w:rFonts w:eastAsia="Calibri"/>
                <w:b/>
                <w:bCs/>
                <w:lang w:eastAsia="en-US"/>
              </w:rPr>
              <w:t>(с начала года)</w:t>
            </w:r>
          </w:p>
          <w:p w:rsidR="00E0700A" w:rsidRPr="00BD7A1B" w:rsidRDefault="00E0700A" w:rsidP="00042857">
            <w:pPr>
              <w:jc w:val="center"/>
              <w:rPr>
                <w:rFonts w:eastAsia="Calibri"/>
                <w:b/>
                <w:bCs/>
                <w:lang w:eastAsia="en-US"/>
              </w:rPr>
            </w:pPr>
            <w:r w:rsidRPr="00BD7A1B">
              <w:rPr>
                <w:rFonts w:eastAsia="Calibri"/>
                <w:b/>
                <w:bCs/>
                <w:lang w:eastAsia="en-US"/>
              </w:rPr>
              <w:t>202</w:t>
            </w:r>
            <w:r w:rsidR="00592456" w:rsidRPr="00BD7A1B">
              <w:rPr>
                <w:rFonts w:eastAsia="Calibri"/>
                <w:b/>
                <w:bCs/>
                <w:lang w:eastAsia="en-US"/>
              </w:rPr>
              <w:t>3</w:t>
            </w:r>
            <w:r w:rsidRPr="00BD7A1B">
              <w:rPr>
                <w:rFonts w:eastAsia="Calibri"/>
                <w:b/>
                <w:bCs/>
                <w:lang w:eastAsia="en-US"/>
              </w:rPr>
              <w:t>г.</w:t>
            </w:r>
          </w:p>
        </w:tc>
        <w:tc>
          <w:tcPr>
            <w:tcW w:w="1465" w:type="dxa"/>
            <w:shd w:val="clear" w:color="auto" w:fill="auto"/>
            <w:vAlign w:val="center"/>
          </w:tcPr>
          <w:p w:rsidR="00E0700A" w:rsidRPr="00BD7A1B" w:rsidRDefault="00E0700A" w:rsidP="00697C4C">
            <w:pPr>
              <w:jc w:val="center"/>
              <w:rPr>
                <w:rFonts w:eastAsia="Calibri"/>
                <w:b/>
                <w:bCs/>
                <w:lang w:eastAsia="en-US"/>
              </w:rPr>
            </w:pPr>
            <w:r w:rsidRPr="00BD7A1B">
              <w:rPr>
                <w:rFonts w:eastAsia="Calibri"/>
                <w:b/>
                <w:bCs/>
                <w:lang w:eastAsia="en-US"/>
              </w:rPr>
              <w:t xml:space="preserve">Отчетный период </w:t>
            </w:r>
          </w:p>
          <w:p w:rsidR="00592456" w:rsidRPr="00BD7A1B" w:rsidRDefault="00E0700A" w:rsidP="00592456">
            <w:pPr>
              <w:jc w:val="center"/>
              <w:rPr>
                <w:rFonts w:eastAsia="Calibri"/>
                <w:b/>
                <w:bCs/>
                <w:lang w:eastAsia="en-US"/>
              </w:rPr>
            </w:pPr>
            <w:r w:rsidRPr="00BD7A1B">
              <w:rPr>
                <w:rFonts w:eastAsia="Calibri"/>
                <w:b/>
                <w:bCs/>
                <w:lang w:eastAsia="en-US"/>
              </w:rPr>
              <w:t>(с начала года)</w:t>
            </w:r>
          </w:p>
          <w:p w:rsidR="00E0700A" w:rsidRPr="00BD7A1B" w:rsidRDefault="00E0700A" w:rsidP="00042857">
            <w:pPr>
              <w:jc w:val="center"/>
              <w:rPr>
                <w:rFonts w:eastAsia="Calibri"/>
                <w:b/>
                <w:bCs/>
                <w:lang w:eastAsia="en-US"/>
              </w:rPr>
            </w:pPr>
            <w:r w:rsidRPr="00BD7A1B">
              <w:rPr>
                <w:rFonts w:eastAsia="Calibri"/>
                <w:b/>
                <w:bCs/>
                <w:lang w:eastAsia="en-US"/>
              </w:rPr>
              <w:t>202</w:t>
            </w:r>
            <w:r w:rsidR="00592456" w:rsidRPr="00BD7A1B">
              <w:rPr>
                <w:rFonts w:eastAsia="Calibri"/>
                <w:b/>
                <w:bCs/>
                <w:lang w:eastAsia="en-US"/>
              </w:rPr>
              <w:t>4</w:t>
            </w:r>
            <w:r w:rsidRPr="00BD7A1B">
              <w:rPr>
                <w:rFonts w:eastAsia="Calibri"/>
                <w:b/>
                <w:bCs/>
                <w:lang w:eastAsia="en-US"/>
              </w:rPr>
              <w:t>г.</w:t>
            </w:r>
          </w:p>
        </w:tc>
        <w:tc>
          <w:tcPr>
            <w:tcW w:w="1356" w:type="dxa"/>
            <w:shd w:val="clear" w:color="auto" w:fill="auto"/>
            <w:vAlign w:val="center"/>
          </w:tcPr>
          <w:p w:rsidR="00E0700A" w:rsidRPr="00BD7A1B" w:rsidRDefault="00E0700A" w:rsidP="00697C4C">
            <w:pPr>
              <w:jc w:val="center"/>
              <w:rPr>
                <w:rFonts w:eastAsia="Calibri"/>
                <w:b/>
                <w:bCs/>
                <w:lang w:eastAsia="en-US"/>
              </w:rPr>
            </w:pPr>
            <w:r w:rsidRPr="00BD7A1B">
              <w:rPr>
                <w:rFonts w:eastAsia="Calibri"/>
                <w:b/>
                <w:bCs/>
                <w:lang w:eastAsia="en-US"/>
              </w:rPr>
              <w:t xml:space="preserve">в %, </w:t>
            </w:r>
          </w:p>
          <w:p w:rsidR="00E0700A" w:rsidRPr="00BD7A1B" w:rsidRDefault="00E0700A" w:rsidP="00795CA5">
            <w:pPr>
              <w:jc w:val="center"/>
              <w:rPr>
                <w:rFonts w:eastAsia="Calibri"/>
                <w:b/>
                <w:bCs/>
                <w:lang w:eastAsia="en-US"/>
              </w:rPr>
            </w:pPr>
            <w:r w:rsidRPr="00BD7A1B">
              <w:rPr>
                <w:rFonts w:eastAsia="Calibri"/>
                <w:b/>
                <w:bCs/>
                <w:lang w:eastAsia="en-US"/>
              </w:rPr>
              <w:t>к прошло</w:t>
            </w:r>
            <w:r w:rsidR="009B4C93" w:rsidRPr="00BD7A1B">
              <w:rPr>
                <w:rFonts w:eastAsia="Calibri"/>
                <w:b/>
                <w:bCs/>
                <w:lang w:eastAsia="en-US"/>
              </w:rPr>
              <w:t>му</w:t>
            </w:r>
            <w:r w:rsidRPr="00BD7A1B">
              <w:rPr>
                <w:rFonts w:eastAsia="Calibri"/>
                <w:b/>
                <w:bCs/>
                <w:lang w:eastAsia="en-US"/>
              </w:rPr>
              <w:t xml:space="preserve"> год</w:t>
            </w:r>
            <w:r w:rsidR="009B4C93" w:rsidRPr="00BD7A1B">
              <w:rPr>
                <w:rFonts w:eastAsia="Calibri"/>
                <w:b/>
                <w:bCs/>
                <w:lang w:eastAsia="en-US"/>
              </w:rPr>
              <w:t>у</w:t>
            </w:r>
          </w:p>
        </w:tc>
      </w:tr>
      <w:tr w:rsidR="00BD7A1B" w:rsidRPr="00BD7A1B" w:rsidTr="00592456">
        <w:trPr>
          <w:trHeight w:val="644"/>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Объем отгруженных товаров собственного производства, выполненных работ и услуг собственными силами,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1112C7" w:rsidP="004B07BA">
            <w:pPr>
              <w:jc w:val="center"/>
              <w:rPr>
                <w:rFonts w:eastAsia="Calibri"/>
                <w:lang w:eastAsia="en-US"/>
              </w:rPr>
            </w:pPr>
            <w:r w:rsidRPr="00BD7A1B">
              <w:rPr>
                <w:rFonts w:eastAsia="Calibri"/>
                <w:lang w:eastAsia="en-US"/>
              </w:rPr>
              <w:t>1</w:t>
            </w:r>
            <w:r w:rsidR="004B07BA" w:rsidRPr="00BD7A1B">
              <w:rPr>
                <w:rFonts w:eastAsia="Calibri"/>
                <w:lang w:eastAsia="en-US"/>
              </w:rPr>
              <w:t>52</w:t>
            </w:r>
            <w:r w:rsidR="00D16A4A" w:rsidRPr="00BD7A1B">
              <w:rPr>
                <w:rFonts w:eastAsia="Calibri"/>
                <w:lang w:eastAsia="en-US"/>
              </w:rPr>
              <w:t>,</w:t>
            </w:r>
            <w:r w:rsidR="004B07BA" w:rsidRPr="00BD7A1B">
              <w:rPr>
                <w:rFonts w:eastAsia="Calibri"/>
                <w:lang w:eastAsia="en-US"/>
              </w:rPr>
              <w:t>0</w:t>
            </w:r>
          </w:p>
        </w:tc>
        <w:tc>
          <w:tcPr>
            <w:tcW w:w="1465" w:type="dxa"/>
            <w:shd w:val="clear" w:color="auto" w:fill="auto"/>
            <w:vAlign w:val="center"/>
          </w:tcPr>
          <w:p w:rsidR="00E0700A" w:rsidRPr="00BD7A1B" w:rsidRDefault="004B07BA" w:rsidP="003F5606">
            <w:pPr>
              <w:jc w:val="center"/>
              <w:rPr>
                <w:rFonts w:eastAsia="Calibri"/>
                <w:lang w:eastAsia="en-US"/>
              </w:rPr>
            </w:pPr>
            <w:r w:rsidRPr="00BD7A1B">
              <w:rPr>
                <w:rFonts w:eastAsia="Calibri"/>
                <w:lang w:eastAsia="en-US"/>
              </w:rPr>
              <w:t>229</w:t>
            </w:r>
            <w:r w:rsidR="002C0635" w:rsidRPr="00BD7A1B">
              <w:rPr>
                <w:rFonts w:eastAsia="Calibri"/>
                <w:lang w:eastAsia="en-US"/>
              </w:rPr>
              <w:t>,</w:t>
            </w:r>
            <w:r w:rsidR="003F5606" w:rsidRPr="00BD7A1B">
              <w:rPr>
                <w:rFonts w:eastAsia="Calibri"/>
                <w:lang w:eastAsia="en-US"/>
              </w:rPr>
              <w:t>3</w:t>
            </w:r>
          </w:p>
        </w:tc>
        <w:tc>
          <w:tcPr>
            <w:tcW w:w="1356" w:type="dxa"/>
            <w:shd w:val="clear" w:color="auto" w:fill="auto"/>
            <w:vAlign w:val="center"/>
          </w:tcPr>
          <w:p w:rsidR="00E0700A" w:rsidRPr="00BD7A1B" w:rsidRDefault="003F5606" w:rsidP="003F5606">
            <w:pPr>
              <w:jc w:val="center"/>
              <w:rPr>
                <w:rFonts w:eastAsia="Calibri"/>
                <w:lang w:eastAsia="en-US"/>
              </w:rPr>
            </w:pPr>
            <w:r w:rsidRPr="00BD7A1B">
              <w:rPr>
                <w:rFonts w:eastAsia="Calibri"/>
                <w:lang w:eastAsia="en-US"/>
              </w:rPr>
              <w:t>9</w:t>
            </w:r>
            <w:r w:rsidR="009F6263" w:rsidRPr="00BD7A1B">
              <w:rPr>
                <w:rFonts w:eastAsia="Calibri"/>
                <w:lang w:eastAsia="en-US"/>
              </w:rPr>
              <w:t>8,0</w:t>
            </w:r>
          </w:p>
        </w:tc>
      </w:tr>
      <w:tr w:rsidR="00BD7A1B" w:rsidRPr="00BD7A1B" w:rsidTr="00592456">
        <w:trPr>
          <w:trHeight w:val="151"/>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в том числе по видам экономической деятельности:</w:t>
            </w:r>
          </w:p>
        </w:tc>
        <w:tc>
          <w:tcPr>
            <w:tcW w:w="1701" w:type="dxa"/>
            <w:vAlign w:val="center"/>
          </w:tcPr>
          <w:p w:rsidR="00E0700A" w:rsidRPr="00BD7A1B" w:rsidRDefault="00E0700A" w:rsidP="00697C4C">
            <w:pPr>
              <w:jc w:val="center"/>
              <w:rPr>
                <w:rFonts w:eastAsia="Calibri"/>
                <w:lang w:eastAsia="en-US"/>
              </w:rPr>
            </w:pPr>
          </w:p>
        </w:tc>
        <w:tc>
          <w:tcPr>
            <w:tcW w:w="1465" w:type="dxa"/>
            <w:shd w:val="clear" w:color="auto" w:fill="auto"/>
            <w:vAlign w:val="center"/>
          </w:tcPr>
          <w:p w:rsidR="00E0700A" w:rsidRPr="00BD7A1B" w:rsidRDefault="00E0700A" w:rsidP="00697C4C">
            <w:pPr>
              <w:jc w:val="center"/>
              <w:rPr>
                <w:rFonts w:eastAsia="Calibri"/>
                <w:lang w:eastAsia="en-US"/>
              </w:rPr>
            </w:pPr>
          </w:p>
        </w:tc>
        <w:tc>
          <w:tcPr>
            <w:tcW w:w="1356" w:type="dxa"/>
            <w:shd w:val="clear" w:color="auto" w:fill="auto"/>
            <w:vAlign w:val="center"/>
          </w:tcPr>
          <w:p w:rsidR="00E0700A" w:rsidRPr="00BD7A1B" w:rsidRDefault="00E0700A" w:rsidP="00697C4C">
            <w:pPr>
              <w:jc w:val="center"/>
              <w:rPr>
                <w:rFonts w:eastAsia="Calibri"/>
                <w:lang w:eastAsia="en-US"/>
              </w:rPr>
            </w:pPr>
          </w:p>
        </w:tc>
      </w:tr>
      <w:tr w:rsidR="00BD7A1B" w:rsidRPr="00BD7A1B" w:rsidTr="00592456">
        <w:trPr>
          <w:trHeight w:val="231"/>
          <w:jc w:val="center"/>
        </w:trPr>
        <w:tc>
          <w:tcPr>
            <w:tcW w:w="5478" w:type="dxa"/>
            <w:shd w:val="clear" w:color="auto" w:fill="auto"/>
            <w:vAlign w:val="center"/>
          </w:tcPr>
          <w:p w:rsidR="00E0700A" w:rsidRPr="00BD7A1B" w:rsidRDefault="00E0700A" w:rsidP="00697C4C">
            <w:pPr>
              <w:ind w:firstLineChars="100" w:firstLine="240"/>
              <w:rPr>
                <w:rFonts w:eastAsia="Calibri"/>
                <w:lang w:eastAsia="en-US"/>
              </w:rPr>
            </w:pPr>
            <w:r w:rsidRPr="00BD7A1B">
              <w:rPr>
                <w:rFonts w:eastAsia="Calibri"/>
                <w:lang w:eastAsia="en-US"/>
              </w:rPr>
              <w:t>Добыча полезных ископаемых</w:t>
            </w:r>
          </w:p>
        </w:tc>
        <w:tc>
          <w:tcPr>
            <w:tcW w:w="1701" w:type="dxa"/>
            <w:vAlign w:val="center"/>
          </w:tcPr>
          <w:p w:rsidR="00E0700A" w:rsidRPr="00BD7A1B" w:rsidRDefault="003060B4" w:rsidP="008015EE">
            <w:pPr>
              <w:jc w:val="center"/>
              <w:rPr>
                <w:rFonts w:eastAsia="Calibri"/>
                <w:lang w:eastAsia="en-US"/>
              </w:rPr>
            </w:pPr>
            <w:r w:rsidRPr="00BD7A1B">
              <w:rPr>
                <w:rFonts w:eastAsia="Calibri"/>
                <w:lang w:eastAsia="en-US"/>
              </w:rPr>
              <w:t>1</w:t>
            </w:r>
            <w:r w:rsidR="00D16A4A" w:rsidRPr="00BD7A1B">
              <w:rPr>
                <w:rFonts w:eastAsia="Calibri"/>
                <w:lang w:eastAsia="en-US"/>
              </w:rPr>
              <w:t>,</w:t>
            </w:r>
            <w:r w:rsidR="008015EE" w:rsidRPr="00BD7A1B">
              <w:rPr>
                <w:rFonts w:eastAsia="Calibri"/>
                <w:lang w:eastAsia="en-US"/>
              </w:rPr>
              <w:t>0</w:t>
            </w:r>
          </w:p>
        </w:tc>
        <w:tc>
          <w:tcPr>
            <w:tcW w:w="1465" w:type="dxa"/>
            <w:shd w:val="clear" w:color="auto" w:fill="auto"/>
            <w:vAlign w:val="center"/>
          </w:tcPr>
          <w:p w:rsidR="00E0700A" w:rsidRPr="00BD7A1B" w:rsidRDefault="008015EE" w:rsidP="008015EE">
            <w:pPr>
              <w:jc w:val="center"/>
              <w:rPr>
                <w:rFonts w:eastAsia="Calibri"/>
                <w:lang w:eastAsia="en-US"/>
              </w:rPr>
            </w:pPr>
            <w:r w:rsidRPr="00BD7A1B">
              <w:rPr>
                <w:rFonts w:eastAsia="Calibri"/>
                <w:lang w:eastAsia="en-US"/>
              </w:rPr>
              <w:t>5</w:t>
            </w:r>
            <w:r w:rsidR="00AF57B1" w:rsidRPr="00BD7A1B">
              <w:rPr>
                <w:rFonts w:eastAsia="Calibri"/>
                <w:lang w:eastAsia="en-US"/>
              </w:rPr>
              <w:t>,</w:t>
            </w:r>
            <w:r w:rsidRPr="00BD7A1B">
              <w:rPr>
                <w:rFonts w:eastAsia="Calibri"/>
                <w:lang w:eastAsia="en-US"/>
              </w:rPr>
              <w:t>3</w:t>
            </w:r>
          </w:p>
        </w:tc>
        <w:tc>
          <w:tcPr>
            <w:tcW w:w="1356" w:type="dxa"/>
            <w:shd w:val="clear" w:color="auto" w:fill="auto"/>
            <w:vAlign w:val="center"/>
          </w:tcPr>
          <w:p w:rsidR="00E0700A" w:rsidRPr="00BD7A1B" w:rsidRDefault="009F6263" w:rsidP="009F6263">
            <w:pPr>
              <w:jc w:val="center"/>
              <w:rPr>
                <w:rFonts w:eastAsia="Calibri"/>
                <w:lang w:eastAsia="en-US"/>
              </w:rPr>
            </w:pPr>
            <w:r w:rsidRPr="00BD7A1B">
              <w:rPr>
                <w:rFonts w:eastAsia="Calibri"/>
                <w:lang w:eastAsia="en-US"/>
              </w:rPr>
              <w:t>в 2</w:t>
            </w:r>
            <w:r w:rsidR="00AE324B" w:rsidRPr="00BD7A1B">
              <w:rPr>
                <w:rFonts w:eastAsia="Calibri"/>
                <w:lang w:eastAsia="en-US"/>
              </w:rPr>
              <w:t>,</w:t>
            </w:r>
            <w:r w:rsidRPr="00BD7A1B">
              <w:rPr>
                <w:rFonts w:eastAsia="Calibri"/>
                <w:lang w:eastAsia="en-US"/>
              </w:rPr>
              <w:t>2</w:t>
            </w:r>
            <w:r w:rsidR="00AE324B" w:rsidRPr="00BD7A1B">
              <w:rPr>
                <w:rFonts w:eastAsia="Calibri"/>
                <w:lang w:eastAsia="en-US"/>
              </w:rPr>
              <w:t xml:space="preserve"> раз</w:t>
            </w:r>
            <w:r w:rsidRPr="00BD7A1B">
              <w:rPr>
                <w:rFonts w:eastAsia="Calibri"/>
                <w:lang w:eastAsia="en-US"/>
              </w:rPr>
              <w:t>а</w:t>
            </w:r>
          </w:p>
        </w:tc>
      </w:tr>
      <w:tr w:rsidR="00BD7A1B" w:rsidRPr="00BD7A1B" w:rsidTr="00592456">
        <w:trPr>
          <w:trHeight w:val="131"/>
          <w:jc w:val="center"/>
        </w:trPr>
        <w:tc>
          <w:tcPr>
            <w:tcW w:w="5478" w:type="dxa"/>
            <w:shd w:val="clear" w:color="auto" w:fill="auto"/>
            <w:vAlign w:val="center"/>
          </w:tcPr>
          <w:p w:rsidR="00E0700A" w:rsidRPr="00BD7A1B" w:rsidRDefault="00E0700A" w:rsidP="00697C4C">
            <w:pPr>
              <w:ind w:firstLineChars="100" w:firstLine="240"/>
              <w:rPr>
                <w:rFonts w:eastAsia="Calibri"/>
                <w:lang w:eastAsia="en-US"/>
              </w:rPr>
            </w:pPr>
            <w:r w:rsidRPr="00BD7A1B">
              <w:rPr>
                <w:rFonts w:eastAsia="Calibri"/>
                <w:lang w:eastAsia="en-US"/>
              </w:rPr>
              <w:t>Обрабатывающие производства</w:t>
            </w:r>
          </w:p>
        </w:tc>
        <w:tc>
          <w:tcPr>
            <w:tcW w:w="1701" w:type="dxa"/>
            <w:vAlign w:val="center"/>
          </w:tcPr>
          <w:p w:rsidR="00E0700A" w:rsidRPr="00BD7A1B" w:rsidRDefault="004B07BA" w:rsidP="007E6B7A">
            <w:pPr>
              <w:jc w:val="center"/>
              <w:rPr>
                <w:rFonts w:eastAsia="Calibri"/>
                <w:lang w:eastAsia="en-US"/>
              </w:rPr>
            </w:pPr>
            <w:r w:rsidRPr="00BD7A1B">
              <w:rPr>
                <w:rFonts w:eastAsia="Calibri"/>
                <w:lang w:eastAsia="en-US"/>
              </w:rPr>
              <w:t>19</w:t>
            </w:r>
            <w:r w:rsidR="00D16A4A" w:rsidRPr="00BD7A1B">
              <w:rPr>
                <w:rFonts w:eastAsia="Calibri"/>
                <w:lang w:eastAsia="en-US"/>
              </w:rPr>
              <w:t>,</w:t>
            </w:r>
            <w:r w:rsidR="003060B4" w:rsidRPr="00BD7A1B">
              <w:rPr>
                <w:rFonts w:eastAsia="Calibri"/>
                <w:lang w:eastAsia="en-US"/>
              </w:rPr>
              <w:t>7</w:t>
            </w:r>
          </w:p>
        </w:tc>
        <w:tc>
          <w:tcPr>
            <w:tcW w:w="1465" w:type="dxa"/>
            <w:shd w:val="clear" w:color="auto" w:fill="auto"/>
            <w:vAlign w:val="center"/>
          </w:tcPr>
          <w:p w:rsidR="00E0700A" w:rsidRPr="00BD7A1B" w:rsidRDefault="009F6263" w:rsidP="009F6263">
            <w:pPr>
              <w:jc w:val="center"/>
              <w:rPr>
                <w:rFonts w:eastAsia="Calibri"/>
                <w:lang w:eastAsia="en-US"/>
              </w:rPr>
            </w:pPr>
            <w:r w:rsidRPr="00BD7A1B">
              <w:rPr>
                <w:rFonts w:eastAsia="Calibri"/>
                <w:lang w:eastAsia="en-US"/>
              </w:rPr>
              <w:t>53</w:t>
            </w:r>
            <w:r w:rsidR="00AF57B1" w:rsidRPr="00BD7A1B">
              <w:rPr>
                <w:rFonts w:eastAsia="Calibri"/>
                <w:lang w:eastAsia="en-US"/>
              </w:rPr>
              <w:t>,</w:t>
            </w:r>
            <w:r w:rsidRPr="00BD7A1B">
              <w:rPr>
                <w:rFonts w:eastAsia="Calibri"/>
                <w:lang w:eastAsia="en-US"/>
              </w:rPr>
              <w:t>6</w:t>
            </w:r>
          </w:p>
        </w:tc>
        <w:tc>
          <w:tcPr>
            <w:tcW w:w="1356" w:type="dxa"/>
            <w:shd w:val="clear" w:color="auto" w:fill="auto"/>
            <w:vAlign w:val="center"/>
          </w:tcPr>
          <w:p w:rsidR="00E0700A" w:rsidRPr="00BD7A1B" w:rsidRDefault="009F6263" w:rsidP="009F6263">
            <w:pPr>
              <w:jc w:val="center"/>
              <w:rPr>
                <w:rFonts w:eastAsia="Calibri"/>
                <w:lang w:eastAsia="en-US"/>
              </w:rPr>
            </w:pPr>
            <w:r w:rsidRPr="00BD7A1B">
              <w:rPr>
                <w:rFonts w:eastAsia="Calibri"/>
                <w:lang w:eastAsia="en-US"/>
              </w:rPr>
              <w:t>154,6</w:t>
            </w:r>
          </w:p>
        </w:tc>
      </w:tr>
      <w:tr w:rsidR="00BD7A1B" w:rsidRPr="00BD7A1B" w:rsidTr="00592456">
        <w:trPr>
          <w:trHeight w:val="197"/>
          <w:jc w:val="center"/>
        </w:trPr>
        <w:tc>
          <w:tcPr>
            <w:tcW w:w="5478" w:type="dxa"/>
            <w:shd w:val="clear" w:color="auto" w:fill="auto"/>
            <w:vAlign w:val="center"/>
          </w:tcPr>
          <w:p w:rsidR="00E0700A" w:rsidRPr="00BD7A1B" w:rsidRDefault="00E0700A" w:rsidP="00697C4C">
            <w:pPr>
              <w:ind w:firstLineChars="100" w:firstLine="240"/>
              <w:rPr>
                <w:rFonts w:eastAsia="Calibri"/>
                <w:lang w:eastAsia="en-US"/>
              </w:rPr>
            </w:pPr>
            <w:r w:rsidRPr="00BD7A1B">
              <w:rPr>
                <w:rFonts w:eastAsia="Calibri"/>
                <w:lang w:eastAsia="en-US"/>
              </w:rPr>
              <w:t>Обеспечение электрической энергией, газом и паром; кондиционирование воздуха</w:t>
            </w:r>
          </w:p>
        </w:tc>
        <w:tc>
          <w:tcPr>
            <w:tcW w:w="1701" w:type="dxa"/>
            <w:vAlign w:val="center"/>
          </w:tcPr>
          <w:p w:rsidR="00E0700A" w:rsidRPr="00BD7A1B" w:rsidRDefault="00EC4182" w:rsidP="008015EE">
            <w:pPr>
              <w:jc w:val="center"/>
              <w:rPr>
                <w:rFonts w:eastAsia="Calibri"/>
                <w:lang w:eastAsia="en-US"/>
              </w:rPr>
            </w:pPr>
            <w:r w:rsidRPr="00BD7A1B">
              <w:rPr>
                <w:rFonts w:eastAsia="Calibri"/>
                <w:lang w:eastAsia="en-US"/>
              </w:rPr>
              <w:t>1</w:t>
            </w:r>
            <w:r w:rsidR="008015EE" w:rsidRPr="00BD7A1B">
              <w:rPr>
                <w:rFonts w:eastAsia="Calibri"/>
                <w:lang w:eastAsia="en-US"/>
              </w:rPr>
              <w:t>13</w:t>
            </w:r>
            <w:r w:rsidR="00D16A4A" w:rsidRPr="00BD7A1B">
              <w:rPr>
                <w:rFonts w:eastAsia="Calibri"/>
                <w:lang w:eastAsia="en-US"/>
              </w:rPr>
              <w:t>,</w:t>
            </w:r>
            <w:r w:rsidR="008015EE" w:rsidRPr="00BD7A1B">
              <w:rPr>
                <w:rFonts w:eastAsia="Calibri"/>
                <w:lang w:eastAsia="en-US"/>
              </w:rPr>
              <w:t>3</w:t>
            </w:r>
          </w:p>
        </w:tc>
        <w:tc>
          <w:tcPr>
            <w:tcW w:w="1465" w:type="dxa"/>
            <w:shd w:val="clear" w:color="auto" w:fill="auto"/>
            <w:vAlign w:val="center"/>
          </w:tcPr>
          <w:p w:rsidR="00E0700A" w:rsidRPr="00BD7A1B" w:rsidRDefault="00EC4182" w:rsidP="008015EE">
            <w:pPr>
              <w:jc w:val="center"/>
              <w:rPr>
                <w:rFonts w:eastAsia="Calibri"/>
                <w:lang w:eastAsia="en-US"/>
              </w:rPr>
            </w:pPr>
            <w:r w:rsidRPr="00BD7A1B">
              <w:rPr>
                <w:rFonts w:eastAsia="Calibri"/>
                <w:lang w:eastAsia="en-US"/>
              </w:rPr>
              <w:t>1</w:t>
            </w:r>
            <w:r w:rsidR="008015EE" w:rsidRPr="00BD7A1B">
              <w:rPr>
                <w:rFonts w:eastAsia="Calibri"/>
                <w:lang w:eastAsia="en-US"/>
              </w:rPr>
              <w:t>49</w:t>
            </w:r>
            <w:r w:rsidR="003060B4" w:rsidRPr="00BD7A1B">
              <w:rPr>
                <w:rFonts w:eastAsia="Calibri"/>
                <w:lang w:eastAsia="en-US"/>
              </w:rPr>
              <w:t>,</w:t>
            </w:r>
            <w:r w:rsidR="008015EE" w:rsidRPr="00BD7A1B">
              <w:rPr>
                <w:rFonts w:eastAsia="Calibri"/>
                <w:lang w:eastAsia="en-US"/>
              </w:rPr>
              <w:t>8</w:t>
            </w:r>
          </w:p>
        </w:tc>
        <w:tc>
          <w:tcPr>
            <w:tcW w:w="1356" w:type="dxa"/>
            <w:shd w:val="clear" w:color="auto" w:fill="auto"/>
            <w:vAlign w:val="center"/>
          </w:tcPr>
          <w:p w:rsidR="00E0700A" w:rsidRPr="00BD7A1B" w:rsidRDefault="00245046" w:rsidP="008015EE">
            <w:pPr>
              <w:jc w:val="center"/>
              <w:rPr>
                <w:rFonts w:eastAsia="Calibri"/>
                <w:lang w:eastAsia="en-US"/>
              </w:rPr>
            </w:pPr>
            <w:r w:rsidRPr="00BD7A1B">
              <w:rPr>
                <w:rFonts w:eastAsia="Calibri"/>
                <w:lang w:eastAsia="en-US"/>
              </w:rPr>
              <w:t>10</w:t>
            </w:r>
            <w:r w:rsidR="008015EE" w:rsidRPr="00BD7A1B">
              <w:rPr>
                <w:rFonts w:eastAsia="Calibri"/>
                <w:lang w:eastAsia="en-US"/>
              </w:rPr>
              <w:t>2</w:t>
            </w:r>
            <w:r w:rsidR="003060B4" w:rsidRPr="00BD7A1B">
              <w:rPr>
                <w:rFonts w:eastAsia="Calibri"/>
                <w:lang w:eastAsia="en-US"/>
              </w:rPr>
              <w:t>,</w:t>
            </w:r>
            <w:r w:rsidR="008015EE" w:rsidRPr="00BD7A1B">
              <w:rPr>
                <w:rFonts w:eastAsia="Calibri"/>
                <w:lang w:eastAsia="en-US"/>
              </w:rPr>
              <w:t>7</w:t>
            </w:r>
          </w:p>
        </w:tc>
      </w:tr>
      <w:tr w:rsidR="00BD7A1B" w:rsidRPr="00BD7A1B" w:rsidTr="00592456">
        <w:trPr>
          <w:trHeight w:val="197"/>
          <w:jc w:val="center"/>
        </w:trPr>
        <w:tc>
          <w:tcPr>
            <w:tcW w:w="5478" w:type="dxa"/>
            <w:shd w:val="clear" w:color="auto" w:fill="auto"/>
            <w:vAlign w:val="center"/>
          </w:tcPr>
          <w:p w:rsidR="00E0700A" w:rsidRPr="00BD7A1B" w:rsidRDefault="00E0700A" w:rsidP="00697C4C">
            <w:pPr>
              <w:ind w:firstLineChars="100" w:firstLine="240"/>
              <w:rPr>
                <w:rFonts w:eastAsia="Calibri"/>
                <w:lang w:eastAsia="en-US"/>
              </w:rPr>
            </w:pPr>
            <w:r w:rsidRPr="00BD7A1B">
              <w:rPr>
                <w:rFonts w:eastAsia="Calibri"/>
                <w:lang w:eastAsia="en-US"/>
              </w:rPr>
              <w:t>Водоснабжение; водоотведение, организация сбора и утилизации отходов, деятельность по ликвидации загрязнений</w:t>
            </w:r>
          </w:p>
        </w:tc>
        <w:tc>
          <w:tcPr>
            <w:tcW w:w="1701" w:type="dxa"/>
            <w:vAlign w:val="center"/>
          </w:tcPr>
          <w:p w:rsidR="00E0700A" w:rsidRPr="00BD7A1B" w:rsidRDefault="008015EE" w:rsidP="00EC4182">
            <w:pPr>
              <w:jc w:val="center"/>
              <w:rPr>
                <w:rFonts w:eastAsia="Calibri"/>
                <w:lang w:eastAsia="en-US"/>
              </w:rPr>
            </w:pPr>
            <w:r w:rsidRPr="00BD7A1B">
              <w:rPr>
                <w:rFonts w:eastAsia="Calibri"/>
                <w:lang w:eastAsia="en-US"/>
              </w:rPr>
              <w:t>18</w:t>
            </w:r>
            <w:r w:rsidR="00D16A4A" w:rsidRPr="00BD7A1B">
              <w:rPr>
                <w:rFonts w:eastAsia="Calibri"/>
                <w:lang w:eastAsia="en-US"/>
              </w:rPr>
              <w:t>,</w:t>
            </w:r>
            <w:r w:rsidR="00EC4182" w:rsidRPr="00BD7A1B">
              <w:rPr>
                <w:rFonts w:eastAsia="Calibri"/>
                <w:lang w:eastAsia="en-US"/>
              </w:rPr>
              <w:t>0</w:t>
            </w:r>
          </w:p>
        </w:tc>
        <w:tc>
          <w:tcPr>
            <w:tcW w:w="1465" w:type="dxa"/>
            <w:shd w:val="clear" w:color="auto" w:fill="auto"/>
            <w:vAlign w:val="center"/>
          </w:tcPr>
          <w:p w:rsidR="00E0700A" w:rsidRPr="00BD7A1B" w:rsidRDefault="004B07BA" w:rsidP="004B07BA">
            <w:pPr>
              <w:jc w:val="center"/>
              <w:rPr>
                <w:rFonts w:eastAsia="Calibri"/>
                <w:lang w:eastAsia="en-US"/>
              </w:rPr>
            </w:pPr>
            <w:r w:rsidRPr="00BD7A1B">
              <w:rPr>
                <w:rFonts w:eastAsia="Calibri"/>
                <w:lang w:eastAsia="en-US"/>
              </w:rPr>
              <w:t>20</w:t>
            </w:r>
            <w:r w:rsidR="00AF57B1" w:rsidRPr="00BD7A1B">
              <w:rPr>
                <w:rFonts w:eastAsia="Calibri"/>
                <w:lang w:eastAsia="en-US"/>
              </w:rPr>
              <w:t>,</w:t>
            </w:r>
            <w:r w:rsidRPr="00BD7A1B">
              <w:rPr>
                <w:rFonts w:eastAsia="Calibri"/>
                <w:lang w:eastAsia="en-US"/>
              </w:rPr>
              <w:t>6</w:t>
            </w:r>
          </w:p>
        </w:tc>
        <w:tc>
          <w:tcPr>
            <w:tcW w:w="1356" w:type="dxa"/>
            <w:shd w:val="clear" w:color="auto" w:fill="auto"/>
            <w:vAlign w:val="center"/>
          </w:tcPr>
          <w:p w:rsidR="00E0700A" w:rsidRPr="00BD7A1B" w:rsidRDefault="00245046" w:rsidP="008015EE">
            <w:pPr>
              <w:jc w:val="center"/>
              <w:rPr>
                <w:rFonts w:eastAsia="Calibri"/>
                <w:lang w:eastAsia="en-US"/>
              </w:rPr>
            </w:pPr>
            <w:r w:rsidRPr="00BD7A1B">
              <w:rPr>
                <w:rFonts w:eastAsia="Calibri"/>
                <w:lang w:eastAsia="en-US"/>
              </w:rPr>
              <w:t>9</w:t>
            </w:r>
            <w:r w:rsidR="008015EE" w:rsidRPr="00BD7A1B">
              <w:rPr>
                <w:rFonts w:eastAsia="Calibri"/>
                <w:lang w:eastAsia="en-US"/>
              </w:rPr>
              <w:t>6</w:t>
            </w:r>
            <w:r w:rsidR="003060B4" w:rsidRPr="00BD7A1B">
              <w:rPr>
                <w:rFonts w:eastAsia="Calibri"/>
                <w:lang w:eastAsia="en-US"/>
              </w:rPr>
              <w:t>,</w:t>
            </w:r>
            <w:r w:rsidR="008015EE" w:rsidRPr="00BD7A1B">
              <w:rPr>
                <w:rFonts w:eastAsia="Calibri"/>
                <w:lang w:eastAsia="en-US"/>
              </w:rPr>
              <w:t>0</w:t>
            </w:r>
          </w:p>
        </w:tc>
      </w:tr>
      <w:tr w:rsidR="00BD7A1B" w:rsidRPr="00BD7A1B" w:rsidTr="00592456">
        <w:trPr>
          <w:trHeight w:val="97"/>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Добыча угля, млн</w:t>
            </w:r>
            <w:r w:rsidR="00592456" w:rsidRPr="00BD7A1B">
              <w:rPr>
                <w:rFonts w:eastAsia="Calibri"/>
                <w:lang w:eastAsia="en-US"/>
              </w:rPr>
              <w:t>.</w:t>
            </w:r>
            <w:r w:rsidRPr="00BD7A1B">
              <w:rPr>
                <w:rFonts w:eastAsia="Calibri"/>
                <w:lang w:eastAsia="en-US"/>
              </w:rPr>
              <w:t xml:space="preserve"> тонн</w:t>
            </w:r>
          </w:p>
        </w:tc>
        <w:tc>
          <w:tcPr>
            <w:tcW w:w="1701" w:type="dxa"/>
            <w:vAlign w:val="center"/>
          </w:tcPr>
          <w:p w:rsidR="00E0700A" w:rsidRPr="00BD7A1B" w:rsidRDefault="00D16A4A" w:rsidP="00697C4C">
            <w:pPr>
              <w:jc w:val="center"/>
              <w:rPr>
                <w:rFonts w:eastAsia="Calibri"/>
                <w:lang w:eastAsia="en-US"/>
              </w:rPr>
            </w:pPr>
            <w:r w:rsidRPr="00BD7A1B">
              <w:rPr>
                <w:rFonts w:eastAsia="Calibri"/>
                <w:lang w:eastAsia="en-US"/>
              </w:rPr>
              <w:t>х</w:t>
            </w:r>
          </w:p>
        </w:tc>
        <w:tc>
          <w:tcPr>
            <w:tcW w:w="1465" w:type="dxa"/>
            <w:shd w:val="clear" w:color="auto" w:fill="auto"/>
            <w:vAlign w:val="center"/>
          </w:tcPr>
          <w:p w:rsidR="00E0700A" w:rsidRPr="00BD7A1B" w:rsidRDefault="00D16A4A" w:rsidP="00697C4C">
            <w:pPr>
              <w:jc w:val="center"/>
              <w:rPr>
                <w:rFonts w:eastAsia="Calibri"/>
                <w:lang w:eastAsia="en-US"/>
              </w:rPr>
            </w:pPr>
            <w:r w:rsidRPr="00BD7A1B">
              <w:rPr>
                <w:rFonts w:eastAsia="Calibri"/>
                <w:lang w:eastAsia="en-US"/>
              </w:rPr>
              <w:t>х</w:t>
            </w:r>
          </w:p>
        </w:tc>
        <w:tc>
          <w:tcPr>
            <w:tcW w:w="1356" w:type="dxa"/>
            <w:shd w:val="clear" w:color="auto" w:fill="auto"/>
            <w:vAlign w:val="center"/>
          </w:tcPr>
          <w:p w:rsidR="00E0700A" w:rsidRPr="00BD7A1B" w:rsidRDefault="00D16A4A" w:rsidP="00697C4C">
            <w:pPr>
              <w:jc w:val="center"/>
              <w:rPr>
                <w:rFonts w:eastAsia="Calibri"/>
                <w:lang w:eastAsia="en-US"/>
              </w:rPr>
            </w:pPr>
            <w:r w:rsidRPr="00BD7A1B">
              <w:rPr>
                <w:rFonts w:eastAsia="Calibri"/>
                <w:lang w:eastAsia="en-US"/>
              </w:rPr>
              <w:t>х</w:t>
            </w:r>
          </w:p>
        </w:tc>
      </w:tr>
      <w:tr w:rsidR="00BD7A1B" w:rsidRPr="00BD7A1B" w:rsidTr="00592456">
        <w:trPr>
          <w:trHeight w:val="97"/>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 xml:space="preserve">Объем </w:t>
            </w:r>
            <w:r w:rsidRPr="00BD7A1B">
              <w:rPr>
                <w:rFonts w:eastAsia="Calibri"/>
                <w:bCs/>
                <w:lang w:eastAsia="en-US"/>
              </w:rPr>
              <w:t>производства продукции сельского хозяйства, млн</w:t>
            </w:r>
            <w:r w:rsidR="009F6263" w:rsidRPr="00BD7A1B">
              <w:rPr>
                <w:rFonts w:eastAsia="Calibri"/>
                <w:bCs/>
                <w:lang w:eastAsia="en-US"/>
              </w:rPr>
              <w:t>.</w:t>
            </w:r>
            <w:r w:rsidRPr="00BD7A1B">
              <w:rPr>
                <w:rFonts w:eastAsia="Calibri"/>
                <w:bCs/>
                <w:lang w:eastAsia="en-US"/>
              </w:rPr>
              <w:t xml:space="preserve"> рублей</w:t>
            </w:r>
          </w:p>
        </w:tc>
        <w:tc>
          <w:tcPr>
            <w:tcW w:w="1701" w:type="dxa"/>
            <w:vAlign w:val="center"/>
          </w:tcPr>
          <w:p w:rsidR="00E0700A" w:rsidRPr="00BD7A1B" w:rsidRDefault="000C53FC" w:rsidP="003060B4">
            <w:pPr>
              <w:jc w:val="center"/>
              <w:rPr>
                <w:rFonts w:eastAsia="Calibri"/>
                <w:lang w:eastAsia="en-US"/>
              </w:rPr>
            </w:pPr>
            <w:r w:rsidRPr="00BD7A1B">
              <w:rPr>
                <w:rFonts w:eastAsia="Calibri"/>
                <w:lang w:eastAsia="en-US"/>
              </w:rPr>
              <w:t>3</w:t>
            </w:r>
            <w:r w:rsidR="009B4C93" w:rsidRPr="00BD7A1B">
              <w:rPr>
                <w:rFonts w:eastAsia="Calibri"/>
                <w:lang w:eastAsia="en-US"/>
              </w:rPr>
              <w:t>047</w:t>
            </w:r>
            <w:r w:rsidRPr="00BD7A1B">
              <w:rPr>
                <w:rFonts w:eastAsia="Calibri"/>
                <w:lang w:eastAsia="en-US"/>
              </w:rPr>
              <w:t>,0</w:t>
            </w:r>
          </w:p>
        </w:tc>
        <w:tc>
          <w:tcPr>
            <w:tcW w:w="1465" w:type="dxa"/>
            <w:shd w:val="clear" w:color="auto" w:fill="auto"/>
            <w:vAlign w:val="center"/>
          </w:tcPr>
          <w:p w:rsidR="00E0700A" w:rsidRPr="00BD7A1B" w:rsidRDefault="000C53FC" w:rsidP="009B4C93">
            <w:pPr>
              <w:jc w:val="center"/>
              <w:rPr>
                <w:rFonts w:eastAsia="Calibri"/>
                <w:lang w:eastAsia="en-US"/>
              </w:rPr>
            </w:pPr>
            <w:r w:rsidRPr="00BD7A1B">
              <w:rPr>
                <w:rFonts w:eastAsia="Calibri"/>
                <w:lang w:eastAsia="en-US"/>
              </w:rPr>
              <w:t>2</w:t>
            </w:r>
            <w:r w:rsidR="009B4C93" w:rsidRPr="00BD7A1B">
              <w:rPr>
                <w:rFonts w:eastAsia="Calibri"/>
                <w:lang w:eastAsia="en-US"/>
              </w:rPr>
              <w:t>57</w:t>
            </w:r>
            <w:r w:rsidRPr="00BD7A1B">
              <w:rPr>
                <w:rFonts w:eastAsia="Calibri"/>
                <w:lang w:eastAsia="en-US"/>
              </w:rPr>
              <w:t>0</w:t>
            </w:r>
            <w:r w:rsidR="00AF57B1" w:rsidRPr="00BD7A1B">
              <w:rPr>
                <w:rFonts w:eastAsia="Calibri"/>
                <w:lang w:eastAsia="en-US"/>
              </w:rPr>
              <w:t>,</w:t>
            </w:r>
            <w:r w:rsidRPr="00BD7A1B">
              <w:rPr>
                <w:rFonts w:eastAsia="Calibri"/>
                <w:lang w:eastAsia="en-US"/>
              </w:rPr>
              <w:t>0</w:t>
            </w:r>
            <w:r w:rsidR="00E1380F" w:rsidRPr="00BD7A1B">
              <w:rPr>
                <w:rFonts w:eastAsia="Calibri"/>
                <w:lang w:eastAsia="en-US"/>
              </w:rPr>
              <w:t>*</w:t>
            </w:r>
          </w:p>
        </w:tc>
        <w:tc>
          <w:tcPr>
            <w:tcW w:w="1356" w:type="dxa"/>
            <w:shd w:val="clear" w:color="auto" w:fill="auto"/>
            <w:vAlign w:val="center"/>
          </w:tcPr>
          <w:p w:rsidR="00E0700A" w:rsidRPr="00BD7A1B" w:rsidRDefault="000C53FC" w:rsidP="009B4C93">
            <w:pPr>
              <w:jc w:val="center"/>
              <w:rPr>
                <w:rFonts w:eastAsia="Calibri"/>
                <w:lang w:eastAsia="en-US"/>
              </w:rPr>
            </w:pPr>
            <w:r w:rsidRPr="00BD7A1B">
              <w:rPr>
                <w:rFonts w:eastAsia="Calibri"/>
                <w:lang w:eastAsia="en-US"/>
              </w:rPr>
              <w:t>9</w:t>
            </w:r>
            <w:r w:rsidR="009B4C93" w:rsidRPr="00BD7A1B">
              <w:rPr>
                <w:rFonts w:eastAsia="Calibri"/>
                <w:lang w:eastAsia="en-US"/>
              </w:rPr>
              <w:t>3</w:t>
            </w:r>
            <w:r w:rsidR="00AF57B1" w:rsidRPr="00BD7A1B">
              <w:rPr>
                <w:rFonts w:eastAsia="Calibri"/>
                <w:lang w:eastAsia="en-US"/>
              </w:rPr>
              <w:t>,</w:t>
            </w:r>
            <w:r w:rsidR="009B4C93" w:rsidRPr="00BD7A1B">
              <w:rPr>
                <w:rFonts w:eastAsia="Calibri"/>
                <w:lang w:eastAsia="en-US"/>
              </w:rPr>
              <w:t>4</w:t>
            </w:r>
          </w:p>
        </w:tc>
      </w:tr>
      <w:tr w:rsidR="00BD7A1B" w:rsidRPr="00BD7A1B" w:rsidTr="00592456">
        <w:trPr>
          <w:trHeight w:val="343"/>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Работы, выполненные по виду деятельности «Строительство»,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9F6263" w:rsidP="009F6263">
            <w:pPr>
              <w:jc w:val="center"/>
              <w:rPr>
                <w:rFonts w:eastAsia="Calibri"/>
                <w:lang w:eastAsia="en-US"/>
              </w:rPr>
            </w:pPr>
            <w:r w:rsidRPr="00BD7A1B">
              <w:rPr>
                <w:rFonts w:eastAsia="Calibri"/>
                <w:lang w:eastAsia="en-US"/>
              </w:rPr>
              <w:t>1439</w:t>
            </w:r>
            <w:r w:rsidR="00D16A4A" w:rsidRPr="00BD7A1B">
              <w:rPr>
                <w:rFonts w:eastAsia="Calibri"/>
                <w:lang w:eastAsia="en-US"/>
              </w:rPr>
              <w:t>,</w:t>
            </w:r>
            <w:r w:rsidRPr="00BD7A1B">
              <w:rPr>
                <w:rFonts w:eastAsia="Calibri"/>
                <w:lang w:eastAsia="en-US"/>
              </w:rPr>
              <w:t>5</w:t>
            </w:r>
          </w:p>
        </w:tc>
        <w:tc>
          <w:tcPr>
            <w:tcW w:w="1465" w:type="dxa"/>
            <w:shd w:val="clear" w:color="auto" w:fill="auto"/>
            <w:vAlign w:val="center"/>
          </w:tcPr>
          <w:p w:rsidR="00E0700A" w:rsidRPr="00BD7A1B" w:rsidRDefault="009F6263" w:rsidP="009F6263">
            <w:pPr>
              <w:jc w:val="center"/>
              <w:rPr>
                <w:rFonts w:eastAsia="Calibri"/>
                <w:lang w:eastAsia="en-US"/>
              </w:rPr>
            </w:pPr>
            <w:r w:rsidRPr="00BD7A1B">
              <w:rPr>
                <w:rFonts w:eastAsia="Calibri"/>
                <w:lang w:eastAsia="en-US"/>
              </w:rPr>
              <w:t>990</w:t>
            </w:r>
            <w:r w:rsidR="00AF57B1" w:rsidRPr="00BD7A1B">
              <w:rPr>
                <w:rFonts w:eastAsia="Calibri"/>
                <w:lang w:eastAsia="en-US"/>
              </w:rPr>
              <w:t>,</w:t>
            </w:r>
            <w:r w:rsidRPr="00BD7A1B">
              <w:rPr>
                <w:rFonts w:eastAsia="Calibri"/>
                <w:lang w:eastAsia="en-US"/>
              </w:rPr>
              <w:t>4</w:t>
            </w:r>
          </w:p>
        </w:tc>
        <w:tc>
          <w:tcPr>
            <w:tcW w:w="1356" w:type="dxa"/>
            <w:shd w:val="clear" w:color="auto" w:fill="auto"/>
            <w:vAlign w:val="center"/>
          </w:tcPr>
          <w:p w:rsidR="00E0700A" w:rsidRPr="00BD7A1B" w:rsidRDefault="009F6263" w:rsidP="009F6263">
            <w:pPr>
              <w:jc w:val="center"/>
              <w:rPr>
                <w:rFonts w:eastAsia="Calibri"/>
                <w:lang w:eastAsia="en-US"/>
              </w:rPr>
            </w:pPr>
            <w:r w:rsidRPr="00BD7A1B">
              <w:rPr>
                <w:rFonts w:eastAsia="Calibri"/>
                <w:lang w:eastAsia="en-US"/>
              </w:rPr>
              <w:t>61</w:t>
            </w:r>
            <w:r w:rsidR="00AF57B1" w:rsidRPr="00BD7A1B">
              <w:rPr>
                <w:rFonts w:eastAsia="Calibri"/>
                <w:lang w:eastAsia="en-US"/>
              </w:rPr>
              <w:t>,</w:t>
            </w:r>
            <w:r w:rsidRPr="00BD7A1B">
              <w:rPr>
                <w:rFonts w:eastAsia="Calibri"/>
                <w:lang w:eastAsia="en-US"/>
              </w:rPr>
              <w:t>6</w:t>
            </w:r>
          </w:p>
        </w:tc>
      </w:tr>
      <w:tr w:rsidR="00BD7A1B" w:rsidRPr="00BD7A1B" w:rsidTr="00592456">
        <w:trPr>
          <w:trHeight w:val="157"/>
          <w:jc w:val="center"/>
        </w:trPr>
        <w:tc>
          <w:tcPr>
            <w:tcW w:w="5478" w:type="dxa"/>
            <w:shd w:val="clear" w:color="auto" w:fill="auto"/>
            <w:vAlign w:val="bottom"/>
          </w:tcPr>
          <w:p w:rsidR="00E0700A" w:rsidRPr="00BD7A1B" w:rsidRDefault="00E0700A" w:rsidP="00697C4C">
            <w:pPr>
              <w:outlineLvl w:val="0"/>
              <w:rPr>
                <w:rFonts w:eastAsia="Calibri"/>
                <w:lang w:eastAsia="en-US"/>
              </w:rPr>
            </w:pPr>
            <w:r w:rsidRPr="00BD7A1B">
              <w:rPr>
                <w:rFonts w:eastAsia="Calibri"/>
                <w:lang w:eastAsia="en-US"/>
              </w:rPr>
              <w:t>Строительство жилых домов:</w:t>
            </w:r>
          </w:p>
        </w:tc>
        <w:tc>
          <w:tcPr>
            <w:tcW w:w="1701" w:type="dxa"/>
            <w:vAlign w:val="center"/>
          </w:tcPr>
          <w:p w:rsidR="00E0700A" w:rsidRPr="00BD7A1B" w:rsidRDefault="00E0700A" w:rsidP="00697C4C">
            <w:pPr>
              <w:jc w:val="center"/>
              <w:rPr>
                <w:rFonts w:eastAsia="Calibri"/>
                <w:lang w:eastAsia="en-US"/>
              </w:rPr>
            </w:pPr>
          </w:p>
        </w:tc>
        <w:tc>
          <w:tcPr>
            <w:tcW w:w="1465" w:type="dxa"/>
            <w:shd w:val="clear" w:color="auto" w:fill="auto"/>
            <w:vAlign w:val="center"/>
          </w:tcPr>
          <w:p w:rsidR="00E0700A" w:rsidRPr="00BD7A1B" w:rsidRDefault="00E0700A" w:rsidP="00697C4C">
            <w:pPr>
              <w:jc w:val="center"/>
              <w:rPr>
                <w:rFonts w:eastAsia="Calibri"/>
                <w:lang w:eastAsia="en-US"/>
              </w:rPr>
            </w:pPr>
          </w:p>
        </w:tc>
        <w:tc>
          <w:tcPr>
            <w:tcW w:w="1356" w:type="dxa"/>
            <w:shd w:val="clear" w:color="auto" w:fill="auto"/>
            <w:vAlign w:val="center"/>
          </w:tcPr>
          <w:p w:rsidR="00E0700A" w:rsidRPr="00BD7A1B" w:rsidRDefault="00E0700A" w:rsidP="00697C4C">
            <w:pPr>
              <w:jc w:val="center"/>
              <w:rPr>
                <w:rFonts w:eastAsia="Calibri"/>
                <w:lang w:eastAsia="en-US"/>
              </w:rPr>
            </w:pPr>
          </w:p>
        </w:tc>
      </w:tr>
      <w:tr w:rsidR="00BD7A1B" w:rsidRPr="00BD7A1B" w:rsidTr="00592456">
        <w:trPr>
          <w:trHeight w:val="223"/>
          <w:jc w:val="center"/>
        </w:trPr>
        <w:tc>
          <w:tcPr>
            <w:tcW w:w="5478" w:type="dxa"/>
            <w:shd w:val="clear" w:color="auto" w:fill="auto"/>
            <w:vAlign w:val="bottom"/>
          </w:tcPr>
          <w:p w:rsidR="00E0700A" w:rsidRPr="00BD7A1B" w:rsidRDefault="00E0700A" w:rsidP="00697C4C">
            <w:pPr>
              <w:ind w:left="211"/>
              <w:outlineLvl w:val="0"/>
              <w:rPr>
                <w:rFonts w:eastAsia="Calibri"/>
                <w:lang w:eastAsia="en-US"/>
              </w:rPr>
            </w:pPr>
            <w:r w:rsidRPr="00BD7A1B">
              <w:rPr>
                <w:rFonts w:eastAsia="Calibri"/>
                <w:lang w:eastAsia="en-US"/>
              </w:rPr>
              <w:t>квартир, единиц</w:t>
            </w:r>
          </w:p>
        </w:tc>
        <w:tc>
          <w:tcPr>
            <w:tcW w:w="1701" w:type="dxa"/>
            <w:vAlign w:val="center"/>
          </w:tcPr>
          <w:p w:rsidR="00E0700A" w:rsidRPr="00BD7A1B" w:rsidRDefault="00A930C9" w:rsidP="00697C4C">
            <w:pPr>
              <w:jc w:val="center"/>
              <w:rPr>
                <w:rFonts w:eastAsia="Calibri"/>
                <w:lang w:eastAsia="en-US"/>
              </w:rPr>
            </w:pPr>
            <w:r w:rsidRPr="00BD7A1B">
              <w:rPr>
                <w:rFonts w:eastAsia="Calibri"/>
                <w:lang w:eastAsia="en-US"/>
              </w:rPr>
              <w:t>49</w:t>
            </w:r>
          </w:p>
        </w:tc>
        <w:tc>
          <w:tcPr>
            <w:tcW w:w="1465" w:type="dxa"/>
            <w:shd w:val="clear" w:color="auto" w:fill="auto"/>
            <w:vAlign w:val="center"/>
          </w:tcPr>
          <w:p w:rsidR="00E0700A" w:rsidRPr="00BD7A1B" w:rsidRDefault="009B4C93" w:rsidP="00AB3202">
            <w:pPr>
              <w:jc w:val="center"/>
              <w:rPr>
                <w:rFonts w:eastAsia="Calibri"/>
                <w:lang w:eastAsia="en-US"/>
              </w:rPr>
            </w:pPr>
            <w:r w:rsidRPr="00BD7A1B">
              <w:rPr>
                <w:rFonts w:eastAsia="Calibri"/>
                <w:lang w:eastAsia="en-US"/>
              </w:rPr>
              <w:t>54</w:t>
            </w:r>
          </w:p>
        </w:tc>
        <w:tc>
          <w:tcPr>
            <w:tcW w:w="1356" w:type="dxa"/>
            <w:shd w:val="clear" w:color="auto" w:fill="auto"/>
            <w:vAlign w:val="center"/>
          </w:tcPr>
          <w:p w:rsidR="00E0700A" w:rsidRPr="00BD7A1B" w:rsidRDefault="00B06871" w:rsidP="00A930C9">
            <w:pPr>
              <w:jc w:val="center"/>
              <w:rPr>
                <w:rFonts w:eastAsia="Calibri"/>
                <w:lang w:eastAsia="en-US"/>
              </w:rPr>
            </w:pPr>
            <w:r w:rsidRPr="00BD7A1B">
              <w:rPr>
                <w:rFonts w:eastAsia="Calibri"/>
                <w:lang w:eastAsia="en-US"/>
              </w:rPr>
              <w:t>1</w:t>
            </w:r>
            <w:r w:rsidR="00A930C9" w:rsidRPr="00BD7A1B">
              <w:rPr>
                <w:rFonts w:eastAsia="Calibri"/>
                <w:lang w:eastAsia="en-US"/>
              </w:rPr>
              <w:t>10</w:t>
            </w:r>
            <w:r w:rsidR="007B75C7" w:rsidRPr="00BD7A1B">
              <w:rPr>
                <w:rFonts w:eastAsia="Calibri"/>
                <w:lang w:eastAsia="en-US"/>
              </w:rPr>
              <w:t>,</w:t>
            </w:r>
            <w:r w:rsidR="00A930C9" w:rsidRPr="00BD7A1B">
              <w:rPr>
                <w:rFonts w:eastAsia="Calibri"/>
                <w:lang w:eastAsia="en-US"/>
              </w:rPr>
              <w:t>2</w:t>
            </w:r>
          </w:p>
        </w:tc>
      </w:tr>
      <w:tr w:rsidR="00BD7A1B" w:rsidRPr="00BD7A1B" w:rsidTr="00592456">
        <w:trPr>
          <w:trHeight w:val="123"/>
          <w:jc w:val="center"/>
        </w:trPr>
        <w:tc>
          <w:tcPr>
            <w:tcW w:w="5478" w:type="dxa"/>
            <w:shd w:val="clear" w:color="auto" w:fill="auto"/>
            <w:vAlign w:val="bottom"/>
          </w:tcPr>
          <w:p w:rsidR="00E0700A" w:rsidRPr="00BD7A1B" w:rsidRDefault="00E0700A" w:rsidP="00697C4C">
            <w:pPr>
              <w:ind w:left="211"/>
              <w:rPr>
                <w:rFonts w:eastAsia="Calibri"/>
                <w:lang w:eastAsia="en-US"/>
              </w:rPr>
            </w:pPr>
            <w:r w:rsidRPr="00BD7A1B">
              <w:rPr>
                <w:rFonts w:eastAsia="Calibri"/>
                <w:lang w:eastAsia="en-US"/>
              </w:rPr>
              <w:t>ввод жилья, тыс. м кв.</w:t>
            </w:r>
          </w:p>
        </w:tc>
        <w:tc>
          <w:tcPr>
            <w:tcW w:w="1701" w:type="dxa"/>
            <w:vAlign w:val="center"/>
          </w:tcPr>
          <w:p w:rsidR="00E0700A" w:rsidRPr="00BD7A1B" w:rsidRDefault="00A930C9" w:rsidP="00A930C9">
            <w:pPr>
              <w:jc w:val="center"/>
              <w:rPr>
                <w:rFonts w:eastAsia="Calibri"/>
                <w:lang w:eastAsia="en-US"/>
              </w:rPr>
            </w:pPr>
            <w:r w:rsidRPr="00BD7A1B">
              <w:rPr>
                <w:rFonts w:eastAsia="Calibri"/>
                <w:lang w:eastAsia="en-US"/>
              </w:rPr>
              <w:t>4</w:t>
            </w:r>
            <w:r w:rsidR="004A7BAF" w:rsidRPr="00BD7A1B">
              <w:rPr>
                <w:rFonts w:eastAsia="Calibri"/>
                <w:lang w:eastAsia="en-US"/>
              </w:rPr>
              <w:t>,</w:t>
            </w:r>
            <w:r w:rsidRPr="00BD7A1B">
              <w:rPr>
                <w:rFonts w:eastAsia="Calibri"/>
                <w:lang w:eastAsia="en-US"/>
              </w:rPr>
              <w:t>479</w:t>
            </w:r>
          </w:p>
        </w:tc>
        <w:tc>
          <w:tcPr>
            <w:tcW w:w="1465" w:type="dxa"/>
            <w:shd w:val="clear" w:color="auto" w:fill="auto"/>
            <w:vAlign w:val="center"/>
          </w:tcPr>
          <w:p w:rsidR="00E0700A" w:rsidRPr="00BD7A1B" w:rsidRDefault="009B4C93" w:rsidP="009B4C93">
            <w:pPr>
              <w:jc w:val="center"/>
              <w:rPr>
                <w:rFonts w:eastAsia="Calibri"/>
                <w:lang w:eastAsia="en-US"/>
              </w:rPr>
            </w:pPr>
            <w:r w:rsidRPr="00BD7A1B">
              <w:rPr>
                <w:rFonts w:eastAsia="Calibri"/>
                <w:lang w:eastAsia="en-US"/>
              </w:rPr>
              <w:t>7</w:t>
            </w:r>
            <w:r w:rsidR="00AF57B1" w:rsidRPr="00BD7A1B">
              <w:rPr>
                <w:rFonts w:eastAsia="Calibri"/>
                <w:lang w:eastAsia="en-US"/>
              </w:rPr>
              <w:t>,</w:t>
            </w:r>
            <w:r w:rsidRPr="00BD7A1B">
              <w:rPr>
                <w:rFonts w:eastAsia="Calibri"/>
                <w:lang w:eastAsia="en-US"/>
              </w:rPr>
              <w:t>017</w:t>
            </w:r>
          </w:p>
        </w:tc>
        <w:tc>
          <w:tcPr>
            <w:tcW w:w="1356" w:type="dxa"/>
            <w:shd w:val="clear" w:color="auto" w:fill="auto"/>
            <w:vAlign w:val="center"/>
          </w:tcPr>
          <w:p w:rsidR="00E0700A" w:rsidRPr="00BD7A1B" w:rsidRDefault="003F5606" w:rsidP="009B4C93">
            <w:pPr>
              <w:jc w:val="center"/>
              <w:rPr>
                <w:rFonts w:eastAsia="Calibri"/>
                <w:lang w:eastAsia="en-US"/>
              </w:rPr>
            </w:pPr>
            <w:r w:rsidRPr="00BD7A1B">
              <w:rPr>
                <w:rFonts w:eastAsia="Calibri"/>
                <w:lang w:eastAsia="en-US"/>
              </w:rPr>
              <w:t>1</w:t>
            </w:r>
            <w:r w:rsidR="009B4C93" w:rsidRPr="00BD7A1B">
              <w:rPr>
                <w:rFonts w:eastAsia="Calibri"/>
                <w:lang w:eastAsia="en-US"/>
              </w:rPr>
              <w:t>56</w:t>
            </w:r>
            <w:r w:rsidR="00A930C9" w:rsidRPr="00BD7A1B">
              <w:rPr>
                <w:rFonts w:eastAsia="Calibri"/>
                <w:lang w:eastAsia="en-US"/>
              </w:rPr>
              <w:t>,7</w:t>
            </w:r>
          </w:p>
        </w:tc>
      </w:tr>
      <w:tr w:rsidR="00BD7A1B" w:rsidRPr="00BD7A1B" w:rsidTr="00592456">
        <w:trPr>
          <w:trHeight w:val="354"/>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Объем инвестиций в основной капитал,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397828" w:rsidP="00397828">
            <w:pPr>
              <w:jc w:val="center"/>
              <w:rPr>
                <w:rFonts w:eastAsia="Calibri"/>
                <w:lang w:eastAsia="en-US"/>
              </w:rPr>
            </w:pPr>
            <w:r w:rsidRPr="00BD7A1B">
              <w:rPr>
                <w:rFonts w:eastAsia="Calibri"/>
                <w:lang w:eastAsia="en-US"/>
              </w:rPr>
              <w:t>1550</w:t>
            </w:r>
            <w:r w:rsidR="003F23E9" w:rsidRPr="00BD7A1B">
              <w:rPr>
                <w:rFonts w:eastAsia="Calibri"/>
                <w:lang w:eastAsia="en-US"/>
              </w:rPr>
              <w:t>,</w:t>
            </w:r>
            <w:r w:rsidRPr="00BD7A1B">
              <w:rPr>
                <w:rFonts w:eastAsia="Calibri"/>
                <w:lang w:eastAsia="en-US"/>
              </w:rPr>
              <w:t>7</w:t>
            </w:r>
          </w:p>
        </w:tc>
        <w:tc>
          <w:tcPr>
            <w:tcW w:w="1465" w:type="dxa"/>
            <w:shd w:val="clear" w:color="auto" w:fill="auto"/>
            <w:vAlign w:val="center"/>
          </w:tcPr>
          <w:p w:rsidR="00E0700A" w:rsidRPr="00BD7A1B" w:rsidRDefault="00A930C9" w:rsidP="00A930C9">
            <w:pPr>
              <w:jc w:val="center"/>
              <w:rPr>
                <w:rFonts w:eastAsia="Calibri"/>
                <w:lang w:eastAsia="en-US"/>
              </w:rPr>
            </w:pPr>
            <w:r w:rsidRPr="00BD7A1B">
              <w:rPr>
                <w:rFonts w:eastAsia="Calibri"/>
                <w:lang w:eastAsia="en-US"/>
              </w:rPr>
              <w:t>1058</w:t>
            </w:r>
            <w:r w:rsidR="00AF57B1" w:rsidRPr="00BD7A1B">
              <w:rPr>
                <w:rFonts w:eastAsia="Calibri"/>
                <w:lang w:eastAsia="en-US"/>
              </w:rPr>
              <w:t>,</w:t>
            </w:r>
            <w:r w:rsidRPr="00BD7A1B">
              <w:rPr>
                <w:rFonts w:eastAsia="Calibri"/>
                <w:lang w:eastAsia="en-US"/>
              </w:rPr>
              <w:t>7</w:t>
            </w:r>
            <w:r w:rsidR="00E1380F" w:rsidRPr="00BD7A1B">
              <w:rPr>
                <w:rFonts w:eastAsia="Calibri"/>
                <w:lang w:eastAsia="en-US"/>
              </w:rPr>
              <w:t>*</w:t>
            </w:r>
          </w:p>
        </w:tc>
        <w:tc>
          <w:tcPr>
            <w:tcW w:w="1356" w:type="dxa"/>
            <w:shd w:val="clear" w:color="auto" w:fill="auto"/>
            <w:vAlign w:val="center"/>
          </w:tcPr>
          <w:p w:rsidR="00E0700A" w:rsidRPr="00BD7A1B" w:rsidRDefault="00397828" w:rsidP="00397828">
            <w:pPr>
              <w:jc w:val="center"/>
              <w:rPr>
                <w:rFonts w:eastAsia="Calibri"/>
                <w:lang w:eastAsia="en-US"/>
              </w:rPr>
            </w:pPr>
            <w:r w:rsidRPr="00BD7A1B">
              <w:rPr>
                <w:rFonts w:eastAsia="Calibri"/>
                <w:lang w:eastAsia="en-US"/>
              </w:rPr>
              <w:t>63</w:t>
            </w:r>
            <w:r w:rsidR="00AF57B1" w:rsidRPr="00BD7A1B">
              <w:rPr>
                <w:rFonts w:eastAsia="Calibri"/>
                <w:lang w:eastAsia="en-US"/>
              </w:rPr>
              <w:t>,</w:t>
            </w:r>
            <w:r w:rsidRPr="00BD7A1B">
              <w:rPr>
                <w:rFonts w:eastAsia="Calibri"/>
                <w:lang w:eastAsia="en-US"/>
              </w:rPr>
              <w:t>8</w:t>
            </w:r>
          </w:p>
        </w:tc>
      </w:tr>
      <w:tr w:rsidR="00BD7A1B" w:rsidRPr="00BD7A1B" w:rsidTr="00592456">
        <w:trPr>
          <w:trHeight w:val="309"/>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Оборот розничной торговли,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397828" w:rsidP="00397828">
            <w:pPr>
              <w:jc w:val="center"/>
              <w:rPr>
                <w:rFonts w:eastAsia="Calibri"/>
                <w:lang w:eastAsia="en-US"/>
              </w:rPr>
            </w:pPr>
            <w:r w:rsidRPr="00BD7A1B">
              <w:rPr>
                <w:rFonts w:eastAsia="Calibri"/>
                <w:lang w:eastAsia="en-US"/>
              </w:rPr>
              <w:t>534</w:t>
            </w:r>
            <w:r w:rsidR="00D16A4A" w:rsidRPr="00BD7A1B">
              <w:rPr>
                <w:rFonts w:eastAsia="Calibri"/>
                <w:lang w:eastAsia="en-US"/>
              </w:rPr>
              <w:t>,</w:t>
            </w:r>
            <w:r w:rsidRPr="00BD7A1B">
              <w:rPr>
                <w:rFonts w:eastAsia="Calibri"/>
                <w:lang w:eastAsia="en-US"/>
              </w:rPr>
              <w:t>2</w:t>
            </w:r>
          </w:p>
        </w:tc>
        <w:tc>
          <w:tcPr>
            <w:tcW w:w="1465" w:type="dxa"/>
            <w:shd w:val="clear" w:color="auto" w:fill="auto"/>
            <w:vAlign w:val="center"/>
          </w:tcPr>
          <w:p w:rsidR="00E0700A" w:rsidRPr="00BD7A1B" w:rsidRDefault="007B75C7" w:rsidP="009F6263">
            <w:pPr>
              <w:jc w:val="center"/>
              <w:rPr>
                <w:rFonts w:eastAsia="Calibri"/>
                <w:lang w:eastAsia="en-US"/>
              </w:rPr>
            </w:pPr>
            <w:r w:rsidRPr="00BD7A1B">
              <w:rPr>
                <w:rFonts w:eastAsia="Calibri"/>
                <w:lang w:eastAsia="en-US"/>
              </w:rPr>
              <w:t>6</w:t>
            </w:r>
            <w:r w:rsidR="009F6263" w:rsidRPr="00BD7A1B">
              <w:rPr>
                <w:rFonts w:eastAsia="Calibri"/>
                <w:lang w:eastAsia="en-US"/>
              </w:rPr>
              <w:t>39</w:t>
            </w:r>
            <w:r w:rsidR="003F23E9" w:rsidRPr="00BD7A1B">
              <w:rPr>
                <w:rFonts w:eastAsia="Calibri"/>
                <w:lang w:eastAsia="en-US"/>
              </w:rPr>
              <w:t>,</w:t>
            </w:r>
            <w:r w:rsidR="009F6263" w:rsidRPr="00BD7A1B">
              <w:rPr>
                <w:rFonts w:eastAsia="Calibri"/>
                <w:lang w:eastAsia="en-US"/>
              </w:rPr>
              <w:t>9</w:t>
            </w:r>
          </w:p>
        </w:tc>
        <w:tc>
          <w:tcPr>
            <w:tcW w:w="1356" w:type="dxa"/>
            <w:shd w:val="clear" w:color="auto" w:fill="auto"/>
            <w:vAlign w:val="center"/>
          </w:tcPr>
          <w:p w:rsidR="00E0700A" w:rsidRPr="00BD7A1B" w:rsidRDefault="00AF57B1" w:rsidP="009F6263">
            <w:pPr>
              <w:jc w:val="center"/>
              <w:rPr>
                <w:rFonts w:eastAsia="Calibri"/>
                <w:lang w:eastAsia="en-US"/>
              </w:rPr>
            </w:pPr>
            <w:r w:rsidRPr="00BD7A1B">
              <w:rPr>
                <w:rFonts w:eastAsia="Calibri"/>
                <w:lang w:eastAsia="en-US"/>
              </w:rPr>
              <w:t>1</w:t>
            </w:r>
            <w:r w:rsidR="007B75C7" w:rsidRPr="00BD7A1B">
              <w:rPr>
                <w:rFonts w:eastAsia="Calibri"/>
                <w:lang w:eastAsia="en-US"/>
              </w:rPr>
              <w:t>11</w:t>
            </w:r>
            <w:r w:rsidR="003F23E9" w:rsidRPr="00BD7A1B">
              <w:rPr>
                <w:rFonts w:eastAsia="Calibri"/>
                <w:lang w:eastAsia="en-US"/>
              </w:rPr>
              <w:t>,</w:t>
            </w:r>
            <w:r w:rsidR="009F6263" w:rsidRPr="00BD7A1B">
              <w:rPr>
                <w:rFonts w:eastAsia="Calibri"/>
                <w:lang w:eastAsia="en-US"/>
              </w:rPr>
              <w:t>9</w:t>
            </w:r>
          </w:p>
        </w:tc>
      </w:tr>
      <w:tr w:rsidR="00BD7A1B" w:rsidRPr="00BD7A1B" w:rsidTr="00592456">
        <w:trPr>
          <w:trHeight w:val="151"/>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Оборот общественного питания,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BE04EF" w:rsidP="001E1E28">
            <w:pPr>
              <w:jc w:val="center"/>
              <w:rPr>
                <w:rFonts w:eastAsia="Calibri"/>
                <w:lang w:eastAsia="en-US"/>
              </w:rPr>
            </w:pPr>
            <w:r w:rsidRPr="00BD7A1B">
              <w:rPr>
                <w:rFonts w:eastAsia="Calibri"/>
                <w:lang w:eastAsia="en-US"/>
              </w:rPr>
              <w:t>3</w:t>
            </w:r>
            <w:r w:rsidR="001E1E28" w:rsidRPr="00BD7A1B">
              <w:rPr>
                <w:rFonts w:eastAsia="Calibri"/>
                <w:lang w:eastAsia="en-US"/>
              </w:rPr>
              <w:t>2</w:t>
            </w:r>
            <w:r w:rsidR="00F11DA8" w:rsidRPr="00BD7A1B">
              <w:rPr>
                <w:rFonts w:eastAsia="Calibri"/>
                <w:lang w:eastAsia="en-US"/>
              </w:rPr>
              <w:t>,</w:t>
            </w:r>
            <w:r w:rsidR="001E1E28" w:rsidRPr="00BD7A1B">
              <w:rPr>
                <w:rFonts w:eastAsia="Calibri"/>
                <w:lang w:eastAsia="en-US"/>
              </w:rPr>
              <w:t>5</w:t>
            </w:r>
          </w:p>
        </w:tc>
        <w:tc>
          <w:tcPr>
            <w:tcW w:w="1465" w:type="dxa"/>
            <w:shd w:val="clear" w:color="auto" w:fill="auto"/>
            <w:vAlign w:val="center"/>
          </w:tcPr>
          <w:p w:rsidR="00E0700A" w:rsidRPr="00BD7A1B" w:rsidRDefault="00BE04EF" w:rsidP="00BE04EF">
            <w:pPr>
              <w:jc w:val="center"/>
              <w:rPr>
                <w:rFonts w:eastAsia="Calibri"/>
                <w:lang w:eastAsia="en-US"/>
              </w:rPr>
            </w:pPr>
            <w:r w:rsidRPr="00BD7A1B">
              <w:rPr>
                <w:rFonts w:eastAsia="Calibri"/>
                <w:lang w:eastAsia="en-US"/>
              </w:rPr>
              <w:t>3</w:t>
            </w:r>
            <w:r w:rsidR="003F23E9" w:rsidRPr="00BD7A1B">
              <w:rPr>
                <w:rFonts w:eastAsia="Calibri"/>
                <w:lang w:eastAsia="en-US"/>
              </w:rPr>
              <w:t>8</w:t>
            </w:r>
            <w:r w:rsidR="00AF57B1" w:rsidRPr="00BD7A1B">
              <w:rPr>
                <w:rFonts w:eastAsia="Calibri"/>
                <w:lang w:eastAsia="en-US"/>
              </w:rPr>
              <w:t>,</w:t>
            </w:r>
            <w:r w:rsidRPr="00BD7A1B">
              <w:rPr>
                <w:rFonts w:eastAsia="Calibri"/>
                <w:lang w:eastAsia="en-US"/>
              </w:rPr>
              <w:t>5</w:t>
            </w:r>
          </w:p>
        </w:tc>
        <w:tc>
          <w:tcPr>
            <w:tcW w:w="1356" w:type="dxa"/>
            <w:shd w:val="clear" w:color="auto" w:fill="auto"/>
            <w:vAlign w:val="center"/>
          </w:tcPr>
          <w:p w:rsidR="00E0700A" w:rsidRPr="00BD7A1B" w:rsidRDefault="00AF57B1" w:rsidP="00BE04EF">
            <w:pPr>
              <w:jc w:val="center"/>
              <w:rPr>
                <w:rFonts w:eastAsia="Calibri"/>
                <w:lang w:eastAsia="en-US"/>
              </w:rPr>
            </w:pPr>
            <w:r w:rsidRPr="00BD7A1B">
              <w:rPr>
                <w:rFonts w:eastAsia="Calibri"/>
                <w:lang w:eastAsia="en-US"/>
              </w:rPr>
              <w:t>1</w:t>
            </w:r>
            <w:r w:rsidR="00814FA8" w:rsidRPr="00BD7A1B">
              <w:rPr>
                <w:rFonts w:eastAsia="Calibri"/>
                <w:lang w:eastAsia="en-US"/>
              </w:rPr>
              <w:t>0</w:t>
            </w:r>
            <w:r w:rsidR="00BE04EF" w:rsidRPr="00BD7A1B">
              <w:rPr>
                <w:rFonts w:eastAsia="Calibri"/>
                <w:lang w:eastAsia="en-US"/>
              </w:rPr>
              <w:t>5</w:t>
            </w:r>
            <w:r w:rsidRPr="00BD7A1B">
              <w:rPr>
                <w:rFonts w:eastAsia="Calibri"/>
                <w:lang w:eastAsia="en-US"/>
              </w:rPr>
              <w:t>,</w:t>
            </w:r>
            <w:r w:rsidR="00BE04EF" w:rsidRPr="00BD7A1B">
              <w:rPr>
                <w:rFonts w:eastAsia="Calibri"/>
                <w:lang w:eastAsia="en-US"/>
              </w:rPr>
              <w:t>6</w:t>
            </w:r>
          </w:p>
        </w:tc>
      </w:tr>
      <w:tr w:rsidR="00BD7A1B" w:rsidRPr="00BD7A1B" w:rsidTr="00592456">
        <w:trPr>
          <w:trHeight w:val="173"/>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 xml:space="preserve">Объем реализации платных услуг населению, </w:t>
            </w:r>
          </w:p>
          <w:p w:rsidR="00E0700A" w:rsidRPr="00BD7A1B" w:rsidRDefault="00E0700A" w:rsidP="00697C4C">
            <w:pPr>
              <w:rPr>
                <w:rFonts w:eastAsia="Calibri"/>
                <w:lang w:eastAsia="en-US"/>
              </w:rPr>
            </w:pPr>
            <w:r w:rsidRPr="00BD7A1B">
              <w:rPr>
                <w:rFonts w:eastAsia="Calibri"/>
                <w:lang w:eastAsia="en-US"/>
              </w:rPr>
              <w:t>млн. рублей</w:t>
            </w:r>
          </w:p>
        </w:tc>
        <w:tc>
          <w:tcPr>
            <w:tcW w:w="1701" w:type="dxa"/>
            <w:vAlign w:val="center"/>
          </w:tcPr>
          <w:p w:rsidR="00E0700A" w:rsidRPr="00BD7A1B" w:rsidRDefault="00397828" w:rsidP="00397828">
            <w:pPr>
              <w:jc w:val="center"/>
              <w:rPr>
                <w:rFonts w:eastAsia="Calibri"/>
                <w:lang w:eastAsia="en-US"/>
              </w:rPr>
            </w:pPr>
            <w:r w:rsidRPr="00BD7A1B">
              <w:rPr>
                <w:rFonts w:eastAsia="Calibri"/>
                <w:lang w:eastAsia="en-US"/>
              </w:rPr>
              <w:t>234</w:t>
            </w:r>
            <w:r w:rsidR="003F23E9" w:rsidRPr="00BD7A1B">
              <w:rPr>
                <w:rFonts w:eastAsia="Calibri"/>
                <w:lang w:eastAsia="en-US"/>
              </w:rPr>
              <w:t>,</w:t>
            </w:r>
            <w:r w:rsidRPr="00BD7A1B">
              <w:rPr>
                <w:rFonts w:eastAsia="Calibri"/>
                <w:lang w:eastAsia="en-US"/>
              </w:rPr>
              <w:t>4</w:t>
            </w:r>
          </w:p>
        </w:tc>
        <w:tc>
          <w:tcPr>
            <w:tcW w:w="1465" w:type="dxa"/>
            <w:shd w:val="clear" w:color="auto" w:fill="auto"/>
            <w:vAlign w:val="center"/>
          </w:tcPr>
          <w:p w:rsidR="00E0700A" w:rsidRPr="00BD7A1B" w:rsidRDefault="003F23E9" w:rsidP="00AE324B">
            <w:pPr>
              <w:jc w:val="center"/>
              <w:rPr>
                <w:rFonts w:eastAsia="Calibri"/>
                <w:lang w:eastAsia="en-US"/>
              </w:rPr>
            </w:pPr>
            <w:r w:rsidRPr="00BD7A1B">
              <w:rPr>
                <w:rFonts w:eastAsia="Calibri"/>
                <w:lang w:eastAsia="en-US"/>
              </w:rPr>
              <w:t>1</w:t>
            </w:r>
            <w:r w:rsidR="00AE324B" w:rsidRPr="00BD7A1B">
              <w:rPr>
                <w:rFonts w:eastAsia="Calibri"/>
                <w:lang w:eastAsia="en-US"/>
              </w:rPr>
              <w:t>91</w:t>
            </w:r>
            <w:r w:rsidRPr="00BD7A1B">
              <w:rPr>
                <w:rFonts w:eastAsia="Calibri"/>
                <w:lang w:eastAsia="en-US"/>
              </w:rPr>
              <w:t>,</w:t>
            </w:r>
            <w:r w:rsidR="00AE324B" w:rsidRPr="00BD7A1B">
              <w:rPr>
                <w:rFonts w:eastAsia="Calibri"/>
                <w:lang w:eastAsia="en-US"/>
              </w:rPr>
              <w:t>8</w:t>
            </w:r>
          </w:p>
        </w:tc>
        <w:tc>
          <w:tcPr>
            <w:tcW w:w="1356" w:type="dxa"/>
            <w:shd w:val="clear" w:color="auto" w:fill="auto"/>
            <w:vAlign w:val="center"/>
          </w:tcPr>
          <w:p w:rsidR="00E0700A" w:rsidRPr="00BD7A1B" w:rsidRDefault="00AF57B1" w:rsidP="003F23E9">
            <w:pPr>
              <w:jc w:val="center"/>
              <w:rPr>
                <w:rFonts w:eastAsia="Calibri"/>
                <w:lang w:eastAsia="en-US"/>
              </w:rPr>
            </w:pPr>
            <w:r w:rsidRPr="00BD7A1B">
              <w:rPr>
                <w:rFonts w:eastAsia="Calibri"/>
                <w:lang w:eastAsia="en-US"/>
              </w:rPr>
              <w:t>9</w:t>
            </w:r>
            <w:r w:rsidR="00AE324B" w:rsidRPr="00BD7A1B">
              <w:rPr>
                <w:rFonts w:eastAsia="Calibri"/>
                <w:lang w:eastAsia="en-US"/>
              </w:rPr>
              <w:t>7</w:t>
            </w:r>
            <w:r w:rsidRPr="00BD7A1B">
              <w:rPr>
                <w:rFonts w:eastAsia="Calibri"/>
                <w:lang w:eastAsia="en-US"/>
              </w:rPr>
              <w:t>,</w:t>
            </w:r>
            <w:r w:rsidR="00AE324B" w:rsidRPr="00BD7A1B">
              <w:rPr>
                <w:rFonts w:eastAsia="Calibri"/>
                <w:lang w:eastAsia="en-US"/>
              </w:rPr>
              <w:t>9</w:t>
            </w:r>
          </w:p>
        </w:tc>
      </w:tr>
      <w:tr w:rsidR="00BD7A1B" w:rsidRPr="00BD7A1B" w:rsidTr="00592456">
        <w:trPr>
          <w:trHeight w:val="419"/>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Сальдированный финансовый результат</w:t>
            </w:r>
          </w:p>
          <w:p w:rsidR="00E0700A" w:rsidRPr="00BD7A1B" w:rsidRDefault="00E0700A" w:rsidP="00697C4C">
            <w:pPr>
              <w:rPr>
                <w:rFonts w:eastAsia="Calibri"/>
                <w:lang w:eastAsia="en-US"/>
              </w:rPr>
            </w:pPr>
            <w:r w:rsidRPr="00BD7A1B">
              <w:rPr>
                <w:rFonts w:eastAsia="Calibri"/>
                <w:lang w:eastAsia="en-US"/>
              </w:rPr>
              <w:t>(крупные и средние организации), млн</w:t>
            </w:r>
            <w:r w:rsidR="00592456" w:rsidRPr="00BD7A1B">
              <w:rPr>
                <w:rFonts w:eastAsia="Calibri"/>
                <w:lang w:eastAsia="en-US"/>
              </w:rPr>
              <w:t>.</w:t>
            </w:r>
            <w:r w:rsidRPr="00BD7A1B">
              <w:rPr>
                <w:rFonts w:eastAsia="Calibri"/>
                <w:lang w:eastAsia="en-US"/>
              </w:rPr>
              <w:t xml:space="preserve"> рублей</w:t>
            </w:r>
          </w:p>
        </w:tc>
        <w:tc>
          <w:tcPr>
            <w:tcW w:w="1701" w:type="dxa"/>
            <w:vAlign w:val="center"/>
          </w:tcPr>
          <w:p w:rsidR="00E0700A" w:rsidRPr="00BD7A1B" w:rsidRDefault="00F11DA8" w:rsidP="001E1E28">
            <w:pPr>
              <w:jc w:val="center"/>
              <w:rPr>
                <w:rFonts w:eastAsia="Calibri"/>
                <w:lang w:eastAsia="en-US"/>
              </w:rPr>
            </w:pPr>
            <w:r w:rsidRPr="00BD7A1B">
              <w:rPr>
                <w:rFonts w:eastAsia="Calibri"/>
                <w:lang w:eastAsia="en-US"/>
              </w:rPr>
              <w:t>-</w:t>
            </w:r>
            <w:r w:rsidR="001E1E28" w:rsidRPr="00BD7A1B">
              <w:rPr>
                <w:rFonts w:eastAsia="Calibri"/>
                <w:lang w:eastAsia="en-US"/>
              </w:rPr>
              <w:t>6</w:t>
            </w:r>
            <w:r w:rsidR="00E62A34" w:rsidRPr="00BD7A1B">
              <w:rPr>
                <w:rFonts w:eastAsia="Calibri"/>
                <w:lang w:eastAsia="en-US"/>
              </w:rPr>
              <w:t>6</w:t>
            </w:r>
            <w:r w:rsidRPr="00BD7A1B">
              <w:rPr>
                <w:rFonts w:eastAsia="Calibri"/>
                <w:lang w:eastAsia="en-US"/>
              </w:rPr>
              <w:t>,</w:t>
            </w:r>
            <w:r w:rsidR="001E1E28" w:rsidRPr="00BD7A1B">
              <w:rPr>
                <w:rFonts w:eastAsia="Calibri"/>
                <w:lang w:eastAsia="en-US"/>
              </w:rPr>
              <w:t>6</w:t>
            </w:r>
          </w:p>
        </w:tc>
        <w:tc>
          <w:tcPr>
            <w:tcW w:w="1465" w:type="dxa"/>
            <w:shd w:val="clear" w:color="auto" w:fill="auto"/>
            <w:vAlign w:val="center"/>
          </w:tcPr>
          <w:p w:rsidR="00E0700A" w:rsidRPr="00BD7A1B" w:rsidRDefault="00357CBB" w:rsidP="00814FA8">
            <w:pPr>
              <w:jc w:val="center"/>
              <w:rPr>
                <w:rFonts w:eastAsia="Calibri"/>
                <w:lang w:eastAsia="en-US"/>
              </w:rPr>
            </w:pPr>
            <w:r w:rsidRPr="00BD7A1B">
              <w:rPr>
                <w:rFonts w:eastAsia="Calibri"/>
                <w:lang w:eastAsia="en-US"/>
              </w:rPr>
              <w:t>-</w:t>
            </w:r>
            <w:r w:rsidR="00814FA8" w:rsidRPr="00BD7A1B">
              <w:rPr>
                <w:rFonts w:eastAsia="Calibri"/>
                <w:lang w:eastAsia="en-US"/>
              </w:rPr>
              <w:t>26</w:t>
            </w:r>
            <w:r w:rsidR="00AF57B1" w:rsidRPr="00BD7A1B">
              <w:rPr>
                <w:rFonts w:eastAsia="Calibri"/>
                <w:lang w:eastAsia="en-US"/>
              </w:rPr>
              <w:t>,</w:t>
            </w:r>
            <w:r w:rsidR="00814FA8" w:rsidRPr="00BD7A1B">
              <w:rPr>
                <w:rFonts w:eastAsia="Calibri"/>
                <w:lang w:eastAsia="en-US"/>
              </w:rPr>
              <w:t>4</w:t>
            </w:r>
          </w:p>
        </w:tc>
        <w:tc>
          <w:tcPr>
            <w:tcW w:w="1356" w:type="dxa"/>
            <w:shd w:val="clear" w:color="auto" w:fill="auto"/>
            <w:vAlign w:val="center"/>
          </w:tcPr>
          <w:p w:rsidR="00E0700A" w:rsidRPr="00BD7A1B" w:rsidRDefault="00814FA8" w:rsidP="00814FA8">
            <w:pPr>
              <w:jc w:val="center"/>
              <w:rPr>
                <w:rFonts w:eastAsia="Calibri"/>
                <w:lang w:eastAsia="en-US"/>
              </w:rPr>
            </w:pPr>
            <w:r w:rsidRPr="00BD7A1B">
              <w:rPr>
                <w:rFonts w:eastAsia="Calibri"/>
                <w:lang w:eastAsia="en-US"/>
              </w:rPr>
              <w:t>39</w:t>
            </w:r>
            <w:r w:rsidR="00E62A34" w:rsidRPr="00BD7A1B">
              <w:rPr>
                <w:rFonts w:eastAsia="Calibri"/>
                <w:lang w:eastAsia="en-US"/>
              </w:rPr>
              <w:t>,</w:t>
            </w:r>
            <w:r w:rsidRPr="00BD7A1B">
              <w:rPr>
                <w:rFonts w:eastAsia="Calibri"/>
                <w:lang w:eastAsia="en-US"/>
              </w:rPr>
              <w:t>4</w:t>
            </w:r>
          </w:p>
        </w:tc>
      </w:tr>
      <w:tr w:rsidR="00BD7A1B" w:rsidRPr="00BD7A1B" w:rsidTr="00592456">
        <w:trPr>
          <w:trHeight w:val="217"/>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Среднемесячная заработная плата работников организаций (без субъектов малого предпринимательства), рублей</w:t>
            </w:r>
          </w:p>
        </w:tc>
        <w:tc>
          <w:tcPr>
            <w:tcW w:w="1701" w:type="dxa"/>
            <w:vAlign w:val="center"/>
          </w:tcPr>
          <w:p w:rsidR="00E0700A" w:rsidRPr="00BD7A1B" w:rsidRDefault="00F11DA8" w:rsidP="00397828">
            <w:pPr>
              <w:jc w:val="center"/>
              <w:rPr>
                <w:rFonts w:eastAsia="Calibri"/>
                <w:lang w:eastAsia="en-US"/>
              </w:rPr>
            </w:pPr>
            <w:r w:rsidRPr="00BD7A1B">
              <w:rPr>
                <w:rFonts w:eastAsia="Calibri"/>
                <w:lang w:eastAsia="en-US"/>
              </w:rPr>
              <w:t>4</w:t>
            </w:r>
            <w:r w:rsidR="00E62A34" w:rsidRPr="00BD7A1B">
              <w:rPr>
                <w:rFonts w:eastAsia="Calibri"/>
                <w:lang w:eastAsia="en-US"/>
              </w:rPr>
              <w:t>8</w:t>
            </w:r>
            <w:r w:rsidR="00397828" w:rsidRPr="00BD7A1B">
              <w:rPr>
                <w:rFonts w:eastAsia="Calibri"/>
                <w:lang w:eastAsia="en-US"/>
              </w:rPr>
              <w:t>399</w:t>
            </w:r>
            <w:r w:rsidRPr="00BD7A1B">
              <w:rPr>
                <w:rFonts w:eastAsia="Calibri"/>
                <w:lang w:eastAsia="en-US"/>
              </w:rPr>
              <w:t>,0</w:t>
            </w:r>
          </w:p>
        </w:tc>
        <w:tc>
          <w:tcPr>
            <w:tcW w:w="1465" w:type="dxa"/>
            <w:shd w:val="clear" w:color="auto" w:fill="auto"/>
            <w:vAlign w:val="center"/>
          </w:tcPr>
          <w:p w:rsidR="00E0700A" w:rsidRPr="00BD7A1B" w:rsidRDefault="00F11DA8" w:rsidP="00397828">
            <w:pPr>
              <w:jc w:val="center"/>
              <w:rPr>
                <w:rFonts w:eastAsia="Calibri"/>
                <w:lang w:eastAsia="en-US"/>
              </w:rPr>
            </w:pPr>
            <w:r w:rsidRPr="00BD7A1B">
              <w:rPr>
                <w:rFonts w:eastAsia="Calibri"/>
                <w:lang w:eastAsia="en-US"/>
              </w:rPr>
              <w:t>5</w:t>
            </w:r>
            <w:r w:rsidR="000A33E5" w:rsidRPr="00BD7A1B">
              <w:rPr>
                <w:rFonts w:eastAsia="Calibri"/>
                <w:lang w:eastAsia="en-US"/>
              </w:rPr>
              <w:t>4</w:t>
            </w:r>
            <w:r w:rsidR="00397828" w:rsidRPr="00BD7A1B">
              <w:rPr>
                <w:rFonts w:eastAsia="Calibri"/>
                <w:lang w:eastAsia="en-US"/>
              </w:rPr>
              <w:t>26</w:t>
            </w:r>
            <w:r w:rsidR="00E62A34" w:rsidRPr="00BD7A1B">
              <w:rPr>
                <w:rFonts w:eastAsia="Calibri"/>
                <w:lang w:eastAsia="en-US"/>
              </w:rPr>
              <w:t>0</w:t>
            </w:r>
            <w:r w:rsidRPr="00BD7A1B">
              <w:rPr>
                <w:rFonts w:eastAsia="Calibri"/>
                <w:lang w:eastAsia="en-US"/>
              </w:rPr>
              <w:t>,0</w:t>
            </w:r>
            <w:r w:rsidR="004C3CA8" w:rsidRPr="00BD7A1B">
              <w:rPr>
                <w:rFonts w:eastAsia="Calibri"/>
                <w:lang w:eastAsia="en-US"/>
              </w:rPr>
              <w:t>*</w:t>
            </w:r>
          </w:p>
        </w:tc>
        <w:tc>
          <w:tcPr>
            <w:tcW w:w="1356" w:type="dxa"/>
            <w:shd w:val="clear" w:color="auto" w:fill="auto"/>
            <w:vAlign w:val="center"/>
          </w:tcPr>
          <w:p w:rsidR="00E0700A" w:rsidRPr="00BD7A1B" w:rsidRDefault="00AF57B1" w:rsidP="00397828">
            <w:pPr>
              <w:jc w:val="center"/>
              <w:rPr>
                <w:rFonts w:eastAsia="Calibri"/>
                <w:lang w:eastAsia="en-US"/>
              </w:rPr>
            </w:pPr>
            <w:r w:rsidRPr="00BD7A1B">
              <w:rPr>
                <w:rFonts w:eastAsia="Calibri"/>
                <w:lang w:eastAsia="en-US"/>
              </w:rPr>
              <w:t>1</w:t>
            </w:r>
            <w:r w:rsidR="000A33E5" w:rsidRPr="00BD7A1B">
              <w:rPr>
                <w:rFonts w:eastAsia="Calibri"/>
                <w:lang w:eastAsia="en-US"/>
              </w:rPr>
              <w:t>1</w:t>
            </w:r>
            <w:r w:rsidR="00397828" w:rsidRPr="00BD7A1B">
              <w:rPr>
                <w:rFonts w:eastAsia="Calibri"/>
                <w:lang w:eastAsia="en-US"/>
              </w:rPr>
              <w:t>2</w:t>
            </w:r>
            <w:r w:rsidRPr="00BD7A1B">
              <w:rPr>
                <w:rFonts w:eastAsia="Calibri"/>
                <w:lang w:eastAsia="en-US"/>
              </w:rPr>
              <w:t>,</w:t>
            </w:r>
            <w:r w:rsidR="00397828" w:rsidRPr="00BD7A1B">
              <w:rPr>
                <w:rFonts w:eastAsia="Calibri"/>
                <w:lang w:eastAsia="en-US"/>
              </w:rPr>
              <w:t>1</w:t>
            </w:r>
          </w:p>
        </w:tc>
      </w:tr>
      <w:tr w:rsidR="00EC3655" w:rsidRPr="00BD7A1B" w:rsidTr="00592456">
        <w:trPr>
          <w:trHeight w:val="183"/>
          <w:jc w:val="center"/>
        </w:trPr>
        <w:tc>
          <w:tcPr>
            <w:tcW w:w="5478" w:type="dxa"/>
            <w:shd w:val="clear" w:color="auto" w:fill="auto"/>
            <w:vAlign w:val="bottom"/>
          </w:tcPr>
          <w:p w:rsidR="00E0700A" w:rsidRPr="00BD7A1B" w:rsidRDefault="00E0700A" w:rsidP="00697C4C">
            <w:pPr>
              <w:rPr>
                <w:rFonts w:eastAsia="Calibri"/>
                <w:lang w:eastAsia="en-US"/>
              </w:rPr>
            </w:pPr>
            <w:r w:rsidRPr="00BD7A1B">
              <w:rPr>
                <w:rFonts w:eastAsia="Calibri"/>
                <w:lang w:eastAsia="en-US"/>
              </w:rPr>
              <w:t xml:space="preserve">Среднесписочная численность работников                                           (без субъектов малого предпринимательства), </w:t>
            </w:r>
          </w:p>
          <w:p w:rsidR="00E0700A" w:rsidRPr="00BD7A1B" w:rsidRDefault="00E0700A" w:rsidP="00697C4C">
            <w:pPr>
              <w:rPr>
                <w:rFonts w:eastAsia="Calibri"/>
                <w:lang w:eastAsia="en-US"/>
              </w:rPr>
            </w:pPr>
            <w:r w:rsidRPr="00BD7A1B">
              <w:rPr>
                <w:rFonts w:eastAsia="Calibri"/>
                <w:lang w:eastAsia="en-US"/>
              </w:rPr>
              <w:t>тыс. человек</w:t>
            </w:r>
          </w:p>
        </w:tc>
        <w:tc>
          <w:tcPr>
            <w:tcW w:w="1701" w:type="dxa"/>
            <w:vAlign w:val="center"/>
          </w:tcPr>
          <w:p w:rsidR="00E0700A" w:rsidRPr="00BD7A1B" w:rsidRDefault="00F11DA8" w:rsidP="00397828">
            <w:pPr>
              <w:jc w:val="center"/>
              <w:rPr>
                <w:rFonts w:eastAsia="Calibri"/>
                <w:lang w:eastAsia="en-US"/>
              </w:rPr>
            </w:pPr>
            <w:r w:rsidRPr="00BD7A1B">
              <w:rPr>
                <w:rFonts w:eastAsia="Calibri"/>
                <w:lang w:eastAsia="en-US"/>
              </w:rPr>
              <w:t>2,2</w:t>
            </w:r>
            <w:r w:rsidR="00397828" w:rsidRPr="00BD7A1B">
              <w:rPr>
                <w:rFonts w:eastAsia="Calibri"/>
                <w:lang w:eastAsia="en-US"/>
              </w:rPr>
              <w:t>76</w:t>
            </w:r>
          </w:p>
        </w:tc>
        <w:tc>
          <w:tcPr>
            <w:tcW w:w="1465" w:type="dxa"/>
            <w:shd w:val="clear" w:color="auto" w:fill="auto"/>
            <w:vAlign w:val="center"/>
          </w:tcPr>
          <w:p w:rsidR="00E0700A" w:rsidRPr="00BD7A1B" w:rsidRDefault="00AF57B1" w:rsidP="00397828">
            <w:pPr>
              <w:jc w:val="center"/>
              <w:rPr>
                <w:rFonts w:eastAsia="Calibri"/>
                <w:lang w:eastAsia="en-US"/>
              </w:rPr>
            </w:pPr>
            <w:r w:rsidRPr="00BD7A1B">
              <w:rPr>
                <w:rFonts w:eastAsia="Calibri"/>
                <w:lang w:eastAsia="en-US"/>
              </w:rPr>
              <w:t>2,2</w:t>
            </w:r>
            <w:r w:rsidR="00397828" w:rsidRPr="00BD7A1B">
              <w:rPr>
                <w:rFonts w:eastAsia="Calibri"/>
                <w:lang w:eastAsia="en-US"/>
              </w:rPr>
              <w:t>66</w:t>
            </w:r>
            <w:r w:rsidR="00142076" w:rsidRPr="00BD7A1B">
              <w:rPr>
                <w:rFonts w:eastAsia="Calibri"/>
                <w:lang w:eastAsia="en-US"/>
              </w:rPr>
              <w:t>*</w:t>
            </w:r>
          </w:p>
        </w:tc>
        <w:tc>
          <w:tcPr>
            <w:tcW w:w="1356" w:type="dxa"/>
            <w:shd w:val="clear" w:color="auto" w:fill="auto"/>
            <w:vAlign w:val="center"/>
          </w:tcPr>
          <w:p w:rsidR="00E0700A" w:rsidRPr="00BD7A1B" w:rsidRDefault="004C3CA8" w:rsidP="004C3CA8">
            <w:pPr>
              <w:jc w:val="center"/>
              <w:rPr>
                <w:rFonts w:eastAsia="Calibri"/>
                <w:lang w:eastAsia="en-US"/>
              </w:rPr>
            </w:pPr>
            <w:r w:rsidRPr="00BD7A1B">
              <w:rPr>
                <w:rFonts w:eastAsia="Calibri"/>
                <w:lang w:eastAsia="en-US"/>
              </w:rPr>
              <w:t>99</w:t>
            </w:r>
            <w:r w:rsidR="00AF57B1" w:rsidRPr="00BD7A1B">
              <w:rPr>
                <w:rFonts w:eastAsia="Calibri"/>
                <w:lang w:eastAsia="en-US"/>
              </w:rPr>
              <w:t>,</w:t>
            </w:r>
            <w:r w:rsidRPr="00BD7A1B">
              <w:rPr>
                <w:rFonts w:eastAsia="Calibri"/>
                <w:lang w:eastAsia="en-US"/>
              </w:rPr>
              <w:t>6</w:t>
            </w:r>
          </w:p>
        </w:tc>
      </w:tr>
    </w:tbl>
    <w:p w:rsidR="00E1380F" w:rsidRPr="00BD7A1B" w:rsidRDefault="00E1380F" w:rsidP="00AC3348">
      <w:pPr>
        <w:ind w:left="2124" w:hanging="1698"/>
        <w:rPr>
          <w:sz w:val="22"/>
          <w:szCs w:val="22"/>
        </w:rPr>
      </w:pPr>
    </w:p>
    <w:p w:rsidR="004F63C1" w:rsidRPr="00BD7A1B" w:rsidRDefault="00AC3348" w:rsidP="00AC3348">
      <w:pPr>
        <w:ind w:left="2124" w:hanging="1698"/>
        <w:rPr>
          <w:sz w:val="22"/>
          <w:szCs w:val="22"/>
        </w:rPr>
      </w:pPr>
      <w:r w:rsidRPr="00BD7A1B">
        <w:rPr>
          <w:sz w:val="22"/>
          <w:szCs w:val="22"/>
        </w:rPr>
        <w:t>(*)</w:t>
      </w:r>
      <w:r w:rsidR="008E6262" w:rsidRPr="00BD7A1B">
        <w:rPr>
          <w:sz w:val="22"/>
          <w:szCs w:val="22"/>
        </w:rPr>
        <w:t xml:space="preserve"> </w:t>
      </w:r>
      <w:r w:rsidR="00E90772" w:rsidRPr="00BD7A1B">
        <w:rPr>
          <w:sz w:val="22"/>
          <w:szCs w:val="22"/>
        </w:rPr>
        <w:t>оценка за</w:t>
      </w:r>
      <w:r w:rsidRPr="00BD7A1B">
        <w:rPr>
          <w:sz w:val="22"/>
          <w:szCs w:val="22"/>
        </w:rPr>
        <w:t xml:space="preserve"> 202</w:t>
      </w:r>
      <w:r w:rsidR="006F4EFA" w:rsidRPr="00BD7A1B">
        <w:rPr>
          <w:sz w:val="22"/>
          <w:szCs w:val="22"/>
        </w:rPr>
        <w:t>4</w:t>
      </w:r>
      <w:r w:rsidR="009B4C93" w:rsidRPr="00BD7A1B">
        <w:rPr>
          <w:sz w:val="22"/>
          <w:szCs w:val="22"/>
        </w:rPr>
        <w:t xml:space="preserve"> </w:t>
      </w:r>
      <w:r w:rsidRPr="00BD7A1B">
        <w:rPr>
          <w:sz w:val="22"/>
          <w:szCs w:val="22"/>
        </w:rPr>
        <w:t>г</w:t>
      </w:r>
      <w:r w:rsidR="009B4C93" w:rsidRPr="00BD7A1B">
        <w:rPr>
          <w:sz w:val="22"/>
          <w:szCs w:val="22"/>
        </w:rPr>
        <w:t>од</w:t>
      </w:r>
      <w:r w:rsidRPr="00BD7A1B">
        <w:rPr>
          <w:sz w:val="22"/>
          <w:szCs w:val="22"/>
        </w:rPr>
        <w:t>.</w:t>
      </w:r>
    </w:p>
    <w:p w:rsidR="00A03727" w:rsidRPr="00BD7A1B" w:rsidRDefault="00A03727" w:rsidP="00354219">
      <w:pPr>
        <w:ind w:left="2124" w:firstLine="708"/>
        <w:jc w:val="both"/>
        <w:rPr>
          <w:b/>
          <w:sz w:val="26"/>
          <w:szCs w:val="26"/>
        </w:rPr>
      </w:pPr>
    </w:p>
    <w:p w:rsidR="003E7A84" w:rsidRPr="00866C1E" w:rsidRDefault="003E7A84" w:rsidP="00354219">
      <w:pPr>
        <w:ind w:left="2124" w:firstLine="708"/>
        <w:jc w:val="both"/>
        <w:rPr>
          <w:b/>
          <w:sz w:val="26"/>
          <w:szCs w:val="26"/>
        </w:rPr>
      </w:pPr>
    </w:p>
    <w:p w:rsidR="008973BB" w:rsidRDefault="008973BB" w:rsidP="00354219">
      <w:pPr>
        <w:ind w:left="2124" w:firstLine="708"/>
        <w:jc w:val="both"/>
        <w:rPr>
          <w:b/>
          <w:sz w:val="26"/>
          <w:szCs w:val="26"/>
        </w:rPr>
      </w:pPr>
    </w:p>
    <w:p w:rsidR="00342D4E" w:rsidRPr="00866C1E" w:rsidRDefault="00342D4E" w:rsidP="00354219">
      <w:pPr>
        <w:ind w:left="2124" w:firstLine="708"/>
        <w:jc w:val="both"/>
        <w:rPr>
          <w:b/>
          <w:sz w:val="26"/>
          <w:szCs w:val="26"/>
        </w:rPr>
      </w:pPr>
      <w:bookmarkStart w:id="0" w:name="_GoBack"/>
      <w:bookmarkEnd w:id="0"/>
    </w:p>
    <w:p w:rsidR="00354219" w:rsidRPr="00BD7A1B" w:rsidRDefault="00B4171A" w:rsidP="00354219">
      <w:pPr>
        <w:ind w:left="2124" w:firstLine="708"/>
        <w:jc w:val="both"/>
        <w:rPr>
          <w:b/>
          <w:sz w:val="26"/>
          <w:szCs w:val="26"/>
        </w:rPr>
      </w:pPr>
      <w:r w:rsidRPr="003E7A84">
        <w:rPr>
          <w:b/>
          <w:color w:val="0070C0"/>
          <w:sz w:val="26"/>
          <w:szCs w:val="26"/>
        </w:rPr>
        <w:t xml:space="preserve">  </w:t>
      </w:r>
      <w:r w:rsidR="007F5FC3" w:rsidRPr="003E7A84">
        <w:rPr>
          <w:b/>
          <w:color w:val="0070C0"/>
          <w:sz w:val="26"/>
          <w:szCs w:val="26"/>
        </w:rPr>
        <w:t xml:space="preserve"> </w:t>
      </w:r>
      <w:r w:rsidR="00354219" w:rsidRPr="00BD7A1B">
        <w:rPr>
          <w:b/>
          <w:sz w:val="26"/>
          <w:szCs w:val="26"/>
        </w:rPr>
        <w:t>ПОЯСНИТЕЛЬНАЯ ЗАПИСКА</w:t>
      </w:r>
    </w:p>
    <w:p w:rsidR="00354219" w:rsidRPr="00BD7A1B" w:rsidRDefault="00354219" w:rsidP="00354219">
      <w:pPr>
        <w:jc w:val="center"/>
        <w:rPr>
          <w:b/>
          <w:sz w:val="26"/>
          <w:szCs w:val="26"/>
        </w:rPr>
      </w:pPr>
      <w:r w:rsidRPr="00BD7A1B">
        <w:rPr>
          <w:b/>
          <w:sz w:val="26"/>
          <w:szCs w:val="26"/>
        </w:rPr>
        <w:t xml:space="preserve">к отчёту социально - экономического развития </w:t>
      </w:r>
    </w:p>
    <w:p w:rsidR="00354219" w:rsidRPr="00BD7A1B" w:rsidRDefault="00354219" w:rsidP="00354219">
      <w:pPr>
        <w:jc w:val="center"/>
        <w:rPr>
          <w:b/>
          <w:sz w:val="26"/>
          <w:szCs w:val="26"/>
        </w:rPr>
      </w:pPr>
      <w:r w:rsidRPr="00BD7A1B">
        <w:rPr>
          <w:b/>
          <w:sz w:val="26"/>
          <w:szCs w:val="26"/>
        </w:rPr>
        <w:t>Юргинского муниципального  округа за 202</w:t>
      </w:r>
      <w:r w:rsidR="00357CBB" w:rsidRPr="00BD7A1B">
        <w:rPr>
          <w:b/>
          <w:sz w:val="26"/>
          <w:szCs w:val="26"/>
        </w:rPr>
        <w:t>4</w:t>
      </w:r>
      <w:r w:rsidRPr="00BD7A1B">
        <w:rPr>
          <w:b/>
          <w:sz w:val="26"/>
          <w:szCs w:val="26"/>
        </w:rPr>
        <w:t xml:space="preserve"> год </w:t>
      </w:r>
    </w:p>
    <w:p w:rsidR="005E57C7" w:rsidRPr="00BD7A1B" w:rsidRDefault="005E57C7" w:rsidP="005E57C7">
      <w:pPr>
        <w:pStyle w:val="af1"/>
        <w:spacing w:line="276" w:lineRule="auto"/>
        <w:ind w:left="708" w:firstLine="708"/>
        <w:jc w:val="both"/>
        <w:rPr>
          <w:b/>
          <w:sz w:val="26"/>
          <w:szCs w:val="26"/>
          <w:u w:val="single"/>
        </w:rPr>
      </w:pPr>
    </w:p>
    <w:p w:rsidR="005E57C7" w:rsidRPr="00BD7A1B" w:rsidRDefault="005E57C7" w:rsidP="00DB4855">
      <w:pPr>
        <w:pStyle w:val="af1"/>
        <w:spacing w:line="276" w:lineRule="auto"/>
        <w:ind w:left="708" w:firstLine="1"/>
        <w:jc w:val="both"/>
        <w:rPr>
          <w:b/>
          <w:sz w:val="26"/>
          <w:szCs w:val="26"/>
          <w:u w:val="single"/>
        </w:rPr>
      </w:pPr>
      <w:r w:rsidRPr="00BD7A1B">
        <w:rPr>
          <w:b/>
          <w:sz w:val="26"/>
          <w:szCs w:val="26"/>
          <w:u w:val="single"/>
        </w:rPr>
        <w:t>1.Население</w:t>
      </w:r>
    </w:p>
    <w:p w:rsidR="005E57C7" w:rsidRPr="00BD7A1B" w:rsidRDefault="005E57C7" w:rsidP="00DB4855">
      <w:pPr>
        <w:pStyle w:val="af1"/>
        <w:spacing w:line="276" w:lineRule="auto"/>
        <w:ind w:firstLine="709"/>
        <w:jc w:val="both"/>
        <w:rPr>
          <w:sz w:val="26"/>
          <w:szCs w:val="26"/>
        </w:rPr>
      </w:pPr>
      <w:r w:rsidRPr="00BD7A1B">
        <w:rPr>
          <w:sz w:val="26"/>
          <w:szCs w:val="26"/>
        </w:rPr>
        <w:t>Социально – экономическое развитие Юргинского муниципального округа определяется совокупностью внешних и внутренних условий, одним из которых является демографическая ситуация.</w:t>
      </w:r>
    </w:p>
    <w:p w:rsidR="005E57C7" w:rsidRPr="00BD7A1B" w:rsidRDefault="005E57C7" w:rsidP="00DB4855">
      <w:pPr>
        <w:spacing w:line="276" w:lineRule="auto"/>
        <w:ind w:firstLine="709"/>
        <w:jc w:val="both"/>
        <w:rPr>
          <w:sz w:val="26"/>
          <w:szCs w:val="26"/>
        </w:rPr>
      </w:pPr>
      <w:r w:rsidRPr="00BD7A1B">
        <w:rPr>
          <w:sz w:val="26"/>
          <w:szCs w:val="26"/>
        </w:rPr>
        <w:t xml:space="preserve">Учитывая естественный прирост (убыль) и миграционные процессы численность </w:t>
      </w:r>
      <w:r w:rsidR="008973BB" w:rsidRPr="00BD7A1B">
        <w:rPr>
          <w:sz w:val="26"/>
          <w:szCs w:val="26"/>
        </w:rPr>
        <w:t xml:space="preserve">постоянного </w:t>
      </w:r>
      <w:r w:rsidRPr="00BD7A1B">
        <w:rPr>
          <w:sz w:val="26"/>
          <w:szCs w:val="26"/>
        </w:rPr>
        <w:t>населения на 01</w:t>
      </w:r>
      <w:r w:rsidR="008973BB" w:rsidRPr="00BD7A1B">
        <w:rPr>
          <w:sz w:val="26"/>
          <w:szCs w:val="26"/>
        </w:rPr>
        <w:t xml:space="preserve"> </w:t>
      </w:r>
      <w:r w:rsidR="009465A0" w:rsidRPr="00BD7A1B">
        <w:rPr>
          <w:sz w:val="26"/>
          <w:szCs w:val="26"/>
        </w:rPr>
        <w:t xml:space="preserve">января </w:t>
      </w:r>
      <w:r w:rsidRPr="00BD7A1B">
        <w:rPr>
          <w:sz w:val="26"/>
          <w:szCs w:val="26"/>
        </w:rPr>
        <w:t>202</w:t>
      </w:r>
      <w:r w:rsidR="00CA5F5A" w:rsidRPr="00BD7A1B">
        <w:rPr>
          <w:sz w:val="26"/>
          <w:szCs w:val="26"/>
        </w:rPr>
        <w:t>5</w:t>
      </w:r>
      <w:r w:rsidRPr="00BD7A1B">
        <w:rPr>
          <w:sz w:val="26"/>
          <w:szCs w:val="26"/>
        </w:rPr>
        <w:t xml:space="preserve">г. по оценке составила </w:t>
      </w:r>
      <w:r w:rsidR="006C3A91" w:rsidRPr="00BD7A1B">
        <w:rPr>
          <w:sz w:val="26"/>
          <w:szCs w:val="26"/>
        </w:rPr>
        <w:t>19</w:t>
      </w:r>
      <w:r w:rsidR="00CA5F5A" w:rsidRPr="00BD7A1B">
        <w:rPr>
          <w:sz w:val="26"/>
          <w:szCs w:val="26"/>
        </w:rPr>
        <w:t>2</w:t>
      </w:r>
      <w:r w:rsidR="00F67637" w:rsidRPr="00BD7A1B">
        <w:rPr>
          <w:sz w:val="26"/>
          <w:szCs w:val="26"/>
        </w:rPr>
        <w:t>83</w:t>
      </w:r>
      <w:r w:rsidRPr="00BD7A1B">
        <w:rPr>
          <w:sz w:val="26"/>
          <w:szCs w:val="26"/>
        </w:rPr>
        <w:t xml:space="preserve"> человек</w:t>
      </w:r>
      <w:r w:rsidR="00F67637" w:rsidRPr="00BD7A1B">
        <w:rPr>
          <w:sz w:val="26"/>
          <w:szCs w:val="26"/>
        </w:rPr>
        <w:t>а</w:t>
      </w:r>
      <w:r w:rsidRPr="00BD7A1B">
        <w:rPr>
          <w:sz w:val="26"/>
          <w:szCs w:val="26"/>
        </w:rPr>
        <w:t xml:space="preserve">, что на </w:t>
      </w:r>
      <w:r w:rsidR="00F67637" w:rsidRPr="00BD7A1B">
        <w:rPr>
          <w:sz w:val="26"/>
          <w:szCs w:val="26"/>
        </w:rPr>
        <w:t>38</w:t>
      </w:r>
      <w:r w:rsidRPr="00BD7A1B">
        <w:rPr>
          <w:sz w:val="26"/>
          <w:szCs w:val="26"/>
        </w:rPr>
        <w:t xml:space="preserve"> человек </w:t>
      </w:r>
      <w:r w:rsidR="00B95404" w:rsidRPr="00BD7A1B">
        <w:rPr>
          <w:sz w:val="26"/>
          <w:szCs w:val="26"/>
        </w:rPr>
        <w:t>меньше</w:t>
      </w:r>
      <w:r w:rsidRPr="00BD7A1B">
        <w:rPr>
          <w:sz w:val="26"/>
          <w:szCs w:val="26"/>
        </w:rPr>
        <w:t xml:space="preserve"> с начала года</w:t>
      </w:r>
      <w:r w:rsidR="006F4EFA" w:rsidRPr="00BD7A1B">
        <w:rPr>
          <w:sz w:val="26"/>
          <w:szCs w:val="26"/>
        </w:rPr>
        <w:t xml:space="preserve"> (</w:t>
      </w:r>
      <w:r w:rsidR="00564848" w:rsidRPr="00BD7A1B">
        <w:rPr>
          <w:sz w:val="26"/>
          <w:szCs w:val="26"/>
        </w:rPr>
        <w:t>19321 чел.)</w:t>
      </w:r>
      <w:r w:rsidRPr="00BD7A1B">
        <w:rPr>
          <w:sz w:val="26"/>
          <w:szCs w:val="26"/>
        </w:rPr>
        <w:t>.</w:t>
      </w:r>
    </w:p>
    <w:p w:rsidR="00A3596D" w:rsidRPr="00BD7A1B" w:rsidRDefault="00B95404" w:rsidP="00DB4855">
      <w:pPr>
        <w:spacing w:line="276" w:lineRule="auto"/>
        <w:ind w:firstLine="709"/>
        <w:contextualSpacing/>
        <w:jc w:val="both"/>
        <w:rPr>
          <w:sz w:val="26"/>
          <w:szCs w:val="26"/>
        </w:rPr>
      </w:pPr>
      <w:r w:rsidRPr="00BD7A1B">
        <w:rPr>
          <w:sz w:val="26"/>
          <w:szCs w:val="26"/>
        </w:rPr>
        <w:t xml:space="preserve">Несмотря на </w:t>
      </w:r>
      <w:r w:rsidR="00A3596D" w:rsidRPr="00BD7A1B">
        <w:rPr>
          <w:sz w:val="26"/>
          <w:szCs w:val="26"/>
        </w:rPr>
        <w:t>положительн</w:t>
      </w:r>
      <w:r w:rsidRPr="00BD7A1B">
        <w:rPr>
          <w:sz w:val="26"/>
          <w:szCs w:val="26"/>
        </w:rPr>
        <w:t>ую</w:t>
      </w:r>
      <w:r w:rsidR="00A3596D" w:rsidRPr="00BD7A1B">
        <w:rPr>
          <w:sz w:val="26"/>
          <w:szCs w:val="26"/>
        </w:rPr>
        <w:t xml:space="preserve"> миграци</w:t>
      </w:r>
      <w:r w:rsidRPr="00BD7A1B">
        <w:rPr>
          <w:sz w:val="26"/>
          <w:szCs w:val="26"/>
        </w:rPr>
        <w:t>ю населения</w:t>
      </w:r>
      <w:r w:rsidR="00A3596D" w:rsidRPr="00BD7A1B">
        <w:rPr>
          <w:sz w:val="26"/>
          <w:szCs w:val="26"/>
        </w:rPr>
        <w:t xml:space="preserve"> </w:t>
      </w:r>
      <w:r w:rsidRPr="00BD7A1B">
        <w:rPr>
          <w:sz w:val="26"/>
          <w:szCs w:val="26"/>
        </w:rPr>
        <w:t>за 2024</w:t>
      </w:r>
      <w:r w:rsidR="00CA5F5A" w:rsidRPr="00BD7A1B">
        <w:rPr>
          <w:sz w:val="26"/>
          <w:szCs w:val="26"/>
        </w:rPr>
        <w:t xml:space="preserve"> </w:t>
      </w:r>
      <w:r w:rsidRPr="00BD7A1B">
        <w:rPr>
          <w:sz w:val="26"/>
          <w:szCs w:val="26"/>
        </w:rPr>
        <w:t>г</w:t>
      </w:r>
      <w:r w:rsidR="00CA5F5A" w:rsidRPr="00BD7A1B">
        <w:rPr>
          <w:sz w:val="26"/>
          <w:szCs w:val="26"/>
        </w:rPr>
        <w:t>од</w:t>
      </w:r>
      <w:r w:rsidR="00A3596D" w:rsidRPr="00BD7A1B">
        <w:rPr>
          <w:sz w:val="26"/>
          <w:szCs w:val="26"/>
        </w:rPr>
        <w:t xml:space="preserve"> – плюс 1</w:t>
      </w:r>
      <w:r w:rsidR="0067305D" w:rsidRPr="00BD7A1B">
        <w:rPr>
          <w:sz w:val="26"/>
          <w:szCs w:val="26"/>
        </w:rPr>
        <w:t>8</w:t>
      </w:r>
      <w:r w:rsidR="00CA5F5A" w:rsidRPr="00BD7A1B">
        <w:rPr>
          <w:sz w:val="26"/>
          <w:szCs w:val="26"/>
        </w:rPr>
        <w:t>0</w:t>
      </w:r>
      <w:r w:rsidR="00A3596D" w:rsidRPr="00BD7A1B">
        <w:rPr>
          <w:sz w:val="26"/>
          <w:szCs w:val="26"/>
        </w:rPr>
        <w:t xml:space="preserve"> человек (число прибывших – </w:t>
      </w:r>
      <w:r w:rsidR="00CA5F5A" w:rsidRPr="00BD7A1B">
        <w:rPr>
          <w:sz w:val="26"/>
          <w:szCs w:val="26"/>
        </w:rPr>
        <w:t>73</w:t>
      </w:r>
      <w:r w:rsidR="0067305D" w:rsidRPr="00BD7A1B">
        <w:rPr>
          <w:sz w:val="26"/>
          <w:szCs w:val="26"/>
        </w:rPr>
        <w:t>5</w:t>
      </w:r>
      <w:r w:rsidR="00A3596D" w:rsidRPr="00BD7A1B">
        <w:rPr>
          <w:sz w:val="26"/>
          <w:szCs w:val="26"/>
        </w:rPr>
        <w:t xml:space="preserve"> человек, число выбывших - </w:t>
      </w:r>
      <w:r w:rsidR="0067305D" w:rsidRPr="00BD7A1B">
        <w:rPr>
          <w:sz w:val="26"/>
          <w:szCs w:val="26"/>
        </w:rPr>
        <w:t>5</w:t>
      </w:r>
      <w:r w:rsidR="00CA5F5A" w:rsidRPr="00BD7A1B">
        <w:rPr>
          <w:sz w:val="26"/>
          <w:szCs w:val="26"/>
        </w:rPr>
        <w:t>55</w:t>
      </w:r>
      <w:r w:rsidR="00A3596D" w:rsidRPr="00BD7A1B">
        <w:rPr>
          <w:sz w:val="26"/>
          <w:szCs w:val="26"/>
        </w:rPr>
        <w:t xml:space="preserve"> человек)</w:t>
      </w:r>
      <w:r w:rsidRPr="00BD7A1B">
        <w:rPr>
          <w:sz w:val="26"/>
          <w:szCs w:val="26"/>
        </w:rPr>
        <w:t>, наблюдается общее снижение числа жителей округа</w:t>
      </w:r>
      <w:r w:rsidR="00A3596D" w:rsidRPr="00BD7A1B">
        <w:rPr>
          <w:sz w:val="26"/>
          <w:szCs w:val="26"/>
        </w:rPr>
        <w:t>.</w:t>
      </w:r>
    </w:p>
    <w:p w:rsidR="00F11F48" w:rsidRPr="00BD7A1B" w:rsidRDefault="00B95404" w:rsidP="00DB4855">
      <w:pPr>
        <w:spacing w:line="276" w:lineRule="auto"/>
        <w:ind w:firstLine="709"/>
        <w:contextualSpacing/>
        <w:jc w:val="both"/>
        <w:rPr>
          <w:sz w:val="26"/>
          <w:szCs w:val="26"/>
        </w:rPr>
      </w:pPr>
      <w:r w:rsidRPr="00BD7A1B">
        <w:rPr>
          <w:sz w:val="26"/>
          <w:szCs w:val="26"/>
        </w:rPr>
        <w:t>Также п</w:t>
      </w:r>
      <w:r w:rsidR="00A3596D" w:rsidRPr="00BD7A1B">
        <w:rPr>
          <w:sz w:val="26"/>
          <w:szCs w:val="26"/>
        </w:rPr>
        <w:t xml:space="preserve">родолжается </w:t>
      </w:r>
      <w:r w:rsidR="005F4ABB" w:rsidRPr="00BD7A1B">
        <w:rPr>
          <w:sz w:val="26"/>
          <w:szCs w:val="26"/>
        </w:rPr>
        <w:t>естественн</w:t>
      </w:r>
      <w:r w:rsidR="00A3596D" w:rsidRPr="00BD7A1B">
        <w:rPr>
          <w:sz w:val="26"/>
          <w:szCs w:val="26"/>
        </w:rPr>
        <w:t>ая</w:t>
      </w:r>
      <w:r w:rsidR="005F4ABB" w:rsidRPr="00BD7A1B">
        <w:rPr>
          <w:sz w:val="26"/>
          <w:szCs w:val="26"/>
        </w:rPr>
        <w:t xml:space="preserve"> убыл</w:t>
      </w:r>
      <w:r w:rsidR="00A3596D" w:rsidRPr="00BD7A1B">
        <w:rPr>
          <w:sz w:val="26"/>
          <w:szCs w:val="26"/>
        </w:rPr>
        <w:t>ь</w:t>
      </w:r>
      <w:r w:rsidR="005F4ABB" w:rsidRPr="00BD7A1B">
        <w:rPr>
          <w:sz w:val="26"/>
          <w:szCs w:val="26"/>
        </w:rPr>
        <w:t xml:space="preserve"> </w:t>
      </w:r>
      <w:r w:rsidR="005F4ABB" w:rsidRPr="00BD7A1B">
        <w:rPr>
          <w:bCs/>
          <w:sz w:val="26"/>
          <w:szCs w:val="26"/>
        </w:rPr>
        <w:t>населения</w:t>
      </w:r>
      <w:r w:rsidR="005F4ABB" w:rsidRPr="00BD7A1B">
        <w:rPr>
          <w:sz w:val="26"/>
          <w:szCs w:val="26"/>
        </w:rPr>
        <w:t xml:space="preserve"> (умирает </w:t>
      </w:r>
      <w:r w:rsidR="00F11F48" w:rsidRPr="00BD7A1B">
        <w:rPr>
          <w:sz w:val="26"/>
          <w:szCs w:val="26"/>
        </w:rPr>
        <w:t xml:space="preserve">граждан </w:t>
      </w:r>
      <w:r w:rsidR="005F4ABB" w:rsidRPr="00BD7A1B">
        <w:rPr>
          <w:bCs/>
          <w:sz w:val="26"/>
          <w:szCs w:val="26"/>
        </w:rPr>
        <w:t>больше</w:t>
      </w:r>
      <w:r w:rsidR="005F4ABB" w:rsidRPr="00BD7A1B">
        <w:rPr>
          <w:sz w:val="26"/>
          <w:szCs w:val="26"/>
        </w:rPr>
        <w:t>, чем рождается)</w:t>
      </w:r>
      <w:r w:rsidR="00E51241" w:rsidRPr="00BD7A1B">
        <w:rPr>
          <w:sz w:val="26"/>
          <w:szCs w:val="26"/>
        </w:rPr>
        <w:t xml:space="preserve">. </w:t>
      </w:r>
      <w:r w:rsidR="008973BB" w:rsidRPr="00BD7A1B">
        <w:rPr>
          <w:sz w:val="26"/>
          <w:szCs w:val="26"/>
        </w:rPr>
        <w:t xml:space="preserve">С января по </w:t>
      </w:r>
      <w:r w:rsidR="009465A0" w:rsidRPr="00BD7A1B">
        <w:rPr>
          <w:sz w:val="26"/>
          <w:szCs w:val="26"/>
        </w:rPr>
        <w:t>декабрь</w:t>
      </w:r>
      <w:r w:rsidR="00395351" w:rsidRPr="00BD7A1B">
        <w:rPr>
          <w:sz w:val="26"/>
          <w:szCs w:val="26"/>
        </w:rPr>
        <w:t xml:space="preserve"> </w:t>
      </w:r>
      <w:r w:rsidR="00871E18" w:rsidRPr="00BD7A1B">
        <w:rPr>
          <w:sz w:val="26"/>
          <w:szCs w:val="26"/>
        </w:rPr>
        <w:t>202</w:t>
      </w:r>
      <w:r w:rsidR="00564848" w:rsidRPr="00BD7A1B">
        <w:rPr>
          <w:sz w:val="26"/>
          <w:szCs w:val="26"/>
        </w:rPr>
        <w:t>4</w:t>
      </w:r>
      <w:r w:rsidR="00871E18" w:rsidRPr="00BD7A1B">
        <w:rPr>
          <w:sz w:val="26"/>
          <w:szCs w:val="26"/>
        </w:rPr>
        <w:t xml:space="preserve"> год</w:t>
      </w:r>
      <w:r w:rsidR="008973BB" w:rsidRPr="00BD7A1B">
        <w:rPr>
          <w:sz w:val="26"/>
          <w:szCs w:val="26"/>
        </w:rPr>
        <w:t>а</w:t>
      </w:r>
      <w:r w:rsidR="005E57C7" w:rsidRPr="00BD7A1B">
        <w:rPr>
          <w:sz w:val="26"/>
          <w:szCs w:val="26"/>
        </w:rPr>
        <w:t xml:space="preserve"> число умерших превысило число родившихся на </w:t>
      </w:r>
      <w:r w:rsidR="009465A0" w:rsidRPr="00BD7A1B">
        <w:rPr>
          <w:sz w:val="26"/>
          <w:szCs w:val="26"/>
        </w:rPr>
        <w:t>218</w:t>
      </w:r>
      <w:r w:rsidR="005E57C7" w:rsidRPr="00BD7A1B">
        <w:rPr>
          <w:sz w:val="26"/>
          <w:szCs w:val="26"/>
        </w:rPr>
        <w:t xml:space="preserve"> человек</w:t>
      </w:r>
      <w:r w:rsidR="009465A0" w:rsidRPr="00BD7A1B">
        <w:rPr>
          <w:sz w:val="26"/>
          <w:szCs w:val="26"/>
        </w:rPr>
        <w:t xml:space="preserve">  (родилось – 91 человек, умерло – 309 человек), но </w:t>
      </w:r>
      <w:r w:rsidR="008256FE" w:rsidRPr="00BD7A1B">
        <w:rPr>
          <w:sz w:val="26"/>
          <w:szCs w:val="26"/>
        </w:rPr>
        <w:t>н</w:t>
      </w:r>
      <w:r w:rsidR="009465A0" w:rsidRPr="00BD7A1B">
        <w:rPr>
          <w:sz w:val="26"/>
          <w:szCs w:val="26"/>
        </w:rPr>
        <w:t>а</w:t>
      </w:r>
      <w:r w:rsidR="008256FE" w:rsidRPr="00BD7A1B">
        <w:rPr>
          <w:sz w:val="26"/>
          <w:szCs w:val="26"/>
        </w:rPr>
        <w:t xml:space="preserve"> </w:t>
      </w:r>
      <w:r w:rsidR="009465A0" w:rsidRPr="00BD7A1B">
        <w:rPr>
          <w:sz w:val="26"/>
          <w:szCs w:val="26"/>
        </w:rPr>
        <w:t>1</w:t>
      </w:r>
      <w:r w:rsidR="001938A0" w:rsidRPr="00BD7A1B">
        <w:rPr>
          <w:sz w:val="26"/>
          <w:szCs w:val="26"/>
        </w:rPr>
        <w:t>3</w:t>
      </w:r>
      <w:r w:rsidR="008256FE" w:rsidRPr="00BD7A1B">
        <w:rPr>
          <w:sz w:val="26"/>
          <w:szCs w:val="26"/>
        </w:rPr>
        <w:t xml:space="preserve"> человек </w:t>
      </w:r>
      <w:r w:rsidR="009465A0" w:rsidRPr="00BD7A1B">
        <w:rPr>
          <w:sz w:val="26"/>
          <w:szCs w:val="26"/>
        </w:rPr>
        <w:t>меньше</w:t>
      </w:r>
      <w:r w:rsidR="009963DC" w:rsidRPr="00BD7A1B">
        <w:rPr>
          <w:sz w:val="26"/>
          <w:szCs w:val="26"/>
        </w:rPr>
        <w:t xml:space="preserve"> </w:t>
      </w:r>
      <w:r w:rsidR="008973BB" w:rsidRPr="00BD7A1B">
        <w:rPr>
          <w:sz w:val="26"/>
          <w:szCs w:val="26"/>
        </w:rPr>
        <w:t>прошлого года</w:t>
      </w:r>
      <w:r w:rsidR="005F4ABB" w:rsidRPr="00BD7A1B">
        <w:rPr>
          <w:sz w:val="26"/>
          <w:szCs w:val="26"/>
        </w:rPr>
        <w:t xml:space="preserve">. </w:t>
      </w:r>
      <w:r w:rsidR="00627858" w:rsidRPr="00BD7A1B">
        <w:rPr>
          <w:sz w:val="26"/>
          <w:szCs w:val="26"/>
        </w:rPr>
        <w:t xml:space="preserve">Одним из факторов смертности </w:t>
      </w:r>
      <w:r w:rsidR="00AA107A" w:rsidRPr="00BD7A1B">
        <w:rPr>
          <w:sz w:val="26"/>
          <w:szCs w:val="26"/>
        </w:rPr>
        <w:t>граждан</w:t>
      </w:r>
      <w:r w:rsidR="00F77767" w:rsidRPr="00BD7A1B">
        <w:rPr>
          <w:sz w:val="26"/>
          <w:szCs w:val="26"/>
        </w:rPr>
        <w:t>,</w:t>
      </w:r>
      <w:r w:rsidR="00AA107A" w:rsidRPr="00BD7A1B">
        <w:rPr>
          <w:sz w:val="26"/>
          <w:szCs w:val="26"/>
        </w:rPr>
        <w:t xml:space="preserve"> </w:t>
      </w:r>
      <w:proofErr w:type="gramStart"/>
      <w:r w:rsidR="00641F7E" w:rsidRPr="00BD7A1B">
        <w:rPr>
          <w:sz w:val="26"/>
          <w:szCs w:val="26"/>
        </w:rPr>
        <w:t>по прежнему</w:t>
      </w:r>
      <w:proofErr w:type="gramEnd"/>
      <w:r w:rsidR="009E797E" w:rsidRPr="00BD7A1B">
        <w:rPr>
          <w:sz w:val="26"/>
          <w:szCs w:val="26"/>
        </w:rPr>
        <w:t>,</w:t>
      </w:r>
      <w:r w:rsidR="00641F7E" w:rsidRPr="00BD7A1B">
        <w:rPr>
          <w:sz w:val="26"/>
          <w:szCs w:val="26"/>
        </w:rPr>
        <w:t xml:space="preserve"> </w:t>
      </w:r>
      <w:r w:rsidR="00627858" w:rsidRPr="00BD7A1B">
        <w:rPr>
          <w:sz w:val="26"/>
          <w:szCs w:val="26"/>
        </w:rPr>
        <w:t>явля</w:t>
      </w:r>
      <w:r w:rsidR="003C62AD" w:rsidRPr="00BD7A1B">
        <w:rPr>
          <w:sz w:val="26"/>
          <w:szCs w:val="26"/>
        </w:rPr>
        <w:t>ю</w:t>
      </w:r>
      <w:r w:rsidR="00627858" w:rsidRPr="00BD7A1B">
        <w:rPr>
          <w:sz w:val="26"/>
          <w:szCs w:val="26"/>
        </w:rPr>
        <w:t xml:space="preserve">тся </w:t>
      </w:r>
      <w:r w:rsidR="00AA107A" w:rsidRPr="00BD7A1B">
        <w:rPr>
          <w:sz w:val="26"/>
          <w:szCs w:val="26"/>
        </w:rPr>
        <w:t>заболевания сердечно-сосудистой системы и онкология</w:t>
      </w:r>
      <w:r w:rsidR="00627858" w:rsidRPr="00BD7A1B">
        <w:rPr>
          <w:sz w:val="26"/>
          <w:szCs w:val="26"/>
        </w:rPr>
        <w:t xml:space="preserve">. </w:t>
      </w:r>
    </w:p>
    <w:p w:rsidR="005E57C7" w:rsidRPr="00BD7A1B" w:rsidRDefault="005E57C7" w:rsidP="005E57C7">
      <w:pPr>
        <w:spacing w:line="276" w:lineRule="auto"/>
        <w:ind w:firstLine="709"/>
        <w:jc w:val="both"/>
        <w:rPr>
          <w:sz w:val="26"/>
          <w:szCs w:val="26"/>
        </w:rPr>
      </w:pPr>
    </w:p>
    <w:p w:rsidR="005E57C7" w:rsidRPr="00BD7A1B" w:rsidRDefault="005E57C7" w:rsidP="00DB4855">
      <w:pPr>
        <w:tabs>
          <w:tab w:val="left" w:pos="567"/>
        </w:tabs>
        <w:spacing w:line="276" w:lineRule="auto"/>
        <w:ind w:left="360"/>
        <w:rPr>
          <w:b/>
          <w:sz w:val="26"/>
          <w:szCs w:val="26"/>
          <w:u w:val="single"/>
        </w:rPr>
      </w:pPr>
      <w:r w:rsidRPr="00BD7A1B">
        <w:rPr>
          <w:b/>
          <w:sz w:val="26"/>
          <w:szCs w:val="26"/>
        </w:rPr>
        <w:tab/>
      </w:r>
      <w:r w:rsidRPr="00BD7A1B">
        <w:rPr>
          <w:b/>
          <w:sz w:val="26"/>
          <w:szCs w:val="26"/>
        </w:rPr>
        <w:tab/>
      </w:r>
      <w:r w:rsidRPr="00BD7A1B">
        <w:rPr>
          <w:b/>
          <w:sz w:val="26"/>
          <w:szCs w:val="26"/>
          <w:u w:val="single"/>
        </w:rPr>
        <w:t>2.Труд и занятость</w:t>
      </w:r>
    </w:p>
    <w:p w:rsidR="000332E6" w:rsidRPr="00BD7A1B" w:rsidRDefault="005E57C7" w:rsidP="00DB4855">
      <w:pPr>
        <w:pStyle w:val="af1"/>
        <w:spacing w:line="276" w:lineRule="auto"/>
        <w:ind w:firstLine="708"/>
        <w:jc w:val="both"/>
        <w:rPr>
          <w:sz w:val="28"/>
          <w:szCs w:val="28"/>
        </w:rPr>
      </w:pPr>
      <w:r w:rsidRPr="00BD7A1B">
        <w:rPr>
          <w:sz w:val="26"/>
          <w:szCs w:val="26"/>
        </w:rPr>
        <w:t>За 202</w:t>
      </w:r>
      <w:r w:rsidR="00C44DC3" w:rsidRPr="00BD7A1B">
        <w:rPr>
          <w:sz w:val="26"/>
          <w:szCs w:val="26"/>
        </w:rPr>
        <w:t>4</w:t>
      </w:r>
      <w:r w:rsidRPr="00BD7A1B">
        <w:rPr>
          <w:sz w:val="26"/>
          <w:szCs w:val="26"/>
        </w:rPr>
        <w:t xml:space="preserve"> год число занятых в экономике Юргинского муниципального округа </w:t>
      </w:r>
      <w:r w:rsidR="00C44DC3" w:rsidRPr="00BD7A1B">
        <w:rPr>
          <w:rFonts w:eastAsia="Calibri"/>
          <w:sz w:val="28"/>
          <w:szCs w:val="28"/>
          <w:lang w:eastAsia="en-US"/>
        </w:rPr>
        <w:t>без субъектов малого предпринимательства составила 2,2</w:t>
      </w:r>
      <w:r w:rsidR="00113036" w:rsidRPr="00BD7A1B">
        <w:rPr>
          <w:rFonts w:eastAsia="Calibri"/>
          <w:sz w:val="28"/>
          <w:szCs w:val="28"/>
          <w:lang w:eastAsia="en-US"/>
        </w:rPr>
        <w:t>66</w:t>
      </w:r>
      <w:r w:rsidR="00C44DC3" w:rsidRPr="00BD7A1B">
        <w:rPr>
          <w:rFonts w:eastAsia="Calibri"/>
          <w:sz w:val="28"/>
          <w:szCs w:val="28"/>
          <w:lang w:eastAsia="en-US"/>
        </w:rPr>
        <w:t xml:space="preserve"> тыс.</w:t>
      </w:r>
      <w:r w:rsidR="000332E6" w:rsidRPr="00BD7A1B">
        <w:rPr>
          <w:rFonts w:eastAsia="Calibri"/>
          <w:sz w:val="28"/>
          <w:szCs w:val="28"/>
          <w:lang w:eastAsia="en-US"/>
        </w:rPr>
        <w:t xml:space="preserve"> </w:t>
      </w:r>
      <w:r w:rsidR="00C44DC3" w:rsidRPr="00BD7A1B">
        <w:rPr>
          <w:rFonts w:eastAsia="Calibri"/>
          <w:sz w:val="28"/>
          <w:szCs w:val="28"/>
          <w:lang w:eastAsia="en-US"/>
        </w:rPr>
        <w:t>человек</w:t>
      </w:r>
      <w:r w:rsidR="005A2736" w:rsidRPr="00BD7A1B">
        <w:rPr>
          <w:rFonts w:eastAsia="Calibri"/>
          <w:sz w:val="28"/>
          <w:szCs w:val="28"/>
          <w:lang w:eastAsia="en-US"/>
        </w:rPr>
        <w:t xml:space="preserve"> или </w:t>
      </w:r>
      <w:r w:rsidR="000332E6" w:rsidRPr="00BD7A1B">
        <w:rPr>
          <w:rFonts w:eastAsia="Calibri"/>
          <w:sz w:val="28"/>
          <w:szCs w:val="28"/>
          <w:lang w:eastAsia="en-US"/>
        </w:rPr>
        <w:t>9</w:t>
      </w:r>
      <w:r w:rsidR="000C53FC" w:rsidRPr="00BD7A1B">
        <w:rPr>
          <w:rFonts w:eastAsia="Calibri"/>
          <w:sz w:val="28"/>
          <w:szCs w:val="28"/>
          <w:lang w:eastAsia="en-US"/>
        </w:rPr>
        <w:t>9</w:t>
      </w:r>
      <w:r w:rsidR="000332E6" w:rsidRPr="00BD7A1B">
        <w:rPr>
          <w:rFonts w:eastAsia="Calibri"/>
          <w:sz w:val="28"/>
          <w:szCs w:val="28"/>
          <w:lang w:eastAsia="en-US"/>
        </w:rPr>
        <w:t>,</w:t>
      </w:r>
      <w:r w:rsidR="000C53FC" w:rsidRPr="00BD7A1B">
        <w:rPr>
          <w:rFonts w:eastAsia="Calibri"/>
          <w:sz w:val="28"/>
          <w:szCs w:val="28"/>
          <w:lang w:eastAsia="en-US"/>
        </w:rPr>
        <w:t>6</w:t>
      </w:r>
      <w:r w:rsidR="005A2736" w:rsidRPr="00BD7A1B">
        <w:rPr>
          <w:rFonts w:eastAsia="Calibri"/>
          <w:sz w:val="28"/>
          <w:szCs w:val="28"/>
          <w:lang w:eastAsia="en-US"/>
        </w:rPr>
        <w:t>%</w:t>
      </w:r>
      <w:r w:rsidR="000332E6" w:rsidRPr="00BD7A1B">
        <w:rPr>
          <w:rFonts w:eastAsia="Calibri"/>
          <w:sz w:val="28"/>
          <w:szCs w:val="28"/>
          <w:lang w:eastAsia="en-US"/>
        </w:rPr>
        <w:t xml:space="preserve"> к соответствующему уровню прошлого года</w:t>
      </w:r>
      <w:r w:rsidR="005A2736" w:rsidRPr="00BD7A1B">
        <w:rPr>
          <w:rFonts w:eastAsia="Calibri"/>
          <w:sz w:val="28"/>
          <w:szCs w:val="28"/>
          <w:lang w:eastAsia="en-US"/>
        </w:rPr>
        <w:t>.</w:t>
      </w:r>
      <w:r w:rsidRPr="00BD7A1B">
        <w:rPr>
          <w:sz w:val="28"/>
          <w:szCs w:val="28"/>
        </w:rPr>
        <w:t xml:space="preserve"> </w:t>
      </w:r>
    </w:p>
    <w:p w:rsidR="005E57C7" w:rsidRPr="00BD7A1B" w:rsidRDefault="005E57C7" w:rsidP="00DB4855">
      <w:pPr>
        <w:pStyle w:val="af1"/>
        <w:spacing w:line="276" w:lineRule="auto"/>
        <w:ind w:firstLine="708"/>
        <w:jc w:val="both"/>
        <w:rPr>
          <w:rStyle w:val="aa"/>
          <w:sz w:val="26"/>
          <w:szCs w:val="26"/>
        </w:rPr>
      </w:pPr>
      <w:r w:rsidRPr="00BD7A1B">
        <w:rPr>
          <w:rStyle w:val="aa"/>
          <w:sz w:val="26"/>
          <w:szCs w:val="26"/>
        </w:rPr>
        <w:t>По формам собственности - основное количество занятых жителей работает в частном секторе экономики – 52,</w:t>
      </w:r>
      <w:r w:rsidR="00C44DC3" w:rsidRPr="00BD7A1B">
        <w:rPr>
          <w:rStyle w:val="aa"/>
          <w:sz w:val="26"/>
          <w:szCs w:val="26"/>
        </w:rPr>
        <w:t>3</w:t>
      </w:r>
      <w:r w:rsidRPr="00BD7A1B">
        <w:rPr>
          <w:rStyle w:val="aa"/>
          <w:sz w:val="26"/>
          <w:szCs w:val="26"/>
        </w:rPr>
        <w:t>%, в государственных организациях – 14,</w:t>
      </w:r>
      <w:r w:rsidR="00C44DC3" w:rsidRPr="00BD7A1B">
        <w:rPr>
          <w:rStyle w:val="aa"/>
          <w:sz w:val="26"/>
          <w:szCs w:val="26"/>
        </w:rPr>
        <w:t>0</w:t>
      </w:r>
      <w:r w:rsidRPr="00BD7A1B">
        <w:rPr>
          <w:rStyle w:val="aa"/>
          <w:sz w:val="26"/>
          <w:szCs w:val="26"/>
        </w:rPr>
        <w:t>%, в муниципальных бюджетных учреждениях, предприятиях – 32,</w:t>
      </w:r>
      <w:r w:rsidR="00C44DC3" w:rsidRPr="00BD7A1B">
        <w:rPr>
          <w:rStyle w:val="aa"/>
          <w:sz w:val="26"/>
          <w:szCs w:val="26"/>
        </w:rPr>
        <w:t>5</w:t>
      </w:r>
      <w:r w:rsidRPr="00BD7A1B">
        <w:rPr>
          <w:rStyle w:val="aa"/>
          <w:sz w:val="26"/>
          <w:szCs w:val="26"/>
        </w:rPr>
        <w:t xml:space="preserve">%, </w:t>
      </w:r>
      <w:proofErr w:type="gramStart"/>
      <w:r w:rsidRPr="00BD7A1B">
        <w:rPr>
          <w:rStyle w:val="aa"/>
          <w:sz w:val="26"/>
          <w:szCs w:val="26"/>
        </w:rPr>
        <w:t>в</w:t>
      </w:r>
      <w:proofErr w:type="gramEnd"/>
      <w:r w:rsidRPr="00BD7A1B">
        <w:rPr>
          <w:rStyle w:val="aa"/>
          <w:sz w:val="26"/>
          <w:szCs w:val="26"/>
        </w:rPr>
        <w:t xml:space="preserve"> смешанной российской – </w:t>
      </w:r>
      <w:r w:rsidR="00C44DC3" w:rsidRPr="00BD7A1B">
        <w:rPr>
          <w:rStyle w:val="aa"/>
          <w:sz w:val="26"/>
          <w:szCs w:val="26"/>
        </w:rPr>
        <w:t>1</w:t>
      </w:r>
      <w:r w:rsidRPr="00BD7A1B">
        <w:rPr>
          <w:rStyle w:val="aa"/>
          <w:sz w:val="26"/>
          <w:szCs w:val="26"/>
        </w:rPr>
        <w:t>,</w:t>
      </w:r>
      <w:r w:rsidR="00C44DC3" w:rsidRPr="00BD7A1B">
        <w:rPr>
          <w:rStyle w:val="aa"/>
          <w:sz w:val="26"/>
          <w:szCs w:val="26"/>
        </w:rPr>
        <w:t>2</w:t>
      </w:r>
      <w:r w:rsidRPr="00BD7A1B">
        <w:rPr>
          <w:rStyle w:val="aa"/>
          <w:sz w:val="26"/>
          <w:szCs w:val="26"/>
        </w:rPr>
        <w:t>%.</w:t>
      </w:r>
    </w:p>
    <w:p w:rsidR="005E57C7" w:rsidRPr="00BD7A1B" w:rsidRDefault="005E57C7" w:rsidP="00DB4855">
      <w:pPr>
        <w:pStyle w:val="af1"/>
        <w:spacing w:line="276" w:lineRule="auto"/>
        <w:ind w:firstLine="708"/>
        <w:jc w:val="both"/>
        <w:rPr>
          <w:rStyle w:val="aa"/>
          <w:sz w:val="26"/>
          <w:szCs w:val="26"/>
        </w:rPr>
      </w:pPr>
      <w:r w:rsidRPr="00BD7A1B">
        <w:rPr>
          <w:rStyle w:val="aa"/>
          <w:sz w:val="26"/>
          <w:szCs w:val="26"/>
        </w:rPr>
        <w:t xml:space="preserve">Массовых сокращений работников либо закрытие предприятий и организаций </w:t>
      </w:r>
      <w:r w:rsidR="00C44DC3" w:rsidRPr="00BD7A1B">
        <w:rPr>
          <w:rStyle w:val="aa"/>
          <w:sz w:val="26"/>
          <w:szCs w:val="26"/>
        </w:rPr>
        <w:t>с начала 2024 года</w:t>
      </w:r>
      <w:r w:rsidRPr="00BD7A1B">
        <w:rPr>
          <w:rStyle w:val="aa"/>
          <w:sz w:val="26"/>
          <w:szCs w:val="26"/>
        </w:rPr>
        <w:t xml:space="preserve"> не наблюдалось.</w:t>
      </w:r>
    </w:p>
    <w:p w:rsidR="00CC1A5D" w:rsidRPr="00BD7A1B" w:rsidRDefault="00627C86" w:rsidP="00DB4855">
      <w:pPr>
        <w:spacing w:line="276" w:lineRule="auto"/>
        <w:ind w:firstLine="708"/>
        <w:jc w:val="both"/>
        <w:rPr>
          <w:sz w:val="26"/>
          <w:szCs w:val="26"/>
        </w:rPr>
      </w:pPr>
      <w:r w:rsidRPr="00BD7A1B">
        <w:rPr>
          <w:sz w:val="26"/>
          <w:szCs w:val="26"/>
        </w:rPr>
        <w:t>Продолжается п</w:t>
      </w:r>
      <w:r w:rsidRPr="00BD7A1B">
        <w:rPr>
          <w:bCs/>
          <w:sz w:val="26"/>
          <w:szCs w:val="26"/>
        </w:rPr>
        <w:t xml:space="preserve">оложительная динамика оплаты труда. </w:t>
      </w:r>
      <w:r w:rsidR="005E57C7" w:rsidRPr="00BD7A1B">
        <w:rPr>
          <w:sz w:val="26"/>
          <w:szCs w:val="26"/>
        </w:rPr>
        <w:t xml:space="preserve">Размер среднемесячной начисленной заработной платы </w:t>
      </w:r>
      <w:r w:rsidR="00CC1A5D" w:rsidRPr="00BD7A1B">
        <w:rPr>
          <w:rFonts w:eastAsia="Calibri"/>
          <w:sz w:val="28"/>
          <w:szCs w:val="28"/>
          <w:lang w:eastAsia="en-US"/>
        </w:rPr>
        <w:t xml:space="preserve">работников организаций (без субъектов малого предпринимательства) </w:t>
      </w:r>
      <w:r w:rsidR="005E57C7" w:rsidRPr="00BD7A1B">
        <w:rPr>
          <w:sz w:val="28"/>
          <w:szCs w:val="28"/>
        </w:rPr>
        <w:t>в</w:t>
      </w:r>
      <w:r w:rsidR="005E57C7" w:rsidRPr="00BD7A1B">
        <w:rPr>
          <w:sz w:val="26"/>
          <w:szCs w:val="26"/>
        </w:rPr>
        <w:t xml:space="preserve"> Юргинском муниципальном округе </w:t>
      </w:r>
      <w:r w:rsidR="00FA7E6D" w:rsidRPr="00BD7A1B">
        <w:rPr>
          <w:sz w:val="26"/>
          <w:szCs w:val="26"/>
        </w:rPr>
        <w:t xml:space="preserve">по оперативным данным </w:t>
      </w:r>
      <w:r w:rsidR="005E57C7" w:rsidRPr="00BD7A1B">
        <w:rPr>
          <w:sz w:val="26"/>
          <w:szCs w:val="26"/>
        </w:rPr>
        <w:t xml:space="preserve">за январь </w:t>
      </w:r>
      <w:r w:rsidRPr="00BD7A1B">
        <w:rPr>
          <w:sz w:val="26"/>
          <w:szCs w:val="26"/>
        </w:rPr>
        <w:t>–</w:t>
      </w:r>
      <w:r w:rsidR="00C775D8" w:rsidRPr="00BD7A1B">
        <w:rPr>
          <w:sz w:val="26"/>
          <w:szCs w:val="26"/>
        </w:rPr>
        <w:t xml:space="preserve"> </w:t>
      </w:r>
      <w:r w:rsidR="00FA7E6D" w:rsidRPr="00BD7A1B">
        <w:rPr>
          <w:sz w:val="26"/>
          <w:szCs w:val="26"/>
        </w:rPr>
        <w:t xml:space="preserve">декабрь </w:t>
      </w:r>
      <w:r w:rsidR="00C44DC3" w:rsidRPr="00BD7A1B">
        <w:rPr>
          <w:sz w:val="26"/>
          <w:szCs w:val="26"/>
        </w:rPr>
        <w:t xml:space="preserve"> </w:t>
      </w:r>
      <w:r w:rsidRPr="00BD7A1B">
        <w:rPr>
          <w:sz w:val="26"/>
          <w:szCs w:val="26"/>
        </w:rPr>
        <w:t xml:space="preserve"> </w:t>
      </w:r>
      <w:r w:rsidR="005E57C7" w:rsidRPr="00BD7A1B">
        <w:rPr>
          <w:sz w:val="26"/>
          <w:szCs w:val="26"/>
        </w:rPr>
        <w:t>202</w:t>
      </w:r>
      <w:r w:rsidR="00C44DC3" w:rsidRPr="00BD7A1B">
        <w:rPr>
          <w:sz w:val="26"/>
          <w:szCs w:val="26"/>
        </w:rPr>
        <w:t>4</w:t>
      </w:r>
      <w:r w:rsidR="005E57C7" w:rsidRPr="00BD7A1B">
        <w:rPr>
          <w:sz w:val="26"/>
          <w:szCs w:val="26"/>
        </w:rPr>
        <w:t xml:space="preserve"> года составил </w:t>
      </w:r>
      <w:r w:rsidR="00E37C66" w:rsidRPr="00BD7A1B">
        <w:rPr>
          <w:sz w:val="26"/>
          <w:szCs w:val="26"/>
        </w:rPr>
        <w:t>5</w:t>
      </w:r>
      <w:r w:rsidR="00FA7E6D" w:rsidRPr="00BD7A1B">
        <w:rPr>
          <w:sz w:val="26"/>
          <w:szCs w:val="26"/>
        </w:rPr>
        <w:t>4260</w:t>
      </w:r>
      <w:r w:rsidR="00727769" w:rsidRPr="00BD7A1B">
        <w:rPr>
          <w:sz w:val="26"/>
          <w:szCs w:val="26"/>
        </w:rPr>
        <w:t>,0</w:t>
      </w:r>
      <w:r w:rsidR="005E57C7" w:rsidRPr="00BD7A1B">
        <w:rPr>
          <w:sz w:val="26"/>
          <w:szCs w:val="26"/>
        </w:rPr>
        <w:t xml:space="preserve"> рубл</w:t>
      </w:r>
      <w:r w:rsidR="00745886" w:rsidRPr="00BD7A1B">
        <w:rPr>
          <w:sz w:val="26"/>
          <w:szCs w:val="26"/>
        </w:rPr>
        <w:t>ей</w:t>
      </w:r>
      <w:r w:rsidR="005E57C7" w:rsidRPr="00BD7A1B">
        <w:rPr>
          <w:sz w:val="26"/>
          <w:szCs w:val="26"/>
        </w:rPr>
        <w:t xml:space="preserve">, что выше </w:t>
      </w:r>
      <w:r w:rsidR="001B72F7" w:rsidRPr="00BD7A1B">
        <w:rPr>
          <w:sz w:val="26"/>
          <w:szCs w:val="26"/>
        </w:rPr>
        <w:t>соответствующего периода прошлого года н</w:t>
      </w:r>
      <w:r w:rsidR="005E57C7" w:rsidRPr="00BD7A1B">
        <w:rPr>
          <w:sz w:val="26"/>
          <w:szCs w:val="26"/>
        </w:rPr>
        <w:t xml:space="preserve">а </w:t>
      </w:r>
      <w:r w:rsidR="001B72F7" w:rsidRPr="00BD7A1B">
        <w:rPr>
          <w:sz w:val="26"/>
          <w:szCs w:val="26"/>
        </w:rPr>
        <w:t>1</w:t>
      </w:r>
      <w:r w:rsidR="00FA7E6D" w:rsidRPr="00BD7A1B">
        <w:rPr>
          <w:sz w:val="26"/>
          <w:szCs w:val="26"/>
        </w:rPr>
        <w:t>2</w:t>
      </w:r>
      <w:r w:rsidR="003423C3" w:rsidRPr="00BD7A1B">
        <w:rPr>
          <w:sz w:val="26"/>
          <w:szCs w:val="26"/>
        </w:rPr>
        <w:t>,</w:t>
      </w:r>
      <w:r w:rsidR="00FA7E6D" w:rsidRPr="00BD7A1B">
        <w:rPr>
          <w:sz w:val="26"/>
          <w:szCs w:val="26"/>
        </w:rPr>
        <w:t>1</w:t>
      </w:r>
      <w:r w:rsidR="005E57C7" w:rsidRPr="00BD7A1B">
        <w:rPr>
          <w:sz w:val="26"/>
          <w:szCs w:val="26"/>
        </w:rPr>
        <w:t xml:space="preserve">%. </w:t>
      </w:r>
    </w:p>
    <w:p w:rsidR="00CC1A5D" w:rsidRPr="00BD7A1B" w:rsidRDefault="001663DB" w:rsidP="00DB4855">
      <w:pPr>
        <w:spacing w:line="276" w:lineRule="auto"/>
        <w:ind w:firstLine="708"/>
        <w:jc w:val="both"/>
        <w:rPr>
          <w:bCs/>
          <w:iCs/>
          <w:sz w:val="26"/>
          <w:szCs w:val="26"/>
        </w:rPr>
      </w:pPr>
      <w:proofErr w:type="gramStart"/>
      <w:r w:rsidRPr="00BD7A1B">
        <w:rPr>
          <w:sz w:val="26"/>
          <w:szCs w:val="26"/>
        </w:rPr>
        <w:t xml:space="preserve">Рост заработной платы по сравнению с аналогичным периодом прошлого года произошел в результате </w:t>
      </w:r>
      <w:r w:rsidR="00E87029" w:rsidRPr="00BD7A1B">
        <w:rPr>
          <w:sz w:val="26"/>
          <w:szCs w:val="26"/>
        </w:rPr>
        <w:t xml:space="preserve">индексации заработной платы отдельным работникам бюджетных учреждений ЮМО  (по Указам Президента РФ от 07.05.2012 № 597, от 01.06.2012 № 761) </w:t>
      </w:r>
      <w:r w:rsidR="00CC1A5D" w:rsidRPr="00BD7A1B">
        <w:rPr>
          <w:sz w:val="26"/>
          <w:szCs w:val="26"/>
        </w:rPr>
        <w:t>с 01.03.2024г. на 7,7% на основании нормативного акта на региональном и муниципальном уровнях (Распоряжение Губернатора Кемеровской области – Кузбасса от 28.02.2024 №22-рг «Об увеличении фондов оплаты труда работников государственных</w:t>
      </w:r>
      <w:proofErr w:type="gramEnd"/>
      <w:r w:rsidR="00CC1A5D" w:rsidRPr="00BD7A1B">
        <w:rPr>
          <w:sz w:val="26"/>
          <w:szCs w:val="26"/>
        </w:rPr>
        <w:t xml:space="preserve"> учреждений Кемеровской области – Кузбасса», постановление АЮМО от 11.03.2024 № 299 «</w:t>
      </w:r>
      <w:r w:rsidR="00CC1A5D" w:rsidRPr="00BD7A1B">
        <w:rPr>
          <w:bCs/>
          <w:iCs/>
          <w:sz w:val="26"/>
          <w:szCs w:val="26"/>
        </w:rPr>
        <w:t xml:space="preserve">Об увеличении </w:t>
      </w:r>
      <w:proofErr w:type="gramStart"/>
      <w:r w:rsidR="00CC1A5D" w:rsidRPr="00BD7A1B">
        <w:rPr>
          <w:bCs/>
          <w:iCs/>
          <w:sz w:val="26"/>
          <w:szCs w:val="26"/>
        </w:rPr>
        <w:t>фондов оплаты труда работников муниципальных учреждений Юргинского муниципального округа</w:t>
      </w:r>
      <w:proofErr w:type="gramEnd"/>
      <w:r w:rsidR="00CC1A5D" w:rsidRPr="00BD7A1B">
        <w:rPr>
          <w:bCs/>
          <w:iCs/>
          <w:sz w:val="26"/>
          <w:szCs w:val="26"/>
        </w:rPr>
        <w:t>»).</w:t>
      </w:r>
    </w:p>
    <w:p w:rsidR="00E87029" w:rsidRPr="00BD7A1B" w:rsidRDefault="005E0CC0" w:rsidP="00DB4855">
      <w:pPr>
        <w:spacing w:line="276" w:lineRule="auto"/>
        <w:ind w:firstLine="708"/>
        <w:jc w:val="both"/>
        <w:rPr>
          <w:sz w:val="26"/>
          <w:szCs w:val="26"/>
        </w:rPr>
      </w:pPr>
      <w:r w:rsidRPr="00BD7A1B">
        <w:rPr>
          <w:sz w:val="26"/>
          <w:szCs w:val="26"/>
        </w:rPr>
        <w:t>Всем р</w:t>
      </w:r>
      <w:r w:rsidR="00E87029" w:rsidRPr="00BD7A1B">
        <w:rPr>
          <w:sz w:val="26"/>
          <w:szCs w:val="26"/>
        </w:rPr>
        <w:t>аботникам муниципальных учреждений ЮМО индексация произведена с 01.12.2023</w:t>
      </w:r>
      <w:r w:rsidRPr="00BD7A1B">
        <w:rPr>
          <w:sz w:val="26"/>
          <w:szCs w:val="26"/>
        </w:rPr>
        <w:t>г. на 10% и на 7,7% с 01.03.2024г.</w:t>
      </w:r>
      <w:r w:rsidR="00E87029" w:rsidRPr="00BD7A1B">
        <w:rPr>
          <w:sz w:val="26"/>
          <w:szCs w:val="26"/>
        </w:rPr>
        <w:t xml:space="preserve"> </w:t>
      </w:r>
    </w:p>
    <w:p w:rsidR="005E57C7" w:rsidRPr="00BD7A1B" w:rsidRDefault="005E57C7" w:rsidP="00DB4855">
      <w:pPr>
        <w:pStyle w:val="af1"/>
        <w:spacing w:line="276" w:lineRule="auto"/>
        <w:jc w:val="both"/>
        <w:rPr>
          <w:sz w:val="26"/>
          <w:szCs w:val="26"/>
        </w:rPr>
      </w:pPr>
      <w:r w:rsidRPr="00BD7A1B">
        <w:rPr>
          <w:sz w:val="26"/>
          <w:szCs w:val="26"/>
        </w:rPr>
        <w:t xml:space="preserve">       </w:t>
      </w:r>
      <w:r w:rsidR="0026656D" w:rsidRPr="00BD7A1B">
        <w:rPr>
          <w:sz w:val="26"/>
          <w:szCs w:val="26"/>
        </w:rPr>
        <w:t xml:space="preserve">  </w:t>
      </w:r>
      <w:r w:rsidRPr="00BD7A1B">
        <w:rPr>
          <w:sz w:val="26"/>
          <w:szCs w:val="26"/>
        </w:rPr>
        <w:t xml:space="preserve">Задолженность по заработной плате работникам в организациях и предприятиях муниципального округа по состоянию на 01 </w:t>
      </w:r>
      <w:r w:rsidR="00022A43" w:rsidRPr="00BD7A1B">
        <w:rPr>
          <w:sz w:val="26"/>
          <w:szCs w:val="26"/>
        </w:rPr>
        <w:t xml:space="preserve">января </w:t>
      </w:r>
      <w:r w:rsidRPr="00BD7A1B">
        <w:rPr>
          <w:sz w:val="26"/>
          <w:szCs w:val="26"/>
        </w:rPr>
        <w:t>202</w:t>
      </w:r>
      <w:r w:rsidR="00022A43" w:rsidRPr="00BD7A1B">
        <w:rPr>
          <w:sz w:val="26"/>
          <w:szCs w:val="26"/>
        </w:rPr>
        <w:t>5</w:t>
      </w:r>
      <w:r w:rsidRPr="00BD7A1B">
        <w:rPr>
          <w:sz w:val="26"/>
          <w:szCs w:val="26"/>
        </w:rPr>
        <w:t xml:space="preserve"> года отсутствует.</w:t>
      </w:r>
    </w:p>
    <w:p w:rsidR="003A111E" w:rsidRPr="00BD7A1B" w:rsidRDefault="005E57C7" w:rsidP="00DB4855">
      <w:pPr>
        <w:spacing w:line="276" w:lineRule="auto"/>
        <w:ind w:firstLine="567"/>
        <w:jc w:val="both"/>
        <w:rPr>
          <w:sz w:val="26"/>
          <w:szCs w:val="26"/>
        </w:rPr>
      </w:pPr>
      <w:r w:rsidRPr="00BD7A1B">
        <w:rPr>
          <w:sz w:val="26"/>
          <w:szCs w:val="26"/>
        </w:rPr>
        <w:t xml:space="preserve">По состоянию на 01 </w:t>
      </w:r>
      <w:r w:rsidR="00022A43" w:rsidRPr="00BD7A1B">
        <w:rPr>
          <w:sz w:val="26"/>
          <w:szCs w:val="26"/>
        </w:rPr>
        <w:t xml:space="preserve">января </w:t>
      </w:r>
      <w:r w:rsidRPr="00BD7A1B">
        <w:rPr>
          <w:sz w:val="26"/>
          <w:szCs w:val="26"/>
        </w:rPr>
        <w:t>202</w:t>
      </w:r>
      <w:r w:rsidR="00022A43" w:rsidRPr="00BD7A1B">
        <w:rPr>
          <w:sz w:val="26"/>
          <w:szCs w:val="26"/>
        </w:rPr>
        <w:t>5</w:t>
      </w:r>
      <w:r w:rsidRPr="00BD7A1B">
        <w:rPr>
          <w:sz w:val="26"/>
          <w:szCs w:val="26"/>
        </w:rPr>
        <w:t xml:space="preserve"> года в Центре занятости населения города Юрги на учете состояло </w:t>
      </w:r>
      <w:r w:rsidR="00B2009E" w:rsidRPr="00BD7A1B">
        <w:rPr>
          <w:sz w:val="26"/>
          <w:szCs w:val="26"/>
        </w:rPr>
        <w:t>68</w:t>
      </w:r>
      <w:r w:rsidRPr="00BD7A1B">
        <w:rPr>
          <w:sz w:val="26"/>
          <w:szCs w:val="26"/>
        </w:rPr>
        <w:t xml:space="preserve"> жител</w:t>
      </w:r>
      <w:r w:rsidR="00B2009E" w:rsidRPr="00BD7A1B">
        <w:rPr>
          <w:sz w:val="26"/>
          <w:szCs w:val="26"/>
        </w:rPr>
        <w:t>ей</w:t>
      </w:r>
      <w:r w:rsidRPr="00BD7A1B">
        <w:rPr>
          <w:sz w:val="26"/>
          <w:szCs w:val="26"/>
        </w:rPr>
        <w:t xml:space="preserve"> муниципального округа, </w:t>
      </w:r>
      <w:r w:rsidR="00D04671" w:rsidRPr="00BD7A1B">
        <w:rPr>
          <w:sz w:val="26"/>
          <w:szCs w:val="26"/>
        </w:rPr>
        <w:t xml:space="preserve">что на </w:t>
      </w:r>
      <w:r w:rsidR="00B2009E" w:rsidRPr="00BD7A1B">
        <w:rPr>
          <w:sz w:val="26"/>
          <w:szCs w:val="26"/>
        </w:rPr>
        <w:t>34</w:t>
      </w:r>
      <w:r w:rsidR="00D04671" w:rsidRPr="00BD7A1B">
        <w:rPr>
          <w:sz w:val="26"/>
          <w:szCs w:val="26"/>
        </w:rPr>
        <w:t xml:space="preserve"> человек</w:t>
      </w:r>
      <w:r w:rsidR="00B2009E" w:rsidRPr="00BD7A1B">
        <w:rPr>
          <w:sz w:val="26"/>
          <w:szCs w:val="26"/>
        </w:rPr>
        <w:t>а</w:t>
      </w:r>
      <w:r w:rsidR="00D04671" w:rsidRPr="00BD7A1B">
        <w:rPr>
          <w:sz w:val="26"/>
          <w:szCs w:val="26"/>
        </w:rPr>
        <w:t xml:space="preserve"> меньше чем на </w:t>
      </w:r>
      <w:r w:rsidR="0023785E" w:rsidRPr="00BD7A1B">
        <w:rPr>
          <w:sz w:val="26"/>
          <w:szCs w:val="26"/>
        </w:rPr>
        <w:t>01.</w:t>
      </w:r>
      <w:r w:rsidR="00BC3748" w:rsidRPr="00BD7A1B">
        <w:rPr>
          <w:sz w:val="26"/>
          <w:szCs w:val="26"/>
        </w:rPr>
        <w:t>0</w:t>
      </w:r>
      <w:r w:rsidR="00B2009E" w:rsidRPr="00BD7A1B">
        <w:rPr>
          <w:sz w:val="26"/>
          <w:szCs w:val="26"/>
        </w:rPr>
        <w:t>1</w:t>
      </w:r>
      <w:r w:rsidR="0023785E" w:rsidRPr="00BD7A1B">
        <w:rPr>
          <w:sz w:val="26"/>
          <w:szCs w:val="26"/>
        </w:rPr>
        <w:t>.</w:t>
      </w:r>
      <w:r w:rsidR="00D04671" w:rsidRPr="00BD7A1B">
        <w:rPr>
          <w:sz w:val="26"/>
          <w:szCs w:val="26"/>
        </w:rPr>
        <w:t>202</w:t>
      </w:r>
      <w:r w:rsidR="00B2009E" w:rsidRPr="00BD7A1B">
        <w:rPr>
          <w:sz w:val="26"/>
          <w:szCs w:val="26"/>
        </w:rPr>
        <w:t>4</w:t>
      </w:r>
      <w:r w:rsidR="00D04671" w:rsidRPr="00BD7A1B">
        <w:rPr>
          <w:sz w:val="26"/>
          <w:szCs w:val="26"/>
        </w:rPr>
        <w:t xml:space="preserve"> года</w:t>
      </w:r>
      <w:r w:rsidR="003A4A87" w:rsidRPr="00BD7A1B">
        <w:rPr>
          <w:sz w:val="26"/>
          <w:szCs w:val="26"/>
        </w:rPr>
        <w:t>.</w:t>
      </w:r>
      <w:r w:rsidR="003745B0" w:rsidRPr="00BD7A1B">
        <w:rPr>
          <w:sz w:val="26"/>
          <w:szCs w:val="26"/>
        </w:rPr>
        <w:t xml:space="preserve"> </w:t>
      </w:r>
      <w:r w:rsidR="003A4A87" w:rsidRPr="00BD7A1B">
        <w:rPr>
          <w:sz w:val="26"/>
          <w:szCs w:val="26"/>
        </w:rPr>
        <w:t>К</w:t>
      </w:r>
      <w:r w:rsidRPr="00BD7A1B">
        <w:rPr>
          <w:sz w:val="26"/>
          <w:szCs w:val="26"/>
        </w:rPr>
        <w:t xml:space="preserve">оличество заявленных вакансий работодателями в ЦЗН – </w:t>
      </w:r>
      <w:r w:rsidR="00AD6FE3" w:rsidRPr="00BD7A1B">
        <w:rPr>
          <w:sz w:val="26"/>
          <w:szCs w:val="26"/>
        </w:rPr>
        <w:t>61</w:t>
      </w:r>
      <w:r w:rsidRPr="00BD7A1B">
        <w:rPr>
          <w:sz w:val="26"/>
          <w:szCs w:val="26"/>
        </w:rPr>
        <w:t xml:space="preserve">, уровень </w:t>
      </w:r>
      <w:r w:rsidRPr="00BD7A1B">
        <w:rPr>
          <w:iCs/>
          <w:sz w:val="26"/>
          <w:szCs w:val="26"/>
        </w:rPr>
        <w:t>зарегистрированной</w:t>
      </w:r>
      <w:r w:rsidRPr="00BD7A1B">
        <w:rPr>
          <w:sz w:val="26"/>
          <w:szCs w:val="26"/>
        </w:rPr>
        <w:t xml:space="preserve"> безработицы – </w:t>
      </w:r>
      <w:r w:rsidR="00D547E2" w:rsidRPr="00BD7A1B">
        <w:rPr>
          <w:sz w:val="26"/>
          <w:szCs w:val="26"/>
        </w:rPr>
        <w:t>0</w:t>
      </w:r>
      <w:r w:rsidRPr="00BD7A1B">
        <w:rPr>
          <w:sz w:val="26"/>
          <w:szCs w:val="26"/>
        </w:rPr>
        <w:t>,</w:t>
      </w:r>
      <w:r w:rsidR="00AD6FE3" w:rsidRPr="00BD7A1B">
        <w:rPr>
          <w:sz w:val="26"/>
          <w:szCs w:val="26"/>
        </w:rPr>
        <w:t>7</w:t>
      </w:r>
      <w:r w:rsidR="003A111E" w:rsidRPr="00BD7A1B">
        <w:rPr>
          <w:sz w:val="26"/>
          <w:szCs w:val="26"/>
        </w:rPr>
        <w:t xml:space="preserve"> </w:t>
      </w:r>
      <w:r w:rsidRPr="00BD7A1B">
        <w:rPr>
          <w:sz w:val="26"/>
          <w:szCs w:val="26"/>
        </w:rPr>
        <w:t>% (</w:t>
      </w:r>
      <w:r w:rsidR="003745B0" w:rsidRPr="00BD7A1B">
        <w:rPr>
          <w:sz w:val="26"/>
          <w:szCs w:val="26"/>
        </w:rPr>
        <w:t>на 01.</w:t>
      </w:r>
      <w:r w:rsidR="00BC3748" w:rsidRPr="00BD7A1B">
        <w:rPr>
          <w:sz w:val="26"/>
          <w:szCs w:val="26"/>
        </w:rPr>
        <w:t>0</w:t>
      </w:r>
      <w:r w:rsidR="00AD6FE3" w:rsidRPr="00BD7A1B">
        <w:rPr>
          <w:sz w:val="26"/>
          <w:szCs w:val="26"/>
        </w:rPr>
        <w:t>1</w:t>
      </w:r>
      <w:r w:rsidR="003745B0" w:rsidRPr="00BD7A1B">
        <w:rPr>
          <w:sz w:val="26"/>
          <w:szCs w:val="26"/>
        </w:rPr>
        <w:t>.202</w:t>
      </w:r>
      <w:r w:rsidR="00AD6FE3" w:rsidRPr="00BD7A1B">
        <w:rPr>
          <w:sz w:val="26"/>
          <w:szCs w:val="26"/>
        </w:rPr>
        <w:t>4</w:t>
      </w:r>
      <w:r w:rsidR="003745B0" w:rsidRPr="00BD7A1B">
        <w:rPr>
          <w:sz w:val="26"/>
          <w:szCs w:val="26"/>
        </w:rPr>
        <w:t xml:space="preserve"> – 1,</w:t>
      </w:r>
      <w:r w:rsidR="00AD6FE3" w:rsidRPr="00BD7A1B">
        <w:rPr>
          <w:sz w:val="26"/>
          <w:szCs w:val="26"/>
        </w:rPr>
        <w:t>0</w:t>
      </w:r>
      <w:r w:rsidR="003745B0" w:rsidRPr="00BD7A1B">
        <w:rPr>
          <w:sz w:val="26"/>
          <w:szCs w:val="26"/>
        </w:rPr>
        <w:t>%</w:t>
      </w:r>
      <w:r w:rsidRPr="00BD7A1B">
        <w:rPr>
          <w:sz w:val="26"/>
          <w:szCs w:val="26"/>
        </w:rPr>
        <w:t>) от численности трудоспособного населения.</w:t>
      </w:r>
      <w:r w:rsidR="002074BE" w:rsidRPr="00BD7A1B">
        <w:rPr>
          <w:sz w:val="26"/>
          <w:szCs w:val="26"/>
        </w:rPr>
        <w:t xml:space="preserve"> </w:t>
      </w:r>
      <w:r w:rsidR="003A111E" w:rsidRPr="00BD7A1B">
        <w:rPr>
          <w:sz w:val="26"/>
          <w:szCs w:val="26"/>
        </w:rPr>
        <w:t>Трудоустроено с начала года 1</w:t>
      </w:r>
      <w:r w:rsidR="00BC3748" w:rsidRPr="00BD7A1B">
        <w:rPr>
          <w:sz w:val="26"/>
          <w:szCs w:val="26"/>
        </w:rPr>
        <w:t>6</w:t>
      </w:r>
      <w:r w:rsidR="00AD6FE3" w:rsidRPr="00BD7A1B">
        <w:rPr>
          <w:sz w:val="26"/>
          <w:szCs w:val="26"/>
        </w:rPr>
        <w:t xml:space="preserve">9 </w:t>
      </w:r>
      <w:r w:rsidR="003A111E" w:rsidRPr="00BD7A1B">
        <w:rPr>
          <w:sz w:val="26"/>
          <w:szCs w:val="26"/>
        </w:rPr>
        <w:t xml:space="preserve">человек, в том числе безработных </w:t>
      </w:r>
      <w:r w:rsidR="00BC3748" w:rsidRPr="00BD7A1B">
        <w:rPr>
          <w:sz w:val="26"/>
          <w:szCs w:val="26"/>
        </w:rPr>
        <w:t>1</w:t>
      </w:r>
      <w:r w:rsidR="00F13518" w:rsidRPr="00BD7A1B">
        <w:rPr>
          <w:sz w:val="26"/>
          <w:szCs w:val="26"/>
        </w:rPr>
        <w:t>48</w:t>
      </w:r>
      <w:r w:rsidR="003A111E" w:rsidRPr="00BD7A1B">
        <w:rPr>
          <w:sz w:val="26"/>
          <w:szCs w:val="26"/>
        </w:rPr>
        <w:t xml:space="preserve">. Организовано профессиональное обучение за 2024 год для </w:t>
      </w:r>
      <w:r w:rsidR="00DE21D5" w:rsidRPr="00BD7A1B">
        <w:rPr>
          <w:sz w:val="26"/>
          <w:szCs w:val="26"/>
        </w:rPr>
        <w:t>2</w:t>
      </w:r>
      <w:r w:rsidR="00F13518" w:rsidRPr="00BD7A1B">
        <w:rPr>
          <w:sz w:val="26"/>
          <w:szCs w:val="26"/>
        </w:rPr>
        <w:t>9</w:t>
      </w:r>
      <w:r w:rsidR="003A111E" w:rsidRPr="00BD7A1B">
        <w:rPr>
          <w:sz w:val="26"/>
          <w:szCs w:val="26"/>
        </w:rPr>
        <w:t xml:space="preserve"> человек, назначена пенсия досрочно 1 человеку.</w:t>
      </w:r>
    </w:p>
    <w:p w:rsidR="005E57C7" w:rsidRPr="00BD7A1B" w:rsidRDefault="005E57C7" w:rsidP="005E57C7">
      <w:pPr>
        <w:pStyle w:val="af1"/>
        <w:jc w:val="both"/>
        <w:rPr>
          <w:sz w:val="26"/>
          <w:szCs w:val="26"/>
        </w:rPr>
      </w:pPr>
    </w:p>
    <w:p w:rsidR="005E57C7" w:rsidRPr="00BD7A1B" w:rsidRDefault="005E57C7" w:rsidP="00DB4855">
      <w:pPr>
        <w:pStyle w:val="af1"/>
        <w:spacing w:line="276" w:lineRule="auto"/>
        <w:ind w:firstLine="567"/>
        <w:jc w:val="both"/>
        <w:rPr>
          <w:b/>
          <w:sz w:val="26"/>
          <w:szCs w:val="26"/>
          <w:u w:val="single"/>
        </w:rPr>
      </w:pPr>
      <w:r w:rsidRPr="00BD7A1B">
        <w:rPr>
          <w:b/>
          <w:sz w:val="26"/>
          <w:szCs w:val="26"/>
          <w:u w:val="single"/>
        </w:rPr>
        <w:t xml:space="preserve">3.Малое и среднее предпринимательство, включая </w:t>
      </w:r>
      <w:proofErr w:type="spellStart"/>
      <w:r w:rsidRPr="00BD7A1B">
        <w:rPr>
          <w:b/>
          <w:sz w:val="26"/>
          <w:szCs w:val="26"/>
          <w:u w:val="single"/>
        </w:rPr>
        <w:t>микропредприятия</w:t>
      </w:r>
      <w:proofErr w:type="spellEnd"/>
    </w:p>
    <w:p w:rsidR="005E57C7" w:rsidRPr="00BD7A1B" w:rsidRDefault="005E57C7" w:rsidP="00DB4855">
      <w:pPr>
        <w:pStyle w:val="af1"/>
        <w:spacing w:line="276" w:lineRule="auto"/>
        <w:ind w:firstLine="567"/>
        <w:jc w:val="both"/>
        <w:rPr>
          <w:sz w:val="26"/>
          <w:szCs w:val="26"/>
        </w:rPr>
      </w:pPr>
      <w:r w:rsidRPr="00BD7A1B">
        <w:rPr>
          <w:sz w:val="26"/>
          <w:szCs w:val="26"/>
        </w:rPr>
        <w:t>На территории Юргинского муниципального округа на 01.</w:t>
      </w:r>
      <w:r w:rsidR="008D6C50" w:rsidRPr="00BD7A1B">
        <w:rPr>
          <w:sz w:val="26"/>
          <w:szCs w:val="26"/>
        </w:rPr>
        <w:t>0</w:t>
      </w:r>
      <w:r w:rsidR="00AF7D7B" w:rsidRPr="00BD7A1B">
        <w:rPr>
          <w:sz w:val="26"/>
          <w:szCs w:val="26"/>
        </w:rPr>
        <w:t>1</w:t>
      </w:r>
      <w:r w:rsidRPr="00BD7A1B">
        <w:rPr>
          <w:sz w:val="26"/>
          <w:szCs w:val="26"/>
        </w:rPr>
        <w:t>.202</w:t>
      </w:r>
      <w:r w:rsidR="00AF7D7B" w:rsidRPr="00BD7A1B">
        <w:rPr>
          <w:sz w:val="26"/>
          <w:szCs w:val="26"/>
        </w:rPr>
        <w:t>5</w:t>
      </w:r>
      <w:r w:rsidRPr="00BD7A1B">
        <w:rPr>
          <w:sz w:val="26"/>
          <w:szCs w:val="26"/>
        </w:rPr>
        <w:t xml:space="preserve">г. числится </w:t>
      </w:r>
      <w:r w:rsidR="0008400B" w:rsidRPr="00BD7A1B">
        <w:rPr>
          <w:sz w:val="26"/>
          <w:szCs w:val="26"/>
        </w:rPr>
        <w:t>35</w:t>
      </w:r>
      <w:r w:rsidR="00AF7D7B" w:rsidRPr="00BD7A1B">
        <w:rPr>
          <w:sz w:val="26"/>
          <w:szCs w:val="26"/>
        </w:rPr>
        <w:t>7</w:t>
      </w:r>
      <w:r w:rsidR="00A86052" w:rsidRPr="00BD7A1B">
        <w:rPr>
          <w:sz w:val="26"/>
          <w:szCs w:val="26"/>
        </w:rPr>
        <w:t xml:space="preserve"> </w:t>
      </w:r>
      <w:r w:rsidR="00C56EAA" w:rsidRPr="00BD7A1B">
        <w:rPr>
          <w:sz w:val="26"/>
          <w:szCs w:val="26"/>
        </w:rPr>
        <w:t xml:space="preserve"> </w:t>
      </w:r>
      <w:r w:rsidRPr="00BD7A1B">
        <w:rPr>
          <w:sz w:val="26"/>
          <w:szCs w:val="26"/>
        </w:rPr>
        <w:t xml:space="preserve"> субъектов предпринимательства,</w:t>
      </w:r>
      <w:r w:rsidR="00C56EAA" w:rsidRPr="00BD7A1B">
        <w:rPr>
          <w:sz w:val="26"/>
          <w:szCs w:val="26"/>
        </w:rPr>
        <w:t xml:space="preserve"> </w:t>
      </w:r>
      <w:r w:rsidR="00A86052" w:rsidRPr="00BD7A1B">
        <w:rPr>
          <w:sz w:val="26"/>
          <w:szCs w:val="26"/>
        </w:rPr>
        <w:t>из них</w:t>
      </w:r>
      <w:r w:rsidRPr="00BD7A1B">
        <w:rPr>
          <w:sz w:val="26"/>
          <w:szCs w:val="26"/>
        </w:rPr>
        <w:t xml:space="preserve"> </w:t>
      </w:r>
      <w:r w:rsidR="007C6713" w:rsidRPr="00BD7A1B">
        <w:rPr>
          <w:sz w:val="26"/>
          <w:szCs w:val="26"/>
        </w:rPr>
        <w:t>4</w:t>
      </w:r>
      <w:r w:rsidR="008D6C50" w:rsidRPr="00BD7A1B">
        <w:rPr>
          <w:sz w:val="26"/>
          <w:szCs w:val="26"/>
        </w:rPr>
        <w:t>9</w:t>
      </w:r>
      <w:r w:rsidRPr="00BD7A1B">
        <w:rPr>
          <w:sz w:val="26"/>
          <w:szCs w:val="26"/>
        </w:rPr>
        <w:t xml:space="preserve"> малых предприятий</w:t>
      </w:r>
      <w:r w:rsidR="00A86052" w:rsidRPr="00BD7A1B">
        <w:rPr>
          <w:sz w:val="26"/>
          <w:szCs w:val="26"/>
        </w:rPr>
        <w:t xml:space="preserve"> и </w:t>
      </w:r>
      <w:r w:rsidR="0008400B" w:rsidRPr="00BD7A1B">
        <w:rPr>
          <w:sz w:val="26"/>
          <w:szCs w:val="26"/>
        </w:rPr>
        <w:t>30</w:t>
      </w:r>
      <w:r w:rsidR="00AF7D7B" w:rsidRPr="00BD7A1B">
        <w:rPr>
          <w:sz w:val="26"/>
          <w:szCs w:val="26"/>
        </w:rPr>
        <w:t>8</w:t>
      </w:r>
      <w:r w:rsidRPr="00BD7A1B">
        <w:rPr>
          <w:sz w:val="26"/>
          <w:szCs w:val="26"/>
        </w:rPr>
        <w:t xml:space="preserve"> индивидуальных предпринимателей</w:t>
      </w:r>
      <w:r w:rsidR="007C6713" w:rsidRPr="00BD7A1B">
        <w:rPr>
          <w:sz w:val="26"/>
          <w:szCs w:val="26"/>
        </w:rPr>
        <w:t xml:space="preserve"> (на </w:t>
      </w:r>
      <w:r w:rsidR="00AF7D7B" w:rsidRPr="00BD7A1B">
        <w:rPr>
          <w:sz w:val="26"/>
          <w:szCs w:val="26"/>
        </w:rPr>
        <w:t>1</w:t>
      </w:r>
      <w:r w:rsidR="007C6713" w:rsidRPr="00BD7A1B">
        <w:rPr>
          <w:sz w:val="26"/>
          <w:szCs w:val="26"/>
        </w:rPr>
        <w:t>,</w:t>
      </w:r>
      <w:r w:rsidR="00AF7D7B" w:rsidRPr="00BD7A1B">
        <w:rPr>
          <w:sz w:val="26"/>
          <w:szCs w:val="26"/>
        </w:rPr>
        <w:t>02</w:t>
      </w:r>
      <w:r w:rsidR="007C6713" w:rsidRPr="00BD7A1B">
        <w:rPr>
          <w:sz w:val="26"/>
          <w:szCs w:val="26"/>
        </w:rPr>
        <w:t>% больше, чем год назад).</w:t>
      </w:r>
      <w:r w:rsidRPr="00BD7A1B">
        <w:rPr>
          <w:sz w:val="26"/>
          <w:szCs w:val="26"/>
        </w:rPr>
        <w:t xml:space="preserve"> </w:t>
      </w:r>
    </w:p>
    <w:p w:rsidR="005E57C7" w:rsidRPr="00BD7A1B" w:rsidRDefault="005E57C7" w:rsidP="00DB4855">
      <w:pPr>
        <w:pStyle w:val="afa"/>
        <w:shd w:val="clear" w:color="auto" w:fill="FFFFFF"/>
        <w:spacing w:before="0" w:beforeAutospacing="0" w:after="0" w:afterAutospacing="0" w:line="276" w:lineRule="auto"/>
        <w:ind w:firstLine="567"/>
        <w:jc w:val="both"/>
        <w:rPr>
          <w:sz w:val="26"/>
          <w:szCs w:val="26"/>
        </w:rPr>
      </w:pPr>
      <w:r w:rsidRPr="00BD7A1B">
        <w:rPr>
          <w:sz w:val="26"/>
          <w:szCs w:val="26"/>
        </w:rPr>
        <w:t>На предприятиях малого и среднего бизнеса</w:t>
      </w:r>
      <w:r w:rsidR="00302C45" w:rsidRPr="00BD7A1B">
        <w:rPr>
          <w:sz w:val="26"/>
          <w:szCs w:val="26"/>
        </w:rPr>
        <w:t>, включая индивидуальных предпринимателей</w:t>
      </w:r>
      <w:r w:rsidR="00E94691" w:rsidRPr="00BD7A1B">
        <w:rPr>
          <w:sz w:val="26"/>
          <w:szCs w:val="26"/>
        </w:rPr>
        <w:t>,</w:t>
      </w:r>
      <w:r w:rsidR="00302C45" w:rsidRPr="00BD7A1B">
        <w:rPr>
          <w:sz w:val="26"/>
          <w:szCs w:val="26"/>
        </w:rPr>
        <w:t xml:space="preserve"> </w:t>
      </w:r>
      <w:r w:rsidRPr="00BD7A1B">
        <w:rPr>
          <w:sz w:val="26"/>
          <w:szCs w:val="26"/>
        </w:rPr>
        <w:t xml:space="preserve"> в Юргинском муниципальном округе занято</w:t>
      </w:r>
      <w:r w:rsidR="00A86052" w:rsidRPr="00BD7A1B">
        <w:rPr>
          <w:sz w:val="26"/>
          <w:szCs w:val="26"/>
        </w:rPr>
        <w:t xml:space="preserve"> в среднем </w:t>
      </w:r>
      <w:r w:rsidRPr="00BD7A1B">
        <w:rPr>
          <w:sz w:val="26"/>
          <w:szCs w:val="26"/>
        </w:rPr>
        <w:t>1,</w:t>
      </w:r>
      <w:r w:rsidR="00A86052" w:rsidRPr="00BD7A1B">
        <w:rPr>
          <w:sz w:val="26"/>
          <w:szCs w:val="26"/>
        </w:rPr>
        <w:t>5</w:t>
      </w:r>
      <w:r w:rsidRPr="00BD7A1B">
        <w:rPr>
          <w:sz w:val="26"/>
          <w:szCs w:val="26"/>
        </w:rPr>
        <w:t xml:space="preserve"> тыс. человек</w:t>
      </w:r>
      <w:r w:rsidR="00C82E5B" w:rsidRPr="00BD7A1B">
        <w:rPr>
          <w:sz w:val="26"/>
          <w:szCs w:val="26"/>
        </w:rPr>
        <w:t xml:space="preserve">, в том числе работников малых и средних предприятий насчитывается </w:t>
      </w:r>
      <w:r w:rsidR="00E94691" w:rsidRPr="00BD7A1B">
        <w:rPr>
          <w:sz w:val="26"/>
          <w:szCs w:val="26"/>
        </w:rPr>
        <w:t xml:space="preserve">чуть более </w:t>
      </w:r>
      <w:r w:rsidR="008D6C50" w:rsidRPr="00BD7A1B">
        <w:rPr>
          <w:sz w:val="26"/>
          <w:szCs w:val="26"/>
        </w:rPr>
        <w:t>160</w:t>
      </w:r>
      <w:r w:rsidR="00764DAA" w:rsidRPr="00BD7A1B">
        <w:rPr>
          <w:sz w:val="26"/>
          <w:szCs w:val="26"/>
        </w:rPr>
        <w:t xml:space="preserve"> человек</w:t>
      </w:r>
      <w:r w:rsidRPr="00BD7A1B">
        <w:rPr>
          <w:sz w:val="26"/>
          <w:szCs w:val="26"/>
        </w:rPr>
        <w:t xml:space="preserve">. </w:t>
      </w:r>
    </w:p>
    <w:p w:rsidR="005E57C7" w:rsidRPr="00BD7A1B" w:rsidRDefault="005E57C7" w:rsidP="00DB4855">
      <w:pPr>
        <w:spacing w:line="276" w:lineRule="auto"/>
        <w:ind w:firstLine="567"/>
        <w:jc w:val="both"/>
        <w:rPr>
          <w:sz w:val="26"/>
          <w:szCs w:val="26"/>
        </w:rPr>
      </w:pPr>
      <w:r w:rsidRPr="00BD7A1B">
        <w:rPr>
          <w:sz w:val="26"/>
          <w:szCs w:val="26"/>
        </w:rPr>
        <w:t>Основными и наиболее развитыми для бизнеса на территории муниципального образования остаются два  направления, такие как - сельскохозяйственное производство (</w:t>
      </w:r>
      <w:r w:rsidR="00A86052" w:rsidRPr="00BD7A1B">
        <w:rPr>
          <w:sz w:val="26"/>
          <w:szCs w:val="26"/>
        </w:rPr>
        <w:t>23</w:t>
      </w:r>
      <w:r w:rsidRPr="00BD7A1B">
        <w:rPr>
          <w:sz w:val="26"/>
          <w:szCs w:val="26"/>
        </w:rPr>
        <w:t>% от общего числа всех субъектов предпринимательства) и розничная торговля</w:t>
      </w:r>
      <w:r w:rsidR="00EB1308" w:rsidRPr="00BD7A1B">
        <w:rPr>
          <w:sz w:val="26"/>
          <w:szCs w:val="26"/>
        </w:rPr>
        <w:t xml:space="preserve">, ремонт автотранспортных средств  </w:t>
      </w:r>
      <w:r w:rsidRPr="00BD7A1B">
        <w:rPr>
          <w:sz w:val="26"/>
          <w:szCs w:val="26"/>
        </w:rPr>
        <w:t>(3</w:t>
      </w:r>
      <w:r w:rsidR="00741398" w:rsidRPr="00BD7A1B">
        <w:rPr>
          <w:sz w:val="26"/>
          <w:szCs w:val="26"/>
        </w:rPr>
        <w:t>4</w:t>
      </w:r>
      <w:r w:rsidRPr="00BD7A1B">
        <w:rPr>
          <w:sz w:val="26"/>
          <w:szCs w:val="26"/>
        </w:rPr>
        <w:t>% от общего числа зарегистрированных субъектов на территории округа).</w:t>
      </w:r>
    </w:p>
    <w:p w:rsidR="005E57C7" w:rsidRPr="00BD7A1B" w:rsidRDefault="005E57C7" w:rsidP="00DB4855">
      <w:pPr>
        <w:pStyle w:val="af1"/>
        <w:spacing w:line="276" w:lineRule="auto"/>
        <w:ind w:firstLine="567"/>
        <w:jc w:val="both"/>
        <w:rPr>
          <w:sz w:val="26"/>
          <w:szCs w:val="26"/>
        </w:rPr>
      </w:pPr>
      <w:r w:rsidRPr="00BD7A1B">
        <w:rPr>
          <w:sz w:val="26"/>
          <w:szCs w:val="26"/>
        </w:rPr>
        <w:t xml:space="preserve">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«Малый бизнес и поддержка индивидуальной предпринимательской инициативы» в Кемеровской области-Кузбассе. </w:t>
      </w:r>
    </w:p>
    <w:p w:rsidR="005E57C7" w:rsidRPr="00BD7A1B" w:rsidRDefault="005E57C7" w:rsidP="00DB4855">
      <w:pPr>
        <w:pStyle w:val="af1"/>
        <w:spacing w:line="276" w:lineRule="auto"/>
        <w:ind w:firstLine="567"/>
        <w:jc w:val="both"/>
        <w:rPr>
          <w:bCs/>
          <w:sz w:val="26"/>
          <w:szCs w:val="26"/>
        </w:rPr>
      </w:pPr>
      <w:r w:rsidRPr="00BD7A1B">
        <w:rPr>
          <w:bCs/>
          <w:sz w:val="26"/>
          <w:szCs w:val="26"/>
        </w:rPr>
        <w:t xml:space="preserve">В течение </w:t>
      </w:r>
      <w:r w:rsidR="00C556F7" w:rsidRPr="00BD7A1B">
        <w:rPr>
          <w:bCs/>
          <w:sz w:val="26"/>
          <w:szCs w:val="26"/>
        </w:rPr>
        <w:t xml:space="preserve">отчетного </w:t>
      </w:r>
      <w:r w:rsidR="00741398" w:rsidRPr="00BD7A1B">
        <w:rPr>
          <w:bCs/>
          <w:sz w:val="26"/>
          <w:szCs w:val="26"/>
        </w:rPr>
        <w:t xml:space="preserve">периода </w:t>
      </w:r>
      <w:r w:rsidRPr="00BD7A1B">
        <w:rPr>
          <w:bCs/>
          <w:sz w:val="26"/>
          <w:szCs w:val="26"/>
        </w:rPr>
        <w:t xml:space="preserve">органами местного самоуправления </w:t>
      </w:r>
      <w:r w:rsidR="00741398" w:rsidRPr="00BD7A1B">
        <w:rPr>
          <w:bCs/>
          <w:sz w:val="26"/>
          <w:szCs w:val="26"/>
        </w:rPr>
        <w:t xml:space="preserve">ЮМО </w:t>
      </w:r>
      <w:r w:rsidRPr="00BD7A1B">
        <w:rPr>
          <w:bCs/>
          <w:sz w:val="26"/>
          <w:szCs w:val="26"/>
        </w:rPr>
        <w:t>проводи</w:t>
      </w:r>
      <w:r w:rsidR="002D5E65" w:rsidRPr="00BD7A1B">
        <w:rPr>
          <w:bCs/>
          <w:sz w:val="26"/>
          <w:szCs w:val="26"/>
        </w:rPr>
        <w:t>лась</w:t>
      </w:r>
      <w:r w:rsidRPr="00BD7A1B">
        <w:rPr>
          <w:bCs/>
          <w:sz w:val="26"/>
          <w:szCs w:val="26"/>
        </w:rPr>
        <w:t xml:space="preserve"> информационная работа с субъектами малого и среднего предпринимательства с целью информирования  и направления  субъектов МСП в региональные организации инфраструктуры поддержки предпринимательства:</w:t>
      </w:r>
    </w:p>
    <w:p w:rsidR="005E57C7" w:rsidRPr="00BD7A1B" w:rsidRDefault="005E57C7" w:rsidP="00DB4855">
      <w:pPr>
        <w:pStyle w:val="af1"/>
        <w:spacing w:line="276" w:lineRule="auto"/>
        <w:ind w:firstLine="567"/>
        <w:jc w:val="both"/>
        <w:rPr>
          <w:sz w:val="26"/>
          <w:szCs w:val="26"/>
        </w:rPr>
      </w:pPr>
      <w:r w:rsidRPr="00BD7A1B">
        <w:rPr>
          <w:sz w:val="26"/>
          <w:szCs w:val="26"/>
        </w:rPr>
        <w:t xml:space="preserve">- </w:t>
      </w:r>
      <w:proofErr w:type="spellStart"/>
      <w:r w:rsidR="00EB1308" w:rsidRPr="00BD7A1B">
        <w:rPr>
          <w:sz w:val="26"/>
          <w:szCs w:val="26"/>
        </w:rPr>
        <w:t>Микрокредитная</w:t>
      </w:r>
      <w:proofErr w:type="spellEnd"/>
      <w:r w:rsidR="00EB1308" w:rsidRPr="00BD7A1B">
        <w:rPr>
          <w:sz w:val="26"/>
          <w:szCs w:val="26"/>
        </w:rPr>
        <w:t xml:space="preserve"> компания «Государственный фонд поддержки предпринимательства Кузбасса»  </w:t>
      </w:r>
      <w:r w:rsidRPr="00BD7A1B">
        <w:rPr>
          <w:sz w:val="26"/>
          <w:szCs w:val="26"/>
        </w:rPr>
        <w:t>(оказывают фин. поддержку);</w:t>
      </w:r>
    </w:p>
    <w:p w:rsidR="005E57C7" w:rsidRPr="00BD7A1B" w:rsidRDefault="005E57C7" w:rsidP="00DB4855">
      <w:pPr>
        <w:pStyle w:val="af1"/>
        <w:spacing w:line="276" w:lineRule="auto"/>
        <w:ind w:firstLine="567"/>
        <w:jc w:val="both"/>
        <w:rPr>
          <w:sz w:val="26"/>
          <w:szCs w:val="26"/>
        </w:rPr>
      </w:pPr>
      <w:r w:rsidRPr="00BD7A1B">
        <w:rPr>
          <w:sz w:val="26"/>
          <w:szCs w:val="26"/>
        </w:rPr>
        <w:t xml:space="preserve">- ГАУ «Мой бизнес» (оказывает </w:t>
      </w:r>
      <w:proofErr w:type="spellStart"/>
      <w:r w:rsidR="00EB1308" w:rsidRPr="00BD7A1B">
        <w:rPr>
          <w:sz w:val="26"/>
          <w:szCs w:val="26"/>
        </w:rPr>
        <w:t>микрофинансовую</w:t>
      </w:r>
      <w:proofErr w:type="spellEnd"/>
      <w:r w:rsidR="00EB1308" w:rsidRPr="00BD7A1B">
        <w:rPr>
          <w:sz w:val="26"/>
          <w:szCs w:val="26"/>
        </w:rPr>
        <w:t xml:space="preserve">, </w:t>
      </w:r>
      <w:r w:rsidRPr="00BD7A1B">
        <w:rPr>
          <w:sz w:val="26"/>
          <w:szCs w:val="26"/>
        </w:rPr>
        <w:t>консультационную и образовательную поддержку);</w:t>
      </w:r>
    </w:p>
    <w:p w:rsidR="005E57C7" w:rsidRPr="00BD7A1B" w:rsidRDefault="005E57C7" w:rsidP="00DB4855">
      <w:pPr>
        <w:pStyle w:val="af1"/>
        <w:spacing w:line="276" w:lineRule="auto"/>
        <w:ind w:firstLine="567"/>
        <w:jc w:val="both"/>
        <w:rPr>
          <w:sz w:val="26"/>
          <w:szCs w:val="26"/>
        </w:rPr>
      </w:pPr>
      <w:r w:rsidRPr="00BD7A1B">
        <w:rPr>
          <w:sz w:val="26"/>
          <w:szCs w:val="26"/>
        </w:rPr>
        <w:t>- Региональный экспортный центр (осуществляет поддержку экспортеров);</w:t>
      </w:r>
    </w:p>
    <w:p w:rsidR="005E57C7" w:rsidRPr="00BD7A1B" w:rsidRDefault="005E57C7" w:rsidP="00DB4855">
      <w:pPr>
        <w:pStyle w:val="af1"/>
        <w:spacing w:line="276" w:lineRule="auto"/>
        <w:ind w:firstLine="567"/>
        <w:jc w:val="both"/>
        <w:rPr>
          <w:sz w:val="26"/>
          <w:szCs w:val="26"/>
        </w:rPr>
      </w:pPr>
      <w:r w:rsidRPr="00BD7A1B">
        <w:rPr>
          <w:sz w:val="26"/>
          <w:szCs w:val="26"/>
        </w:rPr>
        <w:t xml:space="preserve">- Центра инноваций социальной сферы (поддержка предприятий </w:t>
      </w:r>
      <w:proofErr w:type="spellStart"/>
      <w:r w:rsidRPr="00BD7A1B">
        <w:rPr>
          <w:sz w:val="26"/>
          <w:szCs w:val="26"/>
        </w:rPr>
        <w:t>соцбизнеса</w:t>
      </w:r>
      <w:proofErr w:type="spellEnd"/>
      <w:r w:rsidRPr="00BD7A1B">
        <w:rPr>
          <w:sz w:val="26"/>
          <w:szCs w:val="26"/>
        </w:rPr>
        <w:t>).</w:t>
      </w:r>
    </w:p>
    <w:p w:rsidR="005E57C7" w:rsidRPr="00BD7A1B" w:rsidRDefault="005E57C7" w:rsidP="00DB4855">
      <w:pPr>
        <w:spacing w:line="276" w:lineRule="auto"/>
        <w:ind w:firstLine="567"/>
        <w:jc w:val="both"/>
        <w:rPr>
          <w:bCs/>
          <w:sz w:val="26"/>
          <w:szCs w:val="26"/>
        </w:rPr>
      </w:pPr>
      <w:r w:rsidRPr="00BD7A1B">
        <w:rPr>
          <w:sz w:val="26"/>
          <w:szCs w:val="26"/>
        </w:rPr>
        <w:t xml:space="preserve">Организовано информирование субъектов малого и среднего предпринимательства через созданную  группу </w:t>
      </w:r>
      <w:proofErr w:type="spellStart"/>
      <w:r w:rsidRPr="00BD7A1B">
        <w:rPr>
          <w:sz w:val="26"/>
          <w:szCs w:val="26"/>
        </w:rPr>
        <w:t>мессенджера</w:t>
      </w:r>
      <w:proofErr w:type="spellEnd"/>
      <w:r w:rsidRPr="00BD7A1B">
        <w:rPr>
          <w:sz w:val="26"/>
          <w:szCs w:val="26"/>
        </w:rPr>
        <w:t xml:space="preserve"> </w:t>
      </w:r>
      <w:proofErr w:type="spellStart"/>
      <w:r w:rsidRPr="00BD7A1B">
        <w:rPr>
          <w:sz w:val="26"/>
          <w:szCs w:val="26"/>
        </w:rPr>
        <w:t>ватсап</w:t>
      </w:r>
      <w:proofErr w:type="spellEnd"/>
      <w:r w:rsidRPr="00BD7A1B">
        <w:rPr>
          <w:sz w:val="26"/>
          <w:szCs w:val="26"/>
        </w:rPr>
        <w:t xml:space="preserve"> «Предприниматели ЮМО» и официальный сайт администрации ЮМО по вопросам консультационной поддержки, действующим льготным  кредитным продуктам  для малого и среднего бизнеса и </w:t>
      </w:r>
      <w:proofErr w:type="spellStart"/>
      <w:r w:rsidRPr="00BD7A1B">
        <w:rPr>
          <w:sz w:val="26"/>
          <w:szCs w:val="26"/>
        </w:rPr>
        <w:t>микрозаймам</w:t>
      </w:r>
      <w:proofErr w:type="spellEnd"/>
      <w:r w:rsidRPr="00BD7A1B">
        <w:rPr>
          <w:sz w:val="26"/>
          <w:szCs w:val="26"/>
        </w:rPr>
        <w:t>, которые оказывает</w:t>
      </w:r>
      <w:r w:rsidRPr="00BD7A1B">
        <w:rPr>
          <w:b/>
          <w:bCs/>
          <w:sz w:val="26"/>
          <w:szCs w:val="26"/>
        </w:rPr>
        <w:t xml:space="preserve"> </w:t>
      </w:r>
      <w:proofErr w:type="spellStart"/>
      <w:r w:rsidRPr="00BD7A1B">
        <w:rPr>
          <w:bCs/>
          <w:sz w:val="26"/>
          <w:szCs w:val="26"/>
        </w:rPr>
        <w:t>Микрокредитная</w:t>
      </w:r>
      <w:proofErr w:type="spellEnd"/>
      <w:r w:rsidRPr="00BD7A1B">
        <w:rPr>
          <w:bCs/>
          <w:sz w:val="26"/>
          <w:szCs w:val="26"/>
        </w:rPr>
        <w:t xml:space="preserve"> компания Государственный фонд поддержки предпринимательства Кузбасса</w:t>
      </w:r>
      <w:r w:rsidRPr="00BD7A1B">
        <w:rPr>
          <w:b/>
          <w:bCs/>
          <w:sz w:val="26"/>
          <w:szCs w:val="26"/>
        </w:rPr>
        <w:t xml:space="preserve"> </w:t>
      </w:r>
      <w:r w:rsidRPr="00BD7A1B">
        <w:rPr>
          <w:bCs/>
          <w:sz w:val="26"/>
          <w:szCs w:val="26"/>
        </w:rPr>
        <w:t>(компания предоставляет 6 видов финансовых</w:t>
      </w:r>
      <w:r w:rsidR="00E80325" w:rsidRPr="00BD7A1B">
        <w:rPr>
          <w:bCs/>
          <w:sz w:val="26"/>
          <w:szCs w:val="26"/>
        </w:rPr>
        <w:t xml:space="preserve"> продуктов).</w:t>
      </w:r>
    </w:p>
    <w:p w:rsidR="00C556F7" w:rsidRPr="00BD7A1B" w:rsidRDefault="00C556F7" w:rsidP="00DB4855">
      <w:pPr>
        <w:pStyle w:val="af1"/>
        <w:spacing w:line="276" w:lineRule="auto"/>
        <w:ind w:firstLine="708"/>
        <w:jc w:val="both"/>
        <w:rPr>
          <w:sz w:val="26"/>
          <w:szCs w:val="26"/>
        </w:rPr>
      </w:pPr>
    </w:p>
    <w:p w:rsidR="003423C3" w:rsidRPr="00BD7A1B" w:rsidRDefault="003423C3" w:rsidP="00DB4855">
      <w:pPr>
        <w:spacing w:line="276" w:lineRule="auto"/>
        <w:ind w:firstLine="567"/>
        <w:jc w:val="both"/>
        <w:rPr>
          <w:b/>
          <w:sz w:val="26"/>
          <w:szCs w:val="26"/>
          <w:u w:val="single"/>
        </w:rPr>
      </w:pPr>
      <w:r w:rsidRPr="00BD7A1B">
        <w:rPr>
          <w:b/>
          <w:sz w:val="26"/>
          <w:szCs w:val="26"/>
          <w:u w:val="single"/>
        </w:rPr>
        <w:t>4.Промышленность</w:t>
      </w:r>
    </w:p>
    <w:p w:rsidR="003423C3" w:rsidRPr="00BD7A1B" w:rsidRDefault="003423C3" w:rsidP="00DB4855">
      <w:pPr>
        <w:pStyle w:val="af1"/>
        <w:spacing w:line="276" w:lineRule="auto"/>
        <w:ind w:firstLine="708"/>
        <w:jc w:val="both"/>
        <w:rPr>
          <w:sz w:val="26"/>
          <w:szCs w:val="26"/>
        </w:rPr>
      </w:pPr>
      <w:r w:rsidRPr="00BD7A1B">
        <w:rPr>
          <w:sz w:val="26"/>
          <w:szCs w:val="26"/>
        </w:rPr>
        <w:t xml:space="preserve">Основным видом промышленной деятельности в Юргинском муниципальном округе является производство и распределение электроэнергии, газа и воды (предприятия ЖКХ), небольшой удельный вес формируют предприятия обрабатывающих производств (производство пищевых продуктов, прочие производства), добычи полезных ископаемых. </w:t>
      </w:r>
    </w:p>
    <w:p w:rsidR="003423C3" w:rsidRPr="00BD7A1B" w:rsidRDefault="003423C3" w:rsidP="00DB4855">
      <w:pPr>
        <w:pStyle w:val="af1"/>
        <w:spacing w:line="276" w:lineRule="auto"/>
        <w:ind w:firstLine="708"/>
        <w:jc w:val="both"/>
        <w:rPr>
          <w:sz w:val="26"/>
          <w:szCs w:val="26"/>
        </w:rPr>
      </w:pPr>
      <w:proofErr w:type="gramStart"/>
      <w:r w:rsidRPr="00BD7A1B">
        <w:rPr>
          <w:sz w:val="26"/>
          <w:szCs w:val="26"/>
        </w:rPr>
        <w:t xml:space="preserve">За январь – </w:t>
      </w:r>
      <w:r w:rsidR="0018674C" w:rsidRPr="00BD7A1B">
        <w:rPr>
          <w:sz w:val="26"/>
          <w:szCs w:val="26"/>
        </w:rPr>
        <w:t>декабрь</w:t>
      </w:r>
      <w:r w:rsidR="00ED3DB9" w:rsidRPr="00BD7A1B">
        <w:rPr>
          <w:sz w:val="26"/>
          <w:szCs w:val="26"/>
        </w:rPr>
        <w:t xml:space="preserve"> </w:t>
      </w:r>
      <w:r w:rsidRPr="00BD7A1B">
        <w:rPr>
          <w:sz w:val="26"/>
          <w:szCs w:val="26"/>
        </w:rPr>
        <w:t>202</w:t>
      </w:r>
      <w:r w:rsidR="00ED3DB9" w:rsidRPr="00BD7A1B">
        <w:rPr>
          <w:sz w:val="26"/>
          <w:szCs w:val="26"/>
        </w:rPr>
        <w:t>4</w:t>
      </w:r>
      <w:r w:rsidRPr="00BD7A1B">
        <w:rPr>
          <w:sz w:val="26"/>
          <w:szCs w:val="26"/>
        </w:rPr>
        <w:t xml:space="preserve"> года всеми крупными, средними предприятиями и  субъектами малого предпринимательства отгружено товаров собственного производства (виды экономической деятельности – добыча полезных ископаемых, обрабатывающие производства, обеспечение электроэнергией,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на сумму </w:t>
      </w:r>
      <w:r w:rsidR="00735114" w:rsidRPr="00BD7A1B">
        <w:rPr>
          <w:sz w:val="26"/>
          <w:szCs w:val="26"/>
        </w:rPr>
        <w:t>229</w:t>
      </w:r>
      <w:r w:rsidRPr="00BD7A1B">
        <w:rPr>
          <w:sz w:val="26"/>
          <w:szCs w:val="26"/>
        </w:rPr>
        <w:t>,</w:t>
      </w:r>
      <w:r w:rsidR="008E2783" w:rsidRPr="00BD7A1B">
        <w:rPr>
          <w:sz w:val="26"/>
          <w:szCs w:val="26"/>
        </w:rPr>
        <w:t>3</w:t>
      </w:r>
      <w:r w:rsidRPr="00BD7A1B">
        <w:rPr>
          <w:sz w:val="26"/>
          <w:szCs w:val="26"/>
        </w:rPr>
        <w:t xml:space="preserve"> млн. рублей, индекс производства  составил </w:t>
      </w:r>
      <w:r w:rsidR="00512577">
        <w:rPr>
          <w:sz w:val="26"/>
          <w:szCs w:val="26"/>
        </w:rPr>
        <w:t>98</w:t>
      </w:r>
      <w:r w:rsidRPr="00BD7A1B">
        <w:rPr>
          <w:sz w:val="26"/>
          <w:szCs w:val="26"/>
        </w:rPr>
        <w:t xml:space="preserve"> % к 202</w:t>
      </w:r>
      <w:r w:rsidR="00735114" w:rsidRPr="00BD7A1B">
        <w:rPr>
          <w:sz w:val="26"/>
          <w:szCs w:val="26"/>
        </w:rPr>
        <w:t>3</w:t>
      </w:r>
      <w:r w:rsidRPr="00BD7A1B">
        <w:rPr>
          <w:sz w:val="26"/>
          <w:szCs w:val="26"/>
        </w:rPr>
        <w:t xml:space="preserve"> год</w:t>
      </w:r>
      <w:r w:rsidR="0018674C" w:rsidRPr="00BD7A1B">
        <w:rPr>
          <w:sz w:val="26"/>
          <w:szCs w:val="26"/>
        </w:rPr>
        <w:t>у</w:t>
      </w:r>
      <w:r w:rsidRPr="00BD7A1B">
        <w:rPr>
          <w:sz w:val="26"/>
          <w:szCs w:val="26"/>
        </w:rPr>
        <w:t xml:space="preserve"> в сопоставимых ценах.</w:t>
      </w:r>
      <w:r w:rsidRPr="00BD7A1B">
        <w:rPr>
          <w:sz w:val="26"/>
          <w:szCs w:val="26"/>
        </w:rPr>
        <w:tab/>
      </w:r>
      <w:proofErr w:type="gramEnd"/>
    </w:p>
    <w:p w:rsidR="003423C3" w:rsidRPr="00BD7A1B" w:rsidRDefault="003423C3" w:rsidP="00DB4855">
      <w:pPr>
        <w:pStyle w:val="af1"/>
        <w:spacing w:line="276" w:lineRule="auto"/>
        <w:ind w:firstLine="708"/>
        <w:jc w:val="both"/>
        <w:rPr>
          <w:sz w:val="26"/>
          <w:szCs w:val="26"/>
        </w:rPr>
      </w:pPr>
      <w:r w:rsidRPr="00BD7A1B">
        <w:rPr>
          <w:sz w:val="26"/>
          <w:szCs w:val="26"/>
        </w:rPr>
        <w:t xml:space="preserve">По </w:t>
      </w:r>
      <w:r w:rsidR="00735114" w:rsidRPr="00BD7A1B">
        <w:rPr>
          <w:sz w:val="26"/>
          <w:szCs w:val="26"/>
        </w:rPr>
        <w:t xml:space="preserve">трем </w:t>
      </w:r>
      <w:r w:rsidRPr="00BD7A1B">
        <w:rPr>
          <w:sz w:val="26"/>
          <w:szCs w:val="26"/>
        </w:rPr>
        <w:t xml:space="preserve">видам деятельности наблюдалось увеличение объемов производства: </w:t>
      </w:r>
    </w:p>
    <w:p w:rsidR="00391FEC" w:rsidRPr="00BD7A1B" w:rsidRDefault="00391FEC" w:rsidP="00DB4855">
      <w:pPr>
        <w:pStyle w:val="af1"/>
        <w:spacing w:line="276" w:lineRule="auto"/>
        <w:ind w:firstLine="708"/>
        <w:jc w:val="both"/>
        <w:rPr>
          <w:sz w:val="26"/>
          <w:szCs w:val="26"/>
        </w:rPr>
      </w:pPr>
      <w:r w:rsidRPr="00BD7A1B">
        <w:rPr>
          <w:sz w:val="26"/>
          <w:szCs w:val="26"/>
        </w:rPr>
        <w:t xml:space="preserve">- в добыче полезных ископаемых – </w:t>
      </w:r>
      <w:r w:rsidR="00735114" w:rsidRPr="00BD7A1B">
        <w:rPr>
          <w:sz w:val="26"/>
          <w:szCs w:val="26"/>
        </w:rPr>
        <w:t>в 2,2 раза</w:t>
      </w:r>
      <w:r w:rsidRPr="00BD7A1B">
        <w:rPr>
          <w:sz w:val="26"/>
          <w:szCs w:val="26"/>
        </w:rPr>
        <w:t xml:space="preserve"> к 2023г.</w:t>
      </w:r>
      <w:r w:rsidR="00A36455" w:rsidRPr="00BD7A1B">
        <w:rPr>
          <w:sz w:val="26"/>
          <w:szCs w:val="26"/>
        </w:rPr>
        <w:t xml:space="preserve"> (два предприятия: по добыче строительного камня  - ООО «Стройкам», ООО «Резерв» по добыче песка, щебня и, гравия увеличили свои объемы для строительных и дорожных работ, обеспечивая данные отрасли строительными материалами);</w:t>
      </w:r>
    </w:p>
    <w:p w:rsidR="00EA716A" w:rsidRPr="00BD7A1B" w:rsidRDefault="00EA716A" w:rsidP="00DB4855">
      <w:pPr>
        <w:pStyle w:val="af1"/>
        <w:spacing w:line="276" w:lineRule="auto"/>
        <w:ind w:firstLine="708"/>
        <w:jc w:val="both"/>
        <w:rPr>
          <w:sz w:val="26"/>
          <w:szCs w:val="26"/>
        </w:rPr>
      </w:pPr>
      <w:r w:rsidRPr="00BD7A1B">
        <w:rPr>
          <w:sz w:val="26"/>
          <w:szCs w:val="26"/>
        </w:rPr>
        <w:t>- в обрабатывающей отрасли</w:t>
      </w:r>
      <w:r w:rsidR="00BB7022" w:rsidRPr="00BD7A1B">
        <w:rPr>
          <w:sz w:val="26"/>
          <w:szCs w:val="26"/>
        </w:rPr>
        <w:t xml:space="preserve"> </w:t>
      </w:r>
      <w:r w:rsidRPr="00BD7A1B">
        <w:rPr>
          <w:sz w:val="26"/>
          <w:szCs w:val="26"/>
        </w:rPr>
        <w:t xml:space="preserve">– </w:t>
      </w:r>
      <w:r w:rsidR="00924E4E" w:rsidRPr="00BD7A1B">
        <w:rPr>
          <w:sz w:val="26"/>
          <w:szCs w:val="26"/>
        </w:rPr>
        <w:t xml:space="preserve">в </w:t>
      </w:r>
      <w:r w:rsidR="00735114" w:rsidRPr="00BD7A1B">
        <w:rPr>
          <w:sz w:val="26"/>
          <w:szCs w:val="26"/>
        </w:rPr>
        <w:t>1,5</w:t>
      </w:r>
      <w:r w:rsidR="00924E4E" w:rsidRPr="00BD7A1B">
        <w:rPr>
          <w:sz w:val="26"/>
          <w:szCs w:val="26"/>
        </w:rPr>
        <w:t xml:space="preserve"> раза </w:t>
      </w:r>
      <w:r w:rsidRPr="00BD7A1B">
        <w:rPr>
          <w:sz w:val="26"/>
          <w:szCs w:val="26"/>
        </w:rPr>
        <w:t xml:space="preserve">к </w:t>
      </w:r>
      <w:r w:rsidR="00735114" w:rsidRPr="00BD7A1B">
        <w:rPr>
          <w:sz w:val="26"/>
          <w:szCs w:val="26"/>
        </w:rPr>
        <w:t xml:space="preserve">прошлому </w:t>
      </w:r>
      <w:r w:rsidRPr="00BD7A1B">
        <w:rPr>
          <w:sz w:val="26"/>
          <w:szCs w:val="26"/>
        </w:rPr>
        <w:t xml:space="preserve">2023г. </w:t>
      </w:r>
    </w:p>
    <w:p w:rsidR="00735114" w:rsidRPr="00BD7A1B" w:rsidRDefault="00735114" w:rsidP="00735114">
      <w:pPr>
        <w:pStyle w:val="af1"/>
        <w:spacing w:line="276" w:lineRule="auto"/>
        <w:ind w:firstLine="708"/>
        <w:jc w:val="both"/>
        <w:rPr>
          <w:sz w:val="26"/>
          <w:szCs w:val="26"/>
        </w:rPr>
      </w:pPr>
      <w:r w:rsidRPr="00BD7A1B">
        <w:rPr>
          <w:sz w:val="26"/>
          <w:szCs w:val="26"/>
        </w:rPr>
        <w:t>- в обеспечении электрической энергией, газом и паром, кондиционирование воздуха  – 102,7% к 2023г</w:t>
      </w:r>
      <w:proofErr w:type="gramStart"/>
      <w:r w:rsidRPr="00BD7A1B">
        <w:rPr>
          <w:sz w:val="26"/>
          <w:szCs w:val="26"/>
        </w:rPr>
        <w:t>..</w:t>
      </w:r>
      <w:proofErr w:type="gramEnd"/>
    </w:p>
    <w:p w:rsidR="003423C3" w:rsidRPr="00BD7A1B" w:rsidRDefault="003423C3" w:rsidP="00DB4855">
      <w:pPr>
        <w:pStyle w:val="af1"/>
        <w:spacing w:line="276" w:lineRule="auto"/>
        <w:ind w:firstLine="708"/>
        <w:jc w:val="both"/>
        <w:rPr>
          <w:sz w:val="26"/>
          <w:szCs w:val="26"/>
        </w:rPr>
      </w:pPr>
      <w:r w:rsidRPr="00BD7A1B">
        <w:rPr>
          <w:sz w:val="26"/>
          <w:szCs w:val="26"/>
        </w:rPr>
        <w:t>По вид</w:t>
      </w:r>
      <w:r w:rsidR="00924E4E" w:rsidRPr="00BD7A1B">
        <w:rPr>
          <w:sz w:val="26"/>
          <w:szCs w:val="26"/>
        </w:rPr>
        <w:t>у</w:t>
      </w:r>
      <w:r w:rsidRPr="00BD7A1B">
        <w:rPr>
          <w:sz w:val="26"/>
          <w:szCs w:val="26"/>
        </w:rPr>
        <w:t xml:space="preserve"> деятельности </w:t>
      </w:r>
      <w:r w:rsidR="00652E3E" w:rsidRPr="00BD7A1B">
        <w:rPr>
          <w:sz w:val="26"/>
          <w:szCs w:val="26"/>
        </w:rPr>
        <w:t xml:space="preserve">«водоснабжение; водоотведение, организация сбора и утилизации отходов, деятельность по ликвидации загрязнений» произошло снижение объемов - 96,0% к 2023г.  (предприятие жилищно-коммунального хозяйства МУП «Комфорт» предоставляет услуги по теплоснабжению, водоснабжению и водоотведению). </w:t>
      </w:r>
    </w:p>
    <w:p w:rsidR="00750603" w:rsidRPr="00BD7A1B" w:rsidRDefault="00750603" w:rsidP="00E80325">
      <w:pPr>
        <w:ind w:firstLine="708"/>
        <w:jc w:val="both"/>
        <w:rPr>
          <w:sz w:val="26"/>
          <w:szCs w:val="26"/>
        </w:rPr>
      </w:pPr>
    </w:p>
    <w:p w:rsidR="00E37C66" w:rsidRPr="00BD7A1B" w:rsidRDefault="005E57C7" w:rsidP="00DB4855">
      <w:pPr>
        <w:pStyle w:val="Style73"/>
        <w:tabs>
          <w:tab w:val="left" w:pos="322"/>
        </w:tabs>
        <w:spacing w:line="276" w:lineRule="auto"/>
        <w:jc w:val="both"/>
        <w:rPr>
          <w:sz w:val="26"/>
          <w:szCs w:val="26"/>
        </w:rPr>
      </w:pPr>
      <w:r w:rsidRPr="00BD7A1B">
        <w:rPr>
          <w:sz w:val="26"/>
          <w:szCs w:val="26"/>
        </w:rPr>
        <w:tab/>
      </w:r>
      <w:r w:rsidR="00BB0113" w:rsidRPr="00BD7A1B">
        <w:rPr>
          <w:sz w:val="26"/>
          <w:szCs w:val="26"/>
        </w:rPr>
        <w:t xml:space="preserve">  </w:t>
      </w:r>
      <w:r w:rsidR="00237BF2" w:rsidRPr="00BD7A1B">
        <w:rPr>
          <w:sz w:val="26"/>
          <w:szCs w:val="26"/>
        </w:rPr>
        <w:tab/>
      </w:r>
      <w:r w:rsidR="006B5AA9" w:rsidRPr="00BD7A1B">
        <w:rPr>
          <w:b/>
          <w:sz w:val="26"/>
          <w:szCs w:val="26"/>
        </w:rPr>
        <w:t>5.</w:t>
      </w:r>
      <w:r w:rsidRPr="00BD7A1B">
        <w:rPr>
          <w:b/>
          <w:sz w:val="26"/>
          <w:szCs w:val="26"/>
          <w:u w:val="single"/>
        </w:rPr>
        <w:t>Объем работ, выполненных по виду экономической деятельности «строительство»</w:t>
      </w:r>
      <w:r w:rsidRPr="00BD7A1B">
        <w:rPr>
          <w:sz w:val="26"/>
          <w:szCs w:val="26"/>
        </w:rPr>
        <w:t xml:space="preserve"> за 202</w:t>
      </w:r>
      <w:r w:rsidR="00C119AB" w:rsidRPr="00BD7A1B">
        <w:rPr>
          <w:sz w:val="26"/>
          <w:szCs w:val="26"/>
        </w:rPr>
        <w:t>4</w:t>
      </w:r>
      <w:r w:rsidRPr="00BD7A1B">
        <w:rPr>
          <w:sz w:val="26"/>
          <w:szCs w:val="26"/>
        </w:rPr>
        <w:t xml:space="preserve"> год в Юргинском муниципальном округе составил </w:t>
      </w:r>
      <w:r w:rsidR="00F90010" w:rsidRPr="00BD7A1B">
        <w:rPr>
          <w:sz w:val="26"/>
          <w:szCs w:val="26"/>
        </w:rPr>
        <w:t>990</w:t>
      </w:r>
      <w:r w:rsidR="004771B7" w:rsidRPr="00BD7A1B">
        <w:rPr>
          <w:sz w:val="26"/>
          <w:szCs w:val="26"/>
        </w:rPr>
        <w:t>,</w:t>
      </w:r>
      <w:r w:rsidR="00F90010" w:rsidRPr="00BD7A1B">
        <w:rPr>
          <w:sz w:val="26"/>
          <w:szCs w:val="26"/>
        </w:rPr>
        <w:t>4</w:t>
      </w:r>
      <w:r w:rsidRPr="00BD7A1B">
        <w:rPr>
          <w:sz w:val="26"/>
          <w:szCs w:val="26"/>
        </w:rPr>
        <w:t xml:space="preserve"> млн. руб. или </w:t>
      </w:r>
      <w:r w:rsidR="00F90010" w:rsidRPr="00BD7A1B">
        <w:rPr>
          <w:sz w:val="26"/>
          <w:szCs w:val="26"/>
        </w:rPr>
        <w:t>61</w:t>
      </w:r>
      <w:r w:rsidR="00485860" w:rsidRPr="00BD7A1B">
        <w:rPr>
          <w:sz w:val="26"/>
          <w:szCs w:val="26"/>
        </w:rPr>
        <w:t>,</w:t>
      </w:r>
      <w:r w:rsidR="00F90010" w:rsidRPr="00BD7A1B">
        <w:rPr>
          <w:sz w:val="26"/>
          <w:szCs w:val="26"/>
        </w:rPr>
        <w:t>6</w:t>
      </w:r>
      <w:r w:rsidRPr="00BD7A1B">
        <w:rPr>
          <w:sz w:val="26"/>
          <w:szCs w:val="26"/>
        </w:rPr>
        <w:t xml:space="preserve">% к </w:t>
      </w:r>
      <w:r w:rsidR="00C119AB" w:rsidRPr="00BD7A1B">
        <w:rPr>
          <w:sz w:val="26"/>
          <w:szCs w:val="26"/>
        </w:rPr>
        <w:t xml:space="preserve">соответствующему периоду </w:t>
      </w:r>
      <w:r w:rsidR="004D053C" w:rsidRPr="00BD7A1B">
        <w:rPr>
          <w:sz w:val="26"/>
          <w:szCs w:val="26"/>
        </w:rPr>
        <w:t>прошло</w:t>
      </w:r>
      <w:r w:rsidR="00C119AB" w:rsidRPr="00BD7A1B">
        <w:rPr>
          <w:sz w:val="26"/>
          <w:szCs w:val="26"/>
        </w:rPr>
        <w:t>го</w:t>
      </w:r>
      <w:r w:rsidR="004D053C" w:rsidRPr="00BD7A1B">
        <w:rPr>
          <w:sz w:val="26"/>
          <w:szCs w:val="26"/>
        </w:rPr>
        <w:t xml:space="preserve"> </w:t>
      </w:r>
      <w:r w:rsidRPr="00BD7A1B">
        <w:rPr>
          <w:sz w:val="26"/>
          <w:szCs w:val="26"/>
        </w:rPr>
        <w:t>год</w:t>
      </w:r>
      <w:r w:rsidR="00C119AB" w:rsidRPr="00BD7A1B">
        <w:rPr>
          <w:sz w:val="26"/>
          <w:szCs w:val="26"/>
        </w:rPr>
        <w:t>а</w:t>
      </w:r>
      <w:r w:rsidRPr="00BD7A1B">
        <w:rPr>
          <w:sz w:val="26"/>
          <w:szCs w:val="26"/>
        </w:rPr>
        <w:t xml:space="preserve"> в сопоставимых ценах. </w:t>
      </w:r>
    </w:p>
    <w:p w:rsidR="004D7054" w:rsidRPr="00BD7A1B" w:rsidRDefault="00E37C66" w:rsidP="00DB4855">
      <w:pPr>
        <w:pStyle w:val="af1"/>
        <w:spacing w:line="276" w:lineRule="auto"/>
        <w:ind w:firstLine="708"/>
        <w:jc w:val="both"/>
        <w:rPr>
          <w:sz w:val="28"/>
          <w:szCs w:val="28"/>
        </w:rPr>
      </w:pPr>
      <w:r w:rsidRPr="00BD7A1B">
        <w:rPr>
          <w:sz w:val="28"/>
          <w:szCs w:val="28"/>
        </w:rPr>
        <w:t xml:space="preserve">В </w:t>
      </w:r>
      <w:r w:rsidR="004D7054" w:rsidRPr="00BD7A1B">
        <w:rPr>
          <w:sz w:val="28"/>
          <w:szCs w:val="28"/>
        </w:rPr>
        <w:t>муниципальных учреждениях образования, культуры, здравоохранения провод</w:t>
      </w:r>
      <w:r w:rsidR="00E61425" w:rsidRPr="00BD7A1B">
        <w:rPr>
          <w:sz w:val="28"/>
          <w:szCs w:val="28"/>
        </w:rPr>
        <w:t>ились</w:t>
      </w:r>
      <w:r w:rsidR="004D7054" w:rsidRPr="00BD7A1B">
        <w:rPr>
          <w:sz w:val="28"/>
          <w:szCs w:val="28"/>
        </w:rPr>
        <w:t xml:space="preserve"> </w:t>
      </w:r>
      <w:r w:rsidRPr="00BD7A1B">
        <w:rPr>
          <w:sz w:val="28"/>
          <w:szCs w:val="28"/>
        </w:rPr>
        <w:t>все виды капитального и текущего ремонт</w:t>
      </w:r>
      <w:r w:rsidR="003C62AD" w:rsidRPr="00BD7A1B">
        <w:rPr>
          <w:sz w:val="28"/>
          <w:szCs w:val="28"/>
        </w:rPr>
        <w:t>ов</w:t>
      </w:r>
      <w:r w:rsidR="00E61425" w:rsidRPr="00BD7A1B">
        <w:rPr>
          <w:sz w:val="28"/>
          <w:szCs w:val="28"/>
        </w:rPr>
        <w:t xml:space="preserve">, </w:t>
      </w:r>
      <w:r w:rsidRPr="00BD7A1B">
        <w:rPr>
          <w:sz w:val="28"/>
          <w:szCs w:val="28"/>
        </w:rPr>
        <w:t>по благоустройству общественных территорий, по ремонту и отсыпке дорог</w:t>
      </w:r>
      <w:r w:rsidR="004D7054" w:rsidRPr="00BD7A1B">
        <w:rPr>
          <w:sz w:val="28"/>
          <w:szCs w:val="28"/>
        </w:rPr>
        <w:t>.</w:t>
      </w:r>
    </w:p>
    <w:p w:rsidR="004D7054" w:rsidRPr="00BD7A1B" w:rsidRDefault="004D7054" w:rsidP="00DB4855">
      <w:pPr>
        <w:pStyle w:val="af1"/>
        <w:spacing w:line="276" w:lineRule="auto"/>
        <w:ind w:firstLine="708"/>
        <w:jc w:val="both"/>
        <w:rPr>
          <w:rFonts w:eastAsia="Lucida Sans Unicode"/>
          <w:kern w:val="1"/>
          <w:sz w:val="28"/>
          <w:szCs w:val="28"/>
        </w:rPr>
      </w:pPr>
      <w:r w:rsidRPr="00BD7A1B">
        <w:rPr>
          <w:rFonts w:eastAsia="Lucida Sans Unicode"/>
          <w:kern w:val="1"/>
          <w:sz w:val="28"/>
          <w:szCs w:val="28"/>
        </w:rPr>
        <w:t xml:space="preserve">В целях приведения в нормативное состояние в рамках реализации национального проекта «Безопасные качественные дороги» автомобильной дороги Новосибирск – Ленинск-Кузнецкий-Кемерово-Юрга в 2024-2026 годах запланированы дорожные работы - проведение капитального ремонта на участке </w:t>
      </w:r>
      <w:proofErr w:type="gramStart"/>
      <w:r w:rsidRPr="00BD7A1B">
        <w:rPr>
          <w:rFonts w:eastAsia="Lucida Sans Unicode"/>
          <w:kern w:val="1"/>
          <w:sz w:val="28"/>
          <w:szCs w:val="28"/>
        </w:rPr>
        <w:t>км</w:t>
      </w:r>
      <w:proofErr w:type="gramEnd"/>
      <w:r w:rsidRPr="00BD7A1B">
        <w:rPr>
          <w:rFonts w:eastAsia="Lucida Sans Unicode"/>
          <w:kern w:val="1"/>
          <w:sz w:val="28"/>
          <w:szCs w:val="28"/>
        </w:rPr>
        <w:t>.407 – км.417 протяженностью 10 км., проходящего по территории Юргинского муниципального округа. В 2024 году осво</w:t>
      </w:r>
      <w:r w:rsidR="00E61425" w:rsidRPr="00BD7A1B">
        <w:rPr>
          <w:rFonts w:eastAsia="Lucida Sans Unicode"/>
          <w:kern w:val="1"/>
          <w:sz w:val="28"/>
          <w:szCs w:val="28"/>
        </w:rPr>
        <w:t>ено около</w:t>
      </w:r>
      <w:r w:rsidRPr="00BD7A1B">
        <w:rPr>
          <w:rFonts w:eastAsia="Lucida Sans Unicode"/>
          <w:kern w:val="1"/>
          <w:sz w:val="28"/>
          <w:szCs w:val="28"/>
        </w:rPr>
        <w:t xml:space="preserve"> 2</w:t>
      </w:r>
      <w:r w:rsidR="00E61425" w:rsidRPr="00BD7A1B">
        <w:rPr>
          <w:rFonts w:eastAsia="Lucida Sans Unicode"/>
          <w:kern w:val="1"/>
          <w:sz w:val="28"/>
          <w:szCs w:val="28"/>
        </w:rPr>
        <w:t>50</w:t>
      </w:r>
      <w:r w:rsidRPr="00BD7A1B">
        <w:rPr>
          <w:rFonts w:eastAsia="Lucida Sans Unicode"/>
          <w:kern w:val="1"/>
          <w:sz w:val="28"/>
          <w:szCs w:val="28"/>
        </w:rPr>
        <w:t xml:space="preserve"> млн. рублей бюджетных средств, </w:t>
      </w:r>
      <w:r w:rsidR="00E61425" w:rsidRPr="00BD7A1B">
        <w:rPr>
          <w:rFonts w:eastAsia="Lucida Sans Unicode"/>
          <w:kern w:val="1"/>
          <w:sz w:val="28"/>
          <w:szCs w:val="28"/>
        </w:rPr>
        <w:t>план на 2025 год</w:t>
      </w:r>
      <w:r w:rsidRPr="00BD7A1B">
        <w:rPr>
          <w:rFonts w:eastAsia="Lucida Sans Unicode"/>
          <w:kern w:val="1"/>
          <w:sz w:val="28"/>
          <w:szCs w:val="28"/>
        </w:rPr>
        <w:t xml:space="preserve"> – 245,6 млн.</w:t>
      </w:r>
      <w:r w:rsidR="00F02466" w:rsidRPr="00BD7A1B">
        <w:rPr>
          <w:rFonts w:eastAsia="Lucida Sans Unicode"/>
          <w:kern w:val="1"/>
          <w:sz w:val="28"/>
          <w:szCs w:val="28"/>
        </w:rPr>
        <w:t xml:space="preserve"> </w:t>
      </w:r>
      <w:r w:rsidRPr="00BD7A1B">
        <w:rPr>
          <w:rFonts w:eastAsia="Lucida Sans Unicode"/>
          <w:kern w:val="1"/>
          <w:sz w:val="28"/>
          <w:szCs w:val="28"/>
        </w:rPr>
        <w:t xml:space="preserve">рублей, </w:t>
      </w:r>
      <w:r w:rsidR="00E61425" w:rsidRPr="00BD7A1B">
        <w:rPr>
          <w:rFonts w:eastAsia="Lucida Sans Unicode"/>
          <w:kern w:val="1"/>
          <w:sz w:val="28"/>
          <w:szCs w:val="28"/>
        </w:rPr>
        <w:t>на</w:t>
      </w:r>
      <w:r w:rsidRPr="00BD7A1B">
        <w:rPr>
          <w:rFonts w:eastAsia="Lucida Sans Unicode"/>
          <w:kern w:val="1"/>
          <w:sz w:val="28"/>
          <w:szCs w:val="28"/>
        </w:rPr>
        <w:t xml:space="preserve"> 2026 год – 533,2 млн. рублей.</w:t>
      </w:r>
    </w:p>
    <w:p w:rsidR="00F02466" w:rsidRPr="00BD7A1B" w:rsidRDefault="00F02466" w:rsidP="00DB4855">
      <w:pPr>
        <w:pStyle w:val="af1"/>
        <w:spacing w:line="276" w:lineRule="auto"/>
        <w:ind w:firstLine="708"/>
        <w:jc w:val="both"/>
        <w:rPr>
          <w:sz w:val="28"/>
          <w:szCs w:val="28"/>
        </w:rPr>
      </w:pPr>
      <w:r w:rsidRPr="00BD7A1B">
        <w:rPr>
          <w:bCs/>
          <w:sz w:val="28"/>
          <w:szCs w:val="28"/>
        </w:rPr>
        <w:t xml:space="preserve">На территории ЮМО </w:t>
      </w:r>
      <w:r w:rsidR="008D6C50" w:rsidRPr="00BD7A1B">
        <w:rPr>
          <w:bCs/>
          <w:sz w:val="28"/>
          <w:szCs w:val="28"/>
        </w:rPr>
        <w:t xml:space="preserve">закончены </w:t>
      </w:r>
      <w:r w:rsidRPr="00BD7A1B">
        <w:rPr>
          <w:bCs/>
          <w:sz w:val="28"/>
          <w:szCs w:val="28"/>
        </w:rPr>
        <w:t xml:space="preserve">работы по реализации национального проекта </w:t>
      </w:r>
      <w:r w:rsidRPr="00BD7A1B">
        <w:rPr>
          <w:sz w:val="28"/>
          <w:szCs w:val="28"/>
        </w:rPr>
        <w:t xml:space="preserve">«Формирование комфортной городской среды». </w:t>
      </w:r>
      <w:r w:rsidR="008D6C50" w:rsidRPr="00BD7A1B">
        <w:rPr>
          <w:sz w:val="28"/>
          <w:szCs w:val="28"/>
        </w:rPr>
        <w:t>Благоустроены три</w:t>
      </w:r>
      <w:r w:rsidRPr="00BD7A1B">
        <w:rPr>
          <w:sz w:val="28"/>
          <w:szCs w:val="28"/>
        </w:rPr>
        <w:t xml:space="preserve">  общественных территорий: </w:t>
      </w:r>
    </w:p>
    <w:p w:rsidR="00F02466" w:rsidRPr="00BD7A1B" w:rsidRDefault="00F02466" w:rsidP="00DB4855">
      <w:pPr>
        <w:pStyle w:val="af1"/>
        <w:spacing w:line="276" w:lineRule="auto"/>
        <w:ind w:firstLine="708"/>
        <w:jc w:val="both"/>
        <w:rPr>
          <w:bCs/>
          <w:sz w:val="28"/>
          <w:szCs w:val="28"/>
        </w:rPr>
      </w:pPr>
      <w:r w:rsidRPr="00BD7A1B">
        <w:rPr>
          <w:bCs/>
          <w:sz w:val="28"/>
          <w:szCs w:val="28"/>
        </w:rPr>
        <w:t xml:space="preserve">1) д. </w:t>
      </w:r>
      <w:proofErr w:type="gramStart"/>
      <w:r w:rsidRPr="00BD7A1B">
        <w:rPr>
          <w:bCs/>
          <w:sz w:val="28"/>
          <w:szCs w:val="28"/>
        </w:rPr>
        <w:t>Талая</w:t>
      </w:r>
      <w:proofErr w:type="gramEnd"/>
      <w:r w:rsidRPr="00BD7A1B">
        <w:rPr>
          <w:bCs/>
          <w:sz w:val="28"/>
          <w:szCs w:val="28"/>
        </w:rPr>
        <w:t xml:space="preserve">, ул. Центральная, 2г,    «Сквер на Центральной».   </w:t>
      </w:r>
    </w:p>
    <w:p w:rsidR="00F02466" w:rsidRPr="00BD7A1B" w:rsidRDefault="00F02466" w:rsidP="00DB4855">
      <w:pPr>
        <w:pStyle w:val="af1"/>
        <w:spacing w:line="276" w:lineRule="auto"/>
        <w:ind w:firstLine="708"/>
        <w:jc w:val="both"/>
        <w:rPr>
          <w:bCs/>
          <w:sz w:val="28"/>
          <w:szCs w:val="28"/>
        </w:rPr>
      </w:pPr>
      <w:r w:rsidRPr="00BD7A1B">
        <w:rPr>
          <w:bCs/>
          <w:sz w:val="28"/>
          <w:szCs w:val="28"/>
        </w:rPr>
        <w:t xml:space="preserve">2) с. Проскоково, ул. </w:t>
      </w:r>
      <w:proofErr w:type="gramStart"/>
      <w:r w:rsidRPr="00BD7A1B">
        <w:rPr>
          <w:bCs/>
          <w:sz w:val="28"/>
          <w:szCs w:val="28"/>
        </w:rPr>
        <w:t>Весенняя</w:t>
      </w:r>
      <w:proofErr w:type="gramEnd"/>
      <w:r w:rsidRPr="00BD7A1B">
        <w:rPr>
          <w:bCs/>
          <w:sz w:val="28"/>
          <w:szCs w:val="28"/>
        </w:rPr>
        <w:t>,19 «Сквер Весенний».</w:t>
      </w:r>
    </w:p>
    <w:p w:rsidR="00F02466" w:rsidRPr="00BD7A1B" w:rsidRDefault="00F02466" w:rsidP="00DB4855">
      <w:pPr>
        <w:pStyle w:val="af1"/>
        <w:spacing w:line="276" w:lineRule="auto"/>
        <w:ind w:firstLine="708"/>
        <w:jc w:val="both"/>
        <w:rPr>
          <w:bCs/>
          <w:sz w:val="28"/>
          <w:szCs w:val="28"/>
        </w:rPr>
      </w:pPr>
      <w:r w:rsidRPr="00BD7A1B">
        <w:rPr>
          <w:bCs/>
          <w:sz w:val="28"/>
          <w:szCs w:val="28"/>
        </w:rPr>
        <w:t xml:space="preserve">3) </w:t>
      </w:r>
      <w:proofErr w:type="spellStart"/>
      <w:r w:rsidRPr="00BD7A1B">
        <w:rPr>
          <w:bCs/>
          <w:sz w:val="28"/>
          <w:szCs w:val="28"/>
        </w:rPr>
        <w:t>п.ст</w:t>
      </w:r>
      <w:proofErr w:type="spellEnd"/>
      <w:r w:rsidRPr="00BD7A1B">
        <w:rPr>
          <w:bCs/>
          <w:sz w:val="28"/>
          <w:szCs w:val="28"/>
        </w:rPr>
        <w:t xml:space="preserve">. Юрга-2, </w:t>
      </w:r>
      <w:proofErr w:type="spellStart"/>
      <w:r w:rsidRPr="00BD7A1B">
        <w:rPr>
          <w:bCs/>
          <w:sz w:val="28"/>
          <w:szCs w:val="28"/>
        </w:rPr>
        <w:t>ул</w:t>
      </w:r>
      <w:proofErr w:type="gramStart"/>
      <w:r w:rsidRPr="00BD7A1B">
        <w:rPr>
          <w:bCs/>
          <w:sz w:val="28"/>
          <w:szCs w:val="28"/>
        </w:rPr>
        <w:t>.Ш</w:t>
      </w:r>
      <w:proofErr w:type="gramEnd"/>
      <w:r w:rsidRPr="00BD7A1B">
        <w:rPr>
          <w:bCs/>
          <w:sz w:val="28"/>
          <w:szCs w:val="28"/>
        </w:rPr>
        <w:t>кольная</w:t>
      </w:r>
      <w:proofErr w:type="spellEnd"/>
      <w:r w:rsidRPr="00BD7A1B">
        <w:rPr>
          <w:bCs/>
          <w:sz w:val="28"/>
          <w:szCs w:val="28"/>
        </w:rPr>
        <w:t>, спортивная площадка «Оазис энергии».</w:t>
      </w:r>
    </w:p>
    <w:p w:rsidR="004655A7" w:rsidRPr="00BD7A1B" w:rsidRDefault="00F02466" w:rsidP="00DB4855">
      <w:pPr>
        <w:pStyle w:val="af1"/>
        <w:spacing w:line="276" w:lineRule="auto"/>
        <w:jc w:val="both"/>
        <w:rPr>
          <w:sz w:val="28"/>
          <w:szCs w:val="28"/>
        </w:rPr>
      </w:pPr>
      <w:r w:rsidRPr="00BD7A1B">
        <w:rPr>
          <w:sz w:val="28"/>
          <w:szCs w:val="28"/>
        </w:rPr>
        <w:t xml:space="preserve">Общий объем финансового обеспечения </w:t>
      </w:r>
      <w:r w:rsidR="008D6C50" w:rsidRPr="00BD7A1B">
        <w:rPr>
          <w:sz w:val="28"/>
          <w:szCs w:val="28"/>
        </w:rPr>
        <w:t>составил</w:t>
      </w:r>
      <w:r w:rsidRPr="00BD7A1B">
        <w:rPr>
          <w:sz w:val="28"/>
          <w:szCs w:val="28"/>
        </w:rPr>
        <w:t xml:space="preserve"> – 9,6 </w:t>
      </w:r>
      <w:r w:rsidR="008D6C50" w:rsidRPr="00BD7A1B">
        <w:rPr>
          <w:sz w:val="28"/>
          <w:szCs w:val="28"/>
        </w:rPr>
        <w:t>млн</w:t>
      </w:r>
      <w:r w:rsidRPr="00BD7A1B">
        <w:rPr>
          <w:sz w:val="28"/>
          <w:szCs w:val="28"/>
        </w:rPr>
        <w:t>. руб</w:t>
      </w:r>
      <w:r w:rsidR="008D6C50" w:rsidRPr="00BD7A1B">
        <w:rPr>
          <w:sz w:val="28"/>
          <w:szCs w:val="28"/>
        </w:rPr>
        <w:t>лей.</w:t>
      </w:r>
      <w:r w:rsidR="004655A7" w:rsidRPr="00BD7A1B">
        <w:rPr>
          <w:sz w:val="28"/>
          <w:szCs w:val="28"/>
        </w:rPr>
        <w:t xml:space="preserve"> </w:t>
      </w:r>
    </w:p>
    <w:p w:rsidR="00F84B38" w:rsidRPr="00BD7A1B" w:rsidRDefault="00010591" w:rsidP="00DB4855">
      <w:pPr>
        <w:spacing w:line="276" w:lineRule="auto"/>
        <w:ind w:firstLine="709"/>
        <w:jc w:val="both"/>
        <w:rPr>
          <w:sz w:val="28"/>
          <w:szCs w:val="28"/>
        </w:rPr>
      </w:pPr>
      <w:r w:rsidRPr="00BD7A1B">
        <w:rPr>
          <w:sz w:val="28"/>
          <w:szCs w:val="28"/>
        </w:rPr>
        <w:t xml:space="preserve">На территории округа </w:t>
      </w:r>
      <w:r w:rsidR="00D8054B" w:rsidRPr="00BD7A1B">
        <w:rPr>
          <w:sz w:val="28"/>
          <w:szCs w:val="28"/>
        </w:rPr>
        <w:t xml:space="preserve">проведены </w:t>
      </w:r>
      <w:r w:rsidRPr="00BD7A1B">
        <w:rPr>
          <w:sz w:val="28"/>
          <w:szCs w:val="28"/>
        </w:rPr>
        <w:t xml:space="preserve">работы по проекту «Твой Кузбасс — твоя инициатива». </w:t>
      </w:r>
      <w:proofErr w:type="gramStart"/>
      <w:r w:rsidRPr="00BD7A1B">
        <w:rPr>
          <w:sz w:val="28"/>
          <w:szCs w:val="28"/>
        </w:rPr>
        <w:t xml:space="preserve">В текущем году в округе по проектам инициативного бюджетирования благоустроены </w:t>
      </w:r>
      <w:r w:rsidR="00D8054B" w:rsidRPr="00BD7A1B">
        <w:rPr>
          <w:sz w:val="28"/>
          <w:szCs w:val="28"/>
        </w:rPr>
        <w:t xml:space="preserve">девять </w:t>
      </w:r>
      <w:r w:rsidRPr="00BD7A1B">
        <w:rPr>
          <w:sz w:val="28"/>
          <w:szCs w:val="28"/>
        </w:rPr>
        <w:t>объектов</w:t>
      </w:r>
      <w:r w:rsidR="00F84B38" w:rsidRPr="00BD7A1B">
        <w:rPr>
          <w:sz w:val="28"/>
          <w:szCs w:val="28"/>
        </w:rPr>
        <w:t>.</w:t>
      </w:r>
      <w:proofErr w:type="gramEnd"/>
      <w:r w:rsidR="00F84B38" w:rsidRPr="00BD7A1B">
        <w:rPr>
          <w:sz w:val="32"/>
          <w:szCs w:val="32"/>
        </w:rPr>
        <w:t xml:space="preserve"> </w:t>
      </w:r>
      <w:proofErr w:type="gramStart"/>
      <w:r w:rsidR="00F84B38" w:rsidRPr="00BD7A1B">
        <w:rPr>
          <w:sz w:val="28"/>
          <w:szCs w:val="28"/>
        </w:rPr>
        <w:t>Так в д. Пятково реализован проект по благоустройству памятника участникам ВОВ, в с. Поперечное – проект по благоустройству парка «Семьи, любви и верности».</w:t>
      </w:r>
      <w:proofErr w:type="gramEnd"/>
      <w:r w:rsidR="00F84B38" w:rsidRPr="00BD7A1B">
        <w:rPr>
          <w:sz w:val="28"/>
          <w:szCs w:val="28"/>
        </w:rPr>
        <w:t xml:space="preserve"> Остальные 7 проектов - это спортивные площадки (п. Линейный, д. Зимник, п. Заозерный, д. </w:t>
      </w:r>
      <w:proofErr w:type="spellStart"/>
      <w:r w:rsidR="00F84B38" w:rsidRPr="00BD7A1B">
        <w:rPr>
          <w:sz w:val="28"/>
          <w:szCs w:val="28"/>
        </w:rPr>
        <w:t>Новороманово</w:t>
      </w:r>
      <w:proofErr w:type="spellEnd"/>
      <w:r w:rsidR="00F84B38" w:rsidRPr="00BD7A1B">
        <w:rPr>
          <w:sz w:val="28"/>
          <w:szCs w:val="28"/>
        </w:rPr>
        <w:t>, д. </w:t>
      </w:r>
      <w:proofErr w:type="spellStart"/>
      <w:r w:rsidR="00F84B38" w:rsidRPr="00BD7A1B">
        <w:rPr>
          <w:sz w:val="28"/>
          <w:szCs w:val="28"/>
        </w:rPr>
        <w:t>Зеледеево</w:t>
      </w:r>
      <w:proofErr w:type="spellEnd"/>
      <w:r w:rsidR="00F84B38" w:rsidRPr="00BD7A1B">
        <w:rPr>
          <w:sz w:val="28"/>
          <w:szCs w:val="28"/>
        </w:rPr>
        <w:t>, д. Лебяжье-</w:t>
      </w:r>
      <w:proofErr w:type="spellStart"/>
      <w:r w:rsidR="00F84B38" w:rsidRPr="00BD7A1B">
        <w:rPr>
          <w:sz w:val="28"/>
          <w:szCs w:val="28"/>
        </w:rPr>
        <w:t>Асаново</w:t>
      </w:r>
      <w:proofErr w:type="spellEnd"/>
      <w:r w:rsidR="00F84B38" w:rsidRPr="00BD7A1B">
        <w:rPr>
          <w:sz w:val="28"/>
          <w:szCs w:val="28"/>
        </w:rPr>
        <w:t xml:space="preserve">, </w:t>
      </w:r>
      <w:proofErr w:type="spellStart"/>
      <w:r w:rsidR="00F84B38" w:rsidRPr="00BD7A1B">
        <w:rPr>
          <w:sz w:val="28"/>
          <w:szCs w:val="28"/>
        </w:rPr>
        <w:t>с</w:t>
      </w:r>
      <w:proofErr w:type="gramStart"/>
      <w:r w:rsidR="00F84B38" w:rsidRPr="00BD7A1B">
        <w:rPr>
          <w:sz w:val="28"/>
          <w:szCs w:val="28"/>
        </w:rPr>
        <w:t>.М</w:t>
      </w:r>
      <w:proofErr w:type="gramEnd"/>
      <w:r w:rsidR="00F84B38" w:rsidRPr="00BD7A1B">
        <w:rPr>
          <w:sz w:val="28"/>
          <w:szCs w:val="28"/>
        </w:rPr>
        <w:t>альцево</w:t>
      </w:r>
      <w:proofErr w:type="spellEnd"/>
      <w:r w:rsidR="00F84B38" w:rsidRPr="00BD7A1B">
        <w:rPr>
          <w:sz w:val="28"/>
          <w:szCs w:val="28"/>
        </w:rPr>
        <w:t xml:space="preserve">). </w:t>
      </w:r>
      <w:r w:rsidRPr="00BD7A1B">
        <w:rPr>
          <w:sz w:val="28"/>
          <w:szCs w:val="28"/>
        </w:rPr>
        <w:t xml:space="preserve"> </w:t>
      </w:r>
      <w:r w:rsidR="00F84B38" w:rsidRPr="00BD7A1B">
        <w:rPr>
          <w:sz w:val="28"/>
          <w:szCs w:val="28"/>
        </w:rPr>
        <w:t>Общие затраты по проектам составили 15,0 млн. рублей.</w:t>
      </w:r>
    </w:p>
    <w:p w:rsidR="00E37C66" w:rsidRPr="00BD7A1B" w:rsidRDefault="00E37C66" w:rsidP="00DB4855">
      <w:pPr>
        <w:pStyle w:val="af1"/>
        <w:spacing w:line="276" w:lineRule="auto"/>
        <w:ind w:firstLine="708"/>
        <w:jc w:val="both"/>
        <w:rPr>
          <w:sz w:val="26"/>
          <w:szCs w:val="26"/>
        </w:rPr>
      </w:pPr>
      <w:r w:rsidRPr="00BD7A1B">
        <w:rPr>
          <w:sz w:val="26"/>
          <w:szCs w:val="26"/>
        </w:rPr>
        <w:t xml:space="preserve">В жилищной сфере </w:t>
      </w:r>
      <w:r w:rsidR="003C6CED" w:rsidRPr="00BD7A1B">
        <w:rPr>
          <w:sz w:val="26"/>
          <w:szCs w:val="26"/>
        </w:rPr>
        <w:t xml:space="preserve">с января по </w:t>
      </w:r>
      <w:r w:rsidR="00731111" w:rsidRPr="00BD7A1B">
        <w:rPr>
          <w:sz w:val="26"/>
          <w:szCs w:val="26"/>
        </w:rPr>
        <w:t xml:space="preserve">декабрь </w:t>
      </w:r>
      <w:r w:rsidRPr="00BD7A1B">
        <w:rPr>
          <w:sz w:val="26"/>
          <w:szCs w:val="26"/>
        </w:rPr>
        <w:t xml:space="preserve">2024 года строительство нового жилья осуществлялось только индивидуальными застройщиками. </w:t>
      </w:r>
    </w:p>
    <w:p w:rsidR="00E37C66" w:rsidRPr="00BD7A1B" w:rsidRDefault="00E37C66" w:rsidP="00DB4855">
      <w:pPr>
        <w:pStyle w:val="af1"/>
        <w:spacing w:line="276" w:lineRule="auto"/>
        <w:jc w:val="both"/>
        <w:rPr>
          <w:sz w:val="26"/>
          <w:szCs w:val="26"/>
        </w:rPr>
      </w:pPr>
      <w:r w:rsidRPr="00BD7A1B">
        <w:rPr>
          <w:sz w:val="26"/>
          <w:szCs w:val="26"/>
        </w:rPr>
        <w:t xml:space="preserve"> </w:t>
      </w:r>
      <w:r w:rsidRPr="00BD7A1B">
        <w:rPr>
          <w:sz w:val="26"/>
          <w:szCs w:val="26"/>
        </w:rPr>
        <w:tab/>
        <w:t xml:space="preserve">На территории округа введено в эксплуатацию </w:t>
      </w:r>
      <w:r w:rsidR="00731111" w:rsidRPr="00BD7A1B">
        <w:rPr>
          <w:sz w:val="26"/>
          <w:szCs w:val="26"/>
        </w:rPr>
        <w:t>7</w:t>
      </w:r>
      <w:r w:rsidRPr="00BD7A1B">
        <w:rPr>
          <w:sz w:val="26"/>
          <w:szCs w:val="26"/>
        </w:rPr>
        <w:t>,</w:t>
      </w:r>
      <w:r w:rsidR="00731111" w:rsidRPr="00BD7A1B">
        <w:rPr>
          <w:sz w:val="26"/>
          <w:szCs w:val="26"/>
        </w:rPr>
        <w:t>017</w:t>
      </w:r>
      <w:r w:rsidRPr="00BD7A1B">
        <w:rPr>
          <w:sz w:val="26"/>
          <w:szCs w:val="26"/>
        </w:rPr>
        <w:t xml:space="preserve"> тыс. кв. м. общей</w:t>
      </w:r>
      <w:r w:rsidRPr="00BD7A1B">
        <w:rPr>
          <w:b/>
          <w:sz w:val="26"/>
          <w:szCs w:val="26"/>
        </w:rPr>
        <w:t xml:space="preserve"> </w:t>
      </w:r>
      <w:r w:rsidRPr="00BD7A1B">
        <w:rPr>
          <w:sz w:val="26"/>
          <w:szCs w:val="26"/>
        </w:rPr>
        <w:t xml:space="preserve">площади, что больше соответствующего периода прошлого года </w:t>
      </w:r>
      <w:r w:rsidR="0080163B" w:rsidRPr="00BD7A1B">
        <w:rPr>
          <w:sz w:val="26"/>
          <w:szCs w:val="26"/>
        </w:rPr>
        <w:t xml:space="preserve">в </w:t>
      </w:r>
      <w:r w:rsidR="00B075B7" w:rsidRPr="00BD7A1B">
        <w:rPr>
          <w:sz w:val="26"/>
          <w:szCs w:val="26"/>
        </w:rPr>
        <w:t>1</w:t>
      </w:r>
      <w:r w:rsidR="0080163B" w:rsidRPr="00BD7A1B">
        <w:rPr>
          <w:sz w:val="26"/>
          <w:szCs w:val="26"/>
        </w:rPr>
        <w:t>,</w:t>
      </w:r>
      <w:r w:rsidR="00731111" w:rsidRPr="00BD7A1B">
        <w:rPr>
          <w:sz w:val="26"/>
          <w:szCs w:val="26"/>
        </w:rPr>
        <w:t>57</w:t>
      </w:r>
      <w:r w:rsidR="0080163B" w:rsidRPr="00BD7A1B">
        <w:rPr>
          <w:sz w:val="26"/>
          <w:szCs w:val="26"/>
        </w:rPr>
        <w:t xml:space="preserve"> раз</w:t>
      </w:r>
      <w:r w:rsidRPr="00BD7A1B">
        <w:rPr>
          <w:sz w:val="26"/>
          <w:szCs w:val="26"/>
        </w:rPr>
        <w:t xml:space="preserve">. Всего построено </w:t>
      </w:r>
      <w:r w:rsidR="00731111" w:rsidRPr="00BD7A1B">
        <w:rPr>
          <w:sz w:val="26"/>
          <w:szCs w:val="26"/>
        </w:rPr>
        <w:t>54</w:t>
      </w:r>
      <w:r w:rsidRPr="00BD7A1B">
        <w:rPr>
          <w:sz w:val="26"/>
          <w:szCs w:val="26"/>
        </w:rPr>
        <w:t xml:space="preserve"> индивидуальных жилых дом</w:t>
      </w:r>
      <w:r w:rsidR="00731111" w:rsidRPr="00BD7A1B">
        <w:rPr>
          <w:sz w:val="26"/>
          <w:szCs w:val="26"/>
        </w:rPr>
        <w:t>а</w:t>
      </w:r>
      <w:r w:rsidR="00010591" w:rsidRPr="00BD7A1B">
        <w:rPr>
          <w:sz w:val="26"/>
          <w:szCs w:val="26"/>
        </w:rPr>
        <w:t xml:space="preserve"> (</w:t>
      </w:r>
      <w:r w:rsidR="00B075B7" w:rsidRPr="00BD7A1B">
        <w:rPr>
          <w:sz w:val="26"/>
          <w:szCs w:val="26"/>
        </w:rPr>
        <w:t>за 2023г. – 2</w:t>
      </w:r>
      <w:r w:rsidR="00731111" w:rsidRPr="00BD7A1B">
        <w:rPr>
          <w:sz w:val="26"/>
          <w:szCs w:val="26"/>
        </w:rPr>
        <w:t>9</w:t>
      </w:r>
      <w:r w:rsidR="00010591" w:rsidRPr="00BD7A1B">
        <w:rPr>
          <w:sz w:val="26"/>
          <w:szCs w:val="26"/>
        </w:rPr>
        <w:t xml:space="preserve"> дом</w:t>
      </w:r>
      <w:r w:rsidR="00BD7A1B">
        <w:rPr>
          <w:sz w:val="26"/>
          <w:szCs w:val="26"/>
        </w:rPr>
        <w:t>ов</w:t>
      </w:r>
      <w:r w:rsidR="00010591" w:rsidRPr="00BD7A1B">
        <w:rPr>
          <w:sz w:val="26"/>
          <w:szCs w:val="26"/>
        </w:rPr>
        <w:t>)</w:t>
      </w:r>
      <w:r w:rsidRPr="00BD7A1B">
        <w:rPr>
          <w:sz w:val="26"/>
          <w:szCs w:val="26"/>
        </w:rPr>
        <w:t xml:space="preserve">. </w:t>
      </w:r>
    </w:p>
    <w:p w:rsidR="00E37C66" w:rsidRPr="00BD7A1B" w:rsidRDefault="00010591" w:rsidP="00DB4855">
      <w:pPr>
        <w:pStyle w:val="af1"/>
        <w:spacing w:line="276" w:lineRule="auto"/>
        <w:ind w:firstLine="708"/>
        <w:jc w:val="both"/>
        <w:rPr>
          <w:sz w:val="26"/>
          <w:szCs w:val="26"/>
        </w:rPr>
      </w:pPr>
      <w:r w:rsidRPr="00BD7A1B">
        <w:rPr>
          <w:sz w:val="26"/>
          <w:szCs w:val="26"/>
        </w:rPr>
        <w:t>На 01</w:t>
      </w:r>
      <w:r w:rsidR="00731111" w:rsidRPr="00BD7A1B">
        <w:rPr>
          <w:sz w:val="26"/>
          <w:szCs w:val="26"/>
        </w:rPr>
        <w:t xml:space="preserve">января </w:t>
      </w:r>
      <w:r w:rsidR="003C6CED" w:rsidRPr="00BD7A1B">
        <w:rPr>
          <w:sz w:val="26"/>
          <w:szCs w:val="26"/>
        </w:rPr>
        <w:t xml:space="preserve"> </w:t>
      </w:r>
      <w:r w:rsidRPr="00BD7A1B">
        <w:rPr>
          <w:sz w:val="26"/>
          <w:szCs w:val="26"/>
        </w:rPr>
        <w:t>202</w:t>
      </w:r>
      <w:r w:rsidR="00731111" w:rsidRPr="00BD7A1B">
        <w:rPr>
          <w:sz w:val="26"/>
          <w:szCs w:val="26"/>
        </w:rPr>
        <w:t>5</w:t>
      </w:r>
      <w:r w:rsidRPr="00BD7A1B">
        <w:rPr>
          <w:sz w:val="26"/>
          <w:szCs w:val="26"/>
        </w:rPr>
        <w:t xml:space="preserve">г. состоящих на учете по улучшению жилищных условий - </w:t>
      </w:r>
      <w:r w:rsidR="008D2970" w:rsidRPr="00BD7A1B">
        <w:rPr>
          <w:sz w:val="26"/>
          <w:szCs w:val="26"/>
        </w:rPr>
        <w:t>265 человек, улучшили условия за 2024 год - 32 жителя</w:t>
      </w:r>
      <w:r w:rsidR="00BD7A1B">
        <w:rPr>
          <w:sz w:val="26"/>
          <w:szCs w:val="26"/>
        </w:rPr>
        <w:t xml:space="preserve"> округа</w:t>
      </w:r>
      <w:r w:rsidR="003C6CED" w:rsidRPr="00BD7A1B">
        <w:rPr>
          <w:sz w:val="26"/>
          <w:szCs w:val="26"/>
        </w:rPr>
        <w:t>.</w:t>
      </w:r>
    </w:p>
    <w:p w:rsidR="00E37C66" w:rsidRPr="00BD7A1B" w:rsidRDefault="00E37C66" w:rsidP="00B318DF">
      <w:pPr>
        <w:pStyle w:val="Style73"/>
        <w:tabs>
          <w:tab w:val="left" w:pos="322"/>
        </w:tabs>
        <w:spacing w:line="240" w:lineRule="auto"/>
        <w:jc w:val="both"/>
        <w:rPr>
          <w:sz w:val="26"/>
          <w:szCs w:val="26"/>
        </w:rPr>
      </w:pPr>
    </w:p>
    <w:p w:rsidR="005E57C7" w:rsidRPr="00BD7A1B" w:rsidRDefault="005E57C7" w:rsidP="00E32C97">
      <w:pPr>
        <w:autoSpaceDE w:val="0"/>
        <w:autoSpaceDN w:val="0"/>
        <w:adjustRightInd w:val="0"/>
        <w:ind w:firstLine="708"/>
        <w:rPr>
          <w:b/>
          <w:sz w:val="26"/>
          <w:szCs w:val="26"/>
          <w:u w:val="single"/>
        </w:rPr>
      </w:pPr>
      <w:r w:rsidRPr="00BD7A1B">
        <w:rPr>
          <w:b/>
          <w:sz w:val="26"/>
          <w:szCs w:val="26"/>
          <w:u w:val="single"/>
        </w:rPr>
        <w:t>6.Сельское хозяйство</w:t>
      </w:r>
    </w:p>
    <w:p w:rsidR="00B273DA" w:rsidRPr="00BD7A1B" w:rsidRDefault="00B273DA" w:rsidP="00DB4855">
      <w:pPr>
        <w:pStyle w:val="af1"/>
        <w:spacing w:line="276" w:lineRule="auto"/>
        <w:ind w:firstLine="567"/>
        <w:jc w:val="both"/>
        <w:rPr>
          <w:sz w:val="28"/>
          <w:szCs w:val="28"/>
        </w:rPr>
      </w:pPr>
      <w:r w:rsidRPr="00BD7A1B">
        <w:rPr>
          <w:sz w:val="28"/>
          <w:szCs w:val="28"/>
        </w:rPr>
        <w:t xml:space="preserve">На территории Юргинского муниципального округа осуществляют деятельность 47 </w:t>
      </w:r>
      <w:proofErr w:type="spellStart"/>
      <w:r w:rsidRPr="00BD7A1B">
        <w:rPr>
          <w:sz w:val="28"/>
          <w:szCs w:val="28"/>
        </w:rPr>
        <w:t>сельхозтоваропроизводителей</w:t>
      </w:r>
      <w:proofErr w:type="spellEnd"/>
      <w:r w:rsidRPr="00BD7A1B">
        <w:rPr>
          <w:sz w:val="28"/>
          <w:szCs w:val="28"/>
        </w:rPr>
        <w:t xml:space="preserve"> разных форм собственности: 10 сельскохозяйственных предприятий, 36 крестьянских (фермерских) хозяйств и  1148 личных подсобных хозяйств.</w:t>
      </w:r>
    </w:p>
    <w:p w:rsidR="00B273DA" w:rsidRPr="00BD7A1B" w:rsidRDefault="00B273DA" w:rsidP="00DB4855">
      <w:pPr>
        <w:pStyle w:val="af1"/>
        <w:spacing w:line="276" w:lineRule="auto"/>
        <w:jc w:val="both"/>
        <w:rPr>
          <w:sz w:val="28"/>
          <w:szCs w:val="28"/>
        </w:rPr>
      </w:pPr>
      <w:r w:rsidRPr="00BD7A1B">
        <w:rPr>
          <w:sz w:val="28"/>
          <w:szCs w:val="28"/>
        </w:rPr>
        <w:t xml:space="preserve"> </w:t>
      </w:r>
      <w:r w:rsidRPr="00BD7A1B">
        <w:rPr>
          <w:sz w:val="28"/>
          <w:szCs w:val="28"/>
        </w:rPr>
        <w:tab/>
        <w:t>В землепользовании хозяйств числится 130 тысяч гектаров земель сельскохозяйственного значения, в том числе 89 тыс. гектаров пашни.</w:t>
      </w:r>
    </w:p>
    <w:p w:rsidR="00B35F89" w:rsidRPr="00BD7A1B" w:rsidRDefault="00B35F89" w:rsidP="00DB4855">
      <w:pPr>
        <w:pStyle w:val="af1"/>
        <w:spacing w:line="276" w:lineRule="auto"/>
        <w:ind w:firstLine="708"/>
        <w:jc w:val="both"/>
        <w:rPr>
          <w:sz w:val="28"/>
          <w:szCs w:val="28"/>
        </w:rPr>
      </w:pPr>
      <w:r w:rsidRPr="00BD7A1B">
        <w:rPr>
          <w:sz w:val="28"/>
          <w:szCs w:val="28"/>
        </w:rPr>
        <w:t>Объем произведенной продукции сельского хозяйства в действующих ценах всеми категориями - сельскохозяйственными организациями, хозяйствами населения, крестьянс</w:t>
      </w:r>
      <w:r w:rsidR="004208D0" w:rsidRPr="00BD7A1B">
        <w:rPr>
          <w:sz w:val="28"/>
          <w:szCs w:val="28"/>
        </w:rPr>
        <w:t xml:space="preserve">кими (фермерскими) хозяйствами </w:t>
      </w:r>
      <w:r w:rsidRPr="00BD7A1B">
        <w:rPr>
          <w:sz w:val="28"/>
          <w:szCs w:val="28"/>
        </w:rPr>
        <w:t xml:space="preserve">за январь – </w:t>
      </w:r>
      <w:r w:rsidR="00B273DA" w:rsidRPr="00BD7A1B">
        <w:rPr>
          <w:sz w:val="28"/>
          <w:szCs w:val="28"/>
        </w:rPr>
        <w:t>декабрь</w:t>
      </w:r>
      <w:r w:rsidR="003C6CED" w:rsidRPr="00BD7A1B">
        <w:rPr>
          <w:sz w:val="28"/>
          <w:szCs w:val="28"/>
        </w:rPr>
        <w:t xml:space="preserve"> </w:t>
      </w:r>
      <w:r w:rsidRPr="00BD7A1B">
        <w:rPr>
          <w:sz w:val="28"/>
          <w:szCs w:val="28"/>
        </w:rPr>
        <w:t>2024 года</w:t>
      </w:r>
      <w:r w:rsidR="003C62AD" w:rsidRPr="00BD7A1B">
        <w:rPr>
          <w:sz w:val="28"/>
          <w:szCs w:val="28"/>
        </w:rPr>
        <w:t xml:space="preserve"> составил</w:t>
      </w:r>
      <w:r w:rsidRPr="00BD7A1B">
        <w:rPr>
          <w:sz w:val="28"/>
          <w:szCs w:val="28"/>
        </w:rPr>
        <w:t xml:space="preserve">, по предварительной оценке </w:t>
      </w:r>
      <w:r w:rsidR="00010591" w:rsidRPr="00BD7A1B">
        <w:rPr>
          <w:sz w:val="28"/>
          <w:szCs w:val="28"/>
        </w:rPr>
        <w:t>–</w:t>
      </w:r>
      <w:r w:rsidRPr="00BD7A1B">
        <w:rPr>
          <w:sz w:val="28"/>
          <w:szCs w:val="28"/>
        </w:rPr>
        <w:t xml:space="preserve"> </w:t>
      </w:r>
      <w:r w:rsidR="003C6CED" w:rsidRPr="00BD7A1B">
        <w:rPr>
          <w:sz w:val="28"/>
          <w:szCs w:val="28"/>
        </w:rPr>
        <w:t>2</w:t>
      </w:r>
      <w:r w:rsidR="00B273DA" w:rsidRPr="00BD7A1B">
        <w:rPr>
          <w:sz w:val="28"/>
          <w:szCs w:val="28"/>
        </w:rPr>
        <w:t>970</w:t>
      </w:r>
      <w:r w:rsidR="00010591" w:rsidRPr="00BD7A1B">
        <w:rPr>
          <w:sz w:val="28"/>
          <w:szCs w:val="28"/>
        </w:rPr>
        <w:t>,</w:t>
      </w:r>
      <w:r w:rsidR="00B273DA" w:rsidRPr="00BD7A1B">
        <w:rPr>
          <w:sz w:val="28"/>
          <w:szCs w:val="28"/>
        </w:rPr>
        <w:t>0</w:t>
      </w:r>
      <w:r w:rsidRPr="00BD7A1B">
        <w:rPr>
          <w:sz w:val="28"/>
          <w:szCs w:val="28"/>
        </w:rPr>
        <w:t xml:space="preserve"> млн. рублей или </w:t>
      </w:r>
      <w:r w:rsidR="009602C7" w:rsidRPr="00BD7A1B">
        <w:rPr>
          <w:sz w:val="28"/>
          <w:szCs w:val="28"/>
        </w:rPr>
        <w:t>9</w:t>
      </w:r>
      <w:r w:rsidR="00B273DA" w:rsidRPr="00BD7A1B">
        <w:rPr>
          <w:sz w:val="28"/>
          <w:szCs w:val="28"/>
        </w:rPr>
        <w:t>3</w:t>
      </w:r>
      <w:r w:rsidRPr="00BD7A1B">
        <w:rPr>
          <w:sz w:val="28"/>
          <w:szCs w:val="28"/>
        </w:rPr>
        <w:t>,</w:t>
      </w:r>
      <w:r w:rsidR="00B273DA" w:rsidRPr="00BD7A1B">
        <w:rPr>
          <w:sz w:val="28"/>
          <w:szCs w:val="28"/>
        </w:rPr>
        <w:t>4</w:t>
      </w:r>
      <w:r w:rsidRPr="00BD7A1B">
        <w:rPr>
          <w:sz w:val="28"/>
          <w:szCs w:val="28"/>
        </w:rPr>
        <w:t>% к  уровню прошлого года (в сопоставимой оценке).</w:t>
      </w:r>
    </w:p>
    <w:p w:rsidR="00395AD1" w:rsidRPr="00BD7A1B" w:rsidRDefault="00395AD1" w:rsidP="00DB4855">
      <w:pPr>
        <w:pStyle w:val="af1"/>
        <w:spacing w:line="276" w:lineRule="auto"/>
        <w:ind w:firstLine="708"/>
        <w:jc w:val="both"/>
        <w:rPr>
          <w:sz w:val="28"/>
          <w:szCs w:val="28"/>
        </w:rPr>
      </w:pPr>
      <w:r w:rsidRPr="00BD7A1B">
        <w:rPr>
          <w:sz w:val="28"/>
          <w:szCs w:val="28"/>
        </w:rPr>
        <w:t>Объем посевных площадей сельскохозяйственных культур в текущем году составил 62 тыс. га., что на уровне прошлого года</w:t>
      </w:r>
      <w:r w:rsidR="002E4FD8" w:rsidRPr="00BD7A1B">
        <w:rPr>
          <w:sz w:val="28"/>
          <w:szCs w:val="28"/>
        </w:rPr>
        <w:t>, и</w:t>
      </w:r>
      <w:r w:rsidRPr="00BD7A1B">
        <w:rPr>
          <w:sz w:val="28"/>
          <w:szCs w:val="28"/>
        </w:rPr>
        <w:t>з них использованы под посевы зерновых и зернобобовых культур 40 тыс</w:t>
      </w:r>
      <w:r w:rsidR="002E4FD8" w:rsidRPr="00BD7A1B">
        <w:rPr>
          <w:sz w:val="28"/>
          <w:szCs w:val="28"/>
        </w:rPr>
        <w:t>. га</w:t>
      </w:r>
      <w:proofErr w:type="gramStart"/>
      <w:r w:rsidR="002E4FD8" w:rsidRPr="00BD7A1B">
        <w:rPr>
          <w:sz w:val="28"/>
          <w:szCs w:val="28"/>
        </w:rPr>
        <w:t>.</w:t>
      </w:r>
      <w:proofErr w:type="gramEnd"/>
      <w:r w:rsidRPr="00BD7A1B">
        <w:rPr>
          <w:sz w:val="28"/>
          <w:szCs w:val="28"/>
        </w:rPr>
        <w:t xml:space="preserve"> – </w:t>
      </w:r>
      <w:proofErr w:type="gramStart"/>
      <w:r w:rsidRPr="00BD7A1B">
        <w:rPr>
          <w:sz w:val="28"/>
          <w:szCs w:val="28"/>
        </w:rPr>
        <w:t>э</w:t>
      </w:r>
      <w:proofErr w:type="gramEnd"/>
      <w:r w:rsidRPr="00BD7A1B">
        <w:rPr>
          <w:sz w:val="28"/>
          <w:szCs w:val="28"/>
        </w:rPr>
        <w:t xml:space="preserve">то 62% от всей посевной площади. </w:t>
      </w:r>
    </w:p>
    <w:p w:rsidR="00395AD1" w:rsidRPr="00BD7A1B" w:rsidRDefault="00395AD1" w:rsidP="00DB4855">
      <w:pPr>
        <w:shd w:val="clear" w:color="auto" w:fill="FFFFFF"/>
        <w:spacing w:line="276" w:lineRule="auto"/>
        <w:ind w:firstLine="709"/>
        <w:jc w:val="both"/>
        <w:rPr>
          <w:sz w:val="28"/>
          <w:szCs w:val="28"/>
        </w:rPr>
      </w:pPr>
      <w:r w:rsidRPr="00BD7A1B">
        <w:rPr>
          <w:sz w:val="28"/>
          <w:szCs w:val="28"/>
        </w:rPr>
        <w:t xml:space="preserve">Технические культуры (в этом году был посеян только рапс) - 16 </w:t>
      </w:r>
      <w:proofErr w:type="spellStart"/>
      <w:r w:rsidRPr="00BD7A1B">
        <w:rPr>
          <w:sz w:val="28"/>
          <w:szCs w:val="28"/>
        </w:rPr>
        <w:t>тыс</w:t>
      </w:r>
      <w:proofErr w:type="gramStart"/>
      <w:r w:rsidRPr="00BD7A1B">
        <w:rPr>
          <w:sz w:val="28"/>
          <w:szCs w:val="28"/>
        </w:rPr>
        <w:t>.г</w:t>
      </w:r>
      <w:proofErr w:type="gramEnd"/>
      <w:r w:rsidRPr="00BD7A1B">
        <w:rPr>
          <w:sz w:val="28"/>
          <w:szCs w:val="28"/>
        </w:rPr>
        <w:t>а</w:t>
      </w:r>
      <w:proofErr w:type="spellEnd"/>
      <w:r w:rsidRPr="00BD7A1B">
        <w:rPr>
          <w:sz w:val="28"/>
          <w:szCs w:val="28"/>
        </w:rPr>
        <w:t xml:space="preserve"> - это 25% от всей посевной площади.</w:t>
      </w:r>
      <w:r w:rsidR="00FF709B" w:rsidRPr="00BD7A1B">
        <w:rPr>
          <w:sz w:val="28"/>
          <w:szCs w:val="28"/>
        </w:rPr>
        <w:t xml:space="preserve"> </w:t>
      </w:r>
      <w:r w:rsidRPr="00BD7A1B">
        <w:rPr>
          <w:sz w:val="28"/>
          <w:szCs w:val="28"/>
        </w:rPr>
        <w:t>Остальная площадь занята кормовыми культурами.</w:t>
      </w:r>
    </w:p>
    <w:p w:rsidR="00395AD1" w:rsidRPr="00BD7A1B" w:rsidRDefault="00395AD1" w:rsidP="00DB4855">
      <w:pPr>
        <w:spacing w:line="276" w:lineRule="auto"/>
        <w:ind w:firstLine="709"/>
        <w:jc w:val="both"/>
        <w:rPr>
          <w:sz w:val="28"/>
          <w:szCs w:val="28"/>
        </w:rPr>
      </w:pPr>
      <w:r w:rsidRPr="00BD7A1B">
        <w:rPr>
          <w:sz w:val="28"/>
          <w:szCs w:val="28"/>
        </w:rPr>
        <w:t xml:space="preserve">В связи с неблагоприятными погодными условиями, введения  режима чрезвычайной ситуации на территории Юргинского муниципального округа, погибло 4,5 </w:t>
      </w:r>
      <w:proofErr w:type="spellStart"/>
      <w:r w:rsidRPr="00BD7A1B">
        <w:rPr>
          <w:sz w:val="28"/>
          <w:szCs w:val="28"/>
        </w:rPr>
        <w:t>тыс</w:t>
      </w:r>
      <w:r w:rsidR="002A639E" w:rsidRPr="00BD7A1B">
        <w:rPr>
          <w:sz w:val="28"/>
          <w:szCs w:val="28"/>
        </w:rPr>
        <w:t>.</w:t>
      </w:r>
      <w:r w:rsidRPr="00BD7A1B">
        <w:rPr>
          <w:sz w:val="28"/>
          <w:szCs w:val="28"/>
        </w:rPr>
        <w:t>г</w:t>
      </w:r>
      <w:r w:rsidR="002A639E" w:rsidRPr="00BD7A1B">
        <w:rPr>
          <w:sz w:val="28"/>
          <w:szCs w:val="28"/>
        </w:rPr>
        <w:t>а</w:t>
      </w:r>
      <w:proofErr w:type="spellEnd"/>
      <w:proofErr w:type="gramStart"/>
      <w:r w:rsidR="002A639E" w:rsidRPr="00BD7A1B">
        <w:rPr>
          <w:sz w:val="28"/>
          <w:szCs w:val="28"/>
        </w:rPr>
        <w:t>.</w:t>
      </w:r>
      <w:proofErr w:type="gramEnd"/>
      <w:r w:rsidRPr="00BD7A1B">
        <w:rPr>
          <w:sz w:val="28"/>
          <w:szCs w:val="28"/>
        </w:rPr>
        <w:t xml:space="preserve"> </w:t>
      </w:r>
      <w:proofErr w:type="gramStart"/>
      <w:r w:rsidRPr="00BD7A1B">
        <w:rPr>
          <w:sz w:val="28"/>
          <w:szCs w:val="28"/>
        </w:rPr>
        <w:t>п</w:t>
      </w:r>
      <w:proofErr w:type="gramEnd"/>
      <w:r w:rsidRPr="00BD7A1B">
        <w:rPr>
          <w:sz w:val="28"/>
          <w:szCs w:val="28"/>
        </w:rPr>
        <w:t>осевов, что значительно повлияло на валовый сбор зерна.</w:t>
      </w:r>
    </w:p>
    <w:p w:rsidR="00395AD1" w:rsidRPr="00BD7A1B" w:rsidRDefault="00395AD1" w:rsidP="00DB4855">
      <w:pPr>
        <w:pStyle w:val="af1"/>
        <w:spacing w:line="276" w:lineRule="auto"/>
        <w:ind w:firstLine="708"/>
        <w:jc w:val="both"/>
        <w:rPr>
          <w:sz w:val="28"/>
          <w:szCs w:val="28"/>
        </w:rPr>
      </w:pPr>
      <w:r w:rsidRPr="00BD7A1B">
        <w:rPr>
          <w:sz w:val="28"/>
          <w:szCs w:val="28"/>
        </w:rPr>
        <w:t>Собрано 71 тыс</w:t>
      </w:r>
      <w:r w:rsidR="002A639E" w:rsidRPr="00BD7A1B">
        <w:rPr>
          <w:sz w:val="28"/>
          <w:szCs w:val="28"/>
        </w:rPr>
        <w:t>.</w:t>
      </w:r>
      <w:r w:rsidRPr="00BD7A1B">
        <w:rPr>
          <w:sz w:val="28"/>
          <w:szCs w:val="28"/>
        </w:rPr>
        <w:t xml:space="preserve"> </w:t>
      </w:r>
      <w:proofErr w:type="spellStart"/>
      <w:r w:rsidRPr="00BD7A1B">
        <w:rPr>
          <w:sz w:val="28"/>
          <w:szCs w:val="28"/>
        </w:rPr>
        <w:t>тн</w:t>
      </w:r>
      <w:proofErr w:type="spellEnd"/>
      <w:r w:rsidRPr="00BD7A1B">
        <w:rPr>
          <w:sz w:val="28"/>
          <w:szCs w:val="28"/>
        </w:rPr>
        <w:t>.</w:t>
      </w:r>
      <w:r w:rsidR="002A639E" w:rsidRPr="00BD7A1B">
        <w:rPr>
          <w:sz w:val="28"/>
          <w:szCs w:val="28"/>
        </w:rPr>
        <w:t>, что</w:t>
      </w:r>
      <w:r w:rsidRPr="00BD7A1B">
        <w:rPr>
          <w:sz w:val="28"/>
          <w:szCs w:val="28"/>
        </w:rPr>
        <w:t xml:space="preserve"> почти на 20 тыс</w:t>
      </w:r>
      <w:r w:rsidR="002A639E" w:rsidRPr="00BD7A1B">
        <w:rPr>
          <w:sz w:val="28"/>
          <w:szCs w:val="28"/>
        </w:rPr>
        <w:t>.</w:t>
      </w:r>
      <w:r w:rsidRPr="00BD7A1B">
        <w:rPr>
          <w:sz w:val="28"/>
          <w:szCs w:val="28"/>
        </w:rPr>
        <w:t xml:space="preserve"> </w:t>
      </w:r>
      <w:proofErr w:type="spellStart"/>
      <w:r w:rsidRPr="00BD7A1B">
        <w:rPr>
          <w:sz w:val="28"/>
          <w:szCs w:val="28"/>
        </w:rPr>
        <w:t>тн</w:t>
      </w:r>
      <w:proofErr w:type="spellEnd"/>
      <w:r w:rsidR="002A639E" w:rsidRPr="00BD7A1B">
        <w:rPr>
          <w:sz w:val="28"/>
          <w:szCs w:val="28"/>
        </w:rPr>
        <w:t>.</w:t>
      </w:r>
      <w:r w:rsidRPr="00BD7A1B">
        <w:rPr>
          <w:sz w:val="28"/>
          <w:szCs w:val="28"/>
        </w:rPr>
        <w:t xml:space="preserve"> меньше к уровню прошлого года.  </w:t>
      </w:r>
    </w:p>
    <w:p w:rsidR="00395AD1" w:rsidRPr="00BD7A1B" w:rsidRDefault="00395AD1" w:rsidP="00DB4855">
      <w:pPr>
        <w:pStyle w:val="af1"/>
        <w:spacing w:line="276" w:lineRule="auto"/>
        <w:ind w:firstLine="708"/>
        <w:jc w:val="both"/>
        <w:rPr>
          <w:sz w:val="28"/>
          <w:szCs w:val="28"/>
        </w:rPr>
      </w:pPr>
      <w:r w:rsidRPr="00BD7A1B">
        <w:rPr>
          <w:sz w:val="28"/>
          <w:szCs w:val="28"/>
        </w:rPr>
        <w:t xml:space="preserve">Средняя урожайность зерна в расчете на один гектар посевных площадей - 20 </w:t>
      </w:r>
      <w:proofErr w:type="spellStart"/>
      <w:r w:rsidRPr="00BD7A1B">
        <w:rPr>
          <w:sz w:val="28"/>
          <w:szCs w:val="28"/>
        </w:rPr>
        <w:t>ц</w:t>
      </w:r>
      <w:r w:rsidR="002A639E" w:rsidRPr="00BD7A1B">
        <w:rPr>
          <w:sz w:val="28"/>
          <w:szCs w:val="28"/>
        </w:rPr>
        <w:t>н</w:t>
      </w:r>
      <w:proofErr w:type="spellEnd"/>
      <w:r w:rsidR="002A639E" w:rsidRPr="00BD7A1B">
        <w:rPr>
          <w:sz w:val="28"/>
          <w:szCs w:val="28"/>
        </w:rPr>
        <w:t>.</w:t>
      </w:r>
      <w:r w:rsidRPr="00BD7A1B">
        <w:rPr>
          <w:sz w:val="28"/>
          <w:szCs w:val="28"/>
        </w:rPr>
        <w:t xml:space="preserve"> с га</w:t>
      </w:r>
      <w:proofErr w:type="gramStart"/>
      <w:r w:rsidR="002A639E" w:rsidRPr="00BD7A1B">
        <w:rPr>
          <w:sz w:val="28"/>
          <w:szCs w:val="28"/>
        </w:rPr>
        <w:t>.</w:t>
      </w:r>
      <w:proofErr w:type="gramEnd"/>
      <w:r w:rsidRPr="00BD7A1B">
        <w:rPr>
          <w:sz w:val="28"/>
          <w:szCs w:val="28"/>
        </w:rPr>
        <w:t xml:space="preserve"> </w:t>
      </w:r>
      <w:proofErr w:type="gramStart"/>
      <w:r w:rsidRPr="00BD7A1B">
        <w:rPr>
          <w:sz w:val="28"/>
          <w:szCs w:val="28"/>
        </w:rPr>
        <w:t>п</w:t>
      </w:r>
      <w:proofErr w:type="gramEnd"/>
      <w:r w:rsidRPr="00BD7A1B">
        <w:rPr>
          <w:sz w:val="28"/>
          <w:szCs w:val="28"/>
        </w:rPr>
        <w:t xml:space="preserve">ротив 20,3 в 2023 году. </w:t>
      </w:r>
    </w:p>
    <w:p w:rsidR="00395AD1" w:rsidRPr="00BD7A1B" w:rsidRDefault="00395AD1" w:rsidP="00DB4855">
      <w:pPr>
        <w:shd w:val="clear" w:color="auto" w:fill="FFFFFF"/>
        <w:spacing w:line="276" w:lineRule="auto"/>
        <w:ind w:firstLine="709"/>
        <w:jc w:val="both"/>
        <w:rPr>
          <w:sz w:val="28"/>
          <w:szCs w:val="28"/>
        </w:rPr>
      </w:pPr>
      <w:r w:rsidRPr="00BD7A1B">
        <w:rPr>
          <w:sz w:val="28"/>
          <w:szCs w:val="28"/>
        </w:rPr>
        <w:t>В текущем году введено в сельскохозяйственный оборот 2</w:t>
      </w:r>
      <w:r w:rsidR="00090447" w:rsidRPr="00BD7A1B">
        <w:rPr>
          <w:sz w:val="28"/>
          <w:szCs w:val="28"/>
        </w:rPr>
        <w:t>,3</w:t>
      </w:r>
      <w:r w:rsidRPr="00BD7A1B">
        <w:rPr>
          <w:sz w:val="28"/>
          <w:szCs w:val="28"/>
        </w:rPr>
        <w:t xml:space="preserve"> тыс</w:t>
      </w:r>
      <w:r w:rsidR="00090447" w:rsidRPr="00BD7A1B">
        <w:rPr>
          <w:sz w:val="28"/>
          <w:szCs w:val="28"/>
        </w:rPr>
        <w:t>.</w:t>
      </w:r>
      <w:r w:rsidRPr="00BD7A1B">
        <w:rPr>
          <w:sz w:val="28"/>
          <w:szCs w:val="28"/>
        </w:rPr>
        <w:t xml:space="preserve">  </w:t>
      </w:r>
      <w:r w:rsidR="00090447" w:rsidRPr="00BD7A1B">
        <w:rPr>
          <w:sz w:val="28"/>
          <w:szCs w:val="28"/>
        </w:rPr>
        <w:t>га</w:t>
      </w:r>
      <w:proofErr w:type="gramStart"/>
      <w:r w:rsidR="00090447" w:rsidRPr="00BD7A1B">
        <w:rPr>
          <w:sz w:val="28"/>
          <w:szCs w:val="28"/>
        </w:rPr>
        <w:t>.</w:t>
      </w:r>
      <w:proofErr w:type="gramEnd"/>
      <w:r w:rsidRPr="00BD7A1B">
        <w:rPr>
          <w:sz w:val="28"/>
          <w:szCs w:val="28"/>
        </w:rPr>
        <w:t xml:space="preserve"> </w:t>
      </w:r>
      <w:proofErr w:type="gramStart"/>
      <w:r w:rsidRPr="00BD7A1B">
        <w:rPr>
          <w:sz w:val="28"/>
          <w:szCs w:val="28"/>
        </w:rPr>
        <w:t>з</w:t>
      </w:r>
      <w:proofErr w:type="gramEnd"/>
      <w:r w:rsidRPr="00BD7A1B">
        <w:rPr>
          <w:sz w:val="28"/>
          <w:szCs w:val="28"/>
        </w:rPr>
        <w:t>емли.</w:t>
      </w:r>
    </w:p>
    <w:p w:rsidR="00395AD1" w:rsidRPr="00BD7A1B" w:rsidRDefault="00395AD1" w:rsidP="00DB4855">
      <w:pPr>
        <w:pStyle w:val="af1"/>
        <w:spacing w:line="276" w:lineRule="auto"/>
        <w:ind w:firstLine="708"/>
        <w:jc w:val="both"/>
        <w:rPr>
          <w:sz w:val="28"/>
          <w:szCs w:val="28"/>
        </w:rPr>
      </w:pPr>
      <w:proofErr w:type="gramStart"/>
      <w:r w:rsidRPr="00BD7A1B">
        <w:rPr>
          <w:sz w:val="28"/>
          <w:szCs w:val="28"/>
        </w:rPr>
        <w:t xml:space="preserve">В отрасли молочного </w:t>
      </w:r>
      <w:proofErr w:type="spellStart"/>
      <w:r w:rsidRPr="00BD7A1B">
        <w:rPr>
          <w:sz w:val="28"/>
          <w:szCs w:val="28"/>
        </w:rPr>
        <w:t>живоноводства</w:t>
      </w:r>
      <w:proofErr w:type="spellEnd"/>
      <w:r w:rsidRPr="00BD7A1B">
        <w:rPr>
          <w:sz w:val="28"/>
          <w:szCs w:val="28"/>
        </w:rPr>
        <w:t xml:space="preserve"> занимаются 3 сельскохозяйственных предприятия и 12 крестьянско-фермерских хозяйств.</w:t>
      </w:r>
      <w:proofErr w:type="gramEnd"/>
    </w:p>
    <w:p w:rsidR="00395AD1" w:rsidRPr="00BD7A1B" w:rsidRDefault="00395AD1" w:rsidP="00DB4855">
      <w:pPr>
        <w:pStyle w:val="af1"/>
        <w:spacing w:line="276" w:lineRule="auto"/>
        <w:ind w:firstLine="708"/>
        <w:jc w:val="both"/>
        <w:rPr>
          <w:sz w:val="28"/>
          <w:szCs w:val="28"/>
        </w:rPr>
      </w:pPr>
      <w:r w:rsidRPr="00BD7A1B">
        <w:rPr>
          <w:sz w:val="28"/>
          <w:szCs w:val="28"/>
        </w:rPr>
        <w:t>Во всех категориях хозяйств содержится 10 297 голов крупного рогатого скота, что на 1,5% выше уровня 2023 года, в том числе 4</w:t>
      </w:r>
      <w:r w:rsidR="006F18FA" w:rsidRPr="00BD7A1B">
        <w:rPr>
          <w:sz w:val="28"/>
          <w:szCs w:val="28"/>
        </w:rPr>
        <w:t>,0</w:t>
      </w:r>
      <w:r w:rsidRPr="00BD7A1B">
        <w:rPr>
          <w:sz w:val="28"/>
          <w:szCs w:val="28"/>
        </w:rPr>
        <w:t xml:space="preserve">78 коров, это 94,8% к уровню прошлого года. </w:t>
      </w:r>
    </w:p>
    <w:p w:rsidR="00B35F89" w:rsidRPr="00BD7A1B" w:rsidRDefault="00395AD1" w:rsidP="00DB4855">
      <w:pPr>
        <w:pStyle w:val="af1"/>
        <w:spacing w:line="276" w:lineRule="auto"/>
        <w:ind w:firstLine="708"/>
        <w:jc w:val="both"/>
        <w:rPr>
          <w:sz w:val="28"/>
          <w:szCs w:val="28"/>
        </w:rPr>
      </w:pPr>
      <w:r w:rsidRPr="00BD7A1B">
        <w:rPr>
          <w:sz w:val="28"/>
          <w:szCs w:val="28"/>
        </w:rPr>
        <w:t xml:space="preserve">Валовое производство молока в сельхозпредприятиях Юргинского муниципального округа за </w:t>
      </w:r>
      <w:r w:rsidR="00B05900" w:rsidRPr="00BD7A1B">
        <w:rPr>
          <w:sz w:val="28"/>
          <w:szCs w:val="28"/>
        </w:rPr>
        <w:t>отчетный</w:t>
      </w:r>
      <w:r w:rsidRPr="00BD7A1B">
        <w:rPr>
          <w:sz w:val="28"/>
          <w:szCs w:val="28"/>
        </w:rPr>
        <w:t xml:space="preserve"> год составило </w:t>
      </w:r>
      <w:r w:rsidR="00B05900" w:rsidRPr="00BD7A1B">
        <w:rPr>
          <w:sz w:val="28"/>
          <w:szCs w:val="28"/>
        </w:rPr>
        <w:t>22,6</w:t>
      </w:r>
      <w:r w:rsidRPr="00BD7A1B">
        <w:rPr>
          <w:b/>
          <w:sz w:val="28"/>
          <w:szCs w:val="28"/>
        </w:rPr>
        <w:t xml:space="preserve"> </w:t>
      </w:r>
      <w:r w:rsidRPr="00BD7A1B">
        <w:rPr>
          <w:sz w:val="28"/>
          <w:szCs w:val="28"/>
        </w:rPr>
        <w:t>тыс</w:t>
      </w:r>
      <w:r w:rsidR="00A61E5F" w:rsidRPr="00BD7A1B">
        <w:rPr>
          <w:sz w:val="28"/>
          <w:szCs w:val="28"/>
        </w:rPr>
        <w:t xml:space="preserve">. </w:t>
      </w:r>
      <w:proofErr w:type="spellStart"/>
      <w:r w:rsidRPr="00BD7A1B">
        <w:rPr>
          <w:sz w:val="28"/>
          <w:szCs w:val="28"/>
        </w:rPr>
        <w:t>тн</w:t>
      </w:r>
      <w:proofErr w:type="spellEnd"/>
      <w:r w:rsidRPr="00BD7A1B">
        <w:rPr>
          <w:sz w:val="28"/>
          <w:szCs w:val="28"/>
        </w:rPr>
        <w:t xml:space="preserve">. </w:t>
      </w:r>
      <w:r w:rsidR="005E7CD3" w:rsidRPr="00BD7A1B">
        <w:rPr>
          <w:sz w:val="28"/>
          <w:szCs w:val="28"/>
        </w:rPr>
        <w:t xml:space="preserve">(в 2023г. -23,9 </w:t>
      </w:r>
      <w:proofErr w:type="spellStart"/>
      <w:r w:rsidR="005E7CD3" w:rsidRPr="00BD7A1B">
        <w:rPr>
          <w:sz w:val="28"/>
          <w:szCs w:val="28"/>
        </w:rPr>
        <w:t>тыс.тн</w:t>
      </w:r>
      <w:proofErr w:type="spellEnd"/>
      <w:r w:rsidR="005E7CD3" w:rsidRPr="00BD7A1B">
        <w:rPr>
          <w:sz w:val="28"/>
          <w:szCs w:val="28"/>
        </w:rPr>
        <w:t>.).</w:t>
      </w:r>
      <w:r w:rsidR="00623F79" w:rsidRPr="00BD7A1B">
        <w:rPr>
          <w:sz w:val="28"/>
          <w:szCs w:val="28"/>
        </w:rPr>
        <w:t xml:space="preserve"> </w:t>
      </w:r>
      <w:r w:rsidR="006A5BB3" w:rsidRPr="00BD7A1B">
        <w:rPr>
          <w:sz w:val="28"/>
          <w:szCs w:val="28"/>
        </w:rPr>
        <w:t>Уменьшение надоя молока объясняется сокращением поголовья коров в хозяйствах населения округа</w:t>
      </w:r>
      <w:r w:rsidR="009602C7" w:rsidRPr="00BD7A1B">
        <w:rPr>
          <w:sz w:val="28"/>
          <w:szCs w:val="28"/>
        </w:rPr>
        <w:t xml:space="preserve"> – </w:t>
      </w:r>
      <w:r w:rsidR="00623F79" w:rsidRPr="00BD7A1B">
        <w:rPr>
          <w:sz w:val="28"/>
          <w:szCs w:val="28"/>
        </w:rPr>
        <w:t xml:space="preserve">почти </w:t>
      </w:r>
      <w:r w:rsidR="009602C7" w:rsidRPr="00BD7A1B">
        <w:rPr>
          <w:sz w:val="28"/>
          <w:szCs w:val="28"/>
        </w:rPr>
        <w:t>на 1</w:t>
      </w:r>
      <w:r w:rsidR="00623F79" w:rsidRPr="00BD7A1B">
        <w:rPr>
          <w:sz w:val="28"/>
          <w:szCs w:val="28"/>
        </w:rPr>
        <w:t>1</w:t>
      </w:r>
      <w:r w:rsidR="009602C7" w:rsidRPr="00BD7A1B">
        <w:rPr>
          <w:sz w:val="28"/>
          <w:szCs w:val="28"/>
        </w:rPr>
        <w:t>%</w:t>
      </w:r>
      <w:r w:rsidR="000E60F7" w:rsidRPr="00BD7A1B">
        <w:rPr>
          <w:sz w:val="28"/>
          <w:szCs w:val="28"/>
        </w:rPr>
        <w:t xml:space="preserve">. </w:t>
      </w:r>
    </w:p>
    <w:p w:rsidR="00B35F89" w:rsidRPr="00BD7A1B" w:rsidRDefault="00B35F89" w:rsidP="00DB4855">
      <w:pPr>
        <w:pStyle w:val="af1"/>
        <w:spacing w:line="276" w:lineRule="auto"/>
        <w:ind w:firstLine="708"/>
        <w:jc w:val="both"/>
        <w:rPr>
          <w:sz w:val="28"/>
          <w:szCs w:val="28"/>
        </w:rPr>
      </w:pPr>
      <w:r w:rsidRPr="00BD7A1B">
        <w:rPr>
          <w:sz w:val="28"/>
          <w:szCs w:val="28"/>
        </w:rPr>
        <w:t xml:space="preserve">Валовое производство мяса на убой в живом весе за </w:t>
      </w:r>
      <w:r w:rsidR="00A61E5F" w:rsidRPr="00BD7A1B">
        <w:rPr>
          <w:sz w:val="28"/>
          <w:szCs w:val="28"/>
        </w:rPr>
        <w:t xml:space="preserve">12 месяцев </w:t>
      </w:r>
      <w:r w:rsidRPr="00BD7A1B">
        <w:rPr>
          <w:sz w:val="28"/>
          <w:szCs w:val="28"/>
        </w:rPr>
        <w:t>202</w:t>
      </w:r>
      <w:r w:rsidR="009F72EC" w:rsidRPr="00BD7A1B">
        <w:rPr>
          <w:sz w:val="28"/>
          <w:szCs w:val="28"/>
        </w:rPr>
        <w:t>4</w:t>
      </w:r>
      <w:r w:rsidRPr="00BD7A1B">
        <w:rPr>
          <w:sz w:val="28"/>
          <w:szCs w:val="28"/>
        </w:rPr>
        <w:t xml:space="preserve"> год</w:t>
      </w:r>
      <w:r w:rsidR="009F72EC" w:rsidRPr="00BD7A1B">
        <w:rPr>
          <w:sz w:val="28"/>
          <w:szCs w:val="28"/>
        </w:rPr>
        <w:t>а</w:t>
      </w:r>
      <w:r w:rsidRPr="00BD7A1B">
        <w:rPr>
          <w:sz w:val="28"/>
          <w:szCs w:val="28"/>
        </w:rPr>
        <w:t xml:space="preserve"> составило   </w:t>
      </w:r>
      <w:r w:rsidR="00E6420F" w:rsidRPr="00BD7A1B">
        <w:rPr>
          <w:sz w:val="28"/>
          <w:szCs w:val="28"/>
        </w:rPr>
        <w:t>1</w:t>
      </w:r>
      <w:r w:rsidR="000E60F7" w:rsidRPr="00BD7A1B">
        <w:rPr>
          <w:sz w:val="28"/>
          <w:szCs w:val="28"/>
        </w:rPr>
        <w:t>,</w:t>
      </w:r>
      <w:r w:rsidR="00A61E5F" w:rsidRPr="00BD7A1B">
        <w:rPr>
          <w:sz w:val="28"/>
          <w:szCs w:val="28"/>
        </w:rPr>
        <w:t>797</w:t>
      </w:r>
      <w:r w:rsidR="000E60F7" w:rsidRPr="00BD7A1B">
        <w:rPr>
          <w:sz w:val="28"/>
          <w:szCs w:val="28"/>
        </w:rPr>
        <w:t xml:space="preserve"> </w:t>
      </w:r>
      <w:r w:rsidRPr="00BD7A1B">
        <w:rPr>
          <w:sz w:val="28"/>
          <w:szCs w:val="28"/>
        </w:rPr>
        <w:t xml:space="preserve">тыс. тонн, что </w:t>
      </w:r>
      <w:r w:rsidR="005E7CD3" w:rsidRPr="00BD7A1B">
        <w:rPr>
          <w:sz w:val="28"/>
          <w:szCs w:val="28"/>
        </w:rPr>
        <w:t>почти на уровне прошлого года</w:t>
      </w:r>
      <w:r w:rsidR="000205A7" w:rsidRPr="00BD7A1B">
        <w:rPr>
          <w:sz w:val="28"/>
          <w:szCs w:val="28"/>
        </w:rPr>
        <w:t>.</w:t>
      </w:r>
    </w:p>
    <w:p w:rsidR="00082076" w:rsidRPr="00BD7A1B" w:rsidRDefault="00BD7A1B" w:rsidP="00DB4855">
      <w:pPr>
        <w:pStyle w:val="af1"/>
        <w:spacing w:line="276" w:lineRule="auto"/>
        <w:ind w:firstLine="567"/>
        <w:jc w:val="both"/>
        <w:rPr>
          <w:sz w:val="28"/>
          <w:szCs w:val="28"/>
        </w:rPr>
      </w:pPr>
      <w:r>
        <w:rPr>
          <w:sz w:val="28"/>
          <w:szCs w:val="28"/>
        </w:rPr>
        <w:t xml:space="preserve"> </w:t>
      </w:r>
      <w:r w:rsidR="00B35F89" w:rsidRPr="00BD7A1B">
        <w:rPr>
          <w:sz w:val="28"/>
          <w:szCs w:val="28"/>
        </w:rPr>
        <w:t xml:space="preserve">Валовое производство яиц хозяйствами населения и КФХ с января по </w:t>
      </w:r>
      <w:r w:rsidR="00A61E5F" w:rsidRPr="00BD7A1B">
        <w:rPr>
          <w:sz w:val="28"/>
          <w:szCs w:val="28"/>
        </w:rPr>
        <w:t>декабрь</w:t>
      </w:r>
      <w:r w:rsidR="00E6420F" w:rsidRPr="00BD7A1B">
        <w:rPr>
          <w:sz w:val="28"/>
          <w:szCs w:val="28"/>
        </w:rPr>
        <w:t xml:space="preserve"> </w:t>
      </w:r>
      <w:r w:rsidR="00FC3E52" w:rsidRPr="00BD7A1B">
        <w:rPr>
          <w:sz w:val="28"/>
          <w:szCs w:val="28"/>
        </w:rPr>
        <w:t xml:space="preserve"> </w:t>
      </w:r>
      <w:r w:rsidR="00B35F89" w:rsidRPr="00BD7A1B">
        <w:rPr>
          <w:sz w:val="28"/>
          <w:szCs w:val="28"/>
        </w:rPr>
        <w:t xml:space="preserve"> 202</w:t>
      </w:r>
      <w:r w:rsidR="009F72EC" w:rsidRPr="00BD7A1B">
        <w:rPr>
          <w:sz w:val="28"/>
          <w:szCs w:val="28"/>
        </w:rPr>
        <w:t>4</w:t>
      </w:r>
      <w:r w:rsidR="00B35F89" w:rsidRPr="00BD7A1B">
        <w:rPr>
          <w:sz w:val="28"/>
          <w:szCs w:val="28"/>
        </w:rPr>
        <w:t xml:space="preserve">г. составило </w:t>
      </w:r>
      <w:r w:rsidR="00A61E5F" w:rsidRPr="00BD7A1B">
        <w:rPr>
          <w:sz w:val="28"/>
          <w:szCs w:val="28"/>
        </w:rPr>
        <w:t>4</w:t>
      </w:r>
      <w:r w:rsidR="00FC3E52" w:rsidRPr="00BD7A1B">
        <w:rPr>
          <w:sz w:val="28"/>
          <w:szCs w:val="28"/>
        </w:rPr>
        <w:t>,</w:t>
      </w:r>
      <w:r w:rsidR="00A61E5F" w:rsidRPr="00BD7A1B">
        <w:rPr>
          <w:sz w:val="28"/>
          <w:szCs w:val="28"/>
        </w:rPr>
        <w:t>671</w:t>
      </w:r>
      <w:r w:rsidR="000205A7" w:rsidRPr="00BD7A1B">
        <w:rPr>
          <w:sz w:val="28"/>
          <w:szCs w:val="28"/>
        </w:rPr>
        <w:t xml:space="preserve"> </w:t>
      </w:r>
      <w:r w:rsidR="00FC3E52" w:rsidRPr="00BD7A1B">
        <w:rPr>
          <w:sz w:val="28"/>
          <w:szCs w:val="28"/>
        </w:rPr>
        <w:t>млн</w:t>
      </w:r>
      <w:r w:rsidR="00B35F89" w:rsidRPr="00BD7A1B">
        <w:rPr>
          <w:sz w:val="28"/>
          <w:szCs w:val="28"/>
        </w:rPr>
        <w:t xml:space="preserve">. штук, что на </w:t>
      </w:r>
      <w:r w:rsidR="005E7CD3" w:rsidRPr="00BD7A1B">
        <w:rPr>
          <w:sz w:val="28"/>
          <w:szCs w:val="28"/>
        </w:rPr>
        <w:t>769</w:t>
      </w:r>
      <w:r w:rsidR="00B35F89" w:rsidRPr="00BD7A1B">
        <w:rPr>
          <w:sz w:val="28"/>
          <w:szCs w:val="28"/>
        </w:rPr>
        <w:t xml:space="preserve"> тыс. штук </w:t>
      </w:r>
      <w:r w:rsidR="000205A7" w:rsidRPr="00BD7A1B">
        <w:rPr>
          <w:sz w:val="28"/>
          <w:szCs w:val="28"/>
        </w:rPr>
        <w:t>меньше</w:t>
      </w:r>
      <w:r w:rsidR="00B35F89" w:rsidRPr="00BD7A1B">
        <w:rPr>
          <w:sz w:val="28"/>
          <w:szCs w:val="28"/>
        </w:rPr>
        <w:t xml:space="preserve"> прошлого года. </w:t>
      </w:r>
      <w:r w:rsidR="00082076" w:rsidRPr="00BD7A1B">
        <w:rPr>
          <w:sz w:val="28"/>
          <w:szCs w:val="28"/>
        </w:rPr>
        <w:t xml:space="preserve">Снижение наблюдалось в личных подсобных хозяйствах – на </w:t>
      </w:r>
      <w:r w:rsidR="009B3F4E" w:rsidRPr="00BD7A1B">
        <w:rPr>
          <w:sz w:val="28"/>
          <w:szCs w:val="28"/>
        </w:rPr>
        <w:t>56</w:t>
      </w:r>
      <w:r w:rsidR="005E7CD3" w:rsidRPr="00BD7A1B">
        <w:rPr>
          <w:sz w:val="28"/>
          <w:szCs w:val="28"/>
        </w:rPr>
        <w:t>0</w:t>
      </w:r>
      <w:r w:rsidR="00082076" w:rsidRPr="00BD7A1B">
        <w:rPr>
          <w:sz w:val="28"/>
          <w:szCs w:val="28"/>
        </w:rPr>
        <w:t xml:space="preserve"> тыс. штук по сравнению с периодом прошлого года.</w:t>
      </w:r>
    </w:p>
    <w:p w:rsidR="00B35F89" w:rsidRPr="00BD7A1B" w:rsidRDefault="00B35F89" w:rsidP="00E32C97">
      <w:pPr>
        <w:autoSpaceDE w:val="0"/>
        <w:autoSpaceDN w:val="0"/>
        <w:adjustRightInd w:val="0"/>
        <w:ind w:firstLine="708"/>
        <w:rPr>
          <w:b/>
          <w:sz w:val="26"/>
          <w:szCs w:val="26"/>
          <w:u w:val="single"/>
        </w:rPr>
      </w:pPr>
    </w:p>
    <w:p w:rsidR="005E57C7" w:rsidRPr="00BD7A1B" w:rsidRDefault="005E57C7" w:rsidP="003307CF">
      <w:pPr>
        <w:pStyle w:val="af1"/>
        <w:spacing w:line="276" w:lineRule="auto"/>
        <w:ind w:firstLine="567"/>
        <w:jc w:val="both"/>
        <w:rPr>
          <w:b/>
          <w:sz w:val="26"/>
          <w:szCs w:val="26"/>
          <w:u w:val="single"/>
        </w:rPr>
      </w:pPr>
      <w:r w:rsidRPr="00BD7A1B">
        <w:rPr>
          <w:b/>
          <w:sz w:val="26"/>
          <w:szCs w:val="26"/>
          <w:u w:val="single"/>
        </w:rPr>
        <w:t>7.Инвестиции</w:t>
      </w:r>
    </w:p>
    <w:p w:rsidR="00B25081" w:rsidRPr="00BD7A1B" w:rsidRDefault="005E57C7" w:rsidP="00DB4855">
      <w:pPr>
        <w:pStyle w:val="af1"/>
        <w:spacing w:line="276" w:lineRule="auto"/>
        <w:ind w:firstLine="567"/>
        <w:jc w:val="both"/>
        <w:rPr>
          <w:sz w:val="26"/>
          <w:szCs w:val="26"/>
        </w:rPr>
      </w:pPr>
      <w:r w:rsidRPr="00BD7A1B">
        <w:rPr>
          <w:sz w:val="26"/>
          <w:szCs w:val="26"/>
        </w:rPr>
        <w:t>Объем инвестиций в основной капитал по полному кругу предприятий за счет всех источнико</w:t>
      </w:r>
      <w:r w:rsidR="00E760DD" w:rsidRPr="00BD7A1B">
        <w:rPr>
          <w:sz w:val="26"/>
          <w:szCs w:val="26"/>
        </w:rPr>
        <w:t xml:space="preserve">в финансирования, по оценке, </w:t>
      </w:r>
      <w:r w:rsidR="00096F54" w:rsidRPr="00BD7A1B">
        <w:rPr>
          <w:sz w:val="26"/>
          <w:szCs w:val="26"/>
        </w:rPr>
        <w:t xml:space="preserve">за </w:t>
      </w:r>
      <w:r w:rsidRPr="00BD7A1B">
        <w:rPr>
          <w:sz w:val="26"/>
          <w:szCs w:val="26"/>
        </w:rPr>
        <w:t>202</w:t>
      </w:r>
      <w:r w:rsidR="00B25081" w:rsidRPr="00BD7A1B">
        <w:rPr>
          <w:sz w:val="26"/>
          <w:szCs w:val="26"/>
        </w:rPr>
        <w:t>4</w:t>
      </w:r>
      <w:r w:rsidRPr="00BD7A1B">
        <w:rPr>
          <w:sz w:val="26"/>
          <w:szCs w:val="26"/>
        </w:rPr>
        <w:t xml:space="preserve"> год</w:t>
      </w:r>
      <w:r w:rsidR="00DE6148" w:rsidRPr="00BD7A1B">
        <w:rPr>
          <w:sz w:val="26"/>
          <w:szCs w:val="26"/>
        </w:rPr>
        <w:t xml:space="preserve"> по предварительным данным</w:t>
      </w:r>
      <w:r w:rsidRPr="00BD7A1B">
        <w:rPr>
          <w:sz w:val="26"/>
          <w:szCs w:val="26"/>
        </w:rPr>
        <w:t xml:space="preserve"> составил </w:t>
      </w:r>
      <w:r w:rsidR="00DE6148" w:rsidRPr="00BD7A1B">
        <w:rPr>
          <w:sz w:val="26"/>
          <w:szCs w:val="26"/>
        </w:rPr>
        <w:t>1058,7</w:t>
      </w:r>
      <w:r w:rsidRPr="00BD7A1B">
        <w:rPr>
          <w:sz w:val="26"/>
          <w:szCs w:val="26"/>
        </w:rPr>
        <w:t xml:space="preserve"> млн. рублей, </w:t>
      </w:r>
      <w:r w:rsidR="00677279" w:rsidRPr="00BD7A1B">
        <w:rPr>
          <w:sz w:val="26"/>
          <w:szCs w:val="26"/>
        </w:rPr>
        <w:t xml:space="preserve">или </w:t>
      </w:r>
      <w:r w:rsidRPr="00BD7A1B">
        <w:rPr>
          <w:sz w:val="26"/>
          <w:szCs w:val="26"/>
        </w:rPr>
        <w:t xml:space="preserve"> </w:t>
      </w:r>
      <w:r w:rsidR="00DE6148" w:rsidRPr="00BD7A1B">
        <w:rPr>
          <w:sz w:val="26"/>
          <w:szCs w:val="26"/>
        </w:rPr>
        <w:t>63,8</w:t>
      </w:r>
      <w:r w:rsidR="00DA22B3" w:rsidRPr="00BD7A1B">
        <w:rPr>
          <w:sz w:val="26"/>
          <w:szCs w:val="26"/>
        </w:rPr>
        <w:t>%</w:t>
      </w:r>
      <w:r w:rsidR="007A3327" w:rsidRPr="00BD7A1B">
        <w:rPr>
          <w:sz w:val="26"/>
          <w:szCs w:val="26"/>
        </w:rPr>
        <w:t xml:space="preserve"> </w:t>
      </w:r>
      <w:r w:rsidR="00677279" w:rsidRPr="00BD7A1B">
        <w:rPr>
          <w:sz w:val="26"/>
          <w:szCs w:val="26"/>
        </w:rPr>
        <w:t xml:space="preserve">к </w:t>
      </w:r>
      <w:r w:rsidR="002717EA" w:rsidRPr="00BD7A1B">
        <w:rPr>
          <w:sz w:val="26"/>
          <w:szCs w:val="26"/>
        </w:rPr>
        <w:t>прошло</w:t>
      </w:r>
      <w:r w:rsidR="00DE6148" w:rsidRPr="00BD7A1B">
        <w:rPr>
          <w:sz w:val="26"/>
          <w:szCs w:val="26"/>
        </w:rPr>
        <w:t>му</w:t>
      </w:r>
      <w:r w:rsidR="002717EA" w:rsidRPr="00BD7A1B">
        <w:rPr>
          <w:sz w:val="26"/>
          <w:szCs w:val="26"/>
        </w:rPr>
        <w:t xml:space="preserve"> год</w:t>
      </w:r>
      <w:r w:rsidR="00DE6148" w:rsidRPr="00BD7A1B">
        <w:rPr>
          <w:sz w:val="26"/>
          <w:szCs w:val="26"/>
        </w:rPr>
        <w:t>у</w:t>
      </w:r>
      <w:r w:rsidRPr="00BD7A1B">
        <w:rPr>
          <w:sz w:val="26"/>
          <w:szCs w:val="26"/>
        </w:rPr>
        <w:t xml:space="preserve">. </w:t>
      </w:r>
    </w:p>
    <w:p w:rsidR="00B25081" w:rsidRPr="00BD7A1B" w:rsidRDefault="00B25081" w:rsidP="00DB4855">
      <w:pPr>
        <w:pStyle w:val="af1"/>
        <w:spacing w:line="276" w:lineRule="auto"/>
        <w:ind w:firstLine="567"/>
        <w:jc w:val="both"/>
        <w:rPr>
          <w:sz w:val="26"/>
          <w:szCs w:val="26"/>
        </w:rPr>
      </w:pPr>
      <w:r w:rsidRPr="00BD7A1B">
        <w:rPr>
          <w:sz w:val="26"/>
          <w:szCs w:val="26"/>
        </w:rPr>
        <w:t>Инвестиционные вложения в основном наблюдались в отрасли сельского хозяйства – приобретение сельскохозяйственной техники и оборудования.</w:t>
      </w:r>
    </w:p>
    <w:p w:rsidR="00675EFF" w:rsidRPr="00BD7A1B" w:rsidRDefault="00675EFF" w:rsidP="00DB4855">
      <w:pPr>
        <w:pStyle w:val="af1"/>
        <w:spacing w:line="276" w:lineRule="auto"/>
        <w:ind w:firstLine="567"/>
        <w:jc w:val="both"/>
        <w:rPr>
          <w:sz w:val="26"/>
          <w:szCs w:val="26"/>
        </w:rPr>
      </w:pPr>
      <w:r w:rsidRPr="00BD7A1B">
        <w:rPr>
          <w:sz w:val="26"/>
          <w:szCs w:val="26"/>
        </w:rPr>
        <w:t xml:space="preserve">Крупных инвестиционных </w:t>
      </w:r>
      <w:r w:rsidR="008A4F1B" w:rsidRPr="00BD7A1B">
        <w:rPr>
          <w:sz w:val="26"/>
          <w:szCs w:val="26"/>
        </w:rPr>
        <w:t xml:space="preserve">проектов и </w:t>
      </w:r>
      <w:r w:rsidRPr="00BD7A1B">
        <w:rPr>
          <w:sz w:val="26"/>
          <w:szCs w:val="26"/>
        </w:rPr>
        <w:t xml:space="preserve">вложений в </w:t>
      </w:r>
      <w:r w:rsidR="00DE6148" w:rsidRPr="00BD7A1B">
        <w:rPr>
          <w:sz w:val="26"/>
          <w:szCs w:val="26"/>
        </w:rPr>
        <w:t xml:space="preserve">отчетном </w:t>
      </w:r>
      <w:r w:rsidR="00B25081" w:rsidRPr="00BD7A1B">
        <w:rPr>
          <w:sz w:val="26"/>
          <w:szCs w:val="26"/>
        </w:rPr>
        <w:t>г</w:t>
      </w:r>
      <w:r w:rsidR="00900371" w:rsidRPr="00BD7A1B">
        <w:rPr>
          <w:sz w:val="26"/>
          <w:szCs w:val="26"/>
        </w:rPr>
        <w:t>оду</w:t>
      </w:r>
      <w:r w:rsidR="00B25081" w:rsidRPr="00BD7A1B">
        <w:rPr>
          <w:sz w:val="26"/>
          <w:szCs w:val="26"/>
        </w:rPr>
        <w:t xml:space="preserve"> на</w:t>
      </w:r>
      <w:r w:rsidR="009F72EC" w:rsidRPr="00BD7A1B">
        <w:rPr>
          <w:sz w:val="26"/>
          <w:szCs w:val="26"/>
        </w:rPr>
        <w:t xml:space="preserve"> </w:t>
      </w:r>
      <w:r w:rsidRPr="00BD7A1B">
        <w:rPr>
          <w:sz w:val="26"/>
          <w:szCs w:val="26"/>
        </w:rPr>
        <w:t>территории муниципального образования не наблюдалось.</w:t>
      </w:r>
    </w:p>
    <w:p w:rsidR="005E57C7" w:rsidRPr="00BD7A1B" w:rsidRDefault="005E57C7" w:rsidP="00DB4855">
      <w:pPr>
        <w:spacing w:line="276" w:lineRule="auto"/>
        <w:ind w:firstLine="567"/>
        <w:jc w:val="both"/>
        <w:rPr>
          <w:rFonts w:eastAsiaTheme="minorEastAsia"/>
          <w:sz w:val="26"/>
          <w:szCs w:val="26"/>
        </w:rPr>
      </w:pPr>
      <w:r w:rsidRPr="00BD7A1B">
        <w:rPr>
          <w:rFonts w:eastAsiaTheme="minorEastAsia"/>
          <w:sz w:val="26"/>
          <w:szCs w:val="26"/>
        </w:rPr>
        <w:t>В социальной сфере</w:t>
      </w:r>
      <w:r w:rsidR="003B52ED" w:rsidRPr="00BD7A1B">
        <w:rPr>
          <w:rFonts w:eastAsiaTheme="minorEastAsia"/>
          <w:sz w:val="26"/>
          <w:szCs w:val="26"/>
        </w:rPr>
        <w:t xml:space="preserve"> в отчетном периоде заключались муниципальные контракты, соглашения на выполнение работ, относящихся к инвестициям, в основном по реализации Национальных проектов на территории муниципального округа.</w:t>
      </w:r>
    </w:p>
    <w:p w:rsidR="005E57C7" w:rsidRPr="00BD7A1B" w:rsidRDefault="005E57C7" w:rsidP="00CA5614">
      <w:pPr>
        <w:ind w:left="709" w:firstLine="566"/>
        <w:jc w:val="both"/>
        <w:rPr>
          <w:sz w:val="26"/>
          <w:szCs w:val="26"/>
        </w:rPr>
      </w:pPr>
    </w:p>
    <w:p w:rsidR="005E57C7" w:rsidRPr="00BD7A1B" w:rsidRDefault="005E57C7" w:rsidP="00B94611">
      <w:pPr>
        <w:spacing w:line="276" w:lineRule="auto"/>
        <w:ind w:firstLine="566"/>
        <w:jc w:val="both"/>
        <w:rPr>
          <w:b/>
          <w:sz w:val="26"/>
          <w:szCs w:val="26"/>
          <w:u w:val="single"/>
        </w:rPr>
      </w:pPr>
      <w:r w:rsidRPr="00BD7A1B">
        <w:rPr>
          <w:b/>
          <w:sz w:val="26"/>
          <w:szCs w:val="26"/>
          <w:u w:val="single"/>
        </w:rPr>
        <w:t>8.Финансовая деятельность организаций</w:t>
      </w:r>
    </w:p>
    <w:p w:rsidR="005E57C7" w:rsidRPr="00BD7A1B" w:rsidRDefault="005E57C7" w:rsidP="00F90010">
      <w:pPr>
        <w:spacing w:line="276" w:lineRule="auto"/>
        <w:ind w:firstLine="566"/>
        <w:jc w:val="both"/>
        <w:rPr>
          <w:sz w:val="26"/>
          <w:szCs w:val="26"/>
        </w:rPr>
      </w:pPr>
      <w:r w:rsidRPr="00BD7A1B">
        <w:rPr>
          <w:sz w:val="26"/>
          <w:szCs w:val="26"/>
        </w:rPr>
        <w:t xml:space="preserve">За январь – </w:t>
      </w:r>
      <w:r w:rsidR="00DE6148" w:rsidRPr="00BD7A1B">
        <w:rPr>
          <w:sz w:val="26"/>
          <w:szCs w:val="26"/>
        </w:rPr>
        <w:t>ноябрь</w:t>
      </w:r>
      <w:r w:rsidR="00AF2CA4" w:rsidRPr="00BD7A1B">
        <w:rPr>
          <w:sz w:val="26"/>
          <w:szCs w:val="26"/>
        </w:rPr>
        <w:t xml:space="preserve"> </w:t>
      </w:r>
      <w:r w:rsidRPr="00BD7A1B">
        <w:rPr>
          <w:sz w:val="26"/>
          <w:szCs w:val="26"/>
        </w:rPr>
        <w:t>202</w:t>
      </w:r>
      <w:r w:rsidR="00354306" w:rsidRPr="00BD7A1B">
        <w:rPr>
          <w:sz w:val="26"/>
          <w:szCs w:val="26"/>
        </w:rPr>
        <w:t>4</w:t>
      </w:r>
      <w:r w:rsidRPr="00BD7A1B">
        <w:rPr>
          <w:sz w:val="26"/>
          <w:szCs w:val="26"/>
        </w:rPr>
        <w:t xml:space="preserve">г. сальдированный финансовый результат (прибыль минус убыток) </w:t>
      </w:r>
      <w:r w:rsidR="0068241E" w:rsidRPr="00BD7A1B">
        <w:rPr>
          <w:sz w:val="26"/>
          <w:szCs w:val="26"/>
        </w:rPr>
        <w:t xml:space="preserve">крупных предприятий и </w:t>
      </w:r>
      <w:r w:rsidRPr="00BD7A1B">
        <w:rPr>
          <w:sz w:val="26"/>
          <w:szCs w:val="26"/>
        </w:rPr>
        <w:t xml:space="preserve">организаций Юргинского муниципального округа (без субъектов малого предпринимательства), по предварительной оценке, </w:t>
      </w:r>
      <w:r w:rsidR="00AD05B5" w:rsidRPr="00BD7A1B">
        <w:rPr>
          <w:sz w:val="26"/>
          <w:szCs w:val="26"/>
        </w:rPr>
        <w:t>положительный</w:t>
      </w:r>
      <w:r w:rsidR="008A4F1B" w:rsidRPr="00BD7A1B">
        <w:rPr>
          <w:sz w:val="26"/>
          <w:szCs w:val="26"/>
        </w:rPr>
        <w:t>.</w:t>
      </w:r>
      <w:r w:rsidRPr="00BD7A1B">
        <w:rPr>
          <w:sz w:val="26"/>
          <w:szCs w:val="26"/>
        </w:rPr>
        <w:t xml:space="preserve"> </w:t>
      </w:r>
      <w:r w:rsidR="0068241E" w:rsidRPr="00BD7A1B">
        <w:rPr>
          <w:sz w:val="26"/>
          <w:szCs w:val="26"/>
        </w:rPr>
        <w:t xml:space="preserve">Общий результат – </w:t>
      </w:r>
      <w:r w:rsidR="00AD05B5" w:rsidRPr="00BD7A1B">
        <w:rPr>
          <w:sz w:val="26"/>
          <w:szCs w:val="26"/>
        </w:rPr>
        <w:t>плюс</w:t>
      </w:r>
      <w:r w:rsidR="00B54C0A" w:rsidRPr="00BD7A1B">
        <w:rPr>
          <w:sz w:val="26"/>
          <w:szCs w:val="26"/>
        </w:rPr>
        <w:t xml:space="preserve"> </w:t>
      </w:r>
      <w:r w:rsidR="00AD05B5" w:rsidRPr="00BD7A1B">
        <w:rPr>
          <w:sz w:val="26"/>
          <w:szCs w:val="26"/>
        </w:rPr>
        <w:t>1</w:t>
      </w:r>
      <w:r w:rsidR="00FC3D80" w:rsidRPr="00BD7A1B">
        <w:rPr>
          <w:sz w:val="26"/>
          <w:szCs w:val="26"/>
        </w:rPr>
        <w:t>,</w:t>
      </w:r>
      <w:r w:rsidR="00AD05B5" w:rsidRPr="00BD7A1B">
        <w:rPr>
          <w:sz w:val="26"/>
          <w:szCs w:val="26"/>
        </w:rPr>
        <w:t>5</w:t>
      </w:r>
      <w:r w:rsidRPr="00BD7A1B">
        <w:rPr>
          <w:sz w:val="26"/>
          <w:szCs w:val="26"/>
        </w:rPr>
        <w:t xml:space="preserve"> млн. рублей, что свидетельствует о превышении </w:t>
      </w:r>
      <w:r w:rsidR="00AD05B5" w:rsidRPr="00BD7A1B">
        <w:rPr>
          <w:sz w:val="26"/>
          <w:szCs w:val="26"/>
        </w:rPr>
        <w:t xml:space="preserve">полученных доходов </w:t>
      </w:r>
      <w:r w:rsidR="00B54C0A" w:rsidRPr="00BD7A1B">
        <w:rPr>
          <w:sz w:val="26"/>
          <w:szCs w:val="26"/>
        </w:rPr>
        <w:t xml:space="preserve"> </w:t>
      </w:r>
      <w:r w:rsidR="0068241E" w:rsidRPr="00BD7A1B">
        <w:rPr>
          <w:sz w:val="26"/>
          <w:szCs w:val="26"/>
        </w:rPr>
        <w:t>над</w:t>
      </w:r>
      <w:r w:rsidR="00B54C0A" w:rsidRPr="00BD7A1B">
        <w:rPr>
          <w:sz w:val="26"/>
          <w:szCs w:val="26"/>
        </w:rPr>
        <w:t xml:space="preserve"> </w:t>
      </w:r>
      <w:r w:rsidR="00AD05B5" w:rsidRPr="00BD7A1B">
        <w:rPr>
          <w:sz w:val="26"/>
          <w:szCs w:val="26"/>
        </w:rPr>
        <w:t>расход</w:t>
      </w:r>
      <w:r w:rsidR="002939B3" w:rsidRPr="00BD7A1B">
        <w:rPr>
          <w:sz w:val="26"/>
          <w:szCs w:val="26"/>
        </w:rPr>
        <w:t>ами</w:t>
      </w:r>
      <w:r w:rsidRPr="00BD7A1B">
        <w:rPr>
          <w:sz w:val="26"/>
          <w:szCs w:val="26"/>
        </w:rPr>
        <w:t xml:space="preserve"> предприятий.  Полученный убыток в процессе производственно</w:t>
      </w:r>
      <w:r w:rsidR="008A4F1B" w:rsidRPr="00BD7A1B">
        <w:rPr>
          <w:sz w:val="26"/>
          <w:szCs w:val="26"/>
        </w:rPr>
        <w:t xml:space="preserve">й </w:t>
      </w:r>
      <w:r w:rsidRPr="00BD7A1B">
        <w:rPr>
          <w:sz w:val="26"/>
          <w:szCs w:val="26"/>
        </w:rPr>
        <w:t xml:space="preserve">хозяйственной деятельности составил </w:t>
      </w:r>
      <w:r w:rsidR="00417585" w:rsidRPr="00BD7A1B">
        <w:rPr>
          <w:sz w:val="26"/>
          <w:szCs w:val="26"/>
        </w:rPr>
        <w:t>1</w:t>
      </w:r>
      <w:r w:rsidRPr="00BD7A1B">
        <w:rPr>
          <w:sz w:val="26"/>
          <w:szCs w:val="26"/>
        </w:rPr>
        <w:t>,</w:t>
      </w:r>
      <w:r w:rsidR="00417585" w:rsidRPr="00BD7A1B">
        <w:rPr>
          <w:sz w:val="26"/>
          <w:szCs w:val="26"/>
        </w:rPr>
        <w:t>9</w:t>
      </w:r>
      <w:r w:rsidRPr="00BD7A1B">
        <w:rPr>
          <w:sz w:val="26"/>
          <w:szCs w:val="26"/>
        </w:rPr>
        <w:t xml:space="preserve"> млн. рублей. Удельный вес убыточных организаций – </w:t>
      </w:r>
      <w:r w:rsidR="00B075B7" w:rsidRPr="00BD7A1B">
        <w:rPr>
          <w:sz w:val="26"/>
          <w:szCs w:val="26"/>
        </w:rPr>
        <w:t>50</w:t>
      </w:r>
      <w:r w:rsidRPr="00BD7A1B">
        <w:rPr>
          <w:sz w:val="26"/>
          <w:szCs w:val="26"/>
        </w:rPr>
        <w:t>% к общему числу организаций.</w:t>
      </w:r>
    </w:p>
    <w:p w:rsidR="005B181F" w:rsidRPr="00BD7A1B" w:rsidRDefault="005B181F" w:rsidP="003307CF">
      <w:pPr>
        <w:ind w:firstLine="566"/>
        <w:jc w:val="both"/>
        <w:rPr>
          <w:sz w:val="26"/>
          <w:szCs w:val="26"/>
        </w:rPr>
      </w:pPr>
    </w:p>
    <w:p w:rsidR="005E57C7" w:rsidRPr="00BD7A1B" w:rsidRDefault="005E57C7" w:rsidP="003307CF">
      <w:pPr>
        <w:pStyle w:val="af1"/>
        <w:ind w:firstLine="566"/>
        <w:jc w:val="both"/>
        <w:rPr>
          <w:b/>
          <w:sz w:val="26"/>
          <w:szCs w:val="26"/>
          <w:u w:val="single"/>
        </w:rPr>
      </w:pPr>
      <w:r w:rsidRPr="00BD7A1B">
        <w:rPr>
          <w:b/>
          <w:sz w:val="26"/>
          <w:szCs w:val="26"/>
          <w:u w:val="single"/>
        </w:rPr>
        <w:t>9.Текущие проблемы социально-экономического разв</w:t>
      </w:r>
      <w:r w:rsidR="00BD7A1B">
        <w:rPr>
          <w:b/>
          <w:sz w:val="26"/>
          <w:szCs w:val="26"/>
          <w:u w:val="single"/>
        </w:rPr>
        <w:t>ития муниципального образования</w:t>
      </w:r>
    </w:p>
    <w:p w:rsidR="00DE6148" w:rsidRPr="00BD7A1B" w:rsidRDefault="00DE6148" w:rsidP="00DE6148">
      <w:pPr>
        <w:pStyle w:val="af1"/>
        <w:spacing w:line="276" w:lineRule="auto"/>
        <w:ind w:firstLine="708"/>
        <w:jc w:val="both"/>
        <w:rPr>
          <w:sz w:val="28"/>
          <w:szCs w:val="28"/>
        </w:rPr>
      </w:pPr>
      <w:r w:rsidRPr="00BD7A1B">
        <w:rPr>
          <w:sz w:val="28"/>
          <w:szCs w:val="28"/>
        </w:rPr>
        <w:t>Несмотря на обозначенные позитивные стороны социально-экономического развития муниципального округа, существует ряд проблем, требующих комплексного подхода к их решению. Среди основных следующие:</w:t>
      </w:r>
    </w:p>
    <w:p w:rsidR="00DE6148" w:rsidRPr="00BD7A1B" w:rsidRDefault="00DE6148" w:rsidP="00DE6148">
      <w:pPr>
        <w:pStyle w:val="af1"/>
        <w:spacing w:line="276" w:lineRule="auto"/>
        <w:ind w:firstLine="708"/>
        <w:jc w:val="both"/>
        <w:rPr>
          <w:sz w:val="28"/>
          <w:szCs w:val="28"/>
        </w:rPr>
      </w:pPr>
      <w:r w:rsidRPr="00BD7A1B">
        <w:rPr>
          <w:sz w:val="28"/>
          <w:szCs w:val="28"/>
        </w:rPr>
        <w:t>В отрасли сельского хозяйства</w:t>
      </w:r>
      <w:r w:rsidRPr="00BD7A1B">
        <w:rPr>
          <w:b/>
          <w:sz w:val="28"/>
          <w:szCs w:val="28"/>
        </w:rPr>
        <w:t xml:space="preserve"> о</w:t>
      </w:r>
      <w:r w:rsidRPr="00BD7A1B">
        <w:rPr>
          <w:rFonts w:eastAsia="Calibri"/>
          <w:sz w:val="28"/>
          <w:szCs w:val="28"/>
        </w:rPr>
        <w:t xml:space="preserve">стается низкой рентабельность сельскохозяйственного производства. </w:t>
      </w:r>
      <w:r w:rsidRPr="00BD7A1B">
        <w:rPr>
          <w:sz w:val="28"/>
          <w:szCs w:val="28"/>
        </w:rPr>
        <w:t>Высокая зависимость от погодных условий, высокие риски потерь сбора урожая сельскохозяйственных культур.</w:t>
      </w:r>
    </w:p>
    <w:p w:rsidR="00DE6148" w:rsidRPr="00BD7A1B" w:rsidRDefault="00DE6148" w:rsidP="00DE6148">
      <w:pPr>
        <w:pStyle w:val="af1"/>
        <w:spacing w:line="276" w:lineRule="auto"/>
        <w:ind w:firstLine="708"/>
        <w:jc w:val="both"/>
        <w:rPr>
          <w:rFonts w:eastAsia="Calibri"/>
          <w:sz w:val="28"/>
          <w:szCs w:val="28"/>
        </w:rPr>
      </w:pPr>
      <w:proofErr w:type="spellStart"/>
      <w:r w:rsidRPr="00BD7A1B">
        <w:rPr>
          <w:rFonts w:eastAsia="Calibri"/>
          <w:sz w:val="28"/>
          <w:szCs w:val="28"/>
        </w:rPr>
        <w:t>Диспаритет</w:t>
      </w:r>
      <w:proofErr w:type="spellEnd"/>
      <w:r w:rsidRPr="00BD7A1B">
        <w:rPr>
          <w:rFonts w:eastAsia="Calibri"/>
          <w:sz w:val="28"/>
          <w:szCs w:val="28"/>
        </w:rPr>
        <w:t xml:space="preserve"> цен на производимую продукцию и материально-технические ресурсы, недостаток оборотных средств существенно снижает эффективность работы сельскохозяйственных предприятий.</w:t>
      </w:r>
    </w:p>
    <w:p w:rsidR="00DE6148" w:rsidRPr="00BD7A1B" w:rsidRDefault="00DE6148" w:rsidP="00DE6148">
      <w:pPr>
        <w:pStyle w:val="af1"/>
        <w:spacing w:line="276" w:lineRule="auto"/>
        <w:ind w:firstLine="708"/>
        <w:jc w:val="both"/>
        <w:rPr>
          <w:rFonts w:eastAsia="Calibri"/>
          <w:sz w:val="28"/>
          <w:szCs w:val="28"/>
        </w:rPr>
      </w:pPr>
      <w:r w:rsidRPr="00BD7A1B">
        <w:rPr>
          <w:rFonts w:eastAsia="Calibri"/>
          <w:sz w:val="28"/>
          <w:szCs w:val="28"/>
        </w:rPr>
        <w:t>Высокий уровень износа производственных фондов: большинство сельскохозяйственной техники эксплуатируется за пределами срока амортизации, необходимо ее обновление, высокий износ животноводческих помещений.</w:t>
      </w:r>
    </w:p>
    <w:p w:rsidR="00DE6148" w:rsidRPr="00BD7A1B" w:rsidRDefault="00DE6148" w:rsidP="00DE6148">
      <w:pPr>
        <w:pStyle w:val="af1"/>
        <w:spacing w:line="276" w:lineRule="auto"/>
        <w:ind w:firstLine="708"/>
        <w:jc w:val="both"/>
        <w:rPr>
          <w:sz w:val="28"/>
          <w:szCs w:val="28"/>
        </w:rPr>
      </w:pPr>
      <w:r w:rsidRPr="00BD7A1B">
        <w:rPr>
          <w:sz w:val="28"/>
          <w:szCs w:val="28"/>
        </w:rPr>
        <w:t xml:space="preserve">Низкая инвестиционная активность предприятий Юргинского муниципального округа (сельское хозяйство, ЖКХ): величина осуществляемых предприятиями  капитальных вложений не обеспечивает восполнение выбывающих и морально устаревших основных фондов, расширение и создание новых производств. </w:t>
      </w:r>
    </w:p>
    <w:p w:rsidR="00DE6148" w:rsidRPr="00BD7A1B" w:rsidRDefault="00DE6148" w:rsidP="00DE6148">
      <w:pPr>
        <w:pStyle w:val="af1"/>
        <w:spacing w:line="276" w:lineRule="auto"/>
        <w:ind w:firstLine="708"/>
        <w:jc w:val="both"/>
        <w:rPr>
          <w:sz w:val="28"/>
          <w:szCs w:val="28"/>
        </w:rPr>
      </w:pPr>
      <w:r w:rsidRPr="00BD7A1B">
        <w:rPr>
          <w:sz w:val="28"/>
          <w:szCs w:val="28"/>
        </w:rPr>
        <w:t xml:space="preserve">Недостаточность финансовых средств местного бюджета на проведение модернизации муниципальных учреждений социальной сферы. Требуется увеличение числа объектов образования, культуры, отвечающих современным требованиям. Они должны быть доступны для всех категорий населения. Также должны быть созданы условия для повышения уровня социальной активности граждан по реализации личностного потенциала. </w:t>
      </w:r>
    </w:p>
    <w:p w:rsidR="00DE6148" w:rsidRPr="00BD7A1B" w:rsidRDefault="001F7EA7" w:rsidP="00DE6148">
      <w:pPr>
        <w:pStyle w:val="af1"/>
        <w:spacing w:line="276" w:lineRule="auto"/>
        <w:ind w:firstLine="708"/>
        <w:jc w:val="both"/>
        <w:rPr>
          <w:sz w:val="28"/>
          <w:szCs w:val="28"/>
        </w:rPr>
      </w:pPr>
      <w:r w:rsidRPr="00BD7A1B">
        <w:rPr>
          <w:sz w:val="28"/>
          <w:szCs w:val="28"/>
        </w:rPr>
        <w:t>С</w:t>
      </w:r>
      <w:r w:rsidR="00DE6148" w:rsidRPr="00BD7A1B">
        <w:rPr>
          <w:sz w:val="28"/>
          <w:szCs w:val="28"/>
        </w:rPr>
        <w:t xml:space="preserve">истема ЖКХ требует дальнейшего реформирования. </w:t>
      </w:r>
    </w:p>
    <w:p w:rsidR="00DE6148" w:rsidRPr="00BD7A1B" w:rsidRDefault="00DE6148" w:rsidP="00DE6148">
      <w:pPr>
        <w:pStyle w:val="af1"/>
        <w:spacing w:line="276" w:lineRule="auto"/>
        <w:ind w:firstLine="708"/>
        <w:jc w:val="both"/>
        <w:rPr>
          <w:sz w:val="28"/>
          <w:szCs w:val="28"/>
        </w:rPr>
      </w:pPr>
      <w:r w:rsidRPr="00BD7A1B">
        <w:rPr>
          <w:sz w:val="28"/>
          <w:szCs w:val="28"/>
        </w:rPr>
        <w:t>Высокий физический и моральный износ основных производственных фондов – 35%, что отражается на качестве услуг, предоставляемых населению и предприятиям.</w:t>
      </w:r>
    </w:p>
    <w:p w:rsidR="00DE6148" w:rsidRPr="00BD7A1B" w:rsidRDefault="00DE6148" w:rsidP="00DE6148">
      <w:pPr>
        <w:pStyle w:val="af1"/>
        <w:spacing w:line="276" w:lineRule="auto"/>
        <w:ind w:firstLine="708"/>
        <w:jc w:val="both"/>
        <w:rPr>
          <w:sz w:val="28"/>
          <w:szCs w:val="28"/>
        </w:rPr>
      </w:pPr>
      <w:r w:rsidRPr="00BD7A1B">
        <w:rPr>
          <w:sz w:val="28"/>
          <w:szCs w:val="28"/>
        </w:rPr>
        <w:t xml:space="preserve">Не менее актуален вопрос качества муниципальных дорог. Несмотря на все предпринимаемые </w:t>
      </w:r>
      <w:r w:rsidR="001F7EA7" w:rsidRPr="00BD7A1B">
        <w:rPr>
          <w:sz w:val="28"/>
          <w:szCs w:val="28"/>
        </w:rPr>
        <w:t>меры муниципального уровня</w:t>
      </w:r>
      <w:r w:rsidRPr="00BD7A1B">
        <w:rPr>
          <w:sz w:val="28"/>
          <w:szCs w:val="28"/>
        </w:rPr>
        <w:t>, многие из них находятся в неудовлетворительном состоянии – около 17%. Необходимо привлечение средств бюджетов всех уровней для приведения местных дорог в нормативное состояние.</w:t>
      </w:r>
    </w:p>
    <w:p w:rsidR="00DE6148" w:rsidRPr="00BD7A1B" w:rsidRDefault="00DE6148" w:rsidP="00DE6148">
      <w:pPr>
        <w:pStyle w:val="af1"/>
        <w:spacing w:line="276" w:lineRule="auto"/>
        <w:ind w:firstLine="708"/>
        <w:jc w:val="both"/>
        <w:rPr>
          <w:sz w:val="28"/>
          <w:szCs w:val="28"/>
        </w:rPr>
      </w:pPr>
      <w:r w:rsidRPr="00BD7A1B">
        <w:rPr>
          <w:sz w:val="28"/>
          <w:szCs w:val="28"/>
        </w:rPr>
        <w:t>Демографические процессы, происходящие в муниципальном округе, также вызывают тревогу и опасение. Наблюдаем ежегодное сокращение численности населения. С 2020 года жителей округа уменьшилось почти на 1000 человек,  в основном за счет естественной убыли населения и его убытия в другие территории.</w:t>
      </w:r>
      <w:r w:rsidRPr="00BD7A1B">
        <w:rPr>
          <w:sz w:val="28"/>
          <w:szCs w:val="28"/>
        </w:rPr>
        <w:tab/>
        <w:t xml:space="preserve"> </w:t>
      </w:r>
    </w:p>
    <w:p w:rsidR="00DE6148" w:rsidRPr="00BD7A1B" w:rsidRDefault="00DE6148" w:rsidP="00DE6148">
      <w:pPr>
        <w:pStyle w:val="af1"/>
        <w:spacing w:line="276" w:lineRule="auto"/>
        <w:ind w:firstLine="708"/>
        <w:jc w:val="both"/>
        <w:rPr>
          <w:sz w:val="28"/>
          <w:szCs w:val="28"/>
        </w:rPr>
      </w:pPr>
      <w:r w:rsidRPr="00BD7A1B">
        <w:rPr>
          <w:rFonts w:eastAsia="Calibri"/>
          <w:sz w:val="28"/>
          <w:szCs w:val="28"/>
        </w:rPr>
        <w:t>На рынке труда и занятости</w:t>
      </w:r>
      <w:r w:rsidRPr="00BD7A1B">
        <w:rPr>
          <w:rFonts w:eastAsia="Calibri"/>
          <w:b/>
          <w:sz w:val="28"/>
          <w:szCs w:val="28"/>
        </w:rPr>
        <w:t xml:space="preserve"> </w:t>
      </w:r>
      <w:r w:rsidRPr="00BD7A1B">
        <w:rPr>
          <w:rFonts w:eastAsia="Calibri"/>
          <w:sz w:val="28"/>
          <w:szCs w:val="28"/>
        </w:rPr>
        <w:t>с</w:t>
      </w:r>
      <w:r w:rsidRPr="00BD7A1B">
        <w:rPr>
          <w:sz w:val="28"/>
          <w:szCs w:val="28"/>
        </w:rPr>
        <w:t>окращение численности трудовых ресурсов и как следствие уменьшение численности занятых в экономике муниципального округа. Острый дефицит квалифицированных специалистов, как в производственных отраслях, так и в социальной сфере.</w:t>
      </w:r>
    </w:p>
    <w:p w:rsidR="00DE6148" w:rsidRPr="00BD7A1B" w:rsidRDefault="00DE6148" w:rsidP="003307CF">
      <w:pPr>
        <w:pStyle w:val="af1"/>
        <w:ind w:firstLine="567"/>
        <w:jc w:val="both"/>
        <w:rPr>
          <w:sz w:val="26"/>
          <w:szCs w:val="26"/>
        </w:rPr>
      </w:pPr>
    </w:p>
    <w:p w:rsidR="00DE6148" w:rsidRPr="00BD7A1B" w:rsidRDefault="00DE6148" w:rsidP="003307CF">
      <w:pPr>
        <w:pStyle w:val="af1"/>
        <w:ind w:firstLine="567"/>
        <w:jc w:val="both"/>
        <w:rPr>
          <w:sz w:val="26"/>
          <w:szCs w:val="26"/>
        </w:rPr>
      </w:pPr>
    </w:p>
    <w:p w:rsidR="00DE6148" w:rsidRPr="00BD7A1B" w:rsidRDefault="00DE6148" w:rsidP="003307CF">
      <w:pPr>
        <w:pStyle w:val="af1"/>
        <w:ind w:firstLine="567"/>
        <w:jc w:val="both"/>
        <w:rPr>
          <w:sz w:val="26"/>
          <w:szCs w:val="26"/>
        </w:rPr>
      </w:pPr>
    </w:p>
    <w:p w:rsidR="00A8084D" w:rsidRPr="00BD7A1B" w:rsidRDefault="00354219" w:rsidP="00B14315">
      <w:pPr>
        <w:pStyle w:val="af1"/>
        <w:spacing w:line="276" w:lineRule="auto"/>
        <w:jc w:val="both"/>
        <w:rPr>
          <w:sz w:val="26"/>
          <w:szCs w:val="26"/>
        </w:rPr>
      </w:pPr>
      <w:r w:rsidRPr="00BD7A1B">
        <w:rPr>
          <w:b/>
          <w:sz w:val="26"/>
          <w:szCs w:val="26"/>
        </w:rPr>
        <w:t xml:space="preserve">          </w:t>
      </w:r>
      <w:r w:rsidR="007D3973" w:rsidRPr="00BD7A1B">
        <w:rPr>
          <w:b/>
          <w:sz w:val="26"/>
          <w:szCs w:val="26"/>
        </w:rPr>
        <w:tab/>
      </w:r>
      <w:r w:rsidR="007D3973" w:rsidRPr="00BD7A1B">
        <w:rPr>
          <w:b/>
          <w:sz w:val="26"/>
          <w:szCs w:val="26"/>
        </w:rPr>
        <w:tab/>
      </w:r>
      <w:r w:rsidRPr="00BD7A1B">
        <w:rPr>
          <w:b/>
          <w:sz w:val="26"/>
          <w:szCs w:val="26"/>
        </w:rPr>
        <w:t xml:space="preserve"> </w:t>
      </w:r>
    </w:p>
    <w:sectPr w:rsidR="00A8084D" w:rsidRPr="00BD7A1B" w:rsidSect="00515F00">
      <w:footerReference w:type="even" r:id="rId9"/>
      <w:footerReference w:type="default" r:id="rId10"/>
      <w:pgSz w:w="11906" w:h="16838"/>
      <w:pgMar w:top="1134" w:right="851"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1B" w:rsidRDefault="0039071B">
      <w:r>
        <w:separator/>
      </w:r>
    </w:p>
  </w:endnote>
  <w:endnote w:type="continuationSeparator" w:id="0">
    <w:p w:rsidR="0039071B" w:rsidRDefault="0039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C0" w:rsidRDefault="004F47C0" w:rsidP="0008441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F47C0" w:rsidRDefault="004F47C0" w:rsidP="00E45C5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17098"/>
      <w:docPartObj>
        <w:docPartGallery w:val="Page Numbers (Bottom of Page)"/>
        <w:docPartUnique/>
      </w:docPartObj>
    </w:sdtPr>
    <w:sdtEndPr/>
    <w:sdtContent>
      <w:p w:rsidR="004F47C0" w:rsidRDefault="004F47C0">
        <w:pPr>
          <w:pStyle w:val="a8"/>
          <w:jc w:val="right"/>
        </w:pPr>
        <w:r>
          <w:rPr>
            <w:noProof/>
          </w:rPr>
          <mc:AlternateContent>
            <mc:Choice Requires="wps">
              <w:drawing>
                <wp:anchor distT="0" distB="0" distL="114300" distR="114300" simplePos="0" relativeHeight="251659264" behindDoc="0" locked="0" layoutInCell="1" allowOverlap="1" wp14:anchorId="21EBAE8B" wp14:editId="6993BC52">
                  <wp:simplePos x="0" y="0"/>
                  <wp:positionH relativeFrom="column">
                    <wp:posOffset>6336665</wp:posOffset>
                  </wp:positionH>
                  <wp:positionV relativeFrom="paragraph">
                    <wp:posOffset>20955</wp:posOffset>
                  </wp:positionV>
                  <wp:extent cx="222250" cy="171450"/>
                  <wp:effectExtent l="0" t="0" r="6350" b="0"/>
                  <wp:wrapNone/>
                  <wp:docPr id="4" name="Прямоугольник 4"/>
                  <wp:cNvGraphicFramePr/>
                  <a:graphic xmlns:a="http://schemas.openxmlformats.org/drawingml/2006/main">
                    <a:graphicData uri="http://schemas.microsoft.com/office/word/2010/wordprocessingShape">
                      <wps:wsp>
                        <wps:cNvSpPr/>
                        <wps:spPr>
                          <a:xfrm>
                            <a:off x="0" y="0"/>
                            <a:ext cx="2222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498.95pt;margin-top:1.65pt;width:1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" fillcolor="white [3212]" stroked="f" strokeweight="2pt"/>
              </w:pict>
            </mc:Fallback>
          </mc:AlternateContent>
        </w:r>
        <w:r>
          <w:fldChar w:fldCharType="begin"/>
        </w:r>
        <w:r>
          <w:instrText>PAGE   \* MERGEFORMAT</w:instrText>
        </w:r>
        <w:r>
          <w:fldChar w:fldCharType="separate"/>
        </w:r>
        <w:r w:rsidR="00342D4E">
          <w:rPr>
            <w:noProof/>
          </w:rPr>
          <w:t>3</w:t>
        </w:r>
        <w:r>
          <w:fldChar w:fldCharType="end"/>
        </w:r>
      </w:p>
    </w:sdtContent>
  </w:sdt>
  <w:p w:rsidR="004F47C0" w:rsidRDefault="004F47C0" w:rsidP="00E45C5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1B" w:rsidRDefault="0039071B">
      <w:r>
        <w:separator/>
      </w:r>
    </w:p>
  </w:footnote>
  <w:footnote w:type="continuationSeparator" w:id="0">
    <w:p w:rsidR="0039071B" w:rsidRDefault="00390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4AB"/>
    <w:multiLevelType w:val="hybridMultilevel"/>
    <w:tmpl w:val="DF903C38"/>
    <w:lvl w:ilvl="0" w:tplc="8EEC78D4">
      <w:start w:val="1"/>
      <w:numFmt w:val="bullet"/>
      <w:suff w:val="space"/>
      <w:lvlText w:val="−"/>
      <w:lvlJc w:val="left"/>
      <w:pPr>
        <w:ind w:left="680" w:firstLine="171"/>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022358C"/>
    <w:multiLevelType w:val="hybridMultilevel"/>
    <w:tmpl w:val="7D709344"/>
    <w:lvl w:ilvl="0" w:tplc="2FE61426">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9A0495F"/>
    <w:multiLevelType w:val="hybridMultilevel"/>
    <w:tmpl w:val="91C6C338"/>
    <w:lvl w:ilvl="0" w:tplc="2B4EA684">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F61551B"/>
    <w:multiLevelType w:val="hybridMultilevel"/>
    <w:tmpl w:val="F76CB21C"/>
    <w:lvl w:ilvl="0" w:tplc="71CCFAFA">
      <w:start w:val="1"/>
      <w:numFmt w:val="decimal"/>
      <w:lvlText w:val="%1."/>
      <w:lvlJc w:val="left"/>
      <w:pPr>
        <w:ind w:left="723" w:hanging="360"/>
      </w:pPr>
      <w:rPr>
        <w:b/>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6DB21B77"/>
    <w:multiLevelType w:val="hybridMultilevel"/>
    <w:tmpl w:val="8F869036"/>
    <w:lvl w:ilvl="0" w:tplc="8048E1C6">
      <w:start w:val="1"/>
      <w:numFmt w:val="bullet"/>
      <w:lvlText w:val=""/>
      <w:lvlJc w:val="left"/>
      <w:pPr>
        <w:tabs>
          <w:tab w:val="num" w:pos="1785"/>
        </w:tabs>
        <w:ind w:left="1785" w:hanging="360"/>
      </w:pPr>
      <w:rPr>
        <w:rFonts w:ascii="Symbol" w:hAnsi="Symbol" w:hint="default"/>
        <w:color w:val="auto"/>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0F"/>
    <w:rsid w:val="0000183F"/>
    <w:rsid w:val="000019D5"/>
    <w:rsid w:val="00003DDF"/>
    <w:rsid w:val="00004F2F"/>
    <w:rsid w:val="00010591"/>
    <w:rsid w:val="000109B5"/>
    <w:rsid w:val="00010A67"/>
    <w:rsid w:val="000120D5"/>
    <w:rsid w:val="000121CA"/>
    <w:rsid w:val="000126A8"/>
    <w:rsid w:val="000138F4"/>
    <w:rsid w:val="000205A7"/>
    <w:rsid w:val="00022A43"/>
    <w:rsid w:val="00023278"/>
    <w:rsid w:val="000240B9"/>
    <w:rsid w:val="00024389"/>
    <w:rsid w:val="000247AB"/>
    <w:rsid w:val="00024DBC"/>
    <w:rsid w:val="00026820"/>
    <w:rsid w:val="000317CF"/>
    <w:rsid w:val="000332E6"/>
    <w:rsid w:val="00034009"/>
    <w:rsid w:val="00040498"/>
    <w:rsid w:val="00042857"/>
    <w:rsid w:val="000503AE"/>
    <w:rsid w:val="0005132D"/>
    <w:rsid w:val="00053FD8"/>
    <w:rsid w:val="00056838"/>
    <w:rsid w:val="00060978"/>
    <w:rsid w:val="00062300"/>
    <w:rsid w:val="00076CE7"/>
    <w:rsid w:val="00080136"/>
    <w:rsid w:val="00080407"/>
    <w:rsid w:val="00082076"/>
    <w:rsid w:val="00083E15"/>
    <w:rsid w:val="0008400B"/>
    <w:rsid w:val="00084413"/>
    <w:rsid w:val="00090447"/>
    <w:rsid w:val="00095443"/>
    <w:rsid w:val="000960B5"/>
    <w:rsid w:val="00096F54"/>
    <w:rsid w:val="000979B9"/>
    <w:rsid w:val="000A16B9"/>
    <w:rsid w:val="000A33E5"/>
    <w:rsid w:val="000A6CE6"/>
    <w:rsid w:val="000B0B12"/>
    <w:rsid w:val="000B2982"/>
    <w:rsid w:val="000B40C7"/>
    <w:rsid w:val="000B47DE"/>
    <w:rsid w:val="000B548A"/>
    <w:rsid w:val="000B57E8"/>
    <w:rsid w:val="000B64AF"/>
    <w:rsid w:val="000B6BBB"/>
    <w:rsid w:val="000C0429"/>
    <w:rsid w:val="000C0967"/>
    <w:rsid w:val="000C1503"/>
    <w:rsid w:val="000C15B4"/>
    <w:rsid w:val="000C21E9"/>
    <w:rsid w:val="000C3FE6"/>
    <w:rsid w:val="000C53FC"/>
    <w:rsid w:val="000C6655"/>
    <w:rsid w:val="000C6F85"/>
    <w:rsid w:val="000C7100"/>
    <w:rsid w:val="000C78B0"/>
    <w:rsid w:val="000D0932"/>
    <w:rsid w:val="000D298D"/>
    <w:rsid w:val="000D2E9A"/>
    <w:rsid w:val="000D48BC"/>
    <w:rsid w:val="000D5618"/>
    <w:rsid w:val="000D6C0E"/>
    <w:rsid w:val="000E60F7"/>
    <w:rsid w:val="000E65DB"/>
    <w:rsid w:val="000E7BFE"/>
    <w:rsid w:val="000F0920"/>
    <w:rsid w:val="000F14DE"/>
    <w:rsid w:val="000F25E4"/>
    <w:rsid w:val="001045B6"/>
    <w:rsid w:val="0010518F"/>
    <w:rsid w:val="001112C7"/>
    <w:rsid w:val="00111E85"/>
    <w:rsid w:val="00113036"/>
    <w:rsid w:val="001145FD"/>
    <w:rsid w:val="00116748"/>
    <w:rsid w:val="001177E0"/>
    <w:rsid w:val="00121988"/>
    <w:rsid w:val="001236AE"/>
    <w:rsid w:val="00126D92"/>
    <w:rsid w:val="0012719C"/>
    <w:rsid w:val="00131AF9"/>
    <w:rsid w:val="001338F7"/>
    <w:rsid w:val="00134053"/>
    <w:rsid w:val="00134CC5"/>
    <w:rsid w:val="00136642"/>
    <w:rsid w:val="00137A95"/>
    <w:rsid w:val="00137C0D"/>
    <w:rsid w:val="00141366"/>
    <w:rsid w:val="00141944"/>
    <w:rsid w:val="00142076"/>
    <w:rsid w:val="00144491"/>
    <w:rsid w:val="001573B3"/>
    <w:rsid w:val="00161142"/>
    <w:rsid w:val="00163B98"/>
    <w:rsid w:val="0016463C"/>
    <w:rsid w:val="00165A44"/>
    <w:rsid w:val="00165B87"/>
    <w:rsid w:val="001663DB"/>
    <w:rsid w:val="0017084B"/>
    <w:rsid w:val="001719D4"/>
    <w:rsid w:val="00171ABA"/>
    <w:rsid w:val="00171D99"/>
    <w:rsid w:val="0017321E"/>
    <w:rsid w:val="0017680E"/>
    <w:rsid w:val="0017751F"/>
    <w:rsid w:val="00177B83"/>
    <w:rsid w:val="001802DD"/>
    <w:rsid w:val="0018202F"/>
    <w:rsid w:val="00185156"/>
    <w:rsid w:val="0018674C"/>
    <w:rsid w:val="00186B8D"/>
    <w:rsid w:val="001938A0"/>
    <w:rsid w:val="00193ACA"/>
    <w:rsid w:val="00196CDC"/>
    <w:rsid w:val="001A141E"/>
    <w:rsid w:val="001B6686"/>
    <w:rsid w:val="001B72F7"/>
    <w:rsid w:val="001B7D4E"/>
    <w:rsid w:val="001C0FD2"/>
    <w:rsid w:val="001C1C3D"/>
    <w:rsid w:val="001C1E4E"/>
    <w:rsid w:val="001C204D"/>
    <w:rsid w:val="001C71EB"/>
    <w:rsid w:val="001C7CAC"/>
    <w:rsid w:val="001D109D"/>
    <w:rsid w:val="001D1B52"/>
    <w:rsid w:val="001D270A"/>
    <w:rsid w:val="001D4216"/>
    <w:rsid w:val="001D42F8"/>
    <w:rsid w:val="001D5148"/>
    <w:rsid w:val="001D7377"/>
    <w:rsid w:val="001E1589"/>
    <w:rsid w:val="001E1E28"/>
    <w:rsid w:val="001E3738"/>
    <w:rsid w:val="001E6097"/>
    <w:rsid w:val="001E7317"/>
    <w:rsid w:val="001F08A0"/>
    <w:rsid w:val="001F09E2"/>
    <w:rsid w:val="001F0C3B"/>
    <w:rsid w:val="001F14F7"/>
    <w:rsid w:val="001F1FF3"/>
    <w:rsid w:val="001F4BE8"/>
    <w:rsid w:val="001F5688"/>
    <w:rsid w:val="001F7960"/>
    <w:rsid w:val="001F7EA7"/>
    <w:rsid w:val="00200B2C"/>
    <w:rsid w:val="00201043"/>
    <w:rsid w:val="00203C7F"/>
    <w:rsid w:val="002059FB"/>
    <w:rsid w:val="00206499"/>
    <w:rsid w:val="00206C59"/>
    <w:rsid w:val="002074BE"/>
    <w:rsid w:val="0021208D"/>
    <w:rsid w:val="00212A89"/>
    <w:rsid w:val="002132AB"/>
    <w:rsid w:val="0021333C"/>
    <w:rsid w:val="002179DE"/>
    <w:rsid w:val="0022180A"/>
    <w:rsid w:val="0022400C"/>
    <w:rsid w:val="00224032"/>
    <w:rsid w:val="00224287"/>
    <w:rsid w:val="002332A1"/>
    <w:rsid w:val="0023388C"/>
    <w:rsid w:val="0023785E"/>
    <w:rsid w:val="00237BF2"/>
    <w:rsid w:val="00241F51"/>
    <w:rsid w:val="00245046"/>
    <w:rsid w:val="00245DBD"/>
    <w:rsid w:val="002501AC"/>
    <w:rsid w:val="00250D69"/>
    <w:rsid w:val="0025335A"/>
    <w:rsid w:val="00257EF3"/>
    <w:rsid w:val="00261541"/>
    <w:rsid w:val="0026656D"/>
    <w:rsid w:val="00266BF3"/>
    <w:rsid w:val="00267F9A"/>
    <w:rsid w:val="002704D0"/>
    <w:rsid w:val="00270B95"/>
    <w:rsid w:val="002710D7"/>
    <w:rsid w:val="002717EA"/>
    <w:rsid w:val="00272FEB"/>
    <w:rsid w:val="00280848"/>
    <w:rsid w:val="0028271E"/>
    <w:rsid w:val="00282F7B"/>
    <w:rsid w:val="00285340"/>
    <w:rsid w:val="00286A42"/>
    <w:rsid w:val="00287459"/>
    <w:rsid w:val="0029042A"/>
    <w:rsid w:val="002939B3"/>
    <w:rsid w:val="002955FC"/>
    <w:rsid w:val="00295CDA"/>
    <w:rsid w:val="002A390C"/>
    <w:rsid w:val="002A639E"/>
    <w:rsid w:val="002A7504"/>
    <w:rsid w:val="002A7BE7"/>
    <w:rsid w:val="002B0307"/>
    <w:rsid w:val="002B0DEA"/>
    <w:rsid w:val="002B0E58"/>
    <w:rsid w:val="002B27F6"/>
    <w:rsid w:val="002B599B"/>
    <w:rsid w:val="002B6CD9"/>
    <w:rsid w:val="002C0635"/>
    <w:rsid w:val="002C0BDC"/>
    <w:rsid w:val="002C1D0A"/>
    <w:rsid w:val="002C3E1F"/>
    <w:rsid w:val="002C5821"/>
    <w:rsid w:val="002C5A27"/>
    <w:rsid w:val="002C6826"/>
    <w:rsid w:val="002D0D07"/>
    <w:rsid w:val="002D2ABE"/>
    <w:rsid w:val="002D3741"/>
    <w:rsid w:val="002D5E65"/>
    <w:rsid w:val="002E0B6C"/>
    <w:rsid w:val="002E4FD8"/>
    <w:rsid w:val="002E52A5"/>
    <w:rsid w:val="002F0CD2"/>
    <w:rsid w:val="002F68E2"/>
    <w:rsid w:val="002F7481"/>
    <w:rsid w:val="00302C45"/>
    <w:rsid w:val="0030356F"/>
    <w:rsid w:val="00303D49"/>
    <w:rsid w:val="003043DF"/>
    <w:rsid w:val="003049C1"/>
    <w:rsid w:val="003060B4"/>
    <w:rsid w:val="0030669B"/>
    <w:rsid w:val="003100F0"/>
    <w:rsid w:val="003101AD"/>
    <w:rsid w:val="00310729"/>
    <w:rsid w:val="003114ED"/>
    <w:rsid w:val="00312FF7"/>
    <w:rsid w:val="00313ADA"/>
    <w:rsid w:val="00317478"/>
    <w:rsid w:val="00317FB7"/>
    <w:rsid w:val="00320E64"/>
    <w:rsid w:val="00322F02"/>
    <w:rsid w:val="0032507A"/>
    <w:rsid w:val="00327999"/>
    <w:rsid w:val="003307CF"/>
    <w:rsid w:val="00330CAE"/>
    <w:rsid w:val="003321A9"/>
    <w:rsid w:val="00337CBC"/>
    <w:rsid w:val="00337F04"/>
    <w:rsid w:val="003423C3"/>
    <w:rsid w:val="00342D4E"/>
    <w:rsid w:val="00342FF2"/>
    <w:rsid w:val="0034340F"/>
    <w:rsid w:val="0034591C"/>
    <w:rsid w:val="00347403"/>
    <w:rsid w:val="00347D78"/>
    <w:rsid w:val="00351FAE"/>
    <w:rsid w:val="003520FD"/>
    <w:rsid w:val="00352162"/>
    <w:rsid w:val="00352E9D"/>
    <w:rsid w:val="00353276"/>
    <w:rsid w:val="00353588"/>
    <w:rsid w:val="00354219"/>
    <w:rsid w:val="00354306"/>
    <w:rsid w:val="00357CBB"/>
    <w:rsid w:val="00360460"/>
    <w:rsid w:val="0036118F"/>
    <w:rsid w:val="00364218"/>
    <w:rsid w:val="00364D69"/>
    <w:rsid w:val="003653A5"/>
    <w:rsid w:val="00367AAF"/>
    <w:rsid w:val="0037044A"/>
    <w:rsid w:val="00370686"/>
    <w:rsid w:val="0037289D"/>
    <w:rsid w:val="00372B2A"/>
    <w:rsid w:val="003745B0"/>
    <w:rsid w:val="00376D09"/>
    <w:rsid w:val="00384258"/>
    <w:rsid w:val="003851F9"/>
    <w:rsid w:val="00385CE7"/>
    <w:rsid w:val="00387802"/>
    <w:rsid w:val="0039071B"/>
    <w:rsid w:val="00391FEC"/>
    <w:rsid w:val="00392643"/>
    <w:rsid w:val="00393DBB"/>
    <w:rsid w:val="00394050"/>
    <w:rsid w:val="00395351"/>
    <w:rsid w:val="00395AD1"/>
    <w:rsid w:val="00396FEB"/>
    <w:rsid w:val="003974D0"/>
    <w:rsid w:val="00397828"/>
    <w:rsid w:val="003A111E"/>
    <w:rsid w:val="003A2D74"/>
    <w:rsid w:val="003A47F3"/>
    <w:rsid w:val="003A4A87"/>
    <w:rsid w:val="003A5A92"/>
    <w:rsid w:val="003A618B"/>
    <w:rsid w:val="003B33A0"/>
    <w:rsid w:val="003B50C8"/>
    <w:rsid w:val="003B52D6"/>
    <w:rsid w:val="003B52ED"/>
    <w:rsid w:val="003B5666"/>
    <w:rsid w:val="003C05FE"/>
    <w:rsid w:val="003C5985"/>
    <w:rsid w:val="003C5B64"/>
    <w:rsid w:val="003C62AD"/>
    <w:rsid w:val="003C6481"/>
    <w:rsid w:val="003C6CED"/>
    <w:rsid w:val="003D0435"/>
    <w:rsid w:val="003D1621"/>
    <w:rsid w:val="003D4B8E"/>
    <w:rsid w:val="003E2450"/>
    <w:rsid w:val="003E4249"/>
    <w:rsid w:val="003E4A20"/>
    <w:rsid w:val="003E5E5B"/>
    <w:rsid w:val="003E7A84"/>
    <w:rsid w:val="003F1720"/>
    <w:rsid w:val="003F23E9"/>
    <w:rsid w:val="003F2DA3"/>
    <w:rsid w:val="003F5606"/>
    <w:rsid w:val="003F5EF1"/>
    <w:rsid w:val="003F7305"/>
    <w:rsid w:val="003F7962"/>
    <w:rsid w:val="004015F2"/>
    <w:rsid w:val="004049CF"/>
    <w:rsid w:val="00404C8B"/>
    <w:rsid w:val="00410C07"/>
    <w:rsid w:val="00412377"/>
    <w:rsid w:val="0041379B"/>
    <w:rsid w:val="00417585"/>
    <w:rsid w:val="00417F8A"/>
    <w:rsid w:val="004208D0"/>
    <w:rsid w:val="0042225E"/>
    <w:rsid w:val="0042311B"/>
    <w:rsid w:val="0042474C"/>
    <w:rsid w:val="00431A96"/>
    <w:rsid w:val="00435087"/>
    <w:rsid w:val="004373C8"/>
    <w:rsid w:val="00442094"/>
    <w:rsid w:val="0044703D"/>
    <w:rsid w:val="00451333"/>
    <w:rsid w:val="00451AD2"/>
    <w:rsid w:val="00452BC7"/>
    <w:rsid w:val="004534F3"/>
    <w:rsid w:val="00453F05"/>
    <w:rsid w:val="00453F39"/>
    <w:rsid w:val="00455EFF"/>
    <w:rsid w:val="0046004C"/>
    <w:rsid w:val="00460C5B"/>
    <w:rsid w:val="004614D3"/>
    <w:rsid w:val="00464FAE"/>
    <w:rsid w:val="004655A7"/>
    <w:rsid w:val="00470E11"/>
    <w:rsid w:val="004729FF"/>
    <w:rsid w:val="004735AA"/>
    <w:rsid w:val="004771B7"/>
    <w:rsid w:val="00482B23"/>
    <w:rsid w:val="004849AE"/>
    <w:rsid w:val="00484E77"/>
    <w:rsid w:val="00485860"/>
    <w:rsid w:val="00487D4F"/>
    <w:rsid w:val="00490BC9"/>
    <w:rsid w:val="004918EE"/>
    <w:rsid w:val="00492033"/>
    <w:rsid w:val="00494458"/>
    <w:rsid w:val="00497972"/>
    <w:rsid w:val="004A0917"/>
    <w:rsid w:val="004A2176"/>
    <w:rsid w:val="004A7BAF"/>
    <w:rsid w:val="004B07BA"/>
    <w:rsid w:val="004B1C22"/>
    <w:rsid w:val="004B34AA"/>
    <w:rsid w:val="004B3D3D"/>
    <w:rsid w:val="004B530F"/>
    <w:rsid w:val="004B5641"/>
    <w:rsid w:val="004B5BCD"/>
    <w:rsid w:val="004C3333"/>
    <w:rsid w:val="004C3CA8"/>
    <w:rsid w:val="004C4056"/>
    <w:rsid w:val="004C512D"/>
    <w:rsid w:val="004C5342"/>
    <w:rsid w:val="004D053C"/>
    <w:rsid w:val="004D4B81"/>
    <w:rsid w:val="004D7054"/>
    <w:rsid w:val="004D71D0"/>
    <w:rsid w:val="004E2972"/>
    <w:rsid w:val="004E2E64"/>
    <w:rsid w:val="004E6652"/>
    <w:rsid w:val="004E6965"/>
    <w:rsid w:val="004F0663"/>
    <w:rsid w:val="004F077B"/>
    <w:rsid w:val="004F2A01"/>
    <w:rsid w:val="004F45A2"/>
    <w:rsid w:val="004F47C0"/>
    <w:rsid w:val="004F5DED"/>
    <w:rsid w:val="004F63C1"/>
    <w:rsid w:val="004F6ACD"/>
    <w:rsid w:val="004F6EDE"/>
    <w:rsid w:val="0050127C"/>
    <w:rsid w:val="00502E6B"/>
    <w:rsid w:val="00512028"/>
    <w:rsid w:val="00512577"/>
    <w:rsid w:val="0051378C"/>
    <w:rsid w:val="00515F00"/>
    <w:rsid w:val="00517420"/>
    <w:rsid w:val="00520835"/>
    <w:rsid w:val="00523BF7"/>
    <w:rsid w:val="00523D12"/>
    <w:rsid w:val="005240C3"/>
    <w:rsid w:val="0052449D"/>
    <w:rsid w:val="005307AC"/>
    <w:rsid w:val="0053726F"/>
    <w:rsid w:val="0053793A"/>
    <w:rsid w:val="00540AF7"/>
    <w:rsid w:val="00540EEF"/>
    <w:rsid w:val="00540F87"/>
    <w:rsid w:val="0054134A"/>
    <w:rsid w:val="005439B8"/>
    <w:rsid w:val="00544A1A"/>
    <w:rsid w:val="0055345D"/>
    <w:rsid w:val="00560880"/>
    <w:rsid w:val="00561D1A"/>
    <w:rsid w:val="00564848"/>
    <w:rsid w:val="005657B9"/>
    <w:rsid w:val="005664E4"/>
    <w:rsid w:val="00571009"/>
    <w:rsid w:val="00571E03"/>
    <w:rsid w:val="00571F9D"/>
    <w:rsid w:val="00572AFA"/>
    <w:rsid w:val="0057430A"/>
    <w:rsid w:val="005744DC"/>
    <w:rsid w:val="005752CC"/>
    <w:rsid w:val="00576BB0"/>
    <w:rsid w:val="00581984"/>
    <w:rsid w:val="00583C03"/>
    <w:rsid w:val="005871A6"/>
    <w:rsid w:val="00590163"/>
    <w:rsid w:val="005912BD"/>
    <w:rsid w:val="00592456"/>
    <w:rsid w:val="00594B2D"/>
    <w:rsid w:val="005A2736"/>
    <w:rsid w:val="005A4C60"/>
    <w:rsid w:val="005B181F"/>
    <w:rsid w:val="005B3DEF"/>
    <w:rsid w:val="005B5423"/>
    <w:rsid w:val="005B6FE7"/>
    <w:rsid w:val="005C093F"/>
    <w:rsid w:val="005C637E"/>
    <w:rsid w:val="005C6C7D"/>
    <w:rsid w:val="005D048C"/>
    <w:rsid w:val="005D1B73"/>
    <w:rsid w:val="005D1C2B"/>
    <w:rsid w:val="005D5B6A"/>
    <w:rsid w:val="005D5C85"/>
    <w:rsid w:val="005E0670"/>
    <w:rsid w:val="005E0CC0"/>
    <w:rsid w:val="005E2558"/>
    <w:rsid w:val="005E4603"/>
    <w:rsid w:val="005E57C7"/>
    <w:rsid w:val="005E5C47"/>
    <w:rsid w:val="005E7CD3"/>
    <w:rsid w:val="005F0229"/>
    <w:rsid w:val="005F2F84"/>
    <w:rsid w:val="005F3DD2"/>
    <w:rsid w:val="005F4ABB"/>
    <w:rsid w:val="00602F8D"/>
    <w:rsid w:val="0060322E"/>
    <w:rsid w:val="0060360C"/>
    <w:rsid w:val="006065E9"/>
    <w:rsid w:val="006105E5"/>
    <w:rsid w:val="0061158A"/>
    <w:rsid w:val="00612FCF"/>
    <w:rsid w:val="00615E25"/>
    <w:rsid w:val="00615FED"/>
    <w:rsid w:val="00617A97"/>
    <w:rsid w:val="00621331"/>
    <w:rsid w:val="00623F79"/>
    <w:rsid w:val="006256C2"/>
    <w:rsid w:val="006261A8"/>
    <w:rsid w:val="00626B11"/>
    <w:rsid w:val="00627629"/>
    <w:rsid w:val="00627858"/>
    <w:rsid w:val="00627C86"/>
    <w:rsid w:val="00632DFC"/>
    <w:rsid w:val="00641F7E"/>
    <w:rsid w:val="00642B66"/>
    <w:rsid w:val="00642C90"/>
    <w:rsid w:val="0064789C"/>
    <w:rsid w:val="00651D3E"/>
    <w:rsid w:val="00651FBF"/>
    <w:rsid w:val="00652464"/>
    <w:rsid w:val="00652E3E"/>
    <w:rsid w:val="006538E3"/>
    <w:rsid w:val="0065519B"/>
    <w:rsid w:val="006567B4"/>
    <w:rsid w:val="00657411"/>
    <w:rsid w:val="00657DC6"/>
    <w:rsid w:val="00660C9C"/>
    <w:rsid w:val="0066563A"/>
    <w:rsid w:val="00667DCD"/>
    <w:rsid w:val="0067305D"/>
    <w:rsid w:val="00675EFF"/>
    <w:rsid w:val="00676BBC"/>
    <w:rsid w:val="00677279"/>
    <w:rsid w:val="0067782B"/>
    <w:rsid w:val="0068241E"/>
    <w:rsid w:val="00682F7F"/>
    <w:rsid w:val="00692550"/>
    <w:rsid w:val="006936A2"/>
    <w:rsid w:val="00695B90"/>
    <w:rsid w:val="00695EED"/>
    <w:rsid w:val="006965FD"/>
    <w:rsid w:val="00696B1B"/>
    <w:rsid w:val="006A2494"/>
    <w:rsid w:val="006A41B2"/>
    <w:rsid w:val="006A53C0"/>
    <w:rsid w:val="006A5BB3"/>
    <w:rsid w:val="006A76C1"/>
    <w:rsid w:val="006B2CDC"/>
    <w:rsid w:val="006B5220"/>
    <w:rsid w:val="006B5AA9"/>
    <w:rsid w:val="006C2D95"/>
    <w:rsid w:val="006C3A91"/>
    <w:rsid w:val="006C65C7"/>
    <w:rsid w:val="006D07A1"/>
    <w:rsid w:val="006D0D5F"/>
    <w:rsid w:val="006D2150"/>
    <w:rsid w:val="006D3B75"/>
    <w:rsid w:val="006D4DFD"/>
    <w:rsid w:val="006D606B"/>
    <w:rsid w:val="006E1798"/>
    <w:rsid w:val="006E203A"/>
    <w:rsid w:val="006E328E"/>
    <w:rsid w:val="006E33A5"/>
    <w:rsid w:val="006E7678"/>
    <w:rsid w:val="006F18FA"/>
    <w:rsid w:val="006F1B61"/>
    <w:rsid w:val="006F3464"/>
    <w:rsid w:val="006F4EFA"/>
    <w:rsid w:val="006F5481"/>
    <w:rsid w:val="00700F5E"/>
    <w:rsid w:val="00702769"/>
    <w:rsid w:val="00702D76"/>
    <w:rsid w:val="00702FD6"/>
    <w:rsid w:val="00703C0A"/>
    <w:rsid w:val="00704D88"/>
    <w:rsid w:val="00705BDF"/>
    <w:rsid w:val="00705CAE"/>
    <w:rsid w:val="00710E19"/>
    <w:rsid w:val="00715E11"/>
    <w:rsid w:val="00715ED0"/>
    <w:rsid w:val="00717D1C"/>
    <w:rsid w:val="00724AD8"/>
    <w:rsid w:val="00727769"/>
    <w:rsid w:val="00731111"/>
    <w:rsid w:val="00734551"/>
    <w:rsid w:val="00735114"/>
    <w:rsid w:val="00735AEC"/>
    <w:rsid w:val="00740EC1"/>
    <w:rsid w:val="00741398"/>
    <w:rsid w:val="00741733"/>
    <w:rsid w:val="00744ED5"/>
    <w:rsid w:val="00745886"/>
    <w:rsid w:val="007500F8"/>
    <w:rsid w:val="00750603"/>
    <w:rsid w:val="00750710"/>
    <w:rsid w:val="00751637"/>
    <w:rsid w:val="00753BCE"/>
    <w:rsid w:val="007547E0"/>
    <w:rsid w:val="00756A08"/>
    <w:rsid w:val="00756C41"/>
    <w:rsid w:val="007600A4"/>
    <w:rsid w:val="00760E85"/>
    <w:rsid w:val="007640CB"/>
    <w:rsid w:val="00764DAA"/>
    <w:rsid w:val="00765AAF"/>
    <w:rsid w:val="007678B8"/>
    <w:rsid w:val="00772DF2"/>
    <w:rsid w:val="00775701"/>
    <w:rsid w:val="00782F07"/>
    <w:rsid w:val="00784366"/>
    <w:rsid w:val="00786685"/>
    <w:rsid w:val="007866B7"/>
    <w:rsid w:val="00790F9E"/>
    <w:rsid w:val="007923EF"/>
    <w:rsid w:val="00794B36"/>
    <w:rsid w:val="00794DF7"/>
    <w:rsid w:val="00795CA5"/>
    <w:rsid w:val="007A246A"/>
    <w:rsid w:val="007A3327"/>
    <w:rsid w:val="007A3986"/>
    <w:rsid w:val="007A4428"/>
    <w:rsid w:val="007A7C68"/>
    <w:rsid w:val="007B2334"/>
    <w:rsid w:val="007B3D02"/>
    <w:rsid w:val="007B52DF"/>
    <w:rsid w:val="007B586C"/>
    <w:rsid w:val="007B6673"/>
    <w:rsid w:val="007B75C7"/>
    <w:rsid w:val="007C3257"/>
    <w:rsid w:val="007C44C1"/>
    <w:rsid w:val="007C6713"/>
    <w:rsid w:val="007C681A"/>
    <w:rsid w:val="007D3973"/>
    <w:rsid w:val="007D691C"/>
    <w:rsid w:val="007D6E83"/>
    <w:rsid w:val="007D78A3"/>
    <w:rsid w:val="007E6B7A"/>
    <w:rsid w:val="007F0DDE"/>
    <w:rsid w:val="007F1B83"/>
    <w:rsid w:val="007F2FCA"/>
    <w:rsid w:val="007F3A09"/>
    <w:rsid w:val="007F44F7"/>
    <w:rsid w:val="007F5FC3"/>
    <w:rsid w:val="007F7757"/>
    <w:rsid w:val="008015EE"/>
    <w:rsid w:val="0080163B"/>
    <w:rsid w:val="008056A8"/>
    <w:rsid w:val="0080669F"/>
    <w:rsid w:val="008072BB"/>
    <w:rsid w:val="00814F21"/>
    <w:rsid w:val="00814FA8"/>
    <w:rsid w:val="008168EC"/>
    <w:rsid w:val="00821A2D"/>
    <w:rsid w:val="0082263A"/>
    <w:rsid w:val="0082264B"/>
    <w:rsid w:val="00822C3E"/>
    <w:rsid w:val="0082396E"/>
    <w:rsid w:val="00824C05"/>
    <w:rsid w:val="008256FE"/>
    <w:rsid w:val="00825914"/>
    <w:rsid w:val="00826AF6"/>
    <w:rsid w:val="00826EFC"/>
    <w:rsid w:val="008306B0"/>
    <w:rsid w:val="008317EE"/>
    <w:rsid w:val="00834F3B"/>
    <w:rsid w:val="00836C7A"/>
    <w:rsid w:val="00840046"/>
    <w:rsid w:val="008402D9"/>
    <w:rsid w:val="00840416"/>
    <w:rsid w:val="00840914"/>
    <w:rsid w:val="00845650"/>
    <w:rsid w:val="0084660E"/>
    <w:rsid w:val="00847C0E"/>
    <w:rsid w:val="0085063C"/>
    <w:rsid w:val="008526B7"/>
    <w:rsid w:val="00855C1E"/>
    <w:rsid w:val="008561DC"/>
    <w:rsid w:val="00856204"/>
    <w:rsid w:val="00861CC0"/>
    <w:rsid w:val="00862797"/>
    <w:rsid w:val="00862A5B"/>
    <w:rsid w:val="00866C1E"/>
    <w:rsid w:val="00866FC2"/>
    <w:rsid w:val="00870ECE"/>
    <w:rsid w:val="00871E18"/>
    <w:rsid w:val="00873C8E"/>
    <w:rsid w:val="008755FE"/>
    <w:rsid w:val="0087672F"/>
    <w:rsid w:val="00877F58"/>
    <w:rsid w:val="008839AA"/>
    <w:rsid w:val="00887B2F"/>
    <w:rsid w:val="0089052E"/>
    <w:rsid w:val="008969D9"/>
    <w:rsid w:val="00896ADA"/>
    <w:rsid w:val="00896DA8"/>
    <w:rsid w:val="008973BB"/>
    <w:rsid w:val="008978BD"/>
    <w:rsid w:val="008978C5"/>
    <w:rsid w:val="00897973"/>
    <w:rsid w:val="00897DD4"/>
    <w:rsid w:val="008A21CE"/>
    <w:rsid w:val="008A30D7"/>
    <w:rsid w:val="008A4F1B"/>
    <w:rsid w:val="008A70D9"/>
    <w:rsid w:val="008B0FAB"/>
    <w:rsid w:val="008B1AB0"/>
    <w:rsid w:val="008B4BBE"/>
    <w:rsid w:val="008B5611"/>
    <w:rsid w:val="008C18B9"/>
    <w:rsid w:val="008C191C"/>
    <w:rsid w:val="008C2C5D"/>
    <w:rsid w:val="008C5323"/>
    <w:rsid w:val="008D0D9A"/>
    <w:rsid w:val="008D187E"/>
    <w:rsid w:val="008D1D34"/>
    <w:rsid w:val="008D2970"/>
    <w:rsid w:val="008D392D"/>
    <w:rsid w:val="008D62AE"/>
    <w:rsid w:val="008D6C50"/>
    <w:rsid w:val="008D73D3"/>
    <w:rsid w:val="008E002A"/>
    <w:rsid w:val="008E12D9"/>
    <w:rsid w:val="008E2783"/>
    <w:rsid w:val="008E3247"/>
    <w:rsid w:val="008E53A9"/>
    <w:rsid w:val="008E56FE"/>
    <w:rsid w:val="008E6262"/>
    <w:rsid w:val="008E7121"/>
    <w:rsid w:val="008F5206"/>
    <w:rsid w:val="00900371"/>
    <w:rsid w:val="009023AE"/>
    <w:rsid w:val="00905D69"/>
    <w:rsid w:val="00907485"/>
    <w:rsid w:val="00907929"/>
    <w:rsid w:val="00910607"/>
    <w:rsid w:val="00912D32"/>
    <w:rsid w:val="00920353"/>
    <w:rsid w:val="00920743"/>
    <w:rsid w:val="00922399"/>
    <w:rsid w:val="0092351E"/>
    <w:rsid w:val="0092392C"/>
    <w:rsid w:val="00923C3B"/>
    <w:rsid w:val="00923E29"/>
    <w:rsid w:val="00924070"/>
    <w:rsid w:val="00924E4E"/>
    <w:rsid w:val="00927961"/>
    <w:rsid w:val="0093052E"/>
    <w:rsid w:val="00935996"/>
    <w:rsid w:val="00936978"/>
    <w:rsid w:val="00936F29"/>
    <w:rsid w:val="009376B3"/>
    <w:rsid w:val="00941C8F"/>
    <w:rsid w:val="00942866"/>
    <w:rsid w:val="009435A2"/>
    <w:rsid w:val="009465A0"/>
    <w:rsid w:val="00946DD5"/>
    <w:rsid w:val="009541C0"/>
    <w:rsid w:val="009602C7"/>
    <w:rsid w:val="00961E8B"/>
    <w:rsid w:val="00962F6E"/>
    <w:rsid w:val="00972942"/>
    <w:rsid w:val="0097531A"/>
    <w:rsid w:val="0097637F"/>
    <w:rsid w:val="00976762"/>
    <w:rsid w:val="00980EE3"/>
    <w:rsid w:val="009817FC"/>
    <w:rsid w:val="00987153"/>
    <w:rsid w:val="0099130E"/>
    <w:rsid w:val="00991682"/>
    <w:rsid w:val="009925E6"/>
    <w:rsid w:val="009931C7"/>
    <w:rsid w:val="00995382"/>
    <w:rsid w:val="00995525"/>
    <w:rsid w:val="009963DC"/>
    <w:rsid w:val="00997D93"/>
    <w:rsid w:val="009A00EE"/>
    <w:rsid w:val="009A33F5"/>
    <w:rsid w:val="009A3C26"/>
    <w:rsid w:val="009A3EFD"/>
    <w:rsid w:val="009A4B31"/>
    <w:rsid w:val="009B05F9"/>
    <w:rsid w:val="009B06F3"/>
    <w:rsid w:val="009B1B72"/>
    <w:rsid w:val="009B252B"/>
    <w:rsid w:val="009B3390"/>
    <w:rsid w:val="009B3F4E"/>
    <w:rsid w:val="009B4C93"/>
    <w:rsid w:val="009C68AA"/>
    <w:rsid w:val="009D1A1A"/>
    <w:rsid w:val="009D1D35"/>
    <w:rsid w:val="009D43D9"/>
    <w:rsid w:val="009D5D4A"/>
    <w:rsid w:val="009D7B4C"/>
    <w:rsid w:val="009E6A5A"/>
    <w:rsid w:val="009E797E"/>
    <w:rsid w:val="009E7D00"/>
    <w:rsid w:val="009F1D46"/>
    <w:rsid w:val="009F3F25"/>
    <w:rsid w:val="009F4066"/>
    <w:rsid w:val="009F5494"/>
    <w:rsid w:val="009F5EF9"/>
    <w:rsid w:val="009F6263"/>
    <w:rsid w:val="009F72EC"/>
    <w:rsid w:val="00A03727"/>
    <w:rsid w:val="00A06A83"/>
    <w:rsid w:val="00A07D01"/>
    <w:rsid w:val="00A155A5"/>
    <w:rsid w:val="00A16B03"/>
    <w:rsid w:val="00A2136D"/>
    <w:rsid w:val="00A21407"/>
    <w:rsid w:val="00A24008"/>
    <w:rsid w:val="00A27074"/>
    <w:rsid w:val="00A27C85"/>
    <w:rsid w:val="00A321A4"/>
    <w:rsid w:val="00A3596D"/>
    <w:rsid w:val="00A3641B"/>
    <w:rsid w:val="00A36455"/>
    <w:rsid w:val="00A3778E"/>
    <w:rsid w:val="00A37FA3"/>
    <w:rsid w:val="00A4102D"/>
    <w:rsid w:val="00A4285B"/>
    <w:rsid w:val="00A43F21"/>
    <w:rsid w:val="00A45C5C"/>
    <w:rsid w:val="00A54C7C"/>
    <w:rsid w:val="00A561D0"/>
    <w:rsid w:val="00A567AA"/>
    <w:rsid w:val="00A572D7"/>
    <w:rsid w:val="00A602D6"/>
    <w:rsid w:val="00A61BB1"/>
    <w:rsid w:val="00A61E5F"/>
    <w:rsid w:val="00A62BA0"/>
    <w:rsid w:val="00A6401B"/>
    <w:rsid w:val="00A64E75"/>
    <w:rsid w:val="00A65A30"/>
    <w:rsid w:val="00A67280"/>
    <w:rsid w:val="00A67350"/>
    <w:rsid w:val="00A8084D"/>
    <w:rsid w:val="00A81155"/>
    <w:rsid w:val="00A8436F"/>
    <w:rsid w:val="00A84535"/>
    <w:rsid w:val="00A853B8"/>
    <w:rsid w:val="00A86052"/>
    <w:rsid w:val="00A90911"/>
    <w:rsid w:val="00A930C9"/>
    <w:rsid w:val="00AA02EB"/>
    <w:rsid w:val="00AA107A"/>
    <w:rsid w:val="00AA140E"/>
    <w:rsid w:val="00AA396B"/>
    <w:rsid w:val="00AA40D7"/>
    <w:rsid w:val="00AA6126"/>
    <w:rsid w:val="00AA64B1"/>
    <w:rsid w:val="00AB227E"/>
    <w:rsid w:val="00AB3202"/>
    <w:rsid w:val="00AB32CA"/>
    <w:rsid w:val="00AC238D"/>
    <w:rsid w:val="00AC3348"/>
    <w:rsid w:val="00AC45CB"/>
    <w:rsid w:val="00AC6250"/>
    <w:rsid w:val="00AD05B5"/>
    <w:rsid w:val="00AD2F3F"/>
    <w:rsid w:val="00AD54ED"/>
    <w:rsid w:val="00AD58ED"/>
    <w:rsid w:val="00AD62E9"/>
    <w:rsid w:val="00AD631C"/>
    <w:rsid w:val="00AD6FE3"/>
    <w:rsid w:val="00AD7062"/>
    <w:rsid w:val="00AE15B2"/>
    <w:rsid w:val="00AE2FBA"/>
    <w:rsid w:val="00AE324B"/>
    <w:rsid w:val="00AF069B"/>
    <w:rsid w:val="00AF23D0"/>
    <w:rsid w:val="00AF2CA4"/>
    <w:rsid w:val="00AF3961"/>
    <w:rsid w:val="00AF3B2A"/>
    <w:rsid w:val="00AF42C2"/>
    <w:rsid w:val="00AF57B1"/>
    <w:rsid w:val="00AF6C84"/>
    <w:rsid w:val="00AF73A5"/>
    <w:rsid w:val="00AF7D7B"/>
    <w:rsid w:val="00B01EBE"/>
    <w:rsid w:val="00B05900"/>
    <w:rsid w:val="00B06871"/>
    <w:rsid w:val="00B06B03"/>
    <w:rsid w:val="00B074EA"/>
    <w:rsid w:val="00B075B7"/>
    <w:rsid w:val="00B115AC"/>
    <w:rsid w:val="00B11FE5"/>
    <w:rsid w:val="00B12D91"/>
    <w:rsid w:val="00B1380D"/>
    <w:rsid w:val="00B13AB5"/>
    <w:rsid w:val="00B14315"/>
    <w:rsid w:val="00B1788F"/>
    <w:rsid w:val="00B17AC4"/>
    <w:rsid w:val="00B2009E"/>
    <w:rsid w:val="00B22A2B"/>
    <w:rsid w:val="00B23071"/>
    <w:rsid w:val="00B235B0"/>
    <w:rsid w:val="00B2419E"/>
    <w:rsid w:val="00B25081"/>
    <w:rsid w:val="00B273DA"/>
    <w:rsid w:val="00B30A9B"/>
    <w:rsid w:val="00B30D13"/>
    <w:rsid w:val="00B318DF"/>
    <w:rsid w:val="00B35F89"/>
    <w:rsid w:val="00B4171A"/>
    <w:rsid w:val="00B44077"/>
    <w:rsid w:val="00B473A1"/>
    <w:rsid w:val="00B47904"/>
    <w:rsid w:val="00B47BFA"/>
    <w:rsid w:val="00B47E19"/>
    <w:rsid w:val="00B513B0"/>
    <w:rsid w:val="00B51A7D"/>
    <w:rsid w:val="00B54C0A"/>
    <w:rsid w:val="00B57D1E"/>
    <w:rsid w:val="00B6312D"/>
    <w:rsid w:val="00B63B36"/>
    <w:rsid w:val="00B65758"/>
    <w:rsid w:val="00B72029"/>
    <w:rsid w:val="00B736BF"/>
    <w:rsid w:val="00B7523B"/>
    <w:rsid w:val="00B7539B"/>
    <w:rsid w:val="00B76DCE"/>
    <w:rsid w:val="00B81D7B"/>
    <w:rsid w:val="00B8216F"/>
    <w:rsid w:val="00B83DC3"/>
    <w:rsid w:val="00B844F9"/>
    <w:rsid w:val="00B857BB"/>
    <w:rsid w:val="00B8689F"/>
    <w:rsid w:val="00B914D9"/>
    <w:rsid w:val="00B94611"/>
    <w:rsid w:val="00B95404"/>
    <w:rsid w:val="00B96930"/>
    <w:rsid w:val="00B975C1"/>
    <w:rsid w:val="00BA061A"/>
    <w:rsid w:val="00BA0C13"/>
    <w:rsid w:val="00BA20D8"/>
    <w:rsid w:val="00BA46F3"/>
    <w:rsid w:val="00BA495E"/>
    <w:rsid w:val="00BA57AE"/>
    <w:rsid w:val="00BA68F4"/>
    <w:rsid w:val="00BB00F4"/>
    <w:rsid w:val="00BB0113"/>
    <w:rsid w:val="00BB225D"/>
    <w:rsid w:val="00BB336F"/>
    <w:rsid w:val="00BB4309"/>
    <w:rsid w:val="00BB48E1"/>
    <w:rsid w:val="00BB7022"/>
    <w:rsid w:val="00BB7977"/>
    <w:rsid w:val="00BC3748"/>
    <w:rsid w:val="00BC4999"/>
    <w:rsid w:val="00BC63EA"/>
    <w:rsid w:val="00BC66A8"/>
    <w:rsid w:val="00BD3662"/>
    <w:rsid w:val="00BD47D9"/>
    <w:rsid w:val="00BD50BA"/>
    <w:rsid w:val="00BD6268"/>
    <w:rsid w:val="00BD707F"/>
    <w:rsid w:val="00BD73EE"/>
    <w:rsid w:val="00BD7A1B"/>
    <w:rsid w:val="00BE03F7"/>
    <w:rsid w:val="00BE04EF"/>
    <w:rsid w:val="00BE10E5"/>
    <w:rsid w:val="00BE46FD"/>
    <w:rsid w:val="00BF38CC"/>
    <w:rsid w:val="00BF3A72"/>
    <w:rsid w:val="00C018C8"/>
    <w:rsid w:val="00C027B6"/>
    <w:rsid w:val="00C03108"/>
    <w:rsid w:val="00C05E37"/>
    <w:rsid w:val="00C11588"/>
    <w:rsid w:val="00C119AB"/>
    <w:rsid w:val="00C1200F"/>
    <w:rsid w:val="00C12BAD"/>
    <w:rsid w:val="00C13184"/>
    <w:rsid w:val="00C148F2"/>
    <w:rsid w:val="00C16CB1"/>
    <w:rsid w:val="00C17A94"/>
    <w:rsid w:val="00C2401B"/>
    <w:rsid w:val="00C247F2"/>
    <w:rsid w:val="00C264CF"/>
    <w:rsid w:val="00C306B3"/>
    <w:rsid w:val="00C321C4"/>
    <w:rsid w:val="00C35079"/>
    <w:rsid w:val="00C35191"/>
    <w:rsid w:val="00C372FB"/>
    <w:rsid w:val="00C379C3"/>
    <w:rsid w:val="00C40C71"/>
    <w:rsid w:val="00C41780"/>
    <w:rsid w:val="00C4378C"/>
    <w:rsid w:val="00C44DC3"/>
    <w:rsid w:val="00C46EB5"/>
    <w:rsid w:val="00C514ED"/>
    <w:rsid w:val="00C520C9"/>
    <w:rsid w:val="00C556F7"/>
    <w:rsid w:val="00C56EAA"/>
    <w:rsid w:val="00C61BCC"/>
    <w:rsid w:val="00C62B0E"/>
    <w:rsid w:val="00C62EB0"/>
    <w:rsid w:val="00C727C6"/>
    <w:rsid w:val="00C775D8"/>
    <w:rsid w:val="00C77DBF"/>
    <w:rsid w:val="00C809FF"/>
    <w:rsid w:val="00C82E5B"/>
    <w:rsid w:val="00C8327B"/>
    <w:rsid w:val="00C83A64"/>
    <w:rsid w:val="00C85E1E"/>
    <w:rsid w:val="00C934C7"/>
    <w:rsid w:val="00C94670"/>
    <w:rsid w:val="00C953C2"/>
    <w:rsid w:val="00C963CB"/>
    <w:rsid w:val="00CA36E8"/>
    <w:rsid w:val="00CA3957"/>
    <w:rsid w:val="00CA3E08"/>
    <w:rsid w:val="00CA5614"/>
    <w:rsid w:val="00CA5F5A"/>
    <w:rsid w:val="00CA7F7A"/>
    <w:rsid w:val="00CB2512"/>
    <w:rsid w:val="00CB3213"/>
    <w:rsid w:val="00CB3451"/>
    <w:rsid w:val="00CB6F26"/>
    <w:rsid w:val="00CB7586"/>
    <w:rsid w:val="00CC12F7"/>
    <w:rsid w:val="00CC1A5D"/>
    <w:rsid w:val="00CC34A8"/>
    <w:rsid w:val="00CC59AD"/>
    <w:rsid w:val="00CC6634"/>
    <w:rsid w:val="00CC72DC"/>
    <w:rsid w:val="00CC7CE2"/>
    <w:rsid w:val="00CD1F2B"/>
    <w:rsid w:val="00CD2A3F"/>
    <w:rsid w:val="00CD5960"/>
    <w:rsid w:val="00CD6306"/>
    <w:rsid w:val="00CE3635"/>
    <w:rsid w:val="00CF0153"/>
    <w:rsid w:val="00CF4C2E"/>
    <w:rsid w:val="00D0074B"/>
    <w:rsid w:val="00D00A2F"/>
    <w:rsid w:val="00D04671"/>
    <w:rsid w:val="00D15A8B"/>
    <w:rsid w:val="00D16A4A"/>
    <w:rsid w:val="00D172FF"/>
    <w:rsid w:val="00D20A1D"/>
    <w:rsid w:val="00D237F1"/>
    <w:rsid w:val="00D2491B"/>
    <w:rsid w:val="00D2578A"/>
    <w:rsid w:val="00D3047B"/>
    <w:rsid w:val="00D32448"/>
    <w:rsid w:val="00D338CE"/>
    <w:rsid w:val="00D35516"/>
    <w:rsid w:val="00D40319"/>
    <w:rsid w:val="00D40D63"/>
    <w:rsid w:val="00D41E38"/>
    <w:rsid w:val="00D474A1"/>
    <w:rsid w:val="00D47652"/>
    <w:rsid w:val="00D50786"/>
    <w:rsid w:val="00D52C7C"/>
    <w:rsid w:val="00D547E2"/>
    <w:rsid w:val="00D55847"/>
    <w:rsid w:val="00D569A5"/>
    <w:rsid w:val="00D5765E"/>
    <w:rsid w:val="00D61183"/>
    <w:rsid w:val="00D61532"/>
    <w:rsid w:val="00D635DD"/>
    <w:rsid w:val="00D6530A"/>
    <w:rsid w:val="00D66743"/>
    <w:rsid w:val="00D70471"/>
    <w:rsid w:val="00D72485"/>
    <w:rsid w:val="00D73A21"/>
    <w:rsid w:val="00D77C98"/>
    <w:rsid w:val="00D8054B"/>
    <w:rsid w:val="00D81ACD"/>
    <w:rsid w:val="00D8215E"/>
    <w:rsid w:val="00D87A4C"/>
    <w:rsid w:val="00D9321D"/>
    <w:rsid w:val="00D9530C"/>
    <w:rsid w:val="00DA22B3"/>
    <w:rsid w:val="00DA34E5"/>
    <w:rsid w:val="00DA356A"/>
    <w:rsid w:val="00DA4D9E"/>
    <w:rsid w:val="00DA5099"/>
    <w:rsid w:val="00DA676B"/>
    <w:rsid w:val="00DB1927"/>
    <w:rsid w:val="00DB4855"/>
    <w:rsid w:val="00DB6C42"/>
    <w:rsid w:val="00DB6D03"/>
    <w:rsid w:val="00DB7107"/>
    <w:rsid w:val="00DB7703"/>
    <w:rsid w:val="00DC0871"/>
    <w:rsid w:val="00DC314B"/>
    <w:rsid w:val="00DC5C51"/>
    <w:rsid w:val="00DC6A54"/>
    <w:rsid w:val="00DC73A9"/>
    <w:rsid w:val="00DC781A"/>
    <w:rsid w:val="00DC7F3A"/>
    <w:rsid w:val="00DD1A32"/>
    <w:rsid w:val="00DD3641"/>
    <w:rsid w:val="00DD375C"/>
    <w:rsid w:val="00DD6343"/>
    <w:rsid w:val="00DE0037"/>
    <w:rsid w:val="00DE1CA6"/>
    <w:rsid w:val="00DE1DA4"/>
    <w:rsid w:val="00DE21D5"/>
    <w:rsid w:val="00DE34E7"/>
    <w:rsid w:val="00DE42DB"/>
    <w:rsid w:val="00DE569B"/>
    <w:rsid w:val="00DE5884"/>
    <w:rsid w:val="00DE6148"/>
    <w:rsid w:val="00DE653A"/>
    <w:rsid w:val="00DF3CF6"/>
    <w:rsid w:val="00DF6FB8"/>
    <w:rsid w:val="00DF7499"/>
    <w:rsid w:val="00E02282"/>
    <w:rsid w:val="00E024A1"/>
    <w:rsid w:val="00E03AA0"/>
    <w:rsid w:val="00E0700A"/>
    <w:rsid w:val="00E070DF"/>
    <w:rsid w:val="00E1380F"/>
    <w:rsid w:val="00E1589A"/>
    <w:rsid w:val="00E23C0F"/>
    <w:rsid w:val="00E23DA2"/>
    <w:rsid w:val="00E26F56"/>
    <w:rsid w:val="00E3164B"/>
    <w:rsid w:val="00E322C3"/>
    <w:rsid w:val="00E32C97"/>
    <w:rsid w:val="00E33EB5"/>
    <w:rsid w:val="00E34371"/>
    <w:rsid w:val="00E37C19"/>
    <w:rsid w:val="00E37C66"/>
    <w:rsid w:val="00E41F50"/>
    <w:rsid w:val="00E450B4"/>
    <w:rsid w:val="00E4511C"/>
    <w:rsid w:val="00E45C51"/>
    <w:rsid w:val="00E47E13"/>
    <w:rsid w:val="00E51241"/>
    <w:rsid w:val="00E51AD4"/>
    <w:rsid w:val="00E563AB"/>
    <w:rsid w:val="00E579EB"/>
    <w:rsid w:val="00E611CE"/>
    <w:rsid w:val="00E61425"/>
    <w:rsid w:val="00E62A34"/>
    <w:rsid w:val="00E6420F"/>
    <w:rsid w:val="00E672E1"/>
    <w:rsid w:val="00E7049C"/>
    <w:rsid w:val="00E71A5B"/>
    <w:rsid w:val="00E75BD1"/>
    <w:rsid w:val="00E760DD"/>
    <w:rsid w:val="00E772BA"/>
    <w:rsid w:val="00E80325"/>
    <w:rsid w:val="00E80D90"/>
    <w:rsid w:val="00E81120"/>
    <w:rsid w:val="00E86382"/>
    <w:rsid w:val="00E86D89"/>
    <w:rsid w:val="00E87029"/>
    <w:rsid w:val="00E90772"/>
    <w:rsid w:val="00E94691"/>
    <w:rsid w:val="00E97F7E"/>
    <w:rsid w:val="00EA1A3F"/>
    <w:rsid w:val="00EA716A"/>
    <w:rsid w:val="00EB1308"/>
    <w:rsid w:val="00EB426F"/>
    <w:rsid w:val="00EB5F3F"/>
    <w:rsid w:val="00EC04D1"/>
    <w:rsid w:val="00EC2886"/>
    <w:rsid w:val="00EC3655"/>
    <w:rsid w:val="00EC4182"/>
    <w:rsid w:val="00EC4FC0"/>
    <w:rsid w:val="00EC5C37"/>
    <w:rsid w:val="00EC6098"/>
    <w:rsid w:val="00EC66BB"/>
    <w:rsid w:val="00EC6742"/>
    <w:rsid w:val="00EC7E03"/>
    <w:rsid w:val="00ED3DB9"/>
    <w:rsid w:val="00ED5147"/>
    <w:rsid w:val="00ED549A"/>
    <w:rsid w:val="00EE4033"/>
    <w:rsid w:val="00EE4C90"/>
    <w:rsid w:val="00EE4F9A"/>
    <w:rsid w:val="00EE5FF9"/>
    <w:rsid w:val="00EE7E57"/>
    <w:rsid w:val="00EF06E9"/>
    <w:rsid w:val="00EF4EC6"/>
    <w:rsid w:val="00EF52E7"/>
    <w:rsid w:val="00EF7196"/>
    <w:rsid w:val="00F01A18"/>
    <w:rsid w:val="00F02466"/>
    <w:rsid w:val="00F03F38"/>
    <w:rsid w:val="00F04D38"/>
    <w:rsid w:val="00F06AA0"/>
    <w:rsid w:val="00F06FE6"/>
    <w:rsid w:val="00F10AA2"/>
    <w:rsid w:val="00F11DA8"/>
    <w:rsid w:val="00F11F48"/>
    <w:rsid w:val="00F13518"/>
    <w:rsid w:val="00F2089D"/>
    <w:rsid w:val="00F21647"/>
    <w:rsid w:val="00F25D9B"/>
    <w:rsid w:val="00F26A3E"/>
    <w:rsid w:val="00F27EC3"/>
    <w:rsid w:val="00F30AF7"/>
    <w:rsid w:val="00F323DC"/>
    <w:rsid w:val="00F41B18"/>
    <w:rsid w:val="00F431EF"/>
    <w:rsid w:val="00F45FB6"/>
    <w:rsid w:val="00F46689"/>
    <w:rsid w:val="00F47131"/>
    <w:rsid w:val="00F510E6"/>
    <w:rsid w:val="00F51AED"/>
    <w:rsid w:val="00F53A39"/>
    <w:rsid w:val="00F55A29"/>
    <w:rsid w:val="00F57503"/>
    <w:rsid w:val="00F61167"/>
    <w:rsid w:val="00F61B93"/>
    <w:rsid w:val="00F62180"/>
    <w:rsid w:val="00F65CEA"/>
    <w:rsid w:val="00F65E39"/>
    <w:rsid w:val="00F67637"/>
    <w:rsid w:val="00F702D0"/>
    <w:rsid w:val="00F77767"/>
    <w:rsid w:val="00F804F1"/>
    <w:rsid w:val="00F81723"/>
    <w:rsid w:val="00F84B38"/>
    <w:rsid w:val="00F86C51"/>
    <w:rsid w:val="00F90010"/>
    <w:rsid w:val="00F904C3"/>
    <w:rsid w:val="00F9060B"/>
    <w:rsid w:val="00F9305B"/>
    <w:rsid w:val="00F954F0"/>
    <w:rsid w:val="00F961A8"/>
    <w:rsid w:val="00F97D8F"/>
    <w:rsid w:val="00FA01EF"/>
    <w:rsid w:val="00FA1425"/>
    <w:rsid w:val="00FA190E"/>
    <w:rsid w:val="00FA2BA0"/>
    <w:rsid w:val="00FA53AE"/>
    <w:rsid w:val="00FA7E6D"/>
    <w:rsid w:val="00FB25E6"/>
    <w:rsid w:val="00FB3022"/>
    <w:rsid w:val="00FB7356"/>
    <w:rsid w:val="00FB79DD"/>
    <w:rsid w:val="00FC1D5A"/>
    <w:rsid w:val="00FC37B3"/>
    <w:rsid w:val="00FC3D80"/>
    <w:rsid w:val="00FC3E52"/>
    <w:rsid w:val="00FC41CF"/>
    <w:rsid w:val="00FC4629"/>
    <w:rsid w:val="00FC4E57"/>
    <w:rsid w:val="00FC5CEC"/>
    <w:rsid w:val="00FC637F"/>
    <w:rsid w:val="00FD1D0B"/>
    <w:rsid w:val="00FD2809"/>
    <w:rsid w:val="00FD5B6D"/>
    <w:rsid w:val="00FE19D2"/>
    <w:rsid w:val="00FE1A84"/>
    <w:rsid w:val="00FE2688"/>
    <w:rsid w:val="00FE2DA8"/>
    <w:rsid w:val="00FE3284"/>
    <w:rsid w:val="00FF4B39"/>
    <w:rsid w:val="00FF5D74"/>
    <w:rsid w:val="00FF7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C9C"/>
    <w:rPr>
      <w:sz w:val="24"/>
      <w:szCs w:val="24"/>
    </w:rPr>
  </w:style>
  <w:style w:type="paragraph" w:styleId="1">
    <w:name w:val="heading 1"/>
    <w:basedOn w:val="a"/>
    <w:next w:val="a"/>
    <w:qFormat/>
    <w:rsid w:val="00660C9C"/>
    <w:pPr>
      <w:keepNext/>
      <w:jc w:val="center"/>
      <w:outlineLvl w:val="0"/>
    </w:pPr>
    <w:rPr>
      <w:sz w:val="28"/>
    </w:rPr>
  </w:style>
  <w:style w:type="paragraph" w:styleId="2">
    <w:name w:val="heading 2"/>
    <w:basedOn w:val="a"/>
    <w:next w:val="a"/>
    <w:qFormat/>
    <w:rsid w:val="00696B1B"/>
    <w:pPr>
      <w:keepNext/>
      <w:spacing w:before="240" w:after="60"/>
      <w:outlineLvl w:val="1"/>
    </w:pPr>
    <w:rPr>
      <w:rFonts w:ascii="Arial" w:hAnsi="Arial" w:cs="Arial"/>
      <w:b/>
      <w:bCs/>
      <w:i/>
      <w:iCs/>
      <w:sz w:val="28"/>
      <w:szCs w:val="28"/>
    </w:rPr>
  </w:style>
  <w:style w:type="paragraph" w:styleId="9">
    <w:name w:val="heading 9"/>
    <w:basedOn w:val="a"/>
    <w:next w:val="a"/>
    <w:link w:val="90"/>
    <w:uiPriority w:val="9"/>
    <w:semiHidden/>
    <w:unhideWhenUsed/>
    <w:qFormat/>
    <w:rsid w:val="00267F9A"/>
    <w:pPr>
      <w:keepNext/>
      <w:keepLines/>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
    <w:name w:val="ОбычныЏe9"/>
    <w:rsid w:val="00660C9C"/>
    <w:pPr>
      <w:widowControl w:val="0"/>
      <w:autoSpaceDE w:val="0"/>
      <w:autoSpaceDN w:val="0"/>
    </w:pPr>
  </w:style>
  <w:style w:type="paragraph" w:styleId="a3">
    <w:name w:val="Block Text"/>
    <w:basedOn w:val="a"/>
    <w:rsid w:val="00660C9C"/>
    <w:pPr>
      <w:spacing w:after="60"/>
      <w:ind w:left="284" w:right="434"/>
      <w:jc w:val="center"/>
    </w:pPr>
    <w:rPr>
      <w:b/>
      <w:szCs w:val="20"/>
    </w:rPr>
  </w:style>
  <w:style w:type="paragraph" w:styleId="a4">
    <w:name w:val="Body Text Indent"/>
    <w:basedOn w:val="a"/>
    <w:rsid w:val="00660C9C"/>
    <w:pPr>
      <w:ind w:firstLine="851"/>
      <w:jc w:val="both"/>
    </w:pPr>
    <w:rPr>
      <w:sz w:val="26"/>
    </w:rPr>
  </w:style>
  <w:style w:type="paragraph" w:styleId="a5">
    <w:name w:val="Body Text"/>
    <w:basedOn w:val="a"/>
    <w:rsid w:val="00696B1B"/>
    <w:pPr>
      <w:spacing w:after="120"/>
    </w:pPr>
  </w:style>
  <w:style w:type="character" w:styleId="a6">
    <w:name w:val="Hyperlink"/>
    <w:basedOn w:val="a0"/>
    <w:rsid w:val="00896ADA"/>
    <w:rPr>
      <w:color w:val="0000FF"/>
      <w:u w:val="single"/>
    </w:rPr>
  </w:style>
  <w:style w:type="table" w:styleId="a7">
    <w:name w:val="Table Grid"/>
    <w:basedOn w:val="a1"/>
    <w:rsid w:val="002B6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E45C51"/>
    <w:pPr>
      <w:tabs>
        <w:tab w:val="center" w:pos="4677"/>
        <w:tab w:val="right" w:pos="9355"/>
      </w:tabs>
    </w:pPr>
  </w:style>
  <w:style w:type="character" w:styleId="aa">
    <w:name w:val="page number"/>
    <w:basedOn w:val="a0"/>
    <w:rsid w:val="00E45C51"/>
  </w:style>
  <w:style w:type="paragraph" w:styleId="ab">
    <w:name w:val="header"/>
    <w:basedOn w:val="a"/>
    <w:rsid w:val="003101AD"/>
    <w:pPr>
      <w:tabs>
        <w:tab w:val="center" w:pos="4677"/>
        <w:tab w:val="right" w:pos="9355"/>
      </w:tabs>
    </w:pPr>
  </w:style>
  <w:style w:type="character" w:customStyle="1" w:styleId="ac">
    <w:name w:val="Цветовое выделение"/>
    <w:rsid w:val="00A567AA"/>
    <w:rPr>
      <w:b/>
      <w:bCs/>
      <w:color w:val="000080"/>
    </w:rPr>
  </w:style>
  <w:style w:type="character" w:customStyle="1" w:styleId="ad">
    <w:name w:val="Гипертекстовая ссылка"/>
    <w:basedOn w:val="ac"/>
    <w:rsid w:val="00A567AA"/>
    <w:rPr>
      <w:b/>
      <w:bCs/>
      <w:color w:val="008000"/>
      <w:u w:val="single"/>
    </w:rPr>
  </w:style>
  <w:style w:type="paragraph" w:customStyle="1" w:styleId="ae">
    <w:name w:val="Комментарий"/>
    <w:basedOn w:val="a"/>
    <w:next w:val="a"/>
    <w:rsid w:val="00A567AA"/>
    <w:pPr>
      <w:widowControl w:val="0"/>
      <w:autoSpaceDE w:val="0"/>
      <w:autoSpaceDN w:val="0"/>
      <w:adjustRightInd w:val="0"/>
      <w:ind w:left="170"/>
      <w:jc w:val="both"/>
    </w:pPr>
    <w:rPr>
      <w:rFonts w:ascii="Arial" w:hAnsi="Arial" w:cs="Arial"/>
      <w:i/>
      <w:iCs/>
      <w:color w:val="800080"/>
      <w:sz w:val="20"/>
      <w:szCs w:val="20"/>
    </w:rPr>
  </w:style>
  <w:style w:type="paragraph" w:customStyle="1" w:styleId="af">
    <w:name w:val="Таблицы (моноширинный)"/>
    <w:basedOn w:val="a"/>
    <w:next w:val="a"/>
    <w:rsid w:val="00A567AA"/>
    <w:pPr>
      <w:widowControl w:val="0"/>
      <w:autoSpaceDE w:val="0"/>
      <w:autoSpaceDN w:val="0"/>
      <w:adjustRightInd w:val="0"/>
      <w:jc w:val="both"/>
    </w:pPr>
    <w:rPr>
      <w:rFonts w:ascii="Courier New" w:hAnsi="Courier New" w:cs="Courier New"/>
      <w:sz w:val="20"/>
      <w:szCs w:val="20"/>
    </w:rPr>
  </w:style>
  <w:style w:type="paragraph" w:customStyle="1" w:styleId="af0">
    <w:name w:val="Прижатый влево"/>
    <w:basedOn w:val="a"/>
    <w:next w:val="a"/>
    <w:rsid w:val="00A567AA"/>
    <w:pPr>
      <w:widowControl w:val="0"/>
      <w:autoSpaceDE w:val="0"/>
      <w:autoSpaceDN w:val="0"/>
      <w:adjustRightInd w:val="0"/>
    </w:pPr>
    <w:rPr>
      <w:rFonts w:ascii="Arial" w:hAnsi="Arial" w:cs="Arial"/>
      <w:sz w:val="20"/>
      <w:szCs w:val="20"/>
    </w:rPr>
  </w:style>
  <w:style w:type="paragraph" w:styleId="af1">
    <w:name w:val="No Spacing"/>
    <w:link w:val="af2"/>
    <w:uiPriority w:val="99"/>
    <w:qFormat/>
    <w:rsid w:val="00907929"/>
    <w:rPr>
      <w:sz w:val="24"/>
      <w:szCs w:val="24"/>
    </w:rPr>
  </w:style>
  <w:style w:type="paragraph" w:styleId="af3">
    <w:name w:val="Balloon Text"/>
    <w:basedOn w:val="a"/>
    <w:link w:val="af4"/>
    <w:rsid w:val="0099130E"/>
    <w:rPr>
      <w:rFonts w:ascii="Tahoma" w:hAnsi="Tahoma" w:cs="Tahoma"/>
      <w:sz w:val="16"/>
      <w:szCs w:val="16"/>
    </w:rPr>
  </w:style>
  <w:style w:type="character" w:customStyle="1" w:styleId="af4">
    <w:name w:val="Текст выноски Знак"/>
    <w:basedOn w:val="a0"/>
    <w:link w:val="af3"/>
    <w:rsid w:val="0099130E"/>
    <w:rPr>
      <w:rFonts w:ascii="Tahoma" w:hAnsi="Tahoma" w:cs="Tahoma"/>
      <w:sz w:val="16"/>
      <w:szCs w:val="16"/>
    </w:rPr>
  </w:style>
  <w:style w:type="paragraph" w:customStyle="1" w:styleId="ConsPlusTitle">
    <w:name w:val="ConsPlusTitle"/>
    <w:uiPriority w:val="99"/>
    <w:rsid w:val="0099130E"/>
    <w:pPr>
      <w:widowControl w:val="0"/>
      <w:autoSpaceDE w:val="0"/>
      <w:autoSpaceDN w:val="0"/>
    </w:pPr>
    <w:rPr>
      <w:rFonts w:ascii="Calibri" w:hAnsi="Calibri" w:cs="Calibri"/>
      <w:b/>
      <w:sz w:val="22"/>
    </w:rPr>
  </w:style>
  <w:style w:type="paragraph" w:styleId="20">
    <w:name w:val="Body Text 2"/>
    <w:basedOn w:val="a"/>
    <w:link w:val="21"/>
    <w:rsid w:val="00354219"/>
    <w:pPr>
      <w:spacing w:after="120" w:line="480" w:lineRule="auto"/>
    </w:pPr>
  </w:style>
  <w:style w:type="character" w:customStyle="1" w:styleId="21">
    <w:name w:val="Основной текст 2 Знак"/>
    <w:basedOn w:val="a0"/>
    <w:link w:val="20"/>
    <w:rsid w:val="00354219"/>
    <w:rPr>
      <w:sz w:val="24"/>
      <w:szCs w:val="24"/>
    </w:rPr>
  </w:style>
  <w:style w:type="character" w:styleId="af5">
    <w:name w:val="Strong"/>
    <w:basedOn w:val="a0"/>
    <w:uiPriority w:val="22"/>
    <w:qFormat/>
    <w:rsid w:val="00354219"/>
    <w:rPr>
      <w:b/>
      <w:bCs/>
    </w:rPr>
  </w:style>
  <w:style w:type="paragraph" w:styleId="af6">
    <w:name w:val="List Paragraph"/>
    <w:aliases w:val="Варианты ответов,Абзац списка11"/>
    <w:basedOn w:val="a"/>
    <w:link w:val="af7"/>
    <w:uiPriority w:val="34"/>
    <w:qFormat/>
    <w:rsid w:val="00354219"/>
    <w:pPr>
      <w:spacing w:after="200" w:line="276" w:lineRule="auto"/>
      <w:ind w:left="720"/>
      <w:contextualSpacing/>
    </w:pPr>
    <w:rPr>
      <w:rFonts w:ascii="Calibri" w:eastAsia="Calibri" w:hAnsi="Calibri"/>
      <w:sz w:val="22"/>
      <w:szCs w:val="22"/>
      <w:lang w:eastAsia="en-US"/>
    </w:rPr>
  </w:style>
  <w:style w:type="character" w:customStyle="1" w:styleId="af8">
    <w:name w:val="Название Знак"/>
    <w:link w:val="af9"/>
    <w:uiPriority w:val="10"/>
    <w:locked/>
    <w:rsid w:val="00354219"/>
    <w:rPr>
      <w:b/>
      <w:bCs/>
      <w:sz w:val="24"/>
      <w:szCs w:val="24"/>
    </w:rPr>
  </w:style>
  <w:style w:type="paragraph" w:styleId="af9">
    <w:name w:val="Title"/>
    <w:basedOn w:val="a"/>
    <w:link w:val="af8"/>
    <w:uiPriority w:val="10"/>
    <w:qFormat/>
    <w:rsid w:val="00354219"/>
    <w:pPr>
      <w:jc w:val="center"/>
    </w:pPr>
    <w:rPr>
      <w:b/>
      <w:bCs/>
    </w:rPr>
  </w:style>
  <w:style w:type="character" w:customStyle="1" w:styleId="10">
    <w:name w:val="Название Знак1"/>
    <w:basedOn w:val="a0"/>
    <w:rsid w:val="00354219"/>
    <w:rPr>
      <w:rFonts w:asciiTheme="majorHAnsi" w:eastAsiaTheme="majorEastAsia" w:hAnsiTheme="majorHAnsi" w:cstheme="majorBidi"/>
      <w:color w:val="17365D" w:themeColor="text2" w:themeShade="BF"/>
      <w:spacing w:val="5"/>
      <w:kern w:val="28"/>
      <w:sz w:val="52"/>
      <w:szCs w:val="52"/>
    </w:rPr>
  </w:style>
  <w:style w:type="paragraph" w:customStyle="1" w:styleId="Report">
    <w:name w:val="Report"/>
    <w:basedOn w:val="a"/>
    <w:rsid w:val="00354219"/>
    <w:pPr>
      <w:spacing w:line="360" w:lineRule="auto"/>
      <w:ind w:firstLine="567"/>
      <w:jc w:val="both"/>
    </w:pPr>
    <w:rPr>
      <w:szCs w:val="20"/>
    </w:rPr>
  </w:style>
  <w:style w:type="character" w:customStyle="1" w:styleId="af7">
    <w:name w:val="Абзац списка Знак"/>
    <w:aliases w:val="Варианты ответов Знак,Абзац списка11 Знак"/>
    <w:link w:val="af6"/>
    <w:uiPriority w:val="34"/>
    <w:locked/>
    <w:rsid w:val="00354219"/>
    <w:rPr>
      <w:rFonts w:ascii="Calibri" w:eastAsia="Calibri" w:hAnsi="Calibri"/>
      <w:sz w:val="22"/>
      <w:szCs w:val="22"/>
      <w:lang w:eastAsia="en-US"/>
    </w:rPr>
  </w:style>
  <w:style w:type="paragraph" w:customStyle="1" w:styleId="11">
    <w:name w:val="Без интервала1"/>
    <w:uiPriority w:val="99"/>
    <w:rsid w:val="00354219"/>
    <w:rPr>
      <w:rFonts w:ascii="Calibri" w:hAnsi="Calibri"/>
      <w:sz w:val="22"/>
      <w:szCs w:val="22"/>
    </w:rPr>
  </w:style>
  <w:style w:type="character" w:customStyle="1" w:styleId="af2">
    <w:name w:val="Без интервала Знак"/>
    <w:basedOn w:val="a0"/>
    <w:link w:val="af1"/>
    <w:uiPriority w:val="1"/>
    <w:rsid w:val="00354219"/>
    <w:rPr>
      <w:sz w:val="24"/>
      <w:szCs w:val="24"/>
    </w:rPr>
  </w:style>
  <w:style w:type="character" w:customStyle="1" w:styleId="a9">
    <w:name w:val="Нижний колонтитул Знак"/>
    <w:basedOn w:val="a0"/>
    <w:link w:val="a8"/>
    <w:uiPriority w:val="99"/>
    <w:rsid w:val="002B599B"/>
    <w:rPr>
      <w:sz w:val="24"/>
      <w:szCs w:val="24"/>
    </w:rPr>
  </w:style>
  <w:style w:type="paragraph" w:styleId="afa">
    <w:name w:val="Normal (Web)"/>
    <w:basedOn w:val="a"/>
    <w:link w:val="afb"/>
    <w:uiPriority w:val="99"/>
    <w:unhideWhenUsed/>
    <w:qFormat/>
    <w:rsid w:val="00003DDF"/>
    <w:pPr>
      <w:spacing w:before="100" w:beforeAutospacing="1" w:after="100" w:afterAutospacing="1"/>
    </w:pPr>
  </w:style>
  <w:style w:type="character" w:customStyle="1" w:styleId="afb">
    <w:name w:val="Обычный (веб) Знак"/>
    <w:link w:val="afa"/>
    <w:uiPriority w:val="99"/>
    <w:locked/>
    <w:rsid w:val="00003DDF"/>
    <w:rPr>
      <w:sz w:val="24"/>
      <w:szCs w:val="24"/>
    </w:rPr>
  </w:style>
  <w:style w:type="character" w:customStyle="1" w:styleId="FontStyle101">
    <w:name w:val="Font Style101"/>
    <w:basedOn w:val="a0"/>
    <w:rsid w:val="00CA7F7A"/>
    <w:rPr>
      <w:rFonts w:ascii="Times New Roman" w:hAnsi="Times New Roman" w:cs="Times New Roman"/>
      <w:sz w:val="18"/>
      <w:szCs w:val="18"/>
    </w:rPr>
  </w:style>
  <w:style w:type="paragraph" w:customStyle="1" w:styleId="Style73">
    <w:name w:val="Style73"/>
    <w:basedOn w:val="a"/>
    <w:rsid w:val="00CA7F7A"/>
    <w:pPr>
      <w:widowControl w:val="0"/>
      <w:autoSpaceDE w:val="0"/>
      <w:autoSpaceDN w:val="0"/>
      <w:adjustRightInd w:val="0"/>
      <w:spacing w:line="238" w:lineRule="exact"/>
    </w:pPr>
  </w:style>
  <w:style w:type="paragraph" w:customStyle="1" w:styleId="BodyText211">
    <w:name w:val="Body Text 2.Мой Заголовок 1.Основной текст 1"/>
    <w:basedOn w:val="a"/>
    <w:rsid w:val="00267F9A"/>
    <w:pPr>
      <w:ind w:firstLine="709"/>
      <w:jc w:val="both"/>
    </w:pPr>
    <w:rPr>
      <w:sz w:val="28"/>
      <w:szCs w:val="20"/>
    </w:rPr>
  </w:style>
  <w:style w:type="character" w:customStyle="1" w:styleId="90">
    <w:name w:val="Заголовок 9 Знак"/>
    <w:basedOn w:val="a0"/>
    <w:link w:val="9"/>
    <w:uiPriority w:val="9"/>
    <w:semiHidden/>
    <w:rsid w:val="00267F9A"/>
    <w:rPr>
      <w:rFonts w:asciiTheme="majorHAnsi" w:eastAsiaTheme="majorEastAsia" w:hAnsiTheme="majorHAnsi" w:cstheme="majorBidi"/>
      <w:i/>
      <w:iCs/>
      <w:color w:val="404040" w:themeColor="text1" w:themeTint="BF"/>
      <w:lang w:eastAsia="en-US"/>
    </w:rPr>
  </w:style>
  <w:style w:type="paragraph" w:customStyle="1" w:styleId="redline">
    <w:name w:val="redline"/>
    <w:basedOn w:val="a"/>
    <w:rsid w:val="004137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C9C"/>
    <w:rPr>
      <w:sz w:val="24"/>
      <w:szCs w:val="24"/>
    </w:rPr>
  </w:style>
  <w:style w:type="paragraph" w:styleId="1">
    <w:name w:val="heading 1"/>
    <w:basedOn w:val="a"/>
    <w:next w:val="a"/>
    <w:qFormat/>
    <w:rsid w:val="00660C9C"/>
    <w:pPr>
      <w:keepNext/>
      <w:jc w:val="center"/>
      <w:outlineLvl w:val="0"/>
    </w:pPr>
    <w:rPr>
      <w:sz w:val="28"/>
    </w:rPr>
  </w:style>
  <w:style w:type="paragraph" w:styleId="2">
    <w:name w:val="heading 2"/>
    <w:basedOn w:val="a"/>
    <w:next w:val="a"/>
    <w:qFormat/>
    <w:rsid w:val="00696B1B"/>
    <w:pPr>
      <w:keepNext/>
      <w:spacing w:before="240" w:after="60"/>
      <w:outlineLvl w:val="1"/>
    </w:pPr>
    <w:rPr>
      <w:rFonts w:ascii="Arial" w:hAnsi="Arial" w:cs="Arial"/>
      <w:b/>
      <w:bCs/>
      <w:i/>
      <w:iCs/>
      <w:sz w:val="28"/>
      <w:szCs w:val="28"/>
    </w:rPr>
  </w:style>
  <w:style w:type="paragraph" w:styleId="9">
    <w:name w:val="heading 9"/>
    <w:basedOn w:val="a"/>
    <w:next w:val="a"/>
    <w:link w:val="90"/>
    <w:uiPriority w:val="9"/>
    <w:semiHidden/>
    <w:unhideWhenUsed/>
    <w:qFormat/>
    <w:rsid w:val="00267F9A"/>
    <w:pPr>
      <w:keepNext/>
      <w:keepLines/>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
    <w:name w:val="ОбычныЏe9"/>
    <w:rsid w:val="00660C9C"/>
    <w:pPr>
      <w:widowControl w:val="0"/>
      <w:autoSpaceDE w:val="0"/>
      <w:autoSpaceDN w:val="0"/>
    </w:pPr>
  </w:style>
  <w:style w:type="paragraph" w:styleId="a3">
    <w:name w:val="Block Text"/>
    <w:basedOn w:val="a"/>
    <w:rsid w:val="00660C9C"/>
    <w:pPr>
      <w:spacing w:after="60"/>
      <w:ind w:left="284" w:right="434"/>
      <w:jc w:val="center"/>
    </w:pPr>
    <w:rPr>
      <w:b/>
      <w:szCs w:val="20"/>
    </w:rPr>
  </w:style>
  <w:style w:type="paragraph" w:styleId="a4">
    <w:name w:val="Body Text Indent"/>
    <w:basedOn w:val="a"/>
    <w:rsid w:val="00660C9C"/>
    <w:pPr>
      <w:ind w:firstLine="851"/>
      <w:jc w:val="both"/>
    </w:pPr>
    <w:rPr>
      <w:sz w:val="26"/>
    </w:rPr>
  </w:style>
  <w:style w:type="paragraph" w:styleId="a5">
    <w:name w:val="Body Text"/>
    <w:basedOn w:val="a"/>
    <w:rsid w:val="00696B1B"/>
    <w:pPr>
      <w:spacing w:after="120"/>
    </w:pPr>
  </w:style>
  <w:style w:type="character" w:styleId="a6">
    <w:name w:val="Hyperlink"/>
    <w:basedOn w:val="a0"/>
    <w:rsid w:val="00896ADA"/>
    <w:rPr>
      <w:color w:val="0000FF"/>
      <w:u w:val="single"/>
    </w:rPr>
  </w:style>
  <w:style w:type="table" w:styleId="a7">
    <w:name w:val="Table Grid"/>
    <w:basedOn w:val="a1"/>
    <w:rsid w:val="002B6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E45C51"/>
    <w:pPr>
      <w:tabs>
        <w:tab w:val="center" w:pos="4677"/>
        <w:tab w:val="right" w:pos="9355"/>
      </w:tabs>
    </w:pPr>
  </w:style>
  <w:style w:type="character" w:styleId="aa">
    <w:name w:val="page number"/>
    <w:basedOn w:val="a0"/>
    <w:rsid w:val="00E45C51"/>
  </w:style>
  <w:style w:type="paragraph" w:styleId="ab">
    <w:name w:val="header"/>
    <w:basedOn w:val="a"/>
    <w:rsid w:val="003101AD"/>
    <w:pPr>
      <w:tabs>
        <w:tab w:val="center" w:pos="4677"/>
        <w:tab w:val="right" w:pos="9355"/>
      </w:tabs>
    </w:pPr>
  </w:style>
  <w:style w:type="character" w:customStyle="1" w:styleId="ac">
    <w:name w:val="Цветовое выделение"/>
    <w:rsid w:val="00A567AA"/>
    <w:rPr>
      <w:b/>
      <w:bCs/>
      <w:color w:val="000080"/>
    </w:rPr>
  </w:style>
  <w:style w:type="character" w:customStyle="1" w:styleId="ad">
    <w:name w:val="Гипертекстовая ссылка"/>
    <w:basedOn w:val="ac"/>
    <w:rsid w:val="00A567AA"/>
    <w:rPr>
      <w:b/>
      <w:bCs/>
      <w:color w:val="008000"/>
      <w:u w:val="single"/>
    </w:rPr>
  </w:style>
  <w:style w:type="paragraph" w:customStyle="1" w:styleId="ae">
    <w:name w:val="Комментарий"/>
    <w:basedOn w:val="a"/>
    <w:next w:val="a"/>
    <w:rsid w:val="00A567AA"/>
    <w:pPr>
      <w:widowControl w:val="0"/>
      <w:autoSpaceDE w:val="0"/>
      <w:autoSpaceDN w:val="0"/>
      <w:adjustRightInd w:val="0"/>
      <w:ind w:left="170"/>
      <w:jc w:val="both"/>
    </w:pPr>
    <w:rPr>
      <w:rFonts w:ascii="Arial" w:hAnsi="Arial" w:cs="Arial"/>
      <w:i/>
      <w:iCs/>
      <w:color w:val="800080"/>
      <w:sz w:val="20"/>
      <w:szCs w:val="20"/>
    </w:rPr>
  </w:style>
  <w:style w:type="paragraph" w:customStyle="1" w:styleId="af">
    <w:name w:val="Таблицы (моноширинный)"/>
    <w:basedOn w:val="a"/>
    <w:next w:val="a"/>
    <w:rsid w:val="00A567AA"/>
    <w:pPr>
      <w:widowControl w:val="0"/>
      <w:autoSpaceDE w:val="0"/>
      <w:autoSpaceDN w:val="0"/>
      <w:adjustRightInd w:val="0"/>
      <w:jc w:val="both"/>
    </w:pPr>
    <w:rPr>
      <w:rFonts w:ascii="Courier New" w:hAnsi="Courier New" w:cs="Courier New"/>
      <w:sz w:val="20"/>
      <w:szCs w:val="20"/>
    </w:rPr>
  </w:style>
  <w:style w:type="paragraph" w:customStyle="1" w:styleId="af0">
    <w:name w:val="Прижатый влево"/>
    <w:basedOn w:val="a"/>
    <w:next w:val="a"/>
    <w:rsid w:val="00A567AA"/>
    <w:pPr>
      <w:widowControl w:val="0"/>
      <w:autoSpaceDE w:val="0"/>
      <w:autoSpaceDN w:val="0"/>
      <w:adjustRightInd w:val="0"/>
    </w:pPr>
    <w:rPr>
      <w:rFonts w:ascii="Arial" w:hAnsi="Arial" w:cs="Arial"/>
      <w:sz w:val="20"/>
      <w:szCs w:val="20"/>
    </w:rPr>
  </w:style>
  <w:style w:type="paragraph" w:styleId="af1">
    <w:name w:val="No Spacing"/>
    <w:link w:val="af2"/>
    <w:uiPriority w:val="99"/>
    <w:qFormat/>
    <w:rsid w:val="00907929"/>
    <w:rPr>
      <w:sz w:val="24"/>
      <w:szCs w:val="24"/>
    </w:rPr>
  </w:style>
  <w:style w:type="paragraph" w:styleId="af3">
    <w:name w:val="Balloon Text"/>
    <w:basedOn w:val="a"/>
    <w:link w:val="af4"/>
    <w:rsid w:val="0099130E"/>
    <w:rPr>
      <w:rFonts w:ascii="Tahoma" w:hAnsi="Tahoma" w:cs="Tahoma"/>
      <w:sz w:val="16"/>
      <w:szCs w:val="16"/>
    </w:rPr>
  </w:style>
  <w:style w:type="character" w:customStyle="1" w:styleId="af4">
    <w:name w:val="Текст выноски Знак"/>
    <w:basedOn w:val="a0"/>
    <w:link w:val="af3"/>
    <w:rsid w:val="0099130E"/>
    <w:rPr>
      <w:rFonts w:ascii="Tahoma" w:hAnsi="Tahoma" w:cs="Tahoma"/>
      <w:sz w:val="16"/>
      <w:szCs w:val="16"/>
    </w:rPr>
  </w:style>
  <w:style w:type="paragraph" w:customStyle="1" w:styleId="ConsPlusTitle">
    <w:name w:val="ConsPlusTitle"/>
    <w:uiPriority w:val="99"/>
    <w:rsid w:val="0099130E"/>
    <w:pPr>
      <w:widowControl w:val="0"/>
      <w:autoSpaceDE w:val="0"/>
      <w:autoSpaceDN w:val="0"/>
    </w:pPr>
    <w:rPr>
      <w:rFonts w:ascii="Calibri" w:hAnsi="Calibri" w:cs="Calibri"/>
      <w:b/>
      <w:sz w:val="22"/>
    </w:rPr>
  </w:style>
  <w:style w:type="paragraph" w:styleId="20">
    <w:name w:val="Body Text 2"/>
    <w:basedOn w:val="a"/>
    <w:link w:val="21"/>
    <w:rsid w:val="00354219"/>
    <w:pPr>
      <w:spacing w:after="120" w:line="480" w:lineRule="auto"/>
    </w:pPr>
  </w:style>
  <w:style w:type="character" w:customStyle="1" w:styleId="21">
    <w:name w:val="Основной текст 2 Знак"/>
    <w:basedOn w:val="a0"/>
    <w:link w:val="20"/>
    <w:rsid w:val="00354219"/>
    <w:rPr>
      <w:sz w:val="24"/>
      <w:szCs w:val="24"/>
    </w:rPr>
  </w:style>
  <w:style w:type="character" w:styleId="af5">
    <w:name w:val="Strong"/>
    <w:basedOn w:val="a0"/>
    <w:uiPriority w:val="22"/>
    <w:qFormat/>
    <w:rsid w:val="00354219"/>
    <w:rPr>
      <w:b/>
      <w:bCs/>
    </w:rPr>
  </w:style>
  <w:style w:type="paragraph" w:styleId="af6">
    <w:name w:val="List Paragraph"/>
    <w:aliases w:val="Варианты ответов,Абзац списка11"/>
    <w:basedOn w:val="a"/>
    <w:link w:val="af7"/>
    <w:uiPriority w:val="34"/>
    <w:qFormat/>
    <w:rsid w:val="00354219"/>
    <w:pPr>
      <w:spacing w:after="200" w:line="276" w:lineRule="auto"/>
      <w:ind w:left="720"/>
      <w:contextualSpacing/>
    </w:pPr>
    <w:rPr>
      <w:rFonts w:ascii="Calibri" w:eastAsia="Calibri" w:hAnsi="Calibri"/>
      <w:sz w:val="22"/>
      <w:szCs w:val="22"/>
      <w:lang w:eastAsia="en-US"/>
    </w:rPr>
  </w:style>
  <w:style w:type="character" w:customStyle="1" w:styleId="af8">
    <w:name w:val="Название Знак"/>
    <w:link w:val="af9"/>
    <w:uiPriority w:val="10"/>
    <w:locked/>
    <w:rsid w:val="00354219"/>
    <w:rPr>
      <w:b/>
      <w:bCs/>
      <w:sz w:val="24"/>
      <w:szCs w:val="24"/>
    </w:rPr>
  </w:style>
  <w:style w:type="paragraph" w:styleId="af9">
    <w:name w:val="Title"/>
    <w:basedOn w:val="a"/>
    <w:link w:val="af8"/>
    <w:uiPriority w:val="10"/>
    <w:qFormat/>
    <w:rsid w:val="00354219"/>
    <w:pPr>
      <w:jc w:val="center"/>
    </w:pPr>
    <w:rPr>
      <w:b/>
      <w:bCs/>
    </w:rPr>
  </w:style>
  <w:style w:type="character" w:customStyle="1" w:styleId="10">
    <w:name w:val="Название Знак1"/>
    <w:basedOn w:val="a0"/>
    <w:rsid w:val="00354219"/>
    <w:rPr>
      <w:rFonts w:asciiTheme="majorHAnsi" w:eastAsiaTheme="majorEastAsia" w:hAnsiTheme="majorHAnsi" w:cstheme="majorBidi"/>
      <w:color w:val="17365D" w:themeColor="text2" w:themeShade="BF"/>
      <w:spacing w:val="5"/>
      <w:kern w:val="28"/>
      <w:sz w:val="52"/>
      <w:szCs w:val="52"/>
    </w:rPr>
  </w:style>
  <w:style w:type="paragraph" w:customStyle="1" w:styleId="Report">
    <w:name w:val="Report"/>
    <w:basedOn w:val="a"/>
    <w:rsid w:val="00354219"/>
    <w:pPr>
      <w:spacing w:line="360" w:lineRule="auto"/>
      <w:ind w:firstLine="567"/>
      <w:jc w:val="both"/>
    </w:pPr>
    <w:rPr>
      <w:szCs w:val="20"/>
    </w:rPr>
  </w:style>
  <w:style w:type="character" w:customStyle="1" w:styleId="af7">
    <w:name w:val="Абзац списка Знак"/>
    <w:aliases w:val="Варианты ответов Знак,Абзац списка11 Знак"/>
    <w:link w:val="af6"/>
    <w:uiPriority w:val="34"/>
    <w:locked/>
    <w:rsid w:val="00354219"/>
    <w:rPr>
      <w:rFonts w:ascii="Calibri" w:eastAsia="Calibri" w:hAnsi="Calibri"/>
      <w:sz w:val="22"/>
      <w:szCs w:val="22"/>
      <w:lang w:eastAsia="en-US"/>
    </w:rPr>
  </w:style>
  <w:style w:type="paragraph" w:customStyle="1" w:styleId="11">
    <w:name w:val="Без интервала1"/>
    <w:uiPriority w:val="99"/>
    <w:rsid w:val="00354219"/>
    <w:rPr>
      <w:rFonts w:ascii="Calibri" w:hAnsi="Calibri"/>
      <w:sz w:val="22"/>
      <w:szCs w:val="22"/>
    </w:rPr>
  </w:style>
  <w:style w:type="character" w:customStyle="1" w:styleId="af2">
    <w:name w:val="Без интервала Знак"/>
    <w:basedOn w:val="a0"/>
    <w:link w:val="af1"/>
    <w:uiPriority w:val="1"/>
    <w:rsid w:val="00354219"/>
    <w:rPr>
      <w:sz w:val="24"/>
      <w:szCs w:val="24"/>
    </w:rPr>
  </w:style>
  <w:style w:type="character" w:customStyle="1" w:styleId="a9">
    <w:name w:val="Нижний колонтитул Знак"/>
    <w:basedOn w:val="a0"/>
    <w:link w:val="a8"/>
    <w:uiPriority w:val="99"/>
    <w:rsid w:val="002B599B"/>
    <w:rPr>
      <w:sz w:val="24"/>
      <w:szCs w:val="24"/>
    </w:rPr>
  </w:style>
  <w:style w:type="paragraph" w:styleId="afa">
    <w:name w:val="Normal (Web)"/>
    <w:basedOn w:val="a"/>
    <w:link w:val="afb"/>
    <w:uiPriority w:val="99"/>
    <w:unhideWhenUsed/>
    <w:qFormat/>
    <w:rsid w:val="00003DDF"/>
    <w:pPr>
      <w:spacing w:before="100" w:beforeAutospacing="1" w:after="100" w:afterAutospacing="1"/>
    </w:pPr>
  </w:style>
  <w:style w:type="character" w:customStyle="1" w:styleId="afb">
    <w:name w:val="Обычный (веб) Знак"/>
    <w:link w:val="afa"/>
    <w:uiPriority w:val="99"/>
    <w:locked/>
    <w:rsid w:val="00003DDF"/>
    <w:rPr>
      <w:sz w:val="24"/>
      <w:szCs w:val="24"/>
    </w:rPr>
  </w:style>
  <w:style w:type="character" w:customStyle="1" w:styleId="FontStyle101">
    <w:name w:val="Font Style101"/>
    <w:basedOn w:val="a0"/>
    <w:rsid w:val="00CA7F7A"/>
    <w:rPr>
      <w:rFonts w:ascii="Times New Roman" w:hAnsi="Times New Roman" w:cs="Times New Roman"/>
      <w:sz w:val="18"/>
      <w:szCs w:val="18"/>
    </w:rPr>
  </w:style>
  <w:style w:type="paragraph" w:customStyle="1" w:styleId="Style73">
    <w:name w:val="Style73"/>
    <w:basedOn w:val="a"/>
    <w:rsid w:val="00CA7F7A"/>
    <w:pPr>
      <w:widowControl w:val="0"/>
      <w:autoSpaceDE w:val="0"/>
      <w:autoSpaceDN w:val="0"/>
      <w:adjustRightInd w:val="0"/>
      <w:spacing w:line="238" w:lineRule="exact"/>
    </w:pPr>
  </w:style>
  <w:style w:type="paragraph" w:customStyle="1" w:styleId="BodyText211">
    <w:name w:val="Body Text 2.Мой Заголовок 1.Основной текст 1"/>
    <w:basedOn w:val="a"/>
    <w:rsid w:val="00267F9A"/>
    <w:pPr>
      <w:ind w:firstLine="709"/>
      <w:jc w:val="both"/>
    </w:pPr>
    <w:rPr>
      <w:sz w:val="28"/>
      <w:szCs w:val="20"/>
    </w:rPr>
  </w:style>
  <w:style w:type="character" w:customStyle="1" w:styleId="90">
    <w:name w:val="Заголовок 9 Знак"/>
    <w:basedOn w:val="a0"/>
    <w:link w:val="9"/>
    <w:uiPriority w:val="9"/>
    <w:semiHidden/>
    <w:rsid w:val="00267F9A"/>
    <w:rPr>
      <w:rFonts w:asciiTheme="majorHAnsi" w:eastAsiaTheme="majorEastAsia" w:hAnsiTheme="majorHAnsi" w:cstheme="majorBidi"/>
      <w:i/>
      <w:iCs/>
      <w:color w:val="404040" w:themeColor="text1" w:themeTint="BF"/>
      <w:lang w:eastAsia="en-US"/>
    </w:rPr>
  </w:style>
  <w:style w:type="paragraph" w:customStyle="1" w:styleId="redline">
    <w:name w:val="redline"/>
    <w:basedOn w:val="a"/>
    <w:rsid w:val="004137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376">
      <w:bodyDiv w:val="1"/>
      <w:marLeft w:val="0"/>
      <w:marRight w:val="0"/>
      <w:marTop w:val="0"/>
      <w:marBottom w:val="0"/>
      <w:divBdr>
        <w:top w:val="none" w:sz="0" w:space="0" w:color="auto"/>
        <w:left w:val="none" w:sz="0" w:space="0" w:color="auto"/>
        <w:bottom w:val="none" w:sz="0" w:space="0" w:color="auto"/>
        <w:right w:val="none" w:sz="0" w:space="0" w:color="auto"/>
      </w:divBdr>
    </w:div>
    <w:div w:id="323625140">
      <w:bodyDiv w:val="1"/>
      <w:marLeft w:val="0"/>
      <w:marRight w:val="0"/>
      <w:marTop w:val="0"/>
      <w:marBottom w:val="0"/>
      <w:divBdr>
        <w:top w:val="none" w:sz="0" w:space="0" w:color="auto"/>
        <w:left w:val="none" w:sz="0" w:space="0" w:color="auto"/>
        <w:bottom w:val="none" w:sz="0" w:space="0" w:color="auto"/>
        <w:right w:val="none" w:sz="0" w:space="0" w:color="auto"/>
      </w:divBdr>
      <w:divsChild>
        <w:div w:id="1293443409">
          <w:marLeft w:val="0"/>
          <w:marRight w:val="0"/>
          <w:marTop w:val="0"/>
          <w:marBottom w:val="0"/>
          <w:divBdr>
            <w:top w:val="none" w:sz="0" w:space="0" w:color="auto"/>
            <w:left w:val="none" w:sz="0" w:space="0" w:color="auto"/>
            <w:bottom w:val="none" w:sz="0" w:space="0" w:color="auto"/>
            <w:right w:val="none" w:sz="0" w:space="0" w:color="auto"/>
          </w:divBdr>
          <w:divsChild>
            <w:div w:id="80878348">
              <w:marLeft w:val="0"/>
              <w:marRight w:val="0"/>
              <w:marTop w:val="0"/>
              <w:marBottom w:val="0"/>
              <w:divBdr>
                <w:top w:val="none" w:sz="0" w:space="0" w:color="auto"/>
                <w:left w:val="none" w:sz="0" w:space="0" w:color="auto"/>
                <w:bottom w:val="none" w:sz="0" w:space="0" w:color="auto"/>
                <w:right w:val="none" w:sz="0" w:space="0" w:color="auto"/>
              </w:divBdr>
            </w:div>
            <w:div w:id="911819506">
              <w:marLeft w:val="0"/>
              <w:marRight w:val="0"/>
              <w:marTop w:val="0"/>
              <w:marBottom w:val="0"/>
              <w:divBdr>
                <w:top w:val="none" w:sz="0" w:space="0" w:color="auto"/>
                <w:left w:val="none" w:sz="0" w:space="0" w:color="auto"/>
                <w:bottom w:val="none" w:sz="0" w:space="0" w:color="auto"/>
                <w:right w:val="none" w:sz="0" w:space="0" w:color="auto"/>
              </w:divBdr>
            </w:div>
            <w:div w:id="1755735462">
              <w:marLeft w:val="0"/>
              <w:marRight w:val="0"/>
              <w:marTop w:val="0"/>
              <w:marBottom w:val="0"/>
              <w:divBdr>
                <w:top w:val="none" w:sz="0" w:space="0" w:color="auto"/>
                <w:left w:val="none" w:sz="0" w:space="0" w:color="auto"/>
                <w:bottom w:val="none" w:sz="0" w:space="0" w:color="auto"/>
                <w:right w:val="none" w:sz="0" w:space="0" w:color="auto"/>
              </w:divBdr>
            </w:div>
            <w:div w:id="1032924360">
              <w:marLeft w:val="0"/>
              <w:marRight w:val="0"/>
              <w:marTop w:val="0"/>
              <w:marBottom w:val="0"/>
              <w:divBdr>
                <w:top w:val="none" w:sz="0" w:space="0" w:color="auto"/>
                <w:left w:val="none" w:sz="0" w:space="0" w:color="auto"/>
                <w:bottom w:val="none" w:sz="0" w:space="0" w:color="auto"/>
                <w:right w:val="none" w:sz="0" w:space="0" w:color="auto"/>
              </w:divBdr>
            </w:div>
            <w:div w:id="138377047">
              <w:marLeft w:val="0"/>
              <w:marRight w:val="0"/>
              <w:marTop w:val="0"/>
              <w:marBottom w:val="0"/>
              <w:divBdr>
                <w:top w:val="none" w:sz="0" w:space="0" w:color="auto"/>
                <w:left w:val="none" w:sz="0" w:space="0" w:color="auto"/>
                <w:bottom w:val="none" w:sz="0" w:space="0" w:color="auto"/>
                <w:right w:val="none" w:sz="0" w:space="0" w:color="auto"/>
              </w:divBdr>
            </w:div>
            <w:div w:id="11341325">
              <w:marLeft w:val="0"/>
              <w:marRight w:val="0"/>
              <w:marTop w:val="0"/>
              <w:marBottom w:val="0"/>
              <w:divBdr>
                <w:top w:val="none" w:sz="0" w:space="0" w:color="auto"/>
                <w:left w:val="none" w:sz="0" w:space="0" w:color="auto"/>
                <w:bottom w:val="none" w:sz="0" w:space="0" w:color="auto"/>
                <w:right w:val="none" w:sz="0" w:space="0" w:color="auto"/>
              </w:divBdr>
            </w:div>
            <w:div w:id="598803810">
              <w:marLeft w:val="0"/>
              <w:marRight w:val="0"/>
              <w:marTop w:val="0"/>
              <w:marBottom w:val="0"/>
              <w:divBdr>
                <w:top w:val="none" w:sz="0" w:space="0" w:color="auto"/>
                <w:left w:val="none" w:sz="0" w:space="0" w:color="auto"/>
                <w:bottom w:val="none" w:sz="0" w:space="0" w:color="auto"/>
                <w:right w:val="none" w:sz="0" w:space="0" w:color="auto"/>
              </w:divBdr>
            </w:div>
            <w:div w:id="143932102">
              <w:marLeft w:val="0"/>
              <w:marRight w:val="0"/>
              <w:marTop w:val="0"/>
              <w:marBottom w:val="0"/>
              <w:divBdr>
                <w:top w:val="none" w:sz="0" w:space="0" w:color="auto"/>
                <w:left w:val="none" w:sz="0" w:space="0" w:color="auto"/>
                <w:bottom w:val="none" w:sz="0" w:space="0" w:color="auto"/>
                <w:right w:val="none" w:sz="0" w:space="0" w:color="auto"/>
              </w:divBdr>
            </w:div>
            <w:div w:id="1259559139">
              <w:marLeft w:val="0"/>
              <w:marRight w:val="0"/>
              <w:marTop w:val="0"/>
              <w:marBottom w:val="0"/>
              <w:divBdr>
                <w:top w:val="none" w:sz="0" w:space="0" w:color="auto"/>
                <w:left w:val="none" w:sz="0" w:space="0" w:color="auto"/>
                <w:bottom w:val="none" w:sz="0" w:space="0" w:color="auto"/>
                <w:right w:val="none" w:sz="0" w:space="0" w:color="auto"/>
              </w:divBdr>
            </w:div>
            <w:div w:id="482812514">
              <w:marLeft w:val="0"/>
              <w:marRight w:val="0"/>
              <w:marTop w:val="0"/>
              <w:marBottom w:val="0"/>
              <w:divBdr>
                <w:top w:val="none" w:sz="0" w:space="0" w:color="auto"/>
                <w:left w:val="none" w:sz="0" w:space="0" w:color="auto"/>
                <w:bottom w:val="none" w:sz="0" w:space="0" w:color="auto"/>
                <w:right w:val="none" w:sz="0" w:space="0" w:color="auto"/>
              </w:divBdr>
            </w:div>
            <w:div w:id="560556417">
              <w:marLeft w:val="0"/>
              <w:marRight w:val="0"/>
              <w:marTop w:val="0"/>
              <w:marBottom w:val="0"/>
              <w:divBdr>
                <w:top w:val="none" w:sz="0" w:space="0" w:color="auto"/>
                <w:left w:val="none" w:sz="0" w:space="0" w:color="auto"/>
                <w:bottom w:val="none" w:sz="0" w:space="0" w:color="auto"/>
                <w:right w:val="none" w:sz="0" w:space="0" w:color="auto"/>
              </w:divBdr>
            </w:div>
            <w:div w:id="740370008">
              <w:marLeft w:val="0"/>
              <w:marRight w:val="0"/>
              <w:marTop w:val="0"/>
              <w:marBottom w:val="0"/>
              <w:divBdr>
                <w:top w:val="none" w:sz="0" w:space="0" w:color="auto"/>
                <w:left w:val="none" w:sz="0" w:space="0" w:color="auto"/>
                <w:bottom w:val="none" w:sz="0" w:space="0" w:color="auto"/>
                <w:right w:val="none" w:sz="0" w:space="0" w:color="auto"/>
              </w:divBdr>
            </w:div>
            <w:div w:id="309869839">
              <w:marLeft w:val="0"/>
              <w:marRight w:val="0"/>
              <w:marTop w:val="0"/>
              <w:marBottom w:val="0"/>
              <w:divBdr>
                <w:top w:val="none" w:sz="0" w:space="0" w:color="auto"/>
                <w:left w:val="none" w:sz="0" w:space="0" w:color="auto"/>
                <w:bottom w:val="none" w:sz="0" w:space="0" w:color="auto"/>
                <w:right w:val="none" w:sz="0" w:space="0" w:color="auto"/>
              </w:divBdr>
            </w:div>
            <w:div w:id="2015450212">
              <w:marLeft w:val="0"/>
              <w:marRight w:val="0"/>
              <w:marTop w:val="0"/>
              <w:marBottom w:val="0"/>
              <w:divBdr>
                <w:top w:val="none" w:sz="0" w:space="0" w:color="auto"/>
                <w:left w:val="none" w:sz="0" w:space="0" w:color="auto"/>
                <w:bottom w:val="none" w:sz="0" w:space="0" w:color="auto"/>
                <w:right w:val="none" w:sz="0" w:space="0" w:color="auto"/>
              </w:divBdr>
            </w:div>
            <w:div w:id="768086997">
              <w:marLeft w:val="0"/>
              <w:marRight w:val="0"/>
              <w:marTop w:val="0"/>
              <w:marBottom w:val="0"/>
              <w:divBdr>
                <w:top w:val="none" w:sz="0" w:space="0" w:color="auto"/>
                <w:left w:val="none" w:sz="0" w:space="0" w:color="auto"/>
                <w:bottom w:val="none" w:sz="0" w:space="0" w:color="auto"/>
                <w:right w:val="none" w:sz="0" w:space="0" w:color="auto"/>
              </w:divBdr>
            </w:div>
            <w:div w:id="1796438594">
              <w:marLeft w:val="0"/>
              <w:marRight w:val="0"/>
              <w:marTop w:val="0"/>
              <w:marBottom w:val="0"/>
              <w:divBdr>
                <w:top w:val="none" w:sz="0" w:space="0" w:color="auto"/>
                <w:left w:val="none" w:sz="0" w:space="0" w:color="auto"/>
                <w:bottom w:val="none" w:sz="0" w:space="0" w:color="auto"/>
                <w:right w:val="none" w:sz="0" w:space="0" w:color="auto"/>
              </w:divBdr>
            </w:div>
            <w:div w:id="1758166264">
              <w:marLeft w:val="0"/>
              <w:marRight w:val="0"/>
              <w:marTop w:val="0"/>
              <w:marBottom w:val="0"/>
              <w:divBdr>
                <w:top w:val="none" w:sz="0" w:space="0" w:color="auto"/>
                <w:left w:val="none" w:sz="0" w:space="0" w:color="auto"/>
                <w:bottom w:val="none" w:sz="0" w:space="0" w:color="auto"/>
                <w:right w:val="none" w:sz="0" w:space="0" w:color="auto"/>
              </w:divBdr>
            </w:div>
            <w:div w:id="1573926670">
              <w:marLeft w:val="0"/>
              <w:marRight w:val="0"/>
              <w:marTop w:val="0"/>
              <w:marBottom w:val="0"/>
              <w:divBdr>
                <w:top w:val="none" w:sz="0" w:space="0" w:color="auto"/>
                <w:left w:val="none" w:sz="0" w:space="0" w:color="auto"/>
                <w:bottom w:val="none" w:sz="0" w:space="0" w:color="auto"/>
                <w:right w:val="none" w:sz="0" w:space="0" w:color="auto"/>
              </w:divBdr>
            </w:div>
            <w:div w:id="990671193">
              <w:marLeft w:val="0"/>
              <w:marRight w:val="0"/>
              <w:marTop w:val="0"/>
              <w:marBottom w:val="0"/>
              <w:divBdr>
                <w:top w:val="none" w:sz="0" w:space="0" w:color="auto"/>
                <w:left w:val="none" w:sz="0" w:space="0" w:color="auto"/>
                <w:bottom w:val="none" w:sz="0" w:space="0" w:color="auto"/>
                <w:right w:val="none" w:sz="0" w:space="0" w:color="auto"/>
              </w:divBdr>
            </w:div>
            <w:div w:id="272834402">
              <w:marLeft w:val="0"/>
              <w:marRight w:val="0"/>
              <w:marTop w:val="0"/>
              <w:marBottom w:val="0"/>
              <w:divBdr>
                <w:top w:val="none" w:sz="0" w:space="0" w:color="auto"/>
                <w:left w:val="none" w:sz="0" w:space="0" w:color="auto"/>
                <w:bottom w:val="none" w:sz="0" w:space="0" w:color="auto"/>
                <w:right w:val="none" w:sz="0" w:space="0" w:color="auto"/>
              </w:divBdr>
            </w:div>
            <w:div w:id="369376643">
              <w:marLeft w:val="0"/>
              <w:marRight w:val="0"/>
              <w:marTop w:val="0"/>
              <w:marBottom w:val="0"/>
              <w:divBdr>
                <w:top w:val="none" w:sz="0" w:space="0" w:color="auto"/>
                <w:left w:val="none" w:sz="0" w:space="0" w:color="auto"/>
                <w:bottom w:val="none" w:sz="0" w:space="0" w:color="auto"/>
                <w:right w:val="none" w:sz="0" w:space="0" w:color="auto"/>
              </w:divBdr>
            </w:div>
            <w:div w:id="1632247068">
              <w:marLeft w:val="0"/>
              <w:marRight w:val="0"/>
              <w:marTop w:val="0"/>
              <w:marBottom w:val="0"/>
              <w:divBdr>
                <w:top w:val="none" w:sz="0" w:space="0" w:color="auto"/>
                <w:left w:val="none" w:sz="0" w:space="0" w:color="auto"/>
                <w:bottom w:val="none" w:sz="0" w:space="0" w:color="auto"/>
                <w:right w:val="none" w:sz="0" w:space="0" w:color="auto"/>
              </w:divBdr>
            </w:div>
            <w:div w:id="1555388887">
              <w:marLeft w:val="0"/>
              <w:marRight w:val="0"/>
              <w:marTop w:val="0"/>
              <w:marBottom w:val="0"/>
              <w:divBdr>
                <w:top w:val="none" w:sz="0" w:space="0" w:color="auto"/>
                <w:left w:val="none" w:sz="0" w:space="0" w:color="auto"/>
                <w:bottom w:val="none" w:sz="0" w:space="0" w:color="auto"/>
                <w:right w:val="none" w:sz="0" w:space="0" w:color="auto"/>
              </w:divBdr>
            </w:div>
            <w:div w:id="538277783">
              <w:marLeft w:val="0"/>
              <w:marRight w:val="0"/>
              <w:marTop w:val="0"/>
              <w:marBottom w:val="0"/>
              <w:divBdr>
                <w:top w:val="none" w:sz="0" w:space="0" w:color="auto"/>
                <w:left w:val="none" w:sz="0" w:space="0" w:color="auto"/>
                <w:bottom w:val="none" w:sz="0" w:space="0" w:color="auto"/>
                <w:right w:val="none" w:sz="0" w:space="0" w:color="auto"/>
              </w:divBdr>
            </w:div>
            <w:div w:id="226763037">
              <w:marLeft w:val="0"/>
              <w:marRight w:val="0"/>
              <w:marTop w:val="0"/>
              <w:marBottom w:val="0"/>
              <w:divBdr>
                <w:top w:val="none" w:sz="0" w:space="0" w:color="auto"/>
                <w:left w:val="none" w:sz="0" w:space="0" w:color="auto"/>
                <w:bottom w:val="none" w:sz="0" w:space="0" w:color="auto"/>
                <w:right w:val="none" w:sz="0" w:space="0" w:color="auto"/>
              </w:divBdr>
            </w:div>
            <w:div w:id="15330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670">
      <w:bodyDiv w:val="1"/>
      <w:marLeft w:val="0"/>
      <w:marRight w:val="0"/>
      <w:marTop w:val="0"/>
      <w:marBottom w:val="0"/>
      <w:divBdr>
        <w:top w:val="none" w:sz="0" w:space="0" w:color="auto"/>
        <w:left w:val="none" w:sz="0" w:space="0" w:color="auto"/>
        <w:bottom w:val="none" w:sz="0" w:space="0" w:color="auto"/>
        <w:right w:val="none" w:sz="0" w:space="0" w:color="auto"/>
      </w:divBdr>
    </w:div>
    <w:div w:id="1084453811">
      <w:bodyDiv w:val="1"/>
      <w:marLeft w:val="0"/>
      <w:marRight w:val="0"/>
      <w:marTop w:val="0"/>
      <w:marBottom w:val="0"/>
      <w:divBdr>
        <w:top w:val="none" w:sz="0" w:space="0" w:color="auto"/>
        <w:left w:val="none" w:sz="0" w:space="0" w:color="auto"/>
        <w:bottom w:val="none" w:sz="0" w:space="0" w:color="auto"/>
        <w:right w:val="none" w:sz="0" w:space="0" w:color="auto"/>
      </w:divBdr>
    </w:div>
    <w:div w:id="1249123183">
      <w:bodyDiv w:val="1"/>
      <w:marLeft w:val="0"/>
      <w:marRight w:val="0"/>
      <w:marTop w:val="0"/>
      <w:marBottom w:val="0"/>
      <w:divBdr>
        <w:top w:val="none" w:sz="0" w:space="0" w:color="auto"/>
        <w:left w:val="none" w:sz="0" w:space="0" w:color="auto"/>
        <w:bottom w:val="none" w:sz="0" w:space="0" w:color="auto"/>
        <w:right w:val="none" w:sz="0" w:space="0" w:color="auto"/>
      </w:divBdr>
      <w:divsChild>
        <w:div w:id="933250745">
          <w:marLeft w:val="0"/>
          <w:marRight w:val="0"/>
          <w:marTop w:val="0"/>
          <w:marBottom w:val="0"/>
          <w:divBdr>
            <w:top w:val="none" w:sz="0" w:space="0" w:color="auto"/>
            <w:left w:val="none" w:sz="0" w:space="0" w:color="auto"/>
            <w:bottom w:val="none" w:sz="0" w:space="0" w:color="auto"/>
            <w:right w:val="none" w:sz="0" w:space="0" w:color="auto"/>
          </w:divBdr>
          <w:divsChild>
            <w:div w:id="1299841671">
              <w:marLeft w:val="0"/>
              <w:marRight w:val="0"/>
              <w:marTop w:val="0"/>
              <w:marBottom w:val="0"/>
              <w:divBdr>
                <w:top w:val="none" w:sz="0" w:space="0" w:color="auto"/>
                <w:left w:val="none" w:sz="0" w:space="0" w:color="auto"/>
                <w:bottom w:val="none" w:sz="0" w:space="0" w:color="auto"/>
                <w:right w:val="none" w:sz="0" w:space="0" w:color="auto"/>
              </w:divBdr>
            </w:div>
            <w:div w:id="208109235">
              <w:marLeft w:val="0"/>
              <w:marRight w:val="0"/>
              <w:marTop w:val="0"/>
              <w:marBottom w:val="0"/>
              <w:divBdr>
                <w:top w:val="none" w:sz="0" w:space="0" w:color="auto"/>
                <w:left w:val="none" w:sz="0" w:space="0" w:color="auto"/>
                <w:bottom w:val="none" w:sz="0" w:space="0" w:color="auto"/>
                <w:right w:val="none" w:sz="0" w:space="0" w:color="auto"/>
              </w:divBdr>
            </w:div>
            <w:div w:id="930510797">
              <w:marLeft w:val="0"/>
              <w:marRight w:val="0"/>
              <w:marTop w:val="0"/>
              <w:marBottom w:val="0"/>
              <w:divBdr>
                <w:top w:val="none" w:sz="0" w:space="0" w:color="auto"/>
                <w:left w:val="none" w:sz="0" w:space="0" w:color="auto"/>
                <w:bottom w:val="none" w:sz="0" w:space="0" w:color="auto"/>
                <w:right w:val="none" w:sz="0" w:space="0" w:color="auto"/>
              </w:divBdr>
            </w:div>
            <w:div w:id="325481593">
              <w:marLeft w:val="0"/>
              <w:marRight w:val="0"/>
              <w:marTop w:val="0"/>
              <w:marBottom w:val="0"/>
              <w:divBdr>
                <w:top w:val="none" w:sz="0" w:space="0" w:color="auto"/>
                <w:left w:val="none" w:sz="0" w:space="0" w:color="auto"/>
                <w:bottom w:val="none" w:sz="0" w:space="0" w:color="auto"/>
                <w:right w:val="none" w:sz="0" w:space="0" w:color="auto"/>
              </w:divBdr>
            </w:div>
            <w:div w:id="17120497">
              <w:marLeft w:val="0"/>
              <w:marRight w:val="0"/>
              <w:marTop w:val="0"/>
              <w:marBottom w:val="0"/>
              <w:divBdr>
                <w:top w:val="none" w:sz="0" w:space="0" w:color="auto"/>
                <w:left w:val="none" w:sz="0" w:space="0" w:color="auto"/>
                <w:bottom w:val="none" w:sz="0" w:space="0" w:color="auto"/>
                <w:right w:val="none" w:sz="0" w:space="0" w:color="auto"/>
              </w:divBdr>
            </w:div>
            <w:div w:id="2049597241">
              <w:marLeft w:val="0"/>
              <w:marRight w:val="0"/>
              <w:marTop w:val="0"/>
              <w:marBottom w:val="0"/>
              <w:divBdr>
                <w:top w:val="none" w:sz="0" w:space="0" w:color="auto"/>
                <w:left w:val="none" w:sz="0" w:space="0" w:color="auto"/>
                <w:bottom w:val="none" w:sz="0" w:space="0" w:color="auto"/>
                <w:right w:val="none" w:sz="0" w:space="0" w:color="auto"/>
              </w:divBdr>
            </w:div>
            <w:div w:id="9356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7034">
      <w:bodyDiv w:val="1"/>
      <w:marLeft w:val="0"/>
      <w:marRight w:val="0"/>
      <w:marTop w:val="0"/>
      <w:marBottom w:val="0"/>
      <w:divBdr>
        <w:top w:val="none" w:sz="0" w:space="0" w:color="auto"/>
        <w:left w:val="none" w:sz="0" w:space="0" w:color="auto"/>
        <w:bottom w:val="none" w:sz="0" w:space="0" w:color="auto"/>
        <w:right w:val="none" w:sz="0" w:space="0" w:color="auto"/>
      </w:divBdr>
      <w:divsChild>
        <w:div w:id="1719553293">
          <w:marLeft w:val="0"/>
          <w:marRight w:val="0"/>
          <w:marTop w:val="0"/>
          <w:marBottom w:val="0"/>
          <w:divBdr>
            <w:top w:val="none" w:sz="0" w:space="0" w:color="auto"/>
            <w:left w:val="none" w:sz="0" w:space="0" w:color="auto"/>
            <w:bottom w:val="none" w:sz="0" w:space="0" w:color="auto"/>
            <w:right w:val="none" w:sz="0" w:space="0" w:color="auto"/>
          </w:divBdr>
          <w:divsChild>
            <w:div w:id="345639644">
              <w:marLeft w:val="0"/>
              <w:marRight w:val="0"/>
              <w:marTop w:val="0"/>
              <w:marBottom w:val="0"/>
              <w:divBdr>
                <w:top w:val="none" w:sz="0" w:space="0" w:color="auto"/>
                <w:left w:val="none" w:sz="0" w:space="0" w:color="auto"/>
                <w:bottom w:val="none" w:sz="0" w:space="0" w:color="auto"/>
                <w:right w:val="none" w:sz="0" w:space="0" w:color="auto"/>
              </w:divBdr>
            </w:div>
            <w:div w:id="631178287">
              <w:marLeft w:val="0"/>
              <w:marRight w:val="0"/>
              <w:marTop w:val="0"/>
              <w:marBottom w:val="0"/>
              <w:divBdr>
                <w:top w:val="none" w:sz="0" w:space="0" w:color="auto"/>
                <w:left w:val="none" w:sz="0" w:space="0" w:color="auto"/>
                <w:bottom w:val="none" w:sz="0" w:space="0" w:color="auto"/>
                <w:right w:val="none" w:sz="0" w:space="0" w:color="auto"/>
              </w:divBdr>
            </w:div>
            <w:div w:id="125004265">
              <w:marLeft w:val="0"/>
              <w:marRight w:val="0"/>
              <w:marTop w:val="0"/>
              <w:marBottom w:val="0"/>
              <w:divBdr>
                <w:top w:val="none" w:sz="0" w:space="0" w:color="auto"/>
                <w:left w:val="none" w:sz="0" w:space="0" w:color="auto"/>
                <w:bottom w:val="none" w:sz="0" w:space="0" w:color="auto"/>
                <w:right w:val="none" w:sz="0" w:space="0" w:color="auto"/>
              </w:divBdr>
            </w:div>
            <w:div w:id="946546806">
              <w:marLeft w:val="0"/>
              <w:marRight w:val="0"/>
              <w:marTop w:val="0"/>
              <w:marBottom w:val="0"/>
              <w:divBdr>
                <w:top w:val="none" w:sz="0" w:space="0" w:color="auto"/>
                <w:left w:val="none" w:sz="0" w:space="0" w:color="auto"/>
                <w:bottom w:val="none" w:sz="0" w:space="0" w:color="auto"/>
                <w:right w:val="none" w:sz="0" w:space="0" w:color="auto"/>
              </w:divBdr>
            </w:div>
            <w:div w:id="1414543159">
              <w:marLeft w:val="0"/>
              <w:marRight w:val="0"/>
              <w:marTop w:val="0"/>
              <w:marBottom w:val="0"/>
              <w:divBdr>
                <w:top w:val="none" w:sz="0" w:space="0" w:color="auto"/>
                <w:left w:val="none" w:sz="0" w:space="0" w:color="auto"/>
                <w:bottom w:val="none" w:sz="0" w:space="0" w:color="auto"/>
                <w:right w:val="none" w:sz="0" w:space="0" w:color="auto"/>
              </w:divBdr>
            </w:div>
            <w:div w:id="1399092599">
              <w:marLeft w:val="0"/>
              <w:marRight w:val="0"/>
              <w:marTop w:val="0"/>
              <w:marBottom w:val="0"/>
              <w:divBdr>
                <w:top w:val="none" w:sz="0" w:space="0" w:color="auto"/>
                <w:left w:val="none" w:sz="0" w:space="0" w:color="auto"/>
                <w:bottom w:val="none" w:sz="0" w:space="0" w:color="auto"/>
                <w:right w:val="none" w:sz="0" w:space="0" w:color="auto"/>
              </w:divBdr>
            </w:div>
            <w:div w:id="121651869">
              <w:marLeft w:val="0"/>
              <w:marRight w:val="0"/>
              <w:marTop w:val="0"/>
              <w:marBottom w:val="0"/>
              <w:divBdr>
                <w:top w:val="none" w:sz="0" w:space="0" w:color="auto"/>
                <w:left w:val="none" w:sz="0" w:space="0" w:color="auto"/>
                <w:bottom w:val="none" w:sz="0" w:space="0" w:color="auto"/>
                <w:right w:val="none" w:sz="0" w:space="0" w:color="auto"/>
              </w:divBdr>
            </w:div>
            <w:div w:id="793714040">
              <w:marLeft w:val="0"/>
              <w:marRight w:val="0"/>
              <w:marTop w:val="0"/>
              <w:marBottom w:val="0"/>
              <w:divBdr>
                <w:top w:val="none" w:sz="0" w:space="0" w:color="auto"/>
                <w:left w:val="none" w:sz="0" w:space="0" w:color="auto"/>
                <w:bottom w:val="none" w:sz="0" w:space="0" w:color="auto"/>
                <w:right w:val="none" w:sz="0" w:space="0" w:color="auto"/>
              </w:divBdr>
            </w:div>
            <w:div w:id="371810828">
              <w:marLeft w:val="0"/>
              <w:marRight w:val="0"/>
              <w:marTop w:val="0"/>
              <w:marBottom w:val="0"/>
              <w:divBdr>
                <w:top w:val="none" w:sz="0" w:space="0" w:color="auto"/>
                <w:left w:val="none" w:sz="0" w:space="0" w:color="auto"/>
                <w:bottom w:val="none" w:sz="0" w:space="0" w:color="auto"/>
                <w:right w:val="none" w:sz="0" w:space="0" w:color="auto"/>
              </w:divBdr>
            </w:div>
            <w:div w:id="236205529">
              <w:marLeft w:val="0"/>
              <w:marRight w:val="0"/>
              <w:marTop w:val="0"/>
              <w:marBottom w:val="0"/>
              <w:divBdr>
                <w:top w:val="none" w:sz="0" w:space="0" w:color="auto"/>
                <w:left w:val="none" w:sz="0" w:space="0" w:color="auto"/>
                <w:bottom w:val="none" w:sz="0" w:space="0" w:color="auto"/>
                <w:right w:val="none" w:sz="0" w:space="0" w:color="auto"/>
              </w:divBdr>
            </w:div>
            <w:div w:id="1841699436">
              <w:marLeft w:val="0"/>
              <w:marRight w:val="0"/>
              <w:marTop w:val="0"/>
              <w:marBottom w:val="0"/>
              <w:divBdr>
                <w:top w:val="none" w:sz="0" w:space="0" w:color="auto"/>
                <w:left w:val="none" w:sz="0" w:space="0" w:color="auto"/>
                <w:bottom w:val="none" w:sz="0" w:space="0" w:color="auto"/>
                <w:right w:val="none" w:sz="0" w:space="0" w:color="auto"/>
              </w:divBdr>
            </w:div>
            <w:div w:id="576399356">
              <w:marLeft w:val="0"/>
              <w:marRight w:val="0"/>
              <w:marTop w:val="0"/>
              <w:marBottom w:val="0"/>
              <w:divBdr>
                <w:top w:val="none" w:sz="0" w:space="0" w:color="auto"/>
                <w:left w:val="none" w:sz="0" w:space="0" w:color="auto"/>
                <w:bottom w:val="none" w:sz="0" w:space="0" w:color="auto"/>
                <w:right w:val="none" w:sz="0" w:space="0" w:color="auto"/>
              </w:divBdr>
            </w:div>
            <w:div w:id="35861879">
              <w:marLeft w:val="0"/>
              <w:marRight w:val="0"/>
              <w:marTop w:val="0"/>
              <w:marBottom w:val="0"/>
              <w:divBdr>
                <w:top w:val="none" w:sz="0" w:space="0" w:color="auto"/>
                <w:left w:val="none" w:sz="0" w:space="0" w:color="auto"/>
                <w:bottom w:val="none" w:sz="0" w:space="0" w:color="auto"/>
                <w:right w:val="none" w:sz="0" w:space="0" w:color="auto"/>
              </w:divBdr>
            </w:div>
            <w:div w:id="986206662">
              <w:marLeft w:val="0"/>
              <w:marRight w:val="0"/>
              <w:marTop w:val="0"/>
              <w:marBottom w:val="0"/>
              <w:divBdr>
                <w:top w:val="none" w:sz="0" w:space="0" w:color="auto"/>
                <w:left w:val="none" w:sz="0" w:space="0" w:color="auto"/>
                <w:bottom w:val="none" w:sz="0" w:space="0" w:color="auto"/>
                <w:right w:val="none" w:sz="0" w:space="0" w:color="auto"/>
              </w:divBdr>
            </w:div>
            <w:div w:id="1097016157">
              <w:marLeft w:val="0"/>
              <w:marRight w:val="0"/>
              <w:marTop w:val="0"/>
              <w:marBottom w:val="0"/>
              <w:divBdr>
                <w:top w:val="none" w:sz="0" w:space="0" w:color="auto"/>
                <w:left w:val="none" w:sz="0" w:space="0" w:color="auto"/>
                <w:bottom w:val="none" w:sz="0" w:space="0" w:color="auto"/>
                <w:right w:val="none" w:sz="0" w:space="0" w:color="auto"/>
              </w:divBdr>
            </w:div>
            <w:div w:id="1208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B9C5-C0E1-490F-8F31-0D455AA9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2188</Words>
  <Characters>15661</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Юргинского райо</Company>
  <LinksUpToDate>false</LinksUpToDate>
  <CharactersWithSpaces>17814</CharactersWithSpaces>
  <SharedDoc>false</SharedDoc>
  <HLinks>
    <vt:vector size="6" baseType="variant">
      <vt:variant>
        <vt:i4>1769538</vt:i4>
      </vt:variant>
      <vt:variant>
        <vt:i4>0</vt:i4>
      </vt:variant>
      <vt:variant>
        <vt:i4>0</vt:i4>
      </vt:variant>
      <vt:variant>
        <vt:i4>5</vt:i4>
      </vt:variant>
      <vt:variant>
        <vt:lpwstr>mailto:adm_r@yrg.kuzbass.net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О.Н.</dc:creator>
  <cp:lastModifiedBy>Каленская Елена Сергеевна</cp:lastModifiedBy>
  <cp:revision>3</cp:revision>
  <cp:lastPrinted>2025-02-17T03:56:00Z</cp:lastPrinted>
  <dcterms:created xsi:type="dcterms:W3CDTF">2025-04-29T03:23:00Z</dcterms:created>
  <dcterms:modified xsi:type="dcterms:W3CDTF">2025-04-29T03:24:00Z</dcterms:modified>
</cp:coreProperties>
</file>