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96" w:rsidRPr="002929FC" w:rsidRDefault="001D2796" w:rsidP="001D2796">
      <w:pPr>
        <w:pStyle w:val="a3"/>
        <w:rPr>
          <w:b w:val="0"/>
          <w:sz w:val="28"/>
          <w:szCs w:val="28"/>
        </w:rPr>
      </w:pPr>
      <w:bookmarkStart w:id="0" w:name="_GoBack"/>
      <w:bookmarkEnd w:id="0"/>
      <w:r w:rsidRPr="002929FC">
        <w:rPr>
          <w:b w:val="0"/>
          <w:sz w:val="28"/>
          <w:szCs w:val="28"/>
        </w:rPr>
        <w:t>РОССИЙСКАЯ ФЕДЕРАЦИЯ</w:t>
      </w:r>
    </w:p>
    <w:p w:rsidR="001D2796" w:rsidRPr="002929FC" w:rsidRDefault="001D2796" w:rsidP="001D2796">
      <w:pPr>
        <w:pStyle w:val="ConsPlusNonformat"/>
        <w:widowControl/>
        <w:jc w:val="center"/>
        <w:rPr>
          <w:rFonts w:ascii="Times New Roman" w:hAnsi="Times New Roman"/>
          <w:sz w:val="28"/>
          <w:szCs w:val="28"/>
        </w:rPr>
      </w:pPr>
      <w:r w:rsidRPr="002929FC">
        <w:rPr>
          <w:rFonts w:ascii="Times New Roman" w:hAnsi="Times New Roman"/>
          <w:sz w:val="28"/>
          <w:szCs w:val="28"/>
        </w:rPr>
        <w:t>Кемеровская область</w:t>
      </w:r>
    </w:p>
    <w:p w:rsidR="001D2796" w:rsidRPr="002929FC" w:rsidRDefault="001D2796" w:rsidP="001D2796">
      <w:pPr>
        <w:pStyle w:val="ConsPlusNonformat"/>
        <w:widowControl/>
        <w:jc w:val="center"/>
        <w:rPr>
          <w:rFonts w:ascii="Times New Roman" w:hAnsi="Times New Roman"/>
          <w:sz w:val="28"/>
          <w:szCs w:val="28"/>
        </w:rPr>
      </w:pPr>
    </w:p>
    <w:p w:rsidR="001D2796" w:rsidRPr="002929FC" w:rsidRDefault="001D2796" w:rsidP="001D2796">
      <w:pPr>
        <w:pStyle w:val="ConsPlusNonformat"/>
        <w:widowControl/>
        <w:jc w:val="center"/>
        <w:rPr>
          <w:rFonts w:ascii="Times New Roman" w:hAnsi="Times New Roman"/>
          <w:b/>
          <w:sz w:val="28"/>
          <w:szCs w:val="28"/>
        </w:rPr>
      </w:pPr>
      <w:r w:rsidRPr="002929FC">
        <w:rPr>
          <w:rFonts w:ascii="Times New Roman" w:hAnsi="Times New Roman"/>
          <w:b/>
          <w:sz w:val="28"/>
          <w:szCs w:val="28"/>
        </w:rPr>
        <w:t>Совет народных депутатов Юргинского муниципального района</w:t>
      </w:r>
    </w:p>
    <w:p w:rsidR="001D2796" w:rsidRPr="002929FC" w:rsidRDefault="001D2796" w:rsidP="001D2796">
      <w:pPr>
        <w:pStyle w:val="ConsPlusNonformat"/>
        <w:widowControl/>
        <w:jc w:val="center"/>
        <w:rPr>
          <w:rFonts w:ascii="Times New Roman" w:hAnsi="Times New Roman"/>
          <w:b/>
          <w:sz w:val="28"/>
          <w:szCs w:val="28"/>
        </w:rPr>
      </w:pPr>
      <w:r w:rsidRPr="002929FC">
        <w:rPr>
          <w:rFonts w:ascii="Times New Roman" w:hAnsi="Times New Roman"/>
          <w:b/>
          <w:sz w:val="28"/>
          <w:szCs w:val="28"/>
        </w:rPr>
        <w:t>пятого созыва</w:t>
      </w:r>
    </w:p>
    <w:p w:rsidR="001D2796" w:rsidRPr="002929FC" w:rsidRDefault="001D2796" w:rsidP="001D2796">
      <w:pPr>
        <w:pStyle w:val="ConsPlusNonformat"/>
        <w:widowControl/>
        <w:jc w:val="center"/>
        <w:rPr>
          <w:rFonts w:ascii="Times New Roman" w:hAnsi="Times New Roman"/>
          <w:b/>
          <w:sz w:val="28"/>
          <w:szCs w:val="28"/>
        </w:rPr>
      </w:pPr>
    </w:p>
    <w:p w:rsidR="001D2796" w:rsidRPr="002929FC" w:rsidRDefault="001D2796" w:rsidP="001D2796">
      <w:pPr>
        <w:pStyle w:val="ConsPlusNonformat"/>
        <w:widowControl/>
        <w:jc w:val="center"/>
        <w:rPr>
          <w:rFonts w:ascii="Times New Roman" w:hAnsi="Times New Roman"/>
          <w:sz w:val="28"/>
          <w:szCs w:val="28"/>
        </w:rPr>
      </w:pPr>
      <w:r w:rsidRPr="002929FC">
        <w:rPr>
          <w:rFonts w:ascii="Times New Roman" w:hAnsi="Times New Roman"/>
          <w:sz w:val="28"/>
          <w:szCs w:val="28"/>
        </w:rPr>
        <w:t>тридцать седьмое заседание</w:t>
      </w:r>
    </w:p>
    <w:p w:rsidR="001D2796" w:rsidRDefault="001D2796" w:rsidP="001D2796">
      <w:pPr>
        <w:pStyle w:val="ConsPlusNonformat"/>
        <w:widowControl/>
        <w:jc w:val="center"/>
        <w:rPr>
          <w:rFonts w:ascii="Times New Roman" w:hAnsi="Times New Roman"/>
          <w:sz w:val="26"/>
          <w:szCs w:val="26"/>
        </w:rPr>
      </w:pPr>
    </w:p>
    <w:p w:rsidR="001D2796" w:rsidRPr="002929FC" w:rsidRDefault="001D2796" w:rsidP="001D2796">
      <w:pPr>
        <w:pStyle w:val="ConsPlusNonformat"/>
        <w:widowControl/>
        <w:jc w:val="center"/>
        <w:rPr>
          <w:rFonts w:ascii="Times New Roman" w:hAnsi="Times New Roman"/>
          <w:b/>
          <w:sz w:val="32"/>
          <w:szCs w:val="32"/>
        </w:rPr>
      </w:pPr>
      <w:r w:rsidRPr="002929FC">
        <w:rPr>
          <w:rFonts w:ascii="Times New Roman" w:hAnsi="Times New Roman"/>
          <w:b/>
          <w:sz w:val="32"/>
          <w:szCs w:val="32"/>
        </w:rPr>
        <w:t>Р Е Ш Е Н И Е</w:t>
      </w:r>
    </w:p>
    <w:p w:rsidR="001D2796" w:rsidRDefault="001D2796" w:rsidP="001D2796">
      <w:pPr>
        <w:pStyle w:val="ConsPlusNonformat"/>
        <w:widowControl/>
        <w:jc w:val="center"/>
        <w:rPr>
          <w:rFonts w:ascii="Times New Roman" w:hAnsi="Times New Roman"/>
          <w:b/>
          <w:sz w:val="28"/>
          <w:szCs w:val="28"/>
        </w:rPr>
      </w:pPr>
    </w:p>
    <w:tbl>
      <w:tblPr>
        <w:tblW w:w="9749" w:type="dxa"/>
        <w:tblLook w:val="04A0" w:firstRow="1" w:lastRow="0" w:firstColumn="1" w:lastColumn="0" w:noHBand="0" w:noVBand="1"/>
      </w:tblPr>
      <w:tblGrid>
        <w:gridCol w:w="845"/>
        <w:gridCol w:w="864"/>
        <w:gridCol w:w="242"/>
        <w:gridCol w:w="1187"/>
        <w:gridCol w:w="236"/>
        <w:gridCol w:w="703"/>
        <w:gridCol w:w="709"/>
        <w:gridCol w:w="425"/>
        <w:gridCol w:w="830"/>
        <w:gridCol w:w="830"/>
        <w:gridCol w:w="326"/>
        <w:gridCol w:w="2552"/>
      </w:tblGrid>
      <w:tr w:rsidR="001D2796" w:rsidRPr="001D2796" w:rsidTr="00183C41">
        <w:tc>
          <w:tcPr>
            <w:tcW w:w="845" w:type="dxa"/>
          </w:tcPr>
          <w:p w:rsidR="001D2796" w:rsidRPr="001D2796" w:rsidRDefault="001D2796" w:rsidP="00183C41">
            <w:pPr>
              <w:pStyle w:val="ConsPlusNonformat"/>
              <w:widowControl/>
              <w:jc w:val="center"/>
              <w:rPr>
                <w:rFonts w:ascii="Times New Roman" w:hAnsi="Times New Roman"/>
                <w:sz w:val="26"/>
                <w:szCs w:val="26"/>
              </w:rPr>
            </w:pPr>
            <w:r w:rsidRPr="001D2796">
              <w:rPr>
                <w:rFonts w:ascii="Times New Roman" w:hAnsi="Times New Roman"/>
                <w:sz w:val="26"/>
                <w:szCs w:val="26"/>
              </w:rPr>
              <w:t>от</w:t>
            </w:r>
          </w:p>
        </w:tc>
        <w:tc>
          <w:tcPr>
            <w:tcW w:w="864" w:type="dxa"/>
            <w:tcBorders>
              <w:bottom w:val="single" w:sz="4" w:space="0" w:color="auto"/>
            </w:tcBorders>
          </w:tcPr>
          <w:p w:rsidR="001D2796" w:rsidRPr="001D2796" w:rsidRDefault="001D2796" w:rsidP="00183C41">
            <w:pPr>
              <w:pStyle w:val="ConsPlusNonformat"/>
              <w:widowControl/>
              <w:jc w:val="center"/>
              <w:rPr>
                <w:rFonts w:ascii="Times New Roman" w:hAnsi="Times New Roman"/>
                <w:sz w:val="26"/>
                <w:szCs w:val="26"/>
              </w:rPr>
            </w:pPr>
            <w:r w:rsidRPr="001D2796">
              <w:rPr>
                <w:rFonts w:ascii="Times New Roman" w:hAnsi="Times New Roman"/>
                <w:sz w:val="26"/>
                <w:szCs w:val="26"/>
              </w:rPr>
              <w:t>«18»</w:t>
            </w:r>
          </w:p>
        </w:tc>
        <w:tc>
          <w:tcPr>
            <w:tcW w:w="242" w:type="dxa"/>
          </w:tcPr>
          <w:p w:rsidR="001D2796" w:rsidRPr="001D2796" w:rsidRDefault="001D2796" w:rsidP="00183C41">
            <w:pPr>
              <w:pStyle w:val="ConsPlusNonformat"/>
              <w:widowControl/>
              <w:jc w:val="center"/>
              <w:rPr>
                <w:rFonts w:ascii="Times New Roman" w:hAnsi="Times New Roman"/>
                <w:sz w:val="26"/>
                <w:szCs w:val="26"/>
              </w:rPr>
            </w:pPr>
          </w:p>
        </w:tc>
        <w:tc>
          <w:tcPr>
            <w:tcW w:w="1187" w:type="dxa"/>
            <w:tcBorders>
              <w:bottom w:val="single" w:sz="4" w:space="0" w:color="auto"/>
            </w:tcBorders>
          </w:tcPr>
          <w:p w:rsidR="001D2796" w:rsidRPr="001D2796" w:rsidRDefault="001D2796" w:rsidP="00183C41">
            <w:pPr>
              <w:pStyle w:val="ConsPlusNonformat"/>
              <w:widowControl/>
              <w:jc w:val="center"/>
              <w:rPr>
                <w:rFonts w:ascii="Times New Roman" w:hAnsi="Times New Roman"/>
                <w:sz w:val="26"/>
                <w:szCs w:val="26"/>
              </w:rPr>
            </w:pPr>
            <w:r w:rsidRPr="001D2796">
              <w:rPr>
                <w:rFonts w:ascii="Times New Roman" w:hAnsi="Times New Roman"/>
                <w:sz w:val="26"/>
                <w:szCs w:val="26"/>
              </w:rPr>
              <w:t>февраля</w:t>
            </w:r>
          </w:p>
        </w:tc>
        <w:tc>
          <w:tcPr>
            <w:tcW w:w="236" w:type="dxa"/>
          </w:tcPr>
          <w:p w:rsidR="001D2796" w:rsidRPr="001D2796" w:rsidRDefault="001D2796" w:rsidP="00183C41">
            <w:pPr>
              <w:pStyle w:val="ConsPlusNonformat"/>
              <w:widowControl/>
              <w:jc w:val="center"/>
              <w:rPr>
                <w:rFonts w:ascii="Times New Roman" w:hAnsi="Times New Roman"/>
                <w:sz w:val="26"/>
                <w:szCs w:val="26"/>
              </w:rPr>
            </w:pPr>
          </w:p>
        </w:tc>
        <w:tc>
          <w:tcPr>
            <w:tcW w:w="703" w:type="dxa"/>
          </w:tcPr>
          <w:p w:rsidR="001D2796" w:rsidRPr="001D2796" w:rsidRDefault="001D2796" w:rsidP="00183C41">
            <w:pPr>
              <w:pStyle w:val="ConsPlusNonformat"/>
              <w:widowControl/>
              <w:jc w:val="center"/>
              <w:rPr>
                <w:rFonts w:ascii="Times New Roman" w:hAnsi="Times New Roman"/>
                <w:sz w:val="26"/>
                <w:szCs w:val="26"/>
              </w:rPr>
            </w:pPr>
            <w:r w:rsidRPr="001D2796">
              <w:rPr>
                <w:rFonts w:ascii="Times New Roman" w:hAnsi="Times New Roman"/>
                <w:sz w:val="26"/>
                <w:szCs w:val="26"/>
              </w:rPr>
              <w:t>20</w:t>
            </w:r>
          </w:p>
        </w:tc>
        <w:tc>
          <w:tcPr>
            <w:tcW w:w="709" w:type="dxa"/>
            <w:tcBorders>
              <w:bottom w:val="single" w:sz="4" w:space="0" w:color="auto"/>
            </w:tcBorders>
          </w:tcPr>
          <w:p w:rsidR="001D2796" w:rsidRPr="001D2796" w:rsidRDefault="001D2796" w:rsidP="00183C41">
            <w:pPr>
              <w:pStyle w:val="ConsPlusNonformat"/>
              <w:widowControl/>
              <w:jc w:val="center"/>
              <w:rPr>
                <w:rFonts w:ascii="Times New Roman" w:hAnsi="Times New Roman"/>
                <w:sz w:val="26"/>
                <w:szCs w:val="26"/>
              </w:rPr>
            </w:pPr>
            <w:r w:rsidRPr="001D2796">
              <w:rPr>
                <w:rFonts w:ascii="Times New Roman" w:hAnsi="Times New Roman"/>
                <w:sz w:val="26"/>
                <w:szCs w:val="26"/>
              </w:rPr>
              <w:t>16</w:t>
            </w:r>
          </w:p>
        </w:tc>
        <w:tc>
          <w:tcPr>
            <w:tcW w:w="425" w:type="dxa"/>
          </w:tcPr>
          <w:p w:rsidR="001D2796" w:rsidRPr="001D2796" w:rsidRDefault="001D2796" w:rsidP="00183C41">
            <w:pPr>
              <w:pStyle w:val="ConsPlusNonformat"/>
              <w:widowControl/>
              <w:rPr>
                <w:rFonts w:ascii="Times New Roman" w:hAnsi="Times New Roman"/>
                <w:sz w:val="26"/>
                <w:szCs w:val="26"/>
              </w:rPr>
            </w:pPr>
            <w:r w:rsidRPr="001D2796">
              <w:rPr>
                <w:rFonts w:ascii="Times New Roman" w:hAnsi="Times New Roman"/>
                <w:sz w:val="26"/>
                <w:szCs w:val="26"/>
              </w:rPr>
              <w:t>г.</w:t>
            </w:r>
          </w:p>
        </w:tc>
        <w:tc>
          <w:tcPr>
            <w:tcW w:w="830" w:type="dxa"/>
          </w:tcPr>
          <w:p w:rsidR="001D2796" w:rsidRPr="001D2796" w:rsidRDefault="001D2796" w:rsidP="00183C41">
            <w:pPr>
              <w:pStyle w:val="ConsPlusNonformat"/>
              <w:widowControl/>
              <w:rPr>
                <w:rFonts w:ascii="Times New Roman" w:hAnsi="Times New Roman"/>
                <w:sz w:val="26"/>
                <w:szCs w:val="26"/>
              </w:rPr>
            </w:pPr>
          </w:p>
        </w:tc>
        <w:tc>
          <w:tcPr>
            <w:tcW w:w="830" w:type="dxa"/>
          </w:tcPr>
          <w:p w:rsidR="001D2796" w:rsidRPr="001D2796" w:rsidRDefault="001D2796" w:rsidP="00183C41">
            <w:pPr>
              <w:pStyle w:val="ConsPlusNonformat"/>
              <w:widowControl/>
              <w:jc w:val="center"/>
              <w:rPr>
                <w:rFonts w:ascii="Times New Roman" w:hAnsi="Times New Roman"/>
                <w:sz w:val="26"/>
                <w:szCs w:val="26"/>
              </w:rPr>
            </w:pPr>
            <w:r w:rsidRPr="001D2796">
              <w:rPr>
                <w:rFonts w:ascii="Times New Roman" w:hAnsi="Times New Roman"/>
                <w:sz w:val="26"/>
                <w:szCs w:val="26"/>
              </w:rPr>
              <w:t>№</w:t>
            </w:r>
          </w:p>
        </w:tc>
        <w:tc>
          <w:tcPr>
            <w:tcW w:w="326" w:type="dxa"/>
          </w:tcPr>
          <w:p w:rsidR="001D2796" w:rsidRPr="001D2796" w:rsidRDefault="001D2796" w:rsidP="00183C41">
            <w:pPr>
              <w:pStyle w:val="ConsPlusNonformat"/>
              <w:widowControl/>
              <w:jc w:val="center"/>
              <w:rPr>
                <w:rFonts w:ascii="Times New Roman" w:hAnsi="Times New Roman"/>
                <w:sz w:val="26"/>
                <w:szCs w:val="26"/>
              </w:rPr>
            </w:pPr>
          </w:p>
        </w:tc>
        <w:tc>
          <w:tcPr>
            <w:tcW w:w="2552" w:type="dxa"/>
            <w:tcBorders>
              <w:bottom w:val="single" w:sz="4" w:space="0" w:color="auto"/>
            </w:tcBorders>
          </w:tcPr>
          <w:p w:rsidR="001D2796" w:rsidRPr="001D2796" w:rsidRDefault="00275996" w:rsidP="00183C41">
            <w:pPr>
              <w:pStyle w:val="ConsPlusNonformat"/>
              <w:widowControl/>
              <w:jc w:val="center"/>
              <w:rPr>
                <w:rFonts w:ascii="Times New Roman" w:hAnsi="Times New Roman"/>
                <w:sz w:val="26"/>
                <w:szCs w:val="26"/>
              </w:rPr>
            </w:pPr>
            <w:r>
              <w:rPr>
                <w:rFonts w:ascii="Times New Roman" w:hAnsi="Times New Roman"/>
                <w:sz w:val="26"/>
                <w:szCs w:val="26"/>
              </w:rPr>
              <w:t>8</w:t>
            </w:r>
            <w:r w:rsidR="001D2796" w:rsidRPr="001D2796">
              <w:rPr>
                <w:rFonts w:ascii="Times New Roman" w:hAnsi="Times New Roman"/>
                <w:sz w:val="26"/>
                <w:szCs w:val="26"/>
              </w:rPr>
              <w:t>-НПА</w:t>
            </w:r>
          </w:p>
        </w:tc>
      </w:tr>
    </w:tbl>
    <w:p w:rsidR="001D2796" w:rsidRDefault="001D2796" w:rsidP="000940F6">
      <w:pPr>
        <w:pStyle w:val="ConsPlusTitle"/>
        <w:rPr>
          <w:szCs w:val="26"/>
        </w:rPr>
      </w:pPr>
    </w:p>
    <w:p w:rsidR="001D2796" w:rsidRPr="001D2796" w:rsidRDefault="001D2796" w:rsidP="001D2796">
      <w:pPr>
        <w:pStyle w:val="ConsPlusTitle"/>
        <w:jc w:val="center"/>
        <w:rPr>
          <w:sz w:val="26"/>
          <w:szCs w:val="26"/>
        </w:rPr>
      </w:pPr>
      <w:r w:rsidRPr="001D2796">
        <w:rPr>
          <w:sz w:val="26"/>
          <w:szCs w:val="26"/>
        </w:rPr>
        <w:t>Об утверждении Положения "О порядке организации и проведения публичных слушаний на территории Юргинского муниципального района»</w:t>
      </w:r>
    </w:p>
    <w:p w:rsidR="001D2796" w:rsidRPr="001D2796" w:rsidRDefault="001D2796" w:rsidP="001D2796">
      <w:pPr>
        <w:autoSpaceDE w:val="0"/>
        <w:autoSpaceDN w:val="0"/>
        <w:adjustRightInd w:val="0"/>
        <w:ind w:firstLine="567"/>
        <w:jc w:val="center"/>
        <w:rPr>
          <w:b/>
          <w:szCs w:val="26"/>
        </w:rPr>
      </w:pPr>
    </w:p>
    <w:p w:rsidR="001D2796" w:rsidRPr="000940F6" w:rsidRDefault="001D2796" w:rsidP="002929FC">
      <w:pPr>
        <w:pStyle w:val="ConsPlusNormal"/>
        <w:ind w:firstLine="540"/>
        <w:jc w:val="both"/>
        <w:rPr>
          <w:sz w:val="26"/>
          <w:szCs w:val="26"/>
        </w:rPr>
      </w:pPr>
      <w:r w:rsidRPr="000940F6">
        <w:rPr>
          <w:sz w:val="26"/>
          <w:szCs w:val="26"/>
        </w:rPr>
        <w:t xml:space="preserve">Руководствуясь </w:t>
      </w:r>
      <w:hyperlink r:id="rId6" w:history="1">
        <w:r w:rsidRPr="000940F6">
          <w:rPr>
            <w:sz w:val="26"/>
            <w:szCs w:val="26"/>
          </w:rPr>
          <w:t>ст. 28</w:t>
        </w:r>
      </w:hyperlink>
      <w:r w:rsidRPr="000940F6">
        <w:rPr>
          <w:sz w:val="26"/>
          <w:szCs w:val="26"/>
        </w:rPr>
        <w:t xml:space="preserve"> Федерального закона от 06.10.2003 N 131-ФЗ «Об общих принципах организации местного самоуправления в Российской Федерации», </w:t>
      </w:r>
      <w:hyperlink r:id="rId7" w:history="1">
        <w:r w:rsidRPr="000940F6">
          <w:rPr>
            <w:sz w:val="26"/>
            <w:szCs w:val="26"/>
          </w:rPr>
          <w:t>ст. 18</w:t>
        </w:r>
      </w:hyperlink>
      <w:r w:rsidRPr="000940F6">
        <w:rPr>
          <w:sz w:val="26"/>
          <w:szCs w:val="26"/>
        </w:rPr>
        <w:t xml:space="preserve"> Устава муниципального образования - Юргинский муниципальный район, Совет народных депутатов Ю</w:t>
      </w:r>
      <w:r w:rsidR="002929FC" w:rsidRPr="000940F6">
        <w:rPr>
          <w:sz w:val="26"/>
          <w:szCs w:val="26"/>
        </w:rPr>
        <w:t>ргинского муниципального района</w:t>
      </w:r>
    </w:p>
    <w:p w:rsidR="001D2796" w:rsidRPr="000940F6" w:rsidRDefault="001D2796" w:rsidP="001D2796">
      <w:pPr>
        <w:pStyle w:val="ConsNormal"/>
        <w:widowControl/>
        <w:tabs>
          <w:tab w:val="left" w:pos="0"/>
        </w:tabs>
        <w:ind w:right="0" w:firstLine="540"/>
        <w:jc w:val="both"/>
        <w:rPr>
          <w:rFonts w:ascii="Times New Roman" w:hAnsi="Times New Roman"/>
          <w:b/>
          <w:sz w:val="26"/>
          <w:szCs w:val="26"/>
        </w:rPr>
      </w:pPr>
      <w:r w:rsidRPr="000940F6">
        <w:rPr>
          <w:rFonts w:ascii="Times New Roman" w:hAnsi="Times New Roman"/>
          <w:b/>
          <w:sz w:val="26"/>
          <w:szCs w:val="26"/>
        </w:rPr>
        <w:t>РЕШИЛ:</w:t>
      </w:r>
    </w:p>
    <w:p w:rsidR="001D2796" w:rsidRPr="000940F6" w:rsidRDefault="001D2796" w:rsidP="001D2796">
      <w:pPr>
        <w:pStyle w:val="ConsNormal"/>
        <w:widowControl/>
        <w:tabs>
          <w:tab w:val="left" w:pos="709"/>
        </w:tabs>
        <w:ind w:right="0" w:firstLine="540"/>
        <w:jc w:val="both"/>
        <w:rPr>
          <w:rFonts w:ascii="Times New Roman" w:hAnsi="Times New Roman"/>
          <w:sz w:val="26"/>
          <w:szCs w:val="26"/>
        </w:rPr>
      </w:pPr>
    </w:p>
    <w:p w:rsidR="001D2796" w:rsidRPr="000940F6" w:rsidRDefault="001D2796" w:rsidP="001D2796">
      <w:pPr>
        <w:pStyle w:val="ConsPlusNormal"/>
        <w:ind w:firstLine="540"/>
        <w:jc w:val="both"/>
        <w:rPr>
          <w:sz w:val="26"/>
          <w:szCs w:val="26"/>
        </w:rPr>
      </w:pPr>
      <w:r w:rsidRPr="000940F6">
        <w:rPr>
          <w:sz w:val="26"/>
          <w:szCs w:val="26"/>
        </w:rPr>
        <w:t xml:space="preserve">1. Утвердить </w:t>
      </w:r>
      <w:hyperlink w:anchor="P36" w:history="1">
        <w:r w:rsidRPr="000940F6">
          <w:rPr>
            <w:sz w:val="26"/>
            <w:szCs w:val="26"/>
          </w:rPr>
          <w:t>Положение</w:t>
        </w:r>
      </w:hyperlink>
      <w:r w:rsidRPr="000940F6">
        <w:rPr>
          <w:sz w:val="26"/>
          <w:szCs w:val="26"/>
        </w:rPr>
        <w:t xml:space="preserve"> «О порядке организации и проведения публичных слушаний на территории Юргинского муниципального района» согласно приложению.</w:t>
      </w:r>
    </w:p>
    <w:p w:rsidR="002929FC" w:rsidRPr="000940F6" w:rsidRDefault="002929FC" w:rsidP="001D2796">
      <w:pPr>
        <w:pStyle w:val="ConsPlusNormal"/>
        <w:ind w:firstLine="540"/>
        <w:jc w:val="both"/>
        <w:rPr>
          <w:sz w:val="26"/>
          <w:szCs w:val="26"/>
        </w:rPr>
      </w:pPr>
    </w:p>
    <w:p w:rsidR="001D2796" w:rsidRPr="000940F6" w:rsidRDefault="001D2796" w:rsidP="001D2796">
      <w:pPr>
        <w:pStyle w:val="ConsPlusNormal"/>
        <w:ind w:firstLine="540"/>
        <w:jc w:val="both"/>
        <w:rPr>
          <w:sz w:val="26"/>
          <w:szCs w:val="26"/>
        </w:rPr>
      </w:pPr>
      <w:r w:rsidRPr="000940F6">
        <w:rPr>
          <w:sz w:val="26"/>
          <w:szCs w:val="26"/>
        </w:rPr>
        <w:t>2. Решение Совета народных депутатов Юргинского муниципального района от 29.04.2015</w:t>
      </w:r>
      <w:r w:rsidR="00AE2CBD" w:rsidRPr="000940F6">
        <w:rPr>
          <w:sz w:val="26"/>
          <w:szCs w:val="26"/>
        </w:rPr>
        <w:t xml:space="preserve">г. №6-НПА «Об утверждении Положения «О порядке организации и проведения публичных слушаний на территории Юргинского муниципального района» </w:t>
      </w:r>
      <w:r w:rsidRPr="000940F6">
        <w:rPr>
          <w:sz w:val="26"/>
          <w:szCs w:val="26"/>
        </w:rPr>
        <w:t>считать утратившим силу.</w:t>
      </w:r>
    </w:p>
    <w:p w:rsidR="002929FC" w:rsidRPr="000940F6" w:rsidRDefault="002929FC" w:rsidP="00312CFB">
      <w:pPr>
        <w:pStyle w:val="ConsPlusNormal"/>
        <w:jc w:val="both"/>
        <w:rPr>
          <w:color w:val="FF0000"/>
          <w:sz w:val="26"/>
          <w:szCs w:val="26"/>
        </w:rPr>
      </w:pPr>
    </w:p>
    <w:p w:rsidR="001D2796" w:rsidRPr="000940F6" w:rsidRDefault="00312CFB" w:rsidP="00B75F8F">
      <w:pPr>
        <w:ind w:firstLine="567"/>
        <w:jc w:val="both"/>
        <w:rPr>
          <w:rFonts w:eastAsia="Calibri"/>
          <w:color w:val="FF0000"/>
          <w:sz w:val="26"/>
          <w:szCs w:val="26"/>
          <w:lang w:eastAsia="en-US"/>
        </w:rPr>
      </w:pPr>
      <w:r w:rsidRPr="000940F6">
        <w:rPr>
          <w:color w:val="FF0000"/>
          <w:sz w:val="26"/>
          <w:szCs w:val="26"/>
        </w:rPr>
        <w:t>3</w:t>
      </w:r>
      <w:r w:rsidR="001D2796" w:rsidRPr="000940F6">
        <w:rPr>
          <w:color w:val="FF0000"/>
          <w:sz w:val="26"/>
          <w:szCs w:val="26"/>
        </w:rPr>
        <w:t xml:space="preserve">. </w:t>
      </w:r>
      <w:r w:rsidR="00B75F8F" w:rsidRPr="000940F6">
        <w:rPr>
          <w:rFonts w:eastAsia="Calibri"/>
          <w:color w:val="FF0000"/>
          <w:sz w:val="26"/>
          <w:szCs w:val="26"/>
          <w:lang w:eastAsia="en-US"/>
        </w:rPr>
        <w:t>Настоящее решение опубликовать  в газете «Юргинские ведомости» и разместить в информационно - телекоммуникационной сети «Интернет» на официальном сайте администрации Юргинского муниципального района.</w:t>
      </w:r>
    </w:p>
    <w:p w:rsidR="002929FC" w:rsidRPr="000940F6" w:rsidRDefault="002929FC" w:rsidP="001D2796">
      <w:pPr>
        <w:pStyle w:val="ConsPlusNormal"/>
        <w:ind w:firstLine="540"/>
        <w:jc w:val="both"/>
        <w:rPr>
          <w:sz w:val="26"/>
          <w:szCs w:val="26"/>
        </w:rPr>
      </w:pPr>
    </w:p>
    <w:p w:rsidR="001D2796" w:rsidRPr="000940F6" w:rsidRDefault="00312CFB" w:rsidP="001D2796">
      <w:pPr>
        <w:pStyle w:val="ConsPlusNormal"/>
        <w:ind w:firstLine="540"/>
        <w:jc w:val="both"/>
        <w:rPr>
          <w:sz w:val="26"/>
          <w:szCs w:val="26"/>
        </w:rPr>
      </w:pPr>
      <w:r w:rsidRPr="000940F6">
        <w:rPr>
          <w:sz w:val="26"/>
          <w:szCs w:val="26"/>
        </w:rPr>
        <w:t>4</w:t>
      </w:r>
      <w:r w:rsidR="001D2796" w:rsidRPr="000940F6">
        <w:rPr>
          <w:sz w:val="26"/>
          <w:szCs w:val="26"/>
        </w:rPr>
        <w:t>. Контроль за исполнением настоящего решения возложить на постоянную комиссию Совета народных депутатов Юргинского муниципального района по бюджету, налогам, финансовой и</w:t>
      </w:r>
      <w:r w:rsidR="00EE3422" w:rsidRPr="000940F6">
        <w:rPr>
          <w:sz w:val="26"/>
          <w:szCs w:val="26"/>
        </w:rPr>
        <w:t xml:space="preserve"> налоговой политике (Н.Н.КОЗЫРЕВ</w:t>
      </w:r>
      <w:r w:rsidR="001D2796" w:rsidRPr="000940F6">
        <w:rPr>
          <w:sz w:val="26"/>
          <w:szCs w:val="26"/>
        </w:rPr>
        <w:t>).</w:t>
      </w:r>
    </w:p>
    <w:p w:rsidR="00312CFB" w:rsidRPr="000940F6" w:rsidRDefault="00312CFB" w:rsidP="00312CFB">
      <w:pPr>
        <w:pStyle w:val="ConsPlusNormal"/>
        <w:ind w:firstLine="540"/>
        <w:jc w:val="both"/>
        <w:rPr>
          <w:sz w:val="26"/>
          <w:szCs w:val="26"/>
        </w:rPr>
      </w:pPr>
    </w:p>
    <w:p w:rsidR="00312CFB" w:rsidRPr="000940F6" w:rsidRDefault="00312CFB" w:rsidP="00312CFB">
      <w:pPr>
        <w:pStyle w:val="ConsPlusNormal"/>
        <w:ind w:firstLine="540"/>
        <w:jc w:val="both"/>
        <w:rPr>
          <w:sz w:val="26"/>
          <w:szCs w:val="26"/>
        </w:rPr>
      </w:pPr>
      <w:r w:rsidRPr="000940F6">
        <w:rPr>
          <w:sz w:val="26"/>
          <w:szCs w:val="26"/>
        </w:rPr>
        <w:t>5. Настоящее решение вступает в силу после его официального опубликования в газете «Юргинские ведомости».</w:t>
      </w:r>
    </w:p>
    <w:p w:rsidR="001D2796" w:rsidRDefault="001D2796" w:rsidP="001D2796">
      <w:pPr>
        <w:pStyle w:val="ConsNormal"/>
        <w:widowControl/>
        <w:tabs>
          <w:tab w:val="left" w:pos="709"/>
        </w:tabs>
        <w:ind w:right="0" w:firstLine="0"/>
        <w:jc w:val="both"/>
        <w:rPr>
          <w:rFonts w:ascii="Times New Roman" w:hAnsi="Times New Roman"/>
          <w:color w:val="FF0000"/>
          <w:sz w:val="26"/>
          <w:szCs w:val="26"/>
        </w:rPr>
      </w:pPr>
    </w:p>
    <w:p w:rsidR="001D2796" w:rsidRPr="001D2796" w:rsidRDefault="001D2796" w:rsidP="001D2796">
      <w:pPr>
        <w:pStyle w:val="ConsNormal"/>
        <w:widowControl/>
        <w:tabs>
          <w:tab w:val="left" w:pos="709"/>
        </w:tabs>
        <w:ind w:right="0" w:firstLine="0"/>
        <w:jc w:val="both"/>
        <w:rPr>
          <w:rFonts w:ascii="Times New Roman" w:hAnsi="Times New Roman"/>
          <w:color w:val="FF0000"/>
          <w:sz w:val="26"/>
          <w:szCs w:val="26"/>
        </w:rPr>
      </w:pPr>
    </w:p>
    <w:tbl>
      <w:tblPr>
        <w:tblW w:w="9468" w:type="dxa"/>
        <w:tblLook w:val="01E0" w:firstRow="1" w:lastRow="1" w:firstColumn="1" w:lastColumn="1" w:noHBand="0" w:noVBand="0"/>
      </w:tblPr>
      <w:tblGrid>
        <w:gridCol w:w="5868"/>
        <w:gridCol w:w="3600"/>
      </w:tblGrid>
      <w:tr w:rsidR="001D2796" w:rsidRPr="001D2796" w:rsidTr="00183C41">
        <w:tc>
          <w:tcPr>
            <w:tcW w:w="5868" w:type="dxa"/>
            <w:shd w:val="clear" w:color="auto" w:fill="auto"/>
          </w:tcPr>
          <w:p w:rsidR="001D2796" w:rsidRPr="001D2796" w:rsidRDefault="001D2796" w:rsidP="00183C41">
            <w:pPr>
              <w:autoSpaceDE w:val="0"/>
              <w:autoSpaceDN w:val="0"/>
              <w:adjustRightInd w:val="0"/>
              <w:rPr>
                <w:sz w:val="26"/>
                <w:szCs w:val="26"/>
              </w:rPr>
            </w:pPr>
            <w:r w:rsidRPr="001D2796">
              <w:rPr>
                <w:sz w:val="26"/>
                <w:szCs w:val="26"/>
              </w:rPr>
              <w:t xml:space="preserve">Председатель Совета народных депутатов </w:t>
            </w:r>
          </w:p>
        </w:tc>
        <w:tc>
          <w:tcPr>
            <w:tcW w:w="3600" w:type="dxa"/>
            <w:shd w:val="clear" w:color="auto" w:fill="auto"/>
          </w:tcPr>
          <w:p w:rsidR="001D2796" w:rsidRPr="001D2796" w:rsidRDefault="001D2796" w:rsidP="00183C41">
            <w:pPr>
              <w:autoSpaceDE w:val="0"/>
              <w:autoSpaceDN w:val="0"/>
              <w:adjustRightInd w:val="0"/>
              <w:rPr>
                <w:sz w:val="26"/>
                <w:szCs w:val="26"/>
              </w:rPr>
            </w:pPr>
          </w:p>
        </w:tc>
      </w:tr>
      <w:tr w:rsidR="001D2796" w:rsidRPr="001D2796" w:rsidTr="00183C41">
        <w:tc>
          <w:tcPr>
            <w:tcW w:w="5868" w:type="dxa"/>
            <w:shd w:val="clear" w:color="auto" w:fill="auto"/>
          </w:tcPr>
          <w:p w:rsidR="001D2796" w:rsidRPr="001D2796" w:rsidRDefault="001D2796" w:rsidP="00183C41">
            <w:pPr>
              <w:autoSpaceDE w:val="0"/>
              <w:autoSpaceDN w:val="0"/>
              <w:adjustRightInd w:val="0"/>
              <w:rPr>
                <w:sz w:val="26"/>
                <w:szCs w:val="26"/>
              </w:rPr>
            </w:pPr>
            <w:r w:rsidRPr="001D2796">
              <w:rPr>
                <w:sz w:val="26"/>
                <w:szCs w:val="26"/>
              </w:rPr>
              <w:t>Юргинского муниципального района</w:t>
            </w:r>
          </w:p>
        </w:tc>
        <w:tc>
          <w:tcPr>
            <w:tcW w:w="3600" w:type="dxa"/>
            <w:shd w:val="clear" w:color="auto" w:fill="auto"/>
          </w:tcPr>
          <w:p w:rsidR="001D2796" w:rsidRPr="001D2796" w:rsidRDefault="001D2796" w:rsidP="00183C41">
            <w:pPr>
              <w:autoSpaceDE w:val="0"/>
              <w:autoSpaceDN w:val="0"/>
              <w:adjustRightInd w:val="0"/>
              <w:jc w:val="right"/>
              <w:rPr>
                <w:sz w:val="26"/>
                <w:szCs w:val="26"/>
              </w:rPr>
            </w:pPr>
            <w:r w:rsidRPr="001D2796">
              <w:rPr>
                <w:sz w:val="26"/>
                <w:szCs w:val="26"/>
              </w:rPr>
              <w:t>И.Я. Бережнова</w:t>
            </w:r>
          </w:p>
        </w:tc>
      </w:tr>
    </w:tbl>
    <w:p w:rsidR="001D2796" w:rsidRPr="001D2796" w:rsidRDefault="001D2796" w:rsidP="001D2796">
      <w:pPr>
        <w:pStyle w:val="ConsNonformat"/>
        <w:widowControl/>
        <w:ind w:right="0"/>
        <w:jc w:val="both"/>
        <w:rPr>
          <w:rFonts w:ascii="Times New Roman" w:hAnsi="Times New Roman"/>
          <w:sz w:val="26"/>
          <w:szCs w:val="26"/>
        </w:rPr>
      </w:pPr>
    </w:p>
    <w:tbl>
      <w:tblPr>
        <w:tblW w:w="9468" w:type="dxa"/>
        <w:tblLook w:val="01E0" w:firstRow="1" w:lastRow="1" w:firstColumn="1" w:lastColumn="1" w:noHBand="0" w:noVBand="0"/>
      </w:tblPr>
      <w:tblGrid>
        <w:gridCol w:w="5868"/>
        <w:gridCol w:w="3600"/>
      </w:tblGrid>
      <w:tr w:rsidR="001D2796" w:rsidRPr="001D2796" w:rsidTr="00183C41">
        <w:tc>
          <w:tcPr>
            <w:tcW w:w="5868" w:type="dxa"/>
            <w:shd w:val="clear" w:color="auto" w:fill="auto"/>
          </w:tcPr>
          <w:p w:rsidR="001D2796" w:rsidRPr="001D2796" w:rsidRDefault="001D2796" w:rsidP="00183C41">
            <w:pPr>
              <w:autoSpaceDE w:val="0"/>
              <w:autoSpaceDN w:val="0"/>
              <w:adjustRightInd w:val="0"/>
              <w:rPr>
                <w:sz w:val="26"/>
                <w:szCs w:val="26"/>
              </w:rPr>
            </w:pPr>
            <w:r w:rsidRPr="001D2796">
              <w:rPr>
                <w:sz w:val="26"/>
                <w:szCs w:val="26"/>
              </w:rPr>
              <w:t>глава Юргинского</w:t>
            </w:r>
            <w:r w:rsidR="002929FC">
              <w:rPr>
                <w:sz w:val="26"/>
                <w:szCs w:val="26"/>
              </w:rPr>
              <w:t xml:space="preserve"> муниципального района</w:t>
            </w:r>
          </w:p>
        </w:tc>
        <w:tc>
          <w:tcPr>
            <w:tcW w:w="3600" w:type="dxa"/>
            <w:shd w:val="clear" w:color="auto" w:fill="auto"/>
          </w:tcPr>
          <w:p w:rsidR="001D2796" w:rsidRPr="001D2796" w:rsidRDefault="002929FC" w:rsidP="002929FC">
            <w:pPr>
              <w:autoSpaceDE w:val="0"/>
              <w:autoSpaceDN w:val="0"/>
              <w:adjustRightInd w:val="0"/>
              <w:jc w:val="right"/>
              <w:rPr>
                <w:sz w:val="26"/>
                <w:szCs w:val="26"/>
              </w:rPr>
            </w:pPr>
            <w:r w:rsidRPr="001D2796">
              <w:rPr>
                <w:sz w:val="26"/>
                <w:szCs w:val="26"/>
              </w:rPr>
              <w:t>А.В. Гордейчик</w:t>
            </w:r>
          </w:p>
        </w:tc>
      </w:tr>
      <w:tr w:rsidR="001D2796" w:rsidRPr="001D2796" w:rsidTr="00183C41">
        <w:tc>
          <w:tcPr>
            <w:tcW w:w="5868" w:type="dxa"/>
            <w:shd w:val="clear" w:color="auto" w:fill="auto"/>
          </w:tcPr>
          <w:p w:rsidR="001D2796" w:rsidRPr="001D2796" w:rsidRDefault="002929FC" w:rsidP="00183C41">
            <w:pPr>
              <w:autoSpaceDE w:val="0"/>
              <w:autoSpaceDN w:val="0"/>
              <w:adjustRightInd w:val="0"/>
              <w:rPr>
                <w:sz w:val="26"/>
                <w:szCs w:val="26"/>
              </w:rPr>
            </w:pPr>
            <w:r>
              <w:rPr>
                <w:sz w:val="26"/>
                <w:szCs w:val="26"/>
              </w:rPr>
              <w:t>«</w:t>
            </w:r>
            <w:r w:rsidR="00275996">
              <w:rPr>
                <w:sz w:val="26"/>
                <w:szCs w:val="26"/>
              </w:rPr>
              <w:t>18</w:t>
            </w:r>
            <w:r>
              <w:rPr>
                <w:sz w:val="26"/>
                <w:szCs w:val="26"/>
              </w:rPr>
              <w:t>» февраля 2016</w:t>
            </w:r>
          </w:p>
          <w:p w:rsidR="001D2796" w:rsidRPr="001D2796" w:rsidRDefault="001D2796" w:rsidP="00183C41">
            <w:pPr>
              <w:autoSpaceDE w:val="0"/>
              <w:autoSpaceDN w:val="0"/>
              <w:adjustRightInd w:val="0"/>
              <w:rPr>
                <w:sz w:val="26"/>
                <w:szCs w:val="26"/>
              </w:rPr>
            </w:pPr>
          </w:p>
        </w:tc>
        <w:tc>
          <w:tcPr>
            <w:tcW w:w="3600" w:type="dxa"/>
            <w:shd w:val="clear" w:color="auto" w:fill="auto"/>
          </w:tcPr>
          <w:p w:rsidR="002929FC" w:rsidRPr="001D2796" w:rsidRDefault="002929FC" w:rsidP="002929FC">
            <w:pPr>
              <w:autoSpaceDE w:val="0"/>
              <w:autoSpaceDN w:val="0"/>
              <w:adjustRightInd w:val="0"/>
              <w:rPr>
                <w:sz w:val="26"/>
                <w:szCs w:val="26"/>
              </w:rPr>
            </w:pPr>
          </w:p>
        </w:tc>
      </w:tr>
    </w:tbl>
    <w:p w:rsidR="00A91DF3" w:rsidRDefault="00A91DF3">
      <w:pPr>
        <w:pStyle w:val="ConsPlusNormal"/>
        <w:jc w:val="right"/>
      </w:pPr>
      <w:r>
        <w:lastRenderedPageBreak/>
        <w:t>Приложение</w:t>
      </w:r>
      <w:r w:rsidR="00275996">
        <w:t xml:space="preserve"> </w:t>
      </w:r>
      <w:r>
        <w:t>к решению</w:t>
      </w:r>
    </w:p>
    <w:p w:rsidR="00A91DF3" w:rsidRDefault="00A91DF3">
      <w:pPr>
        <w:pStyle w:val="ConsPlusNormal"/>
        <w:jc w:val="right"/>
      </w:pPr>
      <w:r>
        <w:t>Совета народных депутатов</w:t>
      </w:r>
    </w:p>
    <w:p w:rsidR="00A91DF3" w:rsidRDefault="00A91DF3">
      <w:pPr>
        <w:pStyle w:val="ConsPlusNormal"/>
        <w:jc w:val="right"/>
      </w:pPr>
      <w:r>
        <w:t>Юргинского муниципального района</w:t>
      </w:r>
    </w:p>
    <w:p w:rsidR="00A91DF3" w:rsidRDefault="002929FC">
      <w:pPr>
        <w:pStyle w:val="ConsPlusNormal"/>
        <w:jc w:val="right"/>
      </w:pPr>
      <w:r>
        <w:t>от 18.02.2016г. №</w:t>
      </w:r>
      <w:r w:rsidR="00275996">
        <w:t>8</w:t>
      </w:r>
      <w:r w:rsidR="00A91DF3">
        <w:t>-НПА</w:t>
      </w:r>
    </w:p>
    <w:p w:rsidR="00A91DF3" w:rsidRDefault="00A91DF3">
      <w:pPr>
        <w:pStyle w:val="ConsPlusNormal"/>
        <w:ind w:firstLine="540"/>
        <w:jc w:val="both"/>
      </w:pPr>
    </w:p>
    <w:p w:rsidR="00A91DF3" w:rsidRDefault="00A91DF3">
      <w:pPr>
        <w:pStyle w:val="ConsPlusTitle"/>
        <w:jc w:val="center"/>
      </w:pPr>
      <w:bookmarkStart w:id="1" w:name="P36"/>
      <w:bookmarkEnd w:id="1"/>
      <w:r>
        <w:t>ПОЛОЖЕНИЕ</w:t>
      </w:r>
    </w:p>
    <w:p w:rsidR="00A91DF3" w:rsidRDefault="00A91DF3">
      <w:pPr>
        <w:pStyle w:val="ConsPlusTitle"/>
        <w:jc w:val="center"/>
      </w:pPr>
      <w:r>
        <w:t>«О ПОРЯДКЕ ОРГАНИЗАЦИИ И ПРОВЕДЕНИЯ ПУБЛИЧНЫХ СЛУШАНИЙ</w:t>
      </w:r>
    </w:p>
    <w:p w:rsidR="00A91DF3" w:rsidRDefault="00A91DF3">
      <w:pPr>
        <w:pStyle w:val="ConsPlusTitle"/>
        <w:jc w:val="center"/>
      </w:pPr>
      <w:r>
        <w:t>НА ТЕРРИТОРИИ ЮРГИНСКОГО МУНИЦИПАЛЬНОГО РАЙОНА»</w:t>
      </w:r>
    </w:p>
    <w:p w:rsidR="00A91DF3" w:rsidRDefault="00A91DF3">
      <w:pPr>
        <w:pStyle w:val="ConsPlusNormal"/>
        <w:ind w:firstLine="540"/>
        <w:jc w:val="both"/>
      </w:pPr>
    </w:p>
    <w:p w:rsidR="00A91DF3" w:rsidRDefault="00A91DF3" w:rsidP="00A91DF3">
      <w:pPr>
        <w:pStyle w:val="ConsPlusNormal"/>
        <w:ind w:firstLine="540"/>
        <w:jc w:val="center"/>
      </w:pPr>
      <w:r>
        <w:t>Раздел 1. ОБЩИЕ ПОЛОЖЕНИЯ</w:t>
      </w:r>
    </w:p>
    <w:p w:rsidR="00A91DF3" w:rsidRDefault="00A91DF3" w:rsidP="00A91DF3">
      <w:pPr>
        <w:pStyle w:val="ConsPlusNormal"/>
        <w:ind w:firstLine="540"/>
        <w:jc w:val="center"/>
      </w:pPr>
    </w:p>
    <w:p w:rsidR="00A91DF3" w:rsidRDefault="00A91DF3">
      <w:pPr>
        <w:pStyle w:val="ConsPlusNormal"/>
        <w:ind w:firstLine="540"/>
        <w:jc w:val="both"/>
      </w:pPr>
      <w:r>
        <w:t xml:space="preserve">1.1. Положение "О порядке организации и проведения публичных слушаний на территории Юргинского муниципального района" (далее - Положение) устанавливает в соответствии с </w:t>
      </w:r>
      <w:hyperlink r:id="rId8" w:history="1">
        <w:r>
          <w:rPr>
            <w:color w:val="0000FF"/>
          </w:rPr>
          <w:t>Конституцией</w:t>
        </w:r>
      </w:hyperlink>
      <w:r>
        <w:t xml:space="preserve"> Российской Федерации,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0" w:history="1">
        <w:r>
          <w:rPr>
            <w:color w:val="0000FF"/>
          </w:rPr>
          <w:t>Уставом</w:t>
        </w:r>
      </w:hyperlink>
      <w:r>
        <w:t xml:space="preserve"> муниципального образования - Юргинский муниципальный район, порядок организации и проведения публичных слушаний на территории Юргинского муниципального района.</w:t>
      </w:r>
    </w:p>
    <w:p w:rsidR="00A91DF3" w:rsidRDefault="00A91DF3">
      <w:pPr>
        <w:pStyle w:val="ConsPlusNormal"/>
        <w:ind w:firstLine="540"/>
        <w:jc w:val="both"/>
      </w:pPr>
      <w:r>
        <w:t>1.2. Основными целями проведения публичных слушаний являются:</w:t>
      </w:r>
    </w:p>
    <w:p w:rsidR="00A91DF3" w:rsidRDefault="00A91DF3">
      <w:pPr>
        <w:pStyle w:val="ConsPlusNormal"/>
        <w:ind w:firstLine="540"/>
        <w:jc w:val="both"/>
      </w:pPr>
      <w:r>
        <w:t>1) обеспечение реализации прав жителей муниципального образования на непосредственное участие в местном самоуправлении;</w:t>
      </w:r>
    </w:p>
    <w:p w:rsidR="00A91DF3" w:rsidRDefault="00A91DF3">
      <w:pPr>
        <w:pStyle w:val="ConsPlusNormal"/>
        <w:ind w:firstLine="540"/>
        <w:jc w:val="both"/>
      </w:pPr>
      <w:r>
        <w:t>2) учет мнения жителей муниципального образования при принятии наиболее важных решений органов местного самоуправления;</w:t>
      </w:r>
    </w:p>
    <w:p w:rsidR="00A91DF3" w:rsidRDefault="00A91DF3">
      <w:pPr>
        <w:pStyle w:val="ConsPlusNormal"/>
        <w:ind w:firstLine="540"/>
        <w:jc w:val="both"/>
      </w:pPr>
      <w:r>
        <w:t>3) осуществление непосредственной связи органов местного самоуправления с населением муниципального образования;</w:t>
      </w:r>
    </w:p>
    <w:p w:rsidR="00A91DF3" w:rsidRDefault="00A91DF3">
      <w:pPr>
        <w:pStyle w:val="ConsPlusNormal"/>
        <w:ind w:firstLine="540"/>
        <w:jc w:val="both"/>
      </w:pPr>
      <w:r>
        <w:t>4) формирование общественного мнения по обсуждаемым проблемам.</w:t>
      </w:r>
    </w:p>
    <w:p w:rsidR="00A91DF3" w:rsidRDefault="00A91DF3">
      <w:pPr>
        <w:pStyle w:val="ConsPlusNormal"/>
        <w:ind w:firstLine="540"/>
        <w:jc w:val="both"/>
      </w:pPr>
      <w:r>
        <w:t>1.3.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A91DF3" w:rsidRDefault="00A91DF3">
      <w:pPr>
        <w:pStyle w:val="ConsPlusNormal"/>
        <w:ind w:firstLine="540"/>
        <w:jc w:val="both"/>
      </w:pPr>
      <w:r>
        <w:t>1.4. Публичные слушания по инициативе населения 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A91DF3" w:rsidRDefault="00A91DF3">
      <w:pPr>
        <w:pStyle w:val="ConsPlusNormal"/>
        <w:ind w:firstLine="540"/>
        <w:jc w:val="both"/>
      </w:pPr>
      <w:r>
        <w:t xml:space="preserve"> 1.5. На публичные слушания должны выноситься:</w:t>
      </w:r>
    </w:p>
    <w:p w:rsidR="00A91DF3" w:rsidRDefault="00A91DF3" w:rsidP="00A91DF3">
      <w:pPr>
        <w:autoSpaceDE w:val="0"/>
        <w:autoSpaceDN w:val="0"/>
        <w:adjustRightInd w:val="0"/>
        <w:ind w:firstLine="540"/>
        <w:jc w:val="both"/>
      </w:pPr>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1" w:history="1">
        <w:r w:rsidRPr="00A91DF3">
          <w:rPr>
            <w:color w:val="0000FF"/>
          </w:rPr>
          <w:t>Конституцией</w:t>
        </w:r>
      </w:hyperlink>
      <w:r>
        <w:t xml:space="preserve"> Российской Федерации, федеральными законами;</w:t>
      </w:r>
    </w:p>
    <w:p w:rsidR="00A91DF3" w:rsidRDefault="00A91DF3" w:rsidP="00A91DF3">
      <w:pPr>
        <w:autoSpaceDE w:val="0"/>
        <w:autoSpaceDN w:val="0"/>
        <w:adjustRightInd w:val="0"/>
        <w:ind w:firstLine="540"/>
        <w:jc w:val="both"/>
      </w:pPr>
      <w:r>
        <w:t>2) проект местного бюджета и отчет о его исполнении;</w:t>
      </w:r>
    </w:p>
    <w:p w:rsidR="00A91DF3" w:rsidRDefault="00A91DF3" w:rsidP="00A91DF3">
      <w:pPr>
        <w:autoSpaceDE w:val="0"/>
        <w:autoSpaceDN w:val="0"/>
        <w:adjustRightInd w:val="0"/>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91DF3" w:rsidRDefault="00A91DF3" w:rsidP="00A91DF3">
      <w:pPr>
        <w:autoSpaceDE w:val="0"/>
        <w:autoSpaceDN w:val="0"/>
        <w:adjustRightInd w:val="0"/>
        <w:ind w:firstLine="540"/>
        <w:jc w:val="both"/>
      </w:pPr>
      <w:r>
        <w:lastRenderedPageBreak/>
        <w:t>4) вопросы о преобразовании муниципального образования,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91DF3" w:rsidRDefault="00A91DF3">
      <w:pPr>
        <w:pStyle w:val="ConsPlusNormal"/>
        <w:ind w:firstLine="540"/>
        <w:jc w:val="both"/>
      </w:pPr>
      <w:bookmarkStart w:id="2" w:name="P50"/>
      <w:bookmarkStart w:id="3" w:name="P60"/>
      <w:bookmarkEnd w:id="2"/>
      <w:bookmarkEnd w:id="3"/>
      <w:r>
        <w:t>5) проекты генерального плана и внесение в него изменений.</w:t>
      </w:r>
    </w:p>
    <w:p w:rsidR="00A91DF3" w:rsidRDefault="00A91DF3">
      <w:pPr>
        <w:pStyle w:val="ConsPlusNormal"/>
        <w:ind w:firstLine="540"/>
        <w:jc w:val="both"/>
      </w:pPr>
    </w:p>
    <w:p w:rsidR="00A91DF3" w:rsidRDefault="00A91DF3" w:rsidP="00A91DF3">
      <w:pPr>
        <w:pStyle w:val="ConsPlusNormal"/>
        <w:ind w:firstLine="540"/>
        <w:jc w:val="center"/>
      </w:pPr>
      <w:r>
        <w:t>Раздел 2. ПОРЯДОК НАЗНАЧЕНИЯ ПУБЛИЧНЫХ СЛУШАНИЙ</w:t>
      </w:r>
    </w:p>
    <w:p w:rsidR="00A91DF3" w:rsidRDefault="00A91DF3" w:rsidP="00A91DF3">
      <w:pPr>
        <w:pStyle w:val="ConsPlusNormal"/>
        <w:ind w:firstLine="540"/>
        <w:jc w:val="center"/>
      </w:pPr>
    </w:p>
    <w:p w:rsidR="00A91DF3" w:rsidRDefault="00A91DF3">
      <w:pPr>
        <w:pStyle w:val="ConsPlusNormal"/>
        <w:ind w:firstLine="540"/>
        <w:jc w:val="both"/>
      </w:pPr>
      <w:r>
        <w:t xml:space="preserve">2.1. Решение о назначении публичных слушаний по проектам муниципальных правовых актов, указанных в </w:t>
      </w:r>
      <w:hyperlink w:anchor="P50" w:history="1">
        <w:r>
          <w:rPr>
            <w:color w:val="0000FF"/>
          </w:rPr>
          <w:t>пп. 1</w:t>
        </w:r>
      </w:hyperlink>
      <w:r>
        <w:t xml:space="preserve"> - </w:t>
      </w:r>
      <w:hyperlink w:anchor="P59" w:history="1">
        <w:r>
          <w:rPr>
            <w:color w:val="0000FF"/>
          </w:rPr>
          <w:t>4 п. 1.5</w:t>
        </w:r>
      </w:hyperlink>
      <w:r>
        <w:t xml:space="preserve"> настоящего Положения, принимается Советом народных депутатов Юргинского муниципального района.</w:t>
      </w:r>
    </w:p>
    <w:p w:rsidR="00A91DF3" w:rsidRDefault="00A91DF3">
      <w:pPr>
        <w:pStyle w:val="ConsPlusNormal"/>
        <w:ind w:firstLine="540"/>
        <w:jc w:val="both"/>
      </w:pPr>
      <w:r>
        <w:t xml:space="preserve">2.2. Решение о назначении публичных слушаний по проектам правовых актов, указанных в </w:t>
      </w:r>
      <w:hyperlink w:anchor="P60" w:history="1">
        <w:r>
          <w:rPr>
            <w:color w:val="0000FF"/>
          </w:rPr>
          <w:t>пп. 5 п. 1.5</w:t>
        </w:r>
      </w:hyperlink>
      <w:r>
        <w:t xml:space="preserve"> настоящего Положения, принимается главой Юргинского муниципального района.</w:t>
      </w:r>
    </w:p>
    <w:p w:rsidR="00A91DF3" w:rsidRDefault="00A91DF3">
      <w:pPr>
        <w:pStyle w:val="ConsPlusNormal"/>
        <w:ind w:firstLine="540"/>
        <w:jc w:val="both"/>
      </w:pPr>
      <w:r>
        <w:t xml:space="preserve">2.3. Решение о назначении публичных слушаний по проектам муниципальных правовых актов, указанных в </w:t>
      </w:r>
      <w:hyperlink w:anchor="P50" w:history="1">
        <w:r>
          <w:rPr>
            <w:color w:val="0000FF"/>
          </w:rPr>
          <w:t>пп. 1</w:t>
        </w:r>
      </w:hyperlink>
      <w:r>
        <w:t xml:space="preserve"> - </w:t>
      </w:r>
      <w:hyperlink w:anchor="P59" w:history="1">
        <w:r>
          <w:rPr>
            <w:color w:val="0000FF"/>
          </w:rPr>
          <w:t>4 п. 1.5</w:t>
        </w:r>
      </w:hyperlink>
      <w:r>
        <w:t xml:space="preserve"> настоящего Положения принимается в виде правового акта не позднее чем за 20 дней до проведения собрания публичных слушаний.</w:t>
      </w:r>
    </w:p>
    <w:p w:rsidR="00F376A3" w:rsidRPr="00F376A3" w:rsidRDefault="00A91DF3" w:rsidP="00F376A3">
      <w:pPr>
        <w:pStyle w:val="ConsPlusNormal"/>
        <w:ind w:firstLine="540"/>
        <w:jc w:val="both"/>
        <w:rPr>
          <w:szCs w:val="24"/>
        </w:rPr>
      </w:pPr>
      <w:r>
        <w:t xml:space="preserve">2.4. </w:t>
      </w:r>
      <w:r w:rsidR="00F376A3" w:rsidRPr="00F376A3">
        <w:rPr>
          <w:szCs w:val="24"/>
        </w:rPr>
        <w:t xml:space="preserve">Срок проведения публичных слушаний </w:t>
      </w:r>
      <w:r w:rsidR="00F376A3">
        <w:rPr>
          <w:szCs w:val="24"/>
        </w:rPr>
        <w:t xml:space="preserve">по </w:t>
      </w:r>
      <w:hyperlink w:anchor="P60" w:history="1">
        <w:r w:rsidR="00F376A3">
          <w:rPr>
            <w:color w:val="0000FF"/>
          </w:rPr>
          <w:t>пп. 5 п. 1.5</w:t>
        </w:r>
      </w:hyperlink>
      <w:r w:rsidR="00F376A3">
        <w:t xml:space="preserve"> </w:t>
      </w:r>
      <w:r w:rsidR="00F376A3" w:rsidRPr="00F376A3">
        <w:rPr>
          <w:szCs w:val="24"/>
        </w:rPr>
        <w:t>с м</w:t>
      </w:r>
      <w:r w:rsidR="00F376A3">
        <w:rPr>
          <w:szCs w:val="24"/>
        </w:rPr>
        <w:t>омента оповещения жителей муниципального образования</w:t>
      </w:r>
      <w:r w:rsidR="00F376A3" w:rsidRPr="00F376A3">
        <w:rPr>
          <w:szCs w:val="24"/>
        </w:rPr>
        <w:t xml:space="preserve">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A91DF3" w:rsidRDefault="00F376A3">
      <w:pPr>
        <w:pStyle w:val="ConsPlusNormal"/>
        <w:ind w:firstLine="540"/>
        <w:jc w:val="both"/>
      </w:pPr>
      <w:r>
        <w:t xml:space="preserve">2.5. </w:t>
      </w:r>
      <w:r w:rsidR="00A91DF3">
        <w:t>В решении о назначении публичных слушаний указывается:</w:t>
      </w:r>
    </w:p>
    <w:p w:rsidR="00A91DF3" w:rsidRDefault="00A91DF3">
      <w:pPr>
        <w:pStyle w:val="ConsPlusNormal"/>
        <w:ind w:firstLine="540"/>
        <w:jc w:val="both"/>
      </w:pPr>
      <w:r>
        <w:t>- тема проведения публичных слушаний, в том числе проект правового акта, выносимый на обсуждение;</w:t>
      </w:r>
    </w:p>
    <w:p w:rsidR="00A91DF3" w:rsidRDefault="00A91DF3">
      <w:pPr>
        <w:pStyle w:val="ConsPlusNormal"/>
        <w:ind w:firstLine="540"/>
        <w:jc w:val="both"/>
      </w:pPr>
      <w:r>
        <w:t>- место проведения публичных слушаний;</w:t>
      </w:r>
    </w:p>
    <w:p w:rsidR="00A91DF3" w:rsidRDefault="00A91DF3">
      <w:pPr>
        <w:pStyle w:val="ConsPlusNormal"/>
        <w:ind w:firstLine="540"/>
        <w:jc w:val="both"/>
      </w:pPr>
      <w:r>
        <w:t>- сроки и место представления предложений и замечаний по вопросам, обсуждаемым на публичных слушаниях;</w:t>
      </w:r>
    </w:p>
    <w:p w:rsidR="00A91DF3" w:rsidRDefault="00A91DF3">
      <w:pPr>
        <w:pStyle w:val="ConsPlusNormal"/>
        <w:ind w:firstLine="540"/>
        <w:jc w:val="both"/>
      </w:pPr>
      <w:r>
        <w:t>- сроки проведения публичных слушаний;</w:t>
      </w:r>
    </w:p>
    <w:p w:rsidR="00A91DF3" w:rsidRDefault="00A91DF3">
      <w:pPr>
        <w:pStyle w:val="ConsPlusNormal"/>
        <w:ind w:firstLine="540"/>
        <w:jc w:val="both"/>
      </w:pPr>
      <w:r>
        <w:t>- форма проведения публичных слушаний;</w:t>
      </w:r>
    </w:p>
    <w:p w:rsidR="00A91DF3" w:rsidRDefault="00A91DF3">
      <w:pPr>
        <w:pStyle w:val="ConsPlusNormal"/>
        <w:ind w:firstLine="540"/>
        <w:jc w:val="both"/>
      </w:pPr>
      <w:r>
        <w:t>- состав комиссии по организации и проведению публичных слушаний (далее - комиссия);</w:t>
      </w:r>
    </w:p>
    <w:p w:rsidR="00A91DF3" w:rsidRDefault="00A91DF3">
      <w:pPr>
        <w:pStyle w:val="ConsPlusNormal"/>
        <w:ind w:firstLine="540"/>
        <w:jc w:val="both"/>
      </w:pPr>
      <w:r>
        <w:t>- иные вопросы, необходимые для организации и проведения публичных слушаний.</w:t>
      </w:r>
    </w:p>
    <w:p w:rsidR="00A91DF3" w:rsidRDefault="00A91DF3">
      <w:pPr>
        <w:pStyle w:val="ConsPlusNormal"/>
        <w:ind w:firstLine="540"/>
        <w:jc w:val="both"/>
      </w:pPr>
      <w:r>
        <w:t>2.</w:t>
      </w:r>
      <w:r w:rsidR="00F376A3">
        <w:t>6</w:t>
      </w:r>
      <w:r>
        <w:t>. Решение о назначении публичных слушаний, проект муниципального правового акта, выносимого на публичные слушания подлежит опубликованию.</w:t>
      </w:r>
    </w:p>
    <w:p w:rsidR="00A91DF3" w:rsidRDefault="00A91DF3">
      <w:pPr>
        <w:pStyle w:val="ConsPlusNormal"/>
        <w:ind w:firstLine="540"/>
        <w:jc w:val="both"/>
      </w:pPr>
    </w:p>
    <w:p w:rsidR="00A91DF3" w:rsidRDefault="00A91DF3" w:rsidP="00F376A3">
      <w:pPr>
        <w:pStyle w:val="ConsPlusNormal"/>
        <w:ind w:firstLine="540"/>
        <w:jc w:val="center"/>
      </w:pPr>
      <w:r>
        <w:t>3. ПОРЯДОК ПРОВЕДЕНИЯ СЛУШАНИЙ</w:t>
      </w:r>
    </w:p>
    <w:p w:rsidR="00F376A3" w:rsidRDefault="00F376A3" w:rsidP="00F376A3">
      <w:pPr>
        <w:pStyle w:val="ConsPlusNormal"/>
        <w:ind w:firstLine="540"/>
        <w:jc w:val="center"/>
      </w:pPr>
    </w:p>
    <w:p w:rsidR="00A91DF3" w:rsidRDefault="00A91DF3">
      <w:pPr>
        <w:pStyle w:val="ConsPlusNormal"/>
        <w:ind w:firstLine="540"/>
        <w:jc w:val="both"/>
      </w:pPr>
      <w:r>
        <w:t>3.</w:t>
      </w:r>
      <w:r w:rsidR="00F376A3">
        <w:t>1</w:t>
      </w:r>
      <w:r>
        <w:t>. Списки докладчиков и содокладчиков по вопросам</w:t>
      </w:r>
      <w:r w:rsidR="00F376A3">
        <w:t xml:space="preserve"> публичных</w:t>
      </w:r>
      <w:r>
        <w:t xml:space="preserve"> слушаний, лиц и организаций, приглашаемых для участия в </w:t>
      </w:r>
      <w:r w:rsidR="00F376A3">
        <w:t xml:space="preserve">публичных </w:t>
      </w:r>
      <w:r>
        <w:t xml:space="preserve">слушаниях, определяются организатором </w:t>
      </w:r>
      <w:r w:rsidR="00F376A3">
        <w:t xml:space="preserve">публичных </w:t>
      </w:r>
      <w:r>
        <w:t xml:space="preserve">слушаний не позднее, чем за две недели до проведения </w:t>
      </w:r>
      <w:r w:rsidR="00F376A3">
        <w:t xml:space="preserve">публичных </w:t>
      </w:r>
      <w:r>
        <w:t>слушаний.</w:t>
      </w:r>
    </w:p>
    <w:p w:rsidR="00A91DF3" w:rsidRDefault="00A91DF3">
      <w:pPr>
        <w:pStyle w:val="ConsPlusNormal"/>
        <w:ind w:firstLine="540"/>
        <w:jc w:val="both"/>
      </w:pPr>
      <w:r>
        <w:t>3.</w:t>
      </w:r>
      <w:r w:rsidR="00F376A3">
        <w:t>2</w:t>
      </w:r>
      <w:r>
        <w:t xml:space="preserve">. Для участия в </w:t>
      </w:r>
      <w:r w:rsidR="00F376A3">
        <w:t xml:space="preserve">публичных </w:t>
      </w:r>
      <w:r>
        <w:t>слушаниях могут приглашаться представители федеральных органов государственной власти, органов государственной власти субъекта Российской Федерации, представители политических партий, общественных объединений, профессиональных союзов, органов территориального общественного самоуправления, руководители организаций, представители средств массовой информации.</w:t>
      </w:r>
    </w:p>
    <w:p w:rsidR="00A91DF3" w:rsidRDefault="00A91DF3">
      <w:pPr>
        <w:pStyle w:val="ConsPlusNormal"/>
        <w:ind w:firstLine="540"/>
        <w:jc w:val="both"/>
      </w:pPr>
      <w:r>
        <w:t>3.</w:t>
      </w:r>
      <w:r w:rsidR="00F376A3">
        <w:t>3</w:t>
      </w:r>
      <w:r>
        <w:t>. Жители муниципального образования могут принимать участие в</w:t>
      </w:r>
      <w:r w:rsidR="00F376A3">
        <w:t xml:space="preserve"> публич</w:t>
      </w:r>
      <w:r w:rsidR="00AD2473">
        <w:t>н</w:t>
      </w:r>
      <w:r w:rsidR="00F376A3">
        <w:t>ых</w:t>
      </w:r>
      <w:r>
        <w:t xml:space="preserve"> слушаниях, известив лично о своем намерении организаторов </w:t>
      </w:r>
      <w:r w:rsidR="00F376A3">
        <w:t xml:space="preserve">публичных </w:t>
      </w:r>
      <w:r>
        <w:t>слушаний не позднее, чем за три дня.</w:t>
      </w:r>
    </w:p>
    <w:p w:rsidR="00A91DF3" w:rsidRDefault="00A91DF3">
      <w:pPr>
        <w:pStyle w:val="ConsPlusNormal"/>
        <w:ind w:firstLine="540"/>
        <w:jc w:val="both"/>
      </w:pPr>
      <w:r>
        <w:t>3.</w:t>
      </w:r>
      <w:r w:rsidR="00F376A3">
        <w:t>4</w:t>
      </w:r>
      <w:r>
        <w:t xml:space="preserve">. Организатор публичных слушаний обеспечивает приглашение и регистрацию </w:t>
      </w:r>
      <w:r>
        <w:lastRenderedPageBreak/>
        <w:t xml:space="preserve">участников </w:t>
      </w:r>
      <w:r w:rsidR="00F376A3">
        <w:t xml:space="preserve">публичных </w:t>
      </w:r>
      <w:r>
        <w:t xml:space="preserve">слушаний, представителей средств массовой информации, ведение и оформление итоговых документов, заблаговременное (не позднее, чем три дня до дня слушаний) обеспечение депутатов представительного органа местного самоуправления и приглашенных участников </w:t>
      </w:r>
      <w:r w:rsidR="00F376A3">
        <w:t xml:space="preserve">публичных </w:t>
      </w:r>
      <w:r>
        <w:t>слушаний необходимыми материалами.</w:t>
      </w:r>
    </w:p>
    <w:p w:rsidR="00A91DF3" w:rsidRDefault="00A91DF3">
      <w:pPr>
        <w:pStyle w:val="ConsPlusNormal"/>
        <w:ind w:firstLine="540"/>
        <w:jc w:val="both"/>
      </w:pPr>
      <w:r>
        <w:t>3.</w:t>
      </w:r>
      <w:r w:rsidR="00F376A3">
        <w:t>5</w:t>
      </w:r>
      <w:r>
        <w:t xml:space="preserve">. Для подготовки </w:t>
      </w:r>
      <w:r w:rsidR="00F376A3">
        <w:t xml:space="preserve">публичных </w:t>
      </w:r>
      <w:r>
        <w:t xml:space="preserve">слушаний организатором </w:t>
      </w:r>
      <w:r w:rsidR="00F376A3">
        <w:t xml:space="preserve">публичных </w:t>
      </w:r>
      <w:r>
        <w:t>слушаний может создаваться рабочая группа.</w:t>
      </w:r>
    </w:p>
    <w:p w:rsidR="00A91DF3" w:rsidRDefault="00A91DF3">
      <w:pPr>
        <w:pStyle w:val="ConsPlusNormal"/>
        <w:ind w:firstLine="540"/>
        <w:jc w:val="both"/>
      </w:pPr>
      <w:r>
        <w:t>3.</w:t>
      </w:r>
      <w:r w:rsidR="00F376A3">
        <w:t>6</w:t>
      </w:r>
      <w:r>
        <w:t xml:space="preserve">. Организатор публичных слушаний обеспечивает информирование населения через средства массовой информации или в других формах о времени, месте проведения слушаний и вопросах, выносимых на обсуждение не позднее, чем за неделю до проведения </w:t>
      </w:r>
      <w:r w:rsidR="00F376A3">
        <w:t xml:space="preserve">публичных </w:t>
      </w:r>
      <w:r>
        <w:t>слушаний.</w:t>
      </w:r>
    </w:p>
    <w:p w:rsidR="00A91DF3" w:rsidRDefault="00A91DF3">
      <w:pPr>
        <w:pStyle w:val="ConsPlusNormal"/>
        <w:ind w:firstLine="540"/>
        <w:jc w:val="both"/>
      </w:pPr>
      <w:r>
        <w:t>3.</w:t>
      </w:r>
      <w:r w:rsidR="00F376A3">
        <w:t>7</w:t>
      </w:r>
      <w:r>
        <w:t xml:space="preserve">. Продолжительность </w:t>
      </w:r>
      <w:r w:rsidR="00F376A3">
        <w:t xml:space="preserve">публичных </w:t>
      </w:r>
      <w:r>
        <w:t>слушаний определяется исходя из характера обсуждаемых вопросов.</w:t>
      </w:r>
    </w:p>
    <w:p w:rsidR="00A91DF3" w:rsidRDefault="00A91DF3">
      <w:pPr>
        <w:pStyle w:val="ConsPlusNormal"/>
        <w:ind w:firstLine="540"/>
        <w:jc w:val="both"/>
      </w:pPr>
      <w:r>
        <w:t>3.</w:t>
      </w:r>
      <w:r w:rsidR="00F376A3">
        <w:t>8</w:t>
      </w:r>
      <w:r>
        <w:t xml:space="preserve">. На </w:t>
      </w:r>
      <w:r w:rsidR="00F376A3">
        <w:t xml:space="preserve">публичных </w:t>
      </w:r>
      <w:r>
        <w:t>слушаниях председательствует председатель Совета народных депутатов Юргинского муниципального района, либо глава муниципаль</w:t>
      </w:r>
      <w:r w:rsidR="00764AA5">
        <w:t>ного образования, в зависимости</w:t>
      </w:r>
      <w:r>
        <w:t xml:space="preserve"> от органа местного самоуправления</w:t>
      </w:r>
      <w:r w:rsidR="00764AA5">
        <w:t>,</w:t>
      </w:r>
      <w:r>
        <w:t xml:space="preserve"> назначившего публичные слушания.</w:t>
      </w:r>
    </w:p>
    <w:p w:rsidR="00A91DF3" w:rsidRDefault="00A91DF3">
      <w:pPr>
        <w:pStyle w:val="ConsPlusNormal"/>
        <w:ind w:firstLine="540"/>
        <w:jc w:val="both"/>
      </w:pPr>
      <w:r>
        <w:t>3.</w:t>
      </w:r>
      <w:r w:rsidR="00F376A3">
        <w:t>9</w:t>
      </w:r>
      <w:r>
        <w:t xml:space="preserve">. Все приглашенные лица могут выступать на </w:t>
      </w:r>
      <w:r w:rsidR="00F376A3">
        <w:t xml:space="preserve">публичных </w:t>
      </w:r>
      <w:r>
        <w:t>слушаниях только с разрешения председательствующего. Вопросы после выступлений могут задаваться как в устной, так и в письменной форме.</w:t>
      </w:r>
    </w:p>
    <w:p w:rsidR="00A91DF3" w:rsidRDefault="00F376A3">
      <w:pPr>
        <w:pStyle w:val="ConsPlusNormal"/>
        <w:ind w:firstLine="540"/>
        <w:jc w:val="both"/>
      </w:pPr>
      <w:r>
        <w:t>3.10</w:t>
      </w:r>
      <w:r w:rsidR="00A91DF3">
        <w:t xml:space="preserve">. Замечания и предложения, внесенные участниками </w:t>
      </w:r>
      <w:r>
        <w:t xml:space="preserve">публичных </w:t>
      </w:r>
      <w:r w:rsidR="00A91DF3">
        <w:t xml:space="preserve">слушаний, фиксируются в протоколе </w:t>
      </w:r>
      <w:r>
        <w:t xml:space="preserve">публичных </w:t>
      </w:r>
      <w:r w:rsidR="00A91DF3">
        <w:t>слушаний</w:t>
      </w:r>
      <w:r>
        <w:t>. По результатам публичных слушаний принимаются решения, носящие рекомендательный характер.</w:t>
      </w:r>
    </w:p>
    <w:p w:rsidR="00F376A3" w:rsidRDefault="00F376A3">
      <w:pPr>
        <w:pStyle w:val="ConsPlusNormal"/>
        <w:ind w:firstLine="540"/>
        <w:jc w:val="both"/>
      </w:pPr>
    </w:p>
    <w:p w:rsidR="00A91DF3" w:rsidRDefault="00A91DF3" w:rsidP="00F376A3">
      <w:pPr>
        <w:pStyle w:val="ConsPlusNormal"/>
        <w:ind w:firstLine="540"/>
        <w:jc w:val="center"/>
      </w:pPr>
      <w:r>
        <w:t>Раздел 4. РЕЗУЛЬТАТЫ ПУБЛИЧНЫХ СЛУШАНИЙ</w:t>
      </w:r>
    </w:p>
    <w:p w:rsidR="00F376A3" w:rsidRDefault="00F376A3" w:rsidP="00F376A3">
      <w:pPr>
        <w:pStyle w:val="ConsPlusNormal"/>
        <w:ind w:firstLine="540"/>
        <w:jc w:val="center"/>
      </w:pPr>
    </w:p>
    <w:p w:rsidR="00A91DF3" w:rsidRDefault="00A91DF3">
      <w:pPr>
        <w:pStyle w:val="ConsPlusNormal"/>
        <w:ind w:firstLine="540"/>
        <w:jc w:val="both"/>
      </w:pPr>
      <w:r>
        <w:t xml:space="preserve">4.1. </w:t>
      </w:r>
      <w:r w:rsidR="00AD2473">
        <w:t>Результаты публичных слушаний, включая мотивированное обоснование принятых решений, подлежат официальному опубликованию.</w:t>
      </w:r>
    </w:p>
    <w:sectPr w:rsidR="00A91DF3" w:rsidSect="00AD2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F3"/>
    <w:rsid w:val="000237D3"/>
    <w:rsid w:val="000343ED"/>
    <w:rsid w:val="00054646"/>
    <w:rsid w:val="000940F6"/>
    <w:rsid w:val="000C6F43"/>
    <w:rsid w:val="000D4D19"/>
    <w:rsid w:val="001031E8"/>
    <w:rsid w:val="00133894"/>
    <w:rsid w:val="00176C6C"/>
    <w:rsid w:val="00183C41"/>
    <w:rsid w:val="001C18B0"/>
    <w:rsid w:val="001D2796"/>
    <w:rsid w:val="001E62F7"/>
    <w:rsid w:val="002241E5"/>
    <w:rsid w:val="0027024B"/>
    <w:rsid w:val="00270F21"/>
    <w:rsid w:val="002744F2"/>
    <w:rsid w:val="00274878"/>
    <w:rsid w:val="00275996"/>
    <w:rsid w:val="00276B4B"/>
    <w:rsid w:val="00283B3A"/>
    <w:rsid w:val="002903D8"/>
    <w:rsid w:val="002929FC"/>
    <w:rsid w:val="00312CFB"/>
    <w:rsid w:val="00313003"/>
    <w:rsid w:val="003278C0"/>
    <w:rsid w:val="003501CB"/>
    <w:rsid w:val="0039043D"/>
    <w:rsid w:val="00393266"/>
    <w:rsid w:val="003946E2"/>
    <w:rsid w:val="003A467E"/>
    <w:rsid w:val="003F1B57"/>
    <w:rsid w:val="00423D6D"/>
    <w:rsid w:val="00425A61"/>
    <w:rsid w:val="004959FA"/>
    <w:rsid w:val="004A4FF8"/>
    <w:rsid w:val="005426BD"/>
    <w:rsid w:val="005A5461"/>
    <w:rsid w:val="005B6FBD"/>
    <w:rsid w:val="005D423F"/>
    <w:rsid w:val="005E0A61"/>
    <w:rsid w:val="006235CB"/>
    <w:rsid w:val="006551C3"/>
    <w:rsid w:val="006C4C3C"/>
    <w:rsid w:val="006D4147"/>
    <w:rsid w:val="006E321F"/>
    <w:rsid w:val="00712A41"/>
    <w:rsid w:val="00733967"/>
    <w:rsid w:val="0074465C"/>
    <w:rsid w:val="00764AA5"/>
    <w:rsid w:val="007B6CB5"/>
    <w:rsid w:val="007C432D"/>
    <w:rsid w:val="0088509A"/>
    <w:rsid w:val="00887094"/>
    <w:rsid w:val="008B539A"/>
    <w:rsid w:val="008B75CA"/>
    <w:rsid w:val="009173AF"/>
    <w:rsid w:val="00961918"/>
    <w:rsid w:val="009A74F5"/>
    <w:rsid w:val="009E35E4"/>
    <w:rsid w:val="00A349B5"/>
    <w:rsid w:val="00A52552"/>
    <w:rsid w:val="00A74382"/>
    <w:rsid w:val="00A8272D"/>
    <w:rsid w:val="00A91DF3"/>
    <w:rsid w:val="00AB5034"/>
    <w:rsid w:val="00AB5401"/>
    <w:rsid w:val="00AD2473"/>
    <w:rsid w:val="00AE2CBD"/>
    <w:rsid w:val="00AE6B9B"/>
    <w:rsid w:val="00AF79EC"/>
    <w:rsid w:val="00B443C0"/>
    <w:rsid w:val="00B5191A"/>
    <w:rsid w:val="00B75F8F"/>
    <w:rsid w:val="00BC3DFF"/>
    <w:rsid w:val="00C34285"/>
    <w:rsid w:val="00C5159B"/>
    <w:rsid w:val="00C61A52"/>
    <w:rsid w:val="00C74100"/>
    <w:rsid w:val="00C84839"/>
    <w:rsid w:val="00CB5D80"/>
    <w:rsid w:val="00CC3514"/>
    <w:rsid w:val="00CD0C71"/>
    <w:rsid w:val="00CD56D6"/>
    <w:rsid w:val="00CE4FEE"/>
    <w:rsid w:val="00D42923"/>
    <w:rsid w:val="00D4581D"/>
    <w:rsid w:val="00D663B0"/>
    <w:rsid w:val="00D73FF1"/>
    <w:rsid w:val="00D75004"/>
    <w:rsid w:val="00D81031"/>
    <w:rsid w:val="00D96440"/>
    <w:rsid w:val="00DA037E"/>
    <w:rsid w:val="00DB4ADF"/>
    <w:rsid w:val="00DB79A9"/>
    <w:rsid w:val="00DF4C19"/>
    <w:rsid w:val="00E212BC"/>
    <w:rsid w:val="00E73428"/>
    <w:rsid w:val="00E84998"/>
    <w:rsid w:val="00E93CCA"/>
    <w:rsid w:val="00E961C5"/>
    <w:rsid w:val="00EB1093"/>
    <w:rsid w:val="00EE3422"/>
    <w:rsid w:val="00EE7C03"/>
    <w:rsid w:val="00EF6459"/>
    <w:rsid w:val="00F14230"/>
    <w:rsid w:val="00F14E6A"/>
    <w:rsid w:val="00F35584"/>
    <w:rsid w:val="00F376A3"/>
    <w:rsid w:val="00F70641"/>
    <w:rsid w:val="00FE5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A91DF3"/>
    <w:pPr>
      <w:widowControl w:val="0"/>
      <w:autoSpaceDE w:val="0"/>
      <w:autoSpaceDN w:val="0"/>
    </w:pPr>
    <w:rPr>
      <w:sz w:val="24"/>
    </w:rPr>
  </w:style>
  <w:style w:type="paragraph" w:customStyle="1" w:styleId="ConsPlusTitle">
    <w:name w:val="ConsPlusTitle"/>
    <w:rsid w:val="00A91DF3"/>
    <w:pPr>
      <w:widowControl w:val="0"/>
      <w:autoSpaceDE w:val="0"/>
      <w:autoSpaceDN w:val="0"/>
    </w:pPr>
    <w:rPr>
      <w:b/>
      <w:sz w:val="24"/>
    </w:rPr>
  </w:style>
  <w:style w:type="paragraph" w:customStyle="1" w:styleId="ConsPlusTitlePage">
    <w:name w:val="ConsPlusTitlePage"/>
    <w:rsid w:val="00A91DF3"/>
    <w:pPr>
      <w:widowControl w:val="0"/>
      <w:autoSpaceDE w:val="0"/>
      <w:autoSpaceDN w:val="0"/>
    </w:pPr>
    <w:rPr>
      <w:rFonts w:ascii="Tahoma" w:hAnsi="Tahoma" w:cs="Tahoma"/>
    </w:rPr>
  </w:style>
  <w:style w:type="paragraph" w:customStyle="1" w:styleId="ConsPlusNonformat">
    <w:name w:val="ConsPlusNonformat"/>
    <w:rsid w:val="001D2796"/>
    <w:pPr>
      <w:widowControl w:val="0"/>
      <w:autoSpaceDE w:val="0"/>
      <w:autoSpaceDN w:val="0"/>
      <w:adjustRightInd w:val="0"/>
    </w:pPr>
    <w:rPr>
      <w:rFonts w:ascii="Courier New" w:hAnsi="Courier New" w:cs="Courier New"/>
    </w:rPr>
  </w:style>
  <w:style w:type="paragraph" w:styleId="a3">
    <w:name w:val="Title"/>
    <w:basedOn w:val="a"/>
    <w:link w:val="a4"/>
    <w:qFormat/>
    <w:rsid w:val="001D2796"/>
    <w:pPr>
      <w:jc w:val="center"/>
    </w:pPr>
    <w:rPr>
      <w:b/>
      <w:bCs/>
      <w:sz w:val="40"/>
      <w:szCs w:val="40"/>
      <w:lang w:val="x-none" w:eastAsia="x-none"/>
    </w:rPr>
  </w:style>
  <w:style w:type="character" w:customStyle="1" w:styleId="a4">
    <w:name w:val="Название Знак"/>
    <w:link w:val="a3"/>
    <w:rsid w:val="001D2796"/>
    <w:rPr>
      <w:b/>
      <w:bCs/>
      <w:sz w:val="40"/>
      <w:szCs w:val="40"/>
    </w:rPr>
  </w:style>
  <w:style w:type="paragraph" w:customStyle="1" w:styleId="ConsNonformat">
    <w:name w:val="ConsNonformat"/>
    <w:link w:val="ConsNonformat0"/>
    <w:rsid w:val="001D2796"/>
    <w:pPr>
      <w:widowControl w:val="0"/>
      <w:ind w:right="19772"/>
    </w:pPr>
    <w:rPr>
      <w:rFonts w:ascii="Courier New" w:hAnsi="Courier New"/>
      <w:snapToGrid w:val="0"/>
    </w:rPr>
  </w:style>
  <w:style w:type="paragraph" w:customStyle="1" w:styleId="ConsNormal">
    <w:name w:val="ConsNormal"/>
    <w:link w:val="ConsNormal0"/>
    <w:rsid w:val="001D2796"/>
    <w:pPr>
      <w:widowControl w:val="0"/>
      <w:ind w:right="19772" w:firstLine="720"/>
    </w:pPr>
    <w:rPr>
      <w:rFonts w:ascii="Arial" w:hAnsi="Arial"/>
      <w:snapToGrid w:val="0"/>
    </w:rPr>
  </w:style>
  <w:style w:type="character" w:customStyle="1" w:styleId="ConsNonformat0">
    <w:name w:val="ConsNonformat Знак"/>
    <w:link w:val="ConsNonformat"/>
    <w:locked/>
    <w:rsid w:val="001D2796"/>
    <w:rPr>
      <w:rFonts w:ascii="Courier New" w:hAnsi="Courier New"/>
      <w:snapToGrid w:val="0"/>
      <w:lang w:val="ru-RU" w:eastAsia="ru-RU" w:bidi="ar-SA"/>
    </w:rPr>
  </w:style>
  <w:style w:type="character" w:customStyle="1" w:styleId="ConsNormal0">
    <w:name w:val="ConsNormal Знак"/>
    <w:link w:val="ConsNormal"/>
    <w:locked/>
    <w:rsid w:val="001D2796"/>
    <w:rPr>
      <w:rFonts w:ascii="Arial" w:hAnsi="Arial"/>
      <w:snapToGrid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A91DF3"/>
    <w:pPr>
      <w:widowControl w:val="0"/>
      <w:autoSpaceDE w:val="0"/>
      <w:autoSpaceDN w:val="0"/>
    </w:pPr>
    <w:rPr>
      <w:sz w:val="24"/>
    </w:rPr>
  </w:style>
  <w:style w:type="paragraph" w:customStyle="1" w:styleId="ConsPlusTitle">
    <w:name w:val="ConsPlusTitle"/>
    <w:rsid w:val="00A91DF3"/>
    <w:pPr>
      <w:widowControl w:val="0"/>
      <w:autoSpaceDE w:val="0"/>
      <w:autoSpaceDN w:val="0"/>
    </w:pPr>
    <w:rPr>
      <w:b/>
      <w:sz w:val="24"/>
    </w:rPr>
  </w:style>
  <w:style w:type="paragraph" w:customStyle="1" w:styleId="ConsPlusTitlePage">
    <w:name w:val="ConsPlusTitlePage"/>
    <w:rsid w:val="00A91DF3"/>
    <w:pPr>
      <w:widowControl w:val="0"/>
      <w:autoSpaceDE w:val="0"/>
      <w:autoSpaceDN w:val="0"/>
    </w:pPr>
    <w:rPr>
      <w:rFonts w:ascii="Tahoma" w:hAnsi="Tahoma" w:cs="Tahoma"/>
    </w:rPr>
  </w:style>
  <w:style w:type="paragraph" w:customStyle="1" w:styleId="ConsPlusNonformat">
    <w:name w:val="ConsPlusNonformat"/>
    <w:rsid w:val="001D2796"/>
    <w:pPr>
      <w:widowControl w:val="0"/>
      <w:autoSpaceDE w:val="0"/>
      <w:autoSpaceDN w:val="0"/>
      <w:adjustRightInd w:val="0"/>
    </w:pPr>
    <w:rPr>
      <w:rFonts w:ascii="Courier New" w:hAnsi="Courier New" w:cs="Courier New"/>
    </w:rPr>
  </w:style>
  <w:style w:type="paragraph" w:styleId="a3">
    <w:name w:val="Title"/>
    <w:basedOn w:val="a"/>
    <w:link w:val="a4"/>
    <w:qFormat/>
    <w:rsid w:val="001D2796"/>
    <w:pPr>
      <w:jc w:val="center"/>
    </w:pPr>
    <w:rPr>
      <w:b/>
      <w:bCs/>
      <w:sz w:val="40"/>
      <w:szCs w:val="40"/>
      <w:lang w:val="x-none" w:eastAsia="x-none"/>
    </w:rPr>
  </w:style>
  <w:style w:type="character" w:customStyle="1" w:styleId="a4">
    <w:name w:val="Название Знак"/>
    <w:link w:val="a3"/>
    <w:rsid w:val="001D2796"/>
    <w:rPr>
      <w:b/>
      <w:bCs/>
      <w:sz w:val="40"/>
      <w:szCs w:val="40"/>
    </w:rPr>
  </w:style>
  <w:style w:type="paragraph" w:customStyle="1" w:styleId="ConsNonformat">
    <w:name w:val="ConsNonformat"/>
    <w:link w:val="ConsNonformat0"/>
    <w:rsid w:val="001D2796"/>
    <w:pPr>
      <w:widowControl w:val="0"/>
      <w:ind w:right="19772"/>
    </w:pPr>
    <w:rPr>
      <w:rFonts w:ascii="Courier New" w:hAnsi="Courier New"/>
      <w:snapToGrid w:val="0"/>
    </w:rPr>
  </w:style>
  <w:style w:type="paragraph" w:customStyle="1" w:styleId="ConsNormal">
    <w:name w:val="ConsNormal"/>
    <w:link w:val="ConsNormal0"/>
    <w:rsid w:val="001D2796"/>
    <w:pPr>
      <w:widowControl w:val="0"/>
      <w:ind w:right="19772" w:firstLine="720"/>
    </w:pPr>
    <w:rPr>
      <w:rFonts w:ascii="Arial" w:hAnsi="Arial"/>
      <w:snapToGrid w:val="0"/>
    </w:rPr>
  </w:style>
  <w:style w:type="character" w:customStyle="1" w:styleId="ConsNonformat0">
    <w:name w:val="ConsNonformat Знак"/>
    <w:link w:val="ConsNonformat"/>
    <w:locked/>
    <w:rsid w:val="001D2796"/>
    <w:rPr>
      <w:rFonts w:ascii="Courier New" w:hAnsi="Courier New"/>
      <w:snapToGrid w:val="0"/>
      <w:lang w:val="ru-RU" w:eastAsia="ru-RU" w:bidi="ar-SA"/>
    </w:rPr>
  </w:style>
  <w:style w:type="character" w:customStyle="1" w:styleId="ConsNormal0">
    <w:name w:val="ConsNormal Знак"/>
    <w:link w:val="ConsNormal"/>
    <w:locked/>
    <w:rsid w:val="001D2796"/>
    <w:rPr>
      <w:rFonts w:ascii="Arial" w:hAnsi="Arial"/>
      <w:snapToGrid w:val="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EDE623D544B0E51303CB8520DDDD88651868CB95A223ECB4F4DFKDiA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14EDE623D544B0E51303D58836B1818D631B31C398FC78B8BBFE8A825E2EE5F4636F0E69C65A74B8AECCCFKEiF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4EDE623D544B0E51303CB8520DDDD8866186CCB9CFD74EEE5A1D1DF0927EFA32420572980K5i4C" TargetMode="External"/><Relationship Id="rId11" Type="http://schemas.openxmlformats.org/officeDocument/2006/relationships/hyperlink" Target="consultantplus://offline/ref=0691A28EB7945991F03E35124859377500130F3CB6460B69B35275U0u9C" TargetMode="External"/><Relationship Id="rId5" Type="http://schemas.openxmlformats.org/officeDocument/2006/relationships/webSettings" Target="webSettings.xml"/><Relationship Id="rId10" Type="http://schemas.openxmlformats.org/officeDocument/2006/relationships/hyperlink" Target="consultantplus://offline/ref=14EDE623D544B0E51303D58836B1818D631B31C398FC78B8BBFE8A825E2EE5F4K6i3C" TargetMode="External"/><Relationship Id="rId4" Type="http://schemas.openxmlformats.org/officeDocument/2006/relationships/settings" Target="settings.xml"/><Relationship Id="rId9" Type="http://schemas.openxmlformats.org/officeDocument/2006/relationships/hyperlink" Target="consultantplus://offline/ref=14EDE623D544B0E51303CB8520DDDD8866186CCB9CFD74EEE5A1D1DF09K2i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1D08B-2CAA-4A8E-8D28-0C967BC2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8510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СОВЕТ НАРОДНЫХ ДЕПУТАТОВ ЮРГИНСКОГО МУНИЦИПАЛЬНОГО РАЙОНА</vt:lpstr>
    </vt:vector>
  </TitlesOfParts>
  <Company>Computer</Company>
  <LinksUpToDate>false</LinksUpToDate>
  <CharactersWithSpaces>9983</CharactersWithSpaces>
  <SharedDoc>false</SharedDoc>
  <HLinks>
    <vt:vector size="78" baseType="variant">
      <vt:variant>
        <vt:i4>3539056</vt:i4>
      </vt:variant>
      <vt:variant>
        <vt:i4>36</vt:i4>
      </vt:variant>
      <vt:variant>
        <vt:i4>0</vt:i4>
      </vt:variant>
      <vt:variant>
        <vt:i4>5</vt:i4>
      </vt:variant>
      <vt:variant>
        <vt:lpwstr/>
      </vt:variant>
      <vt:variant>
        <vt:lpwstr>P60</vt:lpwstr>
      </vt:variant>
      <vt:variant>
        <vt:i4>3473520</vt:i4>
      </vt:variant>
      <vt:variant>
        <vt:i4>33</vt:i4>
      </vt:variant>
      <vt:variant>
        <vt:i4>0</vt:i4>
      </vt:variant>
      <vt:variant>
        <vt:i4>5</vt:i4>
      </vt:variant>
      <vt:variant>
        <vt:lpwstr/>
      </vt:variant>
      <vt:variant>
        <vt:lpwstr>P59</vt:lpwstr>
      </vt:variant>
      <vt:variant>
        <vt:i4>3473520</vt:i4>
      </vt:variant>
      <vt:variant>
        <vt:i4>30</vt:i4>
      </vt:variant>
      <vt:variant>
        <vt:i4>0</vt:i4>
      </vt:variant>
      <vt:variant>
        <vt:i4>5</vt:i4>
      </vt:variant>
      <vt:variant>
        <vt:lpwstr/>
      </vt:variant>
      <vt:variant>
        <vt:lpwstr>P50</vt:lpwstr>
      </vt:variant>
      <vt:variant>
        <vt:i4>3539056</vt:i4>
      </vt:variant>
      <vt:variant>
        <vt:i4>27</vt:i4>
      </vt:variant>
      <vt:variant>
        <vt:i4>0</vt:i4>
      </vt:variant>
      <vt:variant>
        <vt:i4>5</vt:i4>
      </vt:variant>
      <vt:variant>
        <vt:lpwstr/>
      </vt:variant>
      <vt:variant>
        <vt:lpwstr>P60</vt:lpwstr>
      </vt:variant>
      <vt:variant>
        <vt:i4>3473520</vt:i4>
      </vt:variant>
      <vt:variant>
        <vt:i4>24</vt:i4>
      </vt:variant>
      <vt:variant>
        <vt:i4>0</vt:i4>
      </vt:variant>
      <vt:variant>
        <vt:i4>5</vt:i4>
      </vt:variant>
      <vt:variant>
        <vt:lpwstr/>
      </vt:variant>
      <vt:variant>
        <vt:lpwstr>P59</vt:lpwstr>
      </vt:variant>
      <vt:variant>
        <vt:i4>3473520</vt:i4>
      </vt:variant>
      <vt:variant>
        <vt:i4>21</vt:i4>
      </vt:variant>
      <vt:variant>
        <vt:i4>0</vt:i4>
      </vt:variant>
      <vt:variant>
        <vt:i4>5</vt:i4>
      </vt:variant>
      <vt:variant>
        <vt:lpwstr/>
      </vt:variant>
      <vt:variant>
        <vt:lpwstr>P50</vt:lpwstr>
      </vt:variant>
      <vt:variant>
        <vt:i4>4194315</vt:i4>
      </vt:variant>
      <vt:variant>
        <vt:i4>18</vt:i4>
      </vt:variant>
      <vt:variant>
        <vt:i4>0</vt:i4>
      </vt:variant>
      <vt:variant>
        <vt:i4>5</vt:i4>
      </vt:variant>
      <vt:variant>
        <vt:lpwstr>consultantplus://offline/ref=0691A28EB7945991F03E35124859377500130F3CB6460B69B35275U0u9C</vt:lpwstr>
      </vt:variant>
      <vt:variant>
        <vt:lpwstr/>
      </vt:variant>
      <vt:variant>
        <vt:i4>2097207</vt:i4>
      </vt:variant>
      <vt:variant>
        <vt:i4>15</vt:i4>
      </vt:variant>
      <vt:variant>
        <vt:i4>0</vt:i4>
      </vt:variant>
      <vt:variant>
        <vt:i4>5</vt:i4>
      </vt:variant>
      <vt:variant>
        <vt:lpwstr>consultantplus://offline/ref=14EDE623D544B0E51303D58836B1818D631B31C398FC78B8BBFE8A825E2EE5F4K6i3C</vt:lpwstr>
      </vt:variant>
      <vt:variant>
        <vt:lpwstr/>
      </vt:variant>
      <vt:variant>
        <vt:i4>4849753</vt:i4>
      </vt:variant>
      <vt:variant>
        <vt:i4>12</vt:i4>
      </vt:variant>
      <vt:variant>
        <vt:i4>0</vt:i4>
      </vt:variant>
      <vt:variant>
        <vt:i4>5</vt:i4>
      </vt:variant>
      <vt:variant>
        <vt:lpwstr>consultantplus://offline/ref=14EDE623D544B0E51303CB8520DDDD8866186CCB9CFD74EEE5A1D1DF09K2i7C</vt:lpwstr>
      </vt:variant>
      <vt:variant>
        <vt:lpwstr/>
      </vt:variant>
      <vt:variant>
        <vt:i4>1835020</vt:i4>
      </vt:variant>
      <vt:variant>
        <vt:i4>9</vt:i4>
      </vt:variant>
      <vt:variant>
        <vt:i4>0</vt:i4>
      </vt:variant>
      <vt:variant>
        <vt:i4>5</vt:i4>
      </vt:variant>
      <vt:variant>
        <vt:lpwstr>consultantplus://offline/ref=14EDE623D544B0E51303CB8520DDDD88651868CB95A223ECB4F4DFKDiAC</vt:lpwstr>
      </vt:variant>
      <vt:variant>
        <vt:lpwstr/>
      </vt:variant>
      <vt:variant>
        <vt:i4>3342448</vt:i4>
      </vt:variant>
      <vt:variant>
        <vt:i4>6</vt:i4>
      </vt:variant>
      <vt:variant>
        <vt:i4>0</vt:i4>
      </vt:variant>
      <vt:variant>
        <vt:i4>5</vt:i4>
      </vt:variant>
      <vt:variant>
        <vt:lpwstr/>
      </vt:variant>
      <vt:variant>
        <vt:lpwstr>P36</vt:lpwstr>
      </vt:variant>
      <vt:variant>
        <vt:i4>4456451</vt:i4>
      </vt:variant>
      <vt:variant>
        <vt:i4>3</vt:i4>
      </vt:variant>
      <vt:variant>
        <vt:i4>0</vt:i4>
      </vt:variant>
      <vt:variant>
        <vt:i4>5</vt:i4>
      </vt:variant>
      <vt:variant>
        <vt:lpwstr>consultantplus://offline/ref=14EDE623D544B0E51303D58836B1818D631B31C398FC78B8BBFE8A825E2EE5F4636F0E69C65A74B8AECCCFKEiFC</vt:lpwstr>
      </vt:variant>
      <vt:variant>
        <vt:lpwstr/>
      </vt:variant>
      <vt:variant>
        <vt:i4>4390917</vt:i4>
      </vt:variant>
      <vt:variant>
        <vt:i4>0</vt:i4>
      </vt:variant>
      <vt:variant>
        <vt:i4>0</vt:i4>
      </vt:variant>
      <vt:variant>
        <vt:i4>5</vt:i4>
      </vt:variant>
      <vt:variant>
        <vt:lpwstr>consultantplus://offline/ref=14EDE623D544B0E51303CB8520DDDD8866186CCB9CFD74EEE5A1D1DF0927EFA32420572980K5i4C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 ЮРГИНСКОГО МУНИЦИПАЛЬНОГО РАЙОНА</dc:title>
  <dc:creator>User</dc:creator>
  <cp:lastModifiedBy>krivobok</cp:lastModifiedBy>
  <cp:revision>2</cp:revision>
  <cp:lastPrinted>2016-02-01T03:24:00Z</cp:lastPrinted>
  <dcterms:created xsi:type="dcterms:W3CDTF">2016-02-24T03:24:00Z</dcterms:created>
  <dcterms:modified xsi:type="dcterms:W3CDTF">2016-02-24T03:24:00Z</dcterms:modified>
</cp:coreProperties>
</file>