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0EE" w:rsidRPr="002270EE" w:rsidRDefault="002270EE" w:rsidP="00E11D7B">
      <w:pPr>
        <w:ind w:left="2124" w:firstLine="708"/>
        <w:rPr>
          <w:bCs/>
          <w:iCs/>
        </w:rPr>
      </w:pPr>
      <w:r>
        <w:rPr>
          <w:b/>
          <w:bCs/>
          <w:iCs/>
        </w:rPr>
        <w:tab/>
      </w:r>
      <w:r>
        <w:rPr>
          <w:b/>
          <w:bCs/>
          <w:iCs/>
        </w:rPr>
        <w:tab/>
      </w:r>
      <w:r>
        <w:rPr>
          <w:b/>
          <w:bCs/>
          <w:iCs/>
        </w:rPr>
        <w:tab/>
      </w:r>
      <w:r>
        <w:rPr>
          <w:b/>
          <w:bCs/>
          <w:iCs/>
        </w:rPr>
        <w:tab/>
      </w:r>
      <w:r>
        <w:rPr>
          <w:b/>
          <w:bCs/>
          <w:iCs/>
        </w:rPr>
        <w:tab/>
      </w:r>
      <w:r>
        <w:rPr>
          <w:b/>
          <w:bCs/>
          <w:iCs/>
        </w:rPr>
        <w:tab/>
      </w:r>
      <w:r w:rsidRPr="002270EE">
        <w:rPr>
          <w:bCs/>
          <w:iCs/>
        </w:rPr>
        <w:t xml:space="preserve">    </w:t>
      </w:r>
      <w:r w:rsidR="00BF6889">
        <w:rPr>
          <w:bCs/>
          <w:iCs/>
        </w:rPr>
        <w:tab/>
      </w:r>
      <w:bookmarkStart w:id="0" w:name="_GoBack"/>
      <w:bookmarkEnd w:id="0"/>
      <w:r w:rsidRPr="002270EE">
        <w:rPr>
          <w:bCs/>
          <w:iCs/>
        </w:rPr>
        <w:t xml:space="preserve">    </w:t>
      </w:r>
      <w:r w:rsidR="00BF6889">
        <w:rPr>
          <w:bCs/>
          <w:iCs/>
        </w:rPr>
        <w:t>Проект</w:t>
      </w:r>
    </w:p>
    <w:p w:rsidR="00556122" w:rsidRPr="009217DA" w:rsidRDefault="00556122" w:rsidP="00B27C68">
      <w:pPr>
        <w:rPr>
          <w:rFonts w:ascii="Arial" w:hAnsi="Arial" w:cs="Arial"/>
        </w:rPr>
      </w:pPr>
      <w:r w:rsidRPr="009217DA">
        <w:rPr>
          <w:rFonts w:ascii="Arial" w:hAnsi="Arial" w:cs="Arial"/>
        </w:rPr>
        <w:tab/>
      </w:r>
    </w:p>
    <w:p w:rsidR="00BF6889" w:rsidRPr="003D5F79" w:rsidRDefault="00BF6889" w:rsidP="00BF6889">
      <w:pPr>
        <w:ind w:left="2832" w:firstLine="708"/>
        <w:rPr>
          <w:b/>
          <w:bCs/>
          <w:iCs/>
        </w:rPr>
      </w:pPr>
      <w:r w:rsidRPr="003D5F79">
        <w:rPr>
          <w:b/>
          <w:bCs/>
          <w:iCs/>
        </w:rPr>
        <w:t>Пояснительная  записка</w:t>
      </w:r>
    </w:p>
    <w:p w:rsidR="00BF6889" w:rsidRPr="003D5F79" w:rsidRDefault="00BF6889" w:rsidP="00BF6889">
      <w:pPr>
        <w:ind w:firstLine="708"/>
        <w:jc w:val="center"/>
        <w:rPr>
          <w:b/>
          <w:bCs/>
          <w:iCs/>
        </w:rPr>
      </w:pPr>
      <w:r w:rsidRPr="003D5F79">
        <w:rPr>
          <w:b/>
          <w:bCs/>
          <w:iCs/>
        </w:rPr>
        <w:t>к показателям  прогноза социально-экономического развития</w:t>
      </w:r>
    </w:p>
    <w:p w:rsidR="00BF6889" w:rsidRPr="003D5F79" w:rsidRDefault="00BF6889" w:rsidP="00BF6889">
      <w:pPr>
        <w:rPr>
          <w:b/>
        </w:rPr>
      </w:pPr>
      <w:r w:rsidRPr="003D5F79">
        <w:rPr>
          <w:b/>
        </w:rPr>
        <w:t xml:space="preserve">                         Юргинского муниципального округа на среднесрочный период</w:t>
      </w:r>
    </w:p>
    <w:p w:rsidR="00BF6889" w:rsidRPr="003D5F79" w:rsidRDefault="00BF6889" w:rsidP="00BF6889">
      <w:pPr>
        <w:ind w:left="1416" w:firstLine="708"/>
        <w:rPr>
          <w:b/>
        </w:rPr>
      </w:pPr>
      <w:r w:rsidRPr="003D5F79">
        <w:rPr>
          <w:b/>
        </w:rPr>
        <w:t xml:space="preserve">                                  до 2028 года</w:t>
      </w:r>
    </w:p>
    <w:p w:rsidR="00BF6889" w:rsidRPr="003D5F79" w:rsidRDefault="00BF6889" w:rsidP="00BF6889">
      <w:pPr>
        <w:rPr>
          <w:rFonts w:ascii="Arial" w:hAnsi="Arial" w:cs="Arial"/>
        </w:rPr>
      </w:pPr>
      <w:r w:rsidRPr="003D5F79">
        <w:rPr>
          <w:rFonts w:ascii="Arial" w:hAnsi="Arial" w:cs="Arial"/>
        </w:rPr>
        <w:tab/>
      </w:r>
    </w:p>
    <w:p w:rsidR="00BF6889" w:rsidRPr="003D5F79" w:rsidRDefault="00BF6889" w:rsidP="00BF6889">
      <w:pPr>
        <w:ind w:firstLine="708"/>
        <w:jc w:val="both"/>
        <w:rPr>
          <w:rFonts w:eastAsia="Calibri"/>
          <w:lang w:eastAsia="en-US"/>
        </w:rPr>
      </w:pPr>
      <w:r w:rsidRPr="003D5F79">
        <w:rPr>
          <w:rFonts w:eastAsia="Calibri"/>
          <w:lang w:eastAsia="en-US"/>
        </w:rPr>
        <w:t>Прогноз социально-экономического развития Юргинского муниципального округа</w:t>
      </w:r>
      <w:r w:rsidRPr="003D5F79">
        <w:t xml:space="preserve"> на период </w:t>
      </w:r>
      <w:r>
        <w:t xml:space="preserve"> до </w:t>
      </w:r>
      <w:r w:rsidRPr="003D5F79">
        <w:t>2028 год</w:t>
      </w:r>
      <w:r>
        <w:t>а</w:t>
      </w:r>
      <w:r w:rsidRPr="003D5F79">
        <w:t xml:space="preserve">  </w:t>
      </w:r>
      <w:r w:rsidRPr="003D5F79">
        <w:rPr>
          <w:rFonts w:eastAsia="Calibri"/>
          <w:lang w:eastAsia="en-US"/>
        </w:rPr>
        <w:t>- документ стратегического планирования, содержащий систему показателей по направлениям и ожидаемым результатам социально-экономического развития муниципального образования на среднесрочный период – 3 года.</w:t>
      </w:r>
    </w:p>
    <w:p w:rsidR="00BF6889" w:rsidRPr="003D5F79" w:rsidRDefault="00BF6889" w:rsidP="00BF6889">
      <w:pPr>
        <w:ind w:firstLine="709"/>
        <w:contextualSpacing/>
        <w:jc w:val="both"/>
        <w:rPr>
          <w:b/>
        </w:rPr>
      </w:pPr>
      <w:proofErr w:type="spellStart"/>
      <w:r w:rsidRPr="003D5F79">
        <w:t>Юргинский</w:t>
      </w:r>
      <w:proofErr w:type="spellEnd"/>
      <w:r w:rsidRPr="003D5F79">
        <w:t xml:space="preserve"> муниципальный округ расположен в северо-западной части Кемеровской области-Кузбассе, на левом берегу реки Томи. На востоке территория граничит с </w:t>
      </w:r>
      <w:proofErr w:type="spellStart"/>
      <w:r w:rsidRPr="003D5F79">
        <w:t>Яшкинским</w:t>
      </w:r>
      <w:proofErr w:type="spellEnd"/>
      <w:r w:rsidRPr="003D5F79">
        <w:t xml:space="preserve"> муниципальным округом, на юге – с </w:t>
      </w:r>
      <w:proofErr w:type="spellStart"/>
      <w:r w:rsidRPr="003D5F79">
        <w:t>Топкинским</w:t>
      </w:r>
      <w:proofErr w:type="spellEnd"/>
      <w:r w:rsidRPr="003D5F79">
        <w:t xml:space="preserve"> муниципальном округе, на западе – с Новосибирской областью, на севере – с Томской областью.</w:t>
      </w:r>
    </w:p>
    <w:p w:rsidR="00BF6889" w:rsidRPr="003D5F79" w:rsidRDefault="00BF6889" w:rsidP="00BF6889">
      <w:pPr>
        <w:pStyle w:val="2"/>
        <w:spacing w:after="0" w:line="240" w:lineRule="auto"/>
        <w:ind w:firstLine="708"/>
        <w:jc w:val="both"/>
      </w:pPr>
      <w:r w:rsidRPr="003D5F79">
        <w:t xml:space="preserve">В современных границах площадь Юргинского муниципального округа составляет 2,474 тыс. кв. км. (2,6 % территории Кемеровской области-Кузбасса). </w:t>
      </w:r>
    </w:p>
    <w:p w:rsidR="00BF6889" w:rsidRPr="003D5F79" w:rsidRDefault="00BF6889" w:rsidP="00BF6889">
      <w:pPr>
        <w:pStyle w:val="2"/>
        <w:spacing w:after="0" w:line="240" w:lineRule="auto"/>
        <w:ind w:firstLine="708"/>
        <w:jc w:val="both"/>
      </w:pPr>
      <w:r w:rsidRPr="003D5F79">
        <w:t xml:space="preserve">В административно-территориальном составе округа 63 населенных пунктов. </w:t>
      </w:r>
    </w:p>
    <w:p w:rsidR="00BF6889" w:rsidRPr="003D5F79" w:rsidRDefault="00BF6889" w:rsidP="00BF6889">
      <w:pPr>
        <w:pStyle w:val="af0"/>
        <w:ind w:firstLine="708"/>
        <w:jc w:val="both"/>
        <w:rPr>
          <w:rStyle w:val="a8"/>
          <w:b w:val="0"/>
        </w:rPr>
      </w:pPr>
      <w:r w:rsidRPr="003D5F79">
        <w:rPr>
          <w:rStyle w:val="a8"/>
          <w:b w:val="0"/>
        </w:rPr>
        <w:t>Численность постоянно проживающего населения  на 01 января 2025 года  составила 19250 человек (0,76 % населения Кузбасса).</w:t>
      </w:r>
    </w:p>
    <w:p w:rsidR="00BF6889" w:rsidRPr="003D5F79" w:rsidRDefault="00BF6889" w:rsidP="00BF6889">
      <w:pPr>
        <w:pStyle w:val="af0"/>
        <w:ind w:firstLine="708"/>
        <w:jc w:val="both"/>
        <w:rPr>
          <w:rStyle w:val="a8"/>
          <w:b w:val="0"/>
        </w:rPr>
      </w:pPr>
      <w:r w:rsidRPr="003D5F79">
        <w:rPr>
          <w:rStyle w:val="a8"/>
          <w:b w:val="0"/>
        </w:rPr>
        <w:t>Городской округ «Юрга» является центром муниципального образования «</w:t>
      </w:r>
      <w:proofErr w:type="spellStart"/>
      <w:r w:rsidRPr="003D5F79">
        <w:rPr>
          <w:rStyle w:val="a8"/>
          <w:b w:val="0"/>
        </w:rPr>
        <w:t>Юргинский</w:t>
      </w:r>
      <w:proofErr w:type="spellEnd"/>
      <w:r w:rsidRPr="003D5F79">
        <w:rPr>
          <w:rStyle w:val="a8"/>
          <w:b w:val="0"/>
        </w:rPr>
        <w:t xml:space="preserve"> муниципальный округ» с населением 77,1 тыс. человек, расположенный в 117 км от областного центра.</w:t>
      </w:r>
    </w:p>
    <w:p w:rsidR="00BF6889" w:rsidRPr="003D5F79" w:rsidRDefault="00BF6889" w:rsidP="00BF6889">
      <w:pPr>
        <w:ind w:firstLine="708"/>
        <w:jc w:val="both"/>
      </w:pPr>
      <w:r w:rsidRPr="003D5F79">
        <w:t>Количество предприятий, организаций, индивидуальных предпринимателей, зарегистрированных на территории муниципального округа на 01.01.2025г. (по данным статистического регистра хозяйствующих субъектов) -  417 единиц, в том числе юридических лиц (организаций) – 109 единиц, индивидуальных предпринимателей – 297.</w:t>
      </w:r>
    </w:p>
    <w:p w:rsidR="00BF6889" w:rsidRPr="003D5F79" w:rsidRDefault="00BF6889" w:rsidP="00BF6889">
      <w:pPr>
        <w:pStyle w:val="af0"/>
        <w:ind w:firstLine="708"/>
        <w:jc w:val="both"/>
        <w:rPr>
          <w:rStyle w:val="a8"/>
          <w:b w:val="0"/>
        </w:rPr>
      </w:pPr>
      <w:r w:rsidRPr="003D5F79">
        <w:rPr>
          <w:rStyle w:val="a8"/>
          <w:b w:val="0"/>
        </w:rPr>
        <w:t xml:space="preserve">Экономика муниципального округа представлена различными сферами хозяйственной деятельности. </w:t>
      </w:r>
    </w:p>
    <w:p w:rsidR="00BF6889" w:rsidRPr="003D5F79" w:rsidRDefault="00BF6889" w:rsidP="00BF6889">
      <w:pPr>
        <w:pStyle w:val="af0"/>
        <w:ind w:firstLine="708"/>
        <w:jc w:val="both"/>
        <w:rPr>
          <w:rStyle w:val="a8"/>
          <w:b w:val="0"/>
        </w:rPr>
      </w:pPr>
      <w:r w:rsidRPr="003D5F79">
        <w:rPr>
          <w:rStyle w:val="a8"/>
          <w:b w:val="0"/>
        </w:rPr>
        <w:t>На территории муниципального образования исторически сложилось и развивается сельскохозяйственное производство. Основные направления: производство зерновых молочно-мясное животноводство.</w:t>
      </w:r>
    </w:p>
    <w:p w:rsidR="00BF6889" w:rsidRPr="003D5F79" w:rsidRDefault="00BF6889" w:rsidP="00BF6889">
      <w:pPr>
        <w:pStyle w:val="af0"/>
        <w:ind w:firstLine="708"/>
        <w:jc w:val="both"/>
        <w:rPr>
          <w:bCs/>
        </w:rPr>
      </w:pPr>
      <w:r w:rsidRPr="003D5F79">
        <w:rPr>
          <w:rStyle w:val="a8"/>
          <w:b w:val="0"/>
        </w:rPr>
        <w:t>Основные виды промышленной деятельности: о</w:t>
      </w:r>
      <w:r w:rsidRPr="003D5F79">
        <w:rPr>
          <w:bCs/>
        </w:rPr>
        <w:t xml:space="preserve">беспечение электрической энергией, газом и паром; кондиционирование воздуха, а также водоснабжение. </w:t>
      </w:r>
    </w:p>
    <w:p w:rsidR="00BF6889" w:rsidRPr="003D5F79" w:rsidRDefault="00BF6889" w:rsidP="00BF6889">
      <w:pPr>
        <w:pStyle w:val="af0"/>
        <w:ind w:firstLine="708"/>
        <w:jc w:val="both"/>
        <w:rPr>
          <w:rStyle w:val="a8"/>
          <w:b w:val="0"/>
        </w:rPr>
      </w:pPr>
      <w:r w:rsidRPr="003D5F79">
        <w:rPr>
          <w:rStyle w:val="a8"/>
          <w:b w:val="0"/>
        </w:rPr>
        <w:t xml:space="preserve">Остальные виды экономической деятельности представлены в меньшей степени: обрабатывающие производства, добыча полезных ископаемых, строительство, лесное хозяйство. </w:t>
      </w:r>
    </w:p>
    <w:p w:rsidR="00BF6889" w:rsidRPr="003D5F79" w:rsidRDefault="00BF6889" w:rsidP="00BF6889">
      <w:pPr>
        <w:pStyle w:val="af0"/>
        <w:ind w:firstLine="708"/>
        <w:jc w:val="both"/>
        <w:rPr>
          <w:rStyle w:val="a8"/>
          <w:b w:val="0"/>
        </w:rPr>
      </w:pPr>
      <w:r w:rsidRPr="003D5F79">
        <w:rPr>
          <w:rStyle w:val="a8"/>
          <w:b w:val="0"/>
        </w:rPr>
        <w:t xml:space="preserve">На потребительском рынке развита торговая сеть. В небольшом количестве имеются предприятия общественного питания и бытового обслуживания населения. </w:t>
      </w:r>
    </w:p>
    <w:p w:rsidR="00BF6889" w:rsidRPr="003D5F79" w:rsidRDefault="00BF6889" w:rsidP="00BF6889">
      <w:pPr>
        <w:pStyle w:val="af0"/>
        <w:ind w:firstLine="708"/>
        <w:jc w:val="both"/>
        <w:rPr>
          <w:rStyle w:val="a8"/>
          <w:b w:val="0"/>
        </w:rPr>
      </w:pPr>
      <w:r w:rsidRPr="003D5F79">
        <w:rPr>
          <w:rStyle w:val="a8"/>
          <w:b w:val="0"/>
        </w:rPr>
        <w:t>Социальная инфраструктура представлена учреждениями здравоохранения, дошкольного, общего и дополнительного образования, культуры, спорта, социального обслуживания населения.</w:t>
      </w:r>
    </w:p>
    <w:p w:rsidR="00BF6889" w:rsidRPr="003D5F79" w:rsidRDefault="00BF6889" w:rsidP="00BF6889">
      <w:pPr>
        <w:ind w:firstLine="720"/>
        <w:jc w:val="both"/>
      </w:pPr>
      <w:proofErr w:type="spellStart"/>
      <w:r w:rsidRPr="003D5F79">
        <w:t>Юргинский</w:t>
      </w:r>
      <w:proofErr w:type="spellEnd"/>
      <w:r w:rsidRPr="003D5F79">
        <w:t xml:space="preserve"> муниципальный округ является дотационным субъектом бюджетных отношений в Кузбассе. Доля безвозмездных поступлений из областного бюджета в собственных доходах  бюджета Юргинского муниципального округа </w:t>
      </w:r>
      <w:r w:rsidRPr="003D5F79">
        <w:rPr>
          <w:noProof/>
        </w:rPr>
        <w:t xml:space="preserve"> в 2024 году </w:t>
      </w:r>
      <w:r w:rsidRPr="003D5F79">
        <w:t>составила 84%. Высокая доля показывает высокую степень зависимости ЮМО от поддержки вышестоящего бюджета. Именно за счет средств, получаемых в виде межбюджетных трансфертов, обеспечивается сбалансированность исполнения бюджета округа.</w:t>
      </w:r>
    </w:p>
    <w:p w:rsidR="00BF6889" w:rsidRPr="003D5F79" w:rsidRDefault="00BF6889" w:rsidP="00BF6889">
      <w:pPr>
        <w:pStyle w:val="af0"/>
        <w:ind w:firstLine="709"/>
        <w:jc w:val="both"/>
        <w:rPr>
          <w:rStyle w:val="a8"/>
          <w:b w:val="0"/>
          <w:u w:val="single"/>
        </w:rPr>
      </w:pPr>
      <w:r w:rsidRPr="003D5F79">
        <w:rPr>
          <w:rStyle w:val="a8"/>
          <w:b w:val="0"/>
        </w:rPr>
        <w:t xml:space="preserve">Численность трудовых ресурсов населения муниципального округа – 10,87 тыс. человек, что составляет 56,3% от общей численности населения муниципального округа.  </w:t>
      </w:r>
      <w:proofErr w:type="gramStart"/>
      <w:r w:rsidRPr="003D5F79">
        <w:rPr>
          <w:rStyle w:val="a8"/>
          <w:b w:val="0"/>
        </w:rPr>
        <w:t xml:space="preserve">Из них заняты в экономике – 4,11 тыс. человек. </w:t>
      </w:r>
      <w:r w:rsidRPr="003D5F79">
        <w:rPr>
          <w:rStyle w:val="a8"/>
          <w:b w:val="0"/>
          <w:u w:val="single"/>
        </w:rPr>
        <w:t xml:space="preserve"> </w:t>
      </w:r>
      <w:proofErr w:type="gramEnd"/>
    </w:p>
    <w:p w:rsidR="00BF6889" w:rsidRPr="003D5F79" w:rsidRDefault="00BF6889" w:rsidP="00BF6889">
      <w:pPr>
        <w:autoSpaceDE w:val="0"/>
        <w:autoSpaceDN w:val="0"/>
        <w:adjustRightInd w:val="0"/>
        <w:ind w:firstLine="540"/>
        <w:jc w:val="both"/>
        <w:rPr>
          <w:rFonts w:eastAsia="Calibri"/>
          <w:lang w:eastAsia="en-US"/>
        </w:rPr>
      </w:pPr>
      <w:r w:rsidRPr="003D5F79">
        <w:rPr>
          <w:rFonts w:eastAsia="Calibri"/>
          <w:lang w:eastAsia="en-US"/>
        </w:rPr>
        <w:lastRenderedPageBreak/>
        <w:t xml:space="preserve"> Настоящий прогноз на среднесрочный период служит основой для обоснования параметров бюджета Юргинского муниципального округа на очередной финансовый год и плановый период (два года). </w:t>
      </w:r>
    </w:p>
    <w:p w:rsidR="00BF6889" w:rsidRPr="003D5F79" w:rsidRDefault="00BF6889" w:rsidP="00BF6889">
      <w:pPr>
        <w:ind w:firstLine="540"/>
        <w:jc w:val="both"/>
      </w:pPr>
      <w:r w:rsidRPr="003D5F79">
        <w:t xml:space="preserve">  </w:t>
      </w:r>
      <w:proofErr w:type="gramStart"/>
      <w:r w:rsidRPr="003D5F79">
        <w:t xml:space="preserve">Прогноз социально-экономического развития Юргинского муниципального округа на период </w:t>
      </w:r>
      <w:r>
        <w:t xml:space="preserve">до </w:t>
      </w:r>
      <w:r w:rsidRPr="003D5F79">
        <w:t>2028 год</w:t>
      </w:r>
      <w:r>
        <w:t>а</w:t>
      </w:r>
      <w:r w:rsidRPr="003D5F79">
        <w:t xml:space="preserve"> разработан на основе сложившихся тенденций  развития хозяйственного комплекса  муниципального округа в 2024 году и  5-ти месяцев 2025 года, намерений предприятий и организаций в развитии экономики на территории округа  в плановом периоде, а также в соответствии параметрами  утвержденного бюджета Юргинского муниципального округа на 2025 год и на плановый период 2026</w:t>
      </w:r>
      <w:proofErr w:type="gramEnd"/>
      <w:r w:rsidRPr="003D5F79">
        <w:t xml:space="preserve"> - 2027 годов (с учетом их изменений за истекший период 2025  года).</w:t>
      </w:r>
    </w:p>
    <w:p w:rsidR="00BF6889" w:rsidRPr="003D5F79" w:rsidRDefault="00BF6889" w:rsidP="00BF6889">
      <w:pPr>
        <w:autoSpaceDE w:val="0"/>
        <w:autoSpaceDN w:val="0"/>
        <w:adjustRightInd w:val="0"/>
        <w:ind w:firstLine="540"/>
        <w:jc w:val="both"/>
        <w:rPr>
          <w:rFonts w:eastAsia="Calibri"/>
          <w:lang w:eastAsia="en-US"/>
        </w:rPr>
      </w:pPr>
      <w:r w:rsidRPr="003D5F79">
        <w:rPr>
          <w:rFonts w:eastAsia="Calibri"/>
          <w:lang w:eastAsia="en-US"/>
        </w:rPr>
        <w:t xml:space="preserve"> Таблица параметров прогноза рассчитана в двух вариантах:</w:t>
      </w:r>
    </w:p>
    <w:p w:rsidR="00BF6889" w:rsidRPr="003D5F79" w:rsidRDefault="00BF6889" w:rsidP="00BF6889">
      <w:pPr>
        <w:autoSpaceDE w:val="0"/>
        <w:autoSpaceDN w:val="0"/>
        <w:adjustRightInd w:val="0"/>
        <w:ind w:firstLine="540"/>
        <w:jc w:val="both"/>
        <w:rPr>
          <w:rFonts w:eastAsia="Calibri"/>
          <w:lang w:eastAsia="en-US"/>
        </w:rPr>
      </w:pPr>
      <w:r w:rsidRPr="003D5F79">
        <w:rPr>
          <w:rFonts w:eastAsia="Calibri"/>
          <w:lang w:eastAsia="en-US"/>
        </w:rPr>
        <w:t xml:space="preserve">-первый вариант прогноза характеризует основные тенденции и параметры социально-экономического развития Юргинского муниципального округа при условии сохранения основных тенденций динамики эффективности использования ресурсов и исходит из менее благоприятного развития внешних и внутренних условий функционирования экономической и социальной сферы - </w:t>
      </w:r>
      <w:r w:rsidRPr="003D5F79">
        <w:rPr>
          <w:rFonts w:eastAsia="Calibri"/>
          <w:i/>
          <w:lang w:eastAsia="en-US"/>
        </w:rPr>
        <w:t>консервативный</w:t>
      </w:r>
      <w:r w:rsidRPr="003D5F79">
        <w:rPr>
          <w:rFonts w:eastAsia="Calibri"/>
          <w:lang w:eastAsia="en-US"/>
        </w:rPr>
        <w:t>;</w:t>
      </w:r>
    </w:p>
    <w:p w:rsidR="00BF6889" w:rsidRPr="003D5F79" w:rsidRDefault="00BF6889" w:rsidP="00BF6889">
      <w:pPr>
        <w:ind w:firstLine="540"/>
        <w:jc w:val="both"/>
      </w:pPr>
      <w:r w:rsidRPr="003D5F79">
        <w:rPr>
          <w:rFonts w:eastAsia="Calibri"/>
          <w:lang w:eastAsia="en-US"/>
        </w:rPr>
        <w:t xml:space="preserve">-второй вариант – </w:t>
      </w:r>
      <w:r w:rsidRPr="003D5F79">
        <w:rPr>
          <w:rFonts w:eastAsia="Calibri"/>
          <w:i/>
          <w:lang w:eastAsia="en-US"/>
        </w:rPr>
        <w:t>базовый</w:t>
      </w:r>
      <w:r w:rsidRPr="003D5F79">
        <w:t xml:space="preserve"> или </w:t>
      </w:r>
      <w:r w:rsidRPr="003D5F79">
        <w:rPr>
          <w:i/>
        </w:rPr>
        <w:t xml:space="preserve">основной </w:t>
      </w:r>
      <w:r w:rsidRPr="003D5F79">
        <w:t>ориентирует на достижение целевых показателей социально-экономического развития и решение задач стратегического планирования. Предполагается в среднесрочной перспективе выход развития экономики округа на траекторию устойчивого роста более высокими темпами при одновременном обеспечении макроэкономической сбалансированности.</w:t>
      </w:r>
    </w:p>
    <w:p w:rsidR="00BF6889" w:rsidRPr="003D5F79" w:rsidRDefault="00BF6889" w:rsidP="00BF6889">
      <w:pPr>
        <w:pStyle w:val="16"/>
        <w:tabs>
          <w:tab w:val="left" w:pos="1134"/>
          <w:tab w:val="num" w:pos="1800"/>
        </w:tabs>
        <w:autoSpaceDE w:val="0"/>
        <w:autoSpaceDN w:val="0"/>
        <w:adjustRightInd w:val="0"/>
        <w:ind w:left="0"/>
        <w:jc w:val="both"/>
      </w:pPr>
      <w:r w:rsidRPr="003D5F79">
        <w:t xml:space="preserve">        Значения показателей прогноза за 2023-2024 годы соответствуют официальной статистической информации либо данным ведомственной отчетности.</w:t>
      </w:r>
    </w:p>
    <w:p w:rsidR="00BF6889" w:rsidRPr="003D5F79" w:rsidRDefault="00BF6889" w:rsidP="00BF6889">
      <w:pPr>
        <w:pStyle w:val="16"/>
        <w:tabs>
          <w:tab w:val="left" w:pos="1134"/>
          <w:tab w:val="num" w:pos="1800"/>
        </w:tabs>
        <w:autoSpaceDE w:val="0"/>
        <w:autoSpaceDN w:val="0"/>
        <w:adjustRightInd w:val="0"/>
        <w:ind w:left="0" w:firstLine="210"/>
        <w:jc w:val="both"/>
      </w:pPr>
      <w:r w:rsidRPr="003D5F79">
        <w:t xml:space="preserve">     Ориентиром при расчете плановых значений показателей  были использованы: макроэкономические показатели  прогноза Российской Федерации, Кемеровской области-Кузбасса, реализация федеральных, региональных государственных и муниципальных программ, национальных проектов на территории Юргинского муниципального округа на период до 2030 года.</w:t>
      </w:r>
    </w:p>
    <w:p w:rsidR="00BF6889" w:rsidRPr="009217DA" w:rsidRDefault="00BF6889" w:rsidP="00BF6889">
      <w:pPr>
        <w:ind w:firstLine="540"/>
      </w:pPr>
    </w:p>
    <w:p w:rsidR="00BF6889" w:rsidRPr="003D5F79" w:rsidRDefault="00BF6889" w:rsidP="00BF6889">
      <w:pPr>
        <w:ind w:firstLine="540"/>
        <w:rPr>
          <w:b/>
          <w:u w:val="single"/>
        </w:rPr>
      </w:pPr>
      <w:r w:rsidRPr="003D5F79">
        <w:rPr>
          <w:b/>
          <w:u w:val="single"/>
        </w:rPr>
        <w:t>Население</w:t>
      </w:r>
    </w:p>
    <w:p w:rsidR="00BF6889" w:rsidRPr="003D5F79" w:rsidRDefault="00BF6889" w:rsidP="00BF6889">
      <w:pPr>
        <w:pStyle w:val="af0"/>
        <w:jc w:val="both"/>
      </w:pPr>
      <w:r w:rsidRPr="003D5F79">
        <w:t xml:space="preserve">           Демографическая ситуация в Юргинском муниципальном округе характеризуется ежегодным снижением численности населения.</w:t>
      </w:r>
    </w:p>
    <w:p w:rsidR="00BF6889" w:rsidRPr="003D5F79" w:rsidRDefault="00BF6889" w:rsidP="00BF6889">
      <w:pPr>
        <w:ind w:firstLine="709"/>
        <w:jc w:val="both"/>
      </w:pPr>
      <w:r w:rsidRPr="003D5F79">
        <w:t xml:space="preserve">Численность населения на 01 января 2025 года составила 19,25 тыс. человек, среднегодовая численность постоянного населения округа за 2024 год - 19423 человека, за год население  уменьшилось на 203 жителя (в 2023г. – на 206 жителей). </w:t>
      </w:r>
    </w:p>
    <w:p w:rsidR="00BF6889" w:rsidRPr="003D5F79" w:rsidRDefault="00BF6889" w:rsidP="00BF6889">
      <w:pPr>
        <w:ind w:firstLine="709"/>
        <w:contextualSpacing/>
        <w:jc w:val="both"/>
      </w:pPr>
      <w:r w:rsidRPr="003D5F79">
        <w:t xml:space="preserve">Сокращение числа </w:t>
      </w:r>
      <w:r w:rsidRPr="003D5F79">
        <w:rPr>
          <w:bCs/>
        </w:rPr>
        <w:t>жителей</w:t>
      </w:r>
      <w:r w:rsidRPr="003D5F79">
        <w:t xml:space="preserve"> округа в отчетном году обусловлено преобладанием естественной убыли </w:t>
      </w:r>
      <w:r w:rsidRPr="003D5F79">
        <w:rPr>
          <w:bCs/>
        </w:rPr>
        <w:t>населения</w:t>
      </w:r>
      <w:r w:rsidRPr="003D5F79">
        <w:t xml:space="preserve"> (умирает людей </w:t>
      </w:r>
      <w:r w:rsidRPr="003D5F79">
        <w:rPr>
          <w:bCs/>
        </w:rPr>
        <w:t>больше</w:t>
      </w:r>
      <w:r w:rsidRPr="003D5F79">
        <w:t xml:space="preserve">, чем рождается), а вот миграционная убыль отмечена положительной. </w:t>
      </w:r>
    </w:p>
    <w:p w:rsidR="00BF6889" w:rsidRPr="003D5F79" w:rsidRDefault="00BF6889" w:rsidP="00BF6889">
      <w:pPr>
        <w:ind w:firstLine="709"/>
        <w:contextualSpacing/>
        <w:jc w:val="both"/>
      </w:pPr>
      <w:r w:rsidRPr="003D5F79">
        <w:t xml:space="preserve">За 2024 год число умерших превысило число родившихся на 219 человек или на 9 человек больше 2023 года. Одним из факторов растущей смертности является заболевания </w:t>
      </w:r>
      <w:proofErr w:type="gramStart"/>
      <w:r w:rsidRPr="003D5F79">
        <w:t>сердечно-сосудистой</w:t>
      </w:r>
      <w:proofErr w:type="gramEnd"/>
      <w:r w:rsidRPr="003D5F79">
        <w:t xml:space="preserve"> системы и онкология. </w:t>
      </w:r>
    </w:p>
    <w:p w:rsidR="00BF6889" w:rsidRPr="003D5F79" w:rsidRDefault="00BF6889" w:rsidP="00BF6889">
      <w:pPr>
        <w:ind w:firstLine="568"/>
        <w:contextualSpacing/>
        <w:jc w:val="both"/>
        <w:rPr>
          <w:rStyle w:val="a5"/>
        </w:rPr>
      </w:pPr>
      <w:r w:rsidRPr="003D5F79">
        <w:rPr>
          <w:rStyle w:val="a5"/>
        </w:rPr>
        <w:t xml:space="preserve"> Миграционный прирост  за 2024 год составил 148 человек, третий год подряд (в 2023 году - 7 человек), как следствие улучшение ситуации  относительно 2023 года. </w:t>
      </w:r>
    </w:p>
    <w:p w:rsidR="00BF6889" w:rsidRPr="003D5F79" w:rsidRDefault="00BF6889" w:rsidP="00BF6889">
      <w:pPr>
        <w:ind w:firstLine="709"/>
        <w:jc w:val="both"/>
      </w:pPr>
      <w:r w:rsidRPr="003D5F79">
        <w:t>Наблюдается увеличение численности лиц трудоспособного возраста, что связано в первую очередь с переходным периодом увеличения пенсионного возраста права выхода на пенсию по старости. Одновременно уменьшается число лиц, достигших пенсионного возраста.</w:t>
      </w:r>
    </w:p>
    <w:p w:rsidR="00BF6889" w:rsidRPr="003D5F79" w:rsidRDefault="00BF6889" w:rsidP="00BF6889">
      <w:pPr>
        <w:autoSpaceDE w:val="0"/>
        <w:autoSpaceDN w:val="0"/>
        <w:adjustRightInd w:val="0"/>
        <w:ind w:firstLine="540"/>
        <w:jc w:val="both"/>
      </w:pPr>
      <w:r w:rsidRPr="003D5F79">
        <w:t xml:space="preserve">  В среднесрочном периоде снижение численности населения округа будет продолжаться. Оценочно, среднегодовая численность постоянного населения в 2025 году снизится на 93 человека и составит 19193 человек, в  2026 году – на 119 человек (консервативный вариант), на 114 человек (базовый вариант); в 2027 году – на 120 человек (консервативный вариант), на  109 человек (базовый вариант). В прогнозируемом 2028 </w:t>
      </w:r>
      <w:r w:rsidRPr="003D5F79">
        <w:lastRenderedPageBreak/>
        <w:t>году также планируется  уменьшение населения – на 113 человек (консервативный вариант), на 100 человек (базовый вариант), число жителей будет оцениваться на уровне 18841 человек в среднегодовом исчислении.</w:t>
      </w:r>
    </w:p>
    <w:p w:rsidR="00BF6889" w:rsidRPr="003D5F79" w:rsidRDefault="00BF6889" w:rsidP="00BF6889">
      <w:pPr>
        <w:jc w:val="both"/>
        <w:rPr>
          <w:shd w:val="clear" w:color="auto" w:fill="FFFFFF"/>
        </w:rPr>
      </w:pPr>
      <w:r w:rsidRPr="003D5F79">
        <w:t xml:space="preserve">    </w:t>
      </w:r>
      <w:r w:rsidRPr="003D5F79">
        <w:tab/>
      </w:r>
      <w:r w:rsidRPr="003D5F79">
        <w:rPr>
          <w:shd w:val="clear" w:color="auto" w:fill="FFFFFF"/>
        </w:rPr>
        <w:t>Новые национальные проекты с 2025 года помогут преодолеть сложнейшие демографические вызовы, с которыми столкнулась Россия. </w:t>
      </w:r>
    </w:p>
    <w:p w:rsidR="00BF6889" w:rsidRPr="003D5F79" w:rsidRDefault="00BF6889" w:rsidP="00BF6889">
      <w:pPr>
        <w:jc w:val="both"/>
        <w:rPr>
          <w:shd w:val="clear" w:color="auto" w:fill="FFFFFF"/>
        </w:rPr>
      </w:pPr>
      <w:r w:rsidRPr="003D5F79">
        <w:rPr>
          <w:shd w:val="clear" w:color="auto" w:fill="FFFFFF"/>
        </w:rPr>
        <w:t>В рамках национального проекта «Семья» будут реализованы многочисленные льготы, связанные с ипотекой, продлением материнского капитала и увеличением пособий. Эти меры направлены на поддержку семей и искоренение бедности в многодетных семьях. В рамках нацпроекта «Молодёжь России» будут запущены программы по здоровому образу жизни. Нацпроект «Продолжительная и активная жизнь» касается пожилых людей и направлен на увеличение их продолжительности жизни. В его рамках будут разрабатываться программы по профилактике различных заболеваний. Центры, которые борются с раком, диабетом и другими болезнями, будут оснащаться современным оборудованием. Все меры, реализуемые в рамках национальных проектов, положительно отразятся и на демографических показателях в Юргинском муниципальном округе.</w:t>
      </w:r>
    </w:p>
    <w:p w:rsidR="00BF6889" w:rsidRPr="003D5F79" w:rsidRDefault="00BF6889" w:rsidP="00BF6889">
      <w:pPr>
        <w:ind w:firstLine="360"/>
        <w:jc w:val="both"/>
        <w:rPr>
          <w:b/>
          <w:bCs/>
          <w:u w:val="single"/>
        </w:rPr>
      </w:pPr>
    </w:p>
    <w:p w:rsidR="00BF6889" w:rsidRPr="003D5F79" w:rsidRDefault="00BF6889" w:rsidP="00BF6889">
      <w:pPr>
        <w:ind w:firstLine="540"/>
        <w:rPr>
          <w:b/>
          <w:u w:val="single"/>
        </w:rPr>
      </w:pPr>
      <w:r w:rsidRPr="003D5F79">
        <w:rPr>
          <w:b/>
          <w:u w:val="single"/>
        </w:rPr>
        <w:t>Промышленное производство</w:t>
      </w:r>
    </w:p>
    <w:p w:rsidR="00BF6889" w:rsidRPr="003D5F79" w:rsidRDefault="00BF6889" w:rsidP="00BF6889">
      <w:pPr>
        <w:pStyle w:val="Report"/>
        <w:tabs>
          <w:tab w:val="left" w:pos="720"/>
        </w:tabs>
        <w:spacing w:line="240" w:lineRule="auto"/>
        <w:ind w:firstLine="0"/>
        <w:rPr>
          <w:szCs w:val="24"/>
        </w:rPr>
      </w:pPr>
      <w:r w:rsidRPr="003D5F79">
        <w:rPr>
          <w:szCs w:val="24"/>
        </w:rPr>
        <w:tab/>
        <w:t xml:space="preserve">Основным видом </w:t>
      </w:r>
      <w:r w:rsidRPr="003D5F79">
        <w:rPr>
          <w:i/>
          <w:szCs w:val="24"/>
        </w:rPr>
        <w:t>промышленной деятельности</w:t>
      </w:r>
      <w:r w:rsidRPr="003D5F79">
        <w:rPr>
          <w:szCs w:val="24"/>
        </w:rPr>
        <w:t xml:space="preserve"> в Юргинском муниципальном округе является производство и распределение электроэнергии, газа и воды (предприятия ЖКХ), небольшой удельный вес формируют предприятия добычи полезных ископаемых, обрабатывающие производства. Промышленность  в муниципальном округе развита слабо. Крупных специализированных предприятий нет, все относятся к субъектам малого бизнеса.</w:t>
      </w:r>
    </w:p>
    <w:p w:rsidR="00BF6889" w:rsidRPr="003D5F79" w:rsidRDefault="00BF6889" w:rsidP="00BF6889">
      <w:pPr>
        <w:jc w:val="both"/>
      </w:pPr>
      <w:r w:rsidRPr="003D5F79">
        <w:tab/>
        <w:t>В отчетном 2024 году всеми крупными, средними предприятиями и  субъектами малого предпринимательства отгружено товаров собственного производства по четырем  видам экономической деятельности:</w:t>
      </w:r>
    </w:p>
    <w:p w:rsidR="00BF6889" w:rsidRPr="003D5F79" w:rsidRDefault="00BF6889" w:rsidP="00BF6889">
      <w:pPr>
        <w:ind w:firstLine="708"/>
        <w:jc w:val="both"/>
      </w:pPr>
      <w:r w:rsidRPr="003D5F79">
        <w:t>-добыча полезных ископаемых;</w:t>
      </w:r>
    </w:p>
    <w:p w:rsidR="00BF6889" w:rsidRPr="003D5F79" w:rsidRDefault="00BF6889" w:rsidP="00BF6889">
      <w:pPr>
        <w:ind w:firstLine="708"/>
        <w:jc w:val="both"/>
      </w:pPr>
      <w:r w:rsidRPr="003D5F79">
        <w:t xml:space="preserve">-обрабатывающие производства; </w:t>
      </w:r>
    </w:p>
    <w:p w:rsidR="00BF6889" w:rsidRPr="003D5F79" w:rsidRDefault="00BF6889" w:rsidP="00BF6889">
      <w:pPr>
        <w:ind w:left="708"/>
        <w:jc w:val="both"/>
      </w:pPr>
      <w:r w:rsidRPr="003D5F79">
        <w:t>-обеспечение электроэнергией, газом и паром, кондиционирование воздуха;</w:t>
      </w:r>
    </w:p>
    <w:p w:rsidR="00BF6889" w:rsidRPr="003D5F79" w:rsidRDefault="00BF6889" w:rsidP="00BF6889">
      <w:pPr>
        <w:ind w:left="708"/>
        <w:jc w:val="both"/>
      </w:pPr>
      <w:r w:rsidRPr="003D5F79">
        <w:t xml:space="preserve">-водоснабжение, водоотведение, организация сбора и утилизация отходов, деятельность по ликвидации загрязнений)  </w:t>
      </w:r>
    </w:p>
    <w:p w:rsidR="00BF6889" w:rsidRPr="003D5F79" w:rsidRDefault="00BF6889" w:rsidP="00BF6889">
      <w:pPr>
        <w:jc w:val="both"/>
      </w:pPr>
      <w:r w:rsidRPr="003D5F79">
        <w:t>на сумму 192,5 млн. рублей, индекс производства  составил 110,9 % к  уровню 2023 года в сопоставимых ценах.</w:t>
      </w:r>
      <w:r w:rsidRPr="003D5F79">
        <w:tab/>
        <w:t xml:space="preserve"> </w:t>
      </w:r>
    </w:p>
    <w:p w:rsidR="00BF6889" w:rsidRPr="003D5F79" w:rsidRDefault="00BF6889" w:rsidP="00BF6889">
      <w:pPr>
        <w:ind w:firstLine="708"/>
        <w:jc w:val="both"/>
      </w:pPr>
      <w:r w:rsidRPr="003D5F79">
        <w:t>Объем отгрузки по виду деятельности «добыча прочих полезных ископаемых» за 2024 год составил 5,286 млн. рублей или 86,5% к 2023 году. Производство добычи камня, щебня и песка отмечалось на предприятиях: ООО "Резерв"(п.ст</w:t>
      </w:r>
      <w:proofErr w:type="gramStart"/>
      <w:r w:rsidRPr="003D5F79">
        <w:t>.Ю</w:t>
      </w:r>
      <w:proofErr w:type="gramEnd"/>
      <w:r w:rsidRPr="003D5F79">
        <w:t xml:space="preserve">рга-2), ООО «Стройкам». В 2024 году предприятием ООО "Резерв» частично приостановило деятельность по указанным видам работ. </w:t>
      </w:r>
    </w:p>
    <w:p w:rsidR="00BF6889" w:rsidRPr="003D5F79" w:rsidRDefault="00BF6889" w:rsidP="00BF6889">
      <w:pPr>
        <w:ind w:firstLine="708"/>
        <w:jc w:val="both"/>
      </w:pPr>
      <w:r w:rsidRPr="003D5F79">
        <w:t>В дальнейшем на 2025-2028 годы по данному виду деятельности отгрузка продукции будет производиться практически на одном уровне с незначительным ростом в пределах 1,2-2,3%%.</w:t>
      </w:r>
    </w:p>
    <w:p w:rsidR="00BF6889" w:rsidRPr="003D5F79" w:rsidRDefault="00BF6889" w:rsidP="00BF6889">
      <w:pPr>
        <w:ind w:firstLine="708"/>
        <w:jc w:val="both"/>
      </w:pPr>
      <w:r w:rsidRPr="003D5F79">
        <w:t>К виду деятельности «Обрабатывающие производства» в 2024 году относились не только пищевые предприятия промышленного характера, но и такие как: крупные сельхозпредприятия ООО «</w:t>
      </w:r>
      <w:proofErr w:type="spellStart"/>
      <w:r w:rsidRPr="003D5F79">
        <w:t>Юргинский</w:t>
      </w:r>
      <w:proofErr w:type="spellEnd"/>
      <w:r w:rsidRPr="003D5F79">
        <w:t>», ООО «</w:t>
      </w:r>
      <w:proofErr w:type="spellStart"/>
      <w:r w:rsidRPr="003D5F79">
        <w:t>Юргинский</w:t>
      </w:r>
      <w:proofErr w:type="spellEnd"/>
      <w:r w:rsidRPr="003D5F79">
        <w:t xml:space="preserve"> Аграрий», которые имеют в собственных хозяйствах зернодробилки. На них перерабатывается собственное зерно на комбикорма, как для личных нужд, так и для реализации КФХ, личным подсобным хозяйствам населения округа. Субъекты малого предпринимательства - цех по переработке мяса:  КХ «Шаповалов С.Г.» (выпуск   колбасных изделий и  </w:t>
      </w:r>
      <w:proofErr w:type="spellStart"/>
      <w:r w:rsidRPr="003D5F79">
        <w:t>мясокопчёностей</w:t>
      </w:r>
      <w:proofErr w:type="spellEnd"/>
      <w:r w:rsidRPr="003D5F79">
        <w:t xml:space="preserve">, соленого, вареного, и вяленого мяса). </w:t>
      </w:r>
    </w:p>
    <w:p w:rsidR="00BF6889" w:rsidRPr="003D5F79" w:rsidRDefault="00BF6889" w:rsidP="00BF6889">
      <w:pPr>
        <w:pStyle w:val="af0"/>
        <w:ind w:firstLine="567"/>
        <w:jc w:val="both"/>
      </w:pPr>
      <w:r w:rsidRPr="003D5F79">
        <w:t xml:space="preserve">В 2024 году индекс производства по разделу «Обрабатывающие производства» составил 124,1% к  уровню 2023 года в сопоставимых ценах. Рост объемов производства  наблюдался по виду деятельности «Производство пищевых продуктов» - 127,9%, </w:t>
      </w:r>
      <w:r w:rsidRPr="003D5F79">
        <w:lastRenderedPageBreak/>
        <w:t>«Обработка древесины и производство изделий из дерева и пробки, кроме мебели, производство изделий из соломки и материалов для плетения» в 170,5%.</w:t>
      </w:r>
    </w:p>
    <w:p w:rsidR="00BF6889" w:rsidRPr="003D5F79" w:rsidRDefault="00BF6889" w:rsidP="00BF6889">
      <w:pPr>
        <w:pStyle w:val="af0"/>
        <w:ind w:firstLine="567"/>
        <w:jc w:val="both"/>
      </w:pPr>
      <w:r w:rsidRPr="003D5F79">
        <w:t>По ОКВЭД «Ремонт и монтаж машин и оборудования»  произошло снижение относительно 2023 года – на 35,6%. К данному виду относится МУП "Комфорт" (муниципальное предприятие ЖКХ), которое оказывает услуги по ремонту оборудования ЮЛ и ИП-</w:t>
      </w:r>
      <w:proofErr w:type="spellStart"/>
      <w:r w:rsidRPr="003D5F79">
        <w:t>лям</w:t>
      </w:r>
      <w:proofErr w:type="spellEnd"/>
      <w:r w:rsidRPr="003D5F79">
        <w:t xml:space="preserve">.  В 2025 году и в последующие три года муниципальное предприятие планирует дальнейшую работу с небольшим ежегодным ростом. </w:t>
      </w:r>
    </w:p>
    <w:p w:rsidR="00BF6889" w:rsidRPr="003D5F79" w:rsidRDefault="00BF6889" w:rsidP="00BF6889">
      <w:pPr>
        <w:ind w:firstLine="567"/>
        <w:jc w:val="both"/>
      </w:pPr>
      <w:r w:rsidRPr="003D5F79">
        <w:t>По двум видам ОКВЭД: «Обеспечение электрической энергией, газом и паром, кондиционирование воздухом» и «Водоснабжение; водоотведение, организация сбора и утилизации отходов, деятельность по ликвидации загрязнений» на территории Юргинского муниципального округа ведет деятельность предприятие жилищно-коммунального хозяйства, предоставляя услуги по теплоснабжению, водоснабжению и водоотведению - муниципальное унитарное предприятие «Комфорт».</w:t>
      </w:r>
    </w:p>
    <w:p w:rsidR="00BF6889" w:rsidRPr="003D5F79" w:rsidRDefault="00BF6889" w:rsidP="00BF6889">
      <w:pPr>
        <w:ind w:firstLine="708"/>
        <w:jc w:val="both"/>
      </w:pPr>
      <w:r w:rsidRPr="003D5F79">
        <w:t xml:space="preserve">В 2024 году индекс производства по разделу «Обеспечение электрической энергией, газом и паром, кондиционирование воздухом» составил 100,4% к  уровню 2023 года в сопоставимых ценах, по разделу «Водоснабжение; водоотведение, организация сбора и утилизации отходов, деятельность по ликвидации загрязнений» - 91,2% соответственно. </w:t>
      </w:r>
    </w:p>
    <w:p w:rsidR="00BF6889" w:rsidRPr="003D5F79" w:rsidRDefault="00BF6889" w:rsidP="00BF6889">
      <w:pPr>
        <w:ind w:firstLine="708"/>
        <w:jc w:val="both"/>
      </w:pPr>
      <w:r w:rsidRPr="003D5F79">
        <w:t xml:space="preserve">Ожидаемый план объема отгруженных товаров промышленного производства в действующих ценах в Юргинском муниципальном округе в 2025 году исходит из анализа производственной ситуации за 5 месяцев текущего  года. Общий объем отгруженной продукции, по оценке, составит 215,2 млн. рублей или 100,9% в сопоставимых ценах к 2024 году. </w:t>
      </w:r>
    </w:p>
    <w:p w:rsidR="00BF6889" w:rsidRPr="003D5F79" w:rsidRDefault="00BF6889" w:rsidP="00BF6889">
      <w:pPr>
        <w:pStyle w:val="a9"/>
        <w:tabs>
          <w:tab w:val="left" w:pos="600"/>
        </w:tabs>
        <w:ind w:left="0" w:firstLine="283"/>
        <w:jc w:val="both"/>
      </w:pPr>
      <w:r w:rsidRPr="003D5F79">
        <w:tab/>
        <w:t xml:space="preserve">  </w:t>
      </w:r>
      <w:proofErr w:type="gramStart"/>
      <w:r w:rsidRPr="003D5F79">
        <w:t xml:space="preserve">Прогноз выпуска промышленной продукции (объем отгруженных товаров) в действующих ценах на плановый период 2026 - 2028 годы рассчитан исходя из оценочных объемов производства на 2025 год, умноженную на предполагаемую динамику промышленного производства и индекс – дефлятор (цен) производителя каждого года.  </w:t>
      </w:r>
      <w:proofErr w:type="gramEnd"/>
    </w:p>
    <w:p w:rsidR="00BF6889" w:rsidRPr="003D5F79" w:rsidRDefault="00BF6889" w:rsidP="00BF6889">
      <w:pPr>
        <w:ind w:firstLine="708"/>
        <w:jc w:val="both"/>
      </w:pPr>
      <w:r w:rsidRPr="003D5F79">
        <w:t>В 2026-2028 годах общий индекс промышленного производства по полному кругу предприятий будет варьироваться от 101,2 до 101,6 процентов (по консервативному варианту), а по базовому варианту от 101,7 до 102,0%%. Значительного роста или падения объемов в прогнозируемом периоде не ожидается.</w:t>
      </w:r>
    </w:p>
    <w:p w:rsidR="00BF6889" w:rsidRPr="009217DA" w:rsidRDefault="00BF6889" w:rsidP="00BF6889">
      <w:pPr>
        <w:ind w:firstLine="708"/>
        <w:jc w:val="both"/>
      </w:pPr>
    </w:p>
    <w:p w:rsidR="00BF6889" w:rsidRPr="009217DA" w:rsidRDefault="00BF6889" w:rsidP="00BF6889">
      <w:pPr>
        <w:pStyle w:val="a9"/>
        <w:tabs>
          <w:tab w:val="left" w:pos="600"/>
        </w:tabs>
        <w:ind w:left="0" w:firstLine="283"/>
        <w:jc w:val="both"/>
        <w:rPr>
          <w:b/>
          <w:u w:val="single"/>
        </w:rPr>
      </w:pPr>
      <w:r w:rsidRPr="009217DA">
        <w:tab/>
        <w:t xml:space="preserve"> </w:t>
      </w:r>
      <w:r w:rsidRPr="009217DA">
        <w:tab/>
      </w:r>
      <w:r w:rsidRPr="009217DA">
        <w:rPr>
          <w:b/>
          <w:u w:val="single"/>
        </w:rPr>
        <w:t>Сельское хозяйство</w:t>
      </w:r>
    </w:p>
    <w:p w:rsidR="00BF6889" w:rsidRPr="003D5F79" w:rsidRDefault="00BF6889" w:rsidP="00BF6889">
      <w:pPr>
        <w:ind w:firstLine="708"/>
        <w:jc w:val="both"/>
        <w:rPr>
          <w:rFonts w:eastAsia="TimesNewRomanPSMT"/>
        </w:rPr>
      </w:pPr>
      <w:r w:rsidRPr="003D5F79">
        <w:rPr>
          <w:rFonts w:eastAsia="TimesNewRomanPSMT"/>
        </w:rPr>
        <w:t>Производство зерновых культур и молочно-мясное животноводство составляют основу товарного производства сельскохозяйственной продукции муниципального округа.</w:t>
      </w:r>
    </w:p>
    <w:p w:rsidR="00BF6889" w:rsidRPr="003D5F79" w:rsidRDefault="00BF6889" w:rsidP="00BF6889">
      <w:pPr>
        <w:ind w:firstLine="708"/>
        <w:jc w:val="both"/>
      </w:pPr>
      <w:r w:rsidRPr="003D5F79">
        <w:t>Доля численности занятого населения в сельском хозяйстве составляет 12,9% (сельскохозяйственные организации, крестьянско-фермерские хозяйства).</w:t>
      </w:r>
    </w:p>
    <w:p w:rsidR="00BF6889" w:rsidRPr="003D5F79" w:rsidRDefault="00BF6889" w:rsidP="00BF6889">
      <w:pPr>
        <w:pStyle w:val="af0"/>
        <w:ind w:firstLine="708"/>
        <w:jc w:val="both"/>
      </w:pPr>
      <w:r w:rsidRPr="003D5F79">
        <w:t xml:space="preserve">На территории Юргинского муниципального округа осуществляют деятельность 34 </w:t>
      </w:r>
      <w:proofErr w:type="spellStart"/>
      <w:r w:rsidRPr="003D5F79">
        <w:t>сельхозтоваропроизводителей</w:t>
      </w:r>
      <w:proofErr w:type="spellEnd"/>
      <w:r w:rsidRPr="003D5F79">
        <w:t xml:space="preserve"> разных форм собственности: 6 сельскохозяйственных предприятий, 28 крестьянских (фермерских) хозяйств, 1 сельскохозяйственный кооператив и  1148 личных подсобных хозяйства.</w:t>
      </w:r>
    </w:p>
    <w:p w:rsidR="00BF6889" w:rsidRPr="003D5F79" w:rsidRDefault="00BF6889" w:rsidP="00BF6889">
      <w:pPr>
        <w:pStyle w:val="af0"/>
        <w:ind w:firstLine="708"/>
        <w:jc w:val="both"/>
      </w:pPr>
      <w:r w:rsidRPr="003D5F79">
        <w:t>В землепользовании в хозяйствах всех форм собственности числится 128 тысяч гектаров земель сельскохозяйственного значения, в том числе 87 тысяч га пашни.</w:t>
      </w:r>
    </w:p>
    <w:p w:rsidR="00BF6889" w:rsidRPr="003D5F79" w:rsidRDefault="00BF6889" w:rsidP="00BF6889">
      <w:pPr>
        <w:ind w:firstLine="708"/>
        <w:jc w:val="both"/>
      </w:pPr>
      <w:r w:rsidRPr="003D5F79">
        <w:t>Доминирующее место занимает отрасль растениеводства. На сегодняшний день доля растениеводства во всех категориях хозяйств составляет 64,6 %, доля животноводства – 35,4% .</w:t>
      </w:r>
    </w:p>
    <w:p w:rsidR="00BF6889" w:rsidRPr="003D5F79" w:rsidRDefault="00BF6889" w:rsidP="00BF6889">
      <w:pPr>
        <w:ind w:firstLine="708"/>
        <w:jc w:val="both"/>
      </w:pPr>
      <w:r w:rsidRPr="003D5F79">
        <w:t>По итогам 2024 года объем продукции сельского хозяйства по всем категориям хозяйств в фактически действующих ценах составил 3371,4 млн. рублей, или 92,7% к уровню 2023 года в сопоставимых ценах. Основной объем продукции производится  сельскохозяйственными организациями – 56%. На долю крестьянских (фермерских) хозяй</w:t>
      </w:r>
      <w:proofErr w:type="gramStart"/>
      <w:r w:rsidRPr="003D5F79">
        <w:t>ств пр</w:t>
      </w:r>
      <w:proofErr w:type="gramEnd"/>
      <w:r w:rsidRPr="003D5F79">
        <w:t xml:space="preserve">иходится 22,7%, личных хозяйствах населения – 21,3%. Но стоит отметить, </w:t>
      </w:r>
      <w:r w:rsidRPr="003D5F79">
        <w:lastRenderedPageBreak/>
        <w:t>что доля продукции в сельскохозяйственных организациях увеличилась относительно прошлого года, а в крестьянских (фермерских) хозяйствах и хозяйствах населения наоборот объемы снижаются. Ситуация в личных подсобных хозяйствах  объясняется снижением численности жителей округа, удорожанием кормов, как следствие убыточностью продукции животноводства для личного потребления, уменьшением обрабатываемых площадей земельных участков.</w:t>
      </w:r>
    </w:p>
    <w:p w:rsidR="00BF6889" w:rsidRPr="003967A4" w:rsidRDefault="00BF6889" w:rsidP="00BF6889">
      <w:pPr>
        <w:ind w:firstLine="708"/>
        <w:jc w:val="both"/>
        <w:rPr>
          <w:b/>
          <w:i/>
          <w:color w:val="000000" w:themeColor="text1"/>
          <w:u w:val="single"/>
        </w:rPr>
      </w:pPr>
      <w:r w:rsidRPr="003967A4">
        <w:rPr>
          <w:b/>
          <w:i/>
          <w:color w:val="000000" w:themeColor="text1"/>
          <w:u w:val="single"/>
        </w:rPr>
        <w:t>Растениеводство:</w:t>
      </w:r>
    </w:p>
    <w:p w:rsidR="00BF6889" w:rsidRPr="003D5F79" w:rsidRDefault="00BF6889" w:rsidP="00BF6889">
      <w:pPr>
        <w:ind w:firstLine="708"/>
        <w:jc w:val="both"/>
      </w:pPr>
      <w:r w:rsidRPr="003D5F79">
        <w:t>На сельскохозяйственные организации приходится 73,7% посевных площадей, 24,2% занимают крестьянские (фермерские) хозяйства, 2,1% – личные подсобные хозяйства.</w:t>
      </w:r>
    </w:p>
    <w:p w:rsidR="00BF6889" w:rsidRPr="003D5F79" w:rsidRDefault="00BF6889" w:rsidP="00BF6889">
      <w:pPr>
        <w:pStyle w:val="af0"/>
        <w:ind w:firstLine="708"/>
        <w:jc w:val="both"/>
      </w:pPr>
      <w:r w:rsidRPr="003D5F79">
        <w:t>В 2024 году в Юргинском муниципальном округе посевные площади сельскохозяйственных культур составили 62,8 тыс. га</w:t>
      </w:r>
      <w:proofErr w:type="gramStart"/>
      <w:r w:rsidRPr="003D5F79">
        <w:t>.</w:t>
      </w:r>
      <w:proofErr w:type="gramEnd"/>
      <w:r w:rsidRPr="003D5F79">
        <w:t xml:space="preserve"> (</w:t>
      </w:r>
      <w:proofErr w:type="gramStart"/>
      <w:r w:rsidRPr="003D5F79">
        <w:t>н</w:t>
      </w:r>
      <w:proofErr w:type="gramEnd"/>
      <w:r w:rsidRPr="003D5F79">
        <w:t xml:space="preserve">а уровне прошлого года),    из них использованы под посевы зерновых и зернобобовых культур 40 тыс. га.– это 62% от всей посевной площади. </w:t>
      </w:r>
    </w:p>
    <w:p w:rsidR="00BF6889" w:rsidRPr="003D5F79" w:rsidRDefault="00BF6889" w:rsidP="00BF6889">
      <w:pPr>
        <w:shd w:val="clear" w:color="auto" w:fill="FFFFFF"/>
        <w:ind w:firstLine="709"/>
        <w:jc w:val="both"/>
      </w:pPr>
      <w:r w:rsidRPr="003D5F79">
        <w:t>Технических культур было посеяно  16 тыс. га</w:t>
      </w:r>
      <w:proofErr w:type="gramStart"/>
      <w:r w:rsidRPr="003D5F79">
        <w:t xml:space="preserve">., </w:t>
      </w:r>
      <w:proofErr w:type="gramEnd"/>
      <w:r w:rsidRPr="003D5F79">
        <w:t>что составляет  25% от всей посевной площади. Остальная площадь была занята кормовыми культурами.</w:t>
      </w:r>
    </w:p>
    <w:p w:rsidR="00BF6889" w:rsidRPr="003D5F79" w:rsidRDefault="00BF6889" w:rsidP="00BF6889">
      <w:pPr>
        <w:shd w:val="clear" w:color="auto" w:fill="FFFFFF"/>
        <w:spacing w:line="276" w:lineRule="auto"/>
        <w:ind w:firstLine="709"/>
      </w:pPr>
      <w:r w:rsidRPr="003D5F79">
        <w:t>В 2024 году введено в сельскохозяйственный оборот 2,3 тыс. га</w:t>
      </w:r>
      <w:r w:rsidRPr="003D5F79">
        <w:rPr>
          <w:b/>
        </w:rPr>
        <w:t xml:space="preserve"> </w:t>
      </w:r>
      <w:r w:rsidRPr="003D5F79">
        <w:t>земли.</w:t>
      </w:r>
    </w:p>
    <w:p w:rsidR="00BF6889" w:rsidRPr="003D5F79" w:rsidRDefault="00BF6889" w:rsidP="00BF6889">
      <w:pPr>
        <w:pStyle w:val="af0"/>
        <w:spacing w:line="276" w:lineRule="auto"/>
        <w:ind w:firstLine="708"/>
        <w:jc w:val="both"/>
      </w:pPr>
      <w:r w:rsidRPr="003D5F79">
        <w:t xml:space="preserve">Валовой сбор зерна (в весе после доработки) в 2024 году составил 70,7 тыс. </w:t>
      </w:r>
      <w:proofErr w:type="spellStart"/>
      <w:r w:rsidRPr="003D5F79">
        <w:t>тн</w:t>
      </w:r>
      <w:proofErr w:type="spellEnd"/>
      <w:r w:rsidRPr="003D5F79">
        <w:t xml:space="preserve">., что  на 21 </w:t>
      </w:r>
      <w:proofErr w:type="spellStart"/>
      <w:r w:rsidRPr="003D5F79">
        <w:t>тыс.тн</w:t>
      </w:r>
      <w:proofErr w:type="spellEnd"/>
      <w:r w:rsidRPr="003D5F79">
        <w:t>. меньше урожая 2023 года. Средняя урожайность зерна в расчете на один гектар посевных площадей - 20 центнеров против 20,3 в 2023 году. В связи с неблагоприятными погодными условиями, в 2024 году погибло 4,5 тыс. га</w:t>
      </w:r>
      <w:proofErr w:type="gramStart"/>
      <w:r w:rsidRPr="003D5F79">
        <w:t>.</w:t>
      </w:r>
      <w:proofErr w:type="gramEnd"/>
      <w:r w:rsidRPr="003D5F79">
        <w:t xml:space="preserve"> </w:t>
      </w:r>
      <w:proofErr w:type="gramStart"/>
      <w:r w:rsidRPr="003D5F79">
        <w:t>п</w:t>
      </w:r>
      <w:proofErr w:type="gramEnd"/>
      <w:r w:rsidRPr="003D5F79">
        <w:t>осевов, что значительно повлияло на валовый сбор зерна.</w:t>
      </w:r>
    </w:p>
    <w:p w:rsidR="00BF6889" w:rsidRPr="003D5F79" w:rsidRDefault="00BF6889" w:rsidP="00BF6889">
      <w:pPr>
        <w:ind w:firstLine="708"/>
        <w:jc w:val="both"/>
      </w:pPr>
      <w:r w:rsidRPr="003D5F79">
        <w:t xml:space="preserve">В дальнейшем, при благоприятных погодных условиях и проведению ряда мероприятий в отрасли растениеводства, сбор урожая зерновых культур будет увеличиваться в пределах с 93,3 тыс. тонн в 2026 году до 100 тыс. тонн (консервативный вариант) и до 100,5 тыс. тонн (базовый вариант) в 2028 году. </w:t>
      </w:r>
    </w:p>
    <w:p w:rsidR="00BF6889" w:rsidRPr="003D5F79" w:rsidRDefault="00BF6889" w:rsidP="00BF6889">
      <w:pPr>
        <w:ind w:firstLine="708"/>
        <w:jc w:val="both"/>
      </w:pPr>
      <w:r w:rsidRPr="003D5F79">
        <w:t xml:space="preserve">Площадь технических культур (рапс яровой) в 2024 году составила 16 тыс. га. (в 2023г. – 8,8 </w:t>
      </w:r>
      <w:proofErr w:type="spellStart"/>
      <w:r w:rsidRPr="003D5F79">
        <w:t>тыс</w:t>
      </w:r>
      <w:proofErr w:type="gramStart"/>
      <w:r w:rsidRPr="003D5F79">
        <w:t>.г</w:t>
      </w:r>
      <w:proofErr w:type="gramEnd"/>
      <w:r w:rsidRPr="003D5F79">
        <w:t>а</w:t>
      </w:r>
      <w:proofErr w:type="spellEnd"/>
      <w:r w:rsidRPr="003D5F79">
        <w:t xml:space="preserve">). Выращиванием масличных культур, а именно рапса ярового занимаются два сельхозпредприятия – ООО «Авангард», ООО «КДВ-АГРО», одно  КФХ Баранова А.Ю. </w:t>
      </w:r>
    </w:p>
    <w:p w:rsidR="00BF6889" w:rsidRPr="003D5F79" w:rsidRDefault="00BF6889" w:rsidP="00BF6889">
      <w:pPr>
        <w:ind w:firstLine="709"/>
        <w:jc w:val="both"/>
      </w:pPr>
      <w:r w:rsidRPr="003D5F79">
        <w:t xml:space="preserve">Валовый сбор </w:t>
      </w:r>
      <w:proofErr w:type="gramStart"/>
      <w:r w:rsidRPr="003D5F79">
        <w:t>масло-семян</w:t>
      </w:r>
      <w:proofErr w:type="gramEnd"/>
      <w:r w:rsidRPr="003D5F79">
        <w:t xml:space="preserve"> составил 28,3 тыс. тонн, урожайность - 24,3 центнеров с гектара.</w:t>
      </w:r>
    </w:p>
    <w:p w:rsidR="00BF6889" w:rsidRPr="003D5F79" w:rsidRDefault="00BF6889" w:rsidP="00BF6889">
      <w:pPr>
        <w:shd w:val="clear" w:color="auto" w:fill="FFFFFF"/>
        <w:ind w:firstLine="709"/>
        <w:jc w:val="both"/>
      </w:pPr>
      <w:r w:rsidRPr="003D5F79">
        <w:t xml:space="preserve">Технических культур в 2025 году планируется произвести 26,3 тыс. тонн </w:t>
      </w:r>
      <w:proofErr w:type="gramStart"/>
      <w:r w:rsidRPr="003D5F79">
        <w:t>масло-семян</w:t>
      </w:r>
      <w:proofErr w:type="gramEnd"/>
      <w:r w:rsidRPr="003D5F79">
        <w:t xml:space="preserve"> против 28,2 </w:t>
      </w:r>
      <w:proofErr w:type="spellStart"/>
      <w:r w:rsidRPr="003D5F79">
        <w:t>тыс.тн</w:t>
      </w:r>
      <w:proofErr w:type="spellEnd"/>
      <w:r w:rsidRPr="003D5F79">
        <w:t>. в 2024 году. Уменьшение объясняется севооборотом масличных культур. Сегодня рынок сельскохозяйственных культур показывает, что масличные стабильно обеспечивают высокую прибыль, наибольшую выгоду приносят продажи рапса.</w:t>
      </w:r>
    </w:p>
    <w:p w:rsidR="00BF6889" w:rsidRPr="003D5F79" w:rsidRDefault="00BF6889" w:rsidP="00BF6889">
      <w:pPr>
        <w:ind w:firstLine="708"/>
        <w:jc w:val="both"/>
      </w:pPr>
      <w:r w:rsidRPr="003D5F79">
        <w:t xml:space="preserve">Общие плановые показатели объема производства рапса на ближайшие три года составят: в 2026 году – 25,2 тыс. </w:t>
      </w:r>
      <w:proofErr w:type="spellStart"/>
      <w:r w:rsidRPr="003D5F79">
        <w:t>тн</w:t>
      </w:r>
      <w:proofErr w:type="spellEnd"/>
      <w:r w:rsidRPr="003D5F79">
        <w:t xml:space="preserve">. (1 вариант) и 25,4 тыс. </w:t>
      </w:r>
      <w:proofErr w:type="spellStart"/>
      <w:r w:rsidRPr="003D5F79">
        <w:t>тн</w:t>
      </w:r>
      <w:proofErr w:type="spellEnd"/>
      <w:r w:rsidRPr="003D5F79">
        <w:t xml:space="preserve">. по 2-му варианту; в 2027 году – 25,2 тыс. </w:t>
      </w:r>
      <w:proofErr w:type="spellStart"/>
      <w:r w:rsidRPr="003D5F79">
        <w:t>тн</w:t>
      </w:r>
      <w:proofErr w:type="spellEnd"/>
      <w:r w:rsidRPr="003D5F79">
        <w:t xml:space="preserve">. и 25,6 тыс. </w:t>
      </w:r>
      <w:proofErr w:type="spellStart"/>
      <w:r w:rsidRPr="003D5F79">
        <w:t>тн</w:t>
      </w:r>
      <w:proofErr w:type="spellEnd"/>
      <w:r w:rsidRPr="003D5F79">
        <w:t xml:space="preserve">. соответственно, в 2028 году – 25,3 тыс. </w:t>
      </w:r>
      <w:proofErr w:type="spellStart"/>
      <w:r w:rsidRPr="003D5F79">
        <w:t>тн</w:t>
      </w:r>
      <w:proofErr w:type="spellEnd"/>
      <w:r w:rsidRPr="003D5F79">
        <w:t xml:space="preserve">. и 25,9 тыс. </w:t>
      </w:r>
      <w:proofErr w:type="spellStart"/>
      <w:r w:rsidRPr="003D5F79">
        <w:t>тн</w:t>
      </w:r>
      <w:proofErr w:type="spellEnd"/>
      <w:r w:rsidRPr="003D5F79">
        <w:t>. соответственно.</w:t>
      </w:r>
    </w:p>
    <w:p w:rsidR="00BF6889" w:rsidRPr="003D5F79" w:rsidRDefault="00BF6889" w:rsidP="00BF6889">
      <w:pPr>
        <w:ind w:firstLine="708"/>
        <w:jc w:val="both"/>
      </w:pPr>
      <w:r w:rsidRPr="003D5F79">
        <w:t xml:space="preserve">Выращиванием картофеля и овощей в ЮМО занимаются личные подсобные хозяйства населения. В 2024 году фактический сбор урожая картофеля составил 5,9 тыс. тонн, что меньше 2023 года на 0,8 тыс. тонн. Тенденция снижения выращивания  картофеля населением связана с уменьшением численности жителей округа и заинтересованных граждан в его производстве. В 2025 году сбор картофеля, по оценке, составит на уровне - 6,0 тыс. тонн. </w:t>
      </w:r>
    </w:p>
    <w:p w:rsidR="00BF6889" w:rsidRPr="003D5F79" w:rsidRDefault="00BF6889" w:rsidP="00BF6889">
      <w:pPr>
        <w:ind w:firstLine="708"/>
        <w:jc w:val="both"/>
      </w:pPr>
      <w:r w:rsidRPr="003D5F79">
        <w:t xml:space="preserve">В плановом периоде 2026 – 2028 годов сбор картофеля предполагается на одном уровне - 6,0 </w:t>
      </w:r>
      <w:proofErr w:type="spellStart"/>
      <w:r w:rsidRPr="003D5F79">
        <w:t>тыс.тн</w:t>
      </w:r>
      <w:proofErr w:type="spellEnd"/>
      <w:r w:rsidRPr="003D5F79">
        <w:t xml:space="preserve">. по консервативному и базовому вариантам. </w:t>
      </w:r>
    </w:p>
    <w:p w:rsidR="00BF6889" w:rsidRPr="003D5F79" w:rsidRDefault="00BF6889" w:rsidP="00BF6889">
      <w:pPr>
        <w:ind w:firstLine="708"/>
        <w:jc w:val="both"/>
      </w:pPr>
      <w:r w:rsidRPr="003D5F79">
        <w:lastRenderedPageBreak/>
        <w:t xml:space="preserve">Фактический сбор урожая населением овощей открытого и закрытого грунта в 2024 году составил 1,29 тыс. тонн, что ниже прошлого года на 1,198 тыс. тонн.  В том числе овощей закрытого грунта собрано 0,155 тыс. тонн, открытого – 1,137 тыс. тонн. </w:t>
      </w:r>
    </w:p>
    <w:p w:rsidR="00BF6889" w:rsidRPr="003D5F79" w:rsidRDefault="00BF6889" w:rsidP="00BF6889">
      <w:pPr>
        <w:ind w:left="142" w:firstLine="709"/>
        <w:jc w:val="both"/>
      </w:pPr>
      <w:r w:rsidRPr="003D5F79">
        <w:t xml:space="preserve">В 2025 году увеличения посева и сбора овощных культур в хозяйствах населения наблюдаться не будет, т.к. выращивание закрытым способом (огурцы, томаты и пр.) является </w:t>
      </w:r>
      <w:proofErr w:type="spellStart"/>
      <w:r w:rsidRPr="003D5F79">
        <w:t>высокозатратным</w:t>
      </w:r>
      <w:proofErr w:type="spellEnd"/>
      <w:r w:rsidRPr="003D5F79">
        <w:t>, а урожай открытых культур будет зависеть от погодных условий. В 2028 году предполагается небольшой рост овощных культур.</w:t>
      </w:r>
    </w:p>
    <w:p w:rsidR="00BF6889" w:rsidRPr="003D5F79" w:rsidRDefault="00BF6889" w:rsidP="00BF6889">
      <w:pPr>
        <w:ind w:left="142" w:firstLine="709"/>
        <w:jc w:val="both"/>
        <w:rPr>
          <w:b/>
          <w:i/>
          <w:u w:val="single"/>
        </w:rPr>
      </w:pPr>
      <w:r w:rsidRPr="003D5F79">
        <w:rPr>
          <w:b/>
          <w:i/>
          <w:u w:val="single"/>
        </w:rPr>
        <w:t>Животноводство:</w:t>
      </w:r>
    </w:p>
    <w:p w:rsidR="00BF6889" w:rsidRPr="003D5F79" w:rsidRDefault="00BF6889" w:rsidP="00BF6889">
      <w:pPr>
        <w:ind w:firstLine="709"/>
        <w:jc w:val="both"/>
      </w:pPr>
      <w:r w:rsidRPr="003D5F79">
        <w:t>Молочным скотоводством занимаются 3 сельскохозяйственных предприятия и 12 крестьянско-фермерских хозяйств, личные подсобные хозяйства.</w:t>
      </w:r>
    </w:p>
    <w:p w:rsidR="00BF6889" w:rsidRPr="003D5F79" w:rsidRDefault="00BF6889" w:rsidP="00BF6889">
      <w:pPr>
        <w:pStyle w:val="af0"/>
        <w:ind w:firstLine="708"/>
        <w:jc w:val="both"/>
      </w:pPr>
      <w:r w:rsidRPr="003D5F79">
        <w:t xml:space="preserve">Во всех категориях хозяйств содержится 10 297 голов крупного рогатого скота, что на 1,5% выше уровня 2023 года, в том числе 4,078 коров, это 94,8% к уровню прошлого года. </w:t>
      </w:r>
    </w:p>
    <w:p w:rsidR="00BF6889" w:rsidRPr="003D5F79" w:rsidRDefault="00BF6889" w:rsidP="00BF6889">
      <w:pPr>
        <w:ind w:firstLine="709"/>
        <w:jc w:val="both"/>
      </w:pPr>
      <w:r w:rsidRPr="003D5F79">
        <w:t xml:space="preserve">Валовое производство молока во всех категориях хозяйств в 2024 году составило 22,37 тыс. тонн, что меньше 2023 года на 1,55 тыс. тонн. </w:t>
      </w:r>
    </w:p>
    <w:p w:rsidR="00BF6889" w:rsidRPr="003D5F79" w:rsidRDefault="00BF6889" w:rsidP="00BF6889">
      <w:pPr>
        <w:ind w:firstLine="709"/>
        <w:jc w:val="both"/>
      </w:pPr>
      <w:r w:rsidRPr="003D5F79">
        <w:t>В 2025 году производство молока, по оценке, будет снижаться и составит 20,9 тыс. тонн, что на 1500 тонн меньше прошлого года. Снижение объемов молока объясняется сокращением поголовья скота, в том числе коров, на 1,8 тыс. голов в фермерских хозяйствах. В дальнейшем, в 2026 – 2028 годах прогнозируется небольшой рост производства молока относительно 2025 года, ежегодно в пределах 1-1,2%.</w:t>
      </w:r>
    </w:p>
    <w:p w:rsidR="00BF6889" w:rsidRPr="003D5F79" w:rsidRDefault="00BF6889" w:rsidP="00BF6889">
      <w:pPr>
        <w:ind w:firstLine="708"/>
        <w:jc w:val="both"/>
      </w:pPr>
      <w:r w:rsidRPr="003D5F79">
        <w:t>Валовое производство (выращивание) скота и птицы (в живом весе) во всех категориях хозяйств в Юргинском муниципальном округе за 2024 год составило 1,5 тыс. тонн, что ниже 2023 года – на 302 тонны. Снижение наблюдалось за счет убыли поголовья скота.</w:t>
      </w:r>
    </w:p>
    <w:p w:rsidR="00BF6889" w:rsidRPr="003D5F79" w:rsidRDefault="00BF6889" w:rsidP="00BF6889">
      <w:pPr>
        <w:ind w:firstLine="565"/>
        <w:jc w:val="both"/>
      </w:pPr>
      <w:r w:rsidRPr="003D5F79">
        <w:t xml:space="preserve">В 2025 году общее выращивание мяса составит по оценке 1,2 тыс. тонн или на 0,3 тыс. тонн меньше 2024 года. Причины те же – снижение поголовья КРС в текущем году в </w:t>
      </w:r>
      <w:proofErr w:type="gramStart"/>
      <w:r w:rsidRPr="003D5F79">
        <w:t>отдельных</w:t>
      </w:r>
      <w:proofErr w:type="gramEnd"/>
      <w:r w:rsidRPr="003D5F79">
        <w:t xml:space="preserve"> КФХ. </w:t>
      </w:r>
    </w:p>
    <w:p w:rsidR="00BF6889" w:rsidRPr="003D5F79" w:rsidRDefault="00BF6889" w:rsidP="00BF6889">
      <w:pPr>
        <w:ind w:firstLine="565"/>
        <w:jc w:val="both"/>
      </w:pPr>
      <w:r w:rsidRPr="003D5F79">
        <w:t>В ближайшие 2026-2028 годы по прогнозу, производство мяса во всех категориях хозяйств будет оставаться на уровне 1,3 тыс. тонн.</w:t>
      </w:r>
    </w:p>
    <w:p w:rsidR="00BF6889" w:rsidRPr="003D5F79" w:rsidRDefault="00BF6889" w:rsidP="00BF6889">
      <w:pPr>
        <w:ind w:firstLine="565"/>
        <w:jc w:val="both"/>
      </w:pPr>
      <w:r w:rsidRPr="003D5F79">
        <w:t xml:space="preserve">Производством яйца в Юргинском муниципальном округе занимаются личные подсобные и крестьянские (фермерские) хозяйства. </w:t>
      </w:r>
    </w:p>
    <w:p w:rsidR="00BF6889" w:rsidRPr="003D5F79" w:rsidRDefault="00BF6889" w:rsidP="00BF6889">
      <w:pPr>
        <w:ind w:firstLine="565"/>
        <w:jc w:val="both"/>
      </w:pPr>
      <w:r w:rsidRPr="003D5F79">
        <w:t xml:space="preserve">В 2024 году производство яиц у населения и КФХ по сравнению с 2023 годом снизилось на 1,8 млн. штук. Снижение обусловлено сокращением птицы в хозяйствах. </w:t>
      </w:r>
    </w:p>
    <w:p w:rsidR="00BF6889" w:rsidRPr="003D5F79" w:rsidRDefault="00BF6889" w:rsidP="00BF6889">
      <w:pPr>
        <w:ind w:firstLine="565"/>
        <w:jc w:val="both"/>
      </w:pPr>
      <w:r w:rsidRPr="003D5F79">
        <w:t>В прогнозируемом периоде за три года изменений также не предполагается, производство яиц планируется на уровне 3,6-3,9 млн. штук.</w:t>
      </w:r>
    </w:p>
    <w:p w:rsidR="00BF6889" w:rsidRPr="003D5F79" w:rsidRDefault="00BF6889" w:rsidP="00BF6889">
      <w:pPr>
        <w:pStyle w:val="af4"/>
        <w:spacing w:after="0" w:line="240" w:lineRule="auto"/>
        <w:ind w:left="0" w:firstLine="565"/>
        <w:jc w:val="both"/>
        <w:rPr>
          <w:rFonts w:ascii="Times New Roman" w:hAnsi="Times New Roman"/>
          <w:sz w:val="24"/>
          <w:szCs w:val="24"/>
        </w:rPr>
      </w:pPr>
      <w:r w:rsidRPr="003D5F79">
        <w:rPr>
          <w:rFonts w:ascii="Times New Roman" w:hAnsi="Times New Roman"/>
          <w:sz w:val="24"/>
          <w:szCs w:val="24"/>
        </w:rPr>
        <w:t xml:space="preserve">В среднесрочной перспективе основной акцент в сельскохозяйственной отрасли будет сделан на его развитие. Ожидаемый прирост объема валовой продукции сельского хозяйства будет обеспечен за счет прироста продукции сельского хозяйства по основным видам (зерно, мясо, молоко) за счет повышения эффективности деятельности крупных сельскохозяйственных предприятий, развития крестьянских (фермерских) и личных подсобных хозяйств, создания новых предприятий малого бизнеса в сфере сельского хозяйства, эффективного использования сельскохозяйственных земель. </w:t>
      </w:r>
    </w:p>
    <w:p w:rsidR="00BF6889" w:rsidRPr="002C6F46" w:rsidRDefault="00BF6889" w:rsidP="00BF6889"/>
    <w:p w:rsidR="00BF6889" w:rsidRPr="003D5F79" w:rsidRDefault="00BF6889" w:rsidP="00BF6889">
      <w:pPr>
        <w:ind w:firstLine="708"/>
        <w:rPr>
          <w:b/>
          <w:u w:val="single"/>
        </w:rPr>
      </w:pPr>
      <w:r w:rsidRPr="003D5F79">
        <w:rPr>
          <w:b/>
          <w:u w:val="single"/>
        </w:rPr>
        <w:t>Строительство</w:t>
      </w:r>
    </w:p>
    <w:p w:rsidR="00BF6889" w:rsidRPr="003D5F79" w:rsidRDefault="00BF6889" w:rsidP="00BF6889">
      <w:pPr>
        <w:pStyle w:val="af0"/>
        <w:ind w:firstLine="708"/>
        <w:jc w:val="both"/>
      </w:pPr>
      <w:r w:rsidRPr="003D5F79">
        <w:rPr>
          <w:bCs/>
        </w:rPr>
        <w:t>Объем выполненных работ</w:t>
      </w:r>
      <w:r w:rsidRPr="003D5F79">
        <w:t xml:space="preserve"> по виду экономической деятельности "Строительство" - это работы, выполненные организациями собственными силами по виду деятельности "Строительство" на основании договоров и (или) контрактов, заключаемых с заказчиками. В стоимость этих работ включаются работы по строительству новых объектов, реконструкции, капитальному и текущему ремонту жилых и нежилых зданий и инженерных сооружений, включая индивидуальное строительство и ремонт по заказам населения, а также работы, выполненные хозяйственным способом. </w:t>
      </w:r>
      <w:r w:rsidRPr="003D5F79">
        <w:tab/>
      </w:r>
    </w:p>
    <w:p w:rsidR="00BF6889" w:rsidRPr="003D5F79" w:rsidRDefault="00BF6889" w:rsidP="00BF6889">
      <w:pPr>
        <w:pStyle w:val="af0"/>
        <w:ind w:firstLine="709"/>
        <w:jc w:val="both"/>
      </w:pPr>
      <w:r w:rsidRPr="003D5F79">
        <w:lastRenderedPageBreak/>
        <w:t xml:space="preserve">Объем работ, выполненных по виду экономической деятельности «строительство» в 2024 году в Юргинском муниципальном округе составил 990,4 млн. руб. или 61,6% к уровню 2023 года в сопоставимых ценах. Снижение общего объема в 2024 году объясняется освоением инвестиций   в 2023 году предприятием </w:t>
      </w:r>
      <w:r w:rsidRPr="003D5F79">
        <w:rPr>
          <w:rStyle w:val="a8"/>
          <w:b w:val="0"/>
        </w:rPr>
        <w:t>«Газпром газораспределение Томск» в сумме 982,5 млн. руб. (</w:t>
      </w:r>
      <w:r w:rsidRPr="003D5F79">
        <w:rPr>
          <w:shd w:val="clear" w:color="auto" w:fill="FFFFFF"/>
        </w:rPr>
        <w:t>строительство распределительных сетей для </w:t>
      </w:r>
      <w:proofErr w:type="spellStart"/>
      <w:r w:rsidRPr="003D5F79">
        <w:rPr>
          <w:shd w:val="clear" w:color="auto" w:fill="FFFFFF"/>
        </w:rPr>
        <w:t>догазификации</w:t>
      </w:r>
      <w:proofErr w:type="spellEnd"/>
      <w:r w:rsidRPr="003D5F79">
        <w:rPr>
          <w:shd w:val="clear" w:color="auto" w:fill="FFFFFF"/>
        </w:rPr>
        <w:t xml:space="preserve"> </w:t>
      </w:r>
      <w:proofErr w:type="spellStart"/>
      <w:r w:rsidRPr="003D5F79">
        <w:rPr>
          <w:shd w:val="clear" w:color="auto" w:fill="FFFFFF"/>
        </w:rPr>
        <w:t>д</w:t>
      </w:r>
      <w:proofErr w:type="gramStart"/>
      <w:r w:rsidRPr="003D5F79">
        <w:rPr>
          <w:shd w:val="clear" w:color="auto" w:fill="FFFFFF"/>
        </w:rPr>
        <w:t>.Т</w:t>
      </w:r>
      <w:proofErr w:type="gramEnd"/>
      <w:r w:rsidRPr="003D5F79">
        <w:rPr>
          <w:shd w:val="clear" w:color="auto" w:fill="FFFFFF"/>
        </w:rPr>
        <w:t>алая</w:t>
      </w:r>
      <w:proofErr w:type="spellEnd"/>
      <w:r w:rsidRPr="003D5F79">
        <w:rPr>
          <w:shd w:val="clear" w:color="auto" w:fill="FFFFFF"/>
        </w:rPr>
        <w:t xml:space="preserve"> Юргинского муниципального округа -1,25 км газопроводов</w:t>
      </w:r>
      <w:r w:rsidRPr="003D5F79">
        <w:rPr>
          <w:rStyle w:val="a8"/>
        </w:rPr>
        <w:t>).</w:t>
      </w:r>
    </w:p>
    <w:p w:rsidR="00BF6889" w:rsidRPr="003D5F79" w:rsidRDefault="00BF6889" w:rsidP="00BF6889">
      <w:pPr>
        <w:pStyle w:val="af0"/>
        <w:ind w:firstLine="708"/>
        <w:jc w:val="both"/>
      </w:pPr>
      <w:r w:rsidRPr="003D5F79">
        <w:t>В 2024 году проведены все виды капитального и текущего ремонтов  в  муниципальных учреждениях.  Основные работы проводятся в учреждениях образования, культуры, здравоохранения, по благоустройству общественных территорий, по ремонту и отсыпке дорог.</w:t>
      </w:r>
    </w:p>
    <w:p w:rsidR="00BF6889" w:rsidRPr="000453C4" w:rsidRDefault="00BF6889" w:rsidP="00BF6889">
      <w:pPr>
        <w:ind w:firstLine="708"/>
        <w:jc w:val="both"/>
      </w:pPr>
      <w:r w:rsidRPr="003D5F79">
        <w:t xml:space="preserve">В январе 2024 года Муниципальное автономное учреждение  «Оздоровительный лагерь «Сосновый бор» принял участие в конкурсе на предоставление субсидий из бюджета Кемеровской области – Кузбасса на укрепление материально-технической базы. По результатам конкурса лагерю выделена субсидия из средств областного бюджета </w:t>
      </w:r>
      <w:r w:rsidRPr="000453C4">
        <w:t xml:space="preserve">в размере более 15 млн. рублей. </w:t>
      </w:r>
    </w:p>
    <w:p w:rsidR="00BF6889" w:rsidRPr="003D5F79" w:rsidRDefault="00BF6889" w:rsidP="00BF6889">
      <w:pPr>
        <w:pStyle w:val="af0"/>
        <w:ind w:firstLine="708"/>
        <w:jc w:val="both"/>
        <w:rPr>
          <w:rFonts w:eastAsiaTheme="minorHAnsi"/>
          <w:lang w:eastAsia="en-US"/>
        </w:rPr>
      </w:pPr>
      <w:r w:rsidRPr="003D5F79">
        <w:rPr>
          <w:rFonts w:eastAsiaTheme="minorHAnsi"/>
          <w:lang w:eastAsia="en-US"/>
        </w:rPr>
        <w:t xml:space="preserve">В рамках регионального проекта модернизации пищеблоков общеобразовательных организаций «Школьное кафе «Вкусная перемена» проведен капитальный ремонт пищеблока в Юргинской школе, на эти цели выделено </w:t>
      </w:r>
      <w:r w:rsidRPr="003D5F79">
        <w:rPr>
          <w:rFonts w:eastAsiaTheme="minorHAnsi"/>
          <w:lang w:eastAsia="en-US"/>
        </w:rPr>
        <w:br/>
        <w:t>11,4 млн. руб.</w:t>
      </w:r>
    </w:p>
    <w:p w:rsidR="00BF6889" w:rsidRPr="003D5F79" w:rsidRDefault="00BF6889" w:rsidP="00BF6889">
      <w:pPr>
        <w:pStyle w:val="af0"/>
        <w:ind w:firstLine="708"/>
        <w:jc w:val="both"/>
        <w:rPr>
          <w:rFonts w:eastAsiaTheme="minorEastAsia"/>
        </w:rPr>
      </w:pPr>
      <w:r w:rsidRPr="003D5F79">
        <w:rPr>
          <w:rFonts w:eastAsiaTheme="minorHAnsi"/>
          <w:lang w:eastAsia="en-US"/>
        </w:rPr>
        <w:t xml:space="preserve">В рамках государственной программы Российской Федерации «Развитие образования» и региональной программы «Моя новая школа» в 2024 году начат </w:t>
      </w:r>
      <w:r w:rsidRPr="003D5F79">
        <w:rPr>
          <w:rFonts w:eastAsiaTheme="minorEastAsia"/>
        </w:rPr>
        <w:t xml:space="preserve">капитальный ремонт </w:t>
      </w:r>
      <w:proofErr w:type="spellStart"/>
      <w:r w:rsidRPr="003D5F79">
        <w:rPr>
          <w:rFonts w:eastAsiaTheme="minorEastAsia"/>
        </w:rPr>
        <w:t>Новоромановской</w:t>
      </w:r>
      <w:proofErr w:type="spellEnd"/>
      <w:r w:rsidRPr="003D5F79">
        <w:rPr>
          <w:rFonts w:eastAsiaTheme="minorEastAsia"/>
        </w:rPr>
        <w:t xml:space="preserve"> школы, в 2025 году – его завершение. Общая сумма затрат составит 167,8 млн.</w:t>
      </w:r>
      <w:r>
        <w:rPr>
          <w:rFonts w:eastAsiaTheme="minorEastAsia"/>
        </w:rPr>
        <w:t xml:space="preserve"> </w:t>
      </w:r>
      <w:r w:rsidRPr="003D5F79">
        <w:rPr>
          <w:rFonts w:eastAsiaTheme="minorEastAsia"/>
        </w:rPr>
        <w:t>руб.</w:t>
      </w:r>
    </w:p>
    <w:p w:rsidR="00BF6889" w:rsidRPr="003D5F79" w:rsidRDefault="00BF6889" w:rsidP="00BF6889">
      <w:pPr>
        <w:pStyle w:val="af0"/>
        <w:ind w:firstLine="708"/>
        <w:jc w:val="both"/>
        <w:rPr>
          <w:rFonts w:eastAsiaTheme="minorHAnsi"/>
          <w:b/>
          <w:lang w:eastAsia="en-US"/>
        </w:rPr>
      </w:pPr>
      <w:r w:rsidRPr="003D5F79">
        <w:t xml:space="preserve">В сферу культуры Юргинского муниципального округа в 2024 году направлено на укрепление МТБ и оснащенности учреждений – 10,3 млн. рублей, из них за счет средств местного бюджета 9,7 млн. рублей. </w:t>
      </w:r>
    </w:p>
    <w:p w:rsidR="00BF6889" w:rsidRPr="003D5F79" w:rsidRDefault="00BF6889" w:rsidP="00BF6889">
      <w:pPr>
        <w:pStyle w:val="af0"/>
        <w:ind w:firstLine="708"/>
        <w:jc w:val="both"/>
      </w:pPr>
      <w:r w:rsidRPr="003D5F79">
        <w:t>На выполнение работ по ремонту автомобильных дорог общего пользования в 2024 году направлено 58,6 млн.  руб. бюджетных средств, в том числе из средств местного бюджета – 8,8 млн. руб.</w:t>
      </w:r>
    </w:p>
    <w:p w:rsidR="00BF6889" w:rsidRPr="003D5F79" w:rsidRDefault="00BF6889" w:rsidP="00BF6889">
      <w:pPr>
        <w:pStyle w:val="af0"/>
        <w:ind w:firstLine="708"/>
        <w:jc w:val="both"/>
      </w:pPr>
      <w:r w:rsidRPr="003D5F79">
        <w:t xml:space="preserve">В 2024 году для обеспечения стабильного функционирования системы жизнеобеспечения округа было направлено 22 млн. руб. средств за счет местного бюджета и 13 млн. руб. за счет тарифа </w:t>
      </w:r>
      <w:proofErr w:type="spellStart"/>
      <w:r w:rsidRPr="003D5F79">
        <w:t>ресурсоснабжающей</w:t>
      </w:r>
      <w:proofErr w:type="spellEnd"/>
      <w:r w:rsidRPr="003D5F79">
        <w:t xml:space="preserve"> организации МУП «Комфорт». Для обеспечения жителей округа холодным водоснабжением произведен капитальный ремонт </w:t>
      </w:r>
      <w:r w:rsidRPr="000453C4">
        <w:t>9 км</w:t>
      </w:r>
      <w:proofErr w:type="gramStart"/>
      <w:r w:rsidRPr="000453C4">
        <w:t>.</w:t>
      </w:r>
      <w:proofErr w:type="gramEnd"/>
      <w:r w:rsidRPr="003D5F79">
        <w:t xml:space="preserve"> </w:t>
      </w:r>
      <w:proofErr w:type="gramStart"/>
      <w:r w:rsidRPr="003D5F79">
        <w:t>в</w:t>
      </w:r>
      <w:proofErr w:type="gramEnd"/>
      <w:r w:rsidRPr="003D5F79">
        <w:t>одопроводных сетей, замена водопроводных сетей протяженностью 12,1 км. В рамках капитального  ремонта   объектов  теплоснабжения  заменено 6,84 км</w:t>
      </w:r>
      <w:proofErr w:type="gramStart"/>
      <w:r w:rsidRPr="003D5F79">
        <w:t>.</w:t>
      </w:r>
      <w:proofErr w:type="gramEnd"/>
      <w:r w:rsidRPr="003D5F79">
        <w:t xml:space="preserve"> </w:t>
      </w:r>
      <w:proofErr w:type="gramStart"/>
      <w:r w:rsidRPr="003D5F79">
        <w:t>т</w:t>
      </w:r>
      <w:proofErr w:type="gramEnd"/>
      <w:r w:rsidRPr="003D5F79">
        <w:t xml:space="preserve">еплотрасс. Приобретено  20  насосных агрегатов.  </w:t>
      </w:r>
      <w:proofErr w:type="gramStart"/>
      <w:r w:rsidRPr="003D5F79">
        <w:t>Заменены</w:t>
      </w:r>
      <w:proofErr w:type="gramEnd"/>
      <w:r w:rsidRPr="003D5F79">
        <w:t xml:space="preserve"> 4 дымососа (п. </w:t>
      </w:r>
      <w:proofErr w:type="spellStart"/>
      <w:r w:rsidRPr="003D5F79">
        <w:t>Юргинский</w:t>
      </w:r>
      <w:proofErr w:type="spellEnd"/>
      <w:r w:rsidRPr="003D5F79">
        <w:t xml:space="preserve">, п. Заозерный, д. </w:t>
      </w:r>
      <w:proofErr w:type="spellStart"/>
      <w:r w:rsidRPr="003D5F79">
        <w:t>Варюхино</w:t>
      </w:r>
      <w:proofErr w:type="spellEnd"/>
      <w:r w:rsidRPr="003D5F79">
        <w:t>, д. Лебяжье-</w:t>
      </w:r>
      <w:proofErr w:type="spellStart"/>
      <w:r w:rsidRPr="003D5F79">
        <w:t>Асаново</w:t>
      </w:r>
      <w:proofErr w:type="spellEnd"/>
      <w:r w:rsidRPr="003D5F79">
        <w:t xml:space="preserve">). Приобретены и установлены батарейные циклоны для улавливания золы содержащейся в дымовых газах (3 шт.) </w:t>
      </w:r>
      <w:proofErr w:type="gramStart"/>
      <w:r w:rsidRPr="003D5F79">
        <w:t>в</w:t>
      </w:r>
      <w:proofErr w:type="gramEnd"/>
      <w:r w:rsidRPr="003D5F79">
        <w:t xml:space="preserve"> с. Проскоково.</w:t>
      </w:r>
    </w:p>
    <w:p w:rsidR="00BF6889" w:rsidRPr="003D5F79" w:rsidRDefault="00BF6889" w:rsidP="00BF6889">
      <w:pPr>
        <w:jc w:val="both"/>
      </w:pPr>
      <w:r w:rsidRPr="003D5F79">
        <w:t xml:space="preserve">Приобретен  котел КВР-1.3.1 для котельной  в д. Зимник. Установлена новая дымовая труба котельной </w:t>
      </w:r>
      <w:proofErr w:type="gramStart"/>
      <w:r w:rsidRPr="003D5F79">
        <w:t>в</w:t>
      </w:r>
      <w:proofErr w:type="gramEnd"/>
      <w:r w:rsidRPr="003D5F79">
        <w:t xml:space="preserve"> с. Проскоково. Выполнены   ремонт  кровли котельных в с. Поперечное, с. Проскоково, </w:t>
      </w:r>
      <w:proofErr w:type="spellStart"/>
      <w:r w:rsidRPr="003D5F79">
        <w:t>с</w:t>
      </w:r>
      <w:proofErr w:type="gramStart"/>
      <w:r w:rsidRPr="003D5F79">
        <w:t>.З</w:t>
      </w:r>
      <w:proofErr w:type="gramEnd"/>
      <w:r w:rsidRPr="003D5F79">
        <w:t>аозерное</w:t>
      </w:r>
      <w:proofErr w:type="spellEnd"/>
      <w:r w:rsidRPr="003D5F79">
        <w:t xml:space="preserve">, </w:t>
      </w:r>
      <w:proofErr w:type="spellStart"/>
      <w:r w:rsidRPr="003D5F79">
        <w:t>п.ст</w:t>
      </w:r>
      <w:proofErr w:type="spellEnd"/>
      <w:r w:rsidRPr="003D5F79">
        <w:t>. Юрга 2.</w:t>
      </w:r>
    </w:p>
    <w:p w:rsidR="00BF6889" w:rsidRPr="003D5F79" w:rsidRDefault="00BF6889" w:rsidP="00BF6889">
      <w:pPr>
        <w:ind w:firstLine="708"/>
        <w:jc w:val="both"/>
        <w:rPr>
          <w:bCs/>
        </w:rPr>
      </w:pPr>
      <w:r w:rsidRPr="003D5F79">
        <w:t xml:space="preserve">В ходе реализации регионального проекта «Формирование комфортной городской среды» Национального проекта «Жилье и городская среда» </w:t>
      </w:r>
      <w:r w:rsidRPr="003D5F79">
        <w:rPr>
          <w:rFonts w:eastAsia="Lucida Sans Unicode"/>
          <w:kern w:val="1"/>
        </w:rPr>
        <w:t xml:space="preserve">проведены работы по благоустройству трех общественных территорий:  </w:t>
      </w:r>
      <w:proofErr w:type="spellStart"/>
      <w:r w:rsidRPr="003D5F79">
        <w:rPr>
          <w:bCs/>
        </w:rPr>
        <w:t>д</w:t>
      </w:r>
      <w:proofErr w:type="gramStart"/>
      <w:r w:rsidRPr="003D5F79">
        <w:rPr>
          <w:bCs/>
        </w:rPr>
        <w:t>.Т</w:t>
      </w:r>
      <w:proofErr w:type="gramEnd"/>
      <w:r w:rsidRPr="003D5F79">
        <w:rPr>
          <w:bCs/>
        </w:rPr>
        <w:t>алая</w:t>
      </w:r>
      <w:proofErr w:type="spellEnd"/>
      <w:r w:rsidRPr="003D5F79">
        <w:rPr>
          <w:bCs/>
        </w:rPr>
        <w:t xml:space="preserve"> 9 («Сквер на Центральной»), </w:t>
      </w:r>
    </w:p>
    <w:p w:rsidR="00BF6889" w:rsidRPr="003D5F79" w:rsidRDefault="00BF6889" w:rsidP="00BF6889">
      <w:pPr>
        <w:jc w:val="both"/>
        <w:rPr>
          <w:bCs/>
        </w:rPr>
      </w:pPr>
      <w:proofErr w:type="gramStart"/>
      <w:r w:rsidRPr="003D5F79">
        <w:rPr>
          <w:bCs/>
        </w:rPr>
        <w:t xml:space="preserve">с. Проскоково («Сквер Весенний»),  </w:t>
      </w:r>
      <w:proofErr w:type="spellStart"/>
      <w:r w:rsidRPr="003D5F79">
        <w:rPr>
          <w:bCs/>
        </w:rPr>
        <w:t>п.ст</w:t>
      </w:r>
      <w:proofErr w:type="spellEnd"/>
      <w:r w:rsidRPr="003D5F79">
        <w:rPr>
          <w:bCs/>
        </w:rPr>
        <w:t>. Юрга-2 (спортивная площадка «Оазис энергии»).</w:t>
      </w:r>
      <w:proofErr w:type="gramEnd"/>
    </w:p>
    <w:p w:rsidR="00BF6889" w:rsidRPr="003D5F79" w:rsidRDefault="00BF6889" w:rsidP="00BF6889">
      <w:pPr>
        <w:jc w:val="both"/>
      </w:pPr>
      <w:r w:rsidRPr="003D5F79">
        <w:rPr>
          <w:rFonts w:eastAsia="Lucida Sans Unicode"/>
          <w:kern w:val="1"/>
        </w:rPr>
        <w:t>На выполнение работ было направлено 9,6 млн. руб.</w:t>
      </w:r>
      <w:r w:rsidRPr="003D5F79">
        <w:rPr>
          <w:rFonts w:eastAsia="Lucida Sans Unicode"/>
          <w:b/>
          <w:kern w:val="1"/>
        </w:rPr>
        <w:t xml:space="preserve"> </w:t>
      </w:r>
      <w:r w:rsidRPr="003D5F79">
        <w:rPr>
          <w:rFonts w:eastAsia="Lucida Sans Unicode"/>
          <w:kern w:val="1"/>
        </w:rPr>
        <w:t>бюджетных средств.</w:t>
      </w:r>
    </w:p>
    <w:p w:rsidR="00BF6889" w:rsidRPr="003D5F79" w:rsidRDefault="00BF6889" w:rsidP="00BF6889">
      <w:pPr>
        <w:ind w:firstLine="708"/>
        <w:jc w:val="both"/>
        <w:rPr>
          <w:rFonts w:eastAsia="Lucida Sans Unicode"/>
          <w:kern w:val="1"/>
        </w:rPr>
      </w:pPr>
      <w:r w:rsidRPr="003D5F79">
        <w:rPr>
          <w:rFonts w:eastAsia="Lucida Sans Unicode"/>
          <w:kern w:val="1"/>
        </w:rPr>
        <w:t xml:space="preserve">В целях приведения в нормативное состояние в рамках реализации национального проекта «Безопасные качественные дороги» автомобильной дороги Новосибирск – Ленинск-Кузнецкий-Кемерово-Юрга в 2024-2026 годах запланированы дорожные работы - проведение капитального ремонта на участке </w:t>
      </w:r>
      <w:proofErr w:type="gramStart"/>
      <w:r w:rsidRPr="003D5F79">
        <w:rPr>
          <w:rFonts w:eastAsia="Lucida Sans Unicode"/>
          <w:kern w:val="1"/>
        </w:rPr>
        <w:t>км</w:t>
      </w:r>
      <w:proofErr w:type="gramEnd"/>
      <w:r w:rsidRPr="003D5F79">
        <w:rPr>
          <w:rFonts w:eastAsia="Lucida Sans Unicode"/>
          <w:kern w:val="1"/>
        </w:rPr>
        <w:t xml:space="preserve">.407 – км.417 протяженностью 10 км., </w:t>
      </w:r>
      <w:r w:rsidRPr="003D5F79">
        <w:rPr>
          <w:rFonts w:eastAsia="Lucida Sans Unicode"/>
          <w:kern w:val="1"/>
        </w:rPr>
        <w:lastRenderedPageBreak/>
        <w:t>проходящего по территории Юргинского муниципального округа. В 2025 году планируется освоить 245,6 млн. руб. бюджетных средств, в 2026 году – 533,2 млн. рублей.</w:t>
      </w:r>
    </w:p>
    <w:p w:rsidR="00BF6889" w:rsidRPr="003D5F79" w:rsidRDefault="00BF6889" w:rsidP="00BF6889">
      <w:pPr>
        <w:ind w:firstLine="567"/>
        <w:jc w:val="both"/>
      </w:pPr>
      <w:proofErr w:type="gramStart"/>
      <w:r w:rsidRPr="003D5F79">
        <w:t>В целом объем работ, выполненных по виду экономический деятельности «Строительство» в 2025 году, по оценке» составит 1046,1 млн. руб. (99,3% к 2024 году в сопоставимых ценах), в 2026 году по базовому варианту – 1098,0 млн. руб. (100,3% к 2025 году), в 2027 году по базовому варианту 1151,0 млн. руб. (100,3% к 2026 году), в 2028 году – 1215,0 млн. руб. (101,4% к</w:t>
      </w:r>
      <w:proofErr w:type="gramEnd"/>
      <w:r w:rsidRPr="003D5F79">
        <w:t xml:space="preserve"> </w:t>
      </w:r>
      <w:proofErr w:type="gramStart"/>
      <w:r w:rsidRPr="003D5F79">
        <w:t>2027 году).</w:t>
      </w:r>
      <w:proofErr w:type="gramEnd"/>
    </w:p>
    <w:p w:rsidR="00BF6889" w:rsidRPr="003D5F79" w:rsidRDefault="00BF6889" w:rsidP="00BF6889">
      <w:pPr>
        <w:suppressAutoHyphens/>
        <w:ind w:firstLine="567"/>
        <w:jc w:val="both"/>
      </w:pPr>
      <w:r w:rsidRPr="003D5F79">
        <w:t xml:space="preserve">В жилищной сфере в 2023-2024 годах строительство нового жилья в Юргинском муниципальном округе осуществлялось только индивидуальными застройщиками, а улучшение жилищных условий социальным категориям граждан за счет приобретения жилья на вторичном рынке. </w:t>
      </w:r>
    </w:p>
    <w:p w:rsidR="00BF6889" w:rsidRPr="003D5F79" w:rsidRDefault="00BF6889" w:rsidP="00BF6889">
      <w:pPr>
        <w:pStyle w:val="af0"/>
        <w:ind w:firstLine="567"/>
        <w:jc w:val="both"/>
      </w:pPr>
      <w:r w:rsidRPr="003D5F79">
        <w:t xml:space="preserve">На территории округа введено в эксплуатацию в 2024 году 7,017 </w:t>
      </w:r>
      <w:proofErr w:type="spellStart"/>
      <w:r w:rsidRPr="003D5F79">
        <w:t>тыс.кв.м</w:t>
      </w:r>
      <w:proofErr w:type="spellEnd"/>
      <w:r w:rsidRPr="003D5F79">
        <w:t xml:space="preserve">., что больше 2023 года на 2,538 тыс. кв. м. или на 56,7%. Всего построено 54 индивидуальных жилых дома (за 2023г. – 29 домов). </w:t>
      </w:r>
    </w:p>
    <w:p w:rsidR="00BF6889" w:rsidRPr="003D5F79" w:rsidRDefault="00BF6889" w:rsidP="00BF6889">
      <w:pPr>
        <w:ind w:firstLine="567"/>
        <w:jc w:val="both"/>
      </w:pPr>
      <w:r w:rsidRPr="003D5F79">
        <w:t xml:space="preserve">В 2025 году планируется ввести 6,0 </w:t>
      </w:r>
      <w:proofErr w:type="spellStart"/>
      <w:r w:rsidRPr="003D5F79">
        <w:t>тыс.кв</w:t>
      </w:r>
      <w:proofErr w:type="gramStart"/>
      <w:r w:rsidRPr="003D5F79">
        <w:t>.м</w:t>
      </w:r>
      <w:proofErr w:type="spellEnd"/>
      <w:proofErr w:type="gramEnd"/>
      <w:r w:rsidRPr="003D5F79">
        <w:t xml:space="preserve"> общей площади, в 2026 году по базовому варианту – 6,0 </w:t>
      </w:r>
      <w:proofErr w:type="spellStart"/>
      <w:r w:rsidRPr="003D5F79">
        <w:t>тыс.кв.м</w:t>
      </w:r>
      <w:proofErr w:type="spellEnd"/>
      <w:r w:rsidRPr="003D5F79">
        <w:t xml:space="preserve"> общей площади, в 2027 -2028 годах – с увеличением до 9,293 тыс. </w:t>
      </w:r>
      <w:proofErr w:type="spellStart"/>
      <w:r w:rsidRPr="003D5F79">
        <w:t>кв.м</w:t>
      </w:r>
      <w:proofErr w:type="spellEnd"/>
      <w:r w:rsidRPr="003D5F79">
        <w:t>.</w:t>
      </w:r>
    </w:p>
    <w:p w:rsidR="00BF6889" w:rsidRPr="003D5F79" w:rsidRDefault="00BF6889" w:rsidP="00BF6889">
      <w:pPr>
        <w:pStyle w:val="af0"/>
        <w:ind w:firstLine="567"/>
        <w:jc w:val="both"/>
      </w:pPr>
      <w:r w:rsidRPr="003D5F79">
        <w:t>В апреле 2024 года утвержден один из основных документов муниципального образования - Генеральный план ЮМО, в котором предусмотрено расширение границ населенных пунктов (</w:t>
      </w:r>
      <w:proofErr w:type="spellStart"/>
      <w:r w:rsidRPr="003D5F79">
        <w:t>д</w:t>
      </w:r>
      <w:proofErr w:type="gramStart"/>
      <w:r w:rsidRPr="003D5F79">
        <w:t>.З</w:t>
      </w:r>
      <w:proofErr w:type="gramEnd"/>
      <w:r w:rsidRPr="003D5F79">
        <w:t>имник</w:t>
      </w:r>
      <w:proofErr w:type="spellEnd"/>
      <w:r w:rsidRPr="003D5F79">
        <w:t xml:space="preserve">, д. </w:t>
      </w:r>
      <w:proofErr w:type="spellStart"/>
      <w:r w:rsidRPr="003D5F79">
        <w:t>Сарсаз</w:t>
      </w:r>
      <w:proofErr w:type="spellEnd"/>
      <w:r w:rsidRPr="003D5F79">
        <w:t xml:space="preserve">, </w:t>
      </w:r>
      <w:proofErr w:type="spellStart"/>
      <w:r w:rsidRPr="003D5F79">
        <w:t>д.Талая</w:t>
      </w:r>
      <w:proofErr w:type="spellEnd"/>
      <w:r w:rsidRPr="003D5F79">
        <w:t>) общей площадью 139 га.,  в целях предоставления земельных участков для строительства ИЖС на период до 2030 года.</w:t>
      </w:r>
    </w:p>
    <w:p w:rsidR="00BF6889" w:rsidRPr="003D5F79" w:rsidRDefault="00BF6889" w:rsidP="00BF6889">
      <w:pPr>
        <w:pStyle w:val="af0"/>
        <w:ind w:firstLine="567"/>
        <w:jc w:val="both"/>
      </w:pPr>
      <w:r w:rsidRPr="003D5F79">
        <w:t>Будет продолжена работа по оказанию содействия в обеспечении жильем отдельной категории граждан в рамках федеральных и региональных программ (переселение граждан из аварийного жилищного фонда (1 дом признан аварийным в ноябре 2024г. в п.ст</w:t>
      </w:r>
      <w:proofErr w:type="gramStart"/>
      <w:r w:rsidRPr="003D5F79">
        <w:t>.Ю</w:t>
      </w:r>
      <w:proofErr w:type="gramEnd"/>
      <w:r w:rsidRPr="003D5F79">
        <w:t xml:space="preserve">рга-2 (16 квартир)), предоставление социальных выплат молодым и малоимущим семьям на приобретение или строительство жилья, приобретение жилья детям-сиротам, использование договоров социального найма в отношении граждан, нуждающихся в жилых помещениях. На 01 января 2025г. в очереди на улучшение жилищных условий на начало года состоит 265 семей, в том числе 126 детей-сирот. На 2025 год в Минстрой Кузбасса направлена заявка для 5-ти семей социальной незащищенной категории  граждан, 5-ти сирот, 3-х молодых семей. </w:t>
      </w:r>
    </w:p>
    <w:p w:rsidR="00BF6889" w:rsidRPr="003D5F79" w:rsidRDefault="00BF6889" w:rsidP="00BF6889">
      <w:pPr>
        <w:pStyle w:val="af0"/>
        <w:jc w:val="both"/>
      </w:pPr>
      <w:r w:rsidRPr="003D5F79">
        <w:t xml:space="preserve">  </w:t>
      </w:r>
      <w:r w:rsidRPr="003D5F79">
        <w:tab/>
        <w:t xml:space="preserve">В целях увеличения площади ввода жилья на  последующие годы за счет расширения границ населенных пунктов д. Зимник, д. </w:t>
      </w:r>
      <w:proofErr w:type="spellStart"/>
      <w:r w:rsidRPr="003D5F79">
        <w:t>Сарсаз</w:t>
      </w:r>
      <w:proofErr w:type="spellEnd"/>
      <w:r w:rsidRPr="003D5F79">
        <w:t xml:space="preserve">, </w:t>
      </w:r>
      <w:proofErr w:type="spellStart"/>
      <w:r w:rsidRPr="003D5F79">
        <w:t>п.ст</w:t>
      </w:r>
      <w:proofErr w:type="spellEnd"/>
      <w:r w:rsidRPr="003D5F79">
        <w:t xml:space="preserve">. Юрга 2-я, </w:t>
      </w:r>
      <w:proofErr w:type="spellStart"/>
      <w:r w:rsidRPr="003D5F79">
        <w:t>д</w:t>
      </w:r>
      <w:proofErr w:type="gramStart"/>
      <w:r w:rsidRPr="003D5F79">
        <w:t>.Т</w:t>
      </w:r>
      <w:proofErr w:type="gramEnd"/>
      <w:r w:rsidRPr="003D5F79">
        <w:t>алая</w:t>
      </w:r>
      <w:proofErr w:type="spellEnd"/>
      <w:r w:rsidRPr="003D5F79">
        <w:t xml:space="preserve"> запланировано предоставление земельных участков для индивидуального жилищного строительства.</w:t>
      </w:r>
    </w:p>
    <w:p w:rsidR="00BF6889" w:rsidRPr="003D5F79" w:rsidRDefault="00BF6889" w:rsidP="00BF6889">
      <w:pPr>
        <w:pStyle w:val="af0"/>
        <w:ind w:firstLine="708"/>
        <w:jc w:val="both"/>
      </w:pPr>
      <w:r w:rsidRPr="003D5F79">
        <w:t>В 2025 году после реконструкции многоквартирного жилого дома в п.ст</w:t>
      </w:r>
      <w:proofErr w:type="gramStart"/>
      <w:r w:rsidRPr="003D5F79">
        <w:t>.Ю</w:t>
      </w:r>
      <w:proofErr w:type="gramEnd"/>
      <w:r w:rsidRPr="003D5F79">
        <w:t>рга-2 состоится ввод жилья в эксплуатацию. Планируется выкуп квартир у застройщика для заселения социально-незащищенных категорий граждан и молодых семей.</w:t>
      </w:r>
    </w:p>
    <w:p w:rsidR="00BF6889" w:rsidRPr="003D5F79" w:rsidRDefault="00BF6889" w:rsidP="00BF6889">
      <w:pPr>
        <w:pStyle w:val="af0"/>
        <w:jc w:val="both"/>
      </w:pPr>
      <w:r w:rsidRPr="003D5F79">
        <w:t xml:space="preserve"> </w:t>
      </w:r>
      <w:r w:rsidRPr="003D5F79">
        <w:tab/>
        <w:t xml:space="preserve">До 2030 года планируется строительство 5-ти новых многоквартирных домов в </w:t>
      </w:r>
      <w:proofErr w:type="spellStart"/>
      <w:r w:rsidRPr="003D5F79">
        <w:t>п.ст</w:t>
      </w:r>
      <w:proofErr w:type="gramStart"/>
      <w:r w:rsidRPr="003D5F79">
        <w:t>.Ю</w:t>
      </w:r>
      <w:proofErr w:type="gramEnd"/>
      <w:r w:rsidRPr="003D5F79">
        <w:t>рга</w:t>
      </w:r>
      <w:proofErr w:type="spellEnd"/>
      <w:r w:rsidRPr="003D5F79">
        <w:t xml:space="preserve"> -2 (4 дома) и </w:t>
      </w:r>
      <w:proofErr w:type="spellStart"/>
      <w:r w:rsidRPr="003D5F79">
        <w:t>с.Проскоково</w:t>
      </w:r>
      <w:proofErr w:type="spellEnd"/>
      <w:r w:rsidRPr="003D5F79">
        <w:t xml:space="preserve"> (1 дом). </w:t>
      </w:r>
    </w:p>
    <w:p w:rsidR="00BF6889" w:rsidRPr="003D5F79" w:rsidRDefault="00BF6889" w:rsidP="00BF6889">
      <w:pPr>
        <w:suppressAutoHyphens/>
        <w:ind w:firstLine="567"/>
        <w:jc w:val="both"/>
      </w:pPr>
    </w:p>
    <w:p w:rsidR="00BF6889" w:rsidRPr="00150E79" w:rsidRDefault="00BF6889" w:rsidP="00BF6889">
      <w:pPr>
        <w:pStyle w:val="af0"/>
        <w:ind w:firstLine="708"/>
        <w:rPr>
          <w:color w:val="0070C0"/>
        </w:rPr>
      </w:pPr>
      <w:r w:rsidRPr="00150E79">
        <w:rPr>
          <w:b/>
          <w:color w:val="0070C0"/>
          <w:u w:val="single"/>
        </w:rPr>
        <w:t>Инвестиции</w:t>
      </w:r>
      <w:r w:rsidRPr="00150E79">
        <w:rPr>
          <w:color w:val="0070C0"/>
        </w:rPr>
        <w:t xml:space="preserve"> </w:t>
      </w:r>
    </w:p>
    <w:p w:rsidR="00BF6889" w:rsidRPr="00F311A6" w:rsidRDefault="00BF6889" w:rsidP="00BF6889">
      <w:pPr>
        <w:pStyle w:val="af0"/>
        <w:jc w:val="both"/>
      </w:pPr>
      <w:r w:rsidRPr="00F311A6">
        <w:t xml:space="preserve">  </w:t>
      </w:r>
      <w:r>
        <w:tab/>
      </w:r>
      <w:r w:rsidRPr="00F311A6">
        <w:t>Объем инвестиций в основной капитал по полному кругу предприятий за счет всех источников финансирования в 2024 году составил 1237,6 млн. рублей,  индекс физического объема 72,5 % к 2023 году.</w:t>
      </w:r>
    </w:p>
    <w:p w:rsidR="00BF6889" w:rsidRPr="00F311A6" w:rsidRDefault="00BF6889" w:rsidP="00BF6889">
      <w:pPr>
        <w:pStyle w:val="af0"/>
        <w:jc w:val="both"/>
      </w:pPr>
      <w:r w:rsidRPr="00F311A6">
        <w:t xml:space="preserve"> </w:t>
      </w:r>
      <w:r w:rsidRPr="00F311A6">
        <w:tab/>
        <w:t xml:space="preserve">Крупными и средними предприятиями было освоено 890,8 млн. рублей (66,6%  к уровню 2023 года).   Крупные и средние предприятия занимают долю во всех инвестициях 72%, что объясняется </w:t>
      </w:r>
      <w:r w:rsidRPr="00F311A6">
        <w:rPr>
          <w:shd w:val="clear" w:color="auto" w:fill="FFFFFF"/>
        </w:rPr>
        <w:t>вводом в эксплуатацию</w:t>
      </w:r>
      <w:r w:rsidRPr="00F311A6">
        <w:rPr>
          <w:rFonts w:ascii="Arial" w:hAnsi="Arial" w:cs="Arial"/>
          <w:shd w:val="clear" w:color="auto" w:fill="FFFFFF"/>
        </w:rPr>
        <w:t xml:space="preserve"> </w:t>
      </w:r>
      <w:r w:rsidRPr="00F311A6">
        <w:rPr>
          <w:rStyle w:val="a8"/>
          <w:b w:val="0"/>
        </w:rPr>
        <w:t xml:space="preserve">распределительных сетей для </w:t>
      </w:r>
      <w:proofErr w:type="spellStart"/>
      <w:r w:rsidRPr="00F311A6">
        <w:rPr>
          <w:rStyle w:val="a8"/>
          <w:b w:val="0"/>
        </w:rPr>
        <w:t>догазификации</w:t>
      </w:r>
      <w:proofErr w:type="spellEnd"/>
      <w:r w:rsidRPr="00F311A6">
        <w:rPr>
          <w:rStyle w:val="a8"/>
          <w:b w:val="0"/>
        </w:rPr>
        <w:t xml:space="preserve"> </w:t>
      </w:r>
      <w:proofErr w:type="spellStart"/>
      <w:r w:rsidRPr="00F311A6">
        <w:rPr>
          <w:rStyle w:val="a8"/>
          <w:b w:val="0"/>
        </w:rPr>
        <w:t>д</w:t>
      </w:r>
      <w:proofErr w:type="gramStart"/>
      <w:r w:rsidRPr="00F311A6">
        <w:rPr>
          <w:rStyle w:val="a8"/>
          <w:b w:val="0"/>
        </w:rPr>
        <w:t>.Т</w:t>
      </w:r>
      <w:proofErr w:type="gramEnd"/>
      <w:r w:rsidRPr="00F311A6">
        <w:rPr>
          <w:rStyle w:val="a8"/>
          <w:b w:val="0"/>
        </w:rPr>
        <w:t>алая</w:t>
      </w:r>
      <w:proofErr w:type="spellEnd"/>
      <w:r w:rsidRPr="00F311A6">
        <w:rPr>
          <w:rStyle w:val="a8"/>
          <w:b w:val="0"/>
        </w:rPr>
        <w:t xml:space="preserve"> «Газпром газораспределение Томск» (11,25 км.).</w:t>
      </w:r>
      <w:r w:rsidRPr="00F311A6">
        <w:t xml:space="preserve"> Техническая возможность подключения к газу создана для 320 домовладений деревни. От жителей принято 92 заявки на </w:t>
      </w:r>
      <w:proofErr w:type="spellStart"/>
      <w:r w:rsidRPr="00F311A6">
        <w:t>догазификацию</w:t>
      </w:r>
      <w:proofErr w:type="spellEnd"/>
      <w:r w:rsidRPr="00F311A6">
        <w:t xml:space="preserve">, заключен 91 договор на присоединение к газораспределительным сетям. </w:t>
      </w:r>
      <w:proofErr w:type="spellStart"/>
      <w:r w:rsidRPr="00F311A6">
        <w:t>д</w:t>
      </w:r>
      <w:proofErr w:type="gramStart"/>
      <w:r w:rsidRPr="00F311A6">
        <w:t>.Т</w:t>
      </w:r>
      <w:proofErr w:type="gramEnd"/>
      <w:r w:rsidRPr="00F311A6">
        <w:t>ал</w:t>
      </w:r>
      <w:r w:rsidRPr="00F311A6">
        <w:rPr>
          <w:shd w:val="clear" w:color="auto" w:fill="FFFFFF"/>
        </w:rPr>
        <w:t>ая</w:t>
      </w:r>
      <w:proofErr w:type="spellEnd"/>
      <w:r w:rsidRPr="00F311A6">
        <w:rPr>
          <w:shd w:val="clear" w:color="auto" w:fill="FFFFFF"/>
        </w:rPr>
        <w:t xml:space="preserve"> — первый полностью газифицированный </w:t>
      </w:r>
      <w:r w:rsidRPr="00F311A6">
        <w:rPr>
          <w:shd w:val="clear" w:color="auto" w:fill="FFFFFF"/>
        </w:rPr>
        <w:lastRenderedPageBreak/>
        <w:t>населенный пункт в Юргинском муниципальном округе, техническая возможность перевода домов на отопление сетевым газом создана для всех жителей деревни.</w:t>
      </w:r>
    </w:p>
    <w:p w:rsidR="00BF6889" w:rsidRPr="00F311A6" w:rsidRDefault="00BF6889" w:rsidP="00BF6889">
      <w:pPr>
        <w:pStyle w:val="af0"/>
        <w:ind w:firstLine="708"/>
        <w:jc w:val="both"/>
      </w:pPr>
      <w:r w:rsidRPr="00F311A6">
        <w:t>По источникам финансирования у крупных и средних предприятий – 30,9% составили частные инвестиции или собственные средства предприятий и организаций, привлеченные средства – 69,1%, из них бюджетные средства – 13,7%.</w:t>
      </w:r>
    </w:p>
    <w:p w:rsidR="00BF6889" w:rsidRPr="00F311A6" w:rsidRDefault="00BF6889" w:rsidP="00BF6889">
      <w:pPr>
        <w:pStyle w:val="af0"/>
        <w:ind w:firstLine="708"/>
        <w:jc w:val="both"/>
      </w:pPr>
      <w:r w:rsidRPr="00F311A6">
        <w:t xml:space="preserve">В разрезе видов экономической деятельности наибольший объем инвестиций по крупным и средним предприятиям зафиксирован был по ОКВЭД «Обеспечение электрической энергией, газом и паром; кондиционирование воздуха»  – 49% (освоение инвестиций   предприятием </w:t>
      </w:r>
      <w:r w:rsidRPr="00F311A6">
        <w:rPr>
          <w:rStyle w:val="a8"/>
          <w:b w:val="0"/>
        </w:rPr>
        <w:t>«Газпром газораспределение Томск»).</w:t>
      </w:r>
    </w:p>
    <w:p w:rsidR="00BF6889" w:rsidRPr="00F311A6" w:rsidRDefault="00BF6889" w:rsidP="00BF6889">
      <w:pPr>
        <w:pStyle w:val="af0"/>
        <w:ind w:firstLine="708"/>
        <w:jc w:val="both"/>
      </w:pPr>
      <w:r w:rsidRPr="00F311A6">
        <w:t xml:space="preserve">Объем бюджетных инвестиций  зависит от потребности муниципального образования в строительстве, реконструкции, приобретением основных средств на хозяйственные нужды и функционирование объектов инфраструктуры и учреждений социальной сферы. </w:t>
      </w:r>
    </w:p>
    <w:p w:rsidR="00BF6889" w:rsidRPr="00F311A6" w:rsidRDefault="00BF6889" w:rsidP="00BF6889">
      <w:pPr>
        <w:pStyle w:val="af0"/>
        <w:ind w:firstLine="708"/>
        <w:jc w:val="both"/>
      </w:pPr>
      <w:r w:rsidRPr="00F311A6">
        <w:t>Бюджетных средств (федеральный, областной и местный бюджеты) в 2024 году было направлено 84,2 млн. руб. против 67,04 млн. руб. в 2023 году.</w:t>
      </w:r>
    </w:p>
    <w:p w:rsidR="00BF6889" w:rsidRPr="00F311A6" w:rsidRDefault="00BF6889" w:rsidP="00BF6889">
      <w:pPr>
        <w:pStyle w:val="af0"/>
        <w:ind w:firstLine="708"/>
        <w:jc w:val="both"/>
      </w:pPr>
      <w:r w:rsidRPr="00F311A6">
        <w:t>Бюджетные средства также частично были направлены на реализацию национальных (региональных) проектов до 2024 года, замену инженерных коммуникаций, приобретение основных сре</w:t>
      </w:r>
      <w:proofErr w:type="gramStart"/>
      <w:r w:rsidRPr="00F311A6">
        <w:t>дств дл</w:t>
      </w:r>
      <w:proofErr w:type="gramEnd"/>
      <w:r w:rsidRPr="00F311A6">
        <w:t>я учреждений социальной сферы.</w:t>
      </w:r>
    </w:p>
    <w:p w:rsidR="00BF6889" w:rsidRPr="00F311A6" w:rsidRDefault="00BF6889" w:rsidP="00BF6889">
      <w:pPr>
        <w:pStyle w:val="af0"/>
        <w:ind w:firstLine="708"/>
        <w:jc w:val="both"/>
        <w:rPr>
          <w:rStyle w:val="a8"/>
          <w:b w:val="0"/>
        </w:rPr>
      </w:pPr>
      <w:proofErr w:type="gramStart"/>
      <w:r w:rsidRPr="00F311A6">
        <w:rPr>
          <w:rStyle w:val="a8"/>
          <w:b w:val="0"/>
        </w:rPr>
        <w:t xml:space="preserve">Предприятиями и организациями всех форм собственности в 2025 году планируется освоить 1587,4 млн. рублей капитальных вложений  или 119 % к уровню 2024г., в 2026 году по базовому варианту – 1645 млн. рублей (98,4% к 2025г.), в 2027 году – 1692 млн. рублей (98,5% к 2026г.), в 2028 году  - 1754 млн. руб. (99,4% к 2027г.).  </w:t>
      </w:r>
      <w:proofErr w:type="gramEnd"/>
    </w:p>
    <w:p w:rsidR="00BF6889" w:rsidRPr="00F311A6" w:rsidRDefault="00BF6889" w:rsidP="00BF6889">
      <w:pPr>
        <w:pStyle w:val="af0"/>
        <w:jc w:val="both"/>
        <w:rPr>
          <w:rStyle w:val="a8"/>
          <w:b w:val="0"/>
        </w:rPr>
      </w:pPr>
      <w:proofErr w:type="gramStart"/>
      <w:r w:rsidRPr="00F311A6">
        <w:rPr>
          <w:rStyle w:val="a8"/>
          <w:b w:val="0"/>
        </w:rPr>
        <w:t>Финансовые средства, выделяемые из средств бюджетов разных уровней (федеральный, областной, местный) на 2025 год оценочно составят  90,74 млн. руб., прогноз на 2026 год – 93,99 млн. руб., на 2027 год – 47,18 млн. руб., на 2028 год – 55,68 млн. руб..</w:t>
      </w:r>
      <w:proofErr w:type="gramEnd"/>
    </w:p>
    <w:p w:rsidR="00BF6889" w:rsidRPr="00F311A6" w:rsidRDefault="00BF6889" w:rsidP="00BF6889">
      <w:pPr>
        <w:pStyle w:val="af0"/>
        <w:jc w:val="both"/>
      </w:pPr>
      <w:r w:rsidRPr="00F311A6">
        <w:t xml:space="preserve">   </w:t>
      </w:r>
      <w:r w:rsidRPr="00F311A6">
        <w:tab/>
        <w:t>Бюджетные средства планируется направить на реализацию национальных проектов до 2030 года, в объекты социальной сферы, жилищно-коммунальное хозяйство.</w:t>
      </w:r>
    </w:p>
    <w:p w:rsidR="00BF6889" w:rsidRPr="00F311A6" w:rsidRDefault="00BF6889" w:rsidP="00BF6889">
      <w:pPr>
        <w:pStyle w:val="af0"/>
        <w:ind w:firstLine="708"/>
        <w:jc w:val="both"/>
      </w:pPr>
      <w:r w:rsidRPr="00F311A6">
        <w:t>Для реализации намеченных планов на муниципальном уровне планируется:</w:t>
      </w:r>
    </w:p>
    <w:p w:rsidR="00BF6889" w:rsidRPr="00F311A6" w:rsidRDefault="00BF6889" w:rsidP="00BF6889">
      <w:pPr>
        <w:pStyle w:val="af0"/>
        <w:ind w:firstLine="708"/>
        <w:jc w:val="both"/>
      </w:pPr>
      <w:r w:rsidRPr="00F311A6">
        <w:t>-привлечение средств федерального и областного бюджетов, средств населения  для реализации мероприятий по муниципальным программам;</w:t>
      </w:r>
    </w:p>
    <w:p w:rsidR="00BF6889" w:rsidRPr="00F311A6" w:rsidRDefault="00BF6889" w:rsidP="00BF6889">
      <w:pPr>
        <w:pStyle w:val="af0"/>
        <w:ind w:firstLine="708"/>
        <w:jc w:val="both"/>
      </w:pPr>
      <w:r w:rsidRPr="00F311A6">
        <w:t>-содействие субъектам производственной деятельности Юргинского муниципального округа в разработке предложений, отвечающих приоритетным направлениям инвестиционной политики МО;</w:t>
      </w:r>
    </w:p>
    <w:p w:rsidR="00BF6889" w:rsidRPr="00F311A6" w:rsidRDefault="00BF6889" w:rsidP="00BF6889">
      <w:pPr>
        <w:pStyle w:val="af0"/>
        <w:ind w:firstLine="708"/>
        <w:jc w:val="both"/>
      </w:pPr>
      <w:r w:rsidRPr="00F311A6">
        <w:t>-предоставление земельных участков для размещения строительства и сдача в аренду муниципального имущества под различные цели;</w:t>
      </w:r>
    </w:p>
    <w:p w:rsidR="00BF6889" w:rsidRPr="00F311A6" w:rsidRDefault="00BF6889" w:rsidP="00BF6889">
      <w:pPr>
        <w:pStyle w:val="af0"/>
        <w:ind w:firstLine="708"/>
        <w:jc w:val="both"/>
      </w:pPr>
      <w:r w:rsidRPr="00F311A6">
        <w:t>- осуществление мероприятий по дорожно-ремонтной и дорожно-строительной деятельности в отношении автомобильных дорог общего пользования, мостов  и иных транспортных инженерных сооружений в границах муниципального округа.</w:t>
      </w:r>
    </w:p>
    <w:p w:rsidR="00BF6889" w:rsidRDefault="00BF6889" w:rsidP="00BF6889">
      <w:pPr>
        <w:pStyle w:val="af0"/>
        <w:ind w:firstLine="708"/>
        <w:jc w:val="both"/>
        <w:rPr>
          <w:b/>
          <w:color w:val="0070C0"/>
          <w:u w:val="single"/>
        </w:rPr>
      </w:pPr>
    </w:p>
    <w:p w:rsidR="00BF6889" w:rsidRPr="001F385F" w:rsidRDefault="00BF6889" w:rsidP="00BF6889">
      <w:pPr>
        <w:pStyle w:val="af0"/>
        <w:ind w:firstLine="708"/>
        <w:jc w:val="both"/>
        <w:rPr>
          <w:b/>
          <w:u w:val="single"/>
        </w:rPr>
      </w:pPr>
      <w:r w:rsidRPr="001F385F">
        <w:rPr>
          <w:b/>
          <w:u w:val="single"/>
        </w:rPr>
        <w:t>Торговля и услуги населению</w:t>
      </w:r>
    </w:p>
    <w:p w:rsidR="00BF6889" w:rsidRPr="001F385F" w:rsidRDefault="00BF6889" w:rsidP="00BF6889">
      <w:pPr>
        <w:pStyle w:val="af0"/>
        <w:ind w:firstLine="708"/>
        <w:jc w:val="both"/>
      </w:pPr>
      <w:r w:rsidRPr="001F385F">
        <w:t xml:space="preserve">Потребительский рынок Юргинского муниципального округа представлен в основном предприятиями розничной торговли. </w:t>
      </w:r>
    </w:p>
    <w:p w:rsidR="00BF6889" w:rsidRPr="001F385F" w:rsidRDefault="00BF6889" w:rsidP="00BF6889">
      <w:pPr>
        <w:pStyle w:val="af0"/>
        <w:ind w:firstLine="708"/>
        <w:jc w:val="both"/>
      </w:pPr>
      <w:r w:rsidRPr="001F385F">
        <w:t xml:space="preserve">В розничной торговле 98,9  % объектов составляет стационарная торговая сеть – магазины, 1,1% - это мелкорозничная сеть - павильон. Крупных торговых объектов и рынков на территории муниципального округа нет. </w:t>
      </w:r>
    </w:p>
    <w:p w:rsidR="00BF6889" w:rsidRPr="001F385F" w:rsidRDefault="00BF6889" w:rsidP="00BF6889">
      <w:pPr>
        <w:pStyle w:val="af0"/>
        <w:jc w:val="both"/>
      </w:pPr>
      <w:r w:rsidRPr="001F385F">
        <w:t xml:space="preserve"> </w:t>
      </w:r>
      <w:r w:rsidRPr="001F385F">
        <w:tab/>
        <w:t xml:space="preserve"> В настоящее время торговое обслуживание населения осуществляют 76 предприятий розничной торговли, все они стационарные. Численность работающих в данной сфере составляет около 200 человек.</w:t>
      </w:r>
    </w:p>
    <w:p w:rsidR="00BF6889" w:rsidRPr="001F385F" w:rsidRDefault="00BF6889" w:rsidP="00BF6889">
      <w:pPr>
        <w:pStyle w:val="af0"/>
        <w:ind w:firstLine="708"/>
        <w:jc w:val="both"/>
        <w:rPr>
          <w:i/>
        </w:rPr>
      </w:pPr>
      <w:r w:rsidRPr="001F385F">
        <w:t>Общий объем розничного товарооборота за 2024 год составил 676,5,2 млн. руб., увеличение на 18,3% к уровню 2023 года в сопоставимых ценах.</w:t>
      </w:r>
      <w:r w:rsidRPr="001F385F">
        <w:rPr>
          <w:i/>
        </w:rPr>
        <w:t xml:space="preserve"> </w:t>
      </w:r>
    </w:p>
    <w:p w:rsidR="00BF6889" w:rsidRPr="001F385F" w:rsidRDefault="00BF6889" w:rsidP="00BF6889">
      <w:pPr>
        <w:pStyle w:val="af0"/>
        <w:ind w:firstLine="708"/>
        <w:jc w:val="both"/>
      </w:pPr>
      <w:r w:rsidRPr="001F385F">
        <w:t xml:space="preserve">Оценочно, объем товарооборота в 2025 году ожидается на уровне 943,6 млн. рублей или 126% к 2024 году. </w:t>
      </w:r>
    </w:p>
    <w:p w:rsidR="00BF6889" w:rsidRPr="001F385F" w:rsidRDefault="00BF6889" w:rsidP="00BF6889">
      <w:pPr>
        <w:pStyle w:val="af0"/>
        <w:ind w:firstLine="708"/>
        <w:jc w:val="both"/>
      </w:pPr>
      <w:r w:rsidRPr="001F385F">
        <w:lastRenderedPageBreak/>
        <w:t xml:space="preserve">Рост товарооборота в 2024 и 2025 годах объясняется вхождением на территорию МО сетевого </w:t>
      </w:r>
      <w:proofErr w:type="spellStart"/>
      <w:r w:rsidRPr="001F385F">
        <w:t>маркета</w:t>
      </w:r>
      <w:proofErr w:type="spellEnd"/>
      <w:r w:rsidRPr="001F385F">
        <w:t xml:space="preserve"> «Магнит» (АО «Тандер») с марта 2024 года (</w:t>
      </w:r>
      <w:proofErr w:type="spellStart"/>
      <w:r w:rsidRPr="001F385F">
        <w:t>с</w:t>
      </w:r>
      <w:proofErr w:type="gramStart"/>
      <w:r w:rsidRPr="001F385F">
        <w:t>.П</w:t>
      </w:r>
      <w:proofErr w:type="gramEnd"/>
      <w:r w:rsidRPr="001F385F">
        <w:t>роскоково</w:t>
      </w:r>
      <w:proofErr w:type="spellEnd"/>
      <w:r w:rsidRPr="001F385F">
        <w:t>, п.ст.Юрга-2), а также открытием в марте 2025 года автозаправочной станции АЗС № 42443 (158-й км Р-255 «Сибирь»). На станции есть  магазин с широким ассортиментом товаров в дорогу и для авто, включая фирменные моторные масла и антифриз «Лукойл». </w:t>
      </w:r>
    </w:p>
    <w:p w:rsidR="00BF6889" w:rsidRPr="001F385F" w:rsidRDefault="00BF6889" w:rsidP="00BF6889">
      <w:pPr>
        <w:pStyle w:val="af0"/>
        <w:ind w:firstLine="708"/>
        <w:jc w:val="both"/>
      </w:pPr>
      <w:r w:rsidRPr="001F385F">
        <w:t xml:space="preserve">В прогнозируемом периоде объем розничного товарооборота по базовому варианту вырастет с 1030,4 млн. рублей в 2026 году до 1201,9 млн. рублей в 2028 году, индекс физического объема будет варьироваться от 102,8% </w:t>
      </w:r>
      <w:proofErr w:type="gramStart"/>
      <w:r w:rsidRPr="001F385F">
        <w:t>до</w:t>
      </w:r>
      <w:proofErr w:type="gramEnd"/>
      <w:r w:rsidRPr="001F385F">
        <w:t xml:space="preserve"> 103,1%.</w:t>
      </w:r>
    </w:p>
    <w:p w:rsidR="00BF6889" w:rsidRPr="001F385F" w:rsidRDefault="00BF6889" w:rsidP="00BF6889">
      <w:pPr>
        <w:pStyle w:val="af0"/>
        <w:ind w:firstLine="708"/>
        <w:jc w:val="both"/>
      </w:pPr>
      <w:r w:rsidRPr="001F385F">
        <w:rPr>
          <w:bCs/>
          <w:i/>
        </w:rPr>
        <w:t>Сфера услуг,</w:t>
      </w:r>
      <w:r w:rsidRPr="001F385F">
        <w:rPr>
          <w:bCs/>
        </w:rPr>
        <w:t xml:space="preserve"> </w:t>
      </w:r>
      <w:r w:rsidRPr="001F385F">
        <w:t xml:space="preserve">так же, как и торговля, испытывает сильные воздействия социально-демографических процессов, а также целого ряда факторов, связанных с денежными доходами и расходами населения. Уровень потребления населением платных услуг находится в прямой зависимости от материальной обеспеченности семей. </w:t>
      </w:r>
    </w:p>
    <w:p w:rsidR="00BF6889" w:rsidRPr="001F385F" w:rsidRDefault="00BF6889" w:rsidP="00BF6889">
      <w:pPr>
        <w:pStyle w:val="af0"/>
        <w:ind w:firstLine="708"/>
        <w:jc w:val="both"/>
      </w:pPr>
      <w:r w:rsidRPr="001F385F">
        <w:rPr>
          <w:i/>
        </w:rPr>
        <w:t>Объем платных услуг населению</w:t>
      </w:r>
      <w:r w:rsidRPr="001F385F">
        <w:t xml:space="preserve"> по полному кругу в 2024 году составил 263,12 млн. рублей или 101,9 % в сопоставимых ценах к 2023 году. </w:t>
      </w:r>
      <w:r w:rsidRPr="001F385F">
        <w:rPr>
          <w:rStyle w:val="a5"/>
          <w:rFonts w:eastAsia="SimSun"/>
        </w:rPr>
        <w:t>Основную долю во всех платных услугах составляют услуги предоставления жилья и коммунальные – 46%, 9,2% - санаторные – курортные услуги.</w:t>
      </w:r>
    </w:p>
    <w:p w:rsidR="00BF6889" w:rsidRPr="001F385F" w:rsidRDefault="00BF6889" w:rsidP="00BF6889">
      <w:pPr>
        <w:pStyle w:val="af0"/>
        <w:jc w:val="both"/>
      </w:pPr>
      <w:r w:rsidRPr="001F385F">
        <w:tab/>
        <w:t>В настоящее время бытовое обслуживание в муниципальном округе развито слабо из-за нерентабельности данных видов услуг, а порою их не востребованностью.</w:t>
      </w:r>
      <w:r w:rsidRPr="001F385F">
        <w:tab/>
      </w:r>
    </w:p>
    <w:p w:rsidR="00BF6889" w:rsidRPr="001F385F" w:rsidRDefault="00BF6889" w:rsidP="00BF6889">
      <w:pPr>
        <w:pStyle w:val="af0"/>
        <w:ind w:firstLine="708"/>
        <w:jc w:val="both"/>
      </w:pPr>
      <w:r w:rsidRPr="001F385F">
        <w:t xml:space="preserve">В прогнозируемом периоде, объемы от реализации платных услуг населению будет напрямую зависеть от роста цен на оказываемые услуги, доходов населения и востребованности  этих услуг. </w:t>
      </w:r>
    </w:p>
    <w:p w:rsidR="00BF6889" w:rsidRPr="009217DA" w:rsidRDefault="00BF6889" w:rsidP="00BF6889"/>
    <w:p w:rsidR="00BF6889" w:rsidRPr="006227F3" w:rsidRDefault="00BF6889" w:rsidP="00BF6889">
      <w:pPr>
        <w:ind w:left="709"/>
        <w:rPr>
          <w:b/>
          <w:u w:val="single"/>
        </w:rPr>
      </w:pPr>
      <w:r w:rsidRPr="006227F3">
        <w:rPr>
          <w:b/>
          <w:u w:val="single"/>
        </w:rPr>
        <w:t xml:space="preserve">Малое и среднее предпринимательство, включая </w:t>
      </w:r>
      <w:proofErr w:type="spellStart"/>
      <w:r w:rsidRPr="006227F3">
        <w:rPr>
          <w:b/>
          <w:u w:val="single"/>
        </w:rPr>
        <w:t>микропредприятия</w:t>
      </w:r>
      <w:proofErr w:type="spellEnd"/>
    </w:p>
    <w:p w:rsidR="00BF6889" w:rsidRPr="006227F3" w:rsidRDefault="00BF6889" w:rsidP="00BF6889">
      <w:pPr>
        <w:pStyle w:val="af0"/>
        <w:ind w:firstLine="708"/>
        <w:jc w:val="both"/>
      </w:pPr>
      <w:r w:rsidRPr="006227F3">
        <w:t>Предприятия малого бизнеса строят свою деятельность, исходя из потребности местного рынка, предоставляют новые рабочие места населению и являются одним из источников пополнения местного бюджета.</w:t>
      </w:r>
    </w:p>
    <w:p w:rsidR="00BF6889" w:rsidRPr="006227F3" w:rsidRDefault="00BF6889" w:rsidP="00BF6889">
      <w:pPr>
        <w:pStyle w:val="af0"/>
        <w:ind w:firstLine="708"/>
        <w:jc w:val="both"/>
        <w:rPr>
          <w:rStyle w:val="a8"/>
          <w:b w:val="0"/>
        </w:rPr>
      </w:pPr>
      <w:r w:rsidRPr="006227F3">
        <w:rPr>
          <w:rStyle w:val="a8"/>
        </w:rPr>
        <w:t xml:space="preserve">Структура сфер деятельности  малого бизнеса Юргинского муниципального округа по сравнению с предыдущими годами значительно не изменилась. </w:t>
      </w:r>
    </w:p>
    <w:p w:rsidR="00BF6889" w:rsidRPr="006227F3" w:rsidRDefault="00BF6889" w:rsidP="00BF6889">
      <w:pPr>
        <w:pStyle w:val="af0"/>
        <w:ind w:firstLine="708"/>
        <w:jc w:val="both"/>
      </w:pPr>
      <w:r w:rsidRPr="006227F3">
        <w:t>По данным Федеральной службы государственной статистики по Кузбассу на начало 2025 года число субъектов предпринимательства (юридических и физических лиц) в Юргинском муниципальном округе насчитывалось 357 единиц, в том числе малых предприятий – 49, индивидуальных предпринимателей – 308.</w:t>
      </w:r>
    </w:p>
    <w:p w:rsidR="00BF6889" w:rsidRPr="006227F3" w:rsidRDefault="00BF6889" w:rsidP="00BF6889">
      <w:pPr>
        <w:pStyle w:val="af0"/>
        <w:ind w:firstLine="708"/>
        <w:jc w:val="both"/>
      </w:pPr>
      <w:r w:rsidRPr="006227F3">
        <w:t>В настоящее время численность работающих в сфере предпринимательства насчитывает 1,4 тысяч человек, что составляет 34,1 % от численности занятых в экономике муниципального округа. Таким образом, каждый третий работник Юргинского муниципального округа в настоящее время занят в секторе малого бизнеса.</w:t>
      </w:r>
    </w:p>
    <w:p w:rsidR="00BF6889" w:rsidRPr="006227F3" w:rsidRDefault="00BF6889" w:rsidP="00BF6889">
      <w:pPr>
        <w:pStyle w:val="af0"/>
        <w:ind w:firstLine="708"/>
        <w:jc w:val="both"/>
      </w:pPr>
      <w:r w:rsidRPr="006227F3">
        <w:t xml:space="preserve">С 2020 года появилась новая категория налогоплательщиков – </w:t>
      </w:r>
      <w:proofErr w:type="spellStart"/>
      <w:r w:rsidRPr="006227F3">
        <w:t>самозанятые</w:t>
      </w:r>
      <w:proofErr w:type="spellEnd"/>
      <w:r w:rsidRPr="006227F3">
        <w:t xml:space="preserve">, и в первую очередь статус </w:t>
      </w:r>
      <w:proofErr w:type="spellStart"/>
      <w:r w:rsidRPr="006227F3">
        <w:t>самозанятого</w:t>
      </w:r>
      <w:proofErr w:type="spellEnd"/>
      <w:r w:rsidRPr="006227F3">
        <w:t xml:space="preserve"> имеют физические лица – граждане, которые применяют специальный режим "Налог на профессиональный доход".</w:t>
      </w:r>
    </w:p>
    <w:p w:rsidR="00BF6889" w:rsidRPr="006227F3" w:rsidRDefault="00BF6889" w:rsidP="00BF6889">
      <w:pPr>
        <w:pStyle w:val="af0"/>
        <w:ind w:firstLine="708"/>
        <w:jc w:val="both"/>
      </w:pPr>
      <w:r w:rsidRPr="006227F3">
        <w:t xml:space="preserve">На 01 января 2025 года в качестве </w:t>
      </w:r>
      <w:proofErr w:type="spellStart"/>
      <w:r w:rsidRPr="006227F3">
        <w:t>самозанятых</w:t>
      </w:r>
      <w:proofErr w:type="spellEnd"/>
      <w:r w:rsidRPr="006227F3">
        <w:t xml:space="preserve"> зарегистрировано на территории округа 800 налогоплательщиков.</w:t>
      </w:r>
    </w:p>
    <w:p w:rsidR="00BF6889" w:rsidRPr="006227F3" w:rsidRDefault="00BF6889" w:rsidP="00BF6889">
      <w:pPr>
        <w:pStyle w:val="af0"/>
        <w:ind w:firstLine="708"/>
        <w:jc w:val="both"/>
      </w:pPr>
      <w:r w:rsidRPr="006227F3">
        <w:t>В 2024 году поддержка субъектов малого и среднего предпринимательства Кузбасса осуществлялась по трем региональным проектам в рамках национального проекта «Малое и среднее предпринимательство и поддержка индивидуальной предпринимательской инициативы»:</w:t>
      </w:r>
    </w:p>
    <w:p w:rsidR="00BF6889" w:rsidRPr="006227F3" w:rsidRDefault="00BF6889" w:rsidP="00BF6889">
      <w:pPr>
        <w:pStyle w:val="af0"/>
        <w:ind w:firstLine="708"/>
        <w:jc w:val="both"/>
      </w:pPr>
      <w:r w:rsidRPr="006227F3">
        <w:t>-Акселерация субъектов малого и среднего предпринимательства,</w:t>
      </w:r>
    </w:p>
    <w:p w:rsidR="00BF6889" w:rsidRPr="006227F3" w:rsidRDefault="00BF6889" w:rsidP="00BF6889">
      <w:pPr>
        <w:pStyle w:val="af0"/>
        <w:ind w:firstLine="708"/>
        <w:jc w:val="both"/>
      </w:pPr>
      <w:r w:rsidRPr="006227F3">
        <w:t xml:space="preserve">-Создание благоприятных условий для осуществления деятельности </w:t>
      </w:r>
      <w:proofErr w:type="spellStart"/>
      <w:r w:rsidRPr="006227F3">
        <w:t>самозанятыми</w:t>
      </w:r>
      <w:proofErr w:type="spellEnd"/>
      <w:r w:rsidRPr="006227F3">
        <w:t xml:space="preserve"> гражданами,</w:t>
      </w:r>
    </w:p>
    <w:p w:rsidR="00BF6889" w:rsidRPr="006227F3" w:rsidRDefault="00BF6889" w:rsidP="00BF6889">
      <w:pPr>
        <w:pStyle w:val="af0"/>
        <w:ind w:firstLine="708"/>
        <w:jc w:val="both"/>
      </w:pPr>
      <w:r w:rsidRPr="006227F3">
        <w:t>-Создание условий для легкого старта и комфортного ведения бизнеса».</w:t>
      </w:r>
    </w:p>
    <w:p w:rsidR="00BF6889" w:rsidRPr="006227F3" w:rsidRDefault="00BF6889" w:rsidP="00BF6889">
      <w:pPr>
        <w:pStyle w:val="af0"/>
        <w:ind w:firstLine="708"/>
        <w:jc w:val="both"/>
      </w:pPr>
      <w:r w:rsidRPr="006227F3">
        <w:t>Администрация Юргинского муниципального округа проводит разъяснительную и информационную работу с субъектами малого бизнеса с</w:t>
      </w:r>
      <w:r w:rsidRPr="006227F3">
        <w:rPr>
          <w:b/>
        </w:rPr>
        <w:t xml:space="preserve"> </w:t>
      </w:r>
      <w:r w:rsidRPr="006227F3">
        <w:t>целью получения ими услуг в региональных организациях инфраструктуры поддержки предпринимательства.</w:t>
      </w:r>
    </w:p>
    <w:p w:rsidR="00BF6889" w:rsidRPr="006227F3" w:rsidRDefault="00BF6889" w:rsidP="00BF6889">
      <w:pPr>
        <w:pStyle w:val="af0"/>
        <w:ind w:firstLine="708"/>
        <w:jc w:val="both"/>
      </w:pPr>
      <w:r w:rsidRPr="006227F3">
        <w:lastRenderedPageBreak/>
        <w:t>На сайте администрации для категории «</w:t>
      </w:r>
      <w:proofErr w:type="spellStart"/>
      <w:r w:rsidRPr="006227F3">
        <w:t>самозанятые</w:t>
      </w:r>
      <w:proofErr w:type="spellEnd"/>
      <w:r w:rsidRPr="006227F3">
        <w:t xml:space="preserve">» разработан информационный раздел «Развитие </w:t>
      </w:r>
      <w:proofErr w:type="spellStart"/>
      <w:r w:rsidRPr="006227F3">
        <w:t>самозанятых</w:t>
      </w:r>
      <w:proofErr w:type="spellEnd"/>
      <w:r w:rsidRPr="006227F3">
        <w:t xml:space="preserve"> граждан»,</w:t>
      </w:r>
      <w:r w:rsidRPr="006227F3">
        <w:rPr>
          <w:b/>
        </w:rPr>
        <w:t xml:space="preserve"> </w:t>
      </w:r>
      <w:r w:rsidRPr="006227F3">
        <w:t>где размещены комплекс мер поддержи данной категории.</w:t>
      </w:r>
    </w:p>
    <w:p w:rsidR="00BF6889" w:rsidRPr="006227F3" w:rsidRDefault="00BF6889" w:rsidP="00BF6889">
      <w:pPr>
        <w:pStyle w:val="af0"/>
        <w:ind w:firstLine="708"/>
        <w:jc w:val="both"/>
        <w:rPr>
          <w:bCs/>
        </w:rPr>
      </w:pPr>
      <w:r w:rsidRPr="006227F3">
        <w:t xml:space="preserve">Ведется работа по вовлечению населения округа в бизнес, реализация образовательных программ онлайн, </w:t>
      </w:r>
      <w:r w:rsidRPr="006227F3">
        <w:rPr>
          <w:bCs/>
        </w:rPr>
        <w:t xml:space="preserve">в том числе для действующих предпринимателей, школьников, лиц в возрасте до 30 лет и старше 45 лет, безработных, инвалидов, выпускников и воспитанников детских домов и иных категорий граждан, желающих организовать свой бизнес. </w:t>
      </w:r>
    </w:p>
    <w:p w:rsidR="00BF6889" w:rsidRPr="006227F3" w:rsidRDefault="00BF6889" w:rsidP="00BF6889">
      <w:pPr>
        <w:pStyle w:val="af0"/>
        <w:ind w:firstLine="709"/>
        <w:jc w:val="both"/>
      </w:pPr>
      <w:r w:rsidRPr="006227F3">
        <w:rPr>
          <w:b/>
          <w:bCs/>
        </w:rPr>
        <w:t>Для предоставления имущественной поддержки</w:t>
      </w:r>
      <w:r w:rsidRPr="006227F3">
        <w:rPr>
          <w:bCs/>
        </w:rPr>
        <w:t xml:space="preserve"> субъектам малого и среднего бизнеса организована совместная работа с Комитетом по управлению муниципальным имуществом ЮМО. У</w:t>
      </w:r>
      <w:r w:rsidRPr="006227F3">
        <w:t>твержден перечень имущества, предназначенного для передачи во владение  субъектам МСП. Данная информация размещена на сайте администрации Юргинского муниципального округа.</w:t>
      </w:r>
    </w:p>
    <w:p w:rsidR="00BF6889" w:rsidRPr="006227F3" w:rsidRDefault="00BF6889" w:rsidP="00BF6889">
      <w:pPr>
        <w:pStyle w:val="af0"/>
        <w:ind w:firstLine="708"/>
        <w:jc w:val="both"/>
      </w:pPr>
      <w:r w:rsidRPr="006227F3">
        <w:t>В плановом периоде 2026-2028 годов, число малых предприятий в Юргинском муниципальном округе будет оставаться на уровне 51 – 54 -х единиц, предполагаемая среднесписочная численность работающих будет находиться в пределах 158-ми человек в 2026 году и 161 человек в 2028 году (по базовому сценарию).</w:t>
      </w:r>
    </w:p>
    <w:p w:rsidR="00BF6889" w:rsidRPr="009217DA" w:rsidRDefault="00BF6889" w:rsidP="00BF6889">
      <w:pPr>
        <w:ind w:firstLine="567"/>
        <w:rPr>
          <w:b/>
          <w:u w:val="single"/>
        </w:rPr>
      </w:pPr>
    </w:p>
    <w:p w:rsidR="00BF6889" w:rsidRPr="009217DA" w:rsidRDefault="00BF6889" w:rsidP="00BF6889">
      <w:pPr>
        <w:ind w:firstLine="567"/>
        <w:rPr>
          <w:b/>
          <w:u w:val="single"/>
        </w:rPr>
      </w:pPr>
      <w:r w:rsidRPr="009217DA">
        <w:rPr>
          <w:b/>
          <w:u w:val="single"/>
        </w:rPr>
        <w:t>Бюджет</w:t>
      </w:r>
    </w:p>
    <w:p w:rsidR="00BF6889" w:rsidRPr="006227F3" w:rsidRDefault="00BF6889" w:rsidP="00BF6889">
      <w:pPr>
        <w:ind w:firstLine="567"/>
        <w:jc w:val="both"/>
      </w:pPr>
      <w:r w:rsidRPr="006227F3">
        <w:t>Приоритеты налоговой политики остаются прежними - обеспечение бюджетной устойчивости в среднесрочной и долгосрочной перспективе.</w:t>
      </w:r>
    </w:p>
    <w:p w:rsidR="00BF6889" w:rsidRPr="006227F3" w:rsidRDefault="00BF6889" w:rsidP="00BF6889">
      <w:pPr>
        <w:ind w:firstLine="567"/>
        <w:jc w:val="both"/>
        <w:rPr>
          <w:u w:val="single"/>
        </w:rPr>
      </w:pPr>
      <w:r w:rsidRPr="006227F3">
        <w:rPr>
          <w:u w:val="single"/>
        </w:rPr>
        <w:t>ДОХОДЫ:</w:t>
      </w:r>
    </w:p>
    <w:p w:rsidR="00BF6889" w:rsidRPr="006227F3" w:rsidRDefault="00BF6889" w:rsidP="00BF6889">
      <w:pPr>
        <w:ind w:firstLine="567"/>
        <w:jc w:val="both"/>
      </w:pPr>
      <w:r w:rsidRPr="006227F3">
        <w:t xml:space="preserve">Налоги, сборы и неналоговые платежи в бюджет Юргинского муниципального округа полежат зачислению в соответствии с нормативами, закрепленными в Бюджетном кодексе Российской Федерации, Законе о бюджете Кемеровской области-Кузбасса на очередной финансовый год и на плановый период. </w:t>
      </w:r>
    </w:p>
    <w:p w:rsidR="00BF6889" w:rsidRPr="006227F3" w:rsidRDefault="00BF6889" w:rsidP="00BF6889">
      <w:pPr>
        <w:ind w:firstLine="567"/>
        <w:jc w:val="both"/>
      </w:pPr>
      <w:r w:rsidRPr="006227F3">
        <w:rPr>
          <w:i/>
        </w:rPr>
        <w:t xml:space="preserve"> </w:t>
      </w:r>
      <w:proofErr w:type="gramStart"/>
      <w:r w:rsidRPr="006227F3">
        <w:t>Прогноз доходов  Юргинского муниципального округа на 2025 год и на плановый период 2026 и 2027 годов составлен в соответствии с областным законом «Об областном бюджете на 2025 год и на плановый период 2026 и 2027 годов», основными направлениями налоговой и бюджетной политики на очередной финансовый год и плановый период, прогнозом поступлений налоговых и неналоговых доходов муниципального бюджета, предоставленными главными администраторами</w:t>
      </w:r>
      <w:proofErr w:type="gramEnd"/>
      <w:r w:rsidRPr="006227F3">
        <w:t xml:space="preserve"> доходов муниципального бюджета, прогнозом показателей  инфляции и системы цен  на очередной финансовый год и плановый период, рекомендуемой Министерством экономического развития Российской Федерации.</w:t>
      </w:r>
    </w:p>
    <w:p w:rsidR="00BF6889" w:rsidRPr="006227F3" w:rsidRDefault="00BF6889" w:rsidP="00BF6889">
      <w:pPr>
        <w:ind w:firstLine="567"/>
        <w:jc w:val="both"/>
      </w:pPr>
      <w:r w:rsidRPr="006227F3">
        <w:t>Бюджет Юргинского муниципального округа в 2024 году по доходам составил 1 768,9 млн. рублей, в том числе налоговые – 231,57 млн. рублей, неналоговые – 52,29 млн. рублей, безвозмездные перечисления – 1485,04 млн. рублей.</w:t>
      </w:r>
    </w:p>
    <w:p w:rsidR="00BF6889" w:rsidRPr="00EF3EEB" w:rsidRDefault="00BF6889" w:rsidP="00BF6889">
      <w:pPr>
        <w:pStyle w:val="af0"/>
        <w:ind w:firstLine="567"/>
        <w:jc w:val="both"/>
      </w:pPr>
      <w:r w:rsidRPr="00EF3EEB">
        <w:t>Основными источниками налоговых и неналоговых доходов консолидированного муниципального бюджета в 2024 году стали следующие налоги:</w:t>
      </w:r>
    </w:p>
    <w:p w:rsidR="00BF6889" w:rsidRPr="00EF3EEB" w:rsidRDefault="00BF6889" w:rsidP="00BF6889">
      <w:pPr>
        <w:pStyle w:val="af0"/>
        <w:ind w:firstLine="567"/>
        <w:jc w:val="both"/>
      </w:pPr>
      <w:r w:rsidRPr="00EF3EEB">
        <w:t>налог на доходы физических лиц – 56,8% от общих поступлений;</w:t>
      </w:r>
    </w:p>
    <w:p w:rsidR="00BF6889" w:rsidRPr="00EF3EEB" w:rsidRDefault="00BF6889" w:rsidP="00BF6889">
      <w:pPr>
        <w:pStyle w:val="af0"/>
        <w:ind w:firstLine="567"/>
        <w:jc w:val="both"/>
      </w:pPr>
      <w:r w:rsidRPr="00EF3EEB">
        <w:t>акцизы – 10,9% от общих поступлений;</w:t>
      </w:r>
    </w:p>
    <w:p w:rsidR="00BF6889" w:rsidRPr="004A7C61" w:rsidRDefault="00BF6889" w:rsidP="00BF6889">
      <w:pPr>
        <w:pStyle w:val="af0"/>
        <w:ind w:firstLine="567"/>
        <w:jc w:val="both"/>
        <w:rPr>
          <w:b/>
        </w:rPr>
      </w:pPr>
      <w:r w:rsidRPr="00EF3EEB">
        <w:t>доходы от использования имущества – 8,2% от общих поступлений;</w:t>
      </w:r>
    </w:p>
    <w:p w:rsidR="00BF6889" w:rsidRPr="004A7C61" w:rsidRDefault="00BF6889" w:rsidP="00BF6889">
      <w:pPr>
        <w:pStyle w:val="af0"/>
        <w:ind w:firstLine="567"/>
        <w:jc w:val="both"/>
      </w:pPr>
      <w:r w:rsidRPr="004A7C61">
        <w:t>налог, взимаемый в связи с применением упрощенной системы налогообложения – 8,8%;</w:t>
      </w:r>
    </w:p>
    <w:p w:rsidR="00BF6889" w:rsidRPr="004A7C61" w:rsidRDefault="00BF6889" w:rsidP="00BF6889">
      <w:pPr>
        <w:pStyle w:val="af0"/>
        <w:ind w:firstLine="567"/>
        <w:jc w:val="both"/>
      </w:pPr>
      <w:r w:rsidRPr="004A7C61">
        <w:t>доходы от продажи материальных и нематериальных активов – 4,7% от общих поступлений;</w:t>
      </w:r>
    </w:p>
    <w:p w:rsidR="00BF6889" w:rsidRPr="004A7C61" w:rsidRDefault="00BF6889" w:rsidP="00BF6889">
      <w:pPr>
        <w:pStyle w:val="af0"/>
        <w:ind w:firstLine="567"/>
        <w:jc w:val="both"/>
      </w:pPr>
      <w:r w:rsidRPr="004A7C61">
        <w:t>земельный налог – 1,8% от общих поступлений.</w:t>
      </w:r>
    </w:p>
    <w:p w:rsidR="00BF6889" w:rsidRDefault="00BF6889" w:rsidP="00BF6889">
      <w:pPr>
        <w:pStyle w:val="af0"/>
        <w:ind w:firstLine="567"/>
        <w:jc w:val="both"/>
        <w:rPr>
          <w:bCs/>
        </w:rPr>
      </w:pPr>
      <w:r w:rsidRPr="00EC2B89">
        <w:rPr>
          <w:bCs/>
        </w:rPr>
        <w:t xml:space="preserve">Неналоговые доходы исполнены в сумме 52,29 млн. рублей. </w:t>
      </w:r>
      <w:r>
        <w:rPr>
          <w:bCs/>
        </w:rPr>
        <w:t xml:space="preserve">Наибольший удельный вес составили доходы от использования имущества, находящегося в </w:t>
      </w:r>
      <w:proofErr w:type="gramStart"/>
      <w:r>
        <w:rPr>
          <w:bCs/>
        </w:rPr>
        <w:t>муниципальной</w:t>
      </w:r>
      <w:proofErr w:type="gramEnd"/>
      <w:r>
        <w:rPr>
          <w:bCs/>
        </w:rPr>
        <w:t xml:space="preserve"> собственность – 44,9%.</w:t>
      </w:r>
    </w:p>
    <w:p w:rsidR="00BF6889" w:rsidRPr="00473DF9" w:rsidRDefault="00BF6889" w:rsidP="00BF6889">
      <w:pPr>
        <w:pStyle w:val="af0"/>
        <w:ind w:firstLine="567"/>
        <w:jc w:val="both"/>
      </w:pPr>
      <w:r w:rsidRPr="00473DF9">
        <w:t>К безвозмездным поступлениям относятся:</w:t>
      </w:r>
    </w:p>
    <w:p w:rsidR="00BF6889" w:rsidRPr="00473DF9" w:rsidRDefault="00BF6889" w:rsidP="00BF6889">
      <w:pPr>
        <w:pStyle w:val="af0"/>
        <w:ind w:firstLine="567"/>
        <w:jc w:val="both"/>
      </w:pPr>
      <w:r w:rsidRPr="00473DF9">
        <w:lastRenderedPageBreak/>
        <w:t>- дотации из других бюджетов бюджетной системы РФ;</w:t>
      </w:r>
    </w:p>
    <w:p w:rsidR="00BF6889" w:rsidRPr="00473DF9" w:rsidRDefault="00BF6889" w:rsidP="00BF6889">
      <w:pPr>
        <w:pStyle w:val="af0"/>
        <w:ind w:firstLine="567"/>
        <w:jc w:val="both"/>
      </w:pPr>
      <w:r w:rsidRPr="00473DF9">
        <w:t>- субсидии из других бюджетов бюджетной системы РФ (межбюджетные субсидии);</w:t>
      </w:r>
    </w:p>
    <w:p w:rsidR="00BF6889" w:rsidRPr="00473DF9" w:rsidRDefault="00BF6889" w:rsidP="00BF6889">
      <w:pPr>
        <w:pStyle w:val="af0"/>
        <w:ind w:firstLine="567"/>
        <w:jc w:val="both"/>
      </w:pPr>
      <w:r w:rsidRPr="00473DF9">
        <w:t>- субвенции из федерального бюджета и (или) из бюджетов субъектов РФ;</w:t>
      </w:r>
    </w:p>
    <w:p w:rsidR="00BF6889" w:rsidRPr="00473DF9" w:rsidRDefault="00BF6889" w:rsidP="00BF6889">
      <w:pPr>
        <w:pStyle w:val="af0"/>
        <w:ind w:firstLine="567"/>
        <w:jc w:val="both"/>
      </w:pPr>
      <w:r w:rsidRPr="00473DF9">
        <w:t>- иные межбюджетные трансферты из других бюджетов бюджетной системы РФ;</w:t>
      </w:r>
    </w:p>
    <w:p w:rsidR="00BF6889" w:rsidRPr="00473DF9" w:rsidRDefault="00BF6889" w:rsidP="00BF6889">
      <w:pPr>
        <w:pStyle w:val="af0"/>
        <w:ind w:firstLine="567"/>
        <w:jc w:val="both"/>
      </w:pPr>
      <w:r w:rsidRPr="00473DF9">
        <w:t>- иные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F6889" w:rsidRPr="00473DF9" w:rsidRDefault="00BF6889" w:rsidP="00BF6889">
      <w:pPr>
        <w:pStyle w:val="af0"/>
        <w:ind w:firstLine="567"/>
        <w:jc w:val="both"/>
      </w:pPr>
      <w:r w:rsidRPr="00473DF9">
        <w:t>За 2024 год безвозмездные поступления составили в сумме 1485,04 млн. рублей.</w:t>
      </w:r>
    </w:p>
    <w:p w:rsidR="00BF6889" w:rsidRPr="00473DF9" w:rsidRDefault="00BF6889" w:rsidP="00BF6889">
      <w:pPr>
        <w:ind w:firstLine="567"/>
        <w:jc w:val="both"/>
      </w:pPr>
      <w:r w:rsidRPr="00473DF9">
        <w:t>Налоговая политика в последующие годы будет направлена на обеспечение поступления в бюджет Юргинского муниципального округа всех доходных источников в запланированных объемах.</w:t>
      </w:r>
    </w:p>
    <w:p w:rsidR="00BF6889" w:rsidRPr="00473DF9" w:rsidRDefault="00BF6889" w:rsidP="00BF6889">
      <w:pPr>
        <w:ind w:firstLine="567"/>
        <w:jc w:val="both"/>
      </w:pPr>
      <w:proofErr w:type="gramStart"/>
      <w:r w:rsidRPr="00473DF9">
        <w:t>Прогноз поступлений налогов в областной бюджет в 2025-2028 годах  рассчитан на основе прогноза администратора дохода – Межрайонной ИФНС России № 9 по Кемеровской области-Кузбассу с учетом нормативов распределения налогов между бюджетами, а также дополнительных нормативов отчислений от налога на доходы физических лиц в бюджеты муниципальных округов, заменяющих дотации (часть дотации) на выравнивание бюджетной обеспеченности на 2025 год и на плановый период 2026</w:t>
      </w:r>
      <w:proofErr w:type="gramEnd"/>
      <w:r w:rsidRPr="00473DF9">
        <w:t xml:space="preserve"> и 2027 годов.</w:t>
      </w:r>
    </w:p>
    <w:p w:rsidR="00BF6889" w:rsidRPr="00473DF9" w:rsidRDefault="00BF6889" w:rsidP="00BF6889">
      <w:pPr>
        <w:autoSpaceDE w:val="0"/>
        <w:ind w:firstLine="709"/>
        <w:jc w:val="both"/>
        <w:rPr>
          <w:rFonts w:eastAsia="Times New Roman CYR"/>
          <w:i/>
          <w:u w:val="single"/>
        </w:rPr>
      </w:pPr>
      <w:r w:rsidRPr="00473DF9">
        <w:rPr>
          <w:rFonts w:eastAsia="Times New Roman CYR"/>
          <w:i/>
          <w:u w:val="single"/>
        </w:rPr>
        <w:t xml:space="preserve">Особенности поступления налоговых доходов в бюджет Юргинского муниципального округа в 2025 году: </w:t>
      </w:r>
    </w:p>
    <w:p w:rsidR="00BF6889" w:rsidRPr="00473DF9" w:rsidRDefault="00BF6889" w:rsidP="00BF6889">
      <w:pPr>
        <w:ind w:firstLine="675"/>
        <w:jc w:val="both"/>
      </w:pPr>
      <w:r w:rsidRPr="00473DF9">
        <w:t xml:space="preserve">Расчеты </w:t>
      </w:r>
      <w:r w:rsidRPr="00473DF9">
        <w:rPr>
          <w:b/>
          <w:i/>
        </w:rPr>
        <w:t>по налогу на доходы физических лиц (НДФЛ</w:t>
      </w:r>
      <w:r w:rsidRPr="00473DF9">
        <w:rPr>
          <w:i/>
        </w:rPr>
        <w:t>)</w:t>
      </w:r>
      <w:r w:rsidRPr="00473DF9">
        <w:t xml:space="preserve"> произведены с учетом его зачисления в бюджет муниципального округа по нормативу 15% в соответствии со ст. 61.6 Бюджетного Кодекса РФ.</w:t>
      </w:r>
    </w:p>
    <w:p w:rsidR="00BF6889" w:rsidRPr="00473DF9" w:rsidRDefault="00BF6889" w:rsidP="00BF6889">
      <w:pPr>
        <w:ind w:firstLine="675"/>
        <w:jc w:val="both"/>
      </w:pPr>
      <w:r w:rsidRPr="00473DF9">
        <w:t>Также учтены дополнительные нормативы отчислений от НДФЛ в бюджет муниципального округа, установленные Закона Кемеровской области “Об областном бюджете на 2025 год и на плановый период 2026 и 2027 годов”.</w:t>
      </w:r>
    </w:p>
    <w:p w:rsidR="00BF6889" w:rsidRPr="00473DF9" w:rsidRDefault="00BF6889" w:rsidP="00BF6889">
      <w:pPr>
        <w:ind w:firstLine="675"/>
        <w:jc w:val="both"/>
      </w:pPr>
      <w:r w:rsidRPr="00473DF9">
        <w:rPr>
          <w:b/>
          <w:i/>
        </w:rPr>
        <w:t>Налог на добычу полезных ископаемых</w:t>
      </w:r>
      <w:r w:rsidRPr="00473DF9">
        <w:t xml:space="preserve"> зачисляется только в бюджет субъекта РФ. Сумма поступлений будет варьироваться от 1,2 млн. руб. в 2025 году до 1,464 млн. руб. в 2028 году.</w:t>
      </w:r>
    </w:p>
    <w:p w:rsidR="00BF6889" w:rsidRPr="00473DF9" w:rsidRDefault="00BF6889" w:rsidP="00BF6889">
      <w:pPr>
        <w:ind w:firstLine="675"/>
        <w:jc w:val="both"/>
      </w:pPr>
      <w:r w:rsidRPr="00473DF9">
        <w:t xml:space="preserve">Приложением 3  Закона Кемеровской области-Кузбасса «Об областном бюджете на 2025 год и на плановый период 2026 и 2027 годов» для Юргинского муниципального округа установлен дифференцированный норматив отчислений </w:t>
      </w:r>
      <w:r w:rsidRPr="00473DF9">
        <w:rPr>
          <w:i/>
        </w:rPr>
        <w:t>от акцизов</w:t>
      </w:r>
      <w:r w:rsidRPr="00473DF9">
        <w:t xml:space="preserve"> на нефтепродукты на 2025-2027 годы в размере 0,3390 % ежегодно.</w:t>
      </w:r>
    </w:p>
    <w:p w:rsidR="00BF6889" w:rsidRPr="00473DF9" w:rsidRDefault="00BF6889" w:rsidP="00BF6889">
      <w:pPr>
        <w:jc w:val="both"/>
      </w:pPr>
      <w:r w:rsidRPr="00473DF9">
        <w:tab/>
        <w:t xml:space="preserve">Общий объем прогнозируемых доходов </w:t>
      </w:r>
      <w:r w:rsidRPr="00473DF9">
        <w:rPr>
          <w:i/>
        </w:rPr>
        <w:t>от уплаты акцизов</w:t>
      </w:r>
      <w:r w:rsidRPr="00473DF9">
        <w:t xml:space="preserve"> на нефтепродукты на 2025 год составит в сумме 33 432 тыс. рублей, на 2026 год - 35 669 тыс. рублей, на 2027 год - 35 010 тыс. рублей, на 2028 год – 36 795 тыс. рублей.</w:t>
      </w:r>
    </w:p>
    <w:p w:rsidR="00BF6889" w:rsidRPr="00473DF9" w:rsidRDefault="00BF6889" w:rsidP="00BF6889">
      <w:pPr>
        <w:pStyle w:val="af6"/>
        <w:spacing w:before="0" w:beforeAutospacing="0" w:after="0" w:afterAutospacing="0"/>
        <w:ind w:firstLine="709"/>
        <w:jc w:val="both"/>
      </w:pPr>
      <w:r w:rsidRPr="00473DF9">
        <w:t xml:space="preserve">Для </w:t>
      </w:r>
      <w:proofErr w:type="gramStart"/>
      <w:r w:rsidRPr="00473DF9">
        <w:t xml:space="preserve">расчёта </w:t>
      </w:r>
      <w:r w:rsidRPr="00473DF9">
        <w:rPr>
          <w:b/>
          <w:i/>
        </w:rPr>
        <w:t>налога, уплачиваемого в связи с применением упрощенной системы налогообложения</w:t>
      </w:r>
      <w:r w:rsidRPr="00473DF9">
        <w:rPr>
          <w:b/>
        </w:rPr>
        <w:t xml:space="preserve"> </w:t>
      </w:r>
      <w:r w:rsidRPr="00473DF9">
        <w:t>использовались</w:t>
      </w:r>
      <w:proofErr w:type="gramEnd"/>
      <w:r w:rsidRPr="00473DF9">
        <w:t>:</w:t>
      </w:r>
    </w:p>
    <w:p w:rsidR="00BF6889" w:rsidRPr="00473DF9" w:rsidRDefault="00BF6889" w:rsidP="00BF6889">
      <w:pPr>
        <w:pStyle w:val="af6"/>
        <w:spacing w:before="0" w:beforeAutospacing="0" w:after="0" w:afterAutospacing="0"/>
        <w:ind w:firstLine="709"/>
        <w:jc w:val="both"/>
      </w:pPr>
      <w:r w:rsidRPr="00473DF9">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BF6889" w:rsidRPr="00473DF9" w:rsidRDefault="00BF6889" w:rsidP="00BF6889">
      <w:pPr>
        <w:pStyle w:val="af6"/>
        <w:spacing w:before="0" w:beforeAutospacing="0" w:after="0" w:afterAutospacing="0"/>
        <w:ind w:firstLine="709"/>
        <w:jc w:val="both"/>
        <w:rPr>
          <w:bCs/>
        </w:rPr>
      </w:pPr>
      <w:r w:rsidRPr="00473DF9">
        <w:t xml:space="preserve">- зачисление налога с 2022 года в размере 100% в бюджет </w:t>
      </w:r>
      <w:r w:rsidRPr="00473DF9">
        <w:rPr>
          <w:bCs/>
        </w:rPr>
        <w:t>Юргинского муниципального округа</w:t>
      </w:r>
      <w:r w:rsidRPr="00473DF9">
        <w:t>.</w:t>
      </w:r>
    </w:p>
    <w:p w:rsidR="00BF6889" w:rsidRPr="00473DF9" w:rsidRDefault="00BF6889" w:rsidP="00BF6889">
      <w:pPr>
        <w:pStyle w:val="af"/>
        <w:ind w:firstLine="675"/>
        <w:jc w:val="both"/>
        <w:rPr>
          <w:b w:val="0"/>
          <w:bCs w:val="0"/>
        </w:rPr>
      </w:pPr>
      <w:proofErr w:type="gramStart"/>
      <w:r w:rsidRPr="00473DF9">
        <w:rPr>
          <w:b w:val="0"/>
          <w:bCs w:val="0"/>
        </w:rPr>
        <w:t xml:space="preserve">Поступление платежей по налогу, взимаемому в связи с применением упрощенной системы налогообложения, в бюджет </w:t>
      </w:r>
      <w:r w:rsidRPr="00473DF9">
        <w:rPr>
          <w:b w:val="0"/>
        </w:rPr>
        <w:t>муниципального округа</w:t>
      </w:r>
      <w:r w:rsidRPr="00473DF9">
        <w:rPr>
          <w:b w:val="0"/>
          <w:bCs w:val="0"/>
        </w:rPr>
        <w:t xml:space="preserve"> прогнозируется на 2025 год в сумме 24 100 тыс. рублей, на 2026 год в сумме 25 795 тыс. рублей, на 2027 год в сумме 27 073 тыс. рублей, на 2028 год в сумме 28 454 тыс. рублей.</w:t>
      </w:r>
      <w:proofErr w:type="gramEnd"/>
    </w:p>
    <w:p w:rsidR="00BF6889" w:rsidRPr="00473DF9" w:rsidRDefault="00BF6889" w:rsidP="00BF6889">
      <w:pPr>
        <w:pStyle w:val="af"/>
        <w:ind w:firstLine="675"/>
        <w:jc w:val="both"/>
        <w:rPr>
          <w:b w:val="0"/>
        </w:rPr>
      </w:pPr>
      <w:r w:rsidRPr="00473DF9">
        <w:rPr>
          <w:b w:val="0"/>
        </w:rPr>
        <w:t xml:space="preserve">Для расчета </w:t>
      </w:r>
      <w:r w:rsidRPr="00473DF9">
        <w:rPr>
          <w:i/>
        </w:rPr>
        <w:t>единого сельскохозяйственного налога</w:t>
      </w:r>
      <w:r w:rsidRPr="00473DF9">
        <w:rPr>
          <w:b w:val="0"/>
        </w:rPr>
        <w:t xml:space="preserve"> в бюджет ЮМО использовались:</w:t>
      </w:r>
    </w:p>
    <w:p w:rsidR="00BF6889" w:rsidRPr="00473DF9" w:rsidRDefault="00BF6889" w:rsidP="00BF6889">
      <w:pPr>
        <w:pStyle w:val="af"/>
        <w:ind w:firstLine="675"/>
        <w:jc w:val="both"/>
      </w:pPr>
      <w:r w:rsidRPr="00473DF9">
        <w:rPr>
          <w:b w:val="0"/>
        </w:rPr>
        <w:t xml:space="preserve">-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за годы, предшествующие прогнозируемому; </w:t>
      </w:r>
    </w:p>
    <w:p w:rsidR="00BF6889" w:rsidRPr="00473DF9" w:rsidRDefault="00BF6889" w:rsidP="00BF6889">
      <w:pPr>
        <w:pStyle w:val="af"/>
        <w:ind w:firstLine="675"/>
        <w:jc w:val="both"/>
      </w:pPr>
      <w:r w:rsidRPr="00473DF9">
        <w:rPr>
          <w:b w:val="0"/>
        </w:rPr>
        <w:lastRenderedPageBreak/>
        <w:t>- налоговые ставки, льготы и преференции, предусмотренные главой 26.1 «Система налогообложения для сельскохозяйственных товаропроизводителей» НК РФ.</w:t>
      </w:r>
    </w:p>
    <w:p w:rsidR="00BF6889" w:rsidRPr="00473DF9" w:rsidRDefault="00BF6889" w:rsidP="00BF6889">
      <w:pPr>
        <w:pStyle w:val="af"/>
        <w:ind w:firstLine="675"/>
        <w:jc w:val="both"/>
        <w:rPr>
          <w:b w:val="0"/>
          <w:bCs w:val="0"/>
        </w:rPr>
      </w:pPr>
      <w:r w:rsidRPr="00473DF9">
        <w:rPr>
          <w:b w:val="0"/>
          <w:bCs w:val="0"/>
        </w:rPr>
        <w:t xml:space="preserve">Ожидаемое поступление </w:t>
      </w:r>
      <w:r w:rsidRPr="00473DF9">
        <w:rPr>
          <w:b w:val="0"/>
          <w:bCs w:val="0"/>
          <w:i/>
        </w:rPr>
        <w:t>единого сельскохозяйственного налога</w:t>
      </w:r>
      <w:r w:rsidRPr="00473DF9">
        <w:rPr>
          <w:b w:val="0"/>
          <w:bCs w:val="0"/>
        </w:rPr>
        <w:t xml:space="preserve"> в бюджет </w:t>
      </w:r>
      <w:r w:rsidRPr="00473DF9">
        <w:rPr>
          <w:b w:val="0"/>
        </w:rPr>
        <w:t>муниципального округа</w:t>
      </w:r>
      <w:r w:rsidRPr="00473DF9">
        <w:rPr>
          <w:b w:val="0"/>
          <w:bCs w:val="0"/>
        </w:rPr>
        <w:t xml:space="preserve"> в 2025 году - 4 136 тыс. рублей, прогнозируемое на 2026 год - 4 297 тыс. рублей, на 2027 год - 4 516 тыс. рублей, на 2028 год - 4 746 тыс. рублей.</w:t>
      </w:r>
    </w:p>
    <w:p w:rsidR="00BF6889" w:rsidRPr="00473DF9" w:rsidRDefault="00BF6889" w:rsidP="00BF6889">
      <w:pPr>
        <w:pStyle w:val="af"/>
        <w:ind w:firstLine="675"/>
        <w:jc w:val="both"/>
        <w:rPr>
          <w:b w:val="0"/>
          <w:bCs w:val="0"/>
        </w:rPr>
      </w:pPr>
      <w:r w:rsidRPr="00473DF9">
        <w:rPr>
          <w:b w:val="0"/>
          <w:bCs w:val="0"/>
        </w:rPr>
        <w:t xml:space="preserve">Прогнозируемое поступление в бюджет муниципального округа </w:t>
      </w:r>
      <w:r w:rsidRPr="00473DF9">
        <w:rPr>
          <w:bCs w:val="0"/>
          <w:i/>
        </w:rPr>
        <w:t>налога, взимаемого, в связи с применением патентной системы налогообложения</w:t>
      </w:r>
      <w:r w:rsidRPr="00473DF9">
        <w:rPr>
          <w:b w:val="0"/>
          <w:bCs w:val="0"/>
          <w:i/>
        </w:rPr>
        <w:t xml:space="preserve"> </w:t>
      </w:r>
      <w:r w:rsidRPr="00473DF9">
        <w:rPr>
          <w:b w:val="0"/>
          <w:bCs w:val="0"/>
        </w:rPr>
        <w:t xml:space="preserve">составлен на основе уточненных данных администратора платежа Межрайонной инспекции ФНС России № 9 по Кемеровской области - Кузбассу исходя из фактического поступления в 2024 </w:t>
      </w:r>
      <w:r w:rsidRPr="00473DF9">
        <w:rPr>
          <w:b w:val="0"/>
        </w:rPr>
        <w:t>году.</w:t>
      </w:r>
      <w:r w:rsidRPr="00473DF9">
        <w:rPr>
          <w:b w:val="0"/>
          <w:bCs w:val="0"/>
        </w:rPr>
        <w:t xml:space="preserve"> Поступление платежей по данному налогу в бюджет ЮМО в 2025 году ожидается в сумме 1 690 тыс. рублей, прогноз на 2026 год – 1 820 тыс. руб., на 2027 год -  1 840 тыс. рублей, на 2028 год – 1 934 тыс. руб</w:t>
      </w:r>
      <w:proofErr w:type="gramStart"/>
      <w:r w:rsidRPr="00473DF9">
        <w:rPr>
          <w:b w:val="0"/>
          <w:bCs w:val="0"/>
        </w:rPr>
        <w:t xml:space="preserve">.. </w:t>
      </w:r>
      <w:proofErr w:type="gramEnd"/>
    </w:p>
    <w:p w:rsidR="00BF6889" w:rsidRPr="00473DF9" w:rsidRDefault="00BF6889" w:rsidP="00BF6889">
      <w:pPr>
        <w:ind w:firstLine="709"/>
        <w:jc w:val="both"/>
        <w:rPr>
          <w:bCs/>
        </w:rPr>
      </w:pPr>
      <w:r w:rsidRPr="00473DF9">
        <w:rPr>
          <w:bCs/>
        </w:rPr>
        <w:t xml:space="preserve">Для расчёта </w:t>
      </w:r>
      <w:r w:rsidRPr="00473DF9">
        <w:rPr>
          <w:b/>
          <w:bCs/>
          <w:i/>
        </w:rPr>
        <w:t>налога на имущество физических лиц</w:t>
      </w:r>
      <w:r w:rsidRPr="00473DF9">
        <w:rPr>
          <w:bCs/>
        </w:rPr>
        <w:t xml:space="preserve"> использовались: </w:t>
      </w:r>
    </w:p>
    <w:p w:rsidR="00BF6889" w:rsidRPr="00473DF9" w:rsidRDefault="00BF6889" w:rsidP="00BF6889">
      <w:pPr>
        <w:ind w:firstLine="709"/>
        <w:jc w:val="both"/>
        <w:rPr>
          <w:bCs/>
        </w:rPr>
      </w:pPr>
      <w:r w:rsidRPr="00473DF9">
        <w:rPr>
          <w:bCs/>
        </w:rPr>
        <w:t xml:space="preserve">- динамика налоговой базы и сумм налога, подлежащего уплате в бюджет, на основании отчета по форме 5-НМ "Отчет о налоговой базе и структуре начислений по местным налогам", сложившаяся за предыдущие периоды, </w:t>
      </w:r>
    </w:p>
    <w:p w:rsidR="00BF6889" w:rsidRPr="00473DF9" w:rsidRDefault="00BF6889" w:rsidP="00BF6889">
      <w:pPr>
        <w:ind w:firstLine="709"/>
        <w:jc w:val="both"/>
        <w:rPr>
          <w:bCs/>
        </w:rPr>
      </w:pPr>
      <w:r w:rsidRPr="00473DF9">
        <w:rPr>
          <w:bCs/>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 </w:t>
      </w:r>
    </w:p>
    <w:p w:rsidR="00BF6889" w:rsidRPr="00473DF9" w:rsidRDefault="00BF6889" w:rsidP="00BF6889">
      <w:pPr>
        <w:ind w:firstLine="709"/>
        <w:jc w:val="both"/>
        <w:rPr>
          <w:bCs/>
        </w:rPr>
      </w:pPr>
      <w:r w:rsidRPr="00473DF9">
        <w:rPr>
          <w:bCs/>
        </w:rPr>
        <w:t>- налоговые ставки, льготы и преференции, предусмотренные главой 32 НК РФ "Налог на имущество физических лиц", а также нормативными правовыми актами Совета народных депутатов Юргинского муниципального округа «</w:t>
      </w:r>
      <w:r w:rsidRPr="00473DF9">
        <w:t>Об установлении на территории Юргинского муниципального округа налога на имущество физических лиц».</w:t>
      </w:r>
    </w:p>
    <w:p w:rsidR="00BF6889" w:rsidRPr="00473DF9" w:rsidRDefault="00BF6889" w:rsidP="00BF6889">
      <w:pPr>
        <w:pStyle w:val="af"/>
        <w:ind w:firstLine="708"/>
        <w:jc w:val="both"/>
        <w:rPr>
          <w:b w:val="0"/>
          <w:bCs w:val="0"/>
        </w:rPr>
      </w:pPr>
      <w:r w:rsidRPr="00473DF9">
        <w:rPr>
          <w:b w:val="0"/>
          <w:bCs w:val="0"/>
        </w:rPr>
        <w:t xml:space="preserve">Поступление платежей по налогу на имущество физических лиц в бюджет </w:t>
      </w:r>
      <w:r w:rsidRPr="00473DF9">
        <w:rPr>
          <w:b w:val="0"/>
        </w:rPr>
        <w:t>муниципального округа</w:t>
      </w:r>
      <w:r w:rsidRPr="00473DF9">
        <w:rPr>
          <w:b w:val="0"/>
          <w:bCs w:val="0"/>
        </w:rPr>
        <w:t xml:space="preserve"> ожидается в 2025 году в сумме 1 771 тыс. рублей, прогноз на 2026 – 1 789 тыс. рублей, на 2027 год – 1 840 тыс. рублей, на 2028 год – 1 934 тыс. рублей.</w:t>
      </w:r>
    </w:p>
    <w:p w:rsidR="00BF6889" w:rsidRPr="00473DF9" w:rsidRDefault="00BF6889" w:rsidP="00BF6889">
      <w:pPr>
        <w:ind w:firstLine="709"/>
        <w:jc w:val="both"/>
        <w:rPr>
          <w:bCs/>
        </w:rPr>
      </w:pPr>
      <w:r w:rsidRPr="00473DF9">
        <w:rPr>
          <w:b/>
          <w:bCs/>
          <w:i/>
        </w:rPr>
        <w:t>Налог на имущество организаций</w:t>
      </w:r>
      <w:r w:rsidRPr="00473DF9">
        <w:rPr>
          <w:b/>
          <w:bCs/>
        </w:rPr>
        <w:t xml:space="preserve"> поступает </w:t>
      </w:r>
      <w:r w:rsidRPr="00473DF9">
        <w:rPr>
          <w:bCs/>
        </w:rPr>
        <w:t xml:space="preserve">исключительно в областной бюджет. Для его расчёта использовалась налоговая база и сумма налога, подлежащего уплате в бюджет, на основании отчета по форме 5-НМ "Отчет о налоговой базе и структуре начислений по местным налогам" за 2024 год. </w:t>
      </w:r>
    </w:p>
    <w:p w:rsidR="00BF6889" w:rsidRPr="00473DF9" w:rsidRDefault="00BF6889" w:rsidP="00BF6889">
      <w:pPr>
        <w:pStyle w:val="af"/>
        <w:ind w:firstLine="708"/>
        <w:jc w:val="both"/>
        <w:rPr>
          <w:b w:val="0"/>
          <w:bCs w:val="0"/>
        </w:rPr>
      </w:pPr>
      <w:r w:rsidRPr="00473DF9">
        <w:rPr>
          <w:b w:val="0"/>
          <w:bCs w:val="0"/>
          <w:i/>
        </w:rPr>
        <w:t>Поступление платежей по</w:t>
      </w:r>
      <w:r w:rsidRPr="00473DF9">
        <w:rPr>
          <w:b w:val="0"/>
          <w:bCs w:val="0"/>
        </w:rPr>
        <w:t xml:space="preserve"> налогу на имущество организаций в бюджет Кемеровской области – Кузбасса ожидается в 2025 году в сумме 21 000 тыс. рублей, прогноз на 2026 – 22 000 тыс. рублей, на 2027 год – 23 000 тыс. рублей, на 2028 год – 24 000 тыс. рублей.</w:t>
      </w:r>
    </w:p>
    <w:p w:rsidR="00BF6889" w:rsidRPr="00473DF9" w:rsidRDefault="00BF6889" w:rsidP="00BF6889">
      <w:pPr>
        <w:ind w:firstLine="851"/>
        <w:jc w:val="both"/>
        <w:rPr>
          <w:bCs/>
        </w:rPr>
      </w:pPr>
      <w:r w:rsidRPr="00473DF9">
        <w:rPr>
          <w:bCs/>
        </w:rPr>
        <w:t xml:space="preserve">Для расчёта </w:t>
      </w:r>
      <w:r w:rsidRPr="00473DF9">
        <w:rPr>
          <w:bCs/>
          <w:i/>
        </w:rPr>
        <w:t>транспортного налога</w:t>
      </w:r>
      <w:r w:rsidRPr="00473DF9">
        <w:rPr>
          <w:bCs/>
        </w:rPr>
        <w:t xml:space="preserve"> использовались:</w:t>
      </w:r>
    </w:p>
    <w:p w:rsidR="00BF6889" w:rsidRPr="00473DF9" w:rsidRDefault="00BF6889" w:rsidP="00BF6889">
      <w:pPr>
        <w:ind w:firstLine="851"/>
        <w:jc w:val="both"/>
        <w:rPr>
          <w:bCs/>
        </w:rPr>
      </w:pPr>
      <w:r w:rsidRPr="00473DF9">
        <w:rPr>
          <w:bCs/>
        </w:rPr>
        <w:t xml:space="preserve">- динамика налоговой базы по налогу согласно данным отчёта по форме № 5-ТН "О налоговой базе и структуре начислений по транспортному налогу", сложившаяся за предыдущие периоды, </w:t>
      </w:r>
    </w:p>
    <w:p w:rsidR="00BF6889" w:rsidRPr="00473DF9" w:rsidRDefault="00BF6889" w:rsidP="00BF6889">
      <w:pPr>
        <w:ind w:firstLine="851"/>
        <w:jc w:val="both"/>
        <w:rPr>
          <w:bCs/>
        </w:rPr>
      </w:pPr>
      <w:r w:rsidRPr="00473DF9">
        <w:rPr>
          <w:bCs/>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F6889" w:rsidRPr="00473DF9" w:rsidRDefault="00BF6889" w:rsidP="00BF6889">
      <w:pPr>
        <w:ind w:firstLine="851"/>
        <w:jc w:val="both"/>
        <w:rPr>
          <w:bCs/>
        </w:rPr>
      </w:pPr>
      <w:r w:rsidRPr="00473DF9">
        <w:rPr>
          <w:bCs/>
        </w:rPr>
        <w:t>- налоговые ставки, льготы и преференции, предусмотренные главой 28 НК РФ "Транспортный налог".</w:t>
      </w:r>
    </w:p>
    <w:p w:rsidR="00BF6889" w:rsidRPr="00473DF9" w:rsidRDefault="00BF6889" w:rsidP="00BF6889">
      <w:pPr>
        <w:pStyle w:val="af"/>
        <w:ind w:firstLine="708"/>
        <w:jc w:val="both"/>
        <w:rPr>
          <w:b w:val="0"/>
          <w:bCs w:val="0"/>
        </w:rPr>
      </w:pPr>
      <w:r w:rsidRPr="00473DF9">
        <w:rPr>
          <w:b w:val="0"/>
          <w:bCs w:val="0"/>
        </w:rPr>
        <w:t xml:space="preserve">Поступление платежей по транспортному налогу в бюджет </w:t>
      </w:r>
      <w:r w:rsidRPr="00473DF9">
        <w:rPr>
          <w:b w:val="0"/>
        </w:rPr>
        <w:t>муниципального округа</w:t>
      </w:r>
      <w:r w:rsidRPr="00473DF9">
        <w:rPr>
          <w:b w:val="0"/>
          <w:bCs w:val="0"/>
        </w:rPr>
        <w:t xml:space="preserve"> на 2025 год ожидается в сумме 600 тыс. рублей, на 2026 год -  511 тыс. рублей; на 2027 год - 514 тыс. рублей, на 2028 год – 540 тыс. рублей. Плановые поступления в областной бюджет рассчитаны согласно нормативу отчислений – 95%.</w:t>
      </w:r>
    </w:p>
    <w:p w:rsidR="00BF6889" w:rsidRPr="00473DF9" w:rsidRDefault="00BF6889" w:rsidP="00BF6889">
      <w:pPr>
        <w:pStyle w:val="af"/>
        <w:ind w:firstLine="708"/>
        <w:jc w:val="both"/>
        <w:rPr>
          <w:b w:val="0"/>
        </w:rPr>
      </w:pPr>
      <w:r w:rsidRPr="00473DF9">
        <w:rPr>
          <w:b w:val="0"/>
        </w:rPr>
        <w:t xml:space="preserve">При расчете </w:t>
      </w:r>
      <w:r w:rsidRPr="00473DF9">
        <w:rPr>
          <w:i/>
        </w:rPr>
        <w:t>земельного налога</w:t>
      </w:r>
      <w:r w:rsidRPr="00473DF9">
        <w:rPr>
          <w:b w:val="0"/>
        </w:rPr>
        <w:t xml:space="preserve"> использовались:</w:t>
      </w:r>
    </w:p>
    <w:p w:rsidR="00BF6889" w:rsidRPr="00473DF9" w:rsidRDefault="00BF6889" w:rsidP="00BF6889">
      <w:pPr>
        <w:pStyle w:val="af"/>
        <w:ind w:firstLine="708"/>
        <w:jc w:val="both"/>
        <w:rPr>
          <w:bCs w:val="0"/>
        </w:rPr>
      </w:pPr>
      <w:r w:rsidRPr="00473DF9">
        <w:rPr>
          <w:b w:val="0"/>
        </w:rPr>
        <w:t xml:space="preserve">- </w:t>
      </w:r>
      <w:r w:rsidRPr="00473DF9">
        <w:rPr>
          <w:b w:val="0"/>
          <w:bCs w:val="0"/>
        </w:rPr>
        <w:t>динамика налоговой базы по налогу согласно данным отчёта по форме № 5-НМ</w:t>
      </w:r>
      <w:r w:rsidRPr="00473DF9">
        <w:rPr>
          <w:rFonts w:ascii="Arial" w:hAnsi="Arial" w:cs="Arial"/>
          <w:b w:val="0"/>
        </w:rPr>
        <w:t xml:space="preserve"> </w:t>
      </w:r>
      <w:r w:rsidRPr="00473DF9">
        <w:rPr>
          <w:b w:val="0"/>
          <w:bCs w:val="0"/>
        </w:rPr>
        <w:t xml:space="preserve">"Отчет о налоговой базе и структуре начислений по местным налогам", сложившаяся за предыдущие периоды, </w:t>
      </w:r>
    </w:p>
    <w:p w:rsidR="00BF6889" w:rsidRPr="00473DF9" w:rsidRDefault="00BF6889" w:rsidP="00BF6889">
      <w:pPr>
        <w:pStyle w:val="af"/>
        <w:ind w:firstLine="708"/>
        <w:jc w:val="both"/>
        <w:rPr>
          <w:b w:val="0"/>
          <w:bCs w:val="0"/>
        </w:rPr>
      </w:pPr>
      <w:r w:rsidRPr="00473DF9">
        <w:rPr>
          <w:bCs w:val="0"/>
        </w:rPr>
        <w:lastRenderedPageBreak/>
        <w:t xml:space="preserve">- </w:t>
      </w:r>
      <w:r w:rsidRPr="00473DF9">
        <w:rPr>
          <w:b w:val="0"/>
          <w:bCs w:val="0"/>
        </w:rPr>
        <w:t xml:space="preserve">динамика начислений и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за 2023 год", </w:t>
      </w:r>
    </w:p>
    <w:p w:rsidR="00BF6889" w:rsidRPr="00473DF9" w:rsidRDefault="00BF6889" w:rsidP="00BF6889">
      <w:pPr>
        <w:ind w:firstLine="709"/>
        <w:jc w:val="both"/>
        <w:rPr>
          <w:bCs/>
        </w:rPr>
      </w:pPr>
      <w:r w:rsidRPr="00473DF9">
        <w:rPr>
          <w:b/>
          <w:bCs/>
        </w:rPr>
        <w:t xml:space="preserve">- </w:t>
      </w:r>
      <w:r w:rsidRPr="00473DF9">
        <w:rPr>
          <w:bCs/>
        </w:rPr>
        <w:t>налоговые ставки, льготы и преференции, предусмотренные главой 31 НК РФ "Земельный налог", а также нормативные правовые акты Совета народных депутатов Юргинского муниципального округа «</w:t>
      </w:r>
      <w:r w:rsidRPr="00473DF9">
        <w:t>Об установлении на территории Юргинского муниципального округа земельного налога».</w:t>
      </w:r>
    </w:p>
    <w:p w:rsidR="00BF6889" w:rsidRPr="00473DF9" w:rsidRDefault="00BF6889" w:rsidP="00BF6889">
      <w:pPr>
        <w:pStyle w:val="af"/>
        <w:ind w:firstLine="708"/>
        <w:jc w:val="both"/>
        <w:rPr>
          <w:b w:val="0"/>
          <w:bCs w:val="0"/>
        </w:rPr>
      </w:pPr>
      <w:r w:rsidRPr="00473DF9">
        <w:rPr>
          <w:b w:val="0"/>
          <w:bCs w:val="0"/>
        </w:rPr>
        <w:t xml:space="preserve">Поступление платежей </w:t>
      </w:r>
      <w:r w:rsidRPr="00473DF9">
        <w:rPr>
          <w:b w:val="0"/>
          <w:bCs w:val="0"/>
          <w:i/>
        </w:rPr>
        <w:t>по земельному налогу</w:t>
      </w:r>
      <w:r w:rsidRPr="00473DF9">
        <w:rPr>
          <w:b w:val="0"/>
          <w:bCs w:val="0"/>
        </w:rPr>
        <w:t xml:space="preserve"> (для физических лиц и организаций) в бюджет </w:t>
      </w:r>
      <w:r w:rsidRPr="00473DF9">
        <w:rPr>
          <w:b w:val="0"/>
        </w:rPr>
        <w:t>муниципального округа</w:t>
      </w:r>
      <w:r w:rsidRPr="00473DF9">
        <w:rPr>
          <w:b w:val="0"/>
          <w:bCs w:val="0"/>
        </w:rPr>
        <w:t xml:space="preserve"> в 2025 году ожидается в сумме 5 430 тыс. рублей, прогноз на 2026 год - 5 484 тыс. рублей, на 2027 год - 5 539 тыс. рублей, на 2028 год – 5 821 тыс. рублей.</w:t>
      </w:r>
    </w:p>
    <w:p w:rsidR="00BF6889" w:rsidRPr="00473DF9" w:rsidRDefault="00BF6889" w:rsidP="00BF6889">
      <w:pPr>
        <w:ind w:firstLine="675"/>
        <w:jc w:val="both"/>
        <w:rPr>
          <w:bCs/>
        </w:rPr>
      </w:pPr>
      <w:r w:rsidRPr="00473DF9">
        <w:rPr>
          <w:bCs/>
        </w:rPr>
        <w:t xml:space="preserve">Прогноз </w:t>
      </w:r>
      <w:r w:rsidRPr="00473DF9">
        <w:rPr>
          <w:b/>
          <w:bCs/>
          <w:i/>
        </w:rPr>
        <w:t>неналоговых доходов</w:t>
      </w:r>
      <w:r w:rsidRPr="00473DF9">
        <w:rPr>
          <w:bCs/>
        </w:rPr>
        <w:t xml:space="preserve"> в бюджет муниципального округа на очередной 2025 финансовый год и на плановый период 2026-2027 годов осуществлялся главными администраторами доходов с учетом динамики поступлений соответствующих доходов.</w:t>
      </w:r>
    </w:p>
    <w:p w:rsidR="00BF6889" w:rsidRPr="00473DF9" w:rsidRDefault="00BF6889" w:rsidP="00BF6889">
      <w:pPr>
        <w:ind w:firstLine="675"/>
        <w:jc w:val="both"/>
      </w:pPr>
      <w:r w:rsidRPr="00473DF9">
        <w:t xml:space="preserve">В целом </w:t>
      </w:r>
      <w:r w:rsidRPr="00473DF9">
        <w:rPr>
          <w:b/>
          <w:i/>
        </w:rPr>
        <w:t>доходы от использования имущества, находящегося в муниципальной собственности Юргинского муниципального округа</w:t>
      </w:r>
      <w:r w:rsidRPr="00473DF9">
        <w:t xml:space="preserve"> на 2025 год ожидаются в сумме 23 761 тыс. рублей, прогноз на 2026 год - 28 066 тыс. рублей, на 2027 год - 28 821 тыс. рублей, на 2028 год – 30 291 тыс. рублей.</w:t>
      </w:r>
    </w:p>
    <w:p w:rsidR="00BF6889" w:rsidRPr="00473DF9" w:rsidRDefault="00BF6889" w:rsidP="00BF6889">
      <w:pPr>
        <w:ind w:firstLine="675"/>
        <w:jc w:val="both"/>
      </w:pPr>
      <w:r w:rsidRPr="00473DF9">
        <w:rPr>
          <w:b/>
          <w:i/>
        </w:rPr>
        <w:t>Платежи при пользовании природными ресурсами</w:t>
      </w:r>
      <w:r w:rsidRPr="00473DF9">
        <w:t xml:space="preserve"> включают в себя: плату за выбросы загрязняющих веществ в атмосферный воздух стационарными объектами, плата за размещение отходов производства.</w:t>
      </w:r>
    </w:p>
    <w:p w:rsidR="00BF6889" w:rsidRPr="00473DF9" w:rsidRDefault="00BF6889" w:rsidP="00BF6889">
      <w:pPr>
        <w:ind w:firstLine="675"/>
        <w:jc w:val="both"/>
      </w:pPr>
      <w:r w:rsidRPr="00473DF9">
        <w:t>В соответствии с изменениями законодательных актов РФ, с 2026 года вышеназванный платеж в муниципальные бюджеты поступать не будет (ФЗ от 26.12.2024 №488-ФЗ)</w:t>
      </w:r>
    </w:p>
    <w:p w:rsidR="00BF6889" w:rsidRPr="00473DF9" w:rsidRDefault="00BF6889" w:rsidP="00BF6889">
      <w:pPr>
        <w:pStyle w:val="a9"/>
        <w:spacing w:after="0"/>
        <w:ind w:left="0" w:firstLine="675"/>
        <w:jc w:val="both"/>
      </w:pPr>
      <w:r w:rsidRPr="00473DF9">
        <w:rPr>
          <w:b/>
          <w:i/>
        </w:rPr>
        <w:t>Общая сумма поступления доходов от оказания платных услуг (работ) и компенсации затрат государства</w:t>
      </w:r>
      <w:r w:rsidRPr="00473DF9">
        <w:t xml:space="preserve"> на 2025 год ожидается в сумме 6 354 тыс. руб., прогноз на 2026 год  - 5 361 тыс. рублей,</w:t>
      </w:r>
      <w:r w:rsidRPr="00473DF9">
        <w:rPr>
          <w:b/>
        </w:rPr>
        <w:t xml:space="preserve"> </w:t>
      </w:r>
      <w:r w:rsidRPr="00473DF9">
        <w:t xml:space="preserve">на 2027 – 5 367 тыс. рублей, на 2028 год – 5 640 тыс. рублей. Расчет прогнозных сумм осуществлен администраторами доходов соответствующих доходных источников. </w:t>
      </w:r>
    </w:p>
    <w:p w:rsidR="00BF6889" w:rsidRPr="00473DF9" w:rsidRDefault="00BF6889" w:rsidP="00BF6889">
      <w:pPr>
        <w:ind w:firstLine="675"/>
        <w:jc w:val="both"/>
      </w:pPr>
      <w:r w:rsidRPr="00473DF9">
        <w:rPr>
          <w:b/>
          <w:i/>
        </w:rPr>
        <w:t>Доходы от продажи материальных и нематериальных активов</w:t>
      </w:r>
      <w:r w:rsidRPr="00473DF9">
        <w:t xml:space="preserve"> планируются на основе прогноза администратора доходов – Комитета по управлению муниципальным имуществом Юргинского муниципального округа, а также исходя из </w:t>
      </w:r>
      <w:r w:rsidRPr="00473DF9">
        <w:rPr>
          <w:bCs/>
        </w:rPr>
        <w:t>фактических поступлений доходов за 2024 год.</w:t>
      </w:r>
    </w:p>
    <w:p w:rsidR="00BF6889" w:rsidRPr="00473DF9" w:rsidRDefault="00BF6889" w:rsidP="00BF6889">
      <w:pPr>
        <w:ind w:firstLine="675"/>
        <w:jc w:val="both"/>
      </w:pPr>
      <w:r w:rsidRPr="00473DF9">
        <w:t xml:space="preserve">В целом, доходы от продажи материальных и нематериальных активов в 2025 году составят 3 805 тыс. рублей (что ниже 2024 года в 3,5 раза за счет приобретения земель с/х организациями).    План на 2026 год – 1 110 тыс. рублей, на 2027 год – 1 118 тыс. рублей, на 2028 год – 1 174 тыс. рублей. </w:t>
      </w:r>
    </w:p>
    <w:p w:rsidR="00BF6889" w:rsidRPr="00473DF9" w:rsidRDefault="00BF6889" w:rsidP="00BF6889">
      <w:pPr>
        <w:ind w:firstLine="525"/>
        <w:jc w:val="both"/>
      </w:pPr>
      <w:r w:rsidRPr="00473DF9">
        <w:rPr>
          <w:b/>
          <w:bCs/>
        </w:rPr>
        <w:t>Безвозмездные поступления.</w:t>
      </w:r>
      <w:r w:rsidRPr="00473DF9">
        <w:rPr>
          <w:bCs/>
        </w:rPr>
        <w:t xml:space="preserve">  </w:t>
      </w:r>
      <w:proofErr w:type="gramStart"/>
      <w:r w:rsidRPr="00473DF9">
        <w:t>В соответствии с Законом «Об областном бюджете на 2025 год и на плановый период 2026 и 2027 годов» для перечисления в бюджет Юргинского муниципального округа из других бюджетов бюджетной системы Российской Федерации запланировано безвозмездных поступлений (дотации, субсидии, субвенции, иные межбюджетные трансферты) на 2025 год в сумме 1 382,59 тыс. руб., на 2026 год в сумме 1 277,97  тыс. руб., на</w:t>
      </w:r>
      <w:proofErr w:type="gramEnd"/>
      <w:r w:rsidRPr="00473DF9">
        <w:t xml:space="preserve"> 2027 -2028 годы в сумме  по 1 241,39 тыс. руб.</w:t>
      </w:r>
    </w:p>
    <w:p w:rsidR="00BF6889" w:rsidRPr="00473DF9" w:rsidRDefault="00BF6889" w:rsidP="00BF6889">
      <w:pPr>
        <w:ind w:firstLine="525"/>
        <w:jc w:val="both"/>
      </w:pPr>
      <w:r w:rsidRPr="00473DF9">
        <w:t>В течение финансового года объемы безвозмездных поступлений будут корректироваться по мере внесения изменений в Закон Кемеровской области-Кузбасса «Об областном бюджете на 2025 год и на плановый период 2026 и 2027 годов».</w:t>
      </w:r>
    </w:p>
    <w:p w:rsidR="00BF6889" w:rsidRPr="00473DF9" w:rsidRDefault="00BF6889" w:rsidP="00BF6889">
      <w:pPr>
        <w:ind w:firstLine="525"/>
        <w:jc w:val="both"/>
      </w:pPr>
    </w:p>
    <w:p w:rsidR="00BF6889" w:rsidRPr="00473DF9" w:rsidRDefault="00BF6889" w:rsidP="00BF6889">
      <w:pPr>
        <w:ind w:firstLine="525"/>
        <w:jc w:val="both"/>
        <w:rPr>
          <w:b/>
          <w:u w:val="single"/>
        </w:rPr>
      </w:pPr>
      <w:r w:rsidRPr="00473DF9">
        <w:rPr>
          <w:b/>
          <w:u w:val="single"/>
        </w:rPr>
        <w:t>РАСХОДЫ</w:t>
      </w:r>
    </w:p>
    <w:p w:rsidR="00BF6889" w:rsidRPr="00473DF9" w:rsidRDefault="00BF6889" w:rsidP="00BF6889">
      <w:pPr>
        <w:spacing w:before="280" w:after="280"/>
        <w:ind w:firstLine="525"/>
        <w:contextualSpacing/>
        <w:jc w:val="both"/>
      </w:pPr>
      <w:r w:rsidRPr="00473DF9">
        <w:t>Расходы бюджета – это выплачиваемые из бюджета денежные средства на финансовое обеспечение социальных обязательств муниципальных учреждений, дорожное хозяйство и транспорт, капитальное строительство и др</w:t>
      </w:r>
      <w:proofErr w:type="gramStart"/>
      <w:r w:rsidRPr="00473DF9">
        <w:t>..</w:t>
      </w:r>
      <w:proofErr w:type="gramEnd"/>
    </w:p>
    <w:p w:rsidR="00BF6889" w:rsidRPr="00473DF9" w:rsidRDefault="00BF6889" w:rsidP="00BF6889">
      <w:pPr>
        <w:spacing w:before="280" w:after="280"/>
        <w:ind w:firstLine="525"/>
        <w:contextualSpacing/>
        <w:jc w:val="both"/>
      </w:pPr>
      <w:r w:rsidRPr="00473DF9">
        <w:lastRenderedPageBreak/>
        <w:t>Расходы бюджета Юргинского муниципального округа на 2025 год предусмотрены  в сумме 1 697 240 тыс. рублей, на 2026 год – 1 565 560 тыс. рублей, на 2027 год - 1 544 340 тыс. рублей, на 2028 год – 1 559 790 тыс. рублей. В течение рассматриваемого периода времени бюджет сохраняет свою социальную направленность. Расходы на социальную сферу ежегодно составляют около 70% от общей суммы расходной части бюджета.</w:t>
      </w:r>
    </w:p>
    <w:p w:rsidR="00BF6889" w:rsidRPr="00473DF9" w:rsidRDefault="00BF6889" w:rsidP="00BF6889">
      <w:pPr>
        <w:ind w:firstLine="708"/>
        <w:jc w:val="both"/>
      </w:pPr>
      <w:r w:rsidRPr="00473DF9">
        <w:t>В результате, консолидированный бюджет (областной, местный)  Юргинского муниципального округа в 2025 год сложился общий профицит</w:t>
      </w:r>
      <w:r w:rsidRPr="00473DF9">
        <w:rPr>
          <w:b/>
        </w:rPr>
        <w:t xml:space="preserve"> </w:t>
      </w:r>
      <w:r w:rsidRPr="00473DF9">
        <w:t xml:space="preserve"> в сумме 48,5 млн. рублей, в том числе муниципальный бюджет – минус 30,22 млн. рублей. В прогнозируемом периоде за 2026 год  профицит бюджета составит  77,83 млн. рублей, в том числе муниципальный бюджет – сбалансированный, без образования профицита или дефицита. </w:t>
      </w:r>
      <w:proofErr w:type="gramStart"/>
      <w:r w:rsidRPr="00473DF9">
        <w:t>За 2027 год будет наблюдаться также превышение доходов над расходами в сумме – 82,72 млн. рублей, в т. ч. муниципальный бюджет – сбалансированный, за 2028 год – плюс 86,89 млн. рублей, в т. ч муниципальный бюджет – сбалансированный.</w:t>
      </w:r>
      <w:proofErr w:type="gramEnd"/>
    </w:p>
    <w:p w:rsidR="00BF6889" w:rsidRPr="00473DF9" w:rsidRDefault="00BF6889" w:rsidP="00BF6889">
      <w:pPr>
        <w:ind w:firstLine="708"/>
        <w:jc w:val="both"/>
      </w:pPr>
      <w:r w:rsidRPr="00473DF9">
        <w:t>Финансовые параметры могут уточняться в течение 2025 года в соответствие с изменениями налогового и бюджетного законодательства, а также социально-экономической ситуацией в России, параметров инфляции в Российской Федерации.</w:t>
      </w:r>
    </w:p>
    <w:p w:rsidR="00BF6889" w:rsidRPr="009217DA" w:rsidRDefault="00BF6889" w:rsidP="00BF6889">
      <w:pPr>
        <w:ind w:firstLine="525"/>
        <w:jc w:val="both"/>
      </w:pPr>
    </w:p>
    <w:p w:rsidR="00BF6889" w:rsidRPr="00231F7F" w:rsidRDefault="00BF6889" w:rsidP="00BF6889">
      <w:pPr>
        <w:widowControl w:val="0"/>
        <w:autoSpaceDE w:val="0"/>
        <w:autoSpaceDN w:val="0"/>
        <w:adjustRightInd w:val="0"/>
        <w:ind w:firstLine="709"/>
        <w:rPr>
          <w:b/>
          <w:u w:val="single"/>
        </w:rPr>
      </w:pPr>
      <w:r w:rsidRPr="00231F7F">
        <w:rPr>
          <w:b/>
          <w:u w:val="single"/>
        </w:rPr>
        <w:t>Труд и занятость</w:t>
      </w:r>
    </w:p>
    <w:p w:rsidR="00BF6889" w:rsidRPr="00231F7F" w:rsidRDefault="00BF6889" w:rsidP="00BF6889">
      <w:pPr>
        <w:ind w:firstLine="709"/>
        <w:jc w:val="both"/>
        <w:outlineLvl w:val="0"/>
      </w:pPr>
      <w:r w:rsidRPr="00231F7F">
        <w:t xml:space="preserve">Среднесписочная численность работающих на крупных, средних и малых предприятиях Юргинского муниципального округа за 2024  год составила  2414  человек или  99,8 % по отношению к 2023 году (2420 чел.). </w:t>
      </w:r>
    </w:p>
    <w:p w:rsidR="00BF6889" w:rsidRPr="00231F7F" w:rsidRDefault="00BF6889" w:rsidP="00BF6889">
      <w:pPr>
        <w:ind w:firstLine="708"/>
        <w:jc w:val="both"/>
        <w:rPr>
          <w:rStyle w:val="a5"/>
        </w:rPr>
      </w:pPr>
      <w:r w:rsidRPr="00231F7F">
        <w:t>По оценке, среднегодовая численность занятых в экономике округа на крупных, средних и малых предприятиях в 2025 году составит 2415 человек, что практически на уровне 2024 году,   в 2026 году (по базовому и консервативному вариантам) – 2400 человек (100,6% к 2025 году</w:t>
      </w:r>
      <w:proofErr w:type="gramStart"/>
      <w:r w:rsidRPr="00231F7F">
        <w:t xml:space="preserve"> )</w:t>
      </w:r>
      <w:proofErr w:type="gramEnd"/>
      <w:r w:rsidRPr="00231F7F">
        <w:t>, в 2027 году – 2380 человек (99,2% к 2026 году), в 2028 году – 2360 человек по консервативному варианту ( 100% к 2026 году) и 2370 человек по базовому варианту</w:t>
      </w:r>
      <w:r w:rsidRPr="00231F7F">
        <w:rPr>
          <w:rStyle w:val="a5"/>
        </w:rPr>
        <w:t xml:space="preserve">. </w:t>
      </w:r>
    </w:p>
    <w:p w:rsidR="00BF6889" w:rsidRPr="00231F7F" w:rsidRDefault="00BF6889" w:rsidP="00BF6889">
      <w:pPr>
        <w:ind w:firstLine="708"/>
        <w:jc w:val="both"/>
        <w:rPr>
          <w:rStyle w:val="a5"/>
        </w:rPr>
      </w:pPr>
      <w:r w:rsidRPr="00231F7F">
        <w:rPr>
          <w:rStyle w:val="a5"/>
        </w:rPr>
        <w:t>По консервативному сценарию ежегодно будет наблюдаться небольшое снижение численности работающих вследствие уменьшения численности жителей муниципального округа (естественная убыль плюс миграция) и снижения трудоспособного населения в трудоспособном возрасте.</w:t>
      </w:r>
    </w:p>
    <w:p w:rsidR="00BF6889" w:rsidRPr="00231F7F" w:rsidRDefault="00BF6889" w:rsidP="00BF6889">
      <w:pPr>
        <w:shd w:val="clear" w:color="auto" w:fill="FFFFFF"/>
        <w:ind w:firstLine="708"/>
        <w:jc w:val="both"/>
        <w:textAlignment w:val="baseline"/>
        <w:rPr>
          <w:bCs/>
        </w:rPr>
      </w:pPr>
      <w:r w:rsidRPr="00231F7F">
        <w:t xml:space="preserve">Средний размер номинальной начисленной заработной платы (включая предприятия малого  бизнеса) по муниципальному округу в 2024 году сложился в сумме 53 793 </w:t>
      </w:r>
      <w:r w:rsidRPr="00231F7F">
        <w:rPr>
          <w:bCs/>
        </w:rPr>
        <w:t xml:space="preserve">руб., что на 14,34% выше 2023 года. Учитывая среднегодовой индекс потребительских цен, реальная заработная плата увеличилась на 5,0% относительно 2023 года.  </w:t>
      </w:r>
    </w:p>
    <w:p w:rsidR="00BF6889" w:rsidRPr="00231F7F" w:rsidRDefault="00BF6889" w:rsidP="00BF6889">
      <w:pPr>
        <w:ind w:firstLine="708"/>
        <w:jc w:val="both"/>
      </w:pPr>
      <w:r w:rsidRPr="00231F7F">
        <w:rPr>
          <w:bCs/>
        </w:rPr>
        <w:t>В 2025 году уровень заработной платы по Юргинскому муниципальному округу, по оценке, составит 57 722,57 рублей или 108,1% к 2024 году (снижение реальной з/</w:t>
      </w:r>
      <w:proofErr w:type="gramStart"/>
      <w:r w:rsidRPr="00231F7F">
        <w:rPr>
          <w:bCs/>
        </w:rPr>
        <w:t>п</w:t>
      </w:r>
      <w:proofErr w:type="gramEnd"/>
      <w:r w:rsidRPr="00231F7F">
        <w:rPr>
          <w:bCs/>
        </w:rPr>
        <w:t xml:space="preserve"> – 97,7% к 2024г.). </w:t>
      </w:r>
      <w:r w:rsidRPr="00231F7F">
        <w:t xml:space="preserve">Индексация заработной платы работникам бюджетной сферы ЮМО с начала 2025 года не производилась. Рост будет наблюдаться за счет увеличения МРОТ в РФ с 01 января 2025 года на 16%. </w:t>
      </w:r>
    </w:p>
    <w:p w:rsidR="00BF6889" w:rsidRPr="00231F7F" w:rsidRDefault="00BF6889" w:rsidP="00BF6889">
      <w:pPr>
        <w:pStyle w:val="a6"/>
        <w:ind w:firstLine="708"/>
        <w:rPr>
          <w:rFonts w:ascii="Times New Roman" w:hAnsi="Times New Roman" w:cs="Times New Roman"/>
          <w:bCs/>
        </w:rPr>
      </w:pPr>
      <w:r w:rsidRPr="00231F7F">
        <w:rPr>
          <w:rFonts w:ascii="Times New Roman" w:hAnsi="Times New Roman" w:cs="Times New Roman"/>
          <w:bCs/>
        </w:rPr>
        <w:t xml:space="preserve">На плановые 2026-2028 годы рост </w:t>
      </w:r>
      <w:r w:rsidRPr="00231F7F">
        <w:rPr>
          <w:rFonts w:ascii="Times New Roman" w:hAnsi="Times New Roman" w:cs="Times New Roman"/>
        </w:rPr>
        <w:t>заработной платы и других доходов населения будет определяться общими тенденциями состояния экономики и социальной сферы Российской Федерации.</w:t>
      </w:r>
    </w:p>
    <w:p w:rsidR="00BF6889" w:rsidRPr="00231F7F" w:rsidRDefault="00BF6889" w:rsidP="00BF6889">
      <w:pPr>
        <w:ind w:firstLine="567"/>
        <w:jc w:val="both"/>
      </w:pPr>
      <w:r w:rsidRPr="00231F7F">
        <w:t xml:space="preserve">По состоянию на 01 января 2025 года в Центре занятости населения города Юрги на учете состояло 68 жителей муниципального округа, что на 34 человека меньше чем на 01.01.2024 года. Количество заявленных вакансий работодателями в ЦЗН – 61, уровень </w:t>
      </w:r>
      <w:r w:rsidRPr="00231F7F">
        <w:rPr>
          <w:iCs/>
        </w:rPr>
        <w:t>зарегистрированной</w:t>
      </w:r>
      <w:r w:rsidRPr="00231F7F">
        <w:t xml:space="preserve"> безработицы – 0,7 % (на 01.01.2024 – 1,0%) от численности трудоспособного населения. Трудоустроено с начала года 169 человек, в том числе безработных 148. Организовано профессиональное обучение за 2024 год для 29 человек, назначена пенсия досрочно 1 человеку.</w:t>
      </w:r>
    </w:p>
    <w:p w:rsidR="00BF6889" w:rsidRPr="00231F7F" w:rsidRDefault="00BF6889" w:rsidP="00BF6889">
      <w:pPr>
        <w:pStyle w:val="af0"/>
        <w:ind w:firstLine="708"/>
        <w:jc w:val="both"/>
      </w:pPr>
      <w:r w:rsidRPr="00231F7F">
        <w:lastRenderedPageBreak/>
        <w:t>К концу 2025 года уровень зарегистрированной безработицы оценочно будет составлять 0,85%.</w:t>
      </w:r>
    </w:p>
    <w:p w:rsidR="00BF6889" w:rsidRPr="00231F7F" w:rsidRDefault="00BF6889" w:rsidP="00BF6889">
      <w:pPr>
        <w:pStyle w:val="af0"/>
        <w:ind w:firstLine="708"/>
        <w:jc w:val="both"/>
      </w:pPr>
      <w:r w:rsidRPr="00231F7F">
        <w:t>В 2026-2028 годах  число безработных будет оставаться на уровне 54-50 человек.</w:t>
      </w:r>
    </w:p>
    <w:p w:rsidR="00BF6889" w:rsidRPr="00231F7F" w:rsidRDefault="00BF6889" w:rsidP="00BF6889">
      <w:pPr>
        <w:pStyle w:val="af0"/>
        <w:jc w:val="both"/>
      </w:pPr>
      <w:r w:rsidRPr="00231F7F">
        <w:t xml:space="preserve">    </w:t>
      </w:r>
      <w:r w:rsidRPr="00231F7F">
        <w:tab/>
        <w:t>Для сдерживания проявления негативных тенденций при формировании трудовых ресурсов на перспективу необходимо активнее задействовать имеющиеся резервы, а именно:</w:t>
      </w:r>
    </w:p>
    <w:p w:rsidR="00BF6889" w:rsidRPr="00231F7F" w:rsidRDefault="00BF6889" w:rsidP="00BF6889">
      <w:pPr>
        <w:pStyle w:val="af0"/>
        <w:ind w:firstLine="708"/>
        <w:jc w:val="both"/>
      </w:pPr>
      <w:r w:rsidRPr="00231F7F">
        <w:t>-эффективное использование кадрового потенциала работающих лиц старше трудоспособного возраста;</w:t>
      </w:r>
    </w:p>
    <w:p w:rsidR="00BF6889" w:rsidRPr="00231F7F" w:rsidRDefault="00BF6889" w:rsidP="00BF6889">
      <w:pPr>
        <w:pStyle w:val="af0"/>
        <w:ind w:firstLine="708"/>
        <w:jc w:val="both"/>
      </w:pPr>
      <w:r w:rsidRPr="00231F7F">
        <w:t>-повышение мобильности трудовых ресурсов;</w:t>
      </w:r>
    </w:p>
    <w:p w:rsidR="00BF6889" w:rsidRPr="00231F7F" w:rsidRDefault="00BF6889" w:rsidP="00BF6889">
      <w:pPr>
        <w:pStyle w:val="af0"/>
        <w:ind w:firstLine="708"/>
        <w:jc w:val="both"/>
      </w:pPr>
      <w:r w:rsidRPr="00231F7F">
        <w:t>-содействие самостоятельной занятости населения (открытие собственного дела).</w:t>
      </w:r>
    </w:p>
    <w:p w:rsidR="00BF6889" w:rsidRPr="00DA0CDF" w:rsidRDefault="00BF6889" w:rsidP="00BF6889">
      <w:pPr>
        <w:pStyle w:val="af0"/>
        <w:ind w:firstLine="708"/>
        <w:jc w:val="both"/>
        <w:rPr>
          <w:color w:val="0070C0"/>
        </w:rPr>
      </w:pPr>
    </w:p>
    <w:p w:rsidR="00BF6889" w:rsidRPr="00231F7F" w:rsidRDefault="00BF6889" w:rsidP="00BF6889">
      <w:pPr>
        <w:pStyle w:val="af0"/>
        <w:ind w:firstLine="708"/>
        <w:jc w:val="both"/>
        <w:rPr>
          <w:b/>
        </w:rPr>
      </w:pPr>
      <w:r w:rsidRPr="00231F7F">
        <w:t xml:space="preserve">Планируя дальнейшее развитие Юргинского муниципального округа,  главной целью органов местного самоуправления остается – создание комплекса условий для полноценной жизни населения на основе использования имеющегося природно-ресурсного, экономического и трудового потенциала по принципу баланса интересов населения, бизнеса и власти.    </w:t>
      </w:r>
    </w:p>
    <w:p w:rsidR="00BF6889" w:rsidRPr="00231F7F" w:rsidRDefault="00BF6889" w:rsidP="00BF6889">
      <w:pPr>
        <w:pStyle w:val="af0"/>
        <w:jc w:val="both"/>
        <w:rPr>
          <w:b/>
        </w:rPr>
      </w:pPr>
    </w:p>
    <w:p w:rsidR="00BF6889" w:rsidRDefault="00BF6889" w:rsidP="00BF6889">
      <w:pPr>
        <w:pStyle w:val="af"/>
        <w:jc w:val="both"/>
        <w:rPr>
          <w:b w:val="0"/>
        </w:rPr>
      </w:pPr>
      <w:r w:rsidRPr="009217DA">
        <w:rPr>
          <w:b w:val="0"/>
        </w:rPr>
        <w:tab/>
      </w:r>
    </w:p>
    <w:p w:rsidR="00BF6889" w:rsidRDefault="00BF6889" w:rsidP="00BF6889">
      <w:pPr>
        <w:pStyle w:val="af"/>
        <w:jc w:val="both"/>
        <w:rPr>
          <w:b w:val="0"/>
        </w:rPr>
      </w:pPr>
    </w:p>
    <w:p w:rsidR="00BF6889" w:rsidRPr="009217DA" w:rsidRDefault="00BF6889" w:rsidP="00BF6889">
      <w:pPr>
        <w:pStyle w:val="af"/>
        <w:jc w:val="both"/>
        <w:rPr>
          <w:b w:val="0"/>
        </w:rPr>
      </w:pPr>
    </w:p>
    <w:p w:rsidR="00BF6889" w:rsidRPr="009217DA" w:rsidRDefault="00BF6889" w:rsidP="00BF6889">
      <w:pPr>
        <w:pStyle w:val="af"/>
        <w:jc w:val="both"/>
        <w:rPr>
          <w:b w:val="0"/>
        </w:rPr>
      </w:pPr>
    </w:p>
    <w:sectPr w:rsidR="00BF6889" w:rsidRPr="009217DA" w:rsidSect="00556122">
      <w:footerReference w:type="even" r:id="rId9"/>
      <w:footerReference w:type="default" r:id="rId10"/>
      <w:pgSz w:w="11906" w:h="16838"/>
      <w:pgMar w:top="1134" w:right="851" w:bottom="72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7D" w:rsidRDefault="0041727D">
      <w:r>
        <w:separator/>
      </w:r>
    </w:p>
  </w:endnote>
  <w:endnote w:type="continuationSeparator" w:id="0">
    <w:p w:rsidR="0041727D" w:rsidRDefault="0041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240" w:rsidRDefault="003B6240" w:rsidP="005561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B6240" w:rsidRDefault="003B6240" w:rsidP="0055612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088498"/>
      <w:docPartObj>
        <w:docPartGallery w:val="Page Numbers (Bottom of Page)"/>
        <w:docPartUnique/>
      </w:docPartObj>
    </w:sdtPr>
    <w:sdtEndPr/>
    <w:sdtContent>
      <w:p w:rsidR="003B6240" w:rsidRDefault="003B6240">
        <w:pPr>
          <w:pStyle w:val="a3"/>
          <w:jc w:val="right"/>
        </w:pPr>
        <w:r>
          <w:fldChar w:fldCharType="begin"/>
        </w:r>
        <w:r>
          <w:instrText>PAGE   \* MERGEFORMAT</w:instrText>
        </w:r>
        <w:r>
          <w:fldChar w:fldCharType="separate"/>
        </w:r>
        <w:r w:rsidR="00BF6889">
          <w:rPr>
            <w:noProof/>
          </w:rPr>
          <w:t>1</w:t>
        </w:r>
        <w:r>
          <w:fldChar w:fldCharType="end"/>
        </w:r>
      </w:p>
    </w:sdtContent>
  </w:sdt>
  <w:p w:rsidR="003B6240" w:rsidRDefault="003B6240" w:rsidP="0055612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7D" w:rsidRDefault="0041727D">
      <w:r>
        <w:separator/>
      </w:r>
    </w:p>
  </w:footnote>
  <w:footnote w:type="continuationSeparator" w:id="0">
    <w:p w:rsidR="0041727D" w:rsidRDefault="00417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1"/>
      </v:shape>
    </w:pict>
  </w:numPicBullet>
  <w:abstractNum w:abstractNumId="0">
    <w:nsid w:val="00BE2FFA"/>
    <w:multiLevelType w:val="hybridMultilevel"/>
    <w:tmpl w:val="5C7C7DF8"/>
    <w:lvl w:ilvl="0" w:tplc="B5921E6C">
      <w:start w:val="1"/>
      <w:numFmt w:val="bullet"/>
      <w:suff w:val="space"/>
      <w:lvlText w:val="−"/>
      <w:lvlJc w:val="left"/>
      <w:pPr>
        <w:ind w:left="0" w:firstLine="567"/>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35508C"/>
    <w:multiLevelType w:val="hybridMultilevel"/>
    <w:tmpl w:val="1EECB2A4"/>
    <w:lvl w:ilvl="0" w:tplc="04190001">
      <w:start w:val="1"/>
      <w:numFmt w:val="bullet"/>
      <w:lvlText w:val=""/>
      <w:lvlJc w:val="left"/>
      <w:pPr>
        <w:ind w:left="3744" w:hanging="360"/>
      </w:pPr>
      <w:rPr>
        <w:rFonts w:ascii="Symbol" w:hAnsi="Symbol" w:hint="default"/>
      </w:rPr>
    </w:lvl>
    <w:lvl w:ilvl="1" w:tplc="04190003" w:tentative="1">
      <w:start w:val="1"/>
      <w:numFmt w:val="bullet"/>
      <w:lvlText w:val="o"/>
      <w:lvlJc w:val="left"/>
      <w:pPr>
        <w:ind w:left="4464" w:hanging="360"/>
      </w:pPr>
      <w:rPr>
        <w:rFonts w:ascii="Courier New" w:hAnsi="Courier New" w:cs="Courier New" w:hint="default"/>
      </w:rPr>
    </w:lvl>
    <w:lvl w:ilvl="2" w:tplc="04190005" w:tentative="1">
      <w:start w:val="1"/>
      <w:numFmt w:val="bullet"/>
      <w:lvlText w:val=""/>
      <w:lvlJc w:val="left"/>
      <w:pPr>
        <w:ind w:left="5184" w:hanging="360"/>
      </w:pPr>
      <w:rPr>
        <w:rFonts w:ascii="Wingdings" w:hAnsi="Wingdings" w:hint="default"/>
      </w:rPr>
    </w:lvl>
    <w:lvl w:ilvl="3" w:tplc="04190001" w:tentative="1">
      <w:start w:val="1"/>
      <w:numFmt w:val="bullet"/>
      <w:lvlText w:val=""/>
      <w:lvlJc w:val="left"/>
      <w:pPr>
        <w:ind w:left="5904" w:hanging="360"/>
      </w:pPr>
      <w:rPr>
        <w:rFonts w:ascii="Symbol" w:hAnsi="Symbol" w:hint="default"/>
      </w:rPr>
    </w:lvl>
    <w:lvl w:ilvl="4" w:tplc="04190003" w:tentative="1">
      <w:start w:val="1"/>
      <w:numFmt w:val="bullet"/>
      <w:lvlText w:val="o"/>
      <w:lvlJc w:val="left"/>
      <w:pPr>
        <w:ind w:left="6624" w:hanging="360"/>
      </w:pPr>
      <w:rPr>
        <w:rFonts w:ascii="Courier New" w:hAnsi="Courier New" w:cs="Courier New" w:hint="default"/>
      </w:rPr>
    </w:lvl>
    <w:lvl w:ilvl="5" w:tplc="04190005" w:tentative="1">
      <w:start w:val="1"/>
      <w:numFmt w:val="bullet"/>
      <w:lvlText w:val=""/>
      <w:lvlJc w:val="left"/>
      <w:pPr>
        <w:ind w:left="7344" w:hanging="360"/>
      </w:pPr>
      <w:rPr>
        <w:rFonts w:ascii="Wingdings" w:hAnsi="Wingdings" w:hint="default"/>
      </w:rPr>
    </w:lvl>
    <w:lvl w:ilvl="6" w:tplc="04190001" w:tentative="1">
      <w:start w:val="1"/>
      <w:numFmt w:val="bullet"/>
      <w:lvlText w:val=""/>
      <w:lvlJc w:val="left"/>
      <w:pPr>
        <w:ind w:left="8064" w:hanging="360"/>
      </w:pPr>
      <w:rPr>
        <w:rFonts w:ascii="Symbol" w:hAnsi="Symbol" w:hint="default"/>
      </w:rPr>
    </w:lvl>
    <w:lvl w:ilvl="7" w:tplc="04190003" w:tentative="1">
      <w:start w:val="1"/>
      <w:numFmt w:val="bullet"/>
      <w:lvlText w:val="o"/>
      <w:lvlJc w:val="left"/>
      <w:pPr>
        <w:ind w:left="8784" w:hanging="360"/>
      </w:pPr>
      <w:rPr>
        <w:rFonts w:ascii="Courier New" w:hAnsi="Courier New" w:cs="Courier New" w:hint="default"/>
      </w:rPr>
    </w:lvl>
    <w:lvl w:ilvl="8" w:tplc="04190005" w:tentative="1">
      <w:start w:val="1"/>
      <w:numFmt w:val="bullet"/>
      <w:lvlText w:val=""/>
      <w:lvlJc w:val="left"/>
      <w:pPr>
        <w:ind w:left="9504" w:hanging="360"/>
      </w:pPr>
      <w:rPr>
        <w:rFonts w:ascii="Wingdings" w:hAnsi="Wingdings" w:hint="default"/>
      </w:rPr>
    </w:lvl>
  </w:abstractNum>
  <w:abstractNum w:abstractNumId="2">
    <w:nsid w:val="04974E84"/>
    <w:multiLevelType w:val="multilevel"/>
    <w:tmpl w:val="8AAA031C"/>
    <w:lvl w:ilvl="0">
      <w:start w:val="1"/>
      <w:numFmt w:val="bullet"/>
      <w:lvlText w:val=""/>
      <w:lvlJc w:val="left"/>
      <w:pPr>
        <w:tabs>
          <w:tab w:val="num" w:pos="360"/>
        </w:tabs>
        <w:ind w:left="360" w:hanging="360"/>
      </w:pPr>
      <w:rPr>
        <w:rFonts w:ascii="Wingdings" w:hAnsi="Wingdings" w:hint="default"/>
      </w:rPr>
    </w:lvl>
    <w:lvl w:ilvl="1">
      <w:start w:val="1"/>
      <w:numFmt w:val="bullet"/>
      <w:lvlText w:val=""/>
      <w:lvlPicBulletId w:val="0"/>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PicBulletId w:val="0"/>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627457B"/>
    <w:multiLevelType w:val="hybridMultilevel"/>
    <w:tmpl w:val="EE3877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7270372"/>
    <w:multiLevelType w:val="hybridMultilevel"/>
    <w:tmpl w:val="D7183CBA"/>
    <w:lvl w:ilvl="0" w:tplc="3D4E68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CA4F03"/>
    <w:multiLevelType w:val="hybridMultilevel"/>
    <w:tmpl w:val="0146290C"/>
    <w:lvl w:ilvl="0" w:tplc="FA16ABF8">
      <w:start w:val="1"/>
      <w:numFmt w:val="bullet"/>
      <w:suff w:val="space"/>
      <w:lvlText w:val="−"/>
      <w:lvlJc w:val="left"/>
      <w:pPr>
        <w:ind w:left="0" w:firstLine="567"/>
      </w:pPr>
      <w:rPr>
        <w:rFonts w:ascii="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D6514AB"/>
    <w:multiLevelType w:val="hybridMultilevel"/>
    <w:tmpl w:val="DF903C38"/>
    <w:lvl w:ilvl="0" w:tplc="8EEC78D4">
      <w:start w:val="1"/>
      <w:numFmt w:val="bullet"/>
      <w:suff w:val="space"/>
      <w:lvlText w:val="−"/>
      <w:lvlJc w:val="left"/>
      <w:pPr>
        <w:ind w:left="680" w:firstLine="171"/>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68768C8"/>
    <w:multiLevelType w:val="hybridMultilevel"/>
    <w:tmpl w:val="1884FD92"/>
    <w:lvl w:ilvl="0" w:tplc="04190001">
      <w:start w:val="1"/>
      <w:numFmt w:val="bullet"/>
      <w:lvlText w:val=""/>
      <w:lvlJc w:val="left"/>
      <w:pPr>
        <w:tabs>
          <w:tab w:val="num" w:pos="360"/>
        </w:tabs>
        <w:ind w:left="360" w:hanging="360"/>
      </w:pPr>
      <w:rPr>
        <w:rFonts w:ascii="Symbol" w:hAnsi="Symbol" w:hint="default"/>
      </w:rPr>
    </w:lvl>
    <w:lvl w:ilvl="1" w:tplc="8D3833C0">
      <w:start w:val="1"/>
      <w:numFmt w:val="bullet"/>
      <w:lvlText w:val=""/>
      <w:lvlPicBulletId w:val="0"/>
      <w:lvlJc w:val="left"/>
      <w:pPr>
        <w:tabs>
          <w:tab w:val="num" w:pos="1080"/>
        </w:tabs>
        <w:ind w:left="1080" w:hanging="360"/>
      </w:pPr>
      <w:rPr>
        <w:rFonts w:ascii="Symbol" w:hAnsi="Symbol" w:hint="default"/>
      </w:rPr>
    </w:lvl>
    <w:lvl w:ilvl="2" w:tplc="04190005">
      <w:start w:val="1"/>
      <w:numFmt w:val="bullet"/>
      <w:lvlText w:val=""/>
      <w:lvlJc w:val="left"/>
      <w:pPr>
        <w:tabs>
          <w:tab w:val="num" w:pos="1800"/>
        </w:tabs>
        <w:ind w:left="1800" w:hanging="360"/>
      </w:pPr>
      <w:rPr>
        <w:rFonts w:ascii="Wingdings" w:hAnsi="Wingdings" w:hint="default"/>
      </w:rPr>
    </w:lvl>
    <w:lvl w:ilvl="3" w:tplc="8D3833C0">
      <w:start w:val="1"/>
      <w:numFmt w:val="bullet"/>
      <w:lvlText w:val=""/>
      <w:lvlPicBulletId w:val="0"/>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F6820B1"/>
    <w:multiLevelType w:val="hybridMultilevel"/>
    <w:tmpl w:val="D466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9C58A0"/>
    <w:multiLevelType w:val="hybridMultilevel"/>
    <w:tmpl w:val="DDE05DDC"/>
    <w:lvl w:ilvl="0" w:tplc="C37C234E">
      <w:start w:val="1"/>
      <w:numFmt w:val="bullet"/>
      <w:suff w:val="space"/>
      <w:lvlText w:val="−"/>
      <w:lvlJc w:val="left"/>
      <w:pPr>
        <w:ind w:left="0" w:firstLine="567"/>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64A1968"/>
    <w:multiLevelType w:val="hybridMultilevel"/>
    <w:tmpl w:val="C31EF762"/>
    <w:lvl w:ilvl="0" w:tplc="04190001">
      <w:start w:val="1"/>
      <w:numFmt w:val="bullet"/>
      <w:lvlText w:val=""/>
      <w:lvlJc w:val="left"/>
      <w:pPr>
        <w:tabs>
          <w:tab w:val="num" w:pos="360"/>
        </w:tabs>
        <w:ind w:left="360" w:hanging="360"/>
      </w:pPr>
      <w:rPr>
        <w:rFonts w:ascii="Symbol" w:hAnsi="Symbol" w:hint="default"/>
      </w:rPr>
    </w:lvl>
    <w:lvl w:ilvl="1" w:tplc="8D3833C0">
      <w:start w:val="1"/>
      <w:numFmt w:val="bullet"/>
      <w:lvlText w:val=""/>
      <w:lvlPicBulletId w:val="0"/>
      <w:lvlJc w:val="left"/>
      <w:pPr>
        <w:tabs>
          <w:tab w:val="num" w:pos="1080"/>
        </w:tabs>
        <w:ind w:left="1080" w:hanging="360"/>
      </w:pPr>
      <w:rPr>
        <w:rFonts w:ascii="Symbol" w:hAnsi="Symbol" w:hint="default"/>
      </w:rPr>
    </w:lvl>
    <w:lvl w:ilvl="2" w:tplc="04190005">
      <w:start w:val="1"/>
      <w:numFmt w:val="bullet"/>
      <w:lvlText w:val=""/>
      <w:lvlJc w:val="left"/>
      <w:pPr>
        <w:tabs>
          <w:tab w:val="num" w:pos="1800"/>
        </w:tabs>
        <w:ind w:left="1800" w:hanging="360"/>
      </w:pPr>
      <w:rPr>
        <w:rFonts w:ascii="Wingdings" w:hAnsi="Wingdings" w:hint="default"/>
      </w:rPr>
    </w:lvl>
    <w:lvl w:ilvl="3" w:tplc="8D3833C0">
      <w:start w:val="1"/>
      <w:numFmt w:val="bullet"/>
      <w:lvlText w:val=""/>
      <w:lvlPicBulletId w:val="0"/>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2934574D"/>
    <w:multiLevelType w:val="multilevel"/>
    <w:tmpl w:val="8AAA031C"/>
    <w:lvl w:ilvl="0">
      <w:start w:val="1"/>
      <w:numFmt w:val="bullet"/>
      <w:lvlText w:val=""/>
      <w:lvlJc w:val="left"/>
      <w:pPr>
        <w:tabs>
          <w:tab w:val="num" w:pos="360"/>
        </w:tabs>
        <w:ind w:left="360" w:hanging="360"/>
      </w:pPr>
      <w:rPr>
        <w:rFonts w:ascii="Wingdings" w:hAnsi="Wingdings" w:hint="default"/>
      </w:rPr>
    </w:lvl>
    <w:lvl w:ilvl="1">
      <w:start w:val="1"/>
      <w:numFmt w:val="bullet"/>
      <w:lvlText w:val=""/>
      <w:lvlPicBulletId w:val="0"/>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PicBulletId w:val="0"/>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2BDD68A4"/>
    <w:multiLevelType w:val="multilevel"/>
    <w:tmpl w:val="8AAA031C"/>
    <w:lvl w:ilvl="0">
      <w:start w:val="1"/>
      <w:numFmt w:val="bullet"/>
      <w:lvlText w:val=""/>
      <w:lvlJc w:val="left"/>
      <w:pPr>
        <w:tabs>
          <w:tab w:val="num" w:pos="360"/>
        </w:tabs>
        <w:ind w:left="360" w:hanging="360"/>
      </w:pPr>
      <w:rPr>
        <w:rFonts w:ascii="Wingdings" w:hAnsi="Wingdings" w:hint="default"/>
      </w:rPr>
    </w:lvl>
    <w:lvl w:ilvl="1">
      <w:start w:val="1"/>
      <w:numFmt w:val="bullet"/>
      <w:lvlText w:val=""/>
      <w:lvlPicBulletId w:val="0"/>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PicBulletId w:val="0"/>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2FF4626F"/>
    <w:multiLevelType w:val="multilevel"/>
    <w:tmpl w:val="8AAA031C"/>
    <w:lvl w:ilvl="0">
      <w:start w:val="1"/>
      <w:numFmt w:val="bullet"/>
      <w:lvlText w:val=""/>
      <w:lvlJc w:val="left"/>
      <w:pPr>
        <w:tabs>
          <w:tab w:val="num" w:pos="360"/>
        </w:tabs>
        <w:ind w:left="360" w:hanging="360"/>
      </w:pPr>
      <w:rPr>
        <w:rFonts w:ascii="Wingdings" w:hAnsi="Wingdings" w:hint="default"/>
      </w:rPr>
    </w:lvl>
    <w:lvl w:ilvl="1">
      <w:start w:val="1"/>
      <w:numFmt w:val="bullet"/>
      <w:lvlText w:val=""/>
      <w:lvlPicBulletId w:val="0"/>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PicBulletId w:val="0"/>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3022358C"/>
    <w:multiLevelType w:val="hybridMultilevel"/>
    <w:tmpl w:val="7D709344"/>
    <w:lvl w:ilvl="0" w:tplc="2FE61426">
      <w:start w:val="1"/>
      <w:numFmt w:val="bullet"/>
      <w:suff w:val="space"/>
      <w:lvlText w:val="−"/>
      <w:lvlJc w:val="left"/>
      <w:pPr>
        <w:ind w:left="0" w:firstLine="567"/>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02A7860"/>
    <w:multiLevelType w:val="hybridMultilevel"/>
    <w:tmpl w:val="806629CA"/>
    <w:lvl w:ilvl="0" w:tplc="9E6C3B92">
      <w:start w:val="1"/>
      <w:numFmt w:val="bullet"/>
      <w:lvlText w:val="-"/>
      <w:lvlJc w:val="left"/>
      <w:pPr>
        <w:tabs>
          <w:tab w:val="num" w:pos="1080"/>
        </w:tabs>
        <w:ind w:left="1080" w:hanging="360"/>
      </w:pPr>
      <w:rPr>
        <w:rFonts w:ascii="Times New Roman" w:hAnsi="Times New Roman" w:hint="default"/>
      </w:rPr>
    </w:lvl>
    <w:lvl w:ilvl="1" w:tplc="D48ECA92">
      <w:start w:val="1"/>
      <w:numFmt w:val="bullet"/>
      <w:lvlText w:val="-"/>
      <w:lvlJc w:val="left"/>
      <w:pPr>
        <w:tabs>
          <w:tab w:val="num" w:pos="1800"/>
        </w:tabs>
        <w:ind w:left="1800" w:hanging="360"/>
      </w:pPr>
      <w:rPr>
        <w:rFonts w:ascii="Times New Roman" w:hAnsi="Times New Roman" w:hint="default"/>
      </w:rPr>
    </w:lvl>
    <w:lvl w:ilvl="2" w:tplc="EEC23DAA" w:tentative="1">
      <w:start w:val="1"/>
      <w:numFmt w:val="bullet"/>
      <w:lvlText w:val="-"/>
      <w:lvlJc w:val="left"/>
      <w:pPr>
        <w:tabs>
          <w:tab w:val="num" w:pos="2520"/>
        </w:tabs>
        <w:ind w:left="2520" w:hanging="360"/>
      </w:pPr>
      <w:rPr>
        <w:rFonts w:ascii="Times New Roman" w:hAnsi="Times New Roman" w:hint="default"/>
      </w:rPr>
    </w:lvl>
    <w:lvl w:ilvl="3" w:tplc="27122D90" w:tentative="1">
      <w:start w:val="1"/>
      <w:numFmt w:val="bullet"/>
      <w:lvlText w:val="-"/>
      <w:lvlJc w:val="left"/>
      <w:pPr>
        <w:tabs>
          <w:tab w:val="num" w:pos="3240"/>
        </w:tabs>
        <w:ind w:left="3240" w:hanging="360"/>
      </w:pPr>
      <w:rPr>
        <w:rFonts w:ascii="Times New Roman" w:hAnsi="Times New Roman" w:hint="default"/>
      </w:rPr>
    </w:lvl>
    <w:lvl w:ilvl="4" w:tplc="63E6D92E" w:tentative="1">
      <w:start w:val="1"/>
      <w:numFmt w:val="bullet"/>
      <w:lvlText w:val="-"/>
      <w:lvlJc w:val="left"/>
      <w:pPr>
        <w:tabs>
          <w:tab w:val="num" w:pos="3960"/>
        </w:tabs>
        <w:ind w:left="3960" w:hanging="360"/>
      </w:pPr>
      <w:rPr>
        <w:rFonts w:ascii="Times New Roman" w:hAnsi="Times New Roman" w:hint="default"/>
      </w:rPr>
    </w:lvl>
    <w:lvl w:ilvl="5" w:tplc="67F0F1F6" w:tentative="1">
      <w:start w:val="1"/>
      <w:numFmt w:val="bullet"/>
      <w:lvlText w:val="-"/>
      <w:lvlJc w:val="left"/>
      <w:pPr>
        <w:tabs>
          <w:tab w:val="num" w:pos="4680"/>
        </w:tabs>
        <w:ind w:left="4680" w:hanging="360"/>
      </w:pPr>
      <w:rPr>
        <w:rFonts w:ascii="Times New Roman" w:hAnsi="Times New Roman" w:hint="default"/>
      </w:rPr>
    </w:lvl>
    <w:lvl w:ilvl="6" w:tplc="35708F60" w:tentative="1">
      <w:start w:val="1"/>
      <w:numFmt w:val="bullet"/>
      <w:lvlText w:val="-"/>
      <w:lvlJc w:val="left"/>
      <w:pPr>
        <w:tabs>
          <w:tab w:val="num" w:pos="5400"/>
        </w:tabs>
        <w:ind w:left="5400" w:hanging="360"/>
      </w:pPr>
      <w:rPr>
        <w:rFonts w:ascii="Times New Roman" w:hAnsi="Times New Roman" w:hint="default"/>
      </w:rPr>
    </w:lvl>
    <w:lvl w:ilvl="7" w:tplc="D2746D54" w:tentative="1">
      <w:start w:val="1"/>
      <w:numFmt w:val="bullet"/>
      <w:lvlText w:val="-"/>
      <w:lvlJc w:val="left"/>
      <w:pPr>
        <w:tabs>
          <w:tab w:val="num" w:pos="6120"/>
        </w:tabs>
        <w:ind w:left="6120" w:hanging="360"/>
      </w:pPr>
      <w:rPr>
        <w:rFonts w:ascii="Times New Roman" w:hAnsi="Times New Roman" w:hint="default"/>
      </w:rPr>
    </w:lvl>
    <w:lvl w:ilvl="8" w:tplc="D16A7C00" w:tentative="1">
      <w:start w:val="1"/>
      <w:numFmt w:val="bullet"/>
      <w:lvlText w:val="-"/>
      <w:lvlJc w:val="left"/>
      <w:pPr>
        <w:tabs>
          <w:tab w:val="num" w:pos="6840"/>
        </w:tabs>
        <w:ind w:left="6840" w:hanging="360"/>
      </w:pPr>
      <w:rPr>
        <w:rFonts w:ascii="Times New Roman" w:hAnsi="Times New Roman" w:hint="default"/>
      </w:rPr>
    </w:lvl>
  </w:abstractNum>
  <w:abstractNum w:abstractNumId="16">
    <w:nsid w:val="385B49F0"/>
    <w:multiLevelType w:val="hybridMultilevel"/>
    <w:tmpl w:val="75CA594A"/>
    <w:lvl w:ilvl="0" w:tplc="8D6AA6CC">
      <w:start w:val="1"/>
      <w:numFmt w:val="bullet"/>
      <w:suff w:val="space"/>
      <w:lvlText w:val="−"/>
      <w:lvlJc w:val="left"/>
      <w:pPr>
        <w:ind w:left="0" w:firstLine="567"/>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B346D6B"/>
    <w:multiLevelType w:val="hybridMultilevel"/>
    <w:tmpl w:val="F440DE1E"/>
    <w:lvl w:ilvl="0" w:tplc="F436668C">
      <w:start w:val="1"/>
      <w:numFmt w:val="bullet"/>
      <w:suff w:val="space"/>
      <w:lvlText w:val="−"/>
      <w:lvlJc w:val="left"/>
      <w:pPr>
        <w:ind w:left="0" w:firstLine="567"/>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2C133CE"/>
    <w:multiLevelType w:val="hybridMultilevel"/>
    <w:tmpl w:val="8AAA031C"/>
    <w:lvl w:ilvl="0" w:tplc="04190005">
      <w:start w:val="1"/>
      <w:numFmt w:val="bullet"/>
      <w:lvlText w:val=""/>
      <w:lvlJc w:val="left"/>
      <w:pPr>
        <w:tabs>
          <w:tab w:val="num" w:pos="360"/>
        </w:tabs>
        <w:ind w:left="360" w:hanging="360"/>
      </w:pPr>
      <w:rPr>
        <w:rFonts w:ascii="Wingdings" w:hAnsi="Wingdings" w:hint="default"/>
      </w:rPr>
    </w:lvl>
    <w:lvl w:ilvl="1" w:tplc="8D3833C0">
      <w:start w:val="1"/>
      <w:numFmt w:val="bullet"/>
      <w:lvlText w:val=""/>
      <w:lvlPicBulletId w:val="0"/>
      <w:lvlJc w:val="left"/>
      <w:pPr>
        <w:tabs>
          <w:tab w:val="num" w:pos="1080"/>
        </w:tabs>
        <w:ind w:left="1080" w:hanging="360"/>
      </w:pPr>
      <w:rPr>
        <w:rFonts w:ascii="Symbol" w:hAnsi="Symbol" w:hint="default"/>
      </w:rPr>
    </w:lvl>
    <w:lvl w:ilvl="2" w:tplc="04190005">
      <w:start w:val="1"/>
      <w:numFmt w:val="bullet"/>
      <w:lvlText w:val=""/>
      <w:lvlJc w:val="left"/>
      <w:pPr>
        <w:tabs>
          <w:tab w:val="num" w:pos="1800"/>
        </w:tabs>
        <w:ind w:left="1800" w:hanging="360"/>
      </w:pPr>
      <w:rPr>
        <w:rFonts w:ascii="Wingdings" w:hAnsi="Wingdings" w:hint="default"/>
      </w:rPr>
    </w:lvl>
    <w:lvl w:ilvl="3" w:tplc="8D3833C0">
      <w:start w:val="1"/>
      <w:numFmt w:val="bullet"/>
      <w:lvlText w:val=""/>
      <w:lvlPicBulletId w:val="0"/>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481C2604"/>
    <w:multiLevelType w:val="hybridMultilevel"/>
    <w:tmpl w:val="4060F558"/>
    <w:lvl w:ilvl="0" w:tplc="04190001">
      <w:start w:val="1"/>
      <w:numFmt w:val="bullet"/>
      <w:lvlText w:val=""/>
      <w:lvlJc w:val="left"/>
      <w:pPr>
        <w:tabs>
          <w:tab w:val="num" w:pos="360"/>
        </w:tabs>
        <w:ind w:left="360" w:hanging="360"/>
      </w:pPr>
      <w:rPr>
        <w:rFonts w:ascii="Symbol" w:hAnsi="Symbol" w:hint="default"/>
      </w:rPr>
    </w:lvl>
    <w:lvl w:ilvl="1" w:tplc="8D3833C0">
      <w:start w:val="1"/>
      <w:numFmt w:val="bullet"/>
      <w:lvlText w:val=""/>
      <w:lvlPicBulletId w:val="0"/>
      <w:lvlJc w:val="left"/>
      <w:pPr>
        <w:tabs>
          <w:tab w:val="num" w:pos="1080"/>
        </w:tabs>
        <w:ind w:left="1080" w:hanging="360"/>
      </w:pPr>
      <w:rPr>
        <w:rFonts w:ascii="Symbol" w:hAnsi="Symbol" w:hint="default"/>
      </w:rPr>
    </w:lvl>
    <w:lvl w:ilvl="2" w:tplc="04190005">
      <w:start w:val="1"/>
      <w:numFmt w:val="bullet"/>
      <w:lvlText w:val=""/>
      <w:lvlJc w:val="left"/>
      <w:pPr>
        <w:tabs>
          <w:tab w:val="num" w:pos="1800"/>
        </w:tabs>
        <w:ind w:left="1800" w:hanging="360"/>
      </w:pPr>
      <w:rPr>
        <w:rFonts w:ascii="Wingdings" w:hAnsi="Wingdings" w:hint="default"/>
      </w:rPr>
    </w:lvl>
    <w:lvl w:ilvl="3" w:tplc="8D3833C0">
      <w:start w:val="1"/>
      <w:numFmt w:val="bullet"/>
      <w:lvlText w:val=""/>
      <w:lvlPicBulletId w:val="0"/>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48A81A1E"/>
    <w:multiLevelType w:val="hybridMultilevel"/>
    <w:tmpl w:val="48402C2A"/>
    <w:lvl w:ilvl="0" w:tplc="04190001">
      <w:start w:val="1"/>
      <w:numFmt w:val="bullet"/>
      <w:lvlText w:val=""/>
      <w:lvlJc w:val="left"/>
      <w:pPr>
        <w:tabs>
          <w:tab w:val="num" w:pos="360"/>
        </w:tabs>
        <w:ind w:left="360" w:hanging="360"/>
      </w:pPr>
      <w:rPr>
        <w:rFonts w:ascii="Symbol" w:hAnsi="Symbol" w:hint="default"/>
      </w:rPr>
    </w:lvl>
    <w:lvl w:ilvl="1" w:tplc="8D3833C0">
      <w:start w:val="1"/>
      <w:numFmt w:val="bullet"/>
      <w:lvlText w:val=""/>
      <w:lvlPicBulletId w:val="0"/>
      <w:lvlJc w:val="left"/>
      <w:pPr>
        <w:tabs>
          <w:tab w:val="num" w:pos="1080"/>
        </w:tabs>
        <w:ind w:left="1080" w:hanging="360"/>
      </w:pPr>
      <w:rPr>
        <w:rFonts w:ascii="Symbol" w:hAnsi="Symbol" w:hint="default"/>
      </w:rPr>
    </w:lvl>
    <w:lvl w:ilvl="2" w:tplc="04190005">
      <w:start w:val="1"/>
      <w:numFmt w:val="bullet"/>
      <w:lvlText w:val=""/>
      <w:lvlJc w:val="left"/>
      <w:pPr>
        <w:tabs>
          <w:tab w:val="num" w:pos="1800"/>
        </w:tabs>
        <w:ind w:left="1800" w:hanging="360"/>
      </w:pPr>
      <w:rPr>
        <w:rFonts w:ascii="Wingdings" w:hAnsi="Wingdings" w:hint="default"/>
      </w:rPr>
    </w:lvl>
    <w:lvl w:ilvl="3" w:tplc="8D3833C0">
      <w:start w:val="1"/>
      <w:numFmt w:val="bullet"/>
      <w:lvlText w:val=""/>
      <w:lvlPicBulletId w:val="0"/>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4ACD5CAB"/>
    <w:multiLevelType w:val="hybridMultilevel"/>
    <w:tmpl w:val="AC942FF4"/>
    <w:lvl w:ilvl="0" w:tplc="EB70D3AC">
      <w:start w:val="1"/>
      <w:numFmt w:val="bullet"/>
      <w:lvlText w:val="-"/>
      <w:lvlJc w:val="left"/>
      <w:pPr>
        <w:tabs>
          <w:tab w:val="num" w:pos="1068"/>
        </w:tabs>
        <w:ind w:left="1068" w:hanging="360"/>
      </w:pPr>
      <w:rPr>
        <w:rFonts w:ascii="Times New Roman" w:hAnsi="Times New Roman" w:hint="default"/>
      </w:rPr>
    </w:lvl>
    <w:lvl w:ilvl="1" w:tplc="26829C10" w:tentative="1">
      <w:start w:val="1"/>
      <w:numFmt w:val="bullet"/>
      <w:lvlText w:val="-"/>
      <w:lvlJc w:val="left"/>
      <w:pPr>
        <w:tabs>
          <w:tab w:val="num" w:pos="1788"/>
        </w:tabs>
        <w:ind w:left="1788" w:hanging="360"/>
      </w:pPr>
      <w:rPr>
        <w:rFonts w:ascii="Times New Roman" w:hAnsi="Times New Roman" w:hint="default"/>
      </w:rPr>
    </w:lvl>
    <w:lvl w:ilvl="2" w:tplc="B9FA3ED6" w:tentative="1">
      <w:start w:val="1"/>
      <w:numFmt w:val="bullet"/>
      <w:lvlText w:val="-"/>
      <w:lvlJc w:val="left"/>
      <w:pPr>
        <w:tabs>
          <w:tab w:val="num" w:pos="2508"/>
        </w:tabs>
        <w:ind w:left="2508" w:hanging="360"/>
      </w:pPr>
      <w:rPr>
        <w:rFonts w:ascii="Times New Roman" w:hAnsi="Times New Roman" w:hint="default"/>
      </w:rPr>
    </w:lvl>
    <w:lvl w:ilvl="3" w:tplc="F382753C" w:tentative="1">
      <w:start w:val="1"/>
      <w:numFmt w:val="bullet"/>
      <w:lvlText w:val="-"/>
      <w:lvlJc w:val="left"/>
      <w:pPr>
        <w:tabs>
          <w:tab w:val="num" w:pos="3228"/>
        </w:tabs>
        <w:ind w:left="3228" w:hanging="360"/>
      </w:pPr>
      <w:rPr>
        <w:rFonts w:ascii="Times New Roman" w:hAnsi="Times New Roman" w:hint="default"/>
      </w:rPr>
    </w:lvl>
    <w:lvl w:ilvl="4" w:tplc="03E25166" w:tentative="1">
      <w:start w:val="1"/>
      <w:numFmt w:val="bullet"/>
      <w:lvlText w:val="-"/>
      <w:lvlJc w:val="left"/>
      <w:pPr>
        <w:tabs>
          <w:tab w:val="num" w:pos="3948"/>
        </w:tabs>
        <w:ind w:left="3948" w:hanging="360"/>
      </w:pPr>
      <w:rPr>
        <w:rFonts w:ascii="Times New Roman" w:hAnsi="Times New Roman" w:hint="default"/>
      </w:rPr>
    </w:lvl>
    <w:lvl w:ilvl="5" w:tplc="34585B2A" w:tentative="1">
      <w:start w:val="1"/>
      <w:numFmt w:val="bullet"/>
      <w:lvlText w:val="-"/>
      <w:lvlJc w:val="left"/>
      <w:pPr>
        <w:tabs>
          <w:tab w:val="num" w:pos="4668"/>
        </w:tabs>
        <w:ind w:left="4668" w:hanging="360"/>
      </w:pPr>
      <w:rPr>
        <w:rFonts w:ascii="Times New Roman" w:hAnsi="Times New Roman" w:hint="default"/>
      </w:rPr>
    </w:lvl>
    <w:lvl w:ilvl="6" w:tplc="D3342524" w:tentative="1">
      <w:start w:val="1"/>
      <w:numFmt w:val="bullet"/>
      <w:lvlText w:val="-"/>
      <w:lvlJc w:val="left"/>
      <w:pPr>
        <w:tabs>
          <w:tab w:val="num" w:pos="5388"/>
        </w:tabs>
        <w:ind w:left="5388" w:hanging="360"/>
      </w:pPr>
      <w:rPr>
        <w:rFonts w:ascii="Times New Roman" w:hAnsi="Times New Roman" w:hint="default"/>
      </w:rPr>
    </w:lvl>
    <w:lvl w:ilvl="7" w:tplc="4A0E913A" w:tentative="1">
      <w:start w:val="1"/>
      <w:numFmt w:val="bullet"/>
      <w:lvlText w:val="-"/>
      <w:lvlJc w:val="left"/>
      <w:pPr>
        <w:tabs>
          <w:tab w:val="num" w:pos="6108"/>
        </w:tabs>
        <w:ind w:left="6108" w:hanging="360"/>
      </w:pPr>
      <w:rPr>
        <w:rFonts w:ascii="Times New Roman" w:hAnsi="Times New Roman" w:hint="default"/>
      </w:rPr>
    </w:lvl>
    <w:lvl w:ilvl="8" w:tplc="DC9E5B54" w:tentative="1">
      <w:start w:val="1"/>
      <w:numFmt w:val="bullet"/>
      <w:lvlText w:val="-"/>
      <w:lvlJc w:val="left"/>
      <w:pPr>
        <w:tabs>
          <w:tab w:val="num" w:pos="6828"/>
        </w:tabs>
        <w:ind w:left="6828" w:hanging="360"/>
      </w:pPr>
      <w:rPr>
        <w:rFonts w:ascii="Times New Roman" w:hAnsi="Times New Roman" w:hint="default"/>
      </w:rPr>
    </w:lvl>
  </w:abstractNum>
  <w:abstractNum w:abstractNumId="22">
    <w:nsid w:val="5DB5336C"/>
    <w:multiLevelType w:val="hybridMultilevel"/>
    <w:tmpl w:val="D8888D66"/>
    <w:lvl w:ilvl="0" w:tplc="E0B03A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E75081F"/>
    <w:multiLevelType w:val="hybridMultilevel"/>
    <w:tmpl w:val="0146290C"/>
    <w:lvl w:ilvl="0" w:tplc="FA16ABF8">
      <w:start w:val="1"/>
      <w:numFmt w:val="bullet"/>
      <w:suff w:val="space"/>
      <w:lvlText w:val="−"/>
      <w:lvlJc w:val="left"/>
      <w:pPr>
        <w:ind w:left="0" w:firstLine="567"/>
      </w:pPr>
      <w:rPr>
        <w:rFonts w:ascii="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E9B1A55"/>
    <w:multiLevelType w:val="hybridMultilevel"/>
    <w:tmpl w:val="CBCCC5D8"/>
    <w:lvl w:ilvl="0" w:tplc="2F2E6A1A">
      <w:start w:val="1"/>
      <w:numFmt w:val="bullet"/>
      <w:suff w:val="space"/>
      <w:lvlText w:val="−"/>
      <w:lvlJc w:val="left"/>
      <w:pPr>
        <w:ind w:left="0" w:firstLine="567"/>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EDC5C4C"/>
    <w:multiLevelType w:val="hybridMultilevel"/>
    <w:tmpl w:val="D42E68A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DD2311"/>
    <w:multiLevelType w:val="hybridMultilevel"/>
    <w:tmpl w:val="E6DE61D6"/>
    <w:lvl w:ilvl="0" w:tplc="04190001">
      <w:start w:val="1"/>
      <w:numFmt w:val="bullet"/>
      <w:lvlText w:val=""/>
      <w:lvlJc w:val="left"/>
      <w:pPr>
        <w:tabs>
          <w:tab w:val="num" w:pos="360"/>
        </w:tabs>
        <w:ind w:left="360" w:hanging="360"/>
      </w:pPr>
      <w:rPr>
        <w:rFonts w:ascii="Symbol" w:hAnsi="Symbol" w:hint="default"/>
      </w:rPr>
    </w:lvl>
    <w:lvl w:ilvl="1" w:tplc="8D3833C0">
      <w:start w:val="1"/>
      <w:numFmt w:val="bullet"/>
      <w:lvlText w:val=""/>
      <w:lvlPicBulletId w:val="0"/>
      <w:lvlJc w:val="left"/>
      <w:pPr>
        <w:tabs>
          <w:tab w:val="num" w:pos="1080"/>
        </w:tabs>
        <w:ind w:left="1080" w:hanging="360"/>
      </w:pPr>
      <w:rPr>
        <w:rFonts w:ascii="Symbol" w:hAnsi="Symbol" w:hint="default"/>
      </w:rPr>
    </w:lvl>
    <w:lvl w:ilvl="2" w:tplc="04190005">
      <w:start w:val="1"/>
      <w:numFmt w:val="bullet"/>
      <w:lvlText w:val=""/>
      <w:lvlJc w:val="left"/>
      <w:pPr>
        <w:tabs>
          <w:tab w:val="num" w:pos="1800"/>
        </w:tabs>
        <w:ind w:left="1800" w:hanging="360"/>
      </w:pPr>
      <w:rPr>
        <w:rFonts w:ascii="Wingdings" w:hAnsi="Wingdings" w:hint="default"/>
      </w:rPr>
    </w:lvl>
    <w:lvl w:ilvl="3" w:tplc="8D3833C0">
      <w:start w:val="1"/>
      <w:numFmt w:val="bullet"/>
      <w:lvlText w:val=""/>
      <w:lvlPicBulletId w:val="0"/>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6D1639C9"/>
    <w:multiLevelType w:val="multilevel"/>
    <w:tmpl w:val="133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355E0C"/>
    <w:multiLevelType w:val="hybridMultilevel"/>
    <w:tmpl w:val="0146290C"/>
    <w:lvl w:ilvl="0" w:tplc="FA16ABF8">
      <w:start w:val="1"/>
      <w:numFmt w:val="bullet"/>
      <w:suff w:val="space"/>
      <w:lvlText w:val="−"/>
      <w:lvlJc w:val="left"/>
      <w:pPr>
        <w:ind w:left="0" w:firstLine="567"/>
      </w:pPr>
      <w:rPr>
        <w:rFonts w:ascii="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2950DD8"/>
    <w:multiLevelType w:val="hybridMultilevel"/>
    <w:tmpl w:val="ADB8F70A"/>
    <w:lvl w:ilvl="0" w:tplc="04190001">
      <w:start w:val="1"/>
      <w:numFmt w:val="bullet"/>
      <w:lvlText w:val=""/>
      <w:lvlJc w:val="left"/>
      <w:pPr>
        <w:tabs>
          <w:tab w:val="num" w:pos="360"/>
        </w:tabs>
        <w:ind w:left="360" w:hanging="360"/>
      </w:pPr>
      <w:rPr>
        <w:rFonts w:ascii="Symbol" w:hAnsi="Symbol" w:hint="default"/>
      </w:rPr>
    </w:lvl>
    <w:lvl w:ilvl="1" w:tplc="8D3833C0">
      <w:start w:val="1"/>
      <w:numFmt w:val="bullet"/>
      <w:lvlText w:val=""/>
      <w:lvlPicBulletId w:val="0"/>
      <w:lvlJc w:val="left"/>
      <w:pPr>
        <w:tabs>
          <w:tab w:val="num" w:pos="1080"/>
        </w:tabs>
        <w:ind w:left="1080" w:hanging="360"/>
      </w:pPr>
      <w:rPr>
        <w:rFonts w:ascii="Symbol" w:hAnsi="Symbol" w:hint="default"/>
      </w:rPr>
    </w:lvl>
    <w:lvl w:ilvl="2" w:tplc="04190005">
      <w:start w:val="1"/>
      <w:numFmt w:val="bullet"/>
      <w:lvlText w:val=""/>
      <w:lvlJc w:val="left"/>
      <w:pPr>
        <w:tabs>
          <w:tab w:val="num" w:pos="1800"/>
        </w:tabs>
        <w:ind w:left="1800" w:hanging="360"/>
      </w:pPr>
      <w:rPr>
        <w:rFonts w:ascii="Wingdings" w:hAnsi="Wingdings" w:hint="default"/>
      </w:rPr>
    </w:lvl>
    <w:lvl w:ilvl="3" w:tplc="8D3833C0">
      <w:start w:val="1"/>
      <w:numFmt w:val="bullet"/>
      <w:lvlText w:val=""/>
      <w:lvlPicBulletId w:val="0"/>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75BC72FF"/>
    <w:multiLevelType w:val="hybridMultilevel"/>
    <w:tmpl w:val="0146290C"/>
    <w:lvl w:ilvl="0" w:tplc="FA16ABF8">
      <w:start w:val="1"/>
      <w:numFmt w:val="bullet"/>
      <w:suff w:val="space"/>
      <w:lvlText w:val="−"/>
      <w:lvlJc w:val="left"/>
      <w:pPr>
        <w:ind w:left="0" w:firstLine="567"/>
      </w:pPr>
      <w:rPr>
        <w:rFonts w:ascii="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6D05C12"/>
    <w:multiLevelType w:val="hybridMultilevel"/>
    <w:tmpl w:val="BA1E9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7677B6A"/>
    <w:multiLevelType w:val="hybridMultilevel"/>
    <w:tmpl w:val="C22C9AFE"/>
    <w:lvl w:ilvl="0" w:tplc="9B94F584">
      <w:start w:val="1"/>
      <w:numFmt w:val="decimal"/>
      <w:lvlText w:val="%1."/>
      <w:lvlJc w:val="left"/>
      <w:pPr>
        <w:ind w:left="1035" w:hanging="360"/>
      </w:pPr>
      <w:rPr>
        <w:rFonts w:hint="default"/>
        <w:b/>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3">
    <w:nsid w:val="7A6B1B93"/>
    <w:multiLevelType w:val="hybridMultilevel"/>
    <w:tmpl w:val="0146290C"/>
    <w:lvl w:ilvl="0" w:tplc="FA16ABF8">
      <w:start w:val="1"/>
      <w:numFmt w:val="bullet"/>
      <w:suff w:val="space"/>
      <w:lvlText w:val="−"/>
      <w:lvlJc w:val="left"/>
      <w:pPr>
        <w:ind w:left="0" w:firstLine="567"/>
      </w:pPr>
      <w:rPr>
        <w:rFonts w:ascii="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A91576E"/>
    <w:multiLevelType w:val="hybridMultilevel"/>
    <w:tmpl w:val="9AE8314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AA55F0A"/>
    <w:multiLevelType w:val="hybridMultilevel"/>
    <w:tmpl w:val="8C506C18"/>
    <w:lvl w:ilvl="0" w:tplc="8048E1C6">
      <w:start w:val="1"/>
      <w:numFmt w:val="bullet"/>
      <w:lvlText w:val=""/>
      <w:lvlJc w:val="left"/>
      <w:pPr>
        <w:tabs>
          <w:tab w:val="num" w:pos="1620"/>
        </w:tabs>
        <w:ind w:left="16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286152"/>
    <w:multiLevelType w:val="hybridMultilevel"/>
    <w:tmpl w:val="0146290C"/>
    <w:lvl w:ilvl="0" w:tplc="FA16ABF8">
      <w:start w:val="1"/>
      <w:numFmt w:val="bullet"/>
      <w:suff w:val="space"/>
      <w:lvlText w:val="−"/>
      <w:lvlJc w:val="left"/>
      <w:pPr>
        <w:ind w:left="0" w:firstLine="567"/>
      </w:pPr>
      <w:rPr>
        <w:rFonts w:ascii="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DDA729D"/>
    <w:multiLevelType w:val="multilevel"/>
    <w:tmpl w:val="8AAA031C"/>
    <w:lvl w:ilvl="0">
      <w:start w:val="1"/>
      <w:numFmt w:val="bullet"/>
      <w:lvlText w:val=""/>
      <w:lvlJc w:val="left"/>
      <w:pPr>
        <w:tabs>
          <w:tab w:val="num" w:pos="360"/>
        </w:tabs>
        <w:ind w:left="360" w:hanging="360"/>
      </w:pPr>
      <w:rPr>
        <w:rFonts w:ascii="Wingdings" w:hAnsi="Wingdings" w:hint="default"/>
      </w:rPr>
    </w:lvl>
    <w:lvl w:ilvl="1">
      <w:start w:val="1"/>
      <w:numFmt w:val="bullet"/>
      <w:lvlText w:val=""/>
      <w:lvlPicBulletId w:val="0"/>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PicBulletId w:val="0"/>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7E555C00"/>
    <w:multiLevelType w:val="multilevel"/>
    <w:tmpl w:val="8AAA031C"/>
    <w:lvl w:ilvl="0">
      <w:start w:val="1"/>
      <w:numFmt w:val="bullet"/>
      <w:lvlText w:val=""/>
      <w:lvlJc w:val="left"/>
      <w:pPr>
        <w:tabs>
          <w:tab w:val="num" w:pos="360"/>
        </w:tabs>
        <w:ind w:left="360" w:hanging="360"/>
      </w:pPr>
      <w:rPr>
        <w:rFonts w:ascii="Wingdings" w:hAnsi="Wingdings" w:hint="default"/>
      </w:rPr>
    </w:lvl>
    <w:lvl w:ilvl="1">
      <w:start w:val="1"/>
      <w:numFmt w:val="bullet"/>
      <w:lvlText w:val=""/>
      <w:lvlPicBulletId w:val="0"/>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PicBulletId w:val="0"/>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35"/>
  </w:num>
  <w:num w:numId="2">
    <w:abstractNumId w:val="18"/>
  </w:num>
  <w:num w:numId="3">
    <w:abstractNumId w:val="11"/>
  </w:num>
  <w:num w:numId="4">
    <w:abstractNumId w:val="26"/>
  </w:num>
  <w:num w:numId="5">
    <w:abstractNumId w:val="13"/>
  </w:num>
  <w:num w:numId="6">
    <w:abstractNumId w:val="7"/>
  </w:num>
  <w:num w:numId="7">
    <w:abstractNumId w:val="12"/>
  </w:num>
  <w:num w:numId="8">
    <w:abstractNumId w:val="10"/>
  </w:num>
  <w:num w:numId="9">
    <w:abstractNumId w:val="2"/>
  </w:num>
  <w:num w:numId="10">
    <w:abstractNumId w:val="29"/>
  </w:num>
  <w:num w:numId="11">
    <w:abstractNumId w:val="38"/>
  </w:num>
  <w:num w:numId="12">
    <w:abstractNumId w:val="20"/>
  </w:num>
  <w:num w:numId="13">
    <w:abstractNumId w:val="37"/>
  </w:num>
  <w:num w:numId="14">
    <w:abstractNumId w:val="19"/>
  </w:num>
  <w:num w:numId="15">
    <w:abstractNumId w:val="22"/>
  </w:num>
  <w:num w:numId="16">
    <w:abstractNumId w:val="31"/>
  </w:num>
  <w:num w:numId="17">
    <w:abstractNumId w:val="8"/>
  </w:num>
  <w:num w:numId="18">
    <w:abstractNumId w:val="34"/>
  </w:num>
  <w:num w:numId="19">
    <w:abstractNumId w:val="21"/>
  </w:num>
  <w:num w:numId="20">
    <w:abstractNumId w:val="15"/>
  </w:num>
  <w:num w:numId="21">
    <w:abstractNumId w:val="25"/>
  </w:num>
  <w:num w:numId="22">
    <w:abstractNumId w:val="1"/>
  </w:num>
  <w:num w:numId="23">
    <w:abstractNumId w:val="3"/>
  </w:num>
  <w:num w:numId="24">
    <w:abstractNumId w:val="9"/>
  </w:num>
  <w:num w:numId="25">
    <w:abstractNumId w:val="17"/>
  </w:num>
  <w:num w:numId="26">
    <w:abstractNumId w:val="24"/>
  </w:num>
  <w:num w:numId="27">
    <w:abstractNumId w:val="16"/>
  </w:num>
  <w:num w:numId="28">
    <w:abstractNumId w:val="0"/>
  </w:num>
  <w:num w:numId="29">
    <w:abstractNumId w:val="5"/>
  </w:num>
  <w:num w:numId="30">
    <w:abstractNumId w:val="36"/>
  </w:num>
  <w:num w:numId="31">
    <w:abstractNumId w:val="33"/>
  </w:num>
  <w:num w:numId="32">
    <w:abstractNumId w:val="28"/>
  </w:num>
  <w:num w:numId="33">
    <w:abstractNumId w:val="23"/>
  </w:num>
  <w:num w:numId="34">
    <w:abstractNumId w:val="30"/>
  </w:num>
  <w:num w:numId="35">
    <w:abstractNumId w:val="4"/>
  </w:num>
  <w:num w:numId="36">
    <w:abstractNumId w:val="32"/>
  </w:num>
  <w:num w:numId="37">
    <w:abstractNumId w:val="27"/>
  </w:num>
  <w:num w:numId="38">
    <w:abstractNumId w:val="14"/>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CD"/>
    <w:rsid w:val="000012B2"/>
    <w:rsid w:val="00003844"/>
    <w:rsid w:val="00003B42"/>
    <w:rsid w:val="000040FF"/>
    <w:rsid w:val="000054EE"/>
    <w:rsid w:val="00006EC5"/>
    <w:rsid w:val="00010D23"/>
    <w:rsid w:val="00012441"/>
    <w:rsid w:val="0001344C"/>
    <w:rsid w:val="00013795"/>
    <w:rsid w:val="00014E44"/>
    <w:rsid w:val="00015504"/>
    <w:rsid w:val="00017A9D"/>
    <w:rsid w:val="00020816"/>
    <w:rsid w:val="00020913"/>
    <w:rsid w:val="000228BE"/>
    <w:rsid w:val="000233FC"/>
    <w:rsid w:val="00023D6D"/>
    <w:rsid w:val="00024870"/>
    <w:rsid w:val="000261E3"/>
    <w:rsid w:val="0002683B"/>
    <w:rsid w:val="000268E9"/>
    <w:rsid w:val="0003056C"/>
    <w:rsid w:val="00031099"/>
    <w:rsid w:val="00031EFA"/>
    <w:rsid w:val="00032810"/>
    <w:rsid w:val="000341C8"/>
    <w:rsid w:val="0003451F"/>
    <w:rsid w:val="00035B54"/>
    <w:rsid w:val="00037969"/>
    <w:rsid w:val="000379CC"/>
    <w:rsid w:val="0004051B"/>
    <w:rsid w:val="00040571"/>
    <w:rsid w:val="000406FD"/>
    <w:rsid w:val="00042F0A"/>
    <w:rsid w:val="00043262"/>
    <w:rsid w:val="000432AF"/>
    <w:rsid w:val="00044D8B"/>
    <w:rsid w:val="0004524D"/>
    <w:rsid w:val="00045479"/>
    <w:rsid w:val="00045A12"/>
    <w:rsid w:val="00047141"/>
    <w:rsid w:val="000471FE"/>
    <w:rsid w:val="000512BB"/>
    <w:rsid w:val="00052477"/>
    <w:rsid w:val="000547D5"/>
    <w:rsid w:val="0005799B"/>
    <w:rsid w:val="00062DE4"/>
    <w:rsid w:val="000641E3"/>
    <w:rsid w:val="00065589"/>
    <w:rsid w:val="00065592"/>
    <w:rsid w:val="00065C23"/>
    <w:rsid w:val="00067E66"/>
    <w:rsid w:val="00070576"/>
    <w:rsid w:val="00071564"/>
    <w:rsid w:val="000720CF"/>
    <w:rsid w:val="0007603C"/>
    <w:rsid w:val="000772C1"/>
    <w:rsid w:val="0008064A"/>
    <w:rsid w:val="00084800"/>
    <w:rsid w:val="00085375"/>
    <w:rsid w:val="00087852"/>
    <w:rsid w:val="00090CF8"/>
    <w:rsid w:val="00091D0F"/>
    <w:rsid w:val="00092AD9"/>
    <w:rsid w:val="00093132"/>
    <w:rsid w:val="0009540C"/>
    <w:rsid w:val="00095608"/>
    <w:rsid w:val="00096BE6"/>
    <w:rsid w:val="000A0CF1"/>
    <w:rsid w:val="000A1B11"/>
    <w:rsid w:val="000A27FE"/>
    <w:rsid w:val="000A29AA"/>
    <w:rsid w:val="000A2BA3"/>
    <w:rsid w:val="000A36B2"/>
    <w:rsid w:val="000A3E34"/>
    <w:rsid w:val="000A5716"/>
    <w:rsid w:val="000A5C12"/>
    <w:rsid w:val="000A6196"/>
    <w:rsid w:val="000A657C"/>
    <w:rsid w:val="000A737E"/>
    <w:rsid w:val="000B0240"/>
    <w:rsid w:val="000B07EE"/>
    <w:rsid w:val="000B0ADB"/>
    <w:rsid w:val="000B0DA9"/>
    <w:rsid w:val="000B1277"/>
    <w:rsid w:val="000B2504"/>
    <w:rsid w:val="000B40F5"/>
    <w:rsid w:val="000B4C1B"/>
    <w:rsid w:val="000B4F63"/>
    <w:rsid w:val="000B505E"/>
    <w:rsid w:val="000B55E4"/>
    <w:rsid w:val="000B56C4"/>
    <w:rsid w:val="000B6394"/>
    <w:rsid w:val="000C24B4"/>
    <w:rsid w:val="000C552A"/>
    <w:rsid w:val="000C6135"/>
    <w:rsid w:val="000C62AE"/>
    <w:rsid w:val="000C7AA2"/>
    <w:rsid w:val="000C7F33"/>
    <w:rsid w:val="000D07C9"/>
    <w:rsid w:val="000D3036"/>
    <w:rsid w:val="000D4EFF"/>
    <w:rsid w:val="000D5D32"/>
    <w:rsid w:val="000D744E"/>
    <w:rsid w:val="000D7579"/>
    <w:rsid w:val="000E072E"/>
    <w:rsid w:val="000E0EC2"/>
    <w:rsid w:val="000E1383"/>
    <w:rsid w:val="000E5286"/>
    <w:rsid w:val="000E5863"/>
    <w:rsid w:val="000E7AF6"/>
    <w:rsid w:val="000E7B05"/>
    <w:rsid w:val="000F0420"/>
    <w:rsid w:val="000F0B88"/>
    <w:rsid w:val="000F0E0A"/>
    <w:rsid w:val="000F6EC1"/>
    <w:rsid w:val="000F7646"/>
    <w:rsid w:val="000F7E34"/>
    <w:rsid w:val="001001FA"/>
    <w:rsid w:val="00102452"/>
    <w:rsid w:val="00105845"/>
    <w:rsid w:val="0010704C"/>
    <w:rsid w:val="001074A4"/>
    <w:rsid w:val="001079CD"/>
    <w:rsid w:val="001123AB"/>
    <w:rsid w:val="00112589"/>
    <w:rsid w:val="00112918"/>
    <w:rsid w:val="00113822"/>
    <w:rsid w:val="001151F8"/>
    <w:rsid w:val="00121034"/>
    <w:rsid w:val="00121040"/>
    <w:rsid w:val="001226D6"/>
    <w:rsid w:val="001237D3"/>
    <w:rsid w:val="00123ADF"/>
    <w:rsid w:val="0012411A"/>
    <w:rsid w:val="001248B2"/>
    <w:rsid w:val="00125D5C"/>
    <w:rsid w:val="001327B5"/>
    <w:rsid w:val="00132AC5"/>
    <w:rsid w:val="00132B55"/>
    <w:rsid w:val="00134696"/>
    <w:rsid w:val="00134E0F"/>
    <w:rsid w:val="00135799"/>
    <w:rsid w:val="0014031B"/>
    <w:rsid w:val="0014032C"/>
    <w:rsid w:val="00141C6A"/>
    <w:rsid w:val="00142E9D"/>
    <w:rsid w:val="00142F33"/>
    <w:rsid w:val="001444BC"/>
    <w:rsid w:val="001454F1"/>
    <w:rsid w:val="00150615"/>
    <w:rsid w:val="00152204"/>
    <w:rsid w:val="00154AB1"/>
    <w:rsid w:val="001561C6"/>
    <w:rsid w:val="00157916"/>
    <w:rsid w:val="001645AC"/>
    <w:rsid w:val="001666B6"/>
    <w:rsid w:val="001672F8"/>
    <w:rsid w:val="001679A1"/>
    <w:rsid w:val="0017073D"/>
    <w:rsid w:val="00170FDF"/>
    <w:rsid w:val="00171866"/>
    <w:rsid w:val="001721C3"/>
    <w:rsid w:val="001721DB"/>
    <w:rsid w:val="001724B5"/>
    <w:rsid w:val="00172708"/>
    <w:rsid w:val="00172857"/>
    <w:rsid w:val="00173609"/>
    <w:rsid w:val="00173FFE"/>
    <w:rsid w:val="00174B95"/>
    <w:rsid w:val="00174BDD"/>
    <w:rsid w:val="001766A7"/>
    <w:rsid w:val="00177B70"/>
    <w:rsid w:val="00177E43"/>
    <w:rsid w:val="001833AA"/>
    <w:rsid w:val="00183767"/>
    <w:rsid w:val="00185D3E"/>
    <w:rsid w:val="00185E1D"/>
    <w:rsid w:val="00187678"/>
    <w:rsid w:val="0019066F"/>
    <w:rsid w:val="001924AE"/>
    <w:rsid w:val="00197CA8"/>
    <w:rsid w:val="001A1CF5"/>
    <w:rsid w:val="001A3511"/>
    <w:rsid w:val="001A38B4"/>
    <w:rsid w:val="001A6D53"/>
    <w:rsid w:val="001A6E51"/>
    <w:rsid w:val="001B0299"/>
    <w:rsid w:val="001B0632"/>
    <w:rsid w:val="001B12A6"/>
    <w:rsid w:val="001B1BB7"/>
    <w:rsid w:val="001B55E0"/>
    <w:rsid w:val="001B5D56"/>
    <w:rsid w:val="001B6FB0"/>
    <w:rsid w:val="001B71C4"/>
    <w:rsid w:val="001C01ED"/>
    <w:rsid w:val="001C18FC"/>
    <w:rsid w:val="001C313B"/>
    <w:rsid w:val="001C462E"/>
    <w:rsid w:val="001C59BC"/>
    <w:rsid w:val="001C737F"/>
    <w:rsid w:val="001D01A8"/>
    <w:rsid w:val="001D145B"/>
    <w:rsid w:val="001D36F8"/>
    <w:rsid w:val="001D404B"/>
    <w:rsid w:val="001D5F06"/>
    <w:rsid w:val="001D6388"/>
    <w:rsid w:val="001D6B68"/>
    <w:rsid w:val="001E178D"/>
    <w:rsid w:val="001E20E0"/>
    <w:rsid w:val="001E21EF"/>
    <w:rsid w:val="001E3074"/>
    <w:rsid w:val="001E467B"/>
    <w:rsid w:val="001E6248"/>
    <w:rsid w:val="001E6316"/>
    <w:rsid w:val="001E6D61"/>
    <w:rsid w:val="001E73E5"/>
    <w:rsid w:val="001F3F24"/>
    <w:rsid w:val="001F6D14"/>
    <w:rsid w:val="001F777E"/>
    <w:rsid w:val="002013C2"/>
    <w:rsid w:val="002015E0"/>
    <w:rsid w:val="00201A8C"/>
    <w:rsid w:val="00203DD4"/>
    <w:rsid w:val="0020623B"/>
    <w:rsid w:val="00210703"/>
    <w:rsid w:val="00211734"/>
    <w:rsid w:val="002117F6"/>
    <w:rsid w:val="00212AD9"/>
    <w:rsid w:val="00213887"/>
    <w:rsid w:val="00214AB7"/>
    <w:rsid w:val="00214FE3"/>
    <w:rsid w:val="002154BA"/>
    <w:rsid w:val="00217935"/>
    <w:rsid w:val="00221645"/>
    <w:rsid w:val="002228F1"/>
    <w:rsid w:val="002235AB"/>
    <w:rsid w:val="002264CF"/>
    <w:rsid w:val="002270EE"/>
    <w:rsid w:val="00227287"/>
    <w:rsid w:val="0022793A"/>
    <w:rsid w:val="00230CCC"/>
    <w:rsid w:val="002320CF"/>
    <w:rsid w:val="00232456"/>
    <w:rsid w:val="002436B7"/>
    <w:rsid w:val="00245E65"/>
    <w:rsid w:val="00245EAB"/>
    <w:rsid w:val="002470BE"/>
    <w:rsid w:val="00247D83"/>
    <w:rsid w:val="00247DBF"/>
    <w:rsid w:val="002506F3"/>
    <w:rsid w:val="00252D6C"/>
    <w:rsid w:val="00253B71"/>
    <w:rsid w:val="002558BB"/>
    <w:rsid w:val="002562EE"/>
    <w:rsid w:val="0025692D"/>
    <w:rsid w:val="002578E6"/>
    <w:rsid w:val="00260529"/>
    <w:rsid w:val="00260B00"/>
    <w:rsid w:val="0026575F"/>
    <w:rsid w:val="00265B2D"/>
    <w:rsid w:val="00265D95"/>
    <w:rsid w:val="00265EC2"/>
    <w:rsid w:val="00266078"/>
    <w:rsid w:val="00266466"/>
    <w:rsid w:val="00267F93"/>
    <w:rsid w:val="002717F1"/>
    <w:rsid w:val="0027336C"/>
    <w:rsid w:val="002739A2"/>
    <w:rsid w:val="002748AB"/>
    <w:rsid w:val="0027502A"/>
    <w:rsid w:val="0027510D"/>
    <w:rsid w:val="00275F6F"/>
    <w:rsid w:val="00283890"/>
    <w:rsid w:val="00283C56"/>
    <w:rsid w:val="00283D64"/>
    <w:rsid w:val="002854E0"/>
    <w:rsid w:val="002857E8"/>
    <w:rsid w:val="0028621C"/>
    <w:rsid w:val="002866C1"/>
    <w:rsid w:val="002875E7"/>
    <w:rsid w:val="00291363"/>
    <w:rsid w:val="00291599"/>
    <w:rsid w:val="00291B21"/>
    <w:rsid w:val="0029246E"/>
    <w:rsid w:val="00294289"/>
    <w:rsid w:val="00296022"/>
    <w:rsid w:val="00296CD4"/>
    <w:rsid w:val="002A023A"/>
    <w:rsid w:val="002A1746"/>
    <w:rsid w:val="002A4CA2"/>
    <w:rsid w:val="002A518F"/>
    <w:rsid w:val="002A6F9F"/>
    <w:rsid w:val="002A76E0"/>
    <w:rsid w:val="002A7CD8"/>
    <w:rsid w:val="002B0375"/>
    <w:rsid w:val="002B0C72"/>
    <w:rsid w:val="002B30C9"/>
    <w:rsid w:val="002B3192"/>
    <w:rsid w:val="002B3ADA"/>
    <w:rsid w:val="002B57BC"/>
    <w:rsid w:val="002C1DA1"/>
    <w:rsid w:val="002C3562"/>
    <w:rsid w:val="002C3DDD"/>
    <w:rsid w:val="002C55F4"/>
    <w:rsid w:val="002D088D"/>
    <w:rsid w:val="002D1B3C"/>
    <w:rsid w:val="002D204E"/>
    <w:rsid w:val="002D35E4"/>
    <w:rsid w:val="002D57DB"/>
    <w:rsid w:val="002E07BD"/>
    <w:rsid w:val="002E0B22"/>
    <w:rsid w:val="002E181A"/>
    <w:rsid w:val="002E1C93"/>
    <w:rsid w:val="002E2EEC"/>
    <w:rsid w:val="002E4163"/>
    <w:rsid w:val="002E50CC"/>
    <w:rsid w:val="002E51A1"/>
    <w:rsid w:val="002E596D"/>
    <w:rsid w:val="002E7046"/>
    <w:rsid w:val="002E7C51"/>
    <w:rsid w:val="002F0494"/>
    <w:rsid w:val="002F09C8"/>
    <w:rsid w:val="002F2661"/>
    <w:rsid w:val="002F2FF2"/>
    <w:rsid w:val="002F33DC"/>
    <w:rsid w:val="002F3651"/>
    <w:rsid w:val="002F37B4"/>
    <w:rsid w:val="002F3C6C"/>
    <w:rsid w:val="002F6105"/>
    <w:rsid w:val="002F63A1"/>
    <w:rsid w:val="00302048"/>
    <w:rsid w:val="003074B8"/>
    <w:rsid w:val="0030782B"/>
    <w:rsid w:val="003105BD"/>
    <w:rsid w:val="00310E24"/>
    <w:rsid w:val="00313C71"/>
    <w:rsid w:val="00314BF3"/>
    <w:rsid w:val="00314CB1"/>
    <w:rsid w:val="00315D15"/>
    <w:rsid w:val="003162F9"/>
    <w:rsid w:val="0031632D"/>
    <w:rsid w:val="00323577"/>
    <w:rsid w:val="00324A91"/>
    <w:rsid w:val="003257F4"/>
    <w:rsid w:val="00325EE4"/>
    <w:rsid w:val="003264C1"/>
    <w:rsid w:val="003268E7"/>
    <w:rsid w:val="00327307"/>
    <w:rsid w:val="003277A0"/>
    <w:rsid w:val="003278E1"/>
    <w:rsid w:val="00330650"/>
    <w:rsid w:val="00330C82"/>
    <w:rsid w:val="00330D29"/>
    <w:rsid w:val="003318CB"/>
    <w:rsid w:val="003329FA"/>
    <w:rsid w:val="00335741"/>
    <w:rsid w:val="00337036"/>
    <w:rsid w:val="003378F8"/>
    <w:rsid w:val="003402DE"/>
    <w:rsid w:val="00343D42"/>
    <w:rsid w:val="003456DF"/>
    <w:rsid w:val="00346AA6"/>
    <w:rsid w:val="00346CA1"/>
    <w:rsid w:val="0035015B"/>
    <w:rsid w:val="003501CC"/>
    <w:rsid w:val="00357ABD"/>
    <w:rsid w:val="00360231"/>
    <w:rsid w:val="00360463"/>
    <w:rsid w:val="0036125C"/>
    <w:rsid w:val="003656EC"/>
    <w:rsid w:val="00366721"/>
    <w:rsid w:val="00370251"/>
    <w:rsid w:val="00371682"/>
    <w:rsid w:val="003716B4"/>
    <w:rsid w:val="0037224C"/>
    <w:rsid w:val="00372C6F"/>
    <w:rsid w:val="00374192"/>
    <w:rsid w:val="003741BB"/>
    <w:rsid w:val="00376FA8"/>
    <w:rsid w:val="00377484"/>
    <w:rsid w:val="003805BB"/>
    <w:rsid w:val="00381F0C"/>
    <w:rsid w:val="003821FE"/>
    <w:rsid w:val="00382311"/>
    <w:rsid w:val="0038311B"/>
    <w:rsid w:val="003833DB"/>
    <w:rsid w:val="00383FA9"/>
    <w:rsid w:val="003867B4"/>
    <w:rsid w:val="00386FB1"/>
    <w:rsid w:val="00387589"/>
    <w:rsid w:val="00387F70"/>
    <w:rsid w:val="00390176"/>
    <w:rsid w:val="00390D73"/>
    <w:rsid w:val="00392A12"/>
    <w:rsid w:val="00393194"/>
    <w:rsid w:val="00396F1E"/>
    <w:rsid w:val="003A1157"/>
    <w:rsid w:val="003A1E79"/>
    <w:rsid w:val="003A20B0"/>
    <w:rsid w:val="003A34D7"/>
    <w:rsid w:val="003A4314"/>
    <w:rsid w:val="003A4B92"/>
    <w:rsid w:val="003A59B3"/>
    <w:rsid w:val="003A713E"/>
    <w:rsid w:val="003A7C42"/>
    <w:rsid w:val="003B1359"/>
    <w:rsid w:val="003B19C1"/>
    <w:rsid w:val="003B3646"/>
    <w:rsid w:val="003B5437"/>
    <w:rsid w:val="003B6240"/>
    <w:rsid w:val="003B7146"/>
    <w:rsid w:val="003B7E71"/>
    <w:rsid w:val="003B7EA6"/>
    <w:rsid w:val="003C06ED"/>
    <w:rsid w:val="003C0F83"/>
    <w:rsid w:val="003C123B"/>
    <w:rsid w:val="003C1983"/>
    <w:rsid w:val="003C19B5"/>
    <w:rsid w:val="003C22EF"/>
    <w:rsid w:val="003C316D"/>
    <w:rsid w:val="003C3DAE"/>
    <w:rsid w:val="003C6E6A"/>
    <w:rsid w:val="003D06B8"/>
    <w:rsid w:val="003D0E8E"/>
    <w:rsid w:val="003D3854"/>
    <w:rsid w:val="003D4F8A"/>
    <w:rsid w:val="003D5E77"/>
    <w:rsid w:val="003E03A4"/>
    <w:rsid w:val="003E1328"/>
    <w:rsid w:val="003E26A3"/>
    <w:rsid w:val="003E3BF9"/>
    <w:rsid w:val="003E6062"/>
    <w:rsid w:val="003E6063"/>
    <w:rsid w:val="003E7F7D"/>
    <w:rsid w:val="003F1134"/>
    <w:rsid w:val="003F1ACA"/>
    <w:rsid w:val="003F1DD9"/>
    <w:rsid w:val="003F3826"/>
    <w:rsid w:val="003F3837"/>
    <w:rsid w:val="003F4071"/>
    <w:rsid w:val="003F40A0"/>
    <w:rsid w:val="003F40B9"/>
    <w:rsid w:val="003F4FFC"/>
    <w:rsid w:val="003F51B3"/>
    <w:rsid w:val="003F59E8"/>
    <w:rsid w:val="003F5A62"/>
    <w:rsid w:val="003F61A3"/>
    <w:rsid w:val="003F6C04"/>
    <w:rsid w:val="003F729C"/>
    <w:rsid w:val="00400D42"/>
    <w:rsid w:val="00401BE4"/>
    <w:rsid w:val="0040293D"/>
    <w:rsid w:val="00403856"/>
    <w:rsid w:val="004063CD"/>
    <w:rsid w:val="00406EF2"/>
    <w:rsid w:val="00407864"/>
    <w:rsid w:val="00410101"/>
    <w:rsid w:val="004102D1"/>
    <w:rsid w:val="00412C07"/>
    <w:rsid w:val="00416371"/>
    <w:rsid w:val="00416D1D"/>
    <w:rsid w:val="0041727D"/>
    <w:rsid w:val="00420248"/>
    <w:rsid w:val="004257D1"/>
    <w:rsid w:val="00431BAA"/>
    <w:rsid w:val="0043245B"/>
    <w:rsid w:val="00437719"/>
    <w:rsid w:val="00437DCE"/>
    <w:rsid w:val="00440146"/>
    <w:rsid w:val="00442032"/>
    <w:rsid w:val="004422E7"/>
    <w:rsid w:val="00442935"/>
    <w:rsid w:val="004433C6"/>
    <w:rsid w:val="00446707"/>
    <w:rsid w:val="004471E1"/>
    <w:rsid w:val="004474C4"/>
    <w:rsid w:val="004506F5"/>
    <w:rsid w:val="00451AD4"/>
    <w:rsid w:val="00451AF5"/>
    <w:rsid w:val="00451BAB"/>
    <w:rsid w:val="0045219D"/>
    <w:rsid w:val="00452283"/>
    <w:rsid w:val="0045397A"/>
    <w:rsid w:val="00453AC8"/>
    <w:rsid w:val="00456660"/>
    <w:rsid w:val="00457229"/>
    <w:rsid w:val="00457D4D"/>
    <w:rsid w:val="00457EA7"/>
    <w:rsid w:val="0046142D"/>
    <w:rsid w:val="00462FDD"/>
    <w:rsid w:val="00463AB8"/>
    <w:rsid w:val="00466F08"/>
    <w:rsid w:val="00467180"/>
    <w:rsid w:val="00467561"/>
    <w:rsid w:val="00470CEA"/>
    <w:rsid w:val="00470D0E"/>
    <w:rsid w:val="00470E6B"/>
    <w:rsid w:val="00471DC3"/>
    <w:rsid w:val="00473D92"/>
    <w:rsid w:val="004758F6"/>
    <w:rsid w:val="00475C78"/>
    <w:rsid w:val="00476DF2"/>
    <w:rsid w:val="00477708"/>
    <w:rsid w:val="00480449"/>
    <w:rsid w:val="00480905"/>
    <w:rsid w:val="00480DE6"/>
    <w:rsid w:val="004816E9"/>
    <w:rsid w:val="0048390C"/>
    <w:rsid w:val="00483F4F"/>
    <w:rsid w:val="00484714"/>
    <w:rsid w:val="00484B92"/>
    <w:rsid w:val="00484E6C"/>
    <w:rsid w:val="00485070"/>
    <w:rsid w:val="004859FB"/>
    <w:rsid w:val="00485CF8"/>
    <w:rsid w:val="00485EC6"/>
    <w:rsid w:val="0048667D"/>
    <w:rsid w:val="00486A54"/>
    <w:rsid w:val="00490F5B"/>
    <w:rsid w:val="00492BED"/>
    <w:rsid w:val="004968B4"/>
    <w:rsid w:val="00496C04"/>
    <w:rsid w:val="00497723"/>
    <w:rsid w:val="004977CF"/>
    <w:rsid w:val="004A3259"/>
    <w:rsid w:val="004A36D1"/>
    <w:rsid w:val="004A3722"/>
    <w:rsid w:val="004A7C61"/>
    <w:rsid w:val="004B068A"/>
    <w:rsid w:val="004B0A0B"/>
    <w:rsid w:val="004B3042"/>
    <w:rsid w:val="004B3420"/>
    <w:rsid w:val="004B4464"/>
    <w:rsid w:val="004B4AFE"/>
    <w:rsid w:val="004B5613"/>
    <w:rsid w:val="004B77E3"/>
    <w:rsid w:val="004C21AB"/>
    <w:rsid w:val="004C349F"/>
    <w:rsid w:val="004C4EF3"/>
    <w:rsid w:val="004C5368"/>
    <w:rsid w:val="004C6D55"/>
    <w:rsid w:val="004C7457"/>
    <w:rsid w:val="004D0345"/>
    <w:rsid w:val="004D1EF8"/>
    <w:rsid w:val="004D3DA5"/>
    <w:rsid w:val="004D5E8A"/>
    <w:rsid w:val="004D7A1D"/>
    <w:rsid w:val="004E0EA4"/>
    <w:rsid w:val="004E3B7B"/>
    <w:rsid w:val="004E4197"/>
    <w:rsid w:val="004E4DBB"/>
    <w:rsid w:val="004E57B9"/>
    <w:rsid w:val="004E648F"/>
    <w:rsid w:val="004E668D"/>
    <w:rsid w:val="004F237B"/>
    <w:rsid w:val="004F23D1"/>
    <w:rsid w:val="004F2D03"/>
    <w:rsid w:val="004F2E40"/>
    <w:rsid w:val="004F3133"/>
    <w:rsid w:val="004F4579"/>
    <w:rsid w:val="00502956"/>
    <w:rsid w:val="0050310A"/>
    <w:rsid w:val="005044A3"/>
    <w:rsid w:val="00504E7B"/>
    <w:rsid w:val="00507C41"/>
    <w:rsid w:val="00510971"/>
    <w:rsid w:val="00510E57"/>
    <w:rsid w:val="0051122F"/>
    <w:rsid w:val="00512575"/>
    <w:rsid w:val="0051309D"/>
    <w:rsid w:val="00513831"/>
    <w:rsid w:val="005142CC"/>
    <w:rsid w:val="0051501C"/>
    <w:rsid w:val="005152AC"/>
    <w:rsid w:val="00516C51"/>
    <w:rsid w:val="00520257"/>
    <w:rsid w:val="00520655"/>
    <w:rsid w:val="00522364"/>
    <w:rsid w:val="00525252"/>
    <w:rsid w:val="00525FBE"/>
    <w:rsid w:val="0053035B"/>
    <w:rsid w:val="00530D69"/>
    <w:rsid w:val="0053107A"/>
    <w:rsid w:val="00533D09"/>
    <w:rsid w:val="00535084"/>
    <w:rsid w:val="00536639"/>
    <w:rsid w:val="00540873"/>
    <w:rsid w:val="005409E1"/>
    <w:rsid w:val="00540A1E"/>
    <w:rsid w:val="005417EC"/>
    <w:rsid w:val="0054182F"/>
    <w:rsid w:val="00542390"/>
    <w:rsid w:val="00543674"/>
    <w:rsid w:val="00545915"/>
    <w:rsid w:val="00545FFA"/>
    <w:rsid w:val="00546EB1"/>
    <w:rsid w:val="0054753C"/>
    <w:rsid w:val="005479F3"/>
    <w:rsid w:val="00547CAF"/>
    <w:rsid w:val="005515F5"/>
    <w:rsid w:val="00552363"/>
    <w:rsid w:val="00552584"/>
    <w:rsid w:val="00554CC6"/>
    <w:rsid w:val="00554FC6"/>
    <w:rsid w:val="00556122"/>
    <w:rsid w:val="00556976"/>
    <w:rsid w:val="00557A32"/>
    <w:rsid w:val="00560F43"/>
    <w:rsid w:val="005644F7"/>
    <w:rsid w:val="00566010"/>
    <w:rsid w:val="00566339"/>
    <w:rsid w:val="005673BB"/>
    <w:rsid w:val="00570EEC"/>
    <w:rsid w:val="0057390E"/>
    <w:rsid w:val="0057530B"/>
    <w:rsid w:val="0057706C"/>
    <w:rsid w:val="005812FF"/>
    <w:rsid w:val="00581405"/>
    <w:rsid w:val="00581AA3"/>
    <w:rsid w:val="00582569"/>
    <w:rsid w:val="00584905"/>
    <w:rsid w:val="0058717F"/>
    <w:rsid w:val="0059001F"/>
    <w:rsid w:val="00590995"/>
    <w:rsid w:val="00593F09"/>
    <w:rsid w:val="00593F52"/>
    <w:rsid w:val="00594100"/>
    <w:rsid w:val="00596CC0"/>
    <w:rsid w:val="00596D33"/>
    <w:rsid w:val="005A087A"/>
    <w:rsid w:val="005A4A16"/>
    <w:rsid w:val="005B03EA"/>
    <w:rsid w:val="005B0450"/>
    <w:rsid w:val="005B0DF0"/>
    <w:rsid w:val="005B11DB"/>
    <w:rsid w:val="005B1CDF"/>
    <w:rsid w:val="005B1DE1"/>
    <w:rsid w:val="005B1FCE"/>
    <w:rsid w:val="005B23D5"/>
    <w:rsid w:val="005B3E47"/>
    <w:rsid w:val="005B4CE7"/>
    <w:rsid w:val="005B6668"/>
    <w:rsid w:val="005B7341"/>
    <w:rsid w:val="005C111E"/>
    <w:rsid w:val="005C1831"/>
    <w:rsid w:val="005C19E1"/>
    <w:rsid w:val="005C27E0"/>
    <w:rsid w:val="005C2A8D"/>
    <w:rsid w:val="005C3534"/>
    <w:rsid w:val="005C42E0"/>
    <w:rsid w:val="005C5407"/>
    <w:rsid w:val="005D1366"/>
    <w:rsid w:val="005D1755"/>
    <w:rsid w:val="005D459F"/>
    <w:rsid w:val="005D4E1C"/>
    <w:rsid w:val="005D52E9"/>
    <w:rsid w:val="005D6CC8"/>
    <w:rsid w:val="005E0CAD"/>
    <w:rsid w:val="005E2E5A"/>
    <w:rsid w:val="005E4092"/>
    <w:rsid w:val="005E40A5"/>
    <w:rsid w:val="005E4A22"/>
    <w:rsid w:val="005E5DC2"/>
    <w:rsid w:val="005E72A9"/>
    <w:rsid w:val="005E7B08"/>
    <w:rsid w:val="005E7D2C"/>
    <w:rsid w:val="005F0D33"/>
    <w:rsid w:val="005F19F9"/>
    <w:rsid w:val="005F3EEF"/>
    <w:rsid w:val="005F7A10"/>
    <w:rsid w:val="005F7A7D"/>
    <w:rsid w:val="00603594"/>
    <w:rsid w:val="00604123"/>
    <w:rsid w:val="0060511C"/>
    <w:rsid w:val="0060634C"/>
    <w:rsid w:val="00607779"/>
    <w:rsid w:val="00610A79"/>
    <w:rsid w:val="00611FE6"/>
    <w:rsid w:val="0061201E"/>
    <w:rsid w:val="006121F8"/>
    <w:rsid w:val="006132BF"/>
    <w:rsid w:val="00615828"/>
    <w:rsid w:val="00616655"/>
    <w:rsid w:val="006211E8"/>
    <w:rsid w:val="0062263B"/>
    <w:rsid w:val="00622D3D"/>
    <w:rsid w:val="00622FCD"/>
    <w:rsid w:val="00623D04"/>
    <w:rsid w:val="006259A5"/>
    <w:rsid w:val="00627043"/>
    <w:rsid w:val="0062741A"/>
    <w:rsid w:val="00627762"/>
    <w:rsid w:val="00630C80"/>
    <w:rsid w:val="00631669"/>
    <w:rsid w:val="00634EEB"/>
    <w:rsid w:val="00634F77"/>
    <w:rsid w:val="006350A5"/>
    <w:rsid w:val="0063542A"/>
    <w:rsid w:val="006360AC"/>
    <w:rsid w:val="0064058F"/>
    <w:rsid w:val="006410F9"/>
    <w:rsid w:val="00644908"/>
    <w:rsid w:val="00645763"/>
    <w:rsid w:val="0064719E"/>
    <w:rsid w:val="00647373"/>
    <w:rsid w:val="006477A5"/>
    <w:rsid w:val="006505EC"/>
    <w:rsid w:val="006533C5"/>
    <w:rsid w:val="0065442E"/>
    <w:rsid w:val="00655BF1"/>
    <w:rsid w:val="00656095"/>
    <w:rsid w:val="0065724C"/>
    <w:rsid w:val="00657B43"/>
    <w:rsid w:val="00657BFA"/>
    <w:rsid w:val="00661382"/>
    <w:rsid w:val="00663188"/>
    <w:rsid w:val="0066321C"/>
    <w:rsid w:val="0066357C"/>
    <w:rsid w:val="0066410B"/>
    <w:rsid w:val="00664A61"/>
    <w:rsid w:val="0066602B"/>
    <w:rsid w:val="00666189"/>
    <w:rsid w:val="006662EB"/>
    <w:rsid w:val="00667558"/>
    <w:rsid w:val="0067349D"/>
    <w:rsid w:val="00675E1B"/>
    <w:rsid w:val="00680187"/>
    <w:rsid w:val="006808CF"/>
    <w:rsid w:val="0068363F"/>
    <w:rsid w:val="00684413"/>
    <w:rsid w:val="00685207"/>
    <w:rsid w:val="006853A7"/>
    <w:rsid w:val="00686C20"/>
    <w:rsid w:val="00686F41"/>
    <w:rsid w:val="006918E4"/>
    <w:rsid w:val="00691E14"/>
    <w:rsid w:val="0069222C"/>
    <w:rsid w:val="00694C96"/>
    <w:rsid w:val="006A0558"/>
    <w:rsid w:val="006A0C0F"/>
    <w:rsid w:val="006A1C9A"/>
    <w:rsid w:val="006A1D46"/>
    <w:rsid w:val="006A2B94"/>
    <w:rsid w:val="006A3764"/>
    <w:rsid w:val="006A4AD0"/>
    <w:rsid w:val="006B192C"/>
    <w:rsid w:val="006B333C"/>
    <w:rsid w:val="006B3579"/>
    <w:rsid w:val="006B6571"/>
    <w:rsid w:val="006C120F"/>
    <w:rsid w:val="006C1FB0"/>
    <w:rsid w:val="006C621E"/>
    <w:rsid w:val="006C6961"/>
    <w:rsid w:val="006C6D00"/>
    <w:rsid w:val="006C7073"/>
    <w:rsid w:val="006C7DDE"/>
    <w:rsid w:val="006D00A4"/>
    <w:rsid w:val="006D09FB"/>
    <w:rsid w:val="006D55D1"/>
    <w:rsid w:val="006D5C99"/>
    <w:rsid w:val="006E58DC"/>
    <w:rsid w:val="006F1996"/>
    <w:rsid w:val="006F208D"/>
    <w:rsid w:val="006F38B2"/>
    <w:rsid w:val="006F39AE"/>
    <w:rsid w:val="006F6829"/>
    <w:rsid w:val="006F7CFC"/>
    <w:rsid w:val="0070310E"/>
    <w:rsid w:val="0070384A"/>
    <w:rsid w:val="00704491"/>
    <w:rsid w:val="00704C9F"/>
    <w:rsid w:val="0070504C"/>
    <w:rsid w:val="00705BEA"/>
    <w:rsid w:val="00705EB9"/>
    <w:rsid w:val="00707574"/>
    <w:rsid w:val="00710391"/>
    <w:rsid w:val="00711985"/>
    <w:rsid w:val="00712AB3"/>
    <w:rsid w:val="007136A6"/>
    <w:rsid w:val="00713764"/>
    <w:rsid w:val="00714439"/>
    <w:rsid w:val="00714761"/>
    <w:rsid w:val="00721589"/>
    <w:rsid w:val="00722730"/>
    <w:rsid w:val="00723AD5"/>
    <w:rsid w:val="00724024"/>
    <w:rsid w:val="00724529"/>
    <w:rsid w:val="00726799"/>
    <w:rsid w:val="007268CA"/>
    <w:rsid w:val="00726CF5"/>
    <w:rsid w:val="00730B3E"/>
    <w:rsid w:val="00731BFC"/>
    <w:rsid w:val="00731E4C"/>
    <w:rsid w:val="00731FBB"/>
    <w:rsid w:val="00733132"/>
    <w:rsid w:val="007343DF"/>
    <w:rsid w:val="00737B7B"/>
    <w:rsid w:val="00740531"/>
    <w:rsid w:val="007413A1"/>
    <w:rsid w:val="007423F6"/>
    <w:rsid w:val="007428EE"/>
    <w:rsid w:val="0074442D"/>
    <w:rsid w:val="0074472F"/>
    <w:rsid w:val="00747B82"/>
    <w:rsid w:val="007529F5"/>
    <w:rsid w:val="00752D90"/>
    <w:rsid w:val="00753C72"/>
    <w:rsid w:val="00755FB5"/>
    <w:rsid w:val="00756781"/>
    <w:rsid w:val="00756BB0"/>
    <w:rsid w:val="007607F7"/>
    <w:rsid w:val="00761A1D"/>
    <w:rsid w:val="00762F94"/>
    <w:rsid w:val="00763B12"/>
    <w:rsid w:val="00763BE0"/>
    <w:rsid w:val="007661C8"/>
    <w:rsid w:val="0076751E"/>
    <w:rsid w:val="00767CE9"/>
    <w:rsid w:val="007704D1"/>
    <w:rsid w:val="00770A48"/>
    <w:rsid w:val="00773C71"/>
    <w:rsid w:val="00775E57"/>
    <w:rsid w:val="0077706C"/>
    <w:rsid w:val="00777BF6"/>
    <w:rsid w:val="0078336B"/>
    <w:rsid w:val="0078447C"/>
    <w:rsid w:val="00784C8C"/>
    <w:rsid w:val="00784D38"/>
    <w:rsid w:val="00785E45"/>
    <w:rsid w:val="00790824"/>
    <w:rsid w:val="0079116A"/>
    <w:rsid w:val="0079450D"/>
    <w:rsid w:val="007946AD"/>
    <w:rsid w:val="007A0FC7"/>
    <w:rsid w:val="007A1E80"/>
    <w:rsid w:val="007A46E4"/>
    <w:rsid w:val="007A4C75"/>
    <w:rsid w:val="007A52C4"/>
    <w:rsid w:val="007B161A"/>
    <w:rsid w:val="007B2327"/>
    <w:rsid w:val="007B26AB"/>
    <w:rsid w:val="007B3C0A"/>
    <w:rsid w:val="007B3D42"/>
    <w:rsid w:val="007B4F55"/>
    <w:rsid w:val="007B4FD1"/>
    <w:rsid w:val="007B51CA"/>
    <w:rsid w:val="007B55D4"/>
    <w:rsid w:val="007B589C"/>
    <w:rsid w:val="007B5BC8"/>
    <w:rsid w:val="007B640E"/>
    <w:rsid w:val="007B69DF"/>
    <w:rsid w:val="007C04EB"/>
    <w:rsid w:val="007C0FB0"/>
    <w:rsid w:val="007C2DCE"/>
    <w:rsid w:val="007C3C67"/>
    <w:rsid w:val="007C5DAF"/>
    <w:rsid w:val="007D01FC"/>
    <w:rsid w:val="007D1CFD"/>
    <w:rsid w:val="007D2A9D"/>
    <w:rsid w:val="007D2C9F"/>
    <w:rsid w:val="007D34B0"/>
    <w:rsid w:val="007D417E"/>
    <w:rsid w:val="007D4A13"/>
    <w:rsid w:val="007D55C9"/>
    <w:rsid w:val="007D6D4D"/>
    <w:rsid w:val="007E0008"/>
    <w:rsid w:val="007E0B3E"/>
    <w:rsid w:val="007E1FA8"/>
    <w:rsid w:val="007E27F4"/>
    <w:rsid w:val="007E3CD6"/>
    <w:rsid w:val="007E3F1C"/>
    <w:rsid w:val="007E5AA3"/>
    <w:rsid w:val="007E6F2F"/>
    <w:rsid w:val="007E7EDF"/>
    <w:rsid w:val="007F2616"/>
    <w:rsid w:val="007F272D"/>
    <w:rsid w:val="007F2F0B"/>
    <w:rsid w:val="007F5200"/>
    <w:rsid w:val="007F53F0"/>
    <w:rsid w:val="007F6D44"/>
    <w:rsid w:val="007F6DD8"/>
    <w:rsid w:val="007F716F"/>
    <w:rsid w:val="007F7C14"/>
    <w:rsid w:val="008002A3"/>
    <w:rsid w:val="00801594"/>
    <w:rsid w:val="00803504"/>
    <w:rsid w:val="00803F7E"/>
    <w:rsid w:val="00811C0C"/>
    <w:rsid w:val="00811CB7"/>
    <w:rsid w:val="008129E6"/>
    <w:rsid w:val="00813D41"/>
    <w:rsid w:val="0081444D"/>
    <w:rsid w:val="00815946"/>
    <w:rsid w:val="00817CB1"/>
    <w:rsid w:val="00817F31"/>
    <w:rsid w:val="0082111E"/>
    <w:rsid w:val="0082343F"/>
    <w:rsid w:val="00825AEF"/>
    <w:rsid w:val="00833809"/>
    <w:rsid w:val="0083514C"/>
    <w:rsid w:val="00835FF1"/>
    <w:rsid w:val="00836308"/>
    <w:rsid w:val="00836B52"/>
    <w:rsid w:val="008402B9"/>
    <w:rsid w:val="00841F49"/>
    <w:rsid w:val="00842923"/>
    <w:rsid w:val="0084405E"/>
    <w:rsid w:val="008445E1"/>
    <w:rsid w:val="008449B7"/>
    <w:rsid w:val="00846774"/>
    <w:rsid w:val="008467F0"/>
    <w:rsid w:val="00851E16"/>
    <w:rsid w:val="00851E91"/>
    <w:rsid w:val="00852141"/>
    <w:rsid w:val="008538DC"/>
    <w:rsid w:val="00854E22"/>
    <w:rsid w:val="00854F18"/>
    <w:rsid w:val="008600F5"/>
    <w:rsid w:val="00860592"/>
    <w:rsid w:val="00861223"/>
    <w:rsid w:val="0086178B"/>
    <w:rsid w:val="008651A1"/>
    <w:rsid w:val="0086536E"/>
    <w:rsid w:val="00872B96"/>
    <w:rsid w:val="008737F7"/>
    <w:rsid w:val="00873C4C"/>
    <w:rsid w:val="0087413C"/>
    <w:rsid w:val="0087597E"/>
    <w:rsid w:val="0087779F"/>
    <w:rsid w:val="00881186"/>
    <w:rsid w:val="0088128C"/>
    <w:rsid w:val="00882163"/>
    <w:rsid w:val="008823C5"/>
    <w:rsid w:val="008837A4"/>
    <w:rsid w:val="00884091"/>
    <w:rsid w:val="008846A0"/>
    <w:rsid w:val="00886A5A"/>
    <w:rsid w:val="008902A8"/>
    <w:rsid w:val="00891767"/>
    <w:rsid w:val="00893B03"/>
    <w:rsid w:val="0089446A"/>
    <w:rsid w:val="00897C07"/>
    <w:rsid w:val="008A14E5"/>
    <w:rsid w:val="008A2E1F"/>
    <w:rsid w:val="008A59EA"/>
    <w:rsid w:val="008A643C"/>
    <w:rsid w:val="008A7152"/>
    <w:rsid w:val="008B1900"/>
    <w:rsid w:val="008B64A6"/>
    <w:rsid w:val="008C02F6"/>
    <w:rsid w:val="008C1E5C"/>
    <w:rsid w:val="008C313D"/>
    <w:rsid w:val="008C3440"/>
    <w:rsid w:val="008C43CE"/>
    <w:rsid w:val="008C4A54"/>
    <w:rsid w:val="008C5CF3"/>
    <w:rsid w:val="008C66F9"/>
    <w:rsid w:val="008C6D23"/>
    <w:rsid w:val="008D1CD7"/>
    <w:rsid w:val="008D1D34"/>
    <w:rsid w:val="008D34B6"/>
    <w:rsid w:val="008D5F1C"/>
    <w:rsid w:val="008D6A0A"/>
    <w:rsid w:val="008D72AB"/>
    <w:rsid w:val="008D7A31"/>
    <w:rsid w:val="008D7B47"/>
    <w:rsid w:val="008E0D0A"/>
    <w:rsid w:val="008E1A89"/>
    <w:rsid w:val="008E2756"/>
    <w:rsid w:val="008E5E19"/>
    <w:rsid w:val="008E613E"/>
    <w:rsid w:val="008E7A2D"/>
    <w:rsid w:val="008E7E33"/>
    <w:rsid w:val="008F042E"/>
    <w:rsid w:val="008F04EB"/>
    <w:rsid w:val="008F1270"/>
    <w:rsid w:val="008F2AE3"/>
    <w:rsid w:val="008F4151"/>
    <w:rsid w:val="008F436A"/>
    <w:rsid w:val="008F4F5F"/>
    <w:rsid w:val="008F50A0"/>
    <w:rsid w:val="008F6F90"/>
    <w:rsid w:val="008F7A64"/>
    <w:rsid w:val="00901A7A"/>
    <w:rsid w:val="00901DB7"/>
    <w:rsid w:val="0090269E"/>
    <w:rsid w:val="00905586"/>
    <w:rsid w:val="00905A94"/>
    <w:rsid w:val="00910769"/>
    <w:rsid w:val="00910858"/>
    <w:rsid w:val="00912F25"/>
    <w:rsid w:val="00913A0A"/>
    <w:rsid w:val="00913DAF"/>
    <w:rsid w:val="009140BF"/>
    <w:rsid w:val="0091448C"/>
    <w:rsid w:val="00915311"/>
    <w:rsid w:val="009155A1"/>
    <w:rsid w:val="0091579A"/>
    <w:rsid w:val="009159A3"/>
    <w:rsid w:val="00916347"/>
    <w:rsid w:val="009163EA"/>
    <w:rsid w:val="00916444"/>
    <w:rsid w:val="009167F9"/>
    <w:rsid w:val="00916AB4"/>
    <w:rsid w:val="00917020"/>
    <w:rsid w:val="00917876"/>
    <w:rsid w:val="00917B66"/>
    <w:rsid w:val="00920CDE"/>
    <w:rsid w:val="009217DA"/>
    <w:rsid w:val="00921939"/>
    <w:rsid w:val="00921DBE"/>
    <w:rsid w:val="00921E87"/>
    <w:rsid w:val="009231A2"/>
    <w:rsid w:val="009237EA"/>
    <w:rsid w:val="00925A7B"/>
    <w:rsid w:val="00926206"/>
    <w:rsid w:val="00926EF1"/>
    <w:rsid w:val="00930134"/>
    <w:rsid w:val="00930DF7"/>
    <w:rsid w:val="00931379"/>
    <w:rsid w:val="00931BF1"/>
    <w:rsid w:val="00932EA1"/>
    <w:rsid w:val="0093336F"/>
    <w:rsid w:val="00933A15"/>
    <w:rsid w:val="009345E6"/>
    <w:rsid w:val="00935B12"/>
    <w:rsid w:val="00935C85"/>
    <w:rsid w:val="00935D61"/>
    <w:rsid w:val="00935EB8"/>
    <w:rsid w:val="00936E10"/>
    <w:rsid w:val="009425E7"/>
    <w:rsid w:val="00942658"/>
    <w:rsid w:val="00945CBF"/>
    <w:rsid w:val="00947E18"/>
    <w:rsid w:val="009506E6"/>
    <w:rsid w:val="00951983"/>
    <w:rsid w:val="0095314D"/>
    <w:rsid w:val="009553E2"/>
    <w:rsid w:val="00956C59"/>
    <w:rsid w:val="00956FA8"/>
    <w:rsid w:val="009641A0"/>
    <w:rsid w:val="00964666"/>
    <w:rsid w:val="00964EA4"/>
    <w:rsid w:val="00965B69"/>
    <w:rsid w:val="009674B8"/>
    <w:rsid w:val="00967A3D"/>
    <w:rsid w:val="0097079E"/>
    <w:rsid w:val="00970DF6"/>
    <w:rsid w:val="009720CE"/>
    <w:rsid w:val="00972808"/>
    <w:rsid w:val="00973865"/>
    <w:rsid w:val="009748A4"/>
    <w:rsid w:val="00976F2B"/>
    <w:rsid w:val="009805D0"/>
    <w:rsid w:val="00985377"/>
    <w:rsid w:val="00986AB5"/>
    <w:rsid w:val="009902FC"/>
    <w:rsid w:val="00991FFC"/>
    <w:rsid w:val="009924D9"/>
    <w:rsid w:val="00992AB9"/>
    <w:rsid w:val="0099325E"/>
    <w:rsid w:val="00994C32"/>
    <w:rsid w:val="009A069C"/>
    <w:rsid w:val="009A0965"/>
    <w:rsid w:val="009A0C76"/>
    <w:rsid w:val="009A3F67"/>
    <w:rsid w:val="009A5A8E"/>
    <w:rsid w:val="009A6CCB"/>
    <w:rsid w:val="009A70F5"/>
    <w:rsid w:val="009B000B"/>
    <w:rsid w:val="009B1A3F"/>
    <w:rsid w:val="009B28B2"/>
    <w:rsid w:val="009B3168"/>
    <w:rsid w:val="009B342B"/>
    <w:rsid w:val="009B3BA2"/>
    <w:rsid w:val="009B45E0"/>
    <w:rsid w:val="009B4963"/>
    <w:rsid w:val="009B4CEB"/>
    <w:rsid w:val="009B7084"/>
    <w:rsid w:val="009B71E4"/>
    <w:rsid w:val="009B79E8"/>
    <w:rsid w:val="009C0CD0"/>
    <w:rsid w:val="009C0DFB"/>
    <w:rsid w:val="009C1387"/>
    <w:rsid w:val="009C27C2"/>
    <w:rsid w:val="009C30FA"/>
    <w:rsid w:val="009C3244"/>
    <w:rsid w:val="009C6107"/>
    <w:rsid w:val="009C6A08"/>
    <w:rsid w:val="009C7981"/>
    <w:rsid w:val="009D2EF0"/>
    <w:rsid w:val="009D5207"/>
    <w:rsid w:val="009D5C79"/>
    <w:rsid w:val="009D7DC1"/>
    <w:rsid w:val="009E3D78"/>
    <w:rsid w:val="009E59EF"/>
    <w:rsid w:val="009E5E37"/>
    <w:rsid w:val="009E61E7"/>
    <w:rsid w:val="009E6560"/>
    <w:rsid w:val="009F0BFC"/>
    <w:rsid w:val="009F269D"/>
    <w:rsid w:val="009F3B13"/>
    <w:rsid w:val="009F4DE9"/>
    <w:rsid w:val="009F4E89"/>
    <w:rsid w:val="009F5DAA"/>
    <w:rsid w:val="009F60F0"/>
    <w:rsid w:val="009F6928"/>
    <w:rsid w:val="009F7CED"/>
    <w:rsid w:val="009F7F96"/>
    <w:rsid w:val="00A00CDF"/>
    <w:rsid w:val="00A00E85"/>
    <w:rsid w:val="00A03250"/>
    <w:rsid w:val="00A04AF5"/>
    <w:rsid w:val="00A04E3F"/>
    <w:rsid w:val="00A04E62"/>
    <w:rsid w:val="00A06099"/>
    <w:rsid w:val="00A101FE"/>
    <w:rsid w:val="00A106EC"/>
    <w:rsid w:val="00A11492"/>
    <w:rsid w:val="00A114C6"/>
    <w:rsid w:val="00A12A1D"/>
    <w:rsid w:val="00A13F80"/>
    <w:rsid w:val="00A15502"/>
    <w:rsid w:val="00A15608"/>
    <w:rsid w:val="00A15852"/>
    <w:rsid w:val="00A15D2E"/>
    <w:rsid w:val="00A1668D"/>
    <w:rsid w:val="00A16BFA"/>
    <w:rsid w:val="00A223BC"/>
    <w:rsid w:val="00A2506C"/>
    <w:rsid w:val="00A3032A"/>
    <w:rsid w:val="00A3043F"/>
    <w:rsid w:val="00A31423"/>
    <w:rsid w:val="00A31E0A"/>
    <w:rsid w:val="00A341EF"/>
    <w:rsid w:val="00A34CE4"/>
    <w:rsid w:val="00A369E5"/>
    <w:rsid w:val="00A402B8"/>
    <w:rsid w:val="00A4128D"/>
    <w:rsid w:val="00A437AD"/>
    <w:rsid w:val="00A45070"/>
    <w:rsid w:val="00A46415"/>
    <w:rsid w:val="00A477B2"/>
    <w:rsid w:val="00A50A9D"/>
    <w:rsid w:val="00A50FAB"/>
    <w:rsid w:val="00A51766"/>
    <w:rsid w:val="00A51B10"/>
    <w:rsid w:val="00A5531F"/>
    <w:rsid w:val="00A56055"/>
    <w:rsid w:val="00A60108"/>
    <w:rsid w:val="00A61688"/>
    <w:rsid w:val="00A61E10"/>
    <w:rsid w:val="00A61F2A"/>
    <w:rsid w:val="00A643C4"/>
    <w:rsid w:val="00A64F3C"/>
    <w:rsid w:val="00A66F90"/>
    <w:rsid w:val="00A67E12"/>
    <w:rsid w:val="00A702BC"/>
    <w:rsid w:val="00A71CB1"/>
    <w:rsid w:val="00A71D97"/>
    <w:rsid w:val="00A74450"/>
    <w:rsid w:val="00A74AE1"/>
    <w:rsid w:val="00A74F75"/>
    <w:rsid w:val="00A75177"/>
    <w:rsid w:val="00A7577F"/>
    <w:rsid w:val="00A81326"/>
    <w:rsid w:val="00A81FD2"/>
    <w:rsid w:val="00A82C7A"/>
    <w:rsid w:val="00A85157"/>
    <w:rsid w:val="00A853BD"/>
    <w:rsid w:val="00A86F4B"/>
    <w:rsid w:val="00A9233F"/>
    <w:rsid w:val="00A94AFF"/>
    <w:rsid w:val="00A95795"/>
    <w:rsid w:val="00A96745"/>
    <w:rsid w:val="00A97E87"/>
    <w:rsid w:val="00AA10A0"/>
    <w:rsid w:val="00AA3600"/>
    <w:rsid w:val="00AA74DD"/>
    <w:rsid w:val="00AA7B60"/>
    <w:rsid w:val="00AB1384"/>
    <w:rsid w:val="00AB35F9"/>
    <w:rsid w:val="00AB431C"/>
    <w:rsid w:val="00AB44F2"/>
    <w:rsid w:val="00AB491F"/>
    <w:rsid w:val="00AB5D7A"/>
    <w:rsid w:val="00AC3908"/>
    <w:rsid w:val="00AC4EEE"/>
    <w:rsid w:val="00AD05B9"/>
    <w:rsid w:val="00AD1F38"/>
    <w:rsid w:val="00AD270D"/>
    <w:rsid w:val="00AD346D"/>
    <w:rsid w:val="00AD5536"/>
    <w:rsid w:val="00AD57F5"/>
    <w:rsid w:val="00AE0ECA"/>
    <w:rsid w:val="00AE2F29"/>
    <w:rsid w:val="00AE3A6E"/>
    <w:rsid w:val="00AE52BD"/>
    <w:rsid w:val="00AE5F3B"/>
    <w:rsid w:val="00AF153F"/>
    <w:rsid w:val="00AF1F07"/>
    <w:rsid w:val="00AF4F2A"/>
    <w:rsid w:val="00AF564C"/>
    <w:rsid w:val="00AF6036"/>
    <w:rsid w:val="00AF6F88"/>
    <w:rsid w:val="00AF75C2"/>
    <w:rsid w:val="00B008DE"/>
    <w:rsid w:val="00B023C8"/>
    <w:rsid w:val="00B036CC"/>
    <w:rsid w:val="00B03985"/>
    <w:rsid w:val="00B06A90"/>
    <w:rsid w:val="00B06FDE"/>
    <w:rsid w:val="00B0718B"/>
    <w:rsid w:val="00B07BA3"/>
    <w:rsid w:val="00B100E8"/>
    <w:rsid w:val="00B131D1"/>
    <w:rsid w:val="00B17695"/>
    <w:rsid w:val="00B23955"/>
    <w:rsid w:val="00B24780"/>
    <w:rsid w:val="00B25179"/>
    <w:rsid w:val="00B27C68"/>
    <w:rsid w:val="00B30137"/>
    <w:rsid w:val="00B30986"/>
    <w:rsid w:val="00B31846"/>
    <w:rsid w:val="00B31AFE"/>
    <w:rsid w:val="00B327A5"/>
    <w:rsid w:val="00B33526"/>
    <w:rsid w:val="00B34107"/>
    <w:rsid w:val="00B3772F"/>
    <w:rsid w:val="00B37D30"/>
    <w:rsid w:val="00B43996"/>
    <w:rsid w:val="00B44A72"/>
    <w:rsid w:val="00B45B8D"/>
    <w:rsid w:val="00B45E1B"/>
    <w:rsid w:val="00B47353"/>
    <w:rsid w:val="00B47525"/>
    <w:rsid w:val="00B50F31"/>
    <w:rsid w:val="00B5194C"/>
    <w:rsid w:val="00B54025"/>
    <w:rsid w:val="00B540A3"/>
    <w:rsid w:val="00B543C8"/>
    <w:rsid w:val="00B54AD1"/>
    <w:rsid w:val="00B6285E"/>
    <w:rsid w:val="00B62E3A"/>
    <w:rsid w:val="00B649F8"/>
    <w:rsid w:val="00B6774C"/>
    <w:rsid w:val="00B71223"/>
    <w:rsid w:val="00B736E1"/>
    <w:rsid w:val="00B73B14"/>
    <w:rsid w:val="00B73E43"/>
    <w:rsid w:val="00B74947"/>
    <w:rsid w:val="00B77C7A"/>
    <w:rsid w:val="00B80F86"/>
    <w:rsid w:val="00B816F7"/>
    <w:rsid w:val="00B81E83"/>
    <w:rsid w:val="00B82A4E"/>
    <w:rsid w:val="00B839FB"/>
    <w:rsid w:val="00B90942"/>
    <w:rsid w:val="00B91883"/>
    <w:rsid w:val="00B91EC4"/>
    <w:rsid w:val="00B925DF"/>
    <w:rsid w:val="00B92B30"/>
    <w:rsid w:val="00B96E1C"/>
    <w:rsid w:val="00B96F10"/>
    <w:rsid w:val="00B974A2"/>
    <w:rsid w:val="00BA07E3"/>
    <w:rsid w:val="00BA0CC4"/>
    <w:rsid w:val="00BA1BD6"/>
    <w:rsid w:val="00BA23F7"/>
    <w:rsid w:val="00BA354E"/>
    <w:rsid w:val="00BA3739"/>
    <w:rsid w:val="00BA4549"/>
    <w:rsid w:val="00BA723E"/>
    <w:rsid w:val="00BA7306"/>
    <w:rsid w:val="00BB076F"/>
    <w:rsid w:val="00BB181A"/>
    <w:rsid w:val="00BB1FDA"/>
    <w:rsid w:val="00BB2AB5"/>
    <w:rsid w:val="00BB3927"/>
    <w:rsid w:val="00BB3EA4"/>
    <w:rsid w:val="00BB50B2"/>
    <w:rsid w:val="00BB634B"/>
    <w:rsid w:val="00BB67B6"/>
    <w:rsid w:val="00BB77C4"/>
    <w:rsid w:val="00BC0F7D"/>
    <w:rsid w:val="00BC440C"/>
    <w:rsid w:val="00BC4910"/>
    <w:rsid w:val="00BC4D76"/>
    <w:rsid w:val="00BC5F2C"/>
    <w:rsid w:val="00BC6870"/>
    <w:rsid w:val="00BC77B8"/>
    <w:rsid w:val="00BD1958"/>
    <w:rsid w:val="00BD31E6"/>
    <w:rsid w:val="00BD3E96"/>
    <w:rsid w:val="00BD4AF1"/>
    <w:rsid w:val="00BD6960"/>
    <w:rsid w:val="00BD6DF6"/>
    <w:rsid w:val="00BE0A67"/>
    <w:rsid w:val="00BE0EDA"/>
    <w:rsid w:val="00BE4F7F"/>
    <w:rsid w:val="00BE56FB"/>
    <w:rsid w:val="00BE596B"/>
    <w:rsid w:val="00BE6B47"/>
    <w:rsid w:val="00BE7194"/>
    <w:rsid w:val="00BF0B9A"/>
    <w:rsid w:val="00BF1304"/>
    <w:rsid w:val="00BF1B3C"/>
    <w:rsid w:val="00BF61D7"/>
    <w:rsid w:val="00BF6889"/>
    <w:rsid w:val="00BF7DAF"/>
    <w:rsid w:val="00C00D47"/>
    <w:rsid w:val="00C01ADF"/>
    <w:rsid w:val="00C0206F"/>
    <w:rsid w:val="00C03458"/>
    <w:rsid w:val="00C0433E"/>
    <w:rsid w:val="00C04942"/>
    <w:rsid w:val="00C05759"/>
    <w:rsid w:val="00C05FFA"/>
    <w:rsid w:val="00C0639A"/>
    <w:rsid w:val="00C06ADE"/>
    <w:rsid w:val="00C06E76"/>
    <w:rsid w:val="00C076E7"/>
    <w:rsid w:val="00C07D33"/>
    <w:rsid w:val="00C10A79"/>
    <w:rsid w:val="00C13B25"/>
    <w:rsid w:val="00C13F5D"/>
    <w:rsid w:val="00C143FB"/>
    <w:rsid w:val="00C1464C"/>
    <w:rsid w:val="00C17973"/>
    <w:rsid w:val="00C17E60"/>
    <w:rsid w:val="00C20168"/>
    <w:rsid w:val="00C21411"/>
    <w:rsid w:val="00C215A5"/>
    <w:rsid w:val="00C2202F"/>
    <w:rsid w:val="00C2306D"/>
    <w:rsid w:val="00C23CFB"/>
    <w:rsid w:val="00C24FC1"/>
    <w:rsid w:val="00C26FFA"/>
    <w:rsid w:val="00C27852"/>
    <w:rsid w:val="00C27A0E"/>
    <w:rsid w:val="00C303C4"/>
    <w:rsid w:val="00C30787"/>
    <w:rsid w:val="00C33392"/>
    <w:rsid w:val="00C3359A"/>
    <w:rsid w:val="00C33B96"/>
    <w:rsid w:val="00C35134"/>
    <w:rsid w:val="00C35531"/>
    <w:rsid w:val="00C3584B"/>
    <w:rsid w:val="00C35BBA"/>
    <w:rsid w:val="00C3697A"/>
    <w:rsid w:val="00C37513"/>
    <w:rsid w:val="00C41A65"/>
    <w:rsid w:val="00C42C38"/>
    <w:rsid w:val="00C46006"/>
    <w:rsid w:val="00C4631A"/>
    <w:rsid w:val="00C50A7F"/>
    <w:rsid w:val="00C51994"/>
    <w:rsid w:val="00C5238F"/>
    <w:rsid w:val="00C53FBD"/>
    <w:rsid w:val="00C55587"/>
    <w:rsid w:val="00C55893"/>
    <w:rsid w:val="00C56719"/>
    <w:rsid w:val="00C5761D"/>
    <w:rsid w:val="00C6332B"/>
    <w:rsid w:val="00C64314"/>
    <w:rsid w:val="00C64348"/>
    <w:rsid w:val="00C653AF"/>
    <w:rsid w:val="00C65523"/>
    <w:rsid w:val="00C65780"/>
    <w:rsid w:val="00C66785"/>
    <w:rsid w:val="00C66C3E"/>
    <w:rsid w:val="00C71742"/>
    <w:rsid w:val="00C7198B"/>
    <w:rsid w:val="00C71DF8"/>
    <w:rsid w:val="00C72BC1"/>
    <w:rsid w:val="00C72D15"/>
    <w:rsid w:val="00C746E8"/>
    <w:rsid w:val="00C74850"/>
    <w:rsid w:val="00C74879"/>
    <w:rsid w:val="00C755E6"/>
    <w:rsid w:val="00C76E00"/>
    <w:rsid w:val="00C81C05"/>
    <w:rsid w:val="00C8246B"/>
    <w:rsid w:val="00C8496B"/>
    <w:rsid w:val="00C85497"/>
    <w:rsid w:val="00C8559B"/>
    <w:rsid w:val="00C85725"/>
    <w:rsid w:val="00C87373"/>
    <w:rsid w:val="00C90932"/>
    <w:rsid w:val="00C9177C"/>
    <w:rsid w:val="00C92029"/>
    <w:rsid w:val="00C929D1"/>
    <w:rsid w:val="00C93016"/>
    <w:rsid w:val="00C9329E"/>
    <w:rsid w:val="00C932C4"/>
    <w:rsid w:val="00C93C28"/>
    <w:rsid w:val="00C94E18"/>
    <w:rsid w:val="00C955CB"/>
    <w:rsid w:val="00C957F1"/>
    <w:rsid w:val="00C95DDB"/>
    <w:rsid w:val="00C965E8"/>
    <w:rsid w:val="00C96F68"/>
    <w:rsid w:val="00CA2B11"/>
    <w:rsid w:val="00CA3FB8"/>
    <w:rsid w:val="00CA5B0C"/>
    <w:rsid w:val="00CA6392"/>
    <w:rsid w:val="00CA6A6B"/>
    <w:rsid w:val="00CA7ED2"/>
    <w:rsid w:val="00CB02ED"/>
    <w:rsid w:val="00CB22BE"/>
    <w:rsid w:val="00CB660A"/>
    <w:rsid w:val="00CC21EF"/>
    <w:rsid w:val="00CC2E4A"/>
    <w:rsid w:val="00CC33E3"/>
    <w:rsid w:val="00CC4744"/>
    <w:rsid w:val="00CC4D94"/>
    <w:rsid w:val="00CC6794"/>
    <w:rsid w:val="00CD15E1"/>
    <w:rsid w:val="00CD1760"/>
    <w:rsid w:val="00CD1C2E"/>
    <w:rsid w:val="00CD3FCC"/>
    <w:rsid w:val="00CE044B"/>
    <w:rsid w:val="00CE28FD"/>
    <w:rsid w:val="00CE31FA"/>
    <w:rsid w:val="00CE42C0"/>
    <w:rsid w:val="00CE432A"/>
    <w:rsid w:val="00CE4BF1"/>
    <w:rsid w:val="00CE6973"/>
    <w:rsid w:val="00CE7932"/>
    <w:rsid w:val="00CF1EF2"/>
    <w:rsid w:val="00CF2028"/>
    <w:rsid w:val="00CF492C"/>
    <w:rsid w:val="00CF62F5"/>
    <w:rsid w:val="00CF767D"/>
    <w:rsid w:val="00D011A2"/>
    <w:rsid w:val="00D025BA"/>
    <w:rsid w:val="00D04DF3"/>
    <w:rsid w:val="00D063C4"/>
    <w:rsid w:val="00D066D7"/>
    <w:rsid w:val="00D067A5"/>
    <w:rsid w:val="00D06B3A"/>
    <w:rsid w:val="00D07B23"/>
    <w:rsid w:val="00D1143E"/>
    <w:rsid w:val="00D11EF2"/>
    <w:rsid w:val="00D12072"/>
    <w:rsid w:val="00D123C2"/>
    <w:rsid w:val="00D13CDB"/>
    <w:rsid w:val="00D154B4"/>
    <w:rsid w:val="00D155E5"/>
    <w:rsid w:val="00D157DE"/>
    <w:rsid w:val="00D20651"/>
    <w:rsid w:val="00D23D59"/>
    <w:rsid w:val="00D2437E"/>
    <w:rsid w:val="00D2564D"/>
    <w:rsid w:val="00D25BBB"/>
    <w:rsid w:val="00D26C24"/>
    <w:rsid w:val="00D302BA"/>
    <w:rsid w:val="00D30CBD"/>
    <w:rsid w:val="00D31E7E"/>
    <w:rsid w:val="00D32971"/>
    <w:rsid w:val="00D33F09"/>
    <w:rsid w:val="00D3509D"/>
    <w:rsid w:val="00D361F4"/>
    <w:rsid w:val="00D4052A"/>
    <w:rsid w:val="00D42255"/>
    <w:rsid w:val="00D4229E"/>
    <w:rsid w:val="00D4384E"/>
    <w:rsid w:val="00D46E82"/>
    <w:rsid w:val="00D5338F"/>
    <w:rsid w:val="00D5473D"/>
    <w:rsid w:val="00D61C14"/>
    <w:rsid w:val="00D623FD"/>
    <w:rsid w:val="00D63740"/>
    <w:rsid w:val="00D65428"/>
    <w:rsid w:val="00D6644B"/>
    <w:rsid w:val="00D668E7"/>
    <w:rsid w:val="00D66D65"/>
    <w:rsid w:val="00D70618"/>
    <w:rsid w:val="00D71985"/>
    <w:rsid w:val="00D721C5"/>
    <w:rsid w:val="00D74014"/>
    <w:rsid w:val="00D746EA"/>
    <w:rsid w:val="00D74A9E"/>
    <w:rsid w:val="00D76B4A"/>
    <w:rsid w:val="00D7713A"/>
    <w:rsid w:val="00D771E3"/>
    <w:rsid w:val="00D774C7"/>
    <w:rsid w:val="00D8201C"/>
    <w:rsid w:val="00D82E3E"/>
    <w:rsid w:val="00D830FD"/>
    <w:rsid w:val="00D8339F"/>
    <w:rsid w:val="00D835CC"/>
    <w:rsid w:val="00D83B25"/>
    <w:rsid w:val="00D83F4C"/>
    <w:rsid w:val="00D84AD1"/>
    <w:rsid w:val="00D85175"/>
    <w:rsid w:val="00D85559"/>
    <w:rsid w:val="00D87243"/>
    <w:rsid w:val="00D92F0D"/>
    <w:rsid w:val="00D93616"/>
    <w:rsid w:val="00D94BEE"/>
    <w:rsid w:val="00D96B4D"/>
    <w:rsid w:val="00D97269"/>
    <w:rsid w:val="00DA0BF3"/>
    <w:rsid w:val="00DA3917"/>
    <w:rsid w:val="00DA3B4F"/>
    <w:rsid w:val="00DA5197"/>
    <w:rsid w:val="00DB073E"/>
    <w:rsid w:val="00DB1436"/>
    <w:rsid w:val="00DB1A2D"/>
    <w:rsid w:val="00DB2971"/>
    <w:rsid w:val="00DB29C5"/>
    <w:rsid w:val="00DB3242"/>
    <w:rsid w:val="00DB5000"/>
    <w:rsid w:val="00DB5F8B"/>
    <w:rsid w:val="00DB7B66"/>
    <w:rsid w:val="00DC0180"/>
    <w:rsid w:val="00DC0CDB"/>
    <w:rsid w:val="00DC1124"/>
    <w:rsid w:val="00DC206E"/>
    <w:rsid w:val="00DC29C7"/>
    <w:rsid w:val="00DC39D8"/>
    <w:rsid w:val="00DD018B"/>
    <w:rsid w:val="00DE1E6A"/>
    <w:rsid w:val="00DE37E6"/>
    <w:rsid w:val="00DE4EB2"/>
    <w:rsid w:val="00DE52A1"/>
    <w:rsid w:val="00DE5DBB"/>
    <w:rsid w:val="00DE601D"/>
    <w:rsid w:val="00DE61C1"/>
    <w:rsid w:val="00DF301B"/>
    <w:rsid w:val="00DF31E9"/>
    <w:rsid w:val="00DF52E1"/>
    <w:rsid w:val="00DF54E3"/>
    <w:rsid w:val="00DF7682"/>
    <w:rsid w:val="00E000F9"/>
    <w:rsid w:val="00E01036"/>
    <w:rsid w:val="00E01C5A"/>
    <w:rsid w:val="00E022BB"/>
    <w:rsid w:val="00E02818"/>
    <w:rsid w:val="00E02EA6"/>
    <w:rsid w:val="00E038F3"/>
    <w:rsid w:val="00E04D37"/>
    <w:rsid w:val="00E0500D"/>
    <w:rsid w:val="00E074A5"/>
    <w:rsid w:val="00E10AF9"/>
    <w:rsid w:val="00E117F1"/>
    <w:rsid w:val="00E11D7B"/>
    <w:rsid w:val="00E1479A"/>
    <w:rsid w:val="00E14A0F"/>
    <w:rsid w:val="00E1580C"/>
    <w:rsid w:val="00E15D53"/>
    <w:rsid w:val="00E16B97"/>
    <w:rsid w:val="00E1739A"/>
    <w:rsid w:val="00E20239"/>
    <w:rsid w:val="00E20703"/>
    <w:rsid w:val="00E21E2F"/>
    <w:rsid w:val="00E227A6"/>
    <w:rsid w:val="00E254B6"/>
    <w:rsid w:val="00E26926"/>
    <w:rsid w:val="00E26B1A"/>
    <w:rsid w:val="00E27A94"/>
    <w:rsid w:val="00E3005B"/>
    <w:rsid w:val="00E3164D"/>
    <w:rsid w:val="00E324FF"/>
    <w:rsid w:val="00E34541"/>
    <w:rsid w:val="00E36B02"/>
    <w:rsid w:val="00E4015C"/>
    <w:rsid w:val="00E412C3"/>
    <w:rsid w:val="00E42095"/>
    <w:rsid w:val="00E42353"/>
    <w:rsid w:val="00E4261E"/>
    <w:rsid w:val="00E4575F"/>
    <w:rsid w:val="00E46285"/>
    <w:rsid w:val="00E4652F"/>
    <w:rsid w:val="00E46850"/>
    <w:rsid w:val="00E471BF"/>
    <w:rsid w:val="00E47F1D"/>
    <w:rsid w:val="00E51040"/>
    <w:rsid w:val="00E51315"/>
    <w:rsid w:val="00E52745"/>
    <w:rsid w:val="00E53F5D"/>
    <w:rsid w:val="00E553FA"/>
    <w:rsid w:val="00E55626"/>
    <w:rsid w:val="00E55655"/>
    <w:rsid w:val="00E57508"/>
    <w:rsid w:val="00E61CF1"/>
    <w:rsid w:val="00E62190"/>
    <w:rsid w:val="00E627D3"/>
    <w:rsid w:val="00E63335"/>
    <w:rsid w:val="00E64911"/>
    <w:rsid w:val="00E64FCC"/>
    <w:rsid w:val="00E65096"/>
    <w:rsid w:val="00E6718F"/>
    <w:rsid w:val="00E67C34"/>
    <w:rsid w:val="00E703EA"/>
    <w:rsid w:val="00E70E68"/>
    <w:rsid w:val="00E7173B"/>
    <w:rsid w:val="00E71FB1"/>
    <w:rsid w:val="00E72E33"/>
    <w:rsid w:val="00E8060D"/>
    <w:rsid w:val="00E80CC3"/>
    <w:rsid w:val="00E81754"/>
    <w:rsid w:val="00E82937"/>
    <w:rsid w:val="00E82FFA"/>
    <w:rsid w:val="00E84EAF"/>
    <w:rsid w:val="00E85C1D"/>
    <w:rsid w:val="00E8648D"/>
    <w:rsid w:val="00E86C6D"/>
    <w:rsid w:val="00E87222"/>
    <w:rsid w:val="00E87491"/>
    <w:rsid w:val="00E87533"/>
    <w:rsid w:val="00E90933"/>
    <w:rsid w:val="00E9142E"/>
    <w:rsid w:val="00E92841"/>
    <w:rsid w:val="00E92B0D"/>
    <w:rsid w:val="00E93438"/>
    <w:rsid w:val="00E939F7"/>
    <w:rsid w:val="00EA27F1"/>
    <w:rsid w:val="00EA3316"/>
    <w:rsid w:val="00EA5311"/>
    <w:rsid w:val="00EA57F2"/>
    <w:rsid w:val="00EA59CD"/>
    <w:rsid w:val="00EA5EAD"/>
    <w:rsid w:val="00EA64F5"/>
    <w:rsid w:val="00EB0968"/>
    <w:rsid w:val="00EB1DA8"/>
    <w:rsid w:val="00EB23C0"/>
    <w:rsid w:val="00EB33B5"/>
    <w:rsid w:val="00EB69C1"/>
    <w:rsid w:val="00EB7387"/>
    <w:rsid w:val="00EB7D39"/>
    <w:rsid w:val="00EC073D"/>
    <w:rsid w:val="00EC0BDA"/>
    <w:rsid w:val="00EC16DC"/>
    <w:rsid w:val="00EC2B89"/>
    <w:rsid w:val="00EC3028"/>
    <w:rsid w:val="00EC36C5"/>
    <w:rsid w:val="00EC44BD"/>
    <w:rsid w:val="00EC79A5"/>
    <w:rsid w:val="00EC7CA4"/>
    <w:rsid w:val="00ED13C3"/>
    <w:rsid w:val="00ED1D5E"/>
    <w:rsid w:val="00ED224A"/>
    <w:rsid w:val="00ED33E5"/>
    <w:rsid w:val="00ED5D25"/>
    <w:rsid w:val="00ED750D"/>
    <w:rsid w:val="00ED7D8D"/>
    <w:rsid w:val="00EE14DA"/>
    <w:rsid w:val="00EE2444"/>
    <w:rsid w:val="00EE4BA3"/>
    <w:rsid w:val="00EE573F"/>
    <w:rsid w:val="00EF0261"/>
    <w:rsid w:val="00EF1109"/>
    <w:rsid w:val="00EF1942"/>
    <w:rsid w:val="00EF24FC"/>
    <w:rsid w:val="00EF3EEB"/>
    <w:rsid w:val="00EF4416"/>
    <w:rsid w:val="00EF4494"/>
    <w:rsid w:val="00EF4C36"/>
    <w:rsid w:val="00EF56C5"/>
    <w:rsid w:val="00EF6FFE"/>
    <w:rsid w:val="00EF7FF0"/>
    <w:rsid w:val="00F00F9C"/>
    <w:rsid w:val="00F051F7"/>
    <w:rsid w:val="00F05DB1"/>
    <w:rsid w:val="00F060D3"/>
    <w:rsid w:val="00F071EB"/>
    <w:rsid w:val="00F12878"/>
    <w:rsid w:val="00F12F2A"/>
    <w:rsid w:val="00F1448C"/>
    <w:rsid w:val="00F17E8D"/>
    <w:rsid w:val="00F22C5E"/>
    <w:rsid w:val="00F23767"/>
    <w:rsid w:val="00F24BBF"/>
    <w:rsid w:val="00F3191C"/>
    <w:rsid w:val="00F33AD2"/>
    <w:rsid w:val="00F35CC5"/>
    <w:rsid w:val="00F369CA"/>
    <w:rsid w:val="00F375C5"/>
    <w:rsid w:val="00F37CFE"/>
    <w:rsid w:val="00F413E1"/>
    <w:rsid w:val="00F41D32"/>
    <w:rsid w:val="00F428DA"/>
    <w:rsid w:val="00F43799"/>
    <w:rsid w:val="00F44833"/>
    <w:rsid w:val="00F45275"/>
    <w:rsid w:val="00F5128C"/>
    <w:rsid w:val="00F522C3"/>
    <w:rsid w:val="00F53A98"/>
    <w:rsid w:val="00F54627"/>
    <w:rsid w:val="00F5797F"/>
    <w:rsid w:val="00F60791"/>
    <w:rsid w:val="00F60C9D"/>
    <w:rsid w:val="00F616AA"/>
    <w:rsid w:val="00F63231"/>
    <w:rsid w:val="00F6378C"/>
    <w:rsid w:val="00F64D35"/>
    <w:rsid w:val="00F65BC5"/>
    <w:rsid w:val="00F661CD"/>
    <w:rsid w:val="00F665D1"/>
    <w:rsid w:val="00F676E6"/>
    <w:rsid w:val="00F67F07"/>
    <w:rsid w:val="00F70418"/>
    <w:rsid w:val="00F7059D"/>
    <w:rsid w:val="00F73D2D"/>
    <w:rsid w:val="00F73EC1"/>
    <w:rsid w:val="00F75904"/>
    <w:rsid w:val="00F76FA8"/>
    <w:rsid w:val="00F7708E"/>
    <w:rsid w:val="00F77C2B"/>
    <w:rsid w:val="00F77EB7"/>
    <w:rsid w:val="00F818F4"/>
    <w:rsid w:val="00F8237D"/>
    <w:rsid w:val="00F8288C"/>
    <w:rsid w:val="00F82C86"/>
    <w:rsid w:val="00F84897"/>
    <w:rsid w:val="00F86888"/>
    <w:rsid w:val="00F87D75"/>
    <w:rsid w:val="00F90221"/>
    <w:rsid w:val="00F9064E"/>
    <w:rsid w:val="00F92659"/>
    <w:rsid w:val="00F92DCC"/>
    <w:rsid w:val="00F931AF"/>
    <w:rsid w:val="00F96B2D"/>
    <w:rsid w:val="00F973A6"/>
    <w:rsid w:val="00F97E32"/>
    <w:rsid w:val="00FA0190"/>
    <w:rsid w:val="00FA11CD"/>
    <w:rsid w:val="00FA1CF0"/>
    <w:rsid w:val="00FA2462"/>
    <w:rsid w:val="00FA5012"/>
    <w:rsid w:val="00FA5CE6"/>
    <w:rsid w:val="00FA676C"/>
    <w:rsid w:val="00FB02D5"/>
    <w:rsid w:val="00FB070B"/>
    <w:rsid w:val="00FB1811"/>
    <w:rsid w:val="00FB2E8C"/>
    <w:rsid w:val="00FB3E21"/>
    <w:rsid w:val="00FB44F5"/>
    <w:rsid w:val="00FB77D3"/>
    <w:rsid w:val="00FC0413"/>
    <w:rsid w:val="00FC0BBC"/>
    <w:rsid w:val="00FC0E93"/>
    <w:rsid w:val="00FC3B6C"/>
    <w:rsid w:val="00FC40DD"/>
    <w:rsid w:val="00FC4D47"/>
    <w:rsid w:val="00FC5B25"/>
    <w:rsid w:val="00FC74D9"/>
    <w:rsid w:val="00FC7919"/>
    <w:rsid w:val="00FC79A5"/>
    <w:rsid w:val="00FC7F85"/>
    <w:rsid w:val="00FD3DD2"/>
    <w:rsid w:val="00FD4246"/>
    <w:rsid w:val="00FD4636"/>
    <w:rsid w:val="00FD5062"/>
    <w:rsid w:val="00FD51EA"/>
    <w:rsid w:val="00FD53DB"/>
    <w:rsid w:val="00FD67D3"/>
    <w:rsid w:val="00FD75A7"/>
    <w:rsid w:val="00FD75F9"/>
    <w:rsid w:val="00FE00CC"/>
    <w:rsid w:val="00FE0727"/>
    <w:rsid w:val="00FE222F"/>
    <w:rsid w:val="00FE290C"/>
    <w:rsid w:val="00FE4794"/>
    <w:rsid w:val="00FE4A43"/>
    <w:rsid w:val="00FE5F5D"/>
    <w:rsid w:val="00FF1A16"/>
    <w:rsid w:val="00FF3EFE"/>
    <w:rsid w:val="00FF6D5A"/>
    <w:rsid w:val="00FF6E4C"/>
    <w:rsid w:val="00FF6F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122"/>
    <w:rPr>
      <w:sz w:val="24"/>
      <w:szCs w:val="24"/>
    </w:rPr>
  </w:style>
  <w:style w:type="paragraph" w:styleId="1">
    <w:name w:val="heading 1"/>
    <w:basedOn w:val="a"/>
    <w:next w:val="a"/>
    <w:qFormat/>
    <w:rsid w:val="00556122"/>
    <w:pPr>
      <w:keepNext/>
      <w:jc w:val="center"/>
      <w:outlineLvl w:val="0"/>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56122"/>
    <w:pPr>
      <w:tabs>
        <w:tab w:val="center" w:pos="4677"/>
        <w:tab w:val="right" w:pos="9355"/>
      </w:tabs>
    </w:pPr>
  </w:style>
  <w:style w:type="character" w:styleId="a5">
    <w:name w:val="page number"/>
    <w:basedOn w:val="a0"/>
    <w:rsid w:val="00556122"/>
  </w:style>
  <w:style w:type="paragraph" w:styleId="a6">
    <w:name w:val="Body Text"/>
    <w:basedOn w:val="a"/>
    <w:link w:val="a7"/>
    <w:rsid w:val="00556122"/>
    <w:pPr>
      <w:jc w:val="both"/>
    </w:pPr>
    <w:rPr>
      <w:rFonts w:ascii="Arial" w:hAnsi="Arial" w:cs="Arial"/>
    </w:rPr>
  </w:style>
  <w:style w:type="paragraph" w:customStyle="1" w:styleId="e9">
    <w:name w:val="ОбычныЏe9"/>
    <w:rsid w:val="00556122"/>
    <w:pPr>
      <w:widowControl w:val="0"/>
      <w:autoSpaceDE w:val="0"/>
      <w:autoSpaceDN w:val="0"/>
    </w:pPr>
  </w:style>
  <w:style w:type="paragraph" w:styleId="2">
    <w:name w:val="Body Text 2"/>
    <w:basedOn w:val="a"/>
    <w:rsid w:val="00773C71"/>
    <w:pPr>
      <w:spacing w:after="120" w:line="480" w:lineRule="auto"/>
    </w:pPr>
  </w:style>
  <w:style w:type="paragraph" w:customStyle="1" w:styleId="11">
    <w:name w:val="1 Знак Знак Знак1 Знак"/>
    <w:basedOn w:val="a"/>
    <w:rsid w:val="00773C71"/>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0">
    <w:name w:val="Обычный1 Знак Знак"/>
    <w:rsid w:val="00684413"/>
    <w:pPr>
      <w:widowControl w:val="0"/>
    </w:pPr>
    <w:rPr>
      <w:sz w:val="24"/>
      <w:szCs w:val="24"/>
    </w:rPr>
  </w:style>
  <w:style w:type="paragraph" w:customStyle="1" w:styleId="12">
    <w:name w:val="1 Знак Знак Знак"/>
    <w:basedOn w:val="a"/>
    <w:rsid w:val="00017A9D"/>
    <w:pPr>
      <w:tabs>
        <w:tab w:val="num" w:pos="720"/>
      </w:tabs>
      <w:spacing w:after="160" w:line="240" w:lineRule="exact"/>
      <w:ind w:left="720" w:hanging="720"/>
      <w:jc w:val="both"/>
    </w:pPr>
    <w:rPr>
      <w:rFonts w:ascii="Verdana" w:hAnsi="Verdana" w:cs="Arial"/>
      <w:sz w:val="20"/>
      <w:szCs w:val="20"/>
      <w:lang w:val="en-US" w:eastAsia="en-US"/>
    </w:rPr>
  </w:style>
  <w:style w:type="character" w:styleId="a8">
    <w:name w:val="Strong"/>
    <w:basedOn w:val="a0"/>
    <w:uiPriority w:val="22"/>
    <w:qFormat/>
    <w:rsid w:val="00416371"/>
    <w:rPr>
      <w:b/>
      <w:bCs/>
    </w:rPr>
  </w:style>
  <w:style w:type="paragraph" w:customStyle="1" w:styleId="13">
    <w:name w:val="1"/>
    <w:basedOn w:val="a"/>
    <w:rsid w:val="00926EF1"/>
    <w:pPr>
      <w:tabs>
        <w:tab w:val="num" w:pos="720"/>
      </w:tabs>
      <w:spacing w:after="160" w:line="240" w:lineRule="exact"/>
      <w:ind w:left="720" w:hanging="720"/>
      <w:jc w:val="both"/>
    </w:pPr>
    <w:rPr>
      <w:rFonts w:ascii="Verdana" w:hAnsi="Verdana" w:cs="Arial"/>
      <w:sz w:val="20"/>
      <w:szCs w:val="20"/>
      <w:lang w:val="en-US" w:eastAsia="en-US"/>
    </w:rPr>
  </w:style>
  <w:style w:type="paragraph" w:styleId="a9">
    <w:name w:val="Body Text Indent"/>
    <w:basedOn w:val="a"/>
    <w:link w:val="aa"/>
    <w:rsid w:val="00BA07E3"/>
    <w:pPr>
      <w:spacing w:after="120"/>
      <w:ind w:left="283"/>
    </w:pPr>
  </w:style>
  <w:style w:type="character" w:styleId="ab">
    <w:name w:val="Hyperlink"/>
    <w:basedOn w:val="a0"/>
    <w:rsid w:val="00BA07E3"/>
    <w:rPr>
      <w:color w:val="0000FF"/>
      <w:u w:val="single"/>
    </w:rPr>
  </w:style>
  <w:style w:type="paragraph" w:customStyle="1" w:styleId="ac">
    <w:name w:val="Знак"/>
    <w:basedOn w:val="a"/>
    <w:rsid w:val="00C55893"/>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4">
    <w:name w:val="1 Знак"/>
    <w:basedOn w:val="a"/>
    <w:rsid w:val="00EC79A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BodySingle">
    <w:name w:val="Body Single"/>
    <w:rsid w:val="00463AB8"/>
    <w:pPr>
      <w:widowControl w:val="0"/>
    </w:pPr>
    <w:rPr>
      <w:snapToGrid w:val="0"/>
      <w:color w:val="000000"/>
      <w:sz w:val="28"/>
    </w:rPr>
  </w:style>
  <w:style w:type="table" w:styleId="ad">
    <w:name w:val="Table Grid"/>
    <w:basedOn w:val="a1"/>
    <w:uiPriority w:val="59"/>
    <w:rsid w:val="00F73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basedOn w:val="a0"/>
    <w:link w:val="a6"/>
    <w:rsid w:val="00462FDD"/>
    <w:rPr>
      <w:rFonts w:ascii="Arial" w:hAnsi="Arial" w:cs="Arial"/>
      <w:sz w:val="24"/>
      <w:szCs w:val="24"/>
    </w:rPr>
  </w:style>
  <w:style w:type="character" w:customStyle="1" w:styleId="ae">
    <w:name w:val="Название Знак"/>
    <w:link w:val="af"/>
    <w:locked/>
    <w:rsid w:val="00462FDD"/>
    <w:rPr>
      <w:b/>
      <w:bCs/>
      <w:sz w:val="24"/>
      <w:szCs w:val="24"/>
    </w:rPr>
  </w:style>
  <w:style w:type="paragraph" w:styleId="af">
    <w:name w:val="Title"/>
    <w:basedOn w:val="a"/>
    <w:link w:val="ae"/>
    <w:qFormat/>
    <w:rsid w:val="00462FDD"/>
    <w:pPr>
      <w:jc w:val="center"/>
    </w:pPr>
    <w:rPr>
      <w:b/>
      <w:bCs/>
    </w:rPr>
  </w:style>
  <w:style w:type="character" w:customStyle="1" w:styleId="15">
    <w:name w:val="Название Знак1"/>
    <w:basedOn w:val="a0"/>
    <w:rsid w:val="00462FDD"/>
    <w:rPr>
      <w:rFonts w:asciiTheme="majorHAnsi" w:eastAsiaTheme="majorEastAsia" w:hAnsiTheme="majorHAnsi" w:cstheme="majorBidi"/>
      <w:color w:val="17365D" w:themeColor="text2" w:themeShade="BF"/>
      <w:spacing w:val="5"/>
      <w:kern w:val="28"/>
      <w:sz w:val="52"/>
      <w:szCs w:val="52"/>
    </w:rPr>
  </w:style>
  <w:style w:type="paragraph" w:styleId="af0">
    <w:name w:val="No Spacing"/>
    <w:link w:val="af1"/>
    <w:uiPriority w:val="99"/>
    <w:qFormat/>
    <w:rsid w:val="00462FDD"/>
    <w:rPr>
      <w:sz w:val="24"/>
      <w:szCs w:val="24"/>
    </w:rPr>
  </w:style>
  <w:style w:type="paragraph" w:styleId="af2">
    <w:name w:val="Plain Text"/>
    <w:basedOn w:val="a"/>
    <w:link w:val="af3"/>
    <w:rsid w:val="00E52745"/>
    <w:rPr>
      <w:rFonts w:ascii="Courier New" w:eastAsia="Batang" w:hAnsi="Courier New"/>
      <w:sz w:val="20"/>
      <w:szCs w:val="20"/>
      <w:lang w:eastAsia="ko-KR"/>
    </w:rPr>
  </w:style>
  <w:style w:type="character" w:customStyle="1" w:styleId="af3">
    <w:name w:val="Текст Знак"/>
    <w:basedOn w:val="a0"/>
    <w:link w:val="af2"/>
    <w:rsid w:val="00E52745"/>
    <w:rPr>
      <w:rFonts w:ascii="Courier New" w:eastAsia="Batang" w:hAnsi="Courier New"/>
      <w:lang w:eastAsia="ko-KR"/>
    </w:rPr>
  </w:style>
  <w:style w:type="paragraph" w:customStyle="1" w:styleId="ConsPlusNormal">
    <w:name w:val="ConsPlusNormal"/>
    <w:rsid w:val="008E613E"/>
    <w:pPr>
      <w:widowControl w:val="0"/>
      <w:autoSpaceDE w:val="0"/>
      <w:autoSpaceDN w:val="0"/>
      <w:adjustRightInd w:val="0"/>
      <w:ind w:firstLine="720"/>
    </w:pPr>
    <w:rPr>
      <w:rFonts w:ascii="Arial" w:hAnsi="Arial" w:cs="Arial"/>
    </w:rPr>
  </w:style>
  <w:style w:type="paragraph" w:styleId="af4">
    <w:name w:val="List Paragraph"/>
    <w:aliases w:val="Варианты ответов,Абзац списка11"/>
    <w:basedOn w:val="a"/>
    <w:link w:val="af5"/>
    <w:uiPriority w:val="34"/>
    <w:qFormat/>
    <w:rsid w:val="00DC112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1"/>
    <w:rsid w:val="00C37513"/>
    <w:pPr>
      <w:spacing w:after="120" w:line="480" w:lineRule="auto"/>
      <w:ind w:left="283"/>
    </w:pPr>
  </w:style>
  <w:style w:type="character" w:customStyle="1" w:styleId="21">
    <w:name w:val="Основной текст с отступом 2 Знак"/>
    <w:basedOn w:val="a0"/>
    <w:link w:val="20"/>
    <w:rsid w:val="00C37513"/>
    <w:rPr>
      <w:sz w:val="24"/>
      <w:szCs w:val="24"/>
    </w:rPr>
  </w:style>
  <w:style w:type="paragraph" w:customStyle="1" w:styleId="ConsPlusTitle">
    <w:name w:val="ConsPlusTitle"/>
    <w:rsid w:val="006F39AE"/>
    <w:pPr>
      <w:snapToGrid w:val="0"/>
    </w:pPr>
    <w:rPr>
      <w:rFonts w:ascii="Arial" w:hAnsi="Arial" w:cs="Arial"/>
      <w:b/>
      <w:bCs/>
    </w:rPr>
  </w:style>
  <w:style w:type="paragraph" w:customStyle="1" w:styleId="16">
    <w:name w:val="Абзац списка1"/>
    <w:basedOn w:val="a"/>
    <w:link w:val="ListParagraphChar"/>
    <w:rsid w:val="004D3DA5"/>
    <w:pPr>
      <w:ind w:left="720"/>
    </w:pPr>
    <w:rPr>
      <w:rFonts w:eastAsia="SimSun"/>
      <w:lang w:eastAsia="zh-CN"/>
    </w:rPr>
  </w:style>
  <w:style w:type="paragraph" w:customStyle="1" w:styleId="Report">
    <w:name w:val="Report"/>
    <w:basedOn w:val="a"/>
    <w:rsid w:val="002117F6"/>
    <w:pPr>
      <w:spacing w:line="360" w:lineRule="auto"/>
      <w:ind w:firstLine="567"/>
      <w:jc w:val="both"/>
    </w:pPr>
    <w:rPr>
      <w:szCs w:val="20"/>
    </w:rPr>
  </w:style>
  <w:style w:type="paragraph" w:styleId="af6">
    <w:name w:val="Normal (Web)"/>
    <w:basedOn w:val="a"/>
    <w:link w:val="af7"/>
    <w:uiPriority w:val="99"/>
    <w:unhideWhenUsed/>
    <w:qFormat/>
    <w:rsid w:val="009B7084"/>
    <w:pPr>
      <w:spacing w:before="100" w:beforeAutospacing="1" w:after="100" w:afterAutospacing="1"/>
    </w:pPr>
  </w:style>
  <w:style w:type="character" w:customStyle="1" w:styleId="ListParagraphChar">
    <w:name w:val="List Paragraph Char"/>
    <w:link w:val="16"/>
    <w:locked/>
    <w:rsid w:val="00A64F3C"/>
    <w:rPr>
      <w:rFonts w:eastAsia="SimSun"/>
      <w:sz w:val="24"/>
      <w:szCs w:val="24"/>
      <w:lang w:eastAsia="zh-CN"/>
    </w:rPr>
  </w:style>
  <w:style w:type="paragraph" w:customStyle="1" w:styleId="p23">
    <w:name w:val="p23"/>
    <w:basedOn w:val="a"/>
    <w:rsid w:val="00FB02D5"/>
    <w:pPr>
      <w:spacing w:before="100" w:beforeAutospacing="1" w:after="100" w:afterAutospacing="1"/>
    </w:pPr>
  </w:style>
  <w:style w:type="character" w:customStyle="1" w:styleId="af5">
    <w:name w:val="Абзац списка Знак"/>
    <w:aliases w:val="Варианты ответов Знак,Абзац списка11 Знак"/>
    <w:link w:val="af4"/>
    <w:uiPriority w:val="34"/>
    <w:locked/>
    <w:rsid w:val="006B6571"/>
    <w:rPr>
      <w:rFonts w:ascii="Calibri" w:eastAsia="Calibri" w:hAnsi="Calibri"/>
      <w:sz w:val="22"/>
      <w:szCs w:val="22"/>
      <w:lang w:eastAsia="en-US"/>
    </w:rPr>
  </w:style>
  <w:style w:type="character" w:styleId="af8">
    <w:name w:val="Emphasis"/>
    <w:basedOn w:val="a0"/>
    <w:uiPriority w:val="20"/>
    <w:qFormat/>
    <w:rsid w:val="00A114C6"/>
    <w:rPr>
      <w:i/>
      <w:iCs/>
    </w:rPr>
  </w:style>
  <w:style w:type="paragraph" w:customStyle="1" w:styleId="western">
    <w:name w:val="western"/>
    <w:basedOn w:val="a"/>
    <w:rsid w:val="00174B95"/>
    <w:pPr>
      <w:spacing w:before="100" w:beforeAutospacing="1" w:after="100" w:afterAutospacing="1"/>
    </w:pPr>
  </w:style>
  <w:style w:type="paragraph" w:styleId="af9">
    <w:name w:val="Balloon Text"/>
    <w:basedOn w:val="a"/>
    <w:link w:val="afa"/>
    <w:rsid w:val="0087597E"/>
    <w:rPr>
      <w:rFonts w:ascii="Tahoma" w:hAnsi="Tahoma" w:cs="Tahoma"/>
      <w:sz w:val="16"/>
      <w:szCs w:val="16"/>
    </w:rPr>
  </w:style>
  <w:style w:type="character" w:customStyle="1" w:styleId="afa">
    <w:name w:val="Текст выноски Знак"/>
    <w:basedOn w:val="a0"/>
    <w:link w:val="af9"/>
    <w:rsid w:val="0087597E"/>
    <w:rPr>
      <w:rFonts w:ascii="Tahoma" w:hAnsi="Tahoma" w:cs="Tahoma"/>
      <w:sz w:val="16"/>
      <w:szCs w:val="16"/>
    </w:rPr>
  </w:style>
  <w:style w:type="character" w:customStyle="1" w:styleId="aa">
    <w:name w:val="Основной текст с отступом Знак"/>
    <w:basedOn w:val="a0"/>
    <w:link w:val="a9"/>
    <w:rsid w:val="008E0D0A"/>
    <w:rPr>
      <w:sz w:val="24"/>
      <w:szCs w:val="24"/>
    </w:rPr>
  </w:style>
  <w:style w:type="character" w:customStyle="1" w:styleId="af1">
    <w:name w:val="Без интервала Знак"/>
    <w:basedOn w:val="a0"/>
    <w:link w:val="af0"/>
    <w:uiPriority w:val="99"/>
    <w:rsid w:val="002320CF"/>
    <w:rPr>
      <w:sz w:val="24"/>
      <w:szCs w:val="24"/>
    </w:rPr>
  </w:style>
  <w:style w:type="character" w:customStyle="1" w:styleId="idea">
    <w:name w:val="idea"/>
    <w:basedOn w:val="a0"/>
    <w:rsid w:val="008F4151"/>
  </w:style>
  <w:style w:type="character" w:customStyle="1" w:styleId="af7">
    <w:name w:val="Обычный (веб) Знак"/>
    <w:link w:val="af6"/>
    <w:uiPriority w:val="99"/>
    <w:locked/>
    <w:rsid w:val="008002A3"/>
    <w:rPr>
      <w:sz w:val="24"/>
      <w:szCs w:val="24"/>
    </w:rPr>
  </w:style>
  <w:style w:type="paragraph" w:styleId="afb">
    <w:name w:val="header"/>
    <w:basedOn w:val="a"/>
    <w:link w:val="afc"/>
    <w:unhideWhenUsed/>
    <w:rsid w:val="00C143FB"/>
    <w:pPr>
      <w:tabs>
        <w:tab w:val="center" w:pos="4677"/>
        <w:tab w:val="right" w:pos="9355"/>
      </w:tabs>
    </w:pPr>
  </w:style>
  <w:style w:type="character" w:customStyle="1" w:styleId="afc">
    <w:name w:val="Верхний колонтитул Знак"/>
    <w:basedOn w:val="a0"/>
    <w:link w:val="afb"/>
    <w:rsid w:val="00C143FB"/>
    <w:rPr>
      <w:sz w:val="24"/>
      <w:szCs w:val="24"/>
    </w:rPr>
  </w:style>
  <w:style w:type="character" w:customStyle="1" w:styleId="a4">
    <w:name w:val="Нижний колонтитул Знак"/>
    <w:basedOn w:val="a0"/>
    <w:link w:val="a3"/>
    <w:uiPriority w:val="99"/>
    <w:rsid w:val="00C143FB"/>
    <w:rPr>
      <w:sz w:val="24"/>
      <w:szCs w:val="24"/>
    </w:rPr>
  </w:style>
  <w:style w:type="paragraph" w:styleId="afd">
    <w:name w:val="Subtitle"/>
    <w:basedOn w:val="a"/>
    <w:next w:val="a"/>
    <w:link w:val="afe"/>
    <w:uiPriority w:val="11"/>
    <w:qFormat/>
    <w:rsid w:val="00FC3B6C"/>
    <w:pPr>
      <w:keepNext/>
      <w:keepLines/>
      <w:numPr>
        <w:ilvl w:val="1"/>
      </w:numPr>
      <w:spacing w:before="120" w:after="120" w:line="360" w:lineRule="auto"/>
      <w:ind w:firstLine="567"/>
      <w:contextualSpacing/>
      <w:jc w:val="both"/>
    </w:pPr>
    <w:rPr>
      <w:rFonts w:asciiTheme="majorHAnsi" w:eastAsiaTheme="majorEastAsia" w:hAnsiTheme="majorHAnsi" w:cstheme="majorBidi"/>
      <w:i/>
      <w:iCs/>
      <w:spacing w:val="15"/>
      <w:sz w:val="28"/>
      <w:lang w:eastAsia="en-US"/>
    </w:rPr>
  </w:style>
  <w:style w:type="character" w:customStyle="1" w:styleId="afe">
    <w:name w:val="Подзаголовок Знак"/>
    <w:basedOn w:val="a0"/>
    <w:link w:val="afd"/>
    <w:uiPriority w:val="11"/>
    <w:rsid w:val="00FC3B6C"/>
    <w:rPr>
      <w:rFonts w:asciiTheme="majorHAnsi" w:eastAsiaTheme="majorEastAsia" w:hAnsiTheme="majorHAnsi" w:cstheme="majorBidi"/>
      <w:i/>
      <w:iCs/>
      <w:spacing w:val="15"/>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122"/>
    <w:rPr>
      <w:sz w:val="24"/>
      <w:szCs w:val="24"/>
    </w:rPr>
  </w:style>
  <w:style w:type="paragraph" w:styleId="1">
    <w:name w:val="heading 1"/>
    <w:basedOn w:val="a"/>
    <w:next w:val="a"/>
    <w:qFormat/>
    <w:rsid w:val="00556122"/>
    <w:pPr>
      <w:keepNext/>
      <w:jc w:val="center"/>
      <w:outlineLvl w:val="0"/>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56122"/>
    <w:pPr>
      <w:tabs>
        <w:tab w:val="center" w:pos="4677"/>
        <w:tab w:val="right" w:pos="9355"/>
      </w:tabs>
    </w:pPr>
  </w:style>
  <w:style w:type="character" w:styleId="a5">
    <w:name w:val="page number"/>
    <w:basedOn w:val="a0"/>
    <w:rsid w:val="00556122"/>
  </w:style>
  <w:style w:type="paragraph" w:styleId="a6">
    <w:name w:val="Body Text"/>
    <w:basedOn w:val="a"/>
    <w:link w:val="a7"/>
    <w:rsid w:val="00556122"/>
    <w:pPr>
      <w:jc w:val="both"/>
    </w:pPr>
    <w:rPr>
      <w:rFonts w:ascii="Arial" w:hAnsi="Arial" w:cs="Arial"/>
    </w:rPr>
  </w:style>
  <w:style w:type="paragraph" w:customStyle="1" w:styleId="e9">
    <w:name w:val="ОбычныЏe9"/>
    <w:rsid w:val="00556122"/>
    <w:pPr>
      <w:widowControl w:val="0"/>
      <w:autoSpaceDE w:val="0"/>
      <w:autoSpaceDN w:val="0"/>
    </w:pPr>
  </w:style>
  <w:style w:type="paragraph" w:styleId="2">
    <w:name w:val="Body Text 2"/>
    <w:basedOn w:val="a"/>
    <w:rsid w:val="00773C71"/>
    <w:pPr>
      <w:spacing w:after="120" w:line="480" w:lineRule="auto"/>
    </w:pPr>
  </w:style>
  <w:style w:type="paragraph" w:customStyle="1" w:styleId="11">
    <w:name w:val="1 Знак Знак Знак1 Знак"/>
    <w:basedOn w:val="a"/>
    <w:rsid w:val="00773C71"/>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0">
    <w:name w:val="Обычный1 Знак Знак"/>
    <w:rsid w:val="00684413"/>
    <w:pPr>
      <w:widowControl w:val="0"/>
    </w:pPr>
    <w:rPr>
      <w:sz w:val="24"/>
      <w:szCs w:val="24"/>
    </w:rPr>
  </w:style>
  <w:style w:type="paragraph" w:customStyle="1" w:styleId="12">
    <w:name w:val="1 Знак Знак Знак"/>
    <w:basedOn w:val="a"/>
    <w:rsid w:val="00017A9D"/>
    <w:pPr>
      <w:tabs>
        <w:tab w:val="num" w:pos="720"/>
      </w:tabs>
      <w:spacing w:after="160" w:line="240" w:lineRule="exact"/>
      <w:ind w:left="720" w:hanging="720"/>
      <w:jc w:val="both"/>
    </w:pPr>
    <w:rPr>
      <w:rFonts w:ascii="Verdana" w:hAnsi="Verdana" w:cs="Arial"/>
      <w:sz w:val="20"/>
      <w:szCs w:val="20"/>
      <w:lang w:val="en-US" w:eastAsia="en-US"/>
    </w:rPr>
  </w:style>
  <w:style w:type="character" w:styleId="a8">
    <w:name w:val="Strong"/>
    <w:basedOn w:val="a0"/>
    <w:uiPriority w:val="22"/>
    <w:qFormat/>
    <w:rsid w:val="00416371"/>
    <w:rPr>
      <w:b/>
      <w:bCs/>
    </w:rPr>
  </w:style>
  <w:style w:type="paragraph" w:customStyle="1" w:styleId="13">
    <w:name w:val="1"/>
    <w:basedOn w:val="a"/>
    <w:rsid w:val="00926EF1"/>
    <w:pPr>
      <w:tabs>
        <w:tab w:val="num" w:pos="720"/>
      </w:tabs>
      <w:spacing w:after="160" w:line="240" w:lineRule="exact"/>
      <w:ind w:left="720" w:hanging="720"/>
      <w:jc w:val="both"/>
    </w:pPr>
    <w:rPr>
      <w:rFonts w:ascii="Verdana" w:hAnsi="Verdana" w:cs="Arial"/>
      <w:sz w:val="20"/>
      <w:szCs w:val="20"/>
      <w:lang w:val="en-US" w:eastAsia="en-US"/>
    </w:rPr>
  </w:style>
  <w:style w:type="paragraph" w:styleId="a9">
    <w:name w:val="Body Text Indent"/>
    <w:basedOn w:val="a"/>
    <w:link w:val="aa"/>
    <w:rsid w:val="00BA07E3"/>
    <w:pPr>
      <w:spacing w:after="120"/>
      <w:ind w:left="283"/>
    </w:pPr>
  </w:style>
  <w:style w:type="character" w:styleId="ab">
    <w:name w:val="Hyperlink"/>
    <w:basedOn w:val="a0"/>
    <w:rsid w:val="00BA07E3"/>
    <w:rPr>
      <w:color w:val="0000FF"/>
      <w:u w:val="single"/>
    </w:rPr>
  </w:style>
  <w:style w:type="paragraph" w:customStyle="1" w:styleId="ac">
    <w:name w:val="Знак"/>
    <w:basedOn w:val="a"/>
    <w:rsid w:val="00C55893"/>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4">
    <w:name w:val="1 Знак"/>
    <w:basedOn w:val="a"/>
    <w:rsid w:val="00EC79A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BodySingle">
    <w:name w:val="Body Single"/>
    <w:rsid w:val="00463AB8"/>
    <w:pPr>
      <w:widowControl w:val="0"/>
    </w:pPr>
    <w:rPr>
      <w:snapToGrid w:val="0"/>
      <w:color w:val="000000"/>
      <w:sz w:val="28"/>
    </w:rPr>
  </w:style>
  <w:style w:type="table" w:styleId="ad">
    <w:name w:val="Table Grid"/>
    <w:basedOn w:val="a1"/>
    <w:uiPriority w:val="59"/>
    <w:rsid w:val="00F73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basedOn w:val="a0"/>
    <w:link w:val="a6"/>
    <w:rsid w:val="00462FDD"/>
    <w:rPr>
      <w:rFonts w:ascii="Arial" w:hAnsi="Arial" w:cs="Arial"/>
      <w:sz w:val="24"/>
      <w:szCs w:val="24"/>
    </w:rPr>
  </w:style>
  <w:style w:type="character" w:customStyle="1" w:styleId="ae">
    <w:name w:val="Название Знак"/>
    <w:link w:val="af"/>
    <w:locked/>
    <w:rsid w:val="00462FDD"/>
    <w:rPr>
      <w:b/>
      <w:bCs/>
      <w:sz w:val="24"/>
      <w:szCs w:val="24"/>
    </w:rPr>
  </w:style>
  <w:style w:type="paragraph" w:styleId="af">
    <w:name w:val="Title"/>
    <w:basedOn w:val="a"/>
    <w:link w:val="ae"/>
    <w:qFormat/>
    <w:rsid w:val="00462FDD"/>
    <w:pPr>
      <w:jc w:val="center"/>
    </w:pPr>
    <w:rPr>
      <w:b/>
      <w:bCs/>
    </w:rPr>
  </w:style>
  <w:style w:type="character" w:customStyle="1" w:styleId="15">
    <w:name w:val="Название Знак1"/>
    <w:basedOn w:val="a0"/>
    <w:rsid w:val="00462FDD"/>
    <w:rPr>
      <w:rFonts w:asciiTheme="majorHAnsi" w:eastAsiaTheme="majorEastAsia" w:hAnsiTheme="majorHAnsi" w:cstheme="majorBidi"/>
      <w:color w:val="17365D" w:themeColor="text2" w:themeShade="BF"/>
      <w:spacing w:val="5"/>
      <w:kern w:val="28"/>
      <w:sz w:val="52"/>
      <w:szCs w:val="52"/>
    </w:rPr>
  </w:style>
  <w:style w:type="paragraph" w:styleId="af0">
    <w:name w:val="No Spacing"/>
    <w:link w:val="af1"/>
    <w:uiPriority w:val="99"/>
    <w:qFormat/>
    <w:rsid w:val="00462FDD"/>
    <w:rPr>
      <w:sz w:val="24"/>
      <w:szCs w:val="24"/>
    </w:rPr>
  </w:style>
  <w:style w:type="paragraph" w:styleId="af2">
    <w:name w:val="Plain Text"/>
    <w:basedOn w:val="a"/>
    <w:link w:val="af3"/>
    <w:rsid w:val="00E52745"/>
    <w:rPr>
      <w:rFonts w:ascii="Courier New" w:eastAsia="Batang" w:hAnsi="Courier New"/>
      <w:sz w:val="20"/>
      <w:szCs w:val="20"/>
      <w:lang w:eastAsia="ko-KR"/>
    </w:rPr>
  </w:style>
  <w:style w:type="character" w:customStyle="1" w:styleId="af3">
    <w:name w:val="Текст Знак"/>
    <w:basedOn w:val="a0"/>
    <w:link w:val="af2"/>
    <w:rsid w:val="00E52745"/>
    <w:rPr>
      <w:rFonts w:ascii="Courier New" w:eastAsia="Batang" w:hAnsi="Courier New"/>
      <w:lang w:eastAsia="ko-KR"/>
    </w:rPr>
  </w:style>
  <w:style w:type="paragraph" w:customStyle="1" w:styleId="ConsPlusNormal">
    <w:name w:val="ConsPlusNormal"/>
    <w:rsid w:val="008E613E"/>
    <w:pPr>
      <w:widowControl w:val="0"/>
      <w:autoSpaceDE w:val="0"/>
      <w:autoSpaceDN w:val="0"/>
      <w:adjustRightInd w:val="0"/>
      <w:ind w:firstLine="720"/>
    </w:pPr>
    <w:rPr>
      <w:rFonts w:ascii="Arial" w:hAnsi="Arial" w:cs="Arial"/>
    </w:rPr>
  </w:style>
  <w:style w:type="paragraph" w:styleId="af4">
    <w:name w:val="List Paragraph"/>
    <w:aliases w:val="Варианты ответов,Абзац списка11"/>
    <w:basedOn w:val="a"/>
    <w:link w:val="af5"/>
    <w:uiPriority w:val="34"/>
    <w:qFormat/>
    <w:rsid w:val="00DC112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1"/>
    <w:rsid w:val="00C37513"/>
    <w:pPr>
      <w:spacing w:after="120" w:line="480" w:lineRule="auto"/>
      <w:ind w:left="283"/>
    </w:pPr>
  </w:style>
  <w:style w:type="character" w:customStyle="1" w:styleId="21">
    <w:name w:val="Основной текст с отступом 2 Знак"/>
    <w:basedOn w:val="a0"/>
    <w:link w:val="20"/>
    <w:rsid w:val="00C37513"/>
    <w:rPr>
      <w:sz w:val="24"/>
      <w:szCs w:val="24"/>
    </w:rPr>
  </w:style>
  <w:style w:type="paragraph" w:customStyle="1" w:styleId="ConsPlusTitle">
    <w:name w:val="ConsPlusTitle"/>
    <w:rsid w:val="006F39AE"/>
    <w:pPr>
      <w:snapToGrid w:val="0"/>
    </w:pPr>
    <w:rPr>
      <w:rFonts w:ascii="Arial" w:hAnsi="Arial" w:cs="Arial"/>
      <w:b/>
      <w:bCs/>
    </w:rPr>
  </w:style>
  <w:style w:type="paragraph" w:customStyle="1" w:styleId="16">
    <w:name w:val="Абзац списка1"/>
    <w:basedOn w:val="a"/>
    <w:link w:val="ListParagraphChar"/>
    <w:rsid w:val="004D3DA5"/>
    <w:pPr>
      <w:ind w:left="720"/>
    </w:pPr>
    <w:rPr>
      <w:rFonts w:eastAsia="SimSun"/>
      <w:lang w:eastAsia="zh-CN"/>
    </w:rPr>
  </w:style>
  <w:style w:type="paragraph" w:customStyle="1" w:styleId="Report">
    <w:name w:val="Report"/>
    <w:basedOn w:val="a"/>
    <w:rsid w:val="002117F6"/>
    <w:pPr>
      <w:spacing w:line="360" w:lineRule="auto"/>
      <w:ind w:firstLine="567"/>
      <w:jc w:val="both"/>
    </w:pPr>
    <w:rPr>
      <w:szCs w:val="20"/>
    </w:rPr>
  </w:style>
  <w:style w:type="paragraph" w:styleId="af6">
    <w:name w:val="Normal (Web)"/>
    <w:basedOn w:val="a"/>
    <w:link w:val="af7"/>
    <w:uiPriority w:val="99"/>
    <w:unhideWhenUsed/>
    <w:qFormat/>
    <w:rsid w:val="009B7084"/>
    <w:pPr>
      <w:spacing w:before="100" w:beforeAutospacing="1" w:after="100" w:afterAutospacing="1"/>
    </w:pPr>
  </w:style>
  <w:style w:type="character" w:customStyle="1" w:styleId="ListParagraphChar">
    <w:name w:val="List Paragraph Char"/>
    <w:link w:val="16"/>
    <w:locked/>
    <w:rsid w:val="00A64F3C"/>
    <w:rPr>
      <w:rFonts w:eastAsia="SimSun"/>
      <w:sz w:val="24"/>
      <w:szCs w:val="24"/>
      <w:lang w:eastAsia="zh-CN"/>
    </w:rPr>
  </w:style>
  <w:style w:type="paragraph" w:customStyle="1" w:styleId="p23">
    <w:name w:val="p23"/>
    <w:basedOn w:val="a"/>
    <w:rsid w:val="00FB02D5"/>
    <w:pPr>
      <w:spacing w:before="100" w:beforeAutospacing="1" w:after="100" w:afterAutospacing="1"/>
    </w:pPr>
  </w:style>
  <w:style w:type="character" w:customStyle="1" w:styleId="af5">
    <w:name w:val="Абзац списка Знак"/>
    <w:aliases w:val="Варианты ответов Знак,Абзац списка11 Знак"/>
    <w:link w:val="af4"/>
    <w:uiPriority w:val="34"/>
    <w:locked/>
    <w:rsid w:val="006B6571"/>
    <w:rPr>
      <w:rFonts w:ascii="Calibri" w:eastAsia="Calibri" w:hAnsi="Calibri"/>
      <w:sz w:val="22"/>
      <w:szCs w:val="22"/>
      <w:lang w:eastAsia="en-US"/>
    </w:rPr>
  </w:style>
  <w:style w:type="character" w:styleId="af8">
    <w:name w:val="Emphasis"/>
    <w:basedOn w:val="a0"/>
    <w:uiPriority w:val="20"/>
    <w:qFormat/>
    <w:rsid w:val="00A114C6"/>
    <w:rPr>
      <w:i/>
      <w:iCs/>
    </w:rPr>
  </w:style>
  <w:style w:type="paragraph" w:customStyle="1" w:styleId="western">
    <w:name w:val="western"/>
    <w:basedOn w:val="a"/>
    <w:rsid w:val="00174B95"/>
    <w:pPr>
      <w:spacing w:before="100" w:beforeAutospacing="1" w:after="100" w:afterAutospacing="1"/>
    </w:pPr>
  </w:style>
  <w:style w:type="paragraph" w:styleId="af9">
    <w:name w:val="Balloon Text"/>
    <w:basedOn w:val="a"/>
    <w:link w:val="afa"/>
    <w:rsid w:val="0087597E"/>
    <w:rPr>
      <w:rFonts w:ascii="Tahoma" w:hAnsi="Tahoma" w:cs="Tahoma"/>
      <w:sz w:val="16"/>
      <w:szCs w:val="16"/>
    </w:rPr>
  </w:style>
  <w:style w:type="character" w:customStyle="1" w:styleId="afa">
    <w:name w:val="Текст выноски Знак"/>
    <w:basedOn w:val="a0"/>
    <w:link w:val="af9"/>
    <w:rsid w:val="0087597E"/>
    <w:rPr>
      <w:rFonts w:ascii="Tahoma" w:hAnsi="Tahoma" w:cs="Tahoma"/>
      <w:sz w:val="16"/>
      <w:szCs w:val="16"/>
    </w:rPr>
  </w:style>
  <w:style w:type="character" w:customStyle="1" w:styleId="aa">
    <w:name w:val="Основной текст с отступом Знак"/>
    <w:basedOn w:val="a0"/>
    <w:link w:val="a9"/>
    <w:rsid w:val="008E0D0A"/>
    <w:rPr>
      <w:sz w:val="24"/>
      <w:szCs w:val="24"/>
    </w:rPr>
  </w:style>
  <w:style w:type="character" w:customStyle="1" w:styleId="af1">
    <w:name w:val="Без интервала Знак"/>
    <w:basedOn w:val="a0"/>
    <w:link w:val="af0"/>
    <w:uiPriority w:val="99"/>
    <w:rsid w:val="002320CF"/>
    <w:rPr>
      <w:sz w:val="24"/>
      <w:szCs w:val="24"/>
    </w:rPr>
  </w:style>
  <w:style w:type="character" w:customStyle="1" w:styleId="idea">
    <w:name w:val="idea"/>
    <w:basedOn w:val="a0"/>
    <w:rsid w:val="008F4151"/>
  </w:style>
  <w:style w:type="character" w:customStyle="1" w:styleId="af7">
    <w:name w:val="Обычный (веб) Знак"/>
    <w:link w:val="af6"/>
    <w:uiPriority w:val="99"/>
    <w:locked/>
    <w:rsid w:val="008002A3"/>
    <w:rPr>
      <w:sz w:val="24"/>
      <w:szCs w:val="24"/>
    </w:rPr>
  </w:style>
  <w:style w:type="paragraph" w:styleId="afb">
    <w:name w:val="header"/>
    <w:basedOn w:val="a"/>
    <w:link w:val="afc"/>
    <w:unhideWhenUsed/>
    <w:rsid w:val="00C143FB"/>
    <w:pPr>
      <w:tabs>
        <w:tab w:val="center" w:pos="4677"/>
        <w:tab w:val="right" w:pos="9355"/>
      </w:tabs>
    </w:pPr>
  </w:style>
  <w:style w:type="character" w:customStyle="1" w:styleId="afc">
    <w:name w:val="Верхний колонтитул Знак"/>
    <w:basedOn w:val="a0"/>
    <w:link w:val="afb"/>
    <w:rsid w:val="00C143FB"/>
    <w:rPr>
      <w:sz w:val="24"/>
      <w:szCs w:val="24"/>
    </w:rPr>
  </w:style>
  <w:style w:type="character" w:customStyle="1" w:styleId="a4">
    <w:name w:val="Нижний колонтитул Знак"/>
    <w:basedOn w:val="a0"/>
    <w:link w:val="a3"/>
    <w:uiPriority w:val="99"/>
    <w:rsid w:val="00C143FB"/>
    <w:rPr>
      <w:sz w:val="24"/>
      <w:szCs w:val="24"/>
    </w:rPr>
  </w:style>
  <w:style w:type="paragraph" w:styleId="afd">
    <w:name w:val="Subtitle"/>
    <w:basedOn w:val="a"/>
    <w:next w:val="a"/>
    <w:link w:val="afe"/>
    <w:uiPriority w:val="11"/>
    <w:qFormat/>
    <w:rsid w:val="00FC3B6C"/>
    <w:pPr>
      <w:keepNext/>
      <w:keepLines/>
      <w:numPr>
        <w:ilvl w:val="1"/>
      </w:numPr>
      <w:spacing w:before="120" w:after="120" w:line="360" w:lineRule="auto"/>
      <w:ind w:firstLine="567"/>
      <w:contextualSpacing/>
      <w:jc w:val="both"/>
    </w:pPr>
    <w:rPr>
      <w:rFonts w:asciiTheme="majorHAnsi" w:eastAsiaTheme="majorEastAsia" w:hAnsiTheme="majorHAnsi" w:cstheme="majorBidi"/>
      <w:i/>
      <w:iCs/>
      <w:spacing w:val="15"/>
      <w:sz w:val="28"/>
      <w:lang w:eastAsia="en-US"/>
    </w:rPr>
  </w:style>
  <w:style w:type="character" w:customStyle="1" w:styleId="afe">
    <w:name w:val="Подзаголовок Знак"/>
    <w:basedOn w:val="a0"/>
    <w:link w:val="afd"/>
    <w:uiPriority w:val="11"/>
    <w:rsid w:val="00FC3B6C"/>
    <w:rPr>
      <w:rFonts w:asciiTheme="majorHAnsi" w:eastAsiaTheme="majorEastAsia" w:hAnsiTheme="majorHAnsi" w:cstheme="majorBidi"/>
      <w:i/>
      <w:iCs/>
      <w:spacing w:val="15"/>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4632">
      <w:bodyDiv w:val="1"/>
      <w:marLeft w:val="0"/>
      <w:marRight w:val="0"/>
      <w:marTop w:val="0"/>
      <w:marBottom w:val="0"/>
      <w:divBdr>
        <w:top w:val="none" w:sz="0" w:space="0" w:color="auto"/>
        <w:left w:val="none" w:sz="0" w:space="0" w:color="auto"/>
        <w:bottom w:val="none" w:sz="0" w:space="0" w:color="auto"/>
        <w:right w:val="none" w:sz="0" w:space="0" w:color="auto"/>
      </w:divBdr>
    </w:div>
    <w:div w:id="121266025">
      <w:bodyDiv w:val="1"/>
      <w:marLeft w:val="0"/>
      <w:marRight w:val="0"/>
      <w:marTop w:val="0"/>
      <w:marBottom w:val="0"/>
      <w:divBdr>
        <w:top w:val="none" w:sz="0" w:space="0" w:color="auto"/>
        <w:left w:val="none" w:sz="0" w:space="0" w:color="auto"/>
        <w:bottom w:val="none" w:sz="0" w:space="0" w:color="auto"/>
        <w:right w:val="none" w:sz="0" w:space="0" w:color="auto"/>
      </w:divBdr>
    </w:div>
    <w:div w:id="142744294">
      <w:bodyDiv w:val="1"/>
      <w:marLeft w:val="0"/>
      <w:marRight w:val="0"/>
      <w:marTop w:val="0"/>
      <w:marBottom w:val="0"/>
      <w:divBdr>
        <w:top w:val="none" w:sz="0" w:space="0" w:color="auto"/>
        <w:left w:val="none" w:sz="0" w:space="0" w:color="auto"/>
        <w:bottom w:val="none" w:sz="0" w:space="0" w:color="auto"/>
        <w:right w:val="none" w:sz="0" w:space="0" w:color="auto"/>
      </w:divBdr>
    </w:div>
    <w:div w:id="303899934">
      <w:bodyDiv w:val="1"/>
      <w:marLeft w:val="0"/>
      <w:marRight w:val="0"/>
      <w:marTop w:val="0"/>
      <w:marBottom w:val="0"/>
      <w:divBdr>
        <w:top w:val="none" w:sz="0" w:space="0" w:color="auto"/>
        <w:left w:val="none" w:sz="0" w:space="0" w:color="auto"/>
        <w:bottom w:val="none" w:sz="0" w:space="0" w:color="auto"/>
        <w:right w:val="none" w:sz="0" w:space="0" w:color="auto"/>
      </w:divBdr>
    </w:div>
    <w:div w:id="307973985">
      <w:bodyDiv w:val="1"/>
      <w:marLeft w:val="0"/>
      <w:marRight w:val="0"/>
      <w:marTop w:val="0"/>
      <w:marBottom w:val="0"/>
      <w:divBdr>
        <w:top w:val="none" w:sz="0" w:space="0" w:color="auto"/>
        <w:left w:val="none" w:sz="0" w:space="0" w:color="auto"/>
        <w:bottom w:val="none" w:sz="0" w:space="0" w:color="auto"/>
        <w:right w:val="none" w:sz="0" w:space="0" w:color="auto"/>
      </w:divBdr>
    </w:div>
    <w:div w:id="323557203">
      <w:bodyDiv w:val="1"/>
      <w:marLeft w:val="0"/>
      <w:marRight w:val="0"/>
      <w:marTop w:val="0"/>
      <w:marBottom w:val="0"/>
      <w:divBdr>
        <w:top w:val="none" w:sz="0" w:space="0" w:color="auto"/>
        <w:left w:val="none" w:sz="0" w:space="0" w:color="auto"/>
        <w:bottom w:val="none" w:sz="0" w:space="0" w:color="auto"/>
        <w:right w:val="none" w:sz="0" w:space="0" w:color="auto"/>
      </w:divBdr>
    </w:div>
    <w:div w:id="342391752">
      <w:bodyDiv w:val="1"/>
      <w:marLeft w:val="0"/>
      <w:marRight w:val="0"/>
      <w:marTop w:val="0"/>
      <w:marBottom w:val="0"/>
      <w:divBdr>
        <w:top w:val="none" w:sz="0" w:space="0" w:color="auto"/>
        <w:left w:val="none" w:sz="0" w:space="0" w:color="auto"/>
        <w:bottom w:val="none" w:sz="0" w:space="0" w:color="auto"/>
        <w:right w:val="none" w:sz="0" w:space="0" w:color="auto"/>
      </w:divBdr>
      <w:divsChild>
        <w:div w:id="1259564061">
          <w:marLeft w:val="0"/>
          <w:marRight w:val="0"/>
          <w:marTop w:val="0"/>
          <w:marBottom w:val="0"/>
          <w:divBdr>
            <w:top w:val="none" w:sz="0" w:space="0" w:color="auto"/>
            <w:left w:val="none" w:sz="0" w:space="0" w:color="auto"/>
            <w:bottom w:val="none" w:sz="0" w:space="0" w:color="auto"/>
            <w:right w:val="none" w:sz="0" w:space="0" w:color="auto"/>
          </w:divBdr>
        </w:div>
        <w:div w:id="1247955728">
          <w:marLeft w:val="0"/>
          <w:marRight w:val="0"/>
          <w:marTop w:val="0"/>
          <w:marBottom w:val="0"/>
          <w:divBdr>
            <w:top w:val="none" w:sz="0" w:space="0" w:color="auto"/>
            <w:left w:val="none" w:sz="0" w:space="0" w:color="auto"/>
            <w:bottom w:val="none" w:sz="0" w:space="0" w:color="auto"/>
            <w:right w:val="none" w:sz="0" w:space="0" w:color="auto"/>
          </w:divBdr>
        </w:div>
        <w:div w:id="1018048331">
          <w:marLeft w:val="0"/>
          <w:marRight w:val="0"/>
          <w:marTop w:val="0"/>
          <w:marBottom w:val="0"/>
          <w:divBdr>
            <w:top w:val="none" w:sz="0" w:space="0" w:color="auto"/>
            <w:left w:val="none" w:sz="0" w:space="0" w:color="auto"/>
            <w:bottom w:val="none" w:sz="0" w:space="0" w:color="auto"/>
            <w:right w:val="none" w:sz="0" w:space="0" w:color="auto"/>
          </w:divBdr>
        </w:div>
        <w:div w:id="1824588747">
          <w:marLeft w:val="0"/>
          <w:marRight w:val="0"/>
          <w:marTop w:val="0"/>
          <w:marBottom w:val="0"/>
          <w:divBdr>
            <w:top w:val="none" w:sz="0" w:space="0" w:color="auto"/>
            <w:left w:val="none" w:sz="0" w:space="0" w:color="auto"/>
            <w:bottom w:val="none" w:sz="0" w:space="0" w:color="auto"/>
            <w:right w:val="none" w:sz="0" w:space="0" w:color="auto"/>
          </w:divBdr>
        </w:div>
        <w:div w:id="360859232">
          <w:marLeft w:val="0"/>
          <w:marRight w:val="0"/>
          <w:marTop w:val="0"/>
          <w:marBottom w:val="0"/>
          <w:divBdr>
            <w:top w:val="none" w:sz="0" w:space="0" w:color="auto"/>
            <w:left w:val="none" w:sz="0" w:space="0" w:color="auto"/>
            <w:bottom w:val="none" w:sz="0" w:space="0" w:color="auto"/>
            <w:right w:val="none" w:sz="0" w:space="0" w:color="auto"/>
          </w:divBdr>
        </w:div>
        <w:div w:id="1807821363">
          <w:marLeft w:val="0"/>
          <w:marRight w:val="0"/>
          <w:marTop w:val="0"/>
          <w:marBottom w:val="0"/>
          <w:divBdr>
            <w:top w:val="none" w:sz="0" w:space="0" w:color="auto"/>
            <w:left w:val="none" w:sz="0" w:space="0" w:color="auto"/>
            <w:bottom w:val="none" w:sz="0" w:space="0" w:color="auto"/>
            <w:right w:val="none" w:sz="0" w:space="0" w:color="auto"/>
          </w:divBdr>
        </w:div>
        <w:div w:id="2010283754">
          <w:marLeft w:val="0"/>
          <w:marRight w:val="0"/>
          <w:marTop w:val="0"/>
          <w:marBottom w:val="0"/>
          <w:divBdr>
            <w:top w:val="none" w:sz="0" w:space="0" w:color="auto"/>
            <w:left w:val="none" w:sz="0" w:space="0" w:color="auto"/>
            <w:bottom w:val="none" w:sz="0" w:space="0" w:color="auto"/>
            <w:right w:val="none" w:sz="0" w:space="0" w:color="auto"/>
          </w:divBdr>
        </w:div>
        <w:div w:id="386300882">
          <w:marLeft w:val="0"/>
          <w:marRight w:val="0"/>
          <w:marTop w:val="0"/>
          <w:marBottom w:val="0"/>
          <w:divBdr>
            <w:top w:val="none" w:sz="0" w:space="0" w:color="auto"/>
            <w:left w:val="none" w:sz="0" w:space="0" w:color="auto"/>
            <w:bottom w:val="none" w:sz="0" w:space="0" w:color="auto"/>
            <w:right w:val="none" w:sz="0" w:space="0" w:color="auto"/>
          </w:divBdr>
        </w:div>
        <w:div w:id="1497920020">
          <w:marLeft w:val="0"/>
          <w:marRight w:val="0"/>
          <w:marTop w:val="0"/>
          <w:marBottom w:val="0"/>
          <w:divBdr>
            <w:top w:val="none" w:sz="0" w:space="0" w:color="auto"/>
            <w:left w:val="none" w:sz="0" w:space="0" w:color="auto"/>
            <w:bottom w:val="none" w:sz="0" w:space="0" w:color="auto"/>
            <w:right w:val="none" w:sz="0" w:space="0" w:color="auto"/>
          </w:divBdr>
        </w:div>
        <w:div w:id="43021346">
          <w:marLeft w:val="0"/>
          <w:marRight w:val="0"/>
          <w:marTop w:val="0"/>
          <w:marBottom w:val="0"/>
          <w:divBdr>
            <w:top w:val="none" w:sz="0" w:space="0" w:color="auto"/>
            <w:left w:val="none" w:sz="0" w:space="0" w:color="auto"/>
            <w:bottom w:val="none" w:sz="0" w:space="0" w:color="auto"/>
            <w:right w:val="none" w:sz="0" w:space="0" w:color="auto"/>
          </w:divBdr>
        </w:div>
        <w:div w:id="1611626996">
          <w:marLeft w:val="0"/>
          <w:marRight w:val="0"/>
          <w:marTop w:val="0"/>
          <w:marBottom w:val="0"/>
          <w:divBdr>
            <w:top w:val="none" w:sz="0" w:space="0" w:color="auto"/>
            <w:left w:val="none" w:sz="0" w:space="0" w:color="auto"/>
            <w:bottom w:val="none" w:sz="0" w:space="0" w:color="auto"/>
            <w:right w:val="none" w:sz="0" w:space="0" w:color="auto"/>
          </w:divBdr>
        </w:div>
        <w:div w:id="978069843">
          <w:marLeft w:val="0"/>
          <w:marRight w:val="0"/>
          <w:marTop w:val="0"/>
          <w:marBottom w:val="0"/>
          <w:divBdr>
            <w:top w:val="none" w:sz="0" w:space="0" w:color="auto"/>
            <w:left w:val="none" w:sz="0" w:space="0" w:color="auto"/>
            <w:bottom w:val="none" w:sz="0" w:space="0" w:color="auto"/>
            <w:right w:val="none" w:sz="0" w:space="0" w:color="auto"/>
          </w:divBdr>
        </w:div>
        <w:div w:id="1547066161">
          <w:marLeft w:val="0"/>
          <w:marRight w:val="0"/>
          <w:marTop w:val="0"/>
          <w:marBottom w:val="0"/>
          <w:divBdr>
            <w:top w:val="none" w:sz="0" w:space="0" w:color="auto"/>
            <w:left w:val="none" w:sz="0" w:space="0" w:color="auto"/>
            <w:bottom w:val="none" w:sz="0" w:space="0" w:color="auto"/>
            <w:right w:val="none" w:sz="0" w:space="0" w:color="auto"/>
          </w:divBdr>
        </w:div>
        <w:div w:id="133332430">
          <w:marLeft w:val="0"/>
          <w:marRight w:val="0"/>
          <w:marTop w:val="0"/>
          <w:marBottom w:val="0"/>
          <w:divBdr>
            <w:top w:val="none" w:sz="0" w:space="0" w:color="auto"/>
            <w:left w:val="none" w:sz="0" w:space="0" w:color="auto"/>
            <w:bottom w:val="none" w:sz="0" w:space="0" w:color="auto"/>
            <w:right w:val="none" w:sz="0" w:space="0" w:color="auto"/>
          </w:divBdr>
        </w:div>
        <w:div w:id="2008097583">
          <w:marLeft w:val="0"/>
          <w:marRight w:val="0"/>
          <w:marTop w:val="0"/>
          <w:marBottom w:val="0"/>
          <w:divBdr>
            <w:top w:val="none" w:sz="0" w:space="0" w:color="auto"/>
            <w:left w:val="none" w:sz="0" w:space="0" w:color="auto"/>
            <w:bottom w:val="none" w:sz="0" w:space="0" w:color="auto"/>
            <w:right w:val="none" w:sz="0" w:space="0" w:color="auto"/>
          </w:divBdr>
        </w:div>
        <w:div w:id="1498380561">
          <w:marLeft w:val="0"/>
          <w:marRight w:val="0"/>
          <w:marTop w:val="0"/>
          <w:marBottom w:val="0"/>
          <w:divBdr>
            <w:top w:val="none" w:sz="0" w:space="0" w:color="auto"/>
            <w:left w:val="none" w:sz="0" w:space="0" w:color="auto"/>
            <w:bottom w:val="none" w:sz="0" w:space="0" w:color="auto"/>
            <w:right w:val="none" w:sz="0" w:space="0" w:color="auto"/>
          </w:divBdr>
        </w:div>
        <w:div w:id="567810703">
          <w:marLeft w:val="0"/>
          <w:marRight w:val="0"/>
          <w:marTop w:val="0"/>
          <w:marBottom w:val="0"/>
          <w:divBdr>
            <w:top w:val="none" w:sz="0" w:space="0" w:color="auto"/>
            <w:left w:val="none" w:sz="0" w:space="0" w:color="auto"/>
            <w:bottom w:val="none" w:sz="0" w:space="0" w:color="auto"/>
            <w:right w:val="none" w:sz="0" w:space="0" w:color="auto"/>
          </w:divBdr>
        </w:div>
        <w:div w:id="1587617577">
          <w:marLeft w:val="0"/>
          <w:marRight w:val="0"/>
          <w:marTop w:val="0"/>
          <w:marBottom w:val="0"/>
          <w:divBdr>
            <w:top w:val="none" w:sz="0" w:space="0" w:color="auto"/>
            <w:left w:val="none" w:sz="0" w:space="0" w:color="auto"/>
            <w:bottom w:val="none" w:sz="0" w:space="0" w:color="auto"/>
            <w:right w:val="none" w:sz="0" w:space="0" w:color="auto"/>
          </w:divBdr>
        </w:div>
        <w:div w:id="126315974">
          <w:marLeft w:val="0"/>
          <w:marRight w:val="0"/>
          <w:marTop w:val="0"/>
          <w:marBottom w:val="0"/>
          <w:divBdr>
            <w:top w:val="none" w:sz="0" w:space="0" w:color="auto"/>
            <w:left w:val="none" w:sz="0" w:space="0" w:color="auto"/>
            <w:bottom w:val="none" w:sz="0" w:space="0" w:color="auto"/>
            <w:right w:val="none" w:sz="0" w:space="0" w:color="auto"/>
          </w:divBdr>
        </w:div>
        <w:div w:id="1980184341">
          <w:marLeft w:val="0"/>
          <w:marRight w:val="0"/>
          <w:marTop w:val="0"/>
          <w:marBottom w:val="0"/>
          <w:divBdr>
            <w:top w:val="none" w:sz="0" w:space="0" w:color="auto"/>
            <w:left w:val="none" w:sz="0" w:space="0" w:color="auto"/>
            <w:bottom w:val="none" w:sz="0" w:space="0" w:color="auto"/>
            <w:right w:val="none" w:sz="0" w:space="0" w:color="auto"/>
          </w:divBdr>
        </w:div>
        <w:div w:id="836379490">
          <w:marLeft w:val="0"/>
          <w:marRight w:val="0"/>
          <w:marTop w:val="0"/>
          <w:marBottom w:val="0"/>
          <w:divBdr>
            <w:top w:val="none" w:sz="0" w:space="0" w:color="auto"/>
            <w:left w:val="none" w:sz="0" w:space="0" w:color="auto"/>
            <w:bottom w:val="none" w:sz="0" w:space="0" w:color="auto"/>
            <w:right w:val="none" w:sz="0" w:space="0" w:color="auto"/>
          </w:divBdr>
        </w:div>
        <w:div w:id="21981266">
          <w:marLeft w:val="0"/>
          <w:marRight w:val="0"/>
          <w:marTop w:val="0"/>
          <w:marBottom w:val="0"/>
          <w:divBdr>
            <w:top w:val="none" w:sz="0" w:space="0" w:color="auto"/>
            <w:left w:val="none" w:sz="0" w:space="0" w:color="auto"/>
            <w:bottom w:val="none" w:sz="0" w:space="0" w:color="auto"/>
            <w:right w:val="none" w:sz="0" w:space="0" w:color="auto"/>
          </w:divBdr>
        </w:div>
        <w:div w:id="1138378483">
          <w:marLeft w:val="0"/>
          <w:marRight w:val="0"/>
          <w:marTop w:val="0"/>
          <w:marBottom w:val="0"/>
          <w:divBdr>
            <w:top w:val="none" w:sz="0" w:space="0" w:color="auto"/>
            <w:left w:val="none" w:sz="0" w:space="0" w:color="auto"/>
            <w:bottom w:val="none" w:sz="0" w:space="0" w:color="auto"/>
            <w:right w:val="none" w:sz="0" w:space="0" w:color="auto"/>
          </w:divBdr>
        </w:div>
        <w:div w:id="1898127295">
          <w:marLeft w:val="0"/>
          <w:marRight w:val="0"/>
          <w:marTop w:val="0"/>
          <w:marBottom w:val="0"/>
          <w:divBdr>
            <w:top w:val="none" w:sz="0" w:space="0" w:color="auto"/>
            <w:left w:val="none" w:sz="0" w:space="0" w:color="auto"/>
            <w:bottom w:val="none" w:sz="0" w:space="0" w:color="auto"/>
            <w:right w:val="none" w:sz="0" w:space="0" w:color="auto"/>
          </w:divBdr>
        </w:div>
        <w:div w:id="1755399415">
          <w:marLeft w:val="0"/>
          <w:marRight w:val="0"/>
          <w:marTop w:val="0"/>
          <w:marBottom w:val="0"/>
          <w:divBdr>
            <w:top w:val="none" w:sz="0" w:space="0" w:color="auto"/>
            <w:left w:val="none" w:sz="0" w:space="0" w:color="auto"/>
            <w:bottom w:val="none" w:sz="0" w:space="0" w:color="auto"/>
            <w:right w:val="none" w:sz="0" w:space="0" w:color="auto"/>
          </w:divBdr>
        </w:div>
        <w:div w:id="1257783255">
          <w:marLeft w:val="0"/>
          <w:marRight w:val="0"/>
          <w:marTop w:val="0"/>
          <w:marBottom w:val="0"/>
          <w:divBdr>
            <w:top w:val="none" w:sz="0" w:space="0" w:color="auto"/>
            <w:left w:val="none" w:sz="0" w:space="0" w:color="auto"/>
            <w:bottom w:val="none" w:sz="0" w:space="0" w:color="auto"/>
            <w:right w:val="none" w:sz="0" w:space="0" w:color="auto"/>
          </w:divBdr>
        </w:div>
        <w:div w:id="903684359">
          <w:marLeft w:val="0"/>
          <w:marRight w:val="0"/>
          <w:marTop w:val="0"/>
          <w:marBottom w:val="0"/>
          <w:divBdr>
            <w:top w:val="none" w:sz="0" w:space="0" w:color="auto"/>
            <w:left w:val="none" w:sz="0" w:space="0" w:color="auto"/>
            <w:bottom w:val="none" w:sz="0" w:space="0" w:color="auto"/>
            <w:right w:val="none" w:sz="0" w:space="0" w:color="auto"/>
          </w:divBdr>
        </w:div>
        <w:div w:id="338385409">
          <w:marLeft w:val="0"/>
          <w:marRight w:val="0"/>
          <w:marTop w:val="0"/>
          <w:marBottom w:val="0"/>
          <w:divBdr>
            <w:top w:val="none" w:sz="0" w:space="0" w:color="auto"/>
            <w:left w:val="none" w:sz="0" w:space="0" w:color="auto"/>
            <w:bottom w:val="none" w:sz="0" w:space="0" w:color="auto"/>
            <w:right w:val="none" w:sz="0" w:space="0" w:color="auto"/>
          </w:divBdr>
        </w:div>
        <w:div w:id="1938370560">
          <w:marLeft w:val="0"/>
          <w:marRight w:val="0"/>
          <w:marTop w:val="0"/>
          <w:marBottom w:val="0"/>
          <w:divBdr>
            <w:top w:val="none" w:sz="0" w:space="0" w:color="auto"/>
            <w:left w:val="none" w:sz="0" w:space="0" w:color="auto"/>
            <w:bottom w:val="none" w:sz="0" w:space="0" w:color="auto"/>
            <w:right w:val="none" w:sz="0" w:space="0" w:color="auto"/>
          </w:divBdr>
        </w:div>
        <w:div w:id="2139489184">
          <w:marLeft w:val="0"/>
          <w:marRight w:val="0"/>
          <w:marTop w:val="0"/>
          <w:marBottom w:val="0"/>
          <w:divBdr>
            <w:top w:val="none" w:sz="0" w:space="0" w:color="auto"/>
            <w:left w:val="none" w:sz="0" w:space="0" w:color="auto"/>
            <w:bottom w:val="none" w:sz="0" w:space="0" w:color="auto"/>
            <w:right w:val="none" w:sz="0" w:space="0" w:color="auto"/>
          </w:divBdr>
        </w:div>
        <w:div w:id="306936336">
          <w:marLeft w:val="0"/>
          <w:marRight w:val="0"/>
          <w:marTop w:val="0"/>
          <w:marBottom w:val="0"/>
          <w:divBdr>
            <w:top w:val="none" w:sz="0" w:space="0" w:color="auto"/>
            <w:left w:val="none" w:sz="0" w:space="0" w:color="auto"/>
            <w:bottom w:val="none" w:sz="0" w:space="0" w:color="auto"/>
            <w:right w:val="none" w:sz="0" w:space="0" w:color="auto"/>
          </w:divBdr>
        </w:div>
        <w:div w:id="1382827580">
          <w:marLeft w:val="0"/>
          <w:marRight w:val="0"/>
          <w:marTop w:val="0"/>
          <w:marBottom w:val="0"/>
          <w:divBdr>
            <w:top w:val="none" w:sz="0" w:space="0" w:color="auto"/>
            <w:left w:val="none" w:sz="0" w:space="0" w:color="auto"/>
            <w:bottom w:val="none" w:sz="0" w:space="0" w:color="auto"/>
            <w:right w:val="none" w:sz="0" w:space="0" w:color="auto"/>
          </w:divBdr>
        </w:div>
        <w:div w:id="213583960">
          <w:marLeft w:val="0"/>
          <w:marRight w:val="0"/>
          <w:marTop w:val="0"/>
          <w:marBottom w:val="0"/>
          <w:divBdr>
            <w:top w:val="none" w:sz="0" w:space="0" w:color="auto"/>
            <w:left w:val="none" w:sz="0" w:space="0" w:color="auto"/>
            <w:bottom w:val="none" w:sz="0" w:space="0" w:color="auto"/>
            <w:right w:val="none" w:sz="0" w:space="0" w:color="auto"/>
          </w:divBdr>
        </w:div>
        <w:div w:id="616452292">
          <w:marLeft w:val="0"/>
          <w:marRight w:val="0"/>
          <w:marTop w:val="0"/>
          <w:marBottom w:val="0"/>
          <w:divBdr>
            <w:top w:val="none" w:sz="0" w:space="0" w:color="auto"/>
            <w:left w:val="none" w:sz="0" w:space="0" w:color="auto"/>
            <w:bottom w:val="none" w:sz="0" w:space="0" w:color="auto"/>
            <w:right w:val="none" w:sz="0" w:space="0" w:color="auto"/>
          </w:divBdr>
        </w:div>
        <w:div w:id="120541212">
          <w:marLeft w:val="0"/>
          <w:marRight w:val="0"/>
          <w:marTop w:val="0"/>
          <w:marBottom w:val="0"/>
          <w:divBdr>
            <w:top w:val="none" w:sz="0" w:space="0" w:color="auto"/>
            <w:left w:val="none" w:sz="0" w:space="0" w:color="auto"/>
            <w:bottom w:val="none" w:sz="0" w:space="0" w:color="auto"/>
            <w:right w:val="none" w:sz="0" w:space="0" w:color="auto"/>
          </w:divBdr>
        </w:div>
        <w:div w:id="1709525121">
          <w:marLeft w:val="0"/>
          <w:marRight w:val="0"/>
          <w:marTop w:val="0"/>
          <w:marBottom w:val="0"/>
          <w:divBdr>
            <w:top w:val="none" w:sz="0" w:space="0" w:color="auto"/>
            <w:left w:val="none" w:sz="0" w:space="0" w:color="auto"/>
            <w:bottom w:val="none" w:sz="0" w:space="0" w:color="auto"/>
            <w:right w:val="none" w:sz="0" w:space="0" w:color="auto"/>
          </w:divBdr>
        </w:div>
        <w:div w:id="453906316">
          <w:marLeft w:val="0"/>
          <w:marRight w:val="0"/>
          <w:marTop w:val="0"/>
          <w:marBottom w:val="0"/>
          <w:divBdr>
            <w:top w:val="none" w:sz="0" w:space="0" w:color="auto"/>
            <w:left w:val="none" w:sz="0" w:space="0" w:color="auto"/>
            <w:bottom w:val="none" w:sz="0" w:space="0" w:color="auto"/>
            <w:right w:val="none" w:sz="0" w:space="0" w:color="auto"/>
          </w:divBdr>
        </w:div>
        <w:div w:id="1800954334">
          <w:marLeft w:val="0"/>
          <w:marRight w:val="0"/>
          <w:marTop w:val="0"/>
          <w:marBottom w:val="0"/>
          <w:divBdr>
            <w:top w:val="none" w:sz="0" w:space="0" w:color="auto"/>
            <w:left w:val="none" w:sz="0" w:space="0" w:color="auto"/>
            <w:bottom w:val="none" w:sz="0" w:space="0" w:color="auto"/>
            <w:right w:val="none" w:sz="0" w:space="0" w:color="auto"/>
          </w:divBdr>
        </w:div>
      </w:divsChild>
    </w:div>
    <w:div w:id="369961010">
      <w:bodyDiv w:val="1"/>
      <w:marLeft w:val="0"/>
      <w:marRight w:val="0"/>
      <w:marTop w:val="0"/>
      <w:marBottom w:val="0"/>
      <w:divBdr>
        <w:top w:val="none" w:sz="0" w:space="0" w:color="auto"/>
        <w:left w:val="none" w:sz="0" w:space="0" w:color="auto"/>
        <w:bottom w:val="none" w:sz="0" w:space="0" w:color="auto"/>
        <w:right w:val="none" w:sz="0" w:space="0" w:color="auto"/>
      </w:divBdr>
    </w:div>
    <w:div w:id="477500340">
      <w:bodyDiv w:val="1"/>
      <w:marLeft w:val="0"/>
      <w:marRight w:val="0"/>
      <w:marTop w:val="0"/>
      <w:marBottom w:val="0"/>
      <w:divBdr>
        <w:top w:val="none" w:sz="0" w:space="0" w:color="auto"/>
        <w:left w:val="none" w:sz="0" w:space="0" w:color="auto"/>
        <w:bottom w:val="none" w:sz="0" w:space="0" w:color="auto"/>
        <w:right w:val="none" w:sz="0" w:space="0" w:color="auto"/>
      </w:divBdr>
    </w:div>
    <w:div w:id="541752573">
      <w:bodyDiv w:val="1"/>
      <w:marLeft w:val="0"/>
      <w:marRight w:val="0"/>
      <w:marTop w:val="0"/>
      <w:marBottom w:val="0"/>
      <w:divBdr>
        <w:top w:val="none" w:sz="0" w:space="0" w:color="auto"/>
        <w:left w:val="none" w:sz="0" w:space="0" w:color="auto"/>
        <w:bottom w:val="none" w:sz="0" w:space="0" w:color="auto"/>
        <w:right w:val="none" w:sz="0" w:space="0" w:color="auto"/>
      </w:divBdr>
    </w:div>
    <w:div w:id="608200065">
      <w:bodyDiv w:val="1"/>
      <w:marLeft w:val="0"/>
      <w:marRight w:val="0"/>
      <w:marTop w:val="0"/>
      <w:marBottom w:val="0"/>
      <w:divBdr>
        <w:top w:val="none" w:sz="0" w:space="0" w:color="auto"/>
        <w:left w:val="none" w:sz="0" w:space="0" w:color="auto"/>
        <w:bottom w:val="none" w:sz="0" w:space="0" w:color="auto"/>
        <w:right w:val="none" w:sz="0" w:space="0" w:color="auto"/>
      </w:divBdr>
    </w:div>
    <w:div w:id="633415202">
      <w:bodyDiv w:val="1"/>
      <w:marLeft w:val="0"/>
      <w:marRight w:val="0"/>
      <w:marTop w:val="0"/>
      <w:marBottom w:val="0"/>
      <w:divBdr>
        <w:top w:val="none" w:sz="0" w:space="0" w:color="auto"/>
        <w:left w:val="none" w:sz="0" w:space="0" w:color="auto"/>
        <w:bottom w:val="none" w:sz="0" w:space="0" w:color="auto"/>
        <w:right w:val="none" w:sz="0" w:space="0" w:color="auto"/>
      </w:divBdr>
    </w:div>
    <w:div w:id="774910051">
      <w:bodyDiv w:val="1"/>
      <w:marLeft w:val="0"/>
      <w:marRight w:val="0"/>
      <w:marTop w:val="0"/>
      <w:marBottom w:val="0"/>
      <w:divBdr>
        <w:top w:val="none" w:sz="0" w:space="0" w:color="auto"/>
        <w:left w:val="none" w:sz="0" w:space="0" w:color="auto"/>
        <w:bottom w:val="none" w:sz="0" w:space="0" w:color="auto"/>
        <w:right w:val="none" w:sz="0" w:space="0" w:color="auto"/>
      </w:divBdr>
    </w:div>
    <w:div w:id="814833071">
      <w:bodyDiv w:val="1"/>
      <w:marLeft w:val="0"/>
      <w:marRight w:val="0"/>
      <w:marTop w:val="0"/>
      <w:marBottom w:val="0"/>
      <w:divBdr>
        <w:top w:val="none" w:sz="0" w:space="0" w:color="auto"/>
        <w:left w:val="none" w:sz="0" w:space="0" w:color="auto"/>
        <w:bottom w:val="none" w:sz="0" w:space="0" w:color="auto"/>
        <w:right w:val="none" w:sz="0" w:space="0" w:color="auto"/>
      </w:divBdr>
    </w:div>
    <w:div w:id="883174038">
      <w:bodyDiv w:val="1"/>
      <w:marLeft w:val="0"/>
      <w:marRight w:val="0"/>
      <w:marTop w:val="0"/>
      <w:marBottom w:val="0"/>
      <w:divBdr>
        <w:top w:val="none" w:sz="0" w:space="0" w:color="auto"/>
        <w:left w:val="none" w:sz="0" w:space="0" w:color="auto"/>
        <w:bottom w:val="none" w:sz="0" w:space="0" w:color="auto"/>
        <w:right w:val="none" w:sz="0" w:space="0" w:color="auto"/>
      </w:divBdr>
    </w:div>
    <w:div w:id="939416354">
      <w:bodyDiv w:val="1"/>
      <w:marLeft w:val="0"/>
      <w:marRight w:val="0"/>
      <w:marTop w:val="0"/>
      <w:marBottom w:val="0"/>
      <w:divBdr>
        <w:top w:val="none" w:sz="0" w:space="0" w:color="auto"/>
        <w:left w:val="none" w:sz="0" w:space="0" w:color="auto"/>
        <w:bottom w:val="none" w:sz="0" w:space="0" w:color="auto"/>
        <w:right w:val="none" w:sz="0" w:space="0" w:color="auto"/>
      </w:divBdr>
    </w:div>
    <w:div w:id="993754071">
      <w:bodyDiv w:val="1"/>
      <w:marLeft w:val="0"/>
      <w:marRight w:val="0"/>
      <w:marTop w:val="0"/>
      <w:marBottom w:val="0"/>
      <w:divBdr>
        <w:top w:val="none" w:sz="0" w:space="0" w:color="auto"/>
        <w:left w:val="none" w:sz="0" w:space="0" w:color="auto"/>
        <w:bottom w:val="none" w:sz="0" w:space="0" w:color="auto"/>
        <w:right w:val="none" w:sz="0" w:space="0" w:color="auto"/>
      </w:divBdr>
    </w:div>
    <w:div w:id="1041982914">
      <w:bodyDiv w:val="1"/>
      <w:marLeft w:val="0"/>
      <w:marRight w:val="0"/>
      <w:marTop w:val="0"/>
      <w:marBottom w:val="0"/>
      <w:divBdr>
        <w:top w:val="none" w:sz="0" w:space="0" w:color="auto"/>
        <w:left w:val="none" w:sz="0" w:space="0" w:color="auto"/>
        <w:bottom w:val="none" w:sz="0" w:space="0" w:color="auto"/>
        <w:right w:val="none" w:sz="0" w:space="0" w:color="auto"/>
      </w:divBdr>
    </w:div>
    <w:div w:id="1049038154">
      <w:bodyDiv w:val="1"/>
      <w:marLeft w:val="0"/>
      <w:marRight w:val="0"/>
      <w:marTop w:val="0"/>
      <w:marBottom w:val="0"/>
      <w:divBdr>
        <w:top w:val="none" w:sz="0" w:space="0" w:color="auto"/>
        <w:left w:val="none" w:sz="0" w:space="0" w:color="auto"/>
        <w:bottom w:val="none" w:sz="0" w:space="0" w:color="auto"/>
        <w:right w:val="none" w:sz="0" w:space="0" w:color="auto"/>
      </w:divBdr>
    </w:div>
    <w:div w:id="1074164751">
      <w:bodyDiv w:val="1"/>
      <w:marLeft w:val="0"/>
      <w:marRight w:val="0"/>
      <w:marTop w:val="0"/>
      <w:marBottom w:val="0"/>
      <w:divBdr>
        <w:top w:val="none" w:sz="0" w:space="0" w:color="auto"/>
        <w:left w:val="none" w:sz="0" w:space="0" w:color="auto"/>
        <w:bottom w:val="none" w:sz="0" w:space="0" w:color="auto"/>
        <w:right w:val="none" w:sz="0" w:space="0" w:color="auto"/>
      </w:divBdr>
      <w:divsChild>
        <w:div w:id="2123988565">
          <w:marLeft w:val="0"/>
          <w:marRight w:val="0"/>
          <w:marTop w:val="240"/>
          <w:marBottom w:val="0"/>
          <w:divBdr>
            <w:top w:val="none" w:sz="0" w:space="0" w:color="auto"/>
            <w:left w:val="none" w:sz="0" w:space="0" w:color="auto"/>
            <w:bottom w:val="none" w:sz="0" w:space="0" w:color="auto"/>
            <w:right w:val="none" w:sz="0" w:space="0" w:color="auto"/>
          </w:divBdr>
        </w:div>
      </w:divsChild>
    </w:div>
    <w:div w:id="1169517067">
      <w:bodyDiv w:val="1"/>
      <w:marLeft w:val="0"/>
      <w:marRight w:val="0"/>
      <w:marTop w:val="0"/>
      <w:marBottom w:val="0"/>
      <w:divBdr>
        <w:top w:val="none" w:sz="0" w:space="0" w:color="auto"/>
        <w:left w:val="none" w:sz="0" w:space="0" w:color="auto"/>
        <w:bottom w:val="none" w:sz="0" w:space="0" w:color="auto"/>
        <w:right w:val="none" w:sz="0" w:space="0" w:color="auto"/>
      </w:divBdr>
    </w:div>
    <w:div w:id="1183861002">
      <w:bodyDiv w:val="1"/>
      <w:marLeft w:val="0"/>
      <w:marRight w:val="0"/>
      <w:marTop w:val="0"/>
      <w:marBottom w:val="0"/>
      <w:divBdr>
        <w:top w:val="none" w:sz="0" w:space="0" w:color="auto"/>
        <w:left w:val="none" w:sz="0" w:space="0" w:color="auto"/>
        <w:bottom w:val="none" w:sz="0" w:space="0" w:color="auto"/>
        <w:right w:val="none" w:sz="0" w:space="0" w:color="auto"/>
      </w:divBdr>
    </w:div>
    <w:div w:id="1189677356">
      <w:bodyDiv w:val="1"/>
      <w:marLeft w:val="0"/>
      <w:marRight w:val="0"/>
      <w:marTop w:val="0"/>
      <w:marBottom w:val="0"/>
      <w:divBdr>
        <w:top w:val="none" w:sz="0" w:space="0" w:color="auto"/>
        <w:left w:val="none" w:sz="0" w:space="0" w:color="auto"/>
        <w:bottom w:val="none" w:sz="0" w:space="0" w:color="auto"/>
        <w:right w:val="none" w:sz="0" w:space="0" w:color="auto"/>
      </w:divBdr>
    </w:div>
    <w:div w:id="1231578422">
      <w:bodyDiv w:val="1"/>
      <w:marLeft w:val="0"/>
      <w:marRight w:val="0"/>
      <w:marTop w:val="0"/>
      <w:marBottom w:val="0"/>
      <w:divBdr>
        <w:top w:val="none" w:sz="0" w:space="0" w:color="auto"/>
        <w:left w:val="none" w:sz="0" w:space="0" w:color="auto"/>
        <w:bottom w:val="none" w:sz="0" w:space="0" w:color="auto"/>
        <w:right w:val="none" w:sz="0" w:space="0" w:color="auto"/>
      </w:divBdr>
    </w:div>
    <w:div w:id="1248618046">
      <w:bodyDiv w:val="1"/>
      <w:marLeft w:val="0"/>
      <w:marRight w:val="0"/>
      <w:marTop w:val="0"/>
      <w:marBottom w:val="0"/>
      <w:divBdr>
        <w:top w:val="none" w:sz="0" w:space="0" w:color="auto"/>
        <w:left w:val="none" w:sz="0" w:space="0" w:color="auto"/>
        <w:bottom w:val="none" w:sz="0" w:space="0" w:color="auto"/>
        <w:right w:val="none" w:sz="0" w:space="0" w:color="auto"/>
      </w:divBdr>
    </w:div>
    <w:div w:id="1250888588">
      <w:bodyDiv w:val="1"/>
      <w:marLeft w:val="0"/>
      <w:marRight w:val="0"/>
      <w:marTop w:val="0"/>
      <w:marBottom w:val="0"/>
      <w:divBdr>
        <w:top w:val="none" w:sz="0" w:space="0" w:color="auto"/>
        <w:left w:val="none" w:sz="0" w:space="0" w:color="auto"/>
        <w:bottom w:val="none" w:sz="0" w:space="0" w:color="auto"/>
        <w:right w:val="none" w:sz="0" w:space="0" w:color="auto"/>
      </w:divBdr>
    </w:div>
    <w:div w:id="1289164428">
      <w:bodyDiv w:val="1"/>
      <w:marLeft w:val="0"/>
      <w:marRight w:val="0"/>
      <w:marTop w:val="0"/>
      <w:marBottom w:val="0"/>
      <w:divBdr>
        <w:top w:val="none" w:sz="0" w:space="0" w:color="auto"/>
        <w:left w:val="none" w:sz="0" w:space="0" w:color="auto"/>
        <w:bottom w:val="none" w:sz="0" w:space="0" w:color="auto"/>
        <w:right w:val="none" w:sz="0" w:space="0" w:color="auto"/>
      </w:divBdr>
    </w:div>
    <w:div w:id="1345785146">
      <w:bodyDiv w:val="1"/>
      <w:marLeft w:val="0"/>
      <w:marRight w:val="0"/>
      <w:marTop w:val="0"/>
      <w:marBottom w:val="0"/>
      <w:divBdr>
        <w:top w:val="none" w:sz="0" w:space="0" w:color="auto"/>
        <w:left w:val="none" w:sz="0" w:space="0" w:color="auto"/>
        <w:bottom w:val="none" w:sz="0" w:space="0" w:color="auto"/>
        <w:right w:val="none" w:sz="0" w:space="0" w:color="auto"/>
      </w:divBdr>
    </w:div>
    <w:div w:id="1380589464">
      <w:bodyDiv w:val="1"/>
      <w:marLeft w:val="0"/>
      <w:marRight w:val="0"/>
      <w:marTop w:val="0"/>
      <w:marBottom w:val="0"/>
      <w:divBdr>
        <w:top w:val="none" w:sz="0" w:space="0" w:color="auto"/>
        <w:left w:val="none" w:sz="0" w:space="0" w:color="auto"/>
        <w:bottom w:val="none" w:sz="0" w:space="0" w:color="auto"/>
        <w:right w:val="none" w:sz="0" w:space="0" w:color="auto"/>
      </w:divBdr>
    </w:div>
    <w:div w:id="1465924822">
      <w:bodyDiv w:val="1"/>
      <w:marLeft w:val="0"/>
      <w:marRight w:val="0"/>
      <w:marTop w:val="0"/>
      <w:marBottom w:val="0"/>
      <w:divBdr>
        <w:top w:val="none" w:sz="0" w:space="0" w:color="auto"/>
        <w:left w:val="none" w:sz="0" w:space="0" w:color="auto"/>
        <w:bottom w:val="none" w:sz="0" w:space="0" w:color="auto"/>
        <w:right w:val="none" w:sz="0" w:space="0" w:color="auto"/>
      </w:divBdr>
    </w:div>
    <w:div w:id="1599633495">
      <w:bodyDiv w:val="1"/>
      <w:marLeft w:val="0"/>
      <w:marRight w:val="0"/>
      <w:marTop w:val="0"/>
      <w:marBottom w:val="0"/>
      <w:divBdr>
        <w:top w:val="none" w:sz="0" w:space="0" w:color="auto"/>
        <w:left w:val="none" w:sz="0" w:space="0" w:color="auto"/>
        <w:bottom w:val="none" w:sz="0" w:space="0" w:color="auto"/>
        <w:right w:val="none" w:sz="0" w:space="0" w:color="auto"/>
      </w:divBdr>
    </w:div>
    <w:div w:id="1668823868">
      <w:bodyDiv w:val="1"/>
      <w:marLeft w:val="0"/>
      <w:marRight w:val="0"/>
      <w:marTop w:val="0"/>
      <w:marBottom w:val="0"/>
      <w:divBdr>
        <w:top w:val="none" w:sz="0" w:space="0" w:color="auto"/>
        <w:left w:val="none" w:sz="0" w:space="0" w:color="auto"/>
        <w:bottom w:val="none" w:sz="0" w:space="0" w:color="auto"/>
        <w:right w:val="none" w:sz="0" w:space="0" w:color="auto"/>
      </w:divBdr>
    </w:div>
    <w:div w:id="1701854702">
      <w:bodyDiv w:val="1"/>
      <w:marLeft w:val="0"/>
      <w:marRight w:val="0"/>
      <w:marTop w:val="0"/>
      <w:marBottom w:val="0"/>
      <w:divBdr>
        <w:top w:val="none" w:sz="0" w:space="0" w:color="auto"/>
        <w:left w:val="none" w:sz="0" w:space="0" w:color="auto"/>
        <w:bottom w:val="none" w:sz="0" w:space="0" w:color="auto"/>
        <w:right w:val="none" w:sz="0" w:space="0" w:color="auto"/>
      </w:divBdr>
    </w:div>
    <w:div w:id="1765225524">
      <w:bodyDiv w:val="1"/>
      <w:marLeft w:val="0"/>
      <w:marRight w:val="0"/>
      <w:marTop w:val="0"/>
      <w:marBottom w:val="0"/>
      <w:divBdr>
        <w:top w:val="none" w:sz="0" w:space="0" w:color="auto"/>
        <w:left w:val="none" w:sz="0" w:space="0" w:color="auto"/>
        <w:bottom w:val="none" w:sz="0" w:space="0" w:color="auto"/>
        <w:right w:val="none" w:sz="0" w:space="0" w:color="auto"/>
      </w:divBdr>
    </w:div>
    <w:div w:id="1849903000">
      <w:bodyDiv w:val="1"/>
      <w:marLeft w:val="0"/>
      <w:marRight w:val="0"/>
      <w:marTop w:val="0"/>
      <w:marBottom w:val="0"/>
      <w:divBdr>
        <w:top w:val="none" w:sz="0" w:space="0" w:color="auto"/>
        <w:left w:val="none" w:sz="0" w:space="0" w:color="auto"/>
        <w:bottom w:val="none" w:sz="0" w:space="0" w:color="auto"/>
        <w:right w:val="none" w:sz="0" w:space="0" w:color="auto"/>
      </w:divBdr>
    </w:div>
    <w:div w:id="1939289262">
      <w:bodyDiv w:val="1"/>
      <w:marLeft w:val="0"/>
      <w:marRight w:val="0"/>
      <w:marTop w:val="0"/>
      <w:marBottom w:val="0"/>
      <w:divBdr>
        <w:top w:val="none" w:sz="0" w:space="0" w:color="auto"/>
        <w:left w:val="none" w:sz="0" w:space="0" w:color="auto"/>
        <w:bottom w:val="none" w:sz="0" w:space="0" w:color="auto"/>
        <w:right w:val="none" w:sz="0" w:space="0" w:color="auto"/>
      </w:divBdr>
    </w:div>
    <w:div w:id="2001880937">
      <w:bodyDiv w:val="1"/>
      <w:marLeft w:val="0"/>
      <w:marRight w:val="0"/>
      <w:marTop w:val="0"/>
      <w:marBottom w:val="0"/>
      <w:divBdr>
        <w:top w:val="none" w:sz="0" w:space="0" w:color="auto"/>
        <w:left w:val="none" w:sz="0" w:space="0" w:color="auto"/>
        <w:bottom w:val="none" w:sz="0" w:space="0" w:color="auto"/>
        <w:right w:val="none" w:sz="0" w:space="0" w:color="auto"/>
      </w:divBdr>
    </w:div>
    <w:div w:id="2003388452">
      <w:bodyDiv w:val="1"/>
      <w:marLeft w:val="0"/>
      <w:marRight w:val="0"/>
      <w:marTop w:val="0"/>
      <w:marBottom w:val="0"/>
      <w:divBdr>
        <w:top w:val="none" w:sz="0" w:space="0" w:color="auto"/>
        <w:left w:val="none" w:sz="0" w:space="0" w:color="auto"/>
        <w:bottom w:val="none" w:sz="0" w:space="0" w:color="auto"/>
        <w:right w:val="none" w:sz="0" w:space="0" w:color="auto"/>
      </w:divBdr>
    </w:div>
    <w:div w:id="2072269917">
      <w:bodyDiv w:val="1"/>
      <w:marLeft w:val="0"/>
      <w:marRight w:val="0"/>
      <w:marTop w:val="0"/>
      <w:marBottom w:val="0"/>
      <w:divBdr>
        <w:top w:val="none" w:sz="0" w:space="0" w:color="auto"/>
        <w:left w:val="none" w:sz="0" w:space="0" w:color="auto"/>
        <w:bottom w:val="none" w:sz="0" w:space="0" w:color="auto"/>
        <w:right w:val="none" w:sz="0" w:space="0" w:color="auto"/>
      </w:divBdr>
    </w:div>
    <w:div w:id="210359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BDD567A-9B27-400B-AD4B-11CBF314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7839</Words>
  <Characters>44683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52418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Admin</dc:creator>
  <cp:lastModifiedBy>Каленская Елена Сергеевна</cp:lastModifiedBy>
  <cp:revision>3</cp:revision>
  <cp:lastPrinted>2024-06-28T06:52:00Z</cp:lastPrinted>
  <dcterms:created xsi:type="dcterms:W3CDTF">2025-06-25T05:21:00Z</dcterms:created>
  <dcterms:modified xsi:type="dcterms:W3CDTF">2025-07-03T08:41:00Z</dcterms:modified>
</cp:coreProperties>
</file>