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358EE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1358EE" w:rsidRPr="001358EE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244658" w:rsidP="00DA5634">
            <w:pPr>
              <w:spacing w:line="315" w:lineRule="atLeast"/>
              <w:textAlignment w:val="baseline"/>
              <w:rPr>
                <w:color w:val="000000" w:themeColor="text1"/>
                <w:sz w:val="26"/>
                <w:szCs w:val="26"/>
                <w:lang w:val="ru-RU"/>
              </w:rPr>
            </w:pPr>
            <w:r w:rsidRPr="001358EE">
              <w:rPr>
                <w:color w:val="000000" w:themeColor="text1"/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1358EE" w:rsidRDefault="00A36C74" w:rsidP="006A4BD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color w:val="000000" w:themeColor="text1"/>
                <w:sz w:val="24"/>
                <w:szCs w:val="24"/>
                <w:lang w:val="ru-RU"/>
              </w:rPr>
              <w:t>Муниципальная программа «Развитие молодежной политики и спорта Юргинского муниципального округа на 202</w:t>
            </w:r>
            <w:r w:rsidR="006A4BD3" w:rsidRPr="001358EE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1358EE">
              <w:rPr>
                <w:color w:val="000000" w:themeColor="text1"/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6A4BD3" w:rsidRPr="001358EE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1358EE">
              <w:rPr>
                <w:color w:val="000000" w:themeColor="text1"/>
                <w:sz w:val="24"/>
                <w:szCs w:val="24"/>
                <w:lang w:val="ru-RU"/>
              </w:rPr>
              <w:t xml:space="preserve"> и 202</w:t>
            </w:r>
            <w:r w:rsidR="006A4BD3" w:rsidRPr="001358EE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1358EE">
              <w:rPr>
                <w:color w:val="000000" w:themeColor="text1"/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1358EE" w:rsidRPr="001358EE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1358EE" w:rsidRDefault="00244658" w:rsidP="00DA5634">
            <w:pPr>
              <w:spacing w:line="315" w:lineRule="atLeast"/>
              <w:textAlignment w:val="baseline"/>
              <w:rPr>
                <w:color w:val="000000" w:themeColor="text1"/>
                <w:sz w:val="26"/>
                <w:szCs w:val="26"/>
                <w:lang w:val="ru-RU"/>
              </w:rPr>
            </w:pPr>
            <w:r w:rsidRPr="001358EE">
              <w:rPr>
                <w:color w:val="000000" w:themeColor="text1"/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1358EE" w:rsidRDefault="00A36C74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iCs/>
                <w:color w:val="000000" w:themeColor="text1"/>
                <w:sz w:val="24"/>
                <w:szCs w:val="24"/>
                <w:lang w:val="ru-RU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1358EE" w:rsidRPr="001358EE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244658" w:rsidP="00DA5634">
            <w:pPr>
              <w:spacing w:line="315" w:lineRule="atLeast"/>
              <w:textAlignment w:val="baseline"/>
              <w:rPr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color w:val="000000" w:themeColor="text1"/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1358EE">
              <w:rPr>
                <w:color w:val="000000" w:themeColor="text1"/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1358EE">
              <w:rPr>
                <w:color w:val="000000" w:themeColor="text1"/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AD0BDB" w:rsidP="00AD0BD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color w:val="000000" w:themeColor="text1"/>
                <w:sz w:val="24"/>
                <w:szCs w:val="24"/>
                <w:lang w:val="ru-RU"/>
              </w:rPr>
              <w:t>15</w:t>
            </w:r>
            <w:r w:rsidR="001D3EA9" w:rsidRPr="001358EE">
              <w:rPr>
                <w:color w:val="000000" w:themeColor="text1"/>
                <w:sz w:val="24"/>
                <w:szCs w:val="24"/>
                <w:lang w:val="ru-RU"/>
              </w:rPr>
              <w:t>.0</w:t>
            </w:r>
            <w:r w:rsidR="006A4BD3" w:rsidRPr="001358EE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="001D3EA9" w:rsidRPr="001358EE">
              <w:rPr>
                <w:color w:val="000000" w:themeColor="text1"/>
                <w:sz w:val="24"/>
                <w:szCs w:val="24"/>
                <w:lang w:val="ru-RU"/>
              </w:rPr>
              <w:t>.202</w:t>
            </w:r>
            <w:r w:rsidR="006A4BD3" w:rsidRPr="001358E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1D3EA9" w:rsidRPr="001358EE">
              <w:rPr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Pr="001358EE">
              <w:rPr>
                <w:color w:val="000000" w:themeColor="text1"/>
                <w:sz w:val="24"/>
                <w:szCs w:val="24"/>
                <w:lang w:val="ru-RU"/>
              </w:rPr>
              <w:t>29</w:t>
            </w:r>
            <w:r w:rsidR="001D3EA9" w:rsidRPr="001358EE">
              <w:rPr>
                <w:color w:val="000000" w:themeColor="text1"/>
                <w:sz w:val="24"/>
                <w:szCs w:val="24"/>
                <w:lang w:val="ru-RU"/>
              </w:rPr>
              <w:t>.09.202</w:t>
            </w:r>
            <w:r w:rsidR="006A4BD3" w:rsidRPr="001358E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1358EE" w:rsidRPr="001358EE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  <w:p w:rsidR="00244658" w:rsidRPr="001358EE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1358EE">
              <w:rPr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1358EE">
              <w:rPr>
                <w:b/>
                <w:color w:val="000000" w:themeColor="text1"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1358EE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b/>
                <w:color w:val="000000" w:themeColor="text1"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1358EE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1358EE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b/>
                <w:color w:val="000000" w:themeColor="text1"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1358EE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358EE">
              <w:rPr>
                <w:b/>
                <w:color w:val="000000" w:themeColor="text1"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1358EE" w:rsidRPr="001358EE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1358EE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color w:val="000000" w:themeColor="text1"/>
                <w:sz w:val="21"/>
                <w:szCs w:val="21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600EE7" w:rsidP="006A4BD3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1358EE">
              <w:rPr>
                <w:color w:val="000000" w:themeColor="text1"/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600EE7" w:rsidP="006A4BD3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1358EE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600EE7" w:rsidP="006A4BD3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1358EE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358EE" w:rsidRDefault="00600EE7" w:rsidP="006A4B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58EE">
              <w:rPr>
                <w:rFonts w:ascii="Times New Roman" w:hAnsi="Times New Roman" w:cs="Times New Roman"/>
                <w:color w:val="000000" w:themeColor="text1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1358EE" w:rsidRDefault="001358EE" w:rsidP="0024465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658" w:rsidRPr="001358EE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8EE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1358EE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5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ходе  общественного  обсуждения  в  адрес </w:t>
      </w:r>
      <w:r w:rsidR="00A36C74" w:rsidRPr="001358E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Управления культуры, молодежной политики и спорта администрации Юргинского муниципального округа </w:t>
      </w:r>
      <w:r w:rsidRPr="00135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1358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требует доработки и подлежит </w:t>
      </w:r>
      <w:r w:rsidRPr="00135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1358EE" w:rsidRDefault="000843BD">
      <w:pPr>
        <w:rPr>
          <w:color w:val="000000" w:themeColor="text1"/>
          <w:sz w:val="24"/>
          <w:szCs w:val="24"/>
          <w:lang w:val="ru-RU"/>
        </w:rPr>
      </w:pPr>
    </w:p>
    <w:sectPr w:rsidR="000843BD" w:rsidRPr="001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358EE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6A4BD3"/>
    <w:rsid w:val="007617E9"/>
    <w:rsid w:val="00857629"/>
    <w:rsid w:val="00881AE2"/>
    <w:rsid w:val="00893D30"/>
    <w:rsid w:val="00A36C74"/>
    <w:rsid w:val="00AD0BDB"/>
    <w:rsid w:val="00B554C6"/>
    <w:rsid w:val="00BC36B5"/>
    <w:rsid w:val="00BD0D1F"/>
    <w:rsid w:val="00C51F8F"/>
    <w:rsid w:val="00C91BC2"/>
    <w:rsid w:val="00CB0CCA"/>
    <w:rsid w:val="00DB652B"/>
    <w:rsid w:val="00DB6848"/>
    <w:rsid w:val="00DF0560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6</cp:revision>
  <dcterms:created xsi:type="dcterms:W3CDTF">2024-09-19T08:07:00Z</dcterms:created>
  <dcterms:modified xsi:type="dcterms:W3CDTF">2025-09-29T02:57:00Z</dcterms:modified>
</cp:coreProperties>
</file>