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267AE4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267AE4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67AE4" w:rsidRPr="00EA3C25" w:rsidRDefault="00267AE4" w:rsidP="00267AE4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267A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7F5262" w:rsidP="00267AE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267AE4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шестнадцатое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267AE4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7F526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ноября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2025 года №</w:t>
      </w:r>
      <w:r w:rsidR="00370E3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43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5262" w:rsidRPr="0064358B" w:rsidRDefault="007F5262" w:rsidP="007F5262">
      <w:pPr>
        <w:pStyle w:val="11"/>
        <w:widowControl w:val="0"/>
        <w:jc w:val="center"/>
        <w:rPr>
          <w:b/>
          <w:color w:val="000000"/>
          <w:sz w:val="28"/>
          <w:szCs w:val="32"/>
        </w:rPr>
      </w:pPr>
      <w:r w:rsidRPr="0064358B">
        <w:rPr>
          <w:b/>
          <w:color w:val="000000"/>
          <w:sz w:val="28"/>
          <w:szCs w:val="32"/>
        </w:rPr>
        <w:t>О прогнозном плане приватизации муниципального имущества муниципального образования Юргинский муниципальный округ</w:t>
      </w:r>
    </w:p>
    <w:p w:rsidR="00FD2F69" w:rsidRPr="00FB6AEA" w:rsidRDefault="00267AE4" w:rsidP="007F5262">
      <w:pPr>
        <w:pStyle w:val="11"/>
        <w:widowControl w:val="0"/>
        <w:jc w:val="center"/>
        <w:rPr>
          <w:b/>
          <w:sz w:val="32"/>
          <w:szCs w:val="32"/>
        </w:rPr>
      </w:pPr>
      <w:r>
        <w:rPr>
          <w:b/>
          <w:color w:val="000000"/>
          <w:sz w:val="28"/>
          <w:szCs w:val="32"/>
        </w:rPr>
        <w:t>на 2026</w:t>
      </w:r>
      <w:r w:rsidR="007F5262" w:rsidRPr="0064358B">
        <w:rPr>
          <w:b/>
          <w:color w:val="000000"/>
          <w:sz w:val="28"/>
          <w:szCs w:val="32"/>
        </w:rPr>
        <w:t xml:space="preserve"> год</w:t>
      </w:r>
    </w:p>
    <w:p w:rsidR="003D23CB" w:rsidRDefault="003D23CB" w:rsidP="00FE2197">
      <w:pPr>
        <w:spacing w:line="276" w:lineRule="auto"/>
        <w:jc w:val="center"/>
        <w:rPr>
          <w:sz w:val="28"/>
          <w:szCs w:val="32"/>
        </w:rPr>
      </w:pPr>
    </w:p>
    <w:p w:rsidR="0064358B" w:rsidRPr="0064358B" w:rsidRDefault="00267AE4" w:rsidP="0064358B">
      <w:pPr>
        <w:spacing w:line="276" w:lineRule="auto"/>
        <w:ind w:firstLine="567"/>
        <w:jc w:val="both"/>
        <w:rPr>
          <w:bCs/>
          <w:szCs w:val="26"/>
        </w:rPr>
      </w:pPr>
      <w:proofErr w:type="gramStart"/>
      <w:r>
        <w:rPr>
          <w:color w:val="000000"/>
        </w:rPr>
        <w:t xml:space="preserve">В соответствии с Гражданским кодексом Российской Федерации,  Федеральным законом от 21.12.2001 № 178-ФЗ «О приватизации государственного и муниципального имущества»,  </w:t>
      </w:r>
      <w:r>
        <w:t xml:space="preserve"> Федеральным законом от 20.03.2025 №33-ФЗ «Об общих принципах организации местного самоуправления в единой системе публичной власти»,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30.09.2021 № 148-НА, руководствуясь</w:t>
      </w:r>
      <w:proofErr w:type="gramEnd"/>
      <w:r>
        <w:t xml:space="preserve"> Уставом муниципального образования Юргинский муниципальный округ Кемеровской области – Кузбасса,</w:t>
      </w:r>
      <w:r>
        <w:rPr>
          <w:color w:val="000000"/>
        </w:rPr>
        <w:t xml:space="preserve"> </w:t>
      </w:r>
      <w:r>
        <w:rPr>
          <w:bCs/>
        </w:rPr>
        <w:t>Совет народных депутатов Юргинского муниципального округа</w:t>
      </w:r>
    </w:p>
    <w:p w:rsidR="0064358B" w:rsidRDefault="0064358B" w:rsidP="0064358B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64358B" w:rsidRDefault="0064358B" w:rsidP="0064358B">
      <w:pPr>
        <w:spacing w:line="276" w:lineRule="auto"/>
        <w:ind w:firstLine="567"/>
        <w:jc w:val="both"/>
        <w:rPr>
          <w:b/>
          <w:bCs/>
          <w:szCs w:val="26"/>
        </w:rPr>
      </w:pPr>
      <w:r w:rsidRPr="0064358B">
        <w:rPr>
          <w:b/>
          <w:bCs/>
          <w:szCs w:val="26"/>
        </w:rPr>
        <w:t>РЕШИЛ:</w:t>
      </w:r>
    </w:p>
    <w:p w:rsidR="0064358B" w:rsidRDefault="0064358B" w:rsidP="0064358B">
      <w:pPr>
        <w:pStyle w:val="11"/>
        <w:widowControl w:val="0"/>
        <w:spacing w:line="276" w:lineRule="auto"/>
        <w:ind w:firstLine="567"/>
        <w:jc w:val="both"/>
        <w:rPr>
          <w:sz w:val="26"/>
          <w:szCs w:val="26"/>
        </w:rPr>
      </w:pPr>
      <w:r w:rsidRPr="0064358B">
        <w:rPr>
          <w:bCs/>
          <w:szCs w:val="26"/>
        </w:rPr>
        <w:t>1. </w:t>
      </w:r>
      <w:r w:rsidRPr="00772C4E">
        <w:rPr>
          <w:sz w:val="26"/>
          <w:szCs w:val="26"/>
        </w:rPr>
        <w:t>Утвердить Прогнозный план приватизации муниципального имущества муниципального образования Юргинск</w:t>
      </w:r>
      <w:r>
        <w:rPr>
          <w:sz w:val="26"/>
          <w:szCs w:val="26"/>
        </w:rPr>
        <w:t>ого</w:t>
      </w:r>
      <w:r w:rsidRPr="00772C4E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</w:t>
      </w:r>
      <w:r w:rsidRPr="00772C4E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  <w:r w:rsidRPr="00772C4E">
        <w:rPr>
          <w:sz w:val="26"/>
          <w:szCs w:val="26"/>
        </w:rPr>
        <w:t xml:space="preserve"> на 202</w:t>
      </w:r>
      <w:r w:rsidR="00267AE4">
        <w:rPr>
          <w:sz w:val="26"/>
          <w:szCs w:val="26"/>
        </w:rPr>
        <w:t>6</w:t>
      </w:r>
      <w:r w:rsidRPr="00772C4E">
        <w:rPr>
          <w:sz w:val="26"/>
          <w:szCs w:val="26"/>
        </w:rPr>
        <w:t xml:space="preserve"> год согласно Приложению к настоящему решению.</w:t>
      </w:r>
    </w:p>
    <w:p w:rsidR="0064358B" w:rsidRPr="00A6376B" w:rsidRDefault="0064358B" w:rsidP="0064358B">
      <w:pPr>
        <w:pStyle w:val="a5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Cs w:val="32"/>
        </w:rPr>
        <w:t>2. </w:t>
      </w:r>
      <w:r w:rsidR="00267AE4">
        <w:rPr>
          <w:color w:val="000000"/>
        </w:rPr>
        <w:t xml:space="preserve">Настоящее решение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267AE4">
        <w:rPr>
          <w:color w:val="000000"/>
          <w:lang w:val="en-US"/>
        </w:rPr>
        <w:t>vestnik</w:t>
      </w:r>
      <w:proofErr w:type="spellEnd"/>
      <w:r w:rsidR="00267AE4">
        <w:rPr>
          <w:color w:val="000000"/>
        </w:rPr>
        <w:t>-</w:t>
      </w:r>
      <w:proofErr w:type="spellStart"/>
      <w:r w:rsidR="00267AE4">
        <w:rPr>
          <w:color w:val="000000"/>
          <w:lang w:val="en-US"/>
        </w:rPr>
        <w:t>umo</w:t>
      </w:r>
      <w:proofErr w:type="spellEnd"/>
      <w:r w:rsidR="00267AE4">
        <w:rPr>
          <w:color w:val="000000"/>
        </w:rPr>
        <w:t>.</w:t>
      </w:r>
      <w:proofErr w:type="spellStart"/>
      <w:r w:rsidR="00267AE4">
        <w:rPr>
          <w:color w:val="000000"/>
          <w:lang w:val="en-US"/>
        </w:rPr>
        <w:t>ru</w:t>
      </w:r>
      <w:proofErr w:type="spellEnd"/>
      <w:r w:rsidR="00267AE4">
        <w:rPr>
          <w:color w:val="000000"/>
        </w:rPr>
        <w:t>), но не ранее 01.01.2026</w:t>
      </w:r>
    </w:p>
    <w:p w:rsidR="0064358B" w:rsidRPr="00A6376B" w:rsidRDefault="0064358B" w:rsidP="0064358B">
      <w:pPr>
        <w:pStyle w:val="a5"/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</w:t>
      </w:r>
      <w:r w:rsidR="00267AE4">
        <w:rPr>
          <w:color w:val="000000"/>
        </w:rPr>
        <w:t>Настоящее решение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64358B" w:rsidRPr="00772C4E" w:rsidRDefault="0064358B" w:rsidP="0064358B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4. </w:t>
      </w:r>
      <w:proofErr w:type="gramStart"/>
      <w:r w:rsidRPr="00772C4E">
        <w:rPr>
          <w:sz w:val="26"/>
          <w:szCs w:val="26"/>
        </w:rPr>
        <w:t>Контроль за</w:t>
      </w:r>
      <w:proofErr w:type="gramEnd"/>
      <w:r w:rsidRPr="00772C4E">
        <w:rPr>
          <w:sz w:val="26"/>
          <w:szCs w:val="26"/>
        </w:rPr>
        <w:t xml:space="preserve"> исполнением  настоящего решения возложить на постоянную комиссию Совета народных депутатов Юргинского муниципального округа </w:t>
      </w:r>
      <w:r w:rsidR="0044334B">
        <w:rPr>
          <w:sz w:val="26"/>
          <w:szCs w:val="26"/>
        </w:rPr>
        <w:t xml:space="preserve">второго созыва </w:t>
      </w:r>
      <w:r w:rsidRPr="00772C4E">
        <w:rPr>
          <w:sz w:val="26"/>
          <w:szCs w:val="26"/>
        </w:rPr>
        <w:t xml:space="preserve">по </w:t>
      </w:r>
      <w:r w:rsidRPr="00772C4E">
        <w:rPr>
          <w:bCs/>
          <w:sz w:val="26"/>
          <w:szCs w:val="26"/>
        </w:rPr>
        <w:t>бюджету, налогам, финан</w:t>
      </w:r>
      <w:r>
        <w:rPr>
          <w:bCs/>
          <w:sz w:val="26"/>
          <w:szCs w:val="26"/>
        </w:rPr>
        <w:t>совой и экономической политике</w:t>
      </w:r>
      <w:r w:rsidRPr="00772C4E">
        <w:rPr>
          <w:sz w:val="26"/>
          <w:szCs w:val="26"/>
        </w:rPr>
        <w:t>.</w:t>
      </w:r>
    </w:p>
    <w:p w:rsidR="0064358B" w:rsidRDefault="0064358B" w:rsidP="0064358B">
      <w:pPr>
        <w:spacing w:line="276" w:lineRule="auto"/>
        <w:ind w:firstLine="567"/>
        <w:jc w:val="both"/>
        <w:rPr>
          <w:szCs w:val="32"/>
        </w:rPr>
      </w:pPr>
    </w:p>
    <w:p w:rsidR="0064358B" w:rsidRDefault="0064358B" w:rsidP="0064358B">
      <w:pPr>
        <w:spacing w:line="276" w:lineRule="auto"/>
        <w:ind w:firstLine="567"/>
        <w:jc w:val="both"/>
        <w:rPr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4358B" w:rsidTr="0064358B">
        <w:tc>
          <w:tcPr>
            <w:tcW w:w="5068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Председатель Совета народных депутатов</w:t>
            </w:r>
          </w:p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Юргинского муниципального округа</w:t>
            </w:r>
          </w:p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</w:p>
        </w:tc>
        <w:tc>
          <w:tcPr>
            <w:tcW w:w="5069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</w:p>
          <w:p w:rsidR="0064358B" w:rsidRDefault="0064358B" w:rsidP="0064358B">
            <w:pPr>
              <w:spacing w:line="276" w:lineRule="auto"/>
              <w:jc w:val="right"/>
              <w:rPr>
                <w:szCs w:val="32"/>
              </w:rPr>
            </w:pPr>
            <w:r>
              <w:rPr>
                <w:szCs w:val="32"/>
              </w:rPr>
              <w:t>И.Я. Бережнова</w:t>
            </w:r>
          </w:p>
        </w:tc>
      </w:tr>
      <w:tr w:rsidR="0064358B" w:rsidTr="0064358B">
        <w:tc>
          <w:tcPr>
            <w:tcW w:w="5068" w:type="dxa"/>
          </w:tcPr>
          <w:p w:rsidR="0064358B" w:rsidRDefault="0064358B" w:rsidP="0064358B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Глава Юргинского муниципального округа</w:t>
            </w:r>
          </w:p>
          <w:p w:rsidR="0064358B" w:rsidRDefault="00370E34" w:rsidP="00370E34">
            <w:pPr>
              <w:spacing w:line="276" w:lineRule="auto"/>
              <w:jc w:val="both"/>
              <w:rPr>
                <w:szCs w:val="32"/>
              </w:rPr>
            </w:pPr>
            <w:r>
              <w:rPr>
                <w:szCs w:val="32"/>
              </w:rPr>
              <w:t>20</w:t>
            </w:r>
            <w:r w:rsidR="00267AE4">
              <w:rPr>
                <w:szCs w:val="32"/>
              </w:rPr>
              <w:t xml:space="preserve"> ноября 2025</w:t>
            </w:r>
            <w:r w:rsidR="0064358B">
              <w:rPr>
                <w:szCs w:val="32"/>
              </w:rPr>
              <w:t xml:space="preserve"> года</w:t>
            </w:r>
          </w:p>
        </w:tc>
        <w:tc>
          <w:tcPr>
            <w:tcW w:w="5069" w:type="dxa"/>
          </w:tcPr>
          <w:p w:rsidR="0064358B" w:rsidRDefault="0064358B" w:rsidP="0064358B">
            <w:pPr>
              <w:spacing w:line="276" w:lineRule="auto"/>
              <w:ind w:right="140"/>
              <w:jc w:val="right"/>
              <w:rPr>
                <w:szCs w:val="32"/>
              </w:rPr>
            </w:pPr>
            <w:r>
              <w:rPr>
                <w:szCs w:val="32"/>
              </w:rPr>
              <w:t xml:space="preserve">Д. К. </w:t>
            </w:r>
            <w:proofErr w:type="spellStart"/>
            <w:r>
              <w:rPr>
                <w:szCs w:val="32"/>
              </w:rPr>
              <w:t>Дадашов</w:t>
            </w:r>
            <w:proofErr w:type="spellEnd"/>
          </w:p>
        </w:tc>
      </w:tr>
    </w:tbl>
    <w:p w:rsidR="0064358B" w:rsidRDefault="0064358B" w:rsidP="0064358B">
      <w:pPr>
        <w:spacing w:line="276" w:lineRule="auto"/>
        <w:ind w:firstLine="567"/>
        <w:jc w:val="both"/>
        <w:rPr>
          <w:szCs w:val="32"/>
        </w:rPr>
        <w:sectPr w:rsidR="0064358B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lastRenderedPageBreak/>
        <w:t>Приложение к решению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>Совета народных депутатов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>Юргинского муниципального округа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  <w:r>
        <w:rPr>
          <w:szCs w:val="32"/>
        </w:rPr>
        <w:t>от 2</w:t>
      </w:r>
      <w:r w:rsidR="00267AE4">
        <w:rPr>
          <w:szCs w:val="32"/>
        </w:rPr>
        <w:t>0 ноября 2025</w:t>
      </w:r>
      <w:r>
        <w:rPr>
          <w:szCs w:val="32"/>
        </w:rPr>
        <w:t xml:space="preserve"> года № </w:t>
      </w:r>
      <w:r w:rsidR="00370E34">
        <w:rPr>
          <w:szCs w:val="32"/>
        </w:rPr>
        <w:t>43</w:t>
      </w:r>
      <w:bookmarkStart w:id="0" w:name="_GoBack"/>
      <w:bookmarkEnd w:id="0"/>
      <w:r>
        <w:rPr>
          <w:szCs w:val="32"/>
        </w:rPr>
        <w:t>–НА</w:t>
      </w:r>
    </w:p>
    <w:p w:rsidR="0064358B" w:rsidRDefault="0064358B" w:rsidP="0064358B">
      <w:pPr>
        <w:spacing w:line="276" w:lineRule="auto"/>
        <w:ind w:firstLine="567"/>
        <w:jc w:val="right"/>
        <w:rPr>
          <w:szCs w:val="32"/>
        </w:rPr>
      </w:pPr>
    </w:p>
    <w:p w:rsidR="0064358B" w:rsidRPr="0064358B" w:rsidRDefault="0064358B" w:rsidP="0064358B">
      <w:pPr>
        <w:jc w:val="center"/>
        <w:rPr>
          <w:b/>
          <w:sz w:val="28"/>
          <w:szCs w:val="26"/>
        </w:rPr>
      </w:pPr>
      <w:r w:rsidRPr="0064358B">
        <w:rPr>
          <w:b/>
          <w:sz w:val="28"/>
          <w:szCs w:val="26"/>
        </w:rPr>
        <w:t>Прогнозный план приватизации муниципального имущества Юргинско</w:t>
      </w:r>
      <w:r w:rsidR="00267AE4">
        <w:rPr>
          <w:b/>
          <w:sz w:val="28"/>
          <w:szCs w:val="26"/>
        </w:rPr>
        <w:t>го муниципального округа на 2026</w:t>
      </w:r>
      <w:r w:rsidRPr="0064358B">
        <w:rPr>
          <w:b/>
          <w:sz w:val="28"/>
          <w:szCs w:val="26"/>
        </w:rPr>
        <w:t xml:space="preserve"> год</w:t>
      </w:r>
    </w:p>
    <w:p w:rsidR="00474C23" w:rsidRDefault="00474C23" w:rsidP="0064358B">
      <w:pPr>
        <w:spacing w:line="276" w:lineRule="auto"/>
        <w:ind w:firstLine="567"/>
        <w:jc w:val="center"/>
        <w:rPr>
          <w:szCs w:val="32"/>
        </w:rPr>
      </w:pPr>
    </w:p>
    <w:tbl>
      <w:tblPr>
        <w:tblpPr w:leftFromText="180" w:rightFromText="180" w:bottomFromText="200" w:vertAnchor="text" w:horzAnchor="margin" w:tblpXSpec="center" w:tblpY="38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70"/>
        <w:gridCol w:w="3507"/>
        <w:gridCol w:w="1701"/>
        <w:gridCol w:w="2195"/>
      </w:tblGrid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67AE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67AE4">
              <w:rPr>
                <w:b/>
                <w:sz w:val="22"/>
                <w:szCs w:val="22"/>
              </w:rPr>
              <w:t>п</w:t>
            </w:r>
            <w:proofErr w:type="gramEnd"/>
            <w:r w:rsidRPr="00267AE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67AE4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71"/>
              </w:tabs>
              <w:spacing w:line="276" w:lineRule="auto"/>
              <w:ind w:left="33"/>
              <w:jc w:val="center"/>
              <w:rPr>
                <w:b/>
                <w:sz w:val="22"/>
                <w:szCs w:val="22"/>
              </w:rPr>
            </w:pPr>
            <w:r w:rsidRPr="00267AE4">
              <w:rPr>
                <w:b/>
                <w:sz w:val="22"/>
                <w:szCs w:val="22"/>
              </w:rPr>
              <w:t>Адрес и краткая характеристика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67AE4">
              <w:rPr>
                <w:b/>
                <w:sz w:val="22"/>
                <w:szCs w:val="22"/>
              </w:rPr>
              <w:t>Способ приватизации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67AE4">
              <w:rPr>
                <w:b/>
                <w:sz w:val="22"/>
                <w:szCs w:val="22"/>
              </w:rPr>
              <w:t>Предполагаемый срок приватизации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Кемеровская область, Юргинский район,</w:t>
            </w:r>
            <w:r w:rsidR="0048178C">
              <w:rPr>
                <w:sz w:val="22"/>
                <w:szCs w:val="22"/>
              </w:rPr>
              <w:t xml:space="preserve"> </w:t>
            </w:r>
            <w:r w:rsidRPr="00267AE4">
              <w:rPr>
                <w:sz w:val="22"/>
                <w:szCs w:val="22"/>
              </w:rPr>
              <w:t>п. Юргинский,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ул. </w:t>
            </w:r>
            <w:proofErr w:type="gramStart"/>
            <w:r w:rsidRPr="00267AE4">
              <w:rPr>
                <w:sz w:val="22"/>
                <w:szCs w:val="22"/>
              </w:rPr>
              <w:t>Садовая</w:t>
            </w:r>
            <w:proofErr w:type="gramEnd"/>
            <w:r w:rsidRPr="00267AE4">
              <w:rPr>
                <w:sz w:val="22"/>
                <w:szCs w:val="22"/>
              </w:rPr>
              <w:t>, д. 32, с кадастровым номером 42:17:0102006:1086, площадью 66 кв. м. (земельный участок с кадастровым номером 42:17:0102006:516, площадью 830,72 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аукцион, публичное предложение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Кемеровская область, Юргинский район,</w:t>
            </w:r>
            <w:r w:rsidR="0048178C">
              <w:rPr>
                <w:sz w:val="22"/>
                <w:szCs w:val="22"/>
              </w:rPr>
              <w:t xml:space="preserve"> </w:t>
            </w:r>
            <w:r w:rsidRPr="00267AE4">
              <w:rPr>
                <w:sz w:val="22"/>
                <w:szCs w:val="22"/>
              </w:rPr>
              <w:t>д. Пятково,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ул. Набережная, д. 9, с кадастровым номером 42:17:0101016:783, площадью 148,6 кв. м. (земельный участок с кадастровым номером 42:17:0101016:1058, площадью 600 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аукцион, публичное предложение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2730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Кемеровская область – Кузбасс, Юргинский муниципальный округ, д. Пятково, ул. Новая,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 xml:space="preserve">. 1а, площадью 528,2 кв. м., с кадастровым номером 42:17:0101016:1044 (земельный участок, площадью 756 кв. м., с кадастровым номером 42:17:0101016:1069)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Аукцион, публичное предложение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2730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371"/>
              </w:tabs>
              <w:spacing w:after="200" w:line="276" w:lineRule="auto"/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Кемеровская область – Кузбасс, Юргинский муниципальный округ,  д. Пятково, ул. Новая,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>. 1а, площадью 58,2, с кадастровым номером 42:17:0101016:1043 (земельный участок, площадью 400 кв. м., с кадастровым номером 42:17:0101016:1067)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Аукцион, публичное предложение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2730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371"/>
              </w:tabs>
              <w:spacing w:after="200" w:line="276" w:lineRule="auto"/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Кемеровская область – Кузбасс, Юргинский муниципальный округ,  д. Пятково, ул. Новая,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 xml:space="preserve">. 1а, площадью 643,7 кв. м., с кадастровым номером </w:t>
            </w:r>
            <w:r w:rsidRPr="00267AE4">
              <w:rPr>
                <w:sz w:val="22"/>
                <w:szCs w:val="22"/>
              </w:rPr>
              <w:lastRenderedPageBreak/>
              <w:t>42:17:0101016:1041 (земельный участок, площадью 788 кв. м., с кадастровым номером 42:17:0101016:1068)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lastRenderedPageBreak/>
              <w:t xml:space="preserve">Аукцион, публичное предложение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2730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371"/>
              </w:tabs>
              <w:spacing w:after="200" w:line="276" w:lineRule="auto"/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Кемеровская область – Кузбасс, </w:t>
            </w:r>
            <w:r w:rsidR="0048178C">
              <w:rPr>
                <w:sz w:val="22"/>
                <w:szCs w:val="22"/>
              </w:rPr>
              <w:t xml:space="preserve">Юргинский муниципальный округ, </w:t>
            </w:r>
            <w:r w:rsidRPr="00267AE4">
              <w:rPr>
                <w:sz w:val="22"/>
                <w:szCs w:val="22"/>
              </w:rPr>
              <w:t xml:space="preserve">д. Пятково, ул. Новая,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>. 1а, площадью 990,2 кв. м., с кадастровым номером 42:17:0101016:1042 (земельный участок, площадью 1179 кв. м., с кадастровым номером 42:17:0101016:1066)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Аукцион, публичное предложение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  <w:lang w:val="en-US"/>
              </w:rPr>
              <w:t>I</w:t>
            </w:r>
            <w:r w:rsidRPr="00267AE4">
              <w:rPr>
                <w:sz w:val="22"/>
                <w:szCs w:val="22"/>
              </w:rPr>
              <w:t xml:space="preserve"> - </w:t>
            </w:r>
            <w:r w:rsidRPr="00267AE4">
              <w:rPr>
                <w:sz w:val="22"/>
                <w:szCs w:val="22"/>
                <w:lang w:val="en-US"/>
              </w:rPr>
              <w:t>IV</w:t>
            </w:r>
            <w:r w:rsidRPr="00267AE4">
              <w:rPr>
                <w:sz w:val="22"/>
                <w:szCs w:val="22"/>
              </w:rPr>
              <w:t xml:space="preserve">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2026.</w:t>
            </w:r>
          </w:p>
        </w:tc>
      </w:tr>
      <w:tr w:rsidR="00267AE4" w:rsidRPr="00267AE4" w:rsidTr="00267A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2730"/>
              </w:tabs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Комплекс зданий с земельным участком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tabs>
                <w:tab w:val="left" w:pos="371"/>
              </w:tabs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 xml:space="preserve">Комплекс зданий, состоящий </w:t>
            </w:r>
            <w:proofErr w:type="gramStart"/>
            <w:r w:rsidRPr="00267AE4">
              <w:rPr>
                <w:sz w:val="22"/>
                <w:szCs w:val="22"/>
              </w:rPr>
              <w:t>из</w:t>
            </w:r>
            <w:proofErr w:type="gramEnd"/>
            <w:r w:rsidRPr="00267AE4">
              <w:rPr>
                <w:sz w:val="22"/>
                <w:szCs w:val="22"/>
              </w:rPr>
              <w:t>:</w:t>
            </w:r>
          </w:p>
          <w:p w:rsidR="00267AE4" w:rsidRPr="00267AE4" w:rsidRDefault="00267AE4">
            <w:pPr>
              <w:tabs>
                <w:tab w:val="left" w:pos="371"/>
              </w:tabs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1.</w:t>
            </w:r>
            <w:r w:rsidRPr="00267AE4">
              <w:rPr>
                <w:sz w:val="22"/>
                <w:szCs w:val="22"/>
              </w:rPr>
              <w:tab/>
              <w:t>Нежилое здание, расположенное по адресу: Кемеровская область – Кузбасс, Юргинский</w:t>
            </w:r>
            <w:r w:rsidR="0048178C">
              <w:rPr>
                <w:sz w:val="22"/>
                <w:szCs w:val="22"/>
              </w:rPr>
              <w:t xml:space="preserve"> муниципальный округ, </w:t>
            </w:r>
            <w:r w:rsidRPr="00267AE4">
              <w:rPr>
                <w:sz w:val="22"/>
                <w:szCs w:val="22"/>
              </w:rPr>
              <w:t xml:space="preserve">д. Зеледеево, ул. Центральная,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>. 99, площадью 1614,8 кв. м., с кадастровым номером 42:17:0101006:1135.</w:t>
            </w:r>
          </w:p>
          <w:p w:rsidR="00267AE4" w:rsidRPr="00267AE4" w:rsidRDefault="00267AE4">
            <w:pPr>
              <w:tabs>
                <w:tab w:val="left" w:pos="371"/>
              </w:tabs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2.</w:t>
            </w:r>
            <w:r w:rsidRPr="00267AE4">
              <w:rPr>
                <w:sz w:val="22"/>
                <w:szCs w:val="22"/>
              </w:rPr>
              <w:tab/>
              <w:t>Нежилое здание, расположенное по адресу: Кемеровская область – Кузбасс, Юргинский</w:t>
            </w:r>
            <w:r w:rsidR="0048178C">
              <w:rPr>
                <w:sz w:val="22"/>
                <w:szCs w:val="22"/>
              </w:rPr>
              <w:t xml:space="preserve"> муниципальный округ, </w:t>
            </w:r>
            <w:r w:rsidRPr="00267AE4">
              <w:rPr>
                <w:sz w:val="22"/>
                <w:szCs w:val="22"/>
              </w:rPr>
              <w:t xml:space="preserve">д. Зеледеево, ул. Центральная,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>. 101, площадью 3313,2 кв. м., с кадастровым номером 42:17:0101006:1134.</w:t>
            </w:r>
          </w:p>
          <w:p w:rsidR="00267AE4" w:rsidRPr="00267AE4" w:rsidRDefault="00267AE4">
            <w:pPr>
              <w:tabs>
                <w:tab w:val="left" w:pos="371"/>
              </w:tabs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3.</w:t>
            </w:r>
            <w:r w:rsidRPr="00267AE4">
              <w:rPr>
                <w:sz w:val="22"/>
                <w:szCs w:val="22"/>
              </w:rPr>
              <w:tab/>
              <w:t>Нежилое здание, расположенное по адресу: Кемеровская область – Кузбасс, Юргинский</w:t>
            </w:r>
            <w:r w:rsidR="0048178C">
              <w:rPr>
                <w:sz w:val="22"/>
                <w:szCs w:val="22"/>
              </w:rPr>
              <w:t xml:space="preserve"> муниципальный округ, </w:t>
            </w:r>
            <w:r w:rsidRPr="00267AE4">
              <w:rPr>
                <w:sz w:val="22"/>
                <w:szCs w:val="22"/>
              </w:rPr>
              <w:t xml:space="preserve">д. Зеледеево, ул. Центральная, </w:t>
            </w:r>
            <w:proofErr w:type="spellStart"/>
            <w:r w:rsidRPr="00267AE4">
              <w:rPr>
                <w:sz w:val="22"/>
                <w:szCs w:val="22"/>
              </w:rPr>
              <w:t>зд</w:t>
            </w:r>
            <w:proofErr w:type="spellEnd"/>
            <w:r w:rsidRPr="00267AE4">
              <w:rPr>
                <w:sz w:val="22"/>
                <w:szCs w:val="22"/>
              </w:rPr>
              <w:t>. 103,  площадью 3617,5 кв. м., с кадастровым номером 42:17:0101006:1136.</w:t>
            </w:r>
          </w:p>
          <w:p w:rsidR="00267AE4" w:rsidRPr="00267AE4" w:rsidRDefault="00267AE4">
            <w:pPr>
              <w:tabs>
                <w:tab w:val="left" w:pos="371"/>
              </w:tabs>
              <w:spacing w:after="200" w:line="276" w:lineRule="auto"/>
              <w:ind w:left="33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4.</w:t>
            </w:r>
            <w:r w:rsidRPr="00267AE4">
              <w:rPr>
                <w:sz w:val="22"/>
                <w:szCs w:val="22"/>
              </w:rPr>
              <w:tab/>
              <w:t xml:space="preserve">Земельный участок, расположенный по адресу: </w:t>
            </w:r>
            <w:proofErr w:type="gramStart"/>
            <w:r w:rsidRPr="00267AE4">
              <w:rPr>
                <w:sz w:val="22"/>
                <w:szCs w:val="22"/>
              </w:rPr>
              <w:t>Кемеровская область, Юр</w:t>
            </w:r>
            <w:r w:rsidR="0048178C">
              <w:rPr>
                <w:sz w:val="22"/>
                <w:szCs w:val="22"/>
              </w:rPr>
              <w:t xml:space="preserve">гинский район, </w:t>
            </w:r>
            <w:r w:rsidRPr="00267AE4">
              <w:rPr>
                <w:sz w:val="22"/>
                <w:szCs w:val="22"/>
              </w:rPr>
              <w:t>д. Зеледеево, ул. Центральная, 99, площадью 34641 кв. м., с кадастровым номером 42:17:0101006:758, категория земель – земли населенных пунктов, вид разрешенного использования – для строительства телятника, 4-х коровников, родильного отделения для телят, зерносклада.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Аукцион, публичное предложение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I - IV квартал</w:t>
            </w:r>
          </w:p>
          <w:p w:rsidR="00267AE4" w:rsidRPr="00267AE4" w:rsidRDefault="00267AE4">
            <w:pPr>
              <w:pStyle w:val="11"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67AE4">
              <w:rPr>
                <w:sz w:val="22"/>
                <w:szCs w:val="22"/>
              </w:rPr>
              <w:t>2026.</w:t>
            </w:r>
          </w:p>
        </w:tc>
      </w:tr>
    </w:tbl>
    <w:p w:rsidR="0064358B" w:rsidRPr="0064358B" w:rsidRDefault="0048178C" w:rsidP="0048178C">
      <w:pPr>
        <w:pStyle w:val="11"/>
        <w:widowControl w:val="0"/>
        <w:ind w:firstLine="567"/>
        <w:jc w:val="both"/>
        <w:rPr>
          <w:szCs w:val="32"/>
        </w:rPr>
      </w:pPr>
      <w:r>
        <w:rPr>
          <w:color w:val="000000"/>
          <w:szCs w:val="24"/>
        </w:rPr>
        <w:t>Реализация движимого имущества осуществляется по мере необходимости в течение 2026 года без включения в прогнозный план приватизации муниципального имущества Юргинского муниципального округа на 2026 год.</w:t>
      </w:r>
    </w:p>
    <w:sectPr w:rsidR="0064358B" w:rsidRPr="0064358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62DE1"/>
    <w:multiLevelType w:val="hybridMultilevel"/>
    <w:tmpl w:val="F62C8670"/>
    <w:lvl w:ilvl="0" w:tplc="EB32A35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E6295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623C6"/>
    <w:rsid w:val="00267AE4"/>
    <w:rsid w:val="002A5AAB"/>
    <w:rsid w:val="002E7690"/>
    <w:rsid w:val="00305EAD"/>
    <w:rsid w:val="00306152"/>
    <w:rsid w:val="003335A1"/>
    <w:rsid w:val="00370E34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4334B"/>
    <w:rsid w:val="00466A3F"/>
    <w:rsid w:val="00474C23"/>
    <w:rsid w:val="0048178C"/>
    <w:rsid w:val="004D127E"/>
    <w:rsid w:val="004D6D66"/>
    <w:rsid w:val="004E238D"/>
    <w:rsid w:val="0051286C"/>
    <w:rsid w:val="005454E5"/>
    <w:rsid w:val="00547756"/>
    <w:rsid w:val="005717B3"/>
    <w:rsid w:val="005C2B2A"/>
    <w:rsid w:val="00600EF9"/>
    <w:rsid w:val="006256BE"/>
    <w:rsid w:val="0064358B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1A93"/>
    <w:rsid w:val="007677FD"/>
    <w:rsid w:val="00781BB3"/>
    <w:rsid w:val="00790887"/>
    <w:rsid w:val="0079237E"/>
    <w:rsid w:val="007A3D46"/>
    <w:rsid w:val="007B3E57"/>
    <w:rsid w:val="007C7D3A"/>
    <w:rsid w:val="007E2335"/>
    <w:rsid w:val="007F5262"/>
    <w:rsid w:val="007F5D60"/>
    <w:rsid w:val="00816F51"/>
    <w:rsid w:val="008641B5"/>
    <w:rsid w:val="008763D3"/>
    <w:rsid w:val="00883817"/>
    <w:rsid w:val="008B5269"/>
    <w:rsid w:val="008B76CB"/>
    <w:rsid w:val="008D6304"/>
    <w:rsid w:val="008E7904"/>
    <w:rsid w:val="008F1A51"/>
    <w:rsid w:val="008F4F98"/>
    <w:rsid w:val="00924241"/>
    <w:rsid w:val="00943877"/>
    <w:rsid w:val="00956A86"/>
    <w:rsid w:val="00957E94"/>
    <w:rsid w:val="00964445"/>
    <w:rsid w:val="0096568A"/>
    <w:rsid w:val="009674B8"/>
    <w:rsid w:val="00971CE8"/>
    <w:rsid w:val="00980485"/>
    <w:rsid w:val="009808EA"/>
    <w:rsid w:val="00992E7C"/>
    <w:rsid w:val="00994D9C"/>
    <w:rsid w:val="00997232"/>
    <w:rsid w:val="009A5515"/>
    <w:rsid w:val="009C5824"/>
    <w:rsid w:val="009E25C8"/>
    <w:rsid w:val="009F7B24"/>
    <w:rsid w:val="00A24CC0"/>
    <w:rsid w:val="00A270FC"/>
    <w:rsid w:val="00A30861"/>
    <w:rsid w:val="00A529C4"/>
    <w:rsid w:val="00A66CEC"/>
    <w:rsid w:val="00AE1AD4"/>
    <w:rsid w:val="00B51859"/>
    <w:rsid w:val="00B6265C"/>
    <w:rsid w:val="00B73E9E"/>
    <w:rsid w:val="00B76C97"/>
    <w:rsid w:val="00BA4E8C"/>
    <w:rsid w:val="00BA7187"/>
    <w:rsid w:val="00BB56A2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00566"/>
    <w:rsid w:val="00D022CA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D5D8F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B6AEA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3F3A-2870-4160-B982-C7170850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2024-11-21T04:56:00Z</cp:lastPrinted>
  <dcterms:created xsi:type="dcterms:W3CDTF">2025-11-11T06:15:00Z</dcterms:created>
  <dcterms:modified xsi:type="dcterms:W3CDTF">2025-11-19T02:46:00Z</dcterms:modified>
</cp:coreProperties>
</file>