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F5" w:rsidRDefault="00CE1FF5" w:rsidP="00CE1FF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9D65BA" wp14:editId="5A546CF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FF5" w:rsidRDefault="00CE1FF5" w:rsidP="00CE1FF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E1FF5" w:rsidRPr="00B72855" w:rsidRDefault="00CE1FF5" w:rsidP="00CE1FF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E1FF5" w:rsidRPr="00B72855" w:rsidRDefault="00CE1FF5" w:rsidP="00CE1FF5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E1FF5" w:rsidRDefault="00CE1FF5" w:rsidP="00CE1FF5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E1FF5" w:rsidRDefault="00CE1FF5" w:rsidP="00CE1FF5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1FF5" w:rsidRDefault="00CE1FF5" w:rsidP="00CE1FF5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E1FF5" w:rsidRDefault="00CE1FF5" w:rsidP="00CE1FF5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CE1FF5" w:rsidRDefault="00CE1FF5" w:rsidP="00CE1FF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E1FF5" w:rsidRPr="00CE1FF5" w:rsidRDefault="00CE1FF5" w:rsidP="00CE1FF5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E1FF5" w:rsidRPr="00CE1FF5" w:rsidTr="00A43BC0">
        <w:trPr>
          <w:trHeight w:val="328"/>
          <w:jc w:val="center"/>
        </w:trPr>
        <w:tc>
          <w:tcPr>
            <w:tcW w:w="784" w:type="dxa"/>
            <w:hideMark/>
          </w:tcPr>
          <w:p w:rsidR="00CE1FF5" w:rsidRPr="00CE1FF5" w:rsidRDefault="00CE1FF5" w:rsidP="00CE1FF5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F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1FF5" w:rsidRPr="00CE1FF5" w:rsidRDefault="007A7F65" w:rsidP="00CE1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CE1FF5" w:rsidRPr="00CE1FF5" w:rsidRDefault="00CE1FF5" w:rsidP="00CE1FF5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1FF5" w:rsidRPr="00CE1FF5" w:rsidRDefault="007A7F65" w:rsidP="00CE1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CE1FF5" w:rsidRPr="00CE1FF5" w:rsidRDefault="00CE1FF5" w:rsidP="00CE1FF5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1FF5" w:rsidRPr="00CE1FF5" w:rsidRDefault="007A7F65" w:rsidP="00CE1FF5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E1FF5" w:rsidRPr="00CE1FF5" w:rsidRDefault="00CE1FF5" w:rsidP="00CE1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E1FF5" w:rsidRPr="00CE1FF5" w:rsidRDefault="00CE1FF5" w:rsidP="00CE1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E1FF5" w:rsidRPr="00CE1FF5" w:rsidRDefault="00CE1FF5" w:rsidP="00CE1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1FF5" w:rsidRPr="00CE1FF5" w:rsidRDefault="007A7F65" w:rsidP="00CE1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</w:t>
            </w:r>
          </w:p>
        </w:tc>
      </w:tr>
    </w:tbl>
    <w:p w:rsidR="00CE1FF5" w:rsidRPr="00CE1FF5" w:rsidRDefault="00CE1FF5" w:rsidP="00CE1F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E1FF5" w:rsidRPr="00CE1FF5" w:rsidRDefault="00CE1FF5" w:rsidP="00CE1F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E1FF5" w:rsidRDefault="00CE1FF5" w:rsidP="00CE1F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</w:t>
      </w:r>
    </w:p>
    <w:p w:rsidR="00C15A2D" w:rsidRPr="00CE1FF5" w:rsidRDefault="00C15A2D" w:rsidP="00CE1F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1FF5">
        <w:rPr>
          <w:rFonts w:ascii="Times New Roman" w:hAnsi="Times New Roman" w:cs="Times New Roman"/>
          <w:b/>
          <w:sz w:val="26"/>
          <w:szCs w:val="26"/>
        </w:rPr>
        <w:t>перечня главных администраторов доходов местного бюджета</w:t>
      </w:r>
    </w:p>
    <w:p w:rsidR="00C15A2D" w:rsidRPr="00CE1FF5" w:rsidRDefault="00C15A2D" w:rsidP="00CE1F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1FF5">
        <w:rPr>
          <w:rFonts w:ascii="Times New Roman" w:hAnsi="Times New Roman" w:cs="Times New Roman"/>
          <w:sz w:val="26"/>
          <w:szCs w:val="26"/>
        </w:rPr>
        <w:t>В соответствии с пунктом 3.2 статьи 160.1 Бюджетного кодекса Российской Федерации, Постановления Прав</w:t>
      </w:r>
      <w:r w:rsidR="00CE1FF5">
        <w:rPr>
          <w:rFonts w:ascii="Times New Roman" w:hAnsi="Times New Roman" w:cs="Times New Roman"/>
          <w:sz w:val="26"/>
          <w:szCs w:val="26"/>
        </w:rPr>
        <w:t xml:space="preserve">ительства Российской Федерации </w:t>
      </w:r>
      <w:r w:rsidRPr="00CE1FF5">
        <w:rPr>
          <w:rFonts w:ascii="Times New Roman" w:hAnsi="Times New Roman" w:cs="Times New Roman"/>
          <w:sz w:val="26"/>
          <w:szCs w:val="26"/>
        </w:rPr>
        <w:t xml:space="preserve">от 16.09.2021 </w:t>
      </w:r>
      <w:r w:rsidR="00CE1FF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E1FF5">
        <w:rPr>
          <w:rFonts w:ascii="Times New Roman" w:hAnsi="Times New Roman" w:cs="Times New Roman"/>
          <w:sz w:val="26"/>
          <w:szCs w:val="26"/>
        </w:rPr>
        <w:t xml:space="preserve">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CE1FF5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CE1FF5">
        <w:rPr>
          <w:rFonts w:ascii="Times New Roman" w:hAnsi="Times New Roman" w:cs="Times New Roman"/>
          <w:sz w:val="26"/>
          <w:szCs w:val="26"/>
        </w:rPr>
        <w:t>и к утверждению перечня главных администраторов доходов бюджета субъекта</w:t>
      </w:r>
      <w:proofErr w:type="gramEnd"/>
      <w:r w:rsidRPr="00CE1FF5">
        <w:rPr>
          <w:rFonts w:ascii="Times New Roman" w:hAnsi="Times New Roman" w:cs="Times New Roman"/>
          <w:sz w:val="26"/>
          <w:szCs w:val="26"/>
        </w:rPr>
        <w:t xml:space="preserve"> Российской Федерации, бюджета территориального фонда обязательного медицинского страхования, местного бюджета», приказом Министерства финансов Ро</w:t>
      </w:r>
      <w:r w:rsidR="00CF2A8F" w:rsidRPr="00CE1FF5">
        <w:rPr>
          <w:rFonts w:ascii="Times New Roman" w:hAnsi="Times New Roman" w:cs="Times New Roman"/>
          <w:sz w:val="26"/>
          <w:szCs w:val="26"/>
        </w:rPr>
        <w:t>ссийской Федерации от 10.06.2025</w:t>
      </w:r>
      <w:r w:rsidRPr="00CE1FF5">
        <w:rPr>
          <w:rFonts w:ascii="Times New Roman" w:hAnsi="Times New Roman" w:cs="Times New Roman"/>
          <w:sz w:val="26"/>
          <w:szCs w:val="26"/>
        </w:rPr>
        <w:t xml:space="preserve"> №</w:t>
      </w:r>
      <w:r w:rsidR="00CF2A8F" w:rsidRPr="00CE1FF5">
        <w:rPr>
          <w:rFonts w:ascii="Times New Roman" w:hAnsi="Times New Roman" w:cs="Times New Roman"/>
          <w:sz w:val="26"/>
          <w:szCs w:val="26"/>
        </w:rPr>
        <w:t xml:space="preserve"> 70</w:t>
      </w:r>
      <w:r w:rsidRPr="00CE1FF5">
        <w:rPr>
          <w:rFonts w:ascii="Times New Roman" w:hAnsi="Times New Roman" w:cs="Times New Roman"/>
          <w:sz w:val="26"/>
          <w:szCs w:val="26"/>
        </w:rPr>
        <w:t>н «Об утверждении кодов (перечней кодов) бюджетной классифика</w:t>
      </w:r>
      <w:r w:rsidR="00CF2A8F" w:rsidRPr="00CE1FF5">
        <w:rPr>
          <w:rFonts w:ascii="Times New Roman" w:hAnsi="Times New Roman" w:cs="Times New Roman"/>
          <w:sz w:val="26"/>
          <w:szCs w:val="26"/>
        </w:rPr>
        <w:t>ции Российской Федерации на 2026 год (на 2026 год и на плановый период 2027 и 2028</w:t>
      </w:r>
      <w:r w:rsidRPr="00CE1FF5">
        <w:rPr>
          <w:rFonts w:ascii="Times New Roman" w:hAnsi="Times New Roman" w:cs="Times New Roman"/>
          <w:sz w:val="26"/>
          <w:szCs w:val="26"/>
        </w:rPr>
        <w:t xml:space="preserve"> годов)»:</w:t>
      </w: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FF5">
        <w:rPr>
          <w:rFonts w:ascii="Times New Roman" w:hAnsi="Times New Roman" w:cs="Times New Roman"/>
          <w:sz w:val="26"/>
          <w:szCs w:val="26"/>
        </w:rPr>
        <w:t>1. Утвердить перечень главных администраторов доходов местного бюджета, согласно Приложению.</w:t>
      </w: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FF5">
        <w:rPr>
          <w:rFonts w:ascii="Times New Roman" w:hAnsi="Times New Roman" w:cs="Times New Roman"/>
          <w:sz w:val="26"/>
          <w:szCs w:val="26"/>
        </w:rPr>
        <w:t xml:space="preserve">2. Установить, что перечень главных администраторов доходов местного бюджета, утвержденный настоящим постановлением, применяется </w:t>
      </w:r>
      <w:r w:rsidR="00CE1FF5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CE1FF5">
        <w:rPr>
          <w:rFonts w:ascii="Times New Roman" w:hAnsi="Times New Roman" w:cs="Times New Roman"/>
          <w:sz w:val="26"/>
          <w:szCs w:val="26"/>
        </w:rPr>
        <w:t>к правоотношениям, возникающим при составлении и исп</w:t>
      </w:r>
      <w:r w:rsidR="007C0D30" w:rsidRPr="00CE1FF5">
        <w:rPr>
          <w:rFonts w:ascii="Times New Roman" w:hAnsi="Times New Roman" w:cs="Times New Roman"/>
          <w:sz w:val="26"/>
          <w:szCs w:val="26"/>
        </w:rPr>
        <w:t>олнении местного бюджета на 2026 год и на плановый период 2027 и 2028</w:t>
      </w:r>
      <w:r w:rsidRPr="00CE1FF5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FF5">
        <w:rPr>
          <w:rFonts w:ascii="Times New Roman" w:hAnsi="Times New Roman" w:cs="Times New Roman"/>
          <w:sz w:val="26"/>
          <w:szCs w:val="26"/>
        </w:rPr>
        <w:t>3. Постановление администрации Юргинс</w:t>
      </w:r>
      <w:r w:rsidR="007E29D2" w:rsidRPr="00CE1FF5">
        <w:rPr>
          <w:rFonts w:ascii="Times New Roman" w:hAnsi="Times New Roman" w:cs="Times New Roman"/>
          <w:sz w:val="26"/>
          <w:szCs w:val="26"/>
        </w:rPr>
        <w:t xml:space="preserve">кого муниципального округа </w:t>
      </w:r>
      <w:r w:rsidR="00CE1FF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7E29D2" w:rsidRPr="00CE1FF5">
        <w:rPr>
          <w:rFonts w:ascii="Times New Roman" w:hAnsi="Times New Roman" w:cs="Times New Roman"/>
          <w:sz w:val="26"/>
          <w:szCs w:val="26"/>
        </w:rPr>
        <w:t>от 06.12.2024</w:t>
      </w:r>
      <w:r w:rsidRPr="00CE1FF5">
        <w:rPr>
          <w:rFonts w:ascii="Times New Roman" w:hAnsi="Times New Roman" w:cs="Times New Roman"/>
          <w:sz w:val="26"/>
          <w:szCs w:val="26"/>
        </w:rPr>
        <w:t xml:space="preserve"> № 1</w:t>
      </w:r>
      <w:r w:rsidR="007E29D2" w:rsidRPr="00CE1FF5">
        <w:rPr>
          <w:rFonts w:ascii="Times New Roman" w:hAnsi="Times New Roman" w:cs="Times New Roman"/>
          <w:sz w:val="26"/>
          <w:szCs w:val="26"/>
        </w:rPr>
        <w:t>800</w:t>
      </w:r>
      <w:r w:rsidRPr="00CE1FF5">
        <w:rPr>
          <w:rFonts w:ascii="Times New Roman" w:hAnsi="Times New Roman" w:cs="Times New Roman"/>
          <w:sz w:val="26"/>
          <w:szCs w:val="26"/>
        </w:rPr>
        <w:t xml:space="preserve"> «Об утверждении перечня главных администраторов доходов местного бюджета» считать утратившим силу, с момента вступления в силу настоящего постановления.</w:t>
      </w: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FF5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момента по</w:t>
      </w:r>
      <w:r w:rsidR="007C0D30" w:rsidRPr="00CE1FF5">
        <w:rPr>
          <w:rFonts w:ascii="Times New Roman" w:hAnsi="Times New Roman" w:cs="Times New Roman"/>
          <w:sz w:val="26"/>
          <w:szCs w:val="26"/>
        </w:rPr>
        <w:t xml:space="preserve">дписания, </w:t>
      </w:r>
      <w:r w:rsidR="00CE1FF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7C0D30" w:rsidRPr="00CE1FF5">
        <w:rPr>
          <w:rFonts w:ascii="Times New Roman" w:hAnsi="Times New Roman" w:cs="Times New Roman"/>
          <w:sz w:val="26"/>
          <w:szCs w:val="26"/>
        </w:rPr>
        <w:t>но не ранее 01.01.2026</w:t>
      </w:r>
      <w:r w:rsidRPr="00CE1FF5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15A2D" w:rsidRPr="00CE1FF5" w:rsidRDefault="00CE1FF5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C15A2D" w:rsidRPr="00CE1FF5">
        <w:rPr>
          <w:rFonts w:ascii="Times New Roman" w:hAnsi="Times New Roman" w:cs="Times New Roman"/>
          <w:sz w:val="26"/>
          <w:szCs w:val="26"/>
        </w:rPr>
        <w:t>Финансовому управлению Юргинского муниципал</w:t>
      </w:r>
      <w:r w:rsidR="004E7461" w:rsidRPr="00CE1FF5">
        <w:rPr>
          <w:rFonts w:ascii="Times New Roman" w:hAnsi="Times New Roman" w:cs="Times New Roman"/>
          <w:sz w:val="26"/>
          <w:szCs w:val="26"/>
        </w:rPr>
        <w:t xml:space="preserve">ьного округа </w:t>
      </w:r>
      <w:r w:rsidR="00090621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4E7461" w:rsidRPr="00CE1FF5">
        <w:rPr>
          <w:rFonts w:ascii="Times New Roman" w:hAnsi="Times New Roman" w:cs="Times New Roman"/>
          <w:sz w:val="26"/>
          <w:szCs w:val="26"/>
        </w:rPr>
        <w:t>(Е.В. Твердохлебов</w:t>
      </w:r>
      <w:r w:rsidR="00C15A2D" w:rsidRPr="00CE1FF5">
        <w:rPr>
          <w:rFonts w:ascii="Times New Roman" w:hAnsi="Times New Roman" w:cs="Times New Roman"/>
          <w:sz w:val="26"/>
          <w:szCs w:val="26"/>
        </w:rPr>
        <w:t>) довести настоящее постановление до главных администраторов доходов</w:t>
      </w:r>
      <w:r w:rsidR="00D777D0" w:rsidRPr="00CE1FF5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C15A2D" w:rsidRPr="00CE1FF5">
        <w:rPr>
          <w:rFonts w:ascii="Times New Roman" w:hAnsi="Times New Roman" w:cs="Times New Roman"/>
          <w:sz w:val="26"/>
          <w:szCs w:val="26"/>
        </w:rPr>
        <w:t xml:space="preserve"> и до сведения Управления Федерального Казначейства по Кемеровской области - Кузбассу.</w:t>
      </w: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FF5">
        <w:rPr>
          <w:rFonts w:ascii="Times New Roman" w:hAnsi="Times New Roman" w:cs="Times New Roman"/>
          <w:sz w:val="26"/>
          <w:szCs w:val="26"/>
        </w:rPr>
        <w:lastRenderedPageBreak/>
        <w:t xml:space="preserve">6. </w:t>
      </w:r>
      <w:proofErr w:type="gramStart"/>
      <w:r w:rsidRPr="00CE1FF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CE1FF5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</w:t>
      </w:r>
      <w:r w:rsidR="00B94D54" w:rsidRPr="00CE1FF5">
        <w:rPr>
          <w:rFonts w:ascii="Times New Roman" w:hAnsi="Times New Roman" w:cs="Times New Roman"/>
          <w:sz w:val="26"/>
          <w:szCs w:val="26"/>
        </w:rPr>
        <w:t xml:space="preserve">гинского муниципального округа и </w:t>
      </w:r>
      <w:r w:rsidRPr="00CE1FF5">
        <w:rPr>
          <w:rFonts w:ascii="Times New Roman" w:hAnsi="Times New Roman" w:cs="Times New Roman"/>
          <w:sz w:val="26"/>
          <w:szCs w:val="26"/>
        </w:rPr>
        <w:t>на официальном сайте Финансового управления Юргинского муниципального округа.</w:t>
      </w:r>
    </w:p>
    <w:p w:rsidR="00C15A2D" w:rsidRPr="00CE1FF5" w:rsidRDefault="00C15A2D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FF5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CE1FF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E1FF5">
        <w:rPr>
          <w:rFonts w:ascii="Times New Roman" w:hAnsi="Times New Roman" w:cs="Times New Roman"/>
          <w:sz w:val="26"/>
          <w:szCs w:val="26"/>
        </w:rPr>
        <w:t xml:space="preserve"> исполнением постановления возложить на заместителя </w:t>
      </w:r>
      <w:r w:rsidR="00090621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CE1FF5">
        <w:rPr>
          <w:rFonts w:ascii="Times New Roman" w:hAnsi="Times New Roman" w:cs="Times New Roman"/>
          <w:sz w:val="26"/>
          <w:szCs w:val="26"/>
        </w:rPr>
        <w:t>главы Юргинского муниципального округа – начальника Финансового</w:t>
      </w:r>
      <w:r w:rsidR="00820DDE" w:rsidRPr="00CE1FF5">
        <w:rPr>
          <w:rFonts w:ascii="Times New Roman" w:hAnsi="Times New Roman" w:cs="Times New Roman"/>
          <w:sz w:val="26"/>
          <w:szCs w:val="26"/>
        </w:rPr>
        <w:t xml:space="preserve"> </w:t>
      </w:r>
      <w:r w:rsidR="0009062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20DDE" w:rsidRPr="00CE1FF5">
        <w:rPr>
          <w:rFonts w:ascii="Times New Roman" w:hAnsi="Times New Roman" w:cs="Times New Roman"/>
          <w:sz w:val="26"/>
          <w:szCs w:val="26"/>
        </w:rPr>
        <w:t>управления Е.В. Твердохлебова.</w:t>
      </w:r>
    </w:p>
    <w:p w:rsidR="00820DDE" w:rsidRPr="00CE1FF5" w:rsidRDefault="00820DDE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1FF5" w:rsidRPr="00CE1FF5" w:rsidRDefault="00CE1FF5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1FF5" w:rsidRPr="00CE1FF5" w:rsidRDefault="00CE1FF5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1FF5" w:rsidRPr="00CE1FF5" w:rsidRDefault="00CE1FF5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E1FF5" w:rsidRPr="00CE1FF5" w:rsidTr="00A43BC0">
        <w:tc>
          <w:tcPr>
            <w:tcW w:w="6062" w:type="dxa"/>
            <w:hideMark/>
          </w:tcPr>
          <w:p w:rsidR="00CE1FF5" w:rsidRPr="00CE1FF5" w:rsidRDefault="00CE1FF5" w:rsidP="00CE1F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FF5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E1FF5" w:rsidRPr="00CE1FF5" w:rsidRDefault="00CE1FF5" w:rsidP="00CE1F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FF5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E1FF5" w:rsidRPr="00CE1FF5" w:rsidRDefault="00CE1FF5" w:rsidP="00CE1F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1FF5" w:rsidRPr="00CE1FF5" w:rsidRDefault="00CE1FF5" w:rsidP="00CE1FF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FF5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CE1FF5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104645" w:rsidRPr="00CE1FF5" w:rsidRDefault="00104645" w:rsidP="00CE1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04645" w:rsidRPr="00CE1FF5" w:rsidSect="00CE1F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2D"/>
    <w:rsid w:val="00090621"/>
    <w:rsid w:val="00104645"/>
    <w:rsid w:val="00120E7F"/>
    <w:rsid w:val="004A416B"/>
    <w:rsid w:val="004E4BA3"/>
    <w:rsid w:val="004E7461"/>
    <w:rsid w:val="007A7F65"/>
    <w:rsid w:val="007C0D30"/>
    <w:rsid w:val="007E29D2"/>
    <w:rsid w:val="00820DDE"/>
    <w:rsid w:val="00955E31"/>
    <w:rsid w:val="00B7784C"/>
    <w:rsid w:val="00B94D54"/>
    <w:rsid w:val="00C01A49"/>
    <w:rsid w:val="00C15A2D"/>
    <w:rsid w:val="00CD031F"/>
    <w:rsid w:val="00CE1FF5"/>
    <w:rsid w:val="00CF2A8F"/>
    <w:rsid w:val="00D7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12</cp:revision>
  <dcterms:created xsi:type="dcterms:W3CDTF">2025-11-26T08:27:00Z</dcterms:created>
  <dcterms:modified xsi:type="dcterms:W3CDTF">2025-12-05T03:03:00Z</dcterms:modified>
</cp:coreProperties>
</file>