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25" w:rsidRDefault="00D5325D" w:rsidP="00127E21">
      <w:pPr>
        <w:shd w:val="clear" w:color="auto" w:fill="FFFFFF"/>
        <w:spacing w:before="274" w:after="240" w:line="274" w:lineRule="exact"/>
        <w:ind w:left="758" w:hanging="360"/>
        <w:jc w:val="center"/>
        <w:rPr>
          <w:rFonts w:eastAsia="Times New Roman"/>
          <w:b/>
          <w:sz w:val="26"/>
          <w:szCs w:val="26"/>
        </w:rPr>
      </w:pPr>
      <w:r w:rsidRPr="005A6D25">
        <w:rPr>
          <w:rFonts w:eastAsia="Times New Roman"/>
          <w:b/>
          <w:sz w:val="26"/>
          <w:szCs w:val="26"/>
        </w:rPr>
        <w:t>З</w:t>
      </w:r>
      <w:r w:rsidR="007A68EB" w:rsidRPr="005A6D25">
        <w:rPr>
          <w:rFonts w:eastAsia="Times New Roman"/>
          <w:b/>
          <w:sz w:val="26"/>
          <w:szCs w:val="26"/>
        </w:rPr>
        <w:t>аключение о результатах публичных слушаний</w:t>
      </w:r>
    </w:p>
    <w:p w:rsidR="005A6D25" w:rsidRPr="00CF1E40" w:rsidRDefault="00AE1F53" w:rsidP="00127E21">
      <w:pPr>
        <w:shd w:val="clear" w:color="auto" w:fill="FFFFFF"/>
        <w:tabs>
          <w:tab w:val="left" w:pos="8364"/>
        </w:tabs>
        <w:spacing w:after="240" w:line="274" w:lineRule="exact"/>
        <w:rPr>
          <w:rFonts w:eastAsia="Times New Roman"/>
          <w:sz w:val="26"/>
          <w:szCs w:val="26"/>
        </w:rPr>
      </w:pPr>
      <w:r>
        <w:rPr>
          <w:b/>
          <w:bCs/>
          <w:sz w:val="26"/>
          <w:szCs w:val="26"/>
        </w:rPr>
        <w:t>14</w:t>
      </w:r>
      <w:r w:rsidR="00537A20">
        <w:rPr>
          <w:b/>
          <w:bCs/>
          <w:sz w:val="26"/>
          <w:szCs w:val="26"/>
        </w:rPr>
        <w:t>.</w:t>
      </w:r>
      <w:r>
        <w:rPr>
          <w:b/>
          <w:bCs/>
          <w:sz w:val="26"/>
          <w:szCs w:val="26"/>
        </w:rPr>
        <w:t>04</w:t>
      </w:r>
      <w:r w:rsidR="00D5325D" w:rsidRPr="005A6D25">
        <w:rPr>
          <w:b/>
          <w:bCs/>
          <w:sz w:val="26"/>
          <w:szCs w:val="26"/>
        </w:rPr>
        <w:t>.202</w:t>
      </w:r>
      <w:r>
        <w:rPr>
          <w:b/>
          <w:bCs/>
          <w:sz w:val="26"/>
          <w:szCs w:val="26"/>
        </w:rPr>
        <w:t>5</w:t>
      </w:r>
      <w:r w:rsidR="00982DBA">
        <w:rPr>
          <w:rFonts w:ascii="Arial" w:cs="Arial"/>
          <w:b/>
          <w:bCs/>
          <w:sz w:val="26"/>
          <w:szCs w:val="26"/>
        </w:rPr>
        <w:tab/>
      </w:r>
      <w:r w:rsidR="005A6D25" w:rsidRPr="00982DBA">
        <w:rPr>
          <w:rFonts w:eastAsia="Times New Roman"/>
          <w:b/>
          <w:sz w:val="26"/>
          <w:szCs w:val="26"/>
        </w:rPr>
        <w:t>г.</w:t>
      </w:r>
      <w:r w:rsidR="00877A1A" w:rsidRPr="00982DBA">
        <w:rPr>
          <w:rFonts w:eastAsia="Times New Roman"/>
          <w:b/>
          <w:sz w:val="26"/>
          <w:szCs w:val="26"/>
        </w:rPr>
        <w:t xml:space="preserve"> </w:t>
      </w:r>
      <w:r w:rsidR="005A6D25" w:rsidRPr="00982DBA">
        <w:rPr>
          <w:rFonts w:eastAsia="Times New Roman"/>
          <w:b/>
          <w:sz w:val="26"/>
          <w:szCs w:val="26"/>
        </w:rPr>
        <w:t>Юрга</w:t>
      </w:r>
    </w:p>
    <w:p w:rsidR="00AE1F53" w:rsidRPr="00AE1F53" w:rsidRDefault="00453E75" w:rsidP="00AE1F53">
      <w:pPr>
        <w:widowControl/>
        <w:spacing w:line="276" w:lineRule="auto"/>
        <w:ind w:firstLine="709"/>
        <w:jc w:val="both"/>
        <w:rPr>
          <w:rFonts w:eastAsiaTheme="minorHAnsi"/>
          <w:sz w:val="26"/>
          <w:szCs w:val="26"/>
        </w:rPr>
      </w:pPr>
      <w:proofErr w:type="gramStart"/>
      <w:r w:rsidRPr="00AE1F53">
        <w:rPr>
          <w:rFonts w:eastAsia="Times New Roman"/>
          <w:sz w:val="26"/>
          <w:szCs w:val="26"/>
        </w:rPr>
        <w:t xml:space="preserve">На основании </w:t>
      </w:r>
      <w:r w:rsidRPr="00AE1F53">
        <w:rPr>
          <w:rFonts w:eastAsia="Times New Roman"/>
          <w:sz w:val="26"/>
          <w:szCs w:val="26"/>
          <w:u w:val="single"/>
        </w:rPr>
        <w:t xml:space="preserve">постановления администрации Юргинского муниципального округа от </w:t>
      </w:r>
      <w:r w:rsidR="00AE1F53" w:rsidRPr="00AE1F53">
        <w:rPr>
          <w:rFonts w:eastAsia="Times New Roman"/>
          <w:sz w:val="26"/>
          <w:szCs w:val="26"/>
          <w:u w:val="single"/>
        </w:rPr>
        <w:t>11.03.2025 г. № 256 «</w:t>
      </w:r>
      <w:r w:rsidR="00AE1F53" w:rsidRPr="00AE1F53">
        <w:rPr>
          <w:sz w:val="26"/>
          <w:szCs w:val="26"/>
        </w:rPr>
        <w:t>О назначении публичных слушаний по вопросу предоставления разрешения на условно разрешенный вид использования земельного участка и объекта капитального строительства</w:t>
      </w:r>
      <w:r w:rsidR="00AE1F53" w:rsidRPr="00AE1F53">
        <w:rPr>
          <w:rFonts w:eastAsia="Times New Roman"/>
          <w:sz w:val="26"/>
          <w:szCs w:val="26"/>
          <w:u w:val="single"/>
        </w:rPr>
        <w:t>»</w:t>
      </w:r>
      <w:r w:rsidR="00AE1F53" w:rsidRPr="00AE1F53">
        <w:rPr>
          <w:rFonts w:eastAsia="Times New Roman"/>
          <w:sz w:val="26"/>
          <w:szCs w:val="26"/>
        </w:rPr>
        <w:t xml:space="preserve">, администрацией Юргинского муниципального округа проведены </w:t>
      </w:r>
      <w:r w:rsidR="00AE1F53" w:rsidRPr="00AE1F53">
        <w:rPr>
          <w:rFonts w:eastAsia="Times New Roman"/>
          <w:bCs/>
          <w:sz w:val="26"/>
          <w:szCs w:val="26"/>
          <w:u w:val="single"/>
        </w:rPr>
        <w:t>публичные слушания</w:t>
      </w:r>
      <w:r w:rsidR="00AE1F53" w:rsidRPr="00AE1F53">
        <w:rPr>
          <w:rFonts w:eastAsia="Times New Roman"/>
          <w:b/>
          <w:bCs/>
          <w:sz w:val="26"/>
          <w:szCs w:val="26"/>
        </w:rPr>
        <w:t xml:space="preserve"> </w:t>
      </w:r>
      <w:r w:rsidR="00AE1F53" w:rsidRPr="00AE1F53">
        <w:rPr>
          <w:rFonts w:eastAsia="Times New Roman"/>
          <w:bCs/>
          <w:sz w:val="26"/>
          <w:szCs w:val="26"/>
        </w:rPr>
        <w:t>по проекту</w:t>
      </w:r>
      <w:r w:rsidR="00AE1F53" w:rsidRPr="00AE1F53">
        <w:rPr>
          <w:rFonts w:eastAsia="Times New Roman"/>
          <w:b/>
          <w:bCs/>
          <w:sz w:val="26"/>
          <w:szCs w:val="26"/>
        </w:rPr>
        <w:t xml:space="preserve"> </w:t>
      </w:r>
      <w:r w:rsidR="00AE1F53" w:rsidRPr="00AE1F53">
        <w:rPr>
          <w:sz w:val="26"/>
          <w:szCs w:val="26"/>
        </w:rPr>
        <w:t>вопросу предоставления разрешения на условно разрешенный вид использования «гостиничное обслуживание» земельным участкам и объекту капитального строительства, расположенным по адресу:</w:t>
      </w:r>
      <w:proofErr w:type="gramEnd"/>
      <w:r w:rsidR="00AE1F53" w:rsidRPr="00AE1F53">
        <w:rPr>
          <w:sz w:val="26"/>
          <w:szCs w:val="26"/>
        </w:rPr>
        <w:t xml:space="preserve"> </w:t>
      </w:r>
      <w:proofErr w:type="gramStart"/>
      <w:r w:rsidR="00AE1F53" w:rsidRPr="00AE1F53">
        <w:rPr>
          <w:sz w:val="26"/>
          <w:szCs w:val="26"/>
        </w:rPr>
        <w:t xml:space="preserve">Кемеровская область – Кузбасс, Юргинский муниципальный округ, с Верх-Тайменка, ул. Центральная, </w:t>
      </w:r>
      <w:proofErr w:type="spellStart"/>
      <w:r w:rsidR="00AE1F53" w:rsidRPr="00AE1F53">
        <w:rPr>
          <w:sz w:val="26"/>
          <w:szCs w:val="26"/>
        </w:rPr>
        <w:t>з.у</w:t>
      </w:r>
      <w:proofErr w:type="spellEnd"/>
      <w:r w:rsidR="00AE1F53" w:rsidRPr="00AE1F53">
        <w:rPr>
          <w:sz w:val="26"/>
          <w:szCs w:val="26"/>
        </w:rPr>
        <w:t xml:space="preserve">. 4 с кадастровыми номерами 42:17:0103004:1494 площадью 2000 </w:t>
      </w:r>
      <w:proofErr w:type="spellStart"/>
      <w:r w:rsidR="00AE1F53" w:rsidRPr="00AE1F53">
        <w:rPr>
          <w:sz w:val="26"/>
          <w:szCs w:val="26"/>
        </w:rPr>
        <w:t>кв.м</w:t>
      </w:r>
      <w:proofErr w:type="spellEnd"/>
      <w:r w:rsidR="00AE1F53" w:rsidRPr="00AE1F53">
        <w:rPr>
          <w:sz w:val="26"/>
          <w:szCs w:val="26"/>
        </w:rPr>
        <w:t xml:space="preserve">. и </w:t>
      </w:r>
      <w:proofErr w:type="spellStart"/>
      <w:r w:rsidR="00AE1F53" w:rsidRPr="00AE1F53">
        <w:rPr>
          <w:sz w:val="26"/>
          <w:szCs w:val="26"/>
        </w:rPr>
        <w:t>з.у</w:t>
      </w:r>
      <w:proofErr w:type="spellEnd"/>
      <w:r w:rsidR="00AE1F53" w:rsidRPr="00AE1F53">
        <w:rPr>
          <w:sz w:val="26"/>
          <w:szCs w:val="26"/>
        </w:rPr>
        <w:t xml:space="preserve">. 4б, с кадастровым номером 42:17:0103004:1496, площадью 600 </w:t>
      </w:r>
      <w:proofErr w:type="spellStart"/>
      <w:r w:rsidR="00AE1F53" w:rsidRPr="00AE1F53">
        <w:rPr>
          <w:sz w:val="26"/>
          <w:szCs w:val="26"/>
        </w:rPr>
        <w:t>кв.м</w:t>
      </w:r>
      <w:proofErr w:type="spellEnd"/>
      <w:r w:rsidR="00AE1F53" w:rsidRPr="00AE1F53">
        <w:rPr>
          <w:sz w:val="26"/>
          <w:szCs w:val="26"/>
        </w:rPr>
        <w:t>.</w:t>
      </w:r>
      <w:r w:rsidR="00AE1F53" w:rsidRPr="00AE1F53">
        <w:rPr>
          <w:rFonts w:eastAsia="Times New Roman"/>
          <w:sz w:val="26"/>
          <w:szCs w:val="26"/>
          <w:u w:val="single"/>
        </w:rPr>
        <w:t>.</w:t>
      </w:r>
      <w:proofErr w:type="gramEnd"/>
    </w:p>
    <w:p w:rsidR="007A68EB" w:rsidRPr="00E53242" w:rsidRDefault="007A68EB" w:rsidP="00877A1A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E53242">
        <w:rPr>
          <w:rFonts w:eastAsia="Times New Roman"/>
          <w:sz w:val="26"/>
          <w:szCs w:val="26"/>
        </w:rPr>
        <w:t>В ходе публичных слушаний</w:t>
      </w:r>
      <w:r w:rsidR="005A6D25" w:rsidRPr="00E53242">
        <w:rPr>
          <w:rFonts w:eastAsia="Times New Roman"/>
          <w:sz w:val="26"/>
          <w:szCs w:val="26"/>
        </w:rPr>
        <w:t xml:space="preserve"> оформлен </w:t>
      </w:r>
      <w:r w:rsidRPr="00E53242">
        <w:rPr>
          <w:rFonts w:eastAsia="Times New Roman"/>
          <w:sz w:val="26"/>
          <w:szCs w:val="26"/>
        </w:rPr>
        <w:t>и составлен протокол от</w:t>
      </w:r>
      <w:r w:rsidR="005A6D25" w:rsidRPr="00E53242">
        <w:rPr>
          <w:rFonts w:eastAsia="Times New Roman"/>
          <w:sz w:val="26"/>
          <w:szCs w:val="26"/>
        </w:rPr>
        <w:t xml:space="preserve"> </w:t>
      </w:r>
      <w:r w:rsidR="00AE1F53" w:rsidRPr="00E53242">
        <w:rPr>
          <w:rFonts w:eastAsia="Times New Roman"/>
          <w:sz w:val="26"/>
          <w:szCs w:val="26"/>
        </w:rPr>
        <w:t>14</w:t>
      </w:r>
      <w:r w:rsidR="00A31A8F" w:rsidRPr="00E53242">
        <w:rPr>
          <w:rFonts w:eastAsia="Times New Roman"/>
          <w:sz w:val="26"/>
          <w:szCs w:val="26"/>
        </w:rPr>
        <w:t>.</w:t>
      </w:r>
      <w:r w:rsidR="00AE1F53" w:rsidRPr="00E53242">
        <w:rPr>
          <w:rFonts w:eastAsia="Times New Roman"/>
          <w:sz w:val="26"/>
          <w:szCs w:val="26"/>
        </w:rPr>
        <w:t>04</w:t>
      </w:r>
      <w:r w:rsidR="00A31A8F" w:rsidRPr="00E53242">
        <w:rPr>
          <w:rFonts w:eastAsia="Times New Roman"/>
          <w:sz w:val="26"/>
          <w:szCs w:val="26"/>
        </w:rPr>
        <w:t>.202</w:t>
      </w:r>
      <w:r w:rsidR="007F352D" w:rsidRPr="00E53242">
        <w:rPr>
          <w:rFonts w:eastAsia="Times New Roman"/>
          <w:sz w:val="26"/>
          <w:szCs w:val="26"/>
        </w:rPr>
        <w:t>4</w:t>
      </w:r>
      <w:r w:rsidR="00453E75" w:rsidRPr="00E53242">
        <w:rPr>
          <w:rFonts w:eastAsia="Times New Roman"/>
          <w:sz w:val="26"/>
          <w:szCs w:val="26"/>
        </w:rPr>
        <w:t>.</w:t>
      </w:r>
    </w:p>
    <w:p w:rsidR="00E53242" w:rsidRDefault="00E53242" w:rsidP="00E53242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E53242">
        <w:rPr>
          <w:bCs/>
          <w:sz w:val="26"/>
          <w:szCs w:val="26"/>
        </w:rPr>
        <w:t xml:space="preserve">Собрание в рамках публичных слушаний состоялось 09.04.2025 в 10.00 часов по адресу: </w:t>
      </w:r>
      <w:proofErr w:type="gramStart"/>
      <w:r w:rsidRPr="00E53242">
        <w:rPr>
          <w:sz w:val="26"/>
          <w:szCs w:val="26"/>
        </w:rPr>
        <w:t xml:space="preserve">Кемеровская область – Кузбасс, г. Юрга, ул. Машиностроителей, д. 37, </w:t>
      </w:r>
      <w:proofErr w:type="spellStart"/>
      <w:r w:rsidRPr="00E53242">
        <w:rPr>
          <w:sz w:val="26"/>
          <w:szCs w:val="26"/>
        </w:rPr>
        <w:t>каб</w:t>
      </w:r>
      <w:proofErr w:type="spellEnd"/>
      <w:r w:rsidRPr="00E53242">
        <w:rPr>
          <w:sz w:val="26"/>
          <w:szCs w:val="26"/>
        </w:rPr>
        <w:t>. 314, администрации Юргинского муниципального округа</w:t>
      </w:r>
      <w:r w:rsidRPr="00E53242">
        <w:rPr>
          <w:rFonts w:eastAsia="Times New Roman"/>
          <w:sz w:val="26"/>
          <w:szCs w:val="26"/>
        </w:rPr>
        <w:t>.</w:t>
      </w:r>
      <w:proofErr w:type="gramEnd"/>
    </w:p>
    <w:p w:rsidR="00E53242" w:rsidRPr="00E53242" w:rsidRDefault="00E53242" w:rsidP="00E53242">
      <w:pPr>
        <w:shd w:val="clear" w:color="auto" w:fill="FFFFFF"/>
        <w:tabs>
          <w:tab w:val="left" w:leader="underscore" w:pos="6912"/>
        </w:tabs>
        <w:ind w:firstLine="709"/>
        <w:jc w:val="both"/>
        <w:rPr>
          <w:rFonts w:eastAsia="Times New Roman"/>
          <w:sz w:val="26"/>
          <w:szCs w:val="26"/>
        </w:rPr>
      </w:pPr>
      <w:r w:rsidRPr="00E53242">
        <w:rPr>
          <w:sz w:val="26"/>
          <w:szCs w:val="26"/>
        </w:rPr>
        <w:t xml:space="preserve">На собрании присутствовали </w:t>
      </w:r>
      <w:r w:rsidR="00CF1E40">
        <w:rPr>
          <w:sz w:val="26"/>
          <w:szCs w:val="26"/>
        </w:rPr>
        <w:t>3</w:t>
      </w:r>
      <w:r>
        <w:rPr>
          <w:sz w:val="26"/>
          <w:szCs w:val="26"/>
        </w:rPr>
        <w:t xml:space="preserve"> </w:t>
      </w:r>
      <w:r w:rsidRPr="00E53242">
        <w:rPr>
          <w:sz w:val="26"/>
          <w:szCs w:val="26"/>
        </w:rPr>
        <w:t xml:space="preserve">человека: смежные землепользователи. </w:t>
      </w:r>
      <w:bookmarkStart w:id="0" w:name="_Hlk71742728"/>
      <w:r w:rsidRPr="00E53242">
        <w:rPr>
          <w:sz w:val="26"/>
          <w:szCs w:val="26"/>
        </w:rPr>
        <w:t>В ходе собрания большинство смежных землепользователей высказались против предоставления разрешения на условно разреше</w:t>
      </w:r>
      <w:r>
        <w:rPr>
          <w:sz w:val="26"/>
          <w:szCs w:val="26"/>
        </w:rPr>
        <w:t>нный вид использования «</w:t>
      </w:r>
      <w:r w:rsidRPr="00E53242">
        <w:rPr>
          <w:sz w:val="26"/>
          <w:szCs w:val="26"/>
        </w:rPr>
        <w:t xml:space="preserve">гостиничное обслуживание» </w:t>
      </w:r>
      <w:r>
        <w:rPr>
          <w:sz w:val="26"/>
          <w:szCs w:val="26"/>
        </w:rPr>
        <w:t>земельн</w:t>
      </w:r>
      <w:r w:rsidRPr="00E53242">
        <w:rPr>
          <w:sz w:val="26"/>
          <w:szCs w:val="26"/>
        </w:rPr>
        <w:t>ым</w:t>
      </w:r>
      <w:r>
        <w:rPr>
          <w:sz w:val="26"/>
          <w:szCs w:val="26"/>
        </w:rPr>
        <w:t xml:space="preserve"> участ</w:t>
      </w:r>
      <w:r w:rsidRPr="00E53242">
        <w:rPr>
          <w:sz w:val="26"/>
          <w:szCs w:val="26"/>
        </w:rPr>
        <w:t>кам с кадастровыми</w:t>
      </w:r>
      <w:r w:rsidR="00127E21">
        <w:rPr>
          <w:sz w:val="26"/>
          <w:szCs w:val="26"/>
        </w:rPr>
        <w:t xml:space="preserve"> номер</w:t>
      </w:r>
      <w:r w:rsidR="00127E21" w:rsidRPr="00127E21">
        <w:rPr>
          <w:sz w:val="26"/>
          <w:szCs w:val="26"/>
        </w:rPr>
        <w:t>а</w:t>
      </w:r>
      <w:r w:rsidRPr="00E53242">
        <w:rPr>
          <w:sz w:val="26"/>
          <w:szCs w:val="26"/>
        </w:rPr>
        <w:t xml:space="preserve">ми </w:t>
      </w:r>
      <w:r>
        <w:rPr>
          <w:sz w:val="26"/>
          <w:szCs w:val="26"/>
        </w:rPr>
        <w:t>42:</w:t>
      </w:r>
      <w:r w:rsidRPr="00E53242">
        <w:rPr>
          <w:sz w:val="26"/>
          <w:szCs w:val="26"/>
        </w:rPr>
        <w:t>17</w:t>
      </w:r>
      <w:r>
        <w:rPr>
          <w:sz w:val="26"/>
          <w:szCs w:val="26"/>
        </w:rPr>
        <w:t>:01</w:t>
      </w:r>
      <w:r w:rsidRPr="00E53242">
        <w:rPr>
          <w:sz w:val="26"/>
          <w:szCs w:val="26"/>
        </w:rPr>
        <w:t>03004:1494 и 42:17:0103004:1496 по следующим причинам:</w:t>
      </w:r>
    </w:p>
    <w:p w:rsidR="0016561B" w:rsidRPr="00CF1E40" w:rsidRDefault="00E53242" w:rsidP="008A315C">
      <w:pPr>
        <w:ind w:left="142" w:right="-1"/>
        <w:jc w:val="both"/>
        <w:rPr>
          <w:sz w:val="26"/>
          <w:szCs w:val="26"/>
        </w:rPr>
      </w:pPr>
      <w:r w:rsidRPr="00E53242">
        <w:rPr>
          <w:sz w:val="26"/>
          <w:szCs w:val="26"/>
        </w:rPr>
        <w:t xml:space="preserve">       </w:t>
      </w:r>
      <w:r w:rsidRPr="008A315C">
        <w:rPr>
          <w:sz w:val="26"/>
          <w:szCs w:val="26"/>
        </w:rPr>
        <w:t>-</w:t>
      </w:r>
      <w:r w:rsidR="008A315C" w:rsidRPr="00CF1E40">
        <w:rPr>
          <w:sz w:val="26"/>
          <w:szCs w:val="26"/>
        </w:rPr>
        <w:t xml:space="preserve"> соседство посторонних людей, шум</w:t>
      </w:r>
      <w:bookmarkEnd w:id="0"/>
      <w:r w:rsidR="008A315C" w:rsidRPr="00CF1E40">
        <w:rPr>
          <w:sz w:val="26"/>
          <w:szCs w:val="26"/>
        </w:rPr>
        <w:t>.</w:t>
      </w:r>
    </w:p>
    <w:p w:rsidR="00E53242" w:rsidRPr="0016561B" w:rsidRDefault="0016561B" w:rsidP="0016561B">
      <w:pPr>
        <w:ind w:left="142" w:right="-1" w:firstLine="567"/>
        <w:jc w:val="both"/>
        <w:rPr>
          <w:sz w:val="26"/>
          <w:szCs w:val="26"/>
        </w:rPr>
      </w:pPr>
      <w:r w:rsidRPr="0016561B">
        <w:rPr>
          <w:sz w:val="26"/>
          <w:szCs w:val="26"/>
        </w:rPr>
        <w:t>Других замечаний и предложений в период проведения публичных слушаний по вышеуказанному вопросу от</w:t>
      </w:r>
      <w:r w:rsidRPr="0016561B">
        <w:rPr>
          <w:color w:val="000000"/>
          <w:sz w:val="26"/>
          <w:szCs w:val="26"/>
        </w:rPr>
        <w:t xml:space="preserve"> участников публичных слушаний не поступало.</w:t>
      </w:r>
    </w:p>
    <w:p w:rsidR="0016561B" w:rsidRPr="00127E21" w:rsidRDefault="0016561B" w:rsidP="00AE1F53">
      <w:pPr>
        <w:shd w:val="clear" w:color="auto" w:fill="FFFFFF"/>
        <w:ind w:firstLine="709"/>
        <w:jc w:val="both"/>
        <w:rPr>
          <w:rFonts w:eastAsia="Times New Roman"/>
          <w:sz w:val="26"/>
          <w:szCs w:val="26"/>
        </w:rPr>
      </w:pPr>
      <w:r w:rsidRPr="0016561B">
        <w:rPr>
          <w:sz w:val="26"/>
          <w:szCs w:val="26"/>
        </w:rPr>
        <w:t>Выводы по результатам публичных слушаний</w:t>
      </w:r>
      <w:r w:rsidRPr="0016561B">
        <w:rPr>
          <w:rFonts w:eastAsia="Times New Roman"/>
          <w:sz w:val="26"/>
          <w:szCs w:val="26"/>
        </w:rPr>
        <w:t>:</w:t>
      </w:r>
    </w:p>
    <w:p w:rsidR="0016561B" w:rsidRPr="00127E21" w:rsidRDefault="0016561B" w:rsidP="0016561B">
      <w:pPr>
        <w:ind w:left="142" w:right="-1"/>
        <w:jc w:val="both"/>
        <w:rPr>
          <w:sz w:val="26"/>
          <w:szCs w:val="26"/>
        </w:rPr>
      </w:pPr>
      <w:r w:rsidRPr="00127E21">
        <w:rPr>
          <w:sz w:val="26"/>
          <w:szCs w:val="26"/>
        </w:rPr>
        <w:t xml:space="preserve">       1. Считать состоявшимися публичные слушания по вопросу предоставления разрешения на условно разрешенный вид использования «гостиничное обслуживание» </w:t>
      </w:r>
      <w:r w:rsidR="00127E21" w:rsidRPr="00127E21">
        <w:rPr>
          <w:sz w:val="26"/>
          <w:szCs w:val="26"/>
        </w:rPr>
        <w:t>земельным участкам с кадастровыми номерами 42:17:0103004:1494 и 42:17:0103004:1496</w:t>
      </w:r>
      <w:r w:rsidRPr="00127E21">
        <w:rPr>
          <w:sz w:val="26"/>
          <w:szCs w:val="26"/>
        </w:rPr>
        <w:t>.</w:t>
      </w:r>
    </w:p>
    <w:p w:rsidR="00127E21" w:rsidRPr="00127E21" w:rsidRDefault="00127E21" w:rsidP="0016561B">
      <w:pPr>
        <w:ind w:left="142" w:right="-1"/>
        <w:jc w:val="both"/>
        <w:rPr>
          <w:sz w:val="26"/>
          <w:szCs w:val="26"/>
        </w:rPr>
      </w:pPr>
      <w:r w:rsidRPr="00127E21">
        <w:rPr>
          <w:sz w:val="26"/>
          <w:szCs w:val="26"/>
        </w:rPr>
        <w:t xml:space="preserve">        2. Процедура проведения публичных слушаний осуществлена в соответствии с действующим законодательством.</w:t>
      </w:r>
    </w:p>
    <w:p w:rsidR="00127E21" w:rsidRPr="00127E21" w:rsidRDefault="00127E21" w:rsidP="0016561B">
      <w:pPr>
        <w:ind w:left="142" w:right="-1"/>
        <w:jc w:val="both"/>
        <w:rPr>
          <w:sz w:val="26"/>
          <w:szCs w:val="26"/>
        </w:rPr>
      </w:pPr>
      <w:r w:rsidRPr="00127E21">
        <w:rPr>
          <w:sz w:val="24"/>
          <w:szCs w:val="24"/>
        </w:rPr>
        <w:t xml:space="preserve">        </w:t>
      </w:r>
      <w:r w:rsidRPr="00127E21">
        <w:rPr>
          <w:sz w:val="26"/>
          <w:szCs w:val="26"/>
        </w:rPr>
        <w:t>3. Принимая во внимание мнение большинства смежных землепользователей, высказавшихся против предоставления разрешения на условно разреше</w:t>
      </w:r>
      <w:r>
        <w:rPr>
          <w:sz w:val="26"/>
          <w:szCs w:val="26"/>
        </w:rPr>
        <w:t>нный вид использования «</w:t>
      </w:r>
      <w:r w:rsidRPr="00127E21">
        <w:rPr>
          <w:sz w:val="26"/>
          <w:szCs w:val="26"/>
        </w:rPr>
        <w:t>гос</w:t>
      </w:r>
      <w:r w:rsidR="00195A68">
        <w:rPr>
          <w:sz w:val="26"/>
          <w:szCs w:val="26"/>
        </w:rPr>
        <w:t xml:space="preserve">тиничное обслуживание», </w:t>
      </w:r>
      <w:r w:rsidR="00195A68" w:rsidRPr="00F24F2E">
        <w:rPr>
          <w:sz w:val="26"/>
          <w:szCs w:val="26"/>
          <w:u w:val="single"/>
        </w:rPr>
        <w:t>Комиссией рекомендовано</w:t>
      </w:r>
      <w:r w:rsidRPr="00F24F2E">
        <w:rPr>
          <w:sz w:val="26"/>
          <w:szCs w:val="26"/>
          <w:u w:val="single"/>
        </w:rPr>
        <w:t xml:space="preserve"> Главе Юргинского муниципального округа</w:t>
      </w:r>
      <w:r w:rsidR="00195A68" w:rsidRPr="00F24F2E">
        <w:rPr>
          <w:sz w:val="26"/>
          <w:szCs w:val="26"/>
          <w:u w:val="single"/>
        </w:rPr>
        <w:t>,</w:t>
      </w:r>
      <w:r w:rsidRPr="00F24F2E">
        <w:rPr>
          <w:sz w:val="26"/>
          <w:szCs w:val="26"/>
          <w:u w:val="single"/>
        </w:rPr>
        <w:t xml:space="preserve"> </w:t>
      </w:r>
      <w:r w:rsidRPr="00F24F2E">
        <w:rPr>
          <w:b/>
          <w:sz w:val="26"/>
          <w:szCs w:val="26"/>
          <w:u w:val="single"/>
        </w:rPr>
        <w:t>отказать</w:t>
      </w:r>
      <w:r w:rsidRPr="00F24F2E">
        <w:rPr>
          <w:sz w:val="26"/>
          <w:szCs w:val="26"/>
          <w:u w:val="single"/>
        </w:rPr>
        <w:t xml:space="preserve"> в предоставлении разрешения на условно разрешенный вид использования «гостиничное обслуживание» земельным участкам и объекту капитального строительства, расположенным по адресу: </w:t>
      </w:r>
      <w:proofErr w:type="gramStart"/>
      <w:r w:rsidRPr="00F24F2E">
        <w:rPr>
          <w:sz w:val="26"/>
          <w:szCs w:val="26"/>
          <w:u w:val="single"/>
        </w:rPr>
        <w:t>Кемеровская область – Кузбасс, Юргинский муниципал</w:t>
      </w:r>
      <w:bookmarkStart w:id="1" w:name="_GoBack"/>
      <w:bookmarkEnd w:id="1"/>
      <w:r w:rsidRPr="00F24F2E">
        <w:rPr>
          <w:sz w:val="26"/>
          <w:szCs w:val="26"/>
          <w:u w:val="single"/>
        </w:rPr>
        <w:t xml:space="preserve">ьный округ, с Верх-Тайменка, ул. Центральная, </w:t>
      </w:r>
      <w:proofErr w:type="spellStart"/>
      <w:r w:rsidRPr="00F24F2E">
        <w:rPr>
          <w:sz w:val="26"/>
          <w:szCs w:val="26"/>
          <w:u w:val="single"/>
        </w:rPr>
        <w:t>з.у</w:t>
      </w:r>
      <w:proofErr w:type="spellEnd"/>
      <w:r w:rsidRPr="00F24F2E">
        <w:rPr>
          <w:sz w:val="26"/>
          <w:szCs w:val="26"/>
          <w:u w:val="single"/>
        </w:rPr>
        <w:t xml:space="preserve">. 4 с кадастровыми номерами 42:17:0103004:1494 и </w:t>
      </w:r>
      <w:proofErr w:type="spellStart"/>
      <w:r w:rsidRPr="00F24F2E">
        <w:rPr>
          <w:sz w:val="26"/>
          <w:szCs w:val="26"/>
          <w:u w:val="single"/>
        </w:rPr>
        <w:t>з.у</w:t>
      </w:r>
      <w:proofErr w:type="spellEnd"/>
      <w:r w:rsidRPr="00F24F2E">
        <w:rPr>
          <w:sz w:val="26"/>
          <w:szCs w:val="26"/>
          <w:u w:val="single"/>
        </w:rPr>
        <w:t>. 4б, с кадастровым номером 42:17:0103004:1496.</w:t>
      </w:r>
      <w:proofErr w:type="gramEnd"/>
    </w:p>
    <w:p w:rsidR="0016561B" w:rsidRPr="0016561B" w:rsidRDefault="0016561B" w:rsidP="00AE1F53">
      <w:pPr>
        <w:shd w:val="clear" w:color="auto" w:fill="FFFFFF"/>
        <w:ind w:firstLine="709"/>
        <w:jc w:val="both"/>
        <w:rPr>
          <w:rFonts w:eastAsia="Times New Roman"/>
          <w:sz w:val="26"/>
          <w:szCs w:val="26"/>
        </w:rPr>
      </w:pPr>
    </w:p>
    <w:p w:rsidR="00AE1F53" w:rsidRPr="00CF1E40" w:rsidRDefault="00AE1F53" w:rsidP="00127E21">
      <w:pPr>
        <w:shd w:val="clear" w:color="auto" w:fill="FFFFFF"/>
        <w:tabs>
          <w:tab w:val="right" w:pos="8931"/>
        </w:tabs>
        <w:rPr>
          <w:rFonts w:eastAsia="Times New Roman"/>
          <w:sz w:val="26"/>
          <w:szCs w:val="26"/>
        </w:rPr>
      </w:pPr>
    </w:p>
    <w:p w:rsidR="00D5325D" w:rsidRPr="005A6D25" w:rsidRDefault="007F352D" w:rsidP="00584EDF">
      <w:pPr>
        <w:shd w:val="clear" w:color="auto" w:fill="FFFFFF"/>
        <w:tabs>
          <w:tab w:val="right" w:pos="8931"/>
        </w:tabs>
        <w:ind w:firstLine="709"/>
        <w:rPr>
          <w:sz w:val="26"/>
          <w:szCs w:val="26"/>
        </w:rPr>
      </w:pPr>
      <w:r>
        <w:rPr>
          <w:rFonts w:eastAsia="Times New Roman"/>
          <w:sz w:val="26"/>
          <w:szCs w:val="26"/>
        </w:rPr>
        <w:t>Председатель</w:t>
      </w:r>
      <w:r w:rsidR="00584EDF"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 xml:space="preserve">М.И. </w:t>
      </w:r>
      <w:proofErr w:type="spellStart"/>
      <w:r>
        <w:rPr>
          <w:rFonts w:eastAsia="Times New Roman"/>
          <w:sz w:val="26"/>
          <w:szCs w:val="26"/>
        </w:rPr>
        <w:t>Шац</w:t>
      </w:r>
      <w:proofErr w:type="spellEnd"/>
    </w:p>
    <w:sectPr w:rsidR="00D5325D" w:rsidRPr="005A6D25" w:rsidSect="00127E21">
      <w:pgSz w:w="11909" w:h="16834"/>
      <w:pgMar w:top="709" w:right="843" w:bottom="360" w:left="1701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8EB"/>
    <w:rsid w:val="00006EB2"/>
    <w:rsid w:val="000213A5"/>
    <w:rsid w:val="00022A06"/>
    <w:rsid w:val="000353AA"/>
    <w:rsid w:val="00042BEF"/>
    <w:rsid w:val="00042DFC"/>
    <w:rsid w:val="00045460"/>
    <w:rsid w:val="00046E8E"/>
    <w:rsid w:val="000479AC"/>
    <w:rsid w:val="000544A9"/>
    <w:rsid w:val="00056B7C"/>
    <w:rsid w:val="00057D81"/>
    <w:rsid w:val="00080EDB"/>
    <w:rsid w:val="00081D98"/>
    <w:rsid w:val="00082AFC"/>
    <w:rsid w:val="00093AAB"/>
    <w:rsid w:val="000E5D0A"/>
    <w:rsid w:val="000F0374"/>
    <w:rsid w:val="000F355E"/>
    <w:rsid w:val="000F3964"/>
    <w:rsid w:val="000F6AB7"/>
    <w:rsid w:val="0010155B"/>
    <w:rsid w:val="00124530"/>
    <w:rsid w:val="00127E21"/>
    <w:rsid w:val="001307BB"/>
    <w:rsid w:val="0016561B"/>
    <w:rsid w:val="001664C2"/>
    <w:rsid w:val="00186D0A"/>
    <w:rsid w:val="001907F4"/>
    <w:rsid w:val="00195A68"/>
    <w:rsid w:val="001A3C8D"/>
    <w:rsid w:val="001B6A17"/>
    <w:rsid w:val="001C7713"/>
    <w:rsid w:val="001E4DBE"/>
    <w:rsid w:val="00206140"/>
    <w:rsid w:val="0022455B"/>
    <w:rsid w:val="0023199A"/>
    <w:rsid w:val="00244A91"/>
    <w:rsid w:val="002510B6"/>
    <w:rsid w:val="002516D5"/>
    <w:rsid w:val="002645B6"/>
    <w:rsid w:val="002772F4"/>
    <w:rsid w:val="00282DE4"/>
    <w:rsid w:val="00294F41"/>
    <w:rsid w:val="002A3257"/>
    <w:rsid w:val="002C3F7F"/>
    <w:rsid w:val="002C7F5C"/>
    <w:rsid w:val="002D2D08"/>
    <w:rsid w:val="002D651A"/>
    <w:rsid w:val="002E058D"/>
    <w:rsid w:val="002E24BA"/>
    <w:rsid w:val="002E71C4"/>
    <w:rsid w:val="002F1743"/>
    <w:rsid w:val="00317CD5"/>
    <w:rsid w:val="00334681"/>
    <w:rsid w:val="003354A9"/>
    <w:rsid w:val="0034076D"/>
    <w:rsid w:val="0035156B"/>
    <w:rsid w:val="00352804"/>
    <w:rsid w:val="00360C5A"/>
    <w:rsid w:val="00372429"/>
    <w:rsid w:val="00391B00"/>
    <w:rsid w:val="003A46DC"/>
    <w:rsid w:val="003A58AB"/>
    <w:rsid w:val="003A70B2"/>
    <w:rsid w:val="003B5CFD"/>
    <w:rsid w:val="003C6304"/>
    <w:rsid w:val="003D47DF"/>
    <w:rsid w:val="003D613D"/>
    <w:rsid w:val="003D633D"/>
    <w:rsid w:val="003E7722"/>
    <w:rsid w:val="004035AE"/>
    <w:rsid w:val="00433F5A"/>
    <w:rsid w:val="00453E75"/>
    <w:rsid w:val="00455D15"/>
    <w:rsid w:val="004623BB"/>
    <w:rsid w:val="00472F29"/>
    <w:rsid w:val="00474EBE"/>
    <w:rsid w:val="004836C4"/>
    <w:rsid w:val="004B3322"/>
    <w:rsid w:val="004C1155"/>
    <w:rsid w:val="004F7558"/>
    <w:rsid w:val="00502376"/>
    <w:rsid w:val="00503F99"/>
    <w:rsid w:val="00537756"/>
    <w:rsid w:val="00537A20"/>
    <w:rsid w:val="00540DFC"/>
    <w:rsid w:val="00541FB2"/>
    <w:rsid w:val="00567A65"/>
    <w:rsid w:val="00584EDF"/>
    <w:rsid w:val="00590E6C"/>
    <w:rsid w:val="0059124D"/>
    <w:rsid w:val="00593422"/>
    <w:rsid w:val="005A0BB2"/>
    <w:rsid w:val="005A6D25"/>
    <w:rsid w:val="005C1228"/>
    <w:rsid w:val="005D0BFC"/>
    <w:rsid w:val="005D292E"/>
    <w:rsid w:val="005E1C80"/>
    <w:rsid w:val="00617249"/>
    <w:rsid w:val="00621B8F"/>
    <w:rsid w:val="00630735"/>
    <w:rsid w:val="006330DE"/>
    <w:rsid w:val="00633975"/>
    <w:rsid w:val="00641B7B"/>
    <w:rsid w:val="00651A54"/>
    <w:rsid w:val="0067732A"/>
    <w:rsid w:val="006902D9"/>
    <w:rsid w:val="006A75E1"/>
    <w:rsid w:val="006B50EF"/>
    <w:rsid w:val="006B5514"/>
    <w:rsid w:val="006C09BF"/>
    <w:rsid w:val="006D370C"/>
    <w:rsid w:val="006E01FA"/>
    <w:rsid w:val="007026AB"/>
    <w:rsid w:val="00710B92"/>
    <w:rsid w:val="00713E99"/>
    <w:rsid w:val="007238BA"/>
    <w:rsid w:val="00725769"/>
    <w:rsid w:val="00731A37"/>
    <w:rsid w:val="007322E2"/>
    <w:rsid w:val="00741F6E"/>
    <w:rsid w:val="00743BED"/>
    <w:rsid w:val="00782098"/>
    <w:rsid w:val="00782953"/>
    <w:rsid w:val="00783C3E"/>
    <w:rsid w:val="00794DEF"/>
    <w:rsid w:val="007A1CDB"/>
    <w:rsid w:val="007A59FF"/>
    <w:rsid w:val="007A68EB"/>
    <w:rsid w:val="007B504E"/>
    <w:rsid w:val="007B6AD9"/>
    <w:rsid w:val="007B6FF7"/>
    <w:rsid w:val="007C0128"/>
    <w:rsid w:val="007C2070"/>
    <w:rsid w:val="007C458F"/>
    <w:rsid w:val="007C45B5"/>
    <w:rsid w:val="007E23AD"/>
    <w:rsid w:val="007E34E0"/>
    <w:rsid w:val="007E37B8"/>
    <w:rsid w:val="007E5401"/>
    <w:rsid w:val="007E7736"/>
    <w:rsid w:val="007F352D"/>
    <w:rsid w:val="007F388A"/>
    <w:rsid w:val="007F5D7B"/>
    <w:rsid w:val="008171CB"/>
    <w:rsid w:val="00817C42"/>
    <w:rsid w:val="008225F3"/>
    <w:rsid w:val="00824DB2"/>
    <w:rsid w:val="00826E37"/>
    <w:rsid w:val="00840749"/>
    <w:rsid w:val="00857E32"/>
    <w:rsid w:val="00860F4D"/>
    <w:rsid w:val="00864EA1"/>
    <w:rsid w:val="00877A1A"/>
    <w:rsid w:val="008A315C"/>
    <w:rsid w:val="008A6042"/>
    <w:rsid w:val="008B22C1"/>
    <w:rsid w:val="008B36FA"/>
    <w:rsid w:val="008B44F7"/>
    <w:rsid w:val="008C076B"/>
    <w:rsid w:val="008C17AF"/>
    <w:rsid w:val="008E2F98"/>
    <w:rsid w:val="008E53FD"/>
    <w:rsid w:val="00910BC3"/>
    <w:rsid w:val="0091771B"/>
    <w:rsid w:val="00925D5B"/>
    <w:rsid w:val="00940DB5"/>
    <w:rsid w:val="00951138"/>
    <w:rsid w:val="009560C4"/>
    <w:rsid w:val="0095703F"/>
    <w:rsid w:val="00957B8E"/>
    <w:rsid w:val="00974FC2"/>
    <w:rsid w:val="00982DBA"/>
    <w:rsid w:val="00983944"/>
    <w:rsid w:val="009A4872"/>
    <w:rsid w:val="009A4AD2"/>
    <w:rsid w:val="009B1BB7"/>
    <w:rsid w:val="009F529D"/>
    <w:rsid w:val="00A15207"/>
    <w:rsid w:val="00A22EF5"/>
    <w:rsid w:val="00A24466"/>
    <w:rsid w:val="00A276EF"/>
    <w:rsid w:val="00A31A8F"/>
    <w:rsid w:val="00A441BE"/>
    <w:rsid w:val="00A555A3"/>
    <w:rsid w:val="00A63626"/>
    <w:rsid w:val="00A644C9"/>
    <w:rsid w:val="00A71F67"/>
    <w:rsid w:val="00A842FB"/>
    <w:rsid w:val="00AA6FE2"/>
    <w:rsid w:val="00AB3582"/>
    <w:rsid w:val="00AC22A1"/>
    <w:rsid w:val="00AC3D90"/>
    <w:rsid w:val="00AE1A98"/>
    <w:rsid w:val="00AE1F53"/>
    <w:rsid w:val="00B03137"/>
    <w:rsid w:val="00B21701"/>
    <w:rsid w:val="00B233C2"/>
    <w:rsid w:val="00B32CD2"/>
    <w:rsid w:val="00B36AD1"/>
    <w:rsid w:val="00B36D92"/>
    <w:rsid w:val="00B43B01"/>
    <w:rsid w:val="00B507AA"/>
    <w:rsid w:val="00B83D76"/>
    <w:rsid w:val="00B86622"/>
    <w:rsid w:val="00B87C0A"/>
    <w:rsid w:val="00B87CFD"/>
    <w:rsid w:val="00B90D9C"/>
    <w:rsid w:val="00B918F5"/>
    <w:rsid w:val="00B92181"/>
    <w:rsid w:val="00BA039C"/>
    <w:rsid w:val="00BA592B"/>
    <w:rsid w:val="00BB15D2"/>
    <w:rsid w:val="00BB191D"/>
    <w:rsid w:val="00BD1CEE"/>
    <w:rsid w:val="00BD2734"/>
    <w:rsid w:val="00BE50BF"/>
    <w:rsid w:val="00BE6D2F"/>
    <w:rsid w:val="00C210CB"/>
    <w:rsid w:val="00C268D6"/>
    <w:rsid w:val="00C61084"/>
    <w:rsid w:val="00C71047"/>
    <w:rsid w:val="00C75E16"/>
    <w:rsid w:val="00C848C0"/>
    <w:rsid w:val="00C90E15"/>
    <w:rsid w:val="00C91780"/>
    <w:rsid w:val="00C922EB"/>
    <w:rsid w:val="00CA1AA8"/>
    <w:rsid w:val="00CA1CE0"/>
    <w:rsid w:val="00CA6FB6"/>
    <w:rsid w:val="00CB432E"/>
    <w:rsid w:val="00CD35B9"/>
    <w:rsid w:val="00CE70D6"/>
    <w:rsid w:val="00CF1E40"/>
    <w:rsid w:val="00CF2E0B"/>
    <w:rsid w:val="00CF318E"/>
    <w:rsid w:val="00CF6CFE"/>
    <w:rsid w:val="00D04A73"/>
    <w:rsid w:val="00D335C8"/>
    <w:rsid w:val="00D5325D"/>
    <w:rsid w:val="00D61A92"/>
    <w:rsid w:val="00D65AB8"/>
    <w:rsid w:val="00D71967"/>
    <w:rsid w:val="00D81E02"/>
    <w:rsid w:val="00D82241"/>
    <w:rsid w:val="00D9693D"/>
    <w:rsid w:val="00DE63D9"/>
    <w:rsid w:val="00E03CA8"/>
    <w:rsid w:val="00E047BD"/>
    <w:rsid w:val="00E10B50"/>
    <w:rsid w:val="00E25D4C"/>
    <w:rsid w:val="00E327EE"/>
    <w:rsid w:val="00E41D12"/>
    <w:rsid w:val="00E523EE"/>
    <w:rsid w:val="00E53242"/>
    <w:rsid w:val="00E67D24"/>
    <w:rsid w:val="00E815E6"/>
    <w:rsid w:val="00E87A1A"/>
    <w:rsid w:val="00E9021F"/>
    <w:rsid w:val="00E92D0D"/>
    <w:rsid w:val="00EC0266"/>
    <w:rsid w:val="00EC02C5"/>
    <w:rsid w:val="00ED00A7"/>
    <w:rsid w:val="00EE6D47"/>
    <w:rsid w:val="00EF67E7"/>
    <w:rsid w:val="00F01DA2"/>
    <w:rsid w:val="00F05915"/>
    <w:rsid w:val="00F10ACA"/>
    <w:rsid w:val="00F13DBD"/>
    <w:rsid w:val="00F24F2E"/>
    <w:rsid w:val="00F25DCC"/>
    <w:rsid w:val="00F26D5D"/>
    <w:rsid w:val="00F60F2E"/>
    <w:rsid w:val="00F62A53"/>
    <w:rsid w:val="00F87445"/>
    <w:rsid w:val="00F92FB0"/>
    <w:rsid w:val="00FA5E84"/>
    <w:rsid w:val="00FA6ADD"/>
    <w:rsid w:val="00FA6EFC"/>
    <w:rsid w:val="00FC5EE3"/>
    <w:rsid w:val="00FD432D"/>
    <w:rsid w:val="00FD7AEA"/>
    <w:rsid w:val="00FE2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EB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0F6AB7"/>
    <w:pPr>
      <w:widowControl/>
      <w:autoSpaceDE/>
      <w:autoSpaceDN/>
      <w:adjustRightInd/>
      <w:spacing w:after="60"/>
      <w:jc w:val="center"/>
      <w:outlineLvl w:val="1"/>
    </w:pPr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customStyle="1" w:styleId="a4">
    <w:name w:val="Подзаголовок Знак"/>
    <w:basedOn w:val="a0"/>
    <w:link w:val="a3"/>
    <w:rsid w:val="000F6AB7"/>
    <w:rPr>
      <w:rFonts w:asciiTheme="majorHAnsi" w:eastAsiaTheme="majorEastAsia" w:hAnsiTheme="majorHAnsi" w:cstheme="majorBidi"/>
      <w:color w:val="999999"/>
      <w:sz w:val="24"/>
      <w:szCs w:val="24"/>
    </w:rPr>
  </w:style>
  <w:style w:type="character" w:styleId="a5">
    <w:name w:val="Strong"/>
    <w:basedOn w:val="a0"/>
    <w:qFormat/>
    <w:rsid w:val="000F6AB7"/>
    <w:rPr>
      <w:b/>
      <w:bCs/>
    </w:rPr>
  </w:style>
  <w:style w:type="paragraph" w:styleId="a6">
    <w:name w:val="No Spacing"/>
    <w:uiPriority w:val="1"/>
    <w:qFormat/>
    <w:rsid w:val="000F6AB7"/>
    <w:rPr>
      <w:color w:val="999999"/>
      <w:sz w:val="260"/>
      <w:szCs w:val="260"/>
    </w:rPr>
  </w:style>
  <w:style w:type="character" w:styleId="a7">
    <w:name w:val="Subtle Emphasis"/>
    <w:basedOn w:val="a0"/>
    <w:uiPriority w:val="19"/>
    <w:qFormat/>
    <w:rsid w:val="000F6AB7"/>
    <w:rPr>
      <w:i/>
      <w:iCs/>
      <w:color w:val="808080" w:themeColor="text1" w:themeTint="7F"/>
    </w:rPr>
  </w:style>
  <w:style w:type="character" w:styleId="a8">
    <w:name w:val="Intense Emphasis"/>
    <w:basedOn w:val="a0"/>
    <w:uiPriority w:val="21"/>
    <w:qFormat/>
    <w:rsid w:val="000F6AB7"/>
    <w:rPr>
      <w:b/>
      <w:bCs/>
      <w:i/>
      <w:iCs/>
      <w:color w:val="4F81BD" w:themeColor="accent1"/>
    </w:rPr>
  </w:style>
  <w:style w:type="character" w:styleId="a9">
    <w:name w:val="Hyperlink"/>
    <w:basedOn w:val="a0"/>
    <w:uiPriority w:val="99"/>
    <w:semiHidden/>
    <w:unhideWhenUsed/>
    <w:rsid w:val="005A6D25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127E2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309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Билло Алена Николаевна</cp:lastModifiedBy>
  <cp:revision>33</cp:revision>
  <cp:lastPrinted>2025-04-15T02:08:00Z</cp:lastPrinted>
  <dcterms:created xsi:type="dcterms:W3CDTF">2020-03-30T03:31:00Z</dcterms:created>
  <dcterms:modified xsi:type="dcterms:W3CDTF">2025-04-15T02:09:00Z</dcterms:modified>
</cp:coreProperties>
</file>