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проекта  Решения Совета народных депутатов 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Юргинского муниципального округа 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«О принятии проекта решения «О бюджете   Юргинского муниципального округа  на 202</w:t>
      </w:r>
      <w:r w:rsidR="00F9159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6 </w:t>
      </w: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 и  на плановый период  202</w:t>
      </w:r>
      <w:r w:rsidR="00F9159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7</w:t>
      </w: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и 202</w:t>
      </w:r>
      <w:r w:rsidR="00F91595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8</w:t>
      </w: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 годов» </w:t>
      </w:r>
    </w:p>
    <w:p w:rsid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(первое чтение)»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</w:t>
      </w:r>
      <w:r w:rsid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Объект (объекты) экспертно-аналитического мероприятия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 Юргинского муниципального 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округа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Исследуемый период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110DFC" w:rsidRP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202</w:t>
      </w:r>
      <w:r w:rsid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6 и плановый период 2027 и 2028</w:t>
      </w:r>
      <w:r w:rsidR="00110DFC" w:rsidRP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</w:t>
      </w:r>
    </w:p>
    <w:p w:rsid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Срок проведения экспертно-аналитического мероприятия</w:t>
      </w:r>
      <w:r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F91595" w:rsidRP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15.11.2025-18.11.2025</w:t>
      </w:r>
    </w:p>
    <w:p w:rsidR="00D65D9F" w:rsidRPr="00676C7E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</w:t>
      </w:r>
      <w:r w:rsid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6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и плановый период  202</w:t>
      </w:r>
      <w:r w:rsid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7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F91595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8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D65D9F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ab/>
        <w:t>По результатам пров</w:t>
      </w:r>
      <w:r w:rsidR="00D65D9F"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еденной экспертизы установлено следующее:</w:t>
      </w:r>
    </w:p>
    <w:p w:rsidR="00D65D9F" w:rsidRP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 xml:space="preserve">Проект бюджета Юргинского муниципального округа  на 2026 год и на плановый период  2027 и 2028 годов в целом, соответствует требованиям бюджетного  законодательства Российской Федерации. </w:t>
      </w: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Проект бюджета  внесен на рассмотрение Советом народных депутатов Юргинского муниципального округа, с соблюдением срока установленного ст. 185 Бюджетного кодекса РФ.</w:t>
      </w: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Показатели проекта бюджета Юргинского муниципального округа на 2026 год и  на плановый период 2027 и 2028 годов отвечают приоритетам  бюджетной и налоговой политики, основным направлениям  социально-экономического развития Юргинского муниципального округа.</w:t>
      </w: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Требования ст. 169 Бюджетного кодекса РФ при составлении проекта бюджета соблюдены. Проект бюджета сформирован в целях финансового обеспечения расходных обязательств необходимых для достижения целей  социально-экономического развития Юргинского муниципального округа, выполнения показателей установленных муниципальными программами.</w:t>
      </w: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lastRenderedPageBreak/>
        <w:t xml:space="preserve"> Проект бюджета разработан в консервативном варианте, который не предполагает кардинального изменения модели экономического развития и рассматривает развитие экономики в условиях сохранения консервативных тенденций изменения внешних факторов с учетом возможного ухудшения внешнеэкономических и иных условий и характеризуется сохранением сдержанной бюджетной политики.</w:t>
      </w:r>
    </w:p>
    <w:p w:rsidR="00F91595" w:rsidRPr="00F91595" w:rsidRDefault="00F91595" w:rsidP="00F91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Представленный для проведения экспертизы проект бюджета содержит основные показатели и характеристики,   предусмотренные ст.184.1</w:t>
      </w:r>
      <w:r w:rsidRPr="00F91595">
        <w:t xml:space="preserve"> </w:t>
      </w:r>
      <w:r w:rsidRPr="00F91595">
        <w:rPr>
          <w:rFonts w:ascii="Times New Roman" w:hAnsi="Times New Roman" w:cs="Times New Roman"/>
          <w:sz w:val="24"/>
          <w:szCs w:val="24"/>
        </w:rPr>
        <w:t>Бюджетного кодекса РФ.</w:t>
      </w: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Документы и материалы, предоставленные в Совет народных депутатов Юргинского муниципального округа одновременно с проектом бюджета, соответствуют перечню документов и материалов, определенному ст. 184.2 Бюджетного кодекса РФ, ст. 3.1  Положения о бюджетном процессе в Юргинском муниципальном округе.</w:t>
      </w: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При составлении проекта бюджета Юргинского муниципального округа  на 2026 год и на плановый период 2027 и 2028 годов  были соблюдены принципы  бюджетной системы Российской Федерации, предусмотренные ст.28  и установленные ст. 29 – 38.2 Бюджетного кодекса РФ.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595">
        <w:rPr>
          <w:rFonts w:ascii="Times New Roman" w:hAnsi="Times New Roman" w:cs="Times New Roman"/>
          <w:sz w:val="24"/>
          <w:szCs w:val="24"/>
        </w:rPr>
        <w:t>С целью недопущения образования дефицита бюджета Юргинского муниципального округа  объявлен мораторий на установление льгот по уплате налогов и сборов в бюджет Юргинского муниципального округа на 2026 год и на плановый период  2027 и 2028 годов,  за исключением льгот  установленных решениями Совета народных депутатов Юргинского муниципального округа, принятыми и официально опубликованными до 1 января 2026 года.</w:t>
      </w:r>
      <w:proofErr w:type="gramEnd"/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С целью недопущения роста муниципального внутреннего долга Юргинского муниципального округа   объявлен мораторий на предоставление муниципальных гарантий до 1 января 2029 года.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 xml:space="preserve">В соответствии с ч. 2  ст. 107 Бюджетного кодекса Проектом бюджета Юргинского муниципального округа установлен верхний предел  муниципального внутреннего долга  на 1 января  2027 года в сумме 0 тыс. рублей, в том числе верхний предел долга по муниципальным гарантиям 0  тыс. рублей.  На 1 января  2028 года в сумме 0 рублей, в том числе верхний предел долга по муниципальным гарантиям 0 рублей. На 1 января 2029 года в сумме  0 рублей, в том числе верхний предел долга по муниципальным гарантиям 0 рублей.  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 xml:space="preserve">  Проектом бюджета привлечение и погашение муниципальных внутренних заимствований в 2026 году и в плановом периоде 2027 и 2028 годов не предусмотрено.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F91595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91595">
        <w:rPr>
          <w:rFonts w:ascii="Times New Roman" w:hAnsi="Times New Roman" w:cs="Times New Roman"/>
          <w:sz w:val="24"/>
          <w:szCs w:val="24"/>
        </w:rPr>
        <w:t>. 3 ч. 2 ст. 78 Бюджетного кодекса  Проектом бюджета установлен перечень случаев, при которых юридическим лицам (за исключением муниципальных  учреждений), индивидуальным предпринимателям, физическим лицам  выделяются субсидии из местного бюджета.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ч.3  ст. 81 Бюджетного кодекса проектом бюджета Юргинского муниципального округа предусмотрен  резервный фонд администрации Юргинского муниципального округа  на 2026 год и на плановый период  2027 и 2028 годов по  5000,0 тыс. руб.  ежегодно.  </w:t>
      </w:r>
    </w:p>
    <w:p w:rsidR="00F91595" w:rsidRPr="00F91595" w:rsidRDefault="00F91595" w:rsidP="00F91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t>Объем условно утверждаемых расходов соответствует требованиям  ч.3 ст. 184.1 Бюджетного кодекса РФ.</w:t>
      </w:r>
    </w:p>
    <w:p w:rsidR="00F91595" w:rsidRPr="00F91595" w:rsidRDefault="00F91595" w:rsidP="00F915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595">
        <w:rPr>
          <w:rFonts w:ascii="Times New Roman" w:hAnsi="Times New Roman" w:cs="Times New Roman"/>
          <w:sz w:val="24"/>
          <w:szCs w:val="24"/>
        </w:rPr>
        <w:lastRenderedPageBreak/>
        <w:t>При проверке текстовых статей Проекта бюджета нарушений не установлено.</w:t>
      </w:r>
    </w:p>
    <w:p w:rsidR="003E612C" w:rsidRPr="003E612C" w:rsidRDefault="003E612C" w:rsidP="003E6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Default="00D65D9F" w:rsidP="00D65D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5D9F">
        <w:rPr>
          <w:rFonts w:ascii="Times New Roman" w:hAnsi="Times New Roman" w:cs="Times New Roman"/>
          <w:sz w:val="24"/>
          <w:szCs w:val="24"/>
        </w:rPr>
        <w:t xml:space="preserve">роект Решения Совета  народных депутатов  Юргинского муниципального округа  «О 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бюджет</w:t>
      </w:r>
      <w:r w:rsidR="003E612C">
        <w:rPr>
          <w:rFonts w:ascii="Times New Roman" w:hAnsi="Times New Roman" w:cs="Times New Roman"/>
          <w:sz w:val="24"/>
          <w:szCs w:val="24"/>
        </w:rPr>
        <w:t>е</w:t>
      </w:r>
      <w:r w:rsidRPr="00D65D9F">
        <w:rPr>
          <w:rFonts w:ascii="Times New Roman" w:hAnsi="Times New Roman" w:cs="Times New Roman"/>
          <w:sz w:val="24"/>
          <w:szCs w:val="24"/>
        </w:rPr>
        <w:t xml:space="preserve">  Юргинского муниципального округа  на 202</w:t>
      </w:r>
      <w:r w:rsidR="00F91595">
        <w:rPr>
          <w:rFonts w:ascii="Times New Roman" w:hAnsi="Times New Roman" w:cs="Times New Roman"/>
          <w:sz w:val="24"/>
          <w:szCs w:val="24"/>
        </w:rPr>
        <w:t>6</w:t>
      </w:r>
      <w:r w:rsidRPr="00D65D9F">
        <w:rPr>
          <w:rFonts w:ascii="Times New Roman" w:hAnsi="Times New Roman" w:cs="Times New Roman"/>
          <w:sz w:val="24"/>
          <w:szCs w:val="24"/>
        </w:rPr>
        <w:t xml:space="preserve"> год и  на  плановый период  202</w:t>
      </w:r>
      <w:r w:rsidR="00F91595">
        <w:rPr>
          <w:rFonts w:ascii="Times New Roman" w:hAnsi="Times New Roman" w:cs="Times New Roman"/>
          <w:sz w:val="24"/>
          <w:szCs w:val="24"/>
        </w:rPr>
        <w:t>7</w:t>
      </w:r>
      <w:r w:rsidRPr="00D65D9F">
        <w:rPr>
          <w:rFonts w:ascii="Times New Roman" w:hAnsi="Times New Roman" w:cs="Times New Roman"/>
          <w:sz w:val="24"/>
          <w:szCs w:val="24"/>
        </w:rPr>
        <w:t xml:space="preserve">  и 202</w:t>
      </w:r>
      <w:r w:rsidR="00F91595">
        <w:rPr>
          <w:rFonts w:ascii="Times New Roman" w:hAnsi="Times New Roman" w:cs="Times New Roman"/>
          <w:sz w:val="24"/>
          <w:szCs w:val="24"/>
        </w:rPr>
        <w:t>8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r w:rsidRPr="00881B48">
        <w:rPr>
          <w:rFonts w:ascii="Times New Roman" w:hAnsi="Times New Roman" w:cs="Times New Roman"/>
          <w:sz w:val="24"/>
          <w:szCs w:val="24"/>
        </w:rPr>
        <w:t>к рассмотрению Советом народных депутатов Ю</w:t>
      </w:r>
      <w:r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  <w:bookmarkStart w:id="0" w:name="_GoBack"/>
      <w:bookmarkEnd w:id="0"/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Pr="00CD6531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10DFC"/>
    <w:rsid w:val="003D419C"/>
    <w:rsid w:val="003E612C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  <w:rsid w:val="00D65D9F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8</cp:revision>
  <dcterms:created xsi:type="dcterms:W3CDTF">2021-01-15T08:57:00Z</dcterms:created>
  <dcterms:modified xsi:type="dcterms:W3CDTF">2026-01-22T07:27:00Z</dcterms:modified>
</cp:coreProperties>
</file>