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FE5" w:rsidRDefault="00F54FE5" w:rsidP="00F54FE5">
      <w:pPr>
        <w:spacing w:after="0" w:line="240" w:lineRule="auto"/>
        <w:ind w:firstLine="708"/>
        <w:contextualSpacing/>
        <w:jc w:val="center"/>
        <w:rPr>
          <w:rFonts w:ascii="Times New Roman" w:hAnsi="Times New Roman" w:cs="Times New Roman"/>
          <w:b/>
        </w:rPr>
      </w:pPr>
    </w:p>
    <w:p w:rsidR="00F54FE5" w:rsidRDefault="00F54FE5" w:rsidP="00F54FE5">
      <w:pPr>
        <w:spacing w:after="0" w:line="240" w:lineRule="auto"/>
        <w:ind w:firstLine="708"/>
        <w:contextualSpacing/>
        <w:jc w:val="center"/>
        <w:rPr>
          <w:rFonts w:ascii="Times New Roman" w:hAnsi="Times New Roman" w:cs="Times New Roman"/>
          <w:b/>
        </w:rPr>
      </w:pPr>
    </w:p>
    <w:p w:rsidR="00DE6B01" w:rsidRPr="00052695" w:rsidRDefault="00DE6B01" w:rsidP="00DE6B01">
      <w:pPr>
        <w:spacing w:after="0" w:line="240" w:lineRule="auto"/>
        <w:ind w:firstLine="709"/>
        <w:contextualSpacing/>
        <w:jc w:val="center"/>
        <w:rPr>
          <w:rFonts w:ascii="Times New Roman" w:hAnsi="Times New Roman" w:cs="Times New Roman"/>
          <w:i/>
          <w:color w:val="FF0000"/>
        </w:rPr>
      </w:pPr>
      <w:r>
        <w:rPr>
          <w:rFonts w:ascii="Times New Roman" w:hAnsi="Times New Roman" w:cs="Times New Roman"/>
          <w:b/>
          <w:i/>
        </w:rPr>
        <w:t>П</w:t>
      </w:r>
      <w:r w:rsidRPr="00052695">
        <w:rPr>
          <w:rFonts w:ascii="Times New Roman" w:hAnsi="Times New Roman" w:cs="Times New Roman"/>
          <w:b/>
          <w:i/>
        </w:rPr>
        <w:t>ункт 1.3. Плана работы Ревизионной комиссии Юргинского муниципального округа</w:t>
      </w:r>
    </w:p>
    <w:p w:rsidR="00DE6B01" w:rsidRPr="00052695" w:rsidRDefault="00DE6B01" w:rsidP="00DE6B01">
      <w:pPr>
        <w:spacing w:after="0" w:line="240" w:lineRule="auto"/>
        <w:ind w:firstLine="709"/>
        <w:contextualSpacing/>
        <w:jc w:val="center"/>
        <w:rPr>
          <w:rFonts w:ascii="Times New Roman" w:hAnsi="Times New Roman" w:cs="Times New Roman"/>
          <w:b/>
          <w:i/>
        </w:rPr>
      </w:pPr>
    </w:p>
    <w:p w:rsidR="00DE6B01" w:rsidRPr="00052695" w:rsidRDefault="00DE6B01" w:rsidP="00DE6B01">
      <w:pPr>
        <w:spacing w:after="0" w:line="240" w:lineRule="auto"/>
        <w:ind w:firstLine="709"/>
        <w:contextualSpacing/>
        <w:jc w:val="center"/>
        <w:rPr>
          <w:rFonts w:ascii="Times New Roman" w:hAnsi="Times New Roman" w:cs="Times New Roman"/>
        </w:rPr>
      </w:pPr>
      <w:r w:rsidRPr="00052695">
        <w:rPr>
          <w:rFonts w:ascii="Times New Roman" w:hAnsi="Times New Roman" w:cs="Times New Roman"/>
        </w:rPr>
        <w:t>«Проверка целевого и эффективного использования бюджетных средств,  а также иных средств, в случаях предусмотренных законодательством Российской Федерации, направленных на осуществление финансово-хозяйственной деятельности</w:t>
      </w:r>
    </w:p>
    <w:p w:rsidR="00DE6B01" w:rsidRPr="00052695" w:rsidRDefault="00DE6B01" w:rsidP="00DE6B01">
      <w:pPr>
        <w:spacing w:after="0" w:line="240" w:lineRule="auto"/>
        <w:ind w:firstLine="709"/>
        <w:contextualSpacing/>
        <w:jc w:val="center"/>
        <w:rPr>
          <w:rFonts w:ascii="Times New Roman" w:hAnsi="Times New Roman" w:cs="Times New Roman"/>
        </w:rPr>
      </w:pPr>
      <w:r w:rsidRPr="00052695">
        <w:rPr>
          <w:rFonts w:ascii="Times New Roman" w:hAnsi="Times New Roman" w:cs="Times New Roman"/>
        </w:rPr>
        <w:t>МБУ ДО «ДЮСШ» Юргинского муниципального округа»</w:t>
      </w:r>
    </w:p>
    <w:p w:rsidR="00DE6B01" w:rsidRPr="00052695" w:rsidRDefault="00DE6B01" w:rsidP="00DE6B01">
      <w:pPr>
        <w:spacing w:after="0" w:line="240" w:lineRule="auto"/>
        <w:ind w:firstLine="709"/>
        <w:contextualSpacing/>
        <w:jc w:val="both"/>
        <w:rPr>
          <w:rFonts w:ascii="Times New Roman" w:hAnsi="Times New Roman" w:cs="Times New Roman"/>
        </w:rPr>
      </w:pPr>
    </w:p>
    <w:p w:rsidR="00DE6B01" w:rsidRPr="00052695" w:rsidRDefault="00DE6B01" w:rsidP="00DE6B01">
      <w:pPr>
        <w:spacing w:after="0" w:line="240" w:lineRule="auto"/>
        <w:ind w:firstLine="709"/>
        <w:contextualSpacing/>
        <w:jc w:val="both"/>
        <w:rPr>
          <w:rFonts w:ascii="Times New Roman" w:hAnsi="Times New Roman" w:cs="Times New Roman"/>
        </w:rPr>
      </w:pPr>
      <w:r w:rsidRPr="00052695">
        <w:rPr>
          <w:rFonts w:ascii="Times New Roman" w:hAnsi="Times New Roman" w:cs="Times New Roman"/>
        </w:rPr>
        <w:t>Проверяемый период: 2024 год.</w:t>
      </w:r>
    </w:p>
    <w:p w:rsidR="00DE6B01" w:rsidRPr="00052695" w:rsidRDefault="00DE6B01" w:rsidP="00DE6B01">
      <w:pPr>
        <w:spacing w:after="0" w:line="240" w:lineRule="auto"/>
        <w:ind w:firstLine="709"/>
        <w:contextualSpacing/>
        <w:jc w:val="both"/>
        <w:rPr>
          <w:rFonts w:ascii="Times New Roman" w:hAnsi="Times New Roman" w:cs="Times New Roman"/>
        </w:rPr>
      </w:pPr>
    </w:p>
    <w:p w:rsidR="00DE6B01" w:rsidRPr="00052695" w:rsidRDefault="00DE6B01" w:rsidP="00DE6B01">
      <w:pPr>
        <w:spacing w:after="0" w:line="240" w:lineRule="auto"/>
        <w:ind w:firstLine="709"/>
        <w:contextualSpacing/>
        <w:jc w:val="both"/>
        <w:rPr>
          <w:rFonts w:ascii="Times New Roman" w:hAnsi="Times New Roman" w:cs="Times New Roman"/>
        </w:rPr>
      </w:pPr>
      <w:r w:rsidRPr="00052695">
        <w:rPr>
          <w:rFonts w:ascii="Times New Roman" w:hAnsi="Times New Roman" w:cs="Times New Roman"/>
        </w:rPr>
        <w:t>Объект  проверки:  МБУ ДО «ДЮСШ» Юргинского муниципального округа»</w:t>
      </w:r>
    </w:p>
    <w:p w:rsidR="00DE6B01" w:rsidRPr="00052695" w:rsidRDefault="00DE6B01" w:rsidP="00DE6B01">
      <w:pPr>
        <w:spacing w:after="0" w:line="240" w:lineRule="auto"/>
        <w:ind w:firstLine="709"/>
        <w:contextualSpacing/>
        <w:jc w:val="both"/>
        <w:rPr>
          <w:rFonts w:ascii="Times New Roman" w:hAnsi="Times New Roman" w:cs="Times New Roman"/>
        </w:rPr>
      </w:pPr>
    </w:p>
    <w:p w:rsidR="00DE6B01" w:rsidRPr="00052695" w:rsidRDefault="00DE6B01" w:rsidP="00DE6B01">
      <w:pPr>
        <w:spacing w:after="0" w:line="240" w:lineRule="auto"/>
        <w:ind w:firstLine="708"/>
        <w:contextualSpacing/>
        <w:jc w:val="both"/>
        <w:rPr>
          <w:rFonts w:ascii="Times New Roman" w:hAnsi="Times New Roman" w:cs="Times New Roman"/>
        </w:rPr>
      </w:pPr>
      <w:r w:rsidRPr="00052695">
        <w:rPr>
          <w:rFonts w:ascii="Times New Roman" w:hAnsi="Times New Roman" w:cs="Times New Roman"/>
        </w:rPr>
        <w:t>По результатам контрольного мероприятия директору МБУ ДО «ДЮСШ» Юргинского муниципального округа»  направлено   Представление     № 2   от 10.06.2025,  с  требованием   принять меры по устранению нарушений в срок до 10.08.2025.  Начальнику Управления образования  администрации Юргинского муниципального округа направлено информационное письмо  от 09.06.2025 № 8.</w:t>
      </w:r>
    </w:p>
    <w:p w:rsidR="00DE6B01" w:rsidRPr="00052695" w:rsidRDefault="00DE6B01" w:rsidP="00DE6B01">
      <w:pPr>
        <w:spacing w:after="0" w:line="240" w:lineRule="auto"/>
        <w:contextualSpacing/>
        <w:jc w:val="both"/>
        <w:rPr>
          <w:rFonts w:ascii="Times New Roman" w:hAnsi="Times New Roman" w:cs="Times New Roman"/>
        </w:rPr>
      </w:pPr>
    </w:p>
    <w:tbl>
      <w:tblPr>
        <w:tblW w:w="15304" w:type="dxa"/>
        <w:tblInd w:w="5" w:type="dxa"/>
        <w:tblLayout w:type="fixed"/>
        <w:tblCellMar>
          <w:left w:w="0" w:type="dxa"/>
          <w:right w:w="0" w:type="dxa"/>
        </w:tblCellMar>
        <w:tblLook w:val="0000" w:firstRow="0" w:lastRow="0" w:firstColumn="0" w:lastColumn="0" w:noHBand="0" w:noVBand="0"/>
      </w:tblPr>
      <w:tblGrid>
        <w:gridCol w:w="851"/>
        <w:gridCol w:w="2257"/>
        <w:gridCol w:w="850"/>
        <w:gridCol w:w="1134"/>
        <w:gridCol w:w="5256"/>
        <w:gridCol w:w="2546"/>
        <w:gridCol w:w="2410"/>
      </w:tblGrid>
      <w:tr w:rsidR="00DE6B01" w:rsidRPr="00052695" w:rsidTr="00E93698">
        <w:trPr>
          <w:trHeight w:val="60"/>
        </w:trPr>
        <w:tc>
          <w:tcPr>
            <w:tcW w:w="851" w:type="dxa"/>
            <w:vMerge w:val="restart"/>
            <w:tcBorders>
              <w:top w:val="single" w:sz="4" w:space="0" w:color="auto"/>
              <w:left w:val="single" w:sz="4" w:space="0" w:color="auto"/>
              <w:right w:val="nil"/>
            </w:tcBorders>
            <w:shd w:val="clear" w:color="auto" w:fill="FFFFFF"/>
          </w:tcPr>
          <w:p w:rsidR="00DE6B01" w:rsidRPr="00052695" w:rsidRDefault="00DE6B01" w:rsidP="00A641E2">
            <w:pPr>
              <w:spacing w:line="240" w:lineRule="auto"/>
              <w:ind w:left="113" w:right="113"/>
              <w:contextualSpacing/>
              <w:rPr>
                <w:rFonts w:ascii="Times New Roman" w:hAnsi="Times New Roman" w:cs="Times New Roman"/>
                <w:sz w:val="18"/>
                <w:szCs w:val="18"/>
              </w:rPr>
            </w:pPr>
            <w:r w:rsidRPr="00052695">
              <w:rPr>
                <w:rFonts w:ascii="Times New Roman" w:hAnsi="Times New Roman" w:cs="Times New Roman"/>
                <w:sz w:val="18"/>
                <w:szCs w:val="18"/>
              </w:rPr>
              <w:t>№ контрольного мероприятия</w:t>
            </w:r>
          </w:p>
        </w:tc>
        <w:tc>
          <w:tcPr>
            <w:tcW w:w="9497" w:type="dxa"/>
            <w:gridSpan w:val="4"/>
            <w:tcBorders>
              <w:top w:val="single" w:sz="4" w:space="0" w:color="auto"/>
              <w:left w:val="single" w:sz="4" w:space="0" w:color="auto"/>
              <w:bottom w:val="nil"/>
              <w:right w:val="nil"/>
            </w:tcBorders>
            <w:shd w:val="clear" w:color="auto" w:fill="FFFFFF"/>
            <w:vAlign w:val="bottom"/>
          </w:tcPr>
          <w:p w:rsidR="00DE6B01" w:rsidRPr="00052695" w:rsidRDefault="00DE6B01" w:rsidP="00A641E2">
            <w:pPr>
              <w:spacing w:after="0" w:line="240" w:lineRule="auto"/>
              <w:ind w:left="113" w:right="113" w:firstLine="284"/>
              <w:contextualSpacing/>
              <w:jc w:val="center"/>
              <w:rPr>
                <w:rFonts w:ascii="Times New Roman" w:hAnsi="Times New Roman" w:cs="Times New Roman"/>
                <w:sz w:val="18"/>
                <w:szCs w:val="18"/>
              </w:rPr>
            </w:pPr>
            <w:r w:rsidRPr="00052695">
              <w:rPr>
                <w:rFonts w:ascii="Times New Roman" w:hAnsi="Times New Roman" w:cs="Times New Roman"/>
                <w:sz w:val="18"/>
                <w:szCs w:val="18"/>
              </w:rPr>
              <w:t>Выявлены нарушения</w:t>
            </w:r>
          </w:p>
        </w:tc>
        <w:tc>
          <w:tcPr>
            <w:tcW w:w="4956" w:type="dxa"/>
            <w:gridSpan w:val="2"/>
            <w:tcBorders>
              <w:top w:val="single" w:sz="4" w:space="0" w:color="auto"/>
              <w:left w:val="single" w:sz="4" w:space="0" w:color="auto"/>
              <w:bottom w:val="nil"/>
              <w:right w:val="single" w:sz="4" w:space="0" w:color="auto"/>
            </w:tcBorders>
            <w:shd w:val="clear" w:color="auto" w:fill="FFFFFF"/>
            <w:vAlign w:val="bottom"/>
          </w:tcPr>
          <w:p w:rsidR="00DE6B01" w:rsidRPr="00052695" w:rsidRDefault="00DE6B01" w:rsidP="00A641E2">
            <w:pPr>
              <w:spacing w:after="0" w:line="240" w:lineRule="auto"/>
              <w:ind w:left="113" w:right="113" w:firstLine="284"/>
              <w:contextualSpacing/>
              <w:jc w:val="center"/>
              <w:rPr>
                <w:rFonts w:ascii="Times New Roman" w:hAnsi="Times New Roman" w:cs="Times New Roman"/>
                <w:sz w:val="18"/>
                <w:szCs w:val="18"/>
              </w:rPr>
            </w:pPr>
            <w:r w:rsidRPr="00052695">
              <w:rPr>
                <w:rFonts w:ascii="Times New Roman" w:hAnsi="Times New Roman" w:cs="Times New Roman"/>
                <w:sz w:val="18"/>
                <w:szCs w:val="18"/>
              </w:rPr>
              <w:t>Реализация предложений  Ревизионной комиссии</w:t>
            </w:r>
          </w:p>
        </w:tc>
      </w:tr>
      <w:tr w:rsidR="00DE6B01" w:rsidRPr="00052695" w:rsidTr="00E93698">
        <w:trPr>
          <w:trHeight w:val="20"/>
        </w:trPr>
        <w:tc>
          <w:tcPr>
            <w:tcW w:w="851" w:type="dxa"/>
            <w:vMerge/>
            <w:tcBorders>
              <w:left w:val="single" w:sz="4" w:space="0" w:color="auto"/>
              <w:bottom w:val="single" w:sz="4" w:space="0" w:color="auto"/>
              <w:right w:val="nil"/>
            </w:tcBorders>
            <w:shd w:val="clear" w:color="auto" w:fill="FFFFFF"/>
          </w:tcPr>
          <w:p w:rsidR="00DE6B01" w:rsidRPr="00052695" w:rsidRDefault="00DE6B01" w:rsidP="00A641E2">
            <w:pPr>
              <w:spacing w:line="240" w:lineRule="auto"/>
              <w:ind w:left="113" w:right="113"/>
              <w:contextualSpacing/>
              <w:rPr>
                <w:rFonts w:ascii="Times New Roman" w:hAnsi="Times New Roman" w:cs="Times New Roman"/>
                <w:sz w:val="18"/>
                <w:szCs w:val="18"/>
              </w:rPr>
            </w:pPr>
          </w:p>
        </w:tc>
        <w:tc>
          <w:tcPr>
            <w:tcW w:w="2257" w:type="dxa"/>
            <w:tcBorders>
              <w:top w:val="single" w:sz="4" w:space="0" w:color="auto"/>
              <w:left w:val="single" w:sz="4" w:space="0" w:color="auto"/>
              <w:bottom w:val="single" w:sz="4" w:space="0" w:color="auto"/>
              <w:right w:val="nil"/>
            </w:tcBorders>
            <w:shd w:val="clear" w:color="auto" w:fill="FFFFFF"/>
          </w:tcPr>
          <w:p w:rsidR="00DE6B01" w:rsidRPr="00052695" w:rsidRDefault="00DE6B01" w:rsidP="00A641E2">
            <w:pPr>
              <w:spacing w:line="240" w:lineRule="auto"/>
              <w:ind w:left="113" w:right="113"/>
              <w:contextualSpacing/>
              <w:rPr>
                <w:rFonts w:ascii="Times New Roman" w:hAnsi="Times New Roman" w:cs="Times New Roman"/>
                <w:sz w:val="18"/>
                <w:szCs w:val="18"/>
              </w:rPr>
            </w:pPr>
            <w:r w:rsidRPr="00052695">
              <w:rPr>
                <w:rFonts w:ascii="Times New Roman" w:hAnsi="Times New Roman" w:cs="Times New Roman"/>
                <w:sz w:val="18"/>
                <w:szCs w:val="18"/>
              </w:rPr>
              <w:t>Корреспондирующая норма</w:t>
            </w:r>
          </w:p>
        </w:tc>
        <w:tc>
          <w:tcPr>
            <w:tcW w:w="850" w:type="dxa"/>
            <w:tcBorders>
              <w:top w:val="single" w:sz="4" w:space="0" w:color="auto"/>
              <w:left w:val="single" w:sz="4" w:space="0" w:color="auto"/>
              <w:bottom w:val="single" w:sz="4" w:space="0" w:color="auto"/>
              <w:right w:val="nil"/>
            </w:tcBorders>
            <w:shd w:val="clear" w:color="auto" w:fill="FFFFFF"/>
          </w:tcPr>
          <w:p w:rsidR="00DE6B01" w:rsidRPr="00052695" w:rsidRDefault="00DE6B01" w:rsidP="00A641E2">
            <w:pPr>
              <w:spacing w:line="240" w:lineRule="auto"/>
              <w:ind w:left="113" w:right="113"/>
              <w:contextualSpacing/>
              <w:rPr>
                <w:rFonts w:ascii="Times New Roman" w:hAnsi="Times New Roman" w:cs="Times New Roman"/>
                <w:sz w:val="18"/>
                <w:szCs w:val="18"/>
              </w:rPr>
            </w:pPr>
            <w:r w:rsidRPr="00052695">
              <w:rPr>
                <w:rFonts w:ascii="Times New Roman" w:hAnsi="Times New Roman" w:cs="Times New Roman"/>
                <w:sz w:val="18"/>
                <w:szCs w:val="18"/>
              </w:rPr>
              <w:t>Кол-во</w:t>
            </w:r>
          </w:p>
        </w:tc>
        <w:tc>
          <w:tcPr>
            <w:tcW w:w="1134" w:type="dxa"/>
            <w:tcBorders>
              <w:top w:val="single" w:sz="4" w:space="0" w:color="auto"/>
              <w:left w:val="single" w:sz="4" w:space="0" w:color="auto"/>
              <w:bottom w:val="single" w:sz="4" w:space="0" w:color="auto"/>
              <w:right w:val="nil"/>
            </w:tcBorders>
            <w:shd w:val="clear" w:color="auto" w:fill="FFFFFF"/>
          </w:tcPr>
          <w:p w:rsidR="00DE6B01" w:rsidRPr="00052695" w:rsidRDefault="00DE6B01" w:rsidP="00A641E2">
            <w:pPr>
              <w:spacing w:line="240" w:lineRule="auto"/>
              <w:ind w:left="113" w:right="113"/>
              <w:contextualSpacing/>
              <w:rPr>
                <w:rFonts w:ascii="Times New Roman" w:hAnsi="Times New Roman" w:cs="Times New Roman"/>
                <w:sz w:val="18"/>
                <w:szCs w:val="18"/>
              </w:rPr>
            </w:pPr>
            <w:r w:rsidRPr="00052695">
              <w:rPr>
                <w:rFonts w:ascii="Times New Roman" w:hAnsi="Times New Roman" w:cs="Times New Roman"/>
                <w:sz w:val="18"/>
                <w:szCs w:val="18"/>
              </w:rPr>
              <w:t>Стоимостная оценка выявленных нарушений, тыс. рублей</w:t>
            </w:r>
          </w:p>
        </w:tc>
        <w:tc>
          <w:tcPr>
            <w:tcW w:w="5256" w:type="dxa"/>
            <w:tcBorders>
              <w:top w:val="single" w:sz="4" w:space="0" w:color="auto"/>
              <w:left w:val="single" w:sz="4" w:space="0" w:color="auto"/>
              <w:bottom w:val="single" w:sz="4" w:space="0" w:color="auto"/>
              <w:right w:val="nil"/>
            </w:tcBorders>
            <w:shd w:val="clear" w:color="auto" w:fill="FFFFFF"/>
          </w:tcPr>
          <w:p w:rsidR="00DE6B01" w:rsidRPr="00052695" w:rsidRDefault="00DE6B01" w:rsidP="00A641E2">
            <w:pPr>
              <w:spacing w:line="240" w:lineRule="auto"/>
              <w:ind w:left="113" w:right="113" w:firstLine="284"/>
              <w:contextualSpacing/>
              <w:jc w:val="center"/>
              <w:rPr>
                <w:rFonts w:ascii="Times New Roman" w:hAnsi="Times New Roman" w:cs="Times New Roman"/>
                <w:sz w:val="18"/>
                <w:szCs w:val="18"/>
              </w:rPr>
            </w:pPr>
          </w:p>
          <w:p w:rsidR="00DE6B01" w:rsidRPr="00052695" w:rsidRDefault="00DE6B01" w:rsidP="00A641E2">
            <w:pPr>
              <w:spacing w:line="240" w:lineRule="auto"/>
              <w:ind w:left="113" w:right="113" w:firstLine="284"/>
              <w:contextualSpacing/>
              <w:jc w:val="center"/>
              <w:rPr>
                <w:rFonts w:ascii="Times New Roman" w:hAnsi="Times New Roman" w:cs="Times New Roman"/>
                <w:sz w:val="18"/>
                <w:szCs w:val="18"/>
              </w:rPr>
            </w:pPr>
          </w:p>
          <w:p w:rsidR="00DE6B01" w:rsidRPr="00052695" w:rsidRDefault="00DE6B01" w:rsidP="00A641E2">
            <w:pPr>
              <w:spacing w:line="240" w:lineRule="auto"/>
              <w:ind w:left="113" w:right="113" w:firstLine="284"/>
              <w:contextualSpacing/>
              <w:jc w:val="center"/>
              <w:rPr>
                <w:rFonts w:ascii="Times New Roman" w:hAnsi="Times New Roman" w:cs="Times New Roman"/>
                <w:sz w:val="18"/>
                <w:szCs w:val="18"/>
              </w:rPr>
            </w:pPr>
            <w:r w:rsidRPr="00052695">
              <w:rPr>
                <w:rFonts w:ascii="Times New Roman" w:hAnsi="Times New Roman" w:cs="Times New Roman"/>
                <w:sz w:val="18"/>
                <w:szCs w:val="18"/>
              </w:rPr>
              <w:t>Нарушение</w:t>
            </w:r>
          </w:p>
        </w:tc>
        <w:tc>
          <w:tcPr>
            <w:tcW w:w="2546" w:type="dxa"/>
            <w:tcBorders>
              <w:top w:val="single" w:sz="4" w:space="0" w:color="auto"/>
              <w:left w:val="single" w:sz="4" w:space="0" w:color="auto"/>
              <w:bottom w:val="single" w:sz="4" w:space="0" w:color="auto"/>
              <w:right w:val="nil"/>
            </w:tcBorders>
            <w:shd w:val="clear" w:color="auto" w:fill="FFFFFF"/>
            <w:vAlign w:val="center"/>
          </w:tcPr>
          <w:p w:rsidR="00DE6B01" w:rsidRPr="00052695" w:rsidRDefault="00DE6B01" w:rsidP="00A641E2">
            <w:pPr>
              <w:spacing w:after="0" w:line="240" w:lineRule="auto"/>
              <w:ind w:left="113" w:right="113" w:firstLine="284"/>
              <w:contextualSpacing/>
              <w:jc w:val="center"/>
              <w:rPr>
                <w:rFonts w:ascii="Times New Roman" w:hAnsi="Times New Roman" w:cs="Times New Roman"/>
                <w:sz w:val="18"/>
                <w:szCs w:val="18"/>
              </w:rPr>
            </w:pPr>
            <w:r w:rsidRPr="00052695">
              <w:rPr>
                <w:rFonts w:ascii="Times New Roman" w:hAnsi="Times New Roman" w:cs="Times New Roman"/>
                <w:sz w:val="18"/>
                <w:szCs w:val="18"/>
              </w:rPr>
              <w:t xml:space="preserve">Предложения </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DE6B01" w:rsidRPr="00052695" w:rsidRDefault="00DE6B01" w:rsidP="00A641E2">
            <w:pPr>
              <w:spacing w:after="0" w:line="240" w:lineRule="auto"/>
              <w:ind w:left="113" w:right="113" w:firstLine="284"/>
              <w:contextualSpacing/>
              <w:jc w:val="center"/>
              <w:rPr>
                <w:rFonts w:ascii="Times New Roman" w:hAnsi="Times New Roman" w:cs="Times New Roman"/>
                <w:sz w:val="18"/>
                <w:szCs w:val="18"/>
              </w:rPr>
            </w:pPr>
            <w:r w:rsidRPr="00052695">
              <w:rPr>
                <w:rFonts w:ascii="Times New Roman" w:hAnsi="Times New Roman" w:cs="Times New Roman"/>
                <w:sz w:val="18"/>
                <w:szCs w:val="18"/>
              </w:rPr>
              <w:t>Комментарий реализации</w:t>
            </w:r>
          </w:p>
        </w:tc>
      </w:tr>
      <w:tr w:rsidR="00DE6B01" w:rsidRPr="00052695" w:rsidTr="00E93698">
        <w:trPr>
          <w:trHeight w:val="20"/>
        </w:trPr>
        <w:tc>
          <w:tcPr>
            <w:tcW w:w="851" w:type="dxa"/>
            <w:vMerge w:val="restart"/>
            <w:tcBorders>
              <w:top w:val="single" w:sz="4" w:space="0" w:color="auto"/>
              <w:left w:val="single" w:sz="4" w:space="0" w:color="auto"/>
              <w:right w:val="nil"/>
            </w:tcBorders>
            <w:shd w:val="clear" w:color="auto" w:fill="FFFFFF"/>
          </w:tcPr>
          <w:p w:rsidR="00DE6B01" w:rsidRPr="00052695" w:rsidRDefault="00DE6B01" w:rsidP="00A641E2">
            <w:pPr>
              <w:spacing w:line="240" w:lineRule="auto"/>
              <w:ind w:left="113" w:right="113"/>
              <w:contextualSpacing/>
              <w:rPr>
                <w:rFonts w:ascii="Times New Roman" w:hAnsi="Times New Roman" w:cs="Times New Roman"/>
                <w:sz w:val="18"/>
                <w:szCs w:val="18"/>
              </w:rPr>
            </w:pPr>
            <w:r w:rsidRPr="00052695">
              <w:rPr>
                <w:rFonts w:ascii="Times New Roman" w:hAnsi="Times New Roman" w:cs="Times New Roman"/>
                <w:sz w:val="18"/>
                <w:szCs w:val="18"/>
              </w:rPr>
              <w:t>1.3.</w:t>
            </w:r>
          </w:p>
        </w:tc>
        <w:tc>
          <w:tcPr>
            <w:tcW w:w="2257" w:type="dxa"/>
            <w:tcBorders>
              <w:top w:val="single" w:sz="4" w:space="0" w:color="auto"/>
              <w:left w:val="single" w:sz="4" w:space="0" w:color="auto"/>
              <w:bottom w:val="single" w:sz="4" w:space="0" w:color="auto"/>
              <w:right w:val="nil"/>
            </w:tcBorders>
            <w:shd w:val="clear" w:color="auto" w:fill="FFFFFF"/>
          </w:tcPr>
          <w:p w:rsidR="00DE6B01" w:rsidRPr="00052695" w:rsidRDefault="00DE6B01" w:rsidP="00A641E2">
            <w:pPr>
              <w:spacing w:line="240" w:lineRule="auto"/>
              <w:ind w:left="113" w:right="113"/>
              <w:contextualSpacing/>
              <w:jc w:val="both"/>
              <w:rPr>
                <w:rFonts w:ascii="Times New Roman" w:hAnsi="Times New Roman" w:cs="Times New Roman"/>
                <w:sz w:val="18"/>
                <w:szCs w:val="18"/>
              </w:rPr>
            </w:pPr>
            <w:r w:rsidRPr="00052695">
              <w:rPr>
                <w:rFonts w:ascii="Times New Roman" w:hAnsi="Times New Roman" w:cs="Times New Roman"/>
                <w:sz w:val="18"/>
                <w:szCs w:val="18"/>
              </w:rPr>
              <w:t>ст.158 Бюджетного кодекса РФ</w:t>
            </w:r>
          </w:p>
        </w:tc>
        <w:tc>
          <w:tcPr>
            <w:tcW w:w="850" w:type="dxa"/>
            <w:tcBorders>
              <w:top w:val="single" w:sz="4" w:space="0" w:color="auto"/>
              <w:left w:val="single" w:sz="4" w:space="0" w:color="auto"/>
              <w:bottom w:val="single" w:sz="4" w:space="0" w:color="auto"/>
              <w:right w:val="nil"/>
            </w:tcBorders>
            <w:shd w:val="clear" w:color="auto" w:fill="FFFFFF"/>
          </w:tcPr>
          <w:p w:rsidR="00DE6B01" w:rsidRPr="00052695" w:rsidRDefault="00DE6B01" w:rsidP="00A641E2">
            <w:pPr>
              <w:spacing w:line="240" w:lineRule="auto"/>
              <w:ind w:left="113" w:right="113"/>
              <w:contextualSpacing/>
              <w:jc w:val="both"/>
              <w:rPr>
                <w:rFonts w:ascii="Times New Roman" w:hAnsi="Times New Roman" w:cs="Times New Roman"/>
                <w:sz w:val="18"/>
                <w:szCs w:val="18"/>
              </w:rPr>
            </w:pPr>
            <w:r w:rsidRPr="00052695">
              <w:rPr>
                <w:rFonts w:ascii="Times New Roman" w:hAnsi="Times New Roman" w:cs="Times New Roman"/>
                <w:sz w:val="18"/>
                <w:szCs w:val="18"/>
              </w:rPr>
              <w:t>2</w:t>
            </w:r>
          </w:p>
        </w:tc>
        <w:tc>
          <w:tcPr>
            <w:tcW w:w="1134" w:type="dxa"/>
            <w:tcBorders>
              <w:top w:val="single" w:sz="4" w:space="0" w:color="auto"/>
              <w:left w:val="single" w:sz="4" w:space="0" w:color="auto"/>
              <w:bottom w:val="single" w:sz="4" w:space="0" w:color="auto"/>
              <w:right w:val="nil"/>
            </w:tcBorders>
            <w:shd w:val="clear" w:color="auto" w:fill="FFFFFF"/>
          </w:tcPr>
          <w:p w:rsidR="00DE6B01" w:rsidRPr="00052695" w:rsidRDefault="00DE6B01" w:rsidP="00A641E2">
            <w:pPr>
              <w:spacing w:line="240" w:lineRule="auto"/>
              <w:ind w:left="113" w:right="113"/>
              <w:contextualSpacing/>
              <w:jc w:val="both"/>
              <w:rPr>
                <w:rFonts w:ascii="Times New Roman" w:hAnsi="Times New Roman" w:cs="Times New Roman"/>
                <w:sz w:val="18"/>
                <w:szCs w:val="18"/>
              </w:rPr>
            </w:pPr>
            <w:r w:rsidRPr="00052695">
              <w:rPr>
                <w:rFonts w:ascii="Times New Roman" w:hAnsi="Times New Roman" w:cs="Times New Roman"/>
                <w:sz w:val="18"/>
                <w:szCs w:val="18"/>
              </w:rPr>
              <w:t>0</w:t>
            </w:r>
          </w:p>
        </w:tc>
        <w:tc>
          <w:tcPr>
            <w:tcW w:w="5256" w:type="dxa"/>
            <w:tcBorders>
              <w:top w:val="single" w:sz="4" w:space="0" w:color="auto"/>
              <w:left w:val="single" w:sz="4" w:space="0" w:color="auto"/>
              <w:bottom w:val="single" w:sz="4" w:space="0" w:color="auto"/>
              <w:right w:val="nil"/>
            </w:tcBorders>
            <w:shd w:val="clear" w:color="auto" w:fill="FFFFFF"/>
          </w:tcPr>
          <w:p w:rsidR="00DE6B01" w:rsidRPr="00052695" w:rsidRDefault="00DE6B01" w:rsidP="00A641E2">
            <w:pPr>
              <w:spacing w:line="240" w:lineRule="auto"/>
              <w:ind w:left="113" w:right="113" w:firstLine="284"/>
              <w:contextualSpacing/>
              <w:jc w:val="both"/>
              <w:rPr>
                <w:rFonts w:ascii="Times New Roman" w:hAnsi="Times New Roman" w:cs="Times New Roman"/>
                <w:sz w:val="18"/>
                <w:szCs w:val="18"/>
              </w:rPr>
            </w:pPr>
            <w:r w:rsidRPr="00052695">
              <w:rPr>
                <w:rFonts w:ascii="Times New Roman" w:hAnsi="Times New Roman" w:cs="Times New Roman"/>
                <w:sz w:val="18"/>
                <w:szCs w:val="18"/>
              </w:rPr>
              <w:t>Ненадлежащее исполнение ГРБС своих полномочий, в части формирования муниципального задания для подведомственного учреждения  и контроля, за выполнением муниципального задания.</w:t>
            </w:r>
          </w:p>
        </w:tc>
        <w:tc>
          <w:tcPr>
            <w:tcW w:w="2546" w:type="dxa"/>
            <w:tcBorders>
              <w:top w:val="single" w:sz="4" w:space="0" w:color="auto"/>
              <w:left w:val="single" w:sz="4" w:space="0" w:color="auto"/>
              <w:bottom w:val="single" w:sz="4" w:space="0" w:color="auto"/>
              <w:right w:val="nil"/>
            </w:tcBorders>
            <w:shd w:val="clear" w:color="auto" w:fill="FFFFFF"/>
            <w:vAlign w:val="center"/>
          </w:tcPr>
          <w:p w:rsidR="00DE6B01" w:rsidRPr="00052695" w:rsidRDefault="00DE6B01" w:rsidP="00A641E2">
            <w:pPr>
              <w:spacing w:after="0" w:line="240" w:lineRule="auto"/>
              <w:ind w:left="113" w:right="113" w:firstLine="284"/>
              <w:contextualSpacing/>
              <w:jc w:val="center"/>
              <w:rPr>
                <w:rFonts w:ascii="Times New Roman" w:hAnsi="Times New Roman" w:cs="Times New Roman"/>
                <w:sz w:val="18"/>
                <w:szCs w:val="18"/>
              </w:rPr>
            </w:pPr>
          </w:p>
        </w:tc>
        <w:tc>
          <w:tcPr>
            <w:tcW w:w="2410" w:type="dxa"/>
            <w:vMerge w:val="restart"/>
            <w:tcBorders>
              <w:left w:val="single" w:sz="4" w:space="0" w:color="auto"/>
              <w:right w:val="single" w:sz="4" w:space="0" w:color="auto"/>
            </w:tcBorders>
            <w:shd w:val="clear" w:color="auto" w:fill="FFFFFF"/>
            <w:vAlign w:val="center"/>
          </w:tcPr>
          <w:p w:rsidR="00DE6B01" w:rsidRPr="00052695" w:rsidRDefault="00DE6B01" w:rsidP="00A641E2">
            <w:pPr>
              <w:spacing w:after="0" w:line="240" w:lineRule="auto"/>
              <w:ind w:left="113" w:right="113" w:firstLine="284"/>
              <w:contextualSpacing/>
              <w:jc w:val="center"/>
              <w:rPr>
                <w:rFonts w:ascii="Times New Roman" w:hAnsi="Times New Roman" w:cs="Times New Roman"/>
                <w:sz w:val="18"/>
                <w:szCs w:val="18"/>
              </w:rPr>
            </w:pPr>
          </w:p>
        </w:tc>
      </w:tr>
      <w:tr w:rsidR="00DE6B01" w:rsidRPr="00052695" w:rsidTr="00E93698">
        <w:trPr>
          <w:trHeight w:val="20"/>
        </w:trPr>
        <w:tc>
          <w:tcPr>
            <w:tcW w:w="851" w:type="dxa"/>
            <w:vMerge/>
            <w:tcBorders>
              <w:left w:val="single" w:sz="4" w:space="0" w:color="auto"/>
              <w:right w:val="nil"/>
            </w:tcBorders>
            <w:shd w:val="clear" w:color="auto" w:fill="FFFFFF"/>
          </w:tcPr>
          <w:p w:rsidR="00DE6B01" w:rsidRPr="00052695" w:rsidRDefault="00DE6B01" w:rsidP="00A641E2">
            <w:pPr>
              <w:spacing w:line="240" w:lineRule="auto"/>
              <w:ind w:left="113" w:right="113"/>
              <w:contextualSpacing/>
              <w:rPr>
                <w:rFonts w:ascii="Times New Roman" w:hAnsi="Times New Roman" w:cs="Times New Roman"/>
                <w:sz w:val="18"/>
                <w:szCs w:val="18"/>
              </w:rPr>
            </w:pPr>
          </w:p>
        </w:tc>
        <w:tc>
          <w:tcPr>
            <w:tcW w:w="2257" w:type="dxa"/>
            <w:tcBorders>
              <w:top w:val="single" w:sz="4" w:space="0" w:color="auto"/>
              <w:left w:val="single" w:sz="4" w:space="0" w:color="auto"/>
              <w:bottom w:val="single" w:sz="4" w:space="0" w:color="auto"/>
              <w:right w:val="nil"/>
            </w:tcBorders>
            <w:shd w:val="clear" w:color="auto" w:fill="FFFFFF"/>
          </w:tcPr>
          <w:p w:rsidR="00DE6B01" w:rsidRPr="00052695" w:rsidRDefault="00DE6B01" w:rsidP="00A641E2">
            <w:pPr>
              <w:spacing w:line="240" w:lineRule="auto"/>
              <w:ind w:left="113" w:right="113"/>
              <w:contextualSpacing/>
              <w:jc w:val="both"/>
              <w:rPr>
                <w:rFonts w:ascii="Times New Roman" w:hAnsi="Times New Roman" w:cs="Times New Roman"/>
                <w:sz w:val="18"/>
                <w:szCs w:val="18"/>
              </w:rPr>
            </w:pPr>
            <w:r w:rsidRPr="00052695">
              <w:rPr>
                <w:rFonts w:ascii="Times New Roman" w:hAnsi="Times New Roman" w:cs="Times New Roman"/>
                <w:sz w:val="18"/>
                <w:szCs w:val="18"/>
              </w:rPr>
              <w:t>п.4 ст. 69.2 Бюджетного кодекса,  п. 3.4  Постановления администрации Юргинского  муниципального округа  от 17.09.2021 № 966</w:t>
            </w:r>
          </w:p>
        </w:tc>
        <w:tc>
          <w:tcPr>
            <w:tcW w:w="850" w:type="dxa"/>
            <w:tcBorders>
              <w:top w:val="single" w:sz="4" w:space="0" w:color="auto"/>
              <w:left w:val="single" w:sz="4" w:space="0" w:color="auto"/>
              <w:bottom w:val="single" w:sz="4" w:space="0" w:color="auto"/>
              <w:right w:val="nil"/>
            </w:tcBorders>
            <w:shd w:val="clear" w:color="auto" w:fill="FFFFFF"/>
          </w:tcPr>
          <w:p w:rsidR="00DE6B01" w:rsidRPr="00052695" w:rsidRDefault="00DE6B01" w:rsidP="00A641E2">
            <w:pPr>
              <w:spacing w:line="240" w:lineRule="auto"/>
              <w:ind w:left="113" w:right="113"/>
              <w:contextualSpacing/>
              <w:jc w:val="both"/>
              <w:rPr>
                <w:rFonts w:ascii="Times New Roman" w:hAnsi="Times New Roman" w:cs="Times New Roman"/>
                <w:sz w:val="18"/>
                <w:szCs w:val="18"/>
              </w:rPr>
            </w:pPr>
            <w:r w:rsidRPr="00052695">
              <w:rPr>
                <w:rFonts w:ascii="Times New Roman" w:hAnsi="Times New Roman" w:cs="Times New Roman"/>
                <w:sz w:val="18"/>
                <w:szCs w:val="18"/>
              </w:rPr>
              <w:t>1</w:t>
            </w:r>
          </w:p>
        </w:tc>
        <w:tc>
          <w:tcPr>
            <w:tcW w:w="1134" w:type="dxa"/>
            <w:tcBorders>
              <w:top w:val="single" w:sz="4" w:space="0" w:color="auto"/>
              <w:left w:val="single" w:sz="4" w:space="0" w:color="auto"/>
              <w:bottom w:val="single" w:sz="4" w:space="0" w:color="auto"/>
              <w:right w:val="nil"/>
            </w:tcBorders>
            <w:shd w:val="clear" w:color="auto" w:fill="FFFFFF"/>
          </w:tcPr>
          <w:p w:rsidR="00DE6B01" w:rsidRPr="00052695" w:rsidRDefault="00DE6B01" w:rsidP="00A641E2">
            <w:pPr>
              <w:spacing w:line="240" w:lineRule="auto"/>
              <w:ind w:left="113" w:right="113"/>
              <w:contextualSpacing/>
              <w:jc w:val="both"/>
              <w:rPr>
                <w:rFonts w:ascii="Times New Roman" w:hAnsi="Times New Roman" w:cs="Times New Roman"/>
                <w:sz w:val="18"/>
                <w:szCs w:val="18"/>
              </w:rPr>
            </w:pPr>
            <w:r w:rsidRPr="00052695">
              <w:rPr>
                <w:rFonts w:ascii="Times New Roman" w:hAnsi="Times New Roman" w:cs="Times New Roman"/>
                <w:sz w:val="18"/>
                <w:szCs w:val="18"/>
              </w:rPr>
              <w:t>0</w:t>
            </w:r>
          </w:p>
        </w:tc>
        <w:tc>
          <w:tcPr>
            <w:tcW w:w="5256" w:type="dxa"/>
            <w:tcBorders>
              <w:top w:val="single" w:sz="4" w:space="0" w:color="auto"/>
              <w:left w:val="single" w:sz="4" w:space="0" w:color="auto"/>
              <w:bottom w:val="single" w:sz="4" w:space="0" w:color="auto"/>
              <w:right w:val="nil"/>
            </w:tcBorders>
            <w:shd w:val="clear" w:color="auto" w:fill="FFFFFF"/>
          </w:tcPr>
          <w:p w:rsidR="00DE6B01" w:rsidRPr="00052695" w:rsidRDefault="00DE6B01" w:rsidP="00A641E2">
            <w:pPr>
              <w:spacing w:line="240" w:lineRule="auto"/>
              <w:ind w:left="113" w:right="113" w:firstLine="284"/>
              <w:contextualSpacing/>
              <w:jc w:val="both"/>
              <w:rPr>
                <w:rFonts w:ascii="Times New Roman" w:hAnsi="Times New Roman" w:cs="Times New Roman"/>
                <w:sz w:val="18"/>
                <w:szCs w:val="18"/>
              </w:rPr>
            </w:pPr>
            <w:r w:rsidRPr="00052695">
              <w:rPr>
                <w:rFonts w:ascii="Times New Roman" w:hAnsi="Times New Roman" w:cs="Times New Roman"/>
                <w:sz w:val="18"/>
                <w:szCs w:val="18"/>
              </w:rPr>
              <w:t>Объем финансового обеспечения выполнения муниципального задания рассчитан без учета  нормативных затрат на оказание муниципальных услуг (работ).  Объем  финансового обеспечения выполнения муниципального задания определен  исходя из суммы фактических затрат  за предыдущий год. В течени</w:t>
            </w:r>
            <w:proofErr w:type="gramStart"/>
            <w:r w:rsidRPr="00052695">
              <w:rPr>
                <w:rFonts w:ascii="Times New Roman" w:hAnsi="Times New Roman" w:cs="Times New Roman"/>
                <w:sz w:val="18"/>
                <w:szCs w:val="18"/>
              </w:rPr>
              <w:t>и</w:t>
            </w:r>
            <w:proofErr w:type="gramEnd"/>
            <w:r w:rsidRPr="00052695">
              <w:rPr>
                <w:rFonts w:ascii="Times New Roman" w:hAnsi="Times New Roman" w:cs="Times New Roman"/>
                <w:sz w:val="18"/>
                <w:szCs w:val="18"/>
              </w:rPr>
              <w:t xml:space="preserve"> финансового года объем субсидии корректируется  в зависимости от фактической потребности. Перечисление субсидии производилось в  размере необходимом для оплаты фактических расходов.</w:t>
            </w:r>
          </w:p>
        </w:tc>
        <w:tc>
          <w:tcPr>
            <w:tcW w:w="2546" w:type="dxa"/>
            <w:tcBorders>
              <w:top w:val="single" w:sz="4" w:space="0" w:color="auto"/>
              <w:left w:val="single" w:sz="4" w:space="0" w:color="auto"/>
              <w:bottom w:val="single" w:sz="4" w:space="0" w:color="auto"/>
              <w:right w:val="nil"/>
            </w:tcBorders>
            <w:shd w:val="clear" w:color="auto" w:fill="FFFFFF"/>
            <w:vAlign w:val="center"/>
          </w:tcPr>
          <w:p w:rsidR="00DE6B01" w:rsidRPr="00052695" w:rsidRDefault="00DE6B01" w:rsidP="00A641E2">
            <w:pPr>
              <w:spacing w:after="0" w:line="240" w:lineRule="auto"/>
              <w:ind w:left="113" w:right="113" w:firstLine="284"/>
              <w:contextualSpacing/>
              <w:jc w:val="center"/>
              <w:rPr>
                <w:rFonts w:ascii="Times New Roman" w:hAnsi="Times New Roman" w:cs="Times New Roman"/>
                <w:sz w:val="18"/>
                <w:szCs w:val="18"/>
              </w:rPr>
            </w:pPr>
          </w:p>
        </w:tc>
        <w:tc>
          <w:tcPr>
            <w:tcW w:w="2410" w:type="dxa"/>
            <w:vMerge/>
            <w:tcBorders>
              <w:left w:val="single" w:sz="4" w:space="0" w:color="auto"/>
              <w:right w:val="single" w:sz="4" w:space="0" w:color="auto"/>
            </w:tcBorders>
            <w:shd w:val="clear" w:color="auto" w:fill="FFFFFF"/>
            <w:vAlign w:val="center"/>
          </w:tcPr>
          <w:p w:rsidR="00DE6B01" w:rsidRPr="00052695" w:rsidRDefault="00DE6B01" w:rsidP="00A641E2">
            <w:pPr>
              <w:spacing w:after="0" w:line="240" w:lineRule="auto"/>
              <w:ind w:left="113" w:right="113" w:firstLine="284"/>
              <w:contextualSpacing/>
              <w:jc w:val="center"/>
              <w:rPr>
                <w:rFonts w:ascii="Times New Roman" w:hAnsi="Times New Roman" w:cs="Times New Roman"/>
                <w:sz w:val="18"/>
                <w:szCs w:val="18"/>
              </w:rPr>
            </w:pPr>
          </w:p>
        </w:tc>
      </w:tr>
      <w:tr w:rsidR="00DE6B01" w:rsidRPr="00052695" w:rsidTr="00E93698">
        <w:trPr>
          <w:trHeight w:val="20"/>
        </w:trPr>
        <w:tc>
          <w:tcPr>
            <w:tcW w:w="851" w:type="dxa"/>
            <w:vMerge/>
            <w:tcBorders>
              <w:left w:val="single" w:sz="4" w:space="0" w:color="auto"/>
              <w:right w:val="nil"/>
            </w:tcBorders>
            <w:shd w:val="clear" w:color="auto" w:fill="FFFFFF"/>
          </w:tcPr>
          <w:p w:rsidR="00DE6B01" w:rsidRPr="00052695" w:rsidRDefault="00DE6B01" w:rsidP="00A641E2">
            <w:pPr>
              <w:spacing w:line="240" w:lineRule="auto"/>
              <w:ind w:left="113" w:right="113"/>
              <w:contextualSpacing/>
              <w:rPr>
                <w:rFonts w:ascii="Times New Roman" w:hAnsi="Times New Roman" w:cs="Times New Roman"/>
                <w:sz w:val="18"/>
                <w:szCs w:val="18"/>
              </w:rPr>
            </w:pPr>
          </w:p>
        </w:tc>
        <w:tc>
          <w:tcPr>
            <w:tcW w:w="2257" w:type="dxa"/>
            <w:tcBorders>
              <w:top w:val="single" w:sz="4" w:space="0" w:color="auto"/>
              <w:left w:val="single" w:sz="4" w:space="0" w:color="auto"/>
              <w:bottom w:val="single" w:sz="4" w:space="0" w:color="auto"/>
              <w:right w:val="nil"/>
            </w:tcBorders>
            <w:shd w:val="clear" w:color="auto" w:fill="FFFFFF"/>
          </w:tcPr>
          <w:p w:rsidR="00DE6B01" w:rsidRPr="00052695" w:rsidRDefault="00E93698" w:rsidP="00E93698">
            <w:pPr>
              <w:spacing w:line="240" w:lineRule="auto"/>
              <w:ind w:left="113" w:right="113"/>
              <w:contextualSpacing/>
              <w:jc w:val="both"/>
              <w:rPr>
                <w:rFonts w:ascii="Times New Roman" w:hAnsi="Times New Roman" w:cs="Times New Roman"/>
                <w:sz w:val="18"/>
                <w:szCs w:val="18"/>
              </w:rPr>
            </w:pPr>
            <w:proofErr w:type="gramStart"/>
            <w:r>
              <w:rPr>
                <w:rFonts w:ascii="Times New Roman" w:hAnsi="Times New Roman" w:cs="Times New Roman"/>
                <w:sz w:val="18"/>
                <w:szCs w:val="18"/>
              </w:rPr>
              <w:t>П</w:t>
            </w:r>
            <w:r w:rsidR="00DE6B01" w:rsidRPr="00052695">
              <w:rPr>
                <w:rFonts w:ascii="Times New Roman" w:hAnsi="Times New Roman" w:cs="Times New Roman"/>
                <w:sz w:val="18"/>
                <w:szCs w:val="18"/>
              </w:rPr>
              <w:t>.5</w:t>
            </w:r>
            <w:r>
              <w:rPr>
                <w:rFonts w:ascii="Times New Roman" w:hAnsi="Times New Roman" w:cs="Times New Roman"/>
                <w:sz w:val="18"/>
                <w:szCs w:val="18"/>
              </w:rPr>
              <w:t xml:space="preserve">. порядка предоставления  </w:t>
            </w:r>
            <w:r w:rsidR="00DE6B01" w:rsidRPr="00052695">
              <w:rPr>
                <w:rFonts w:ascii="Times New Roman" w:hAnsi="Times New Roman" w:cs="Times New Roman"/>
                <w:sz w:val="18"/>
                <w:szCs w:val="18"/>
              </w:rPr>
              <w:t>субсидии  на оплату</w:t>
            </w:r>
            <w:r>
              <w:rPr>
                <w:rFonts w:ascii="Times New Roman" w:hAnsi="Times New Roman" w:cs="Times New Roman"/>
                <w:sz w:val="18"/>
                <w:szCs w:val="18"/>
              </w:rPr>
              <w:t xml:space="preserve"> соглашения о возмещении затрат, </w:t>
            </w:r>
            <w:r w:rsidR="00DE6B01" w:rsidRPr="00052695">
              <w:rPr>
                <w:rFonts w:ascii="Times New Roman" w:hAnsi="Times New Roman" w:cs="Times New Roman"/>
                <w:sz w:val="18"/>
                <w:szCs w:val="18"/>
              </w:rPr>
              <w:t xml:space="preserve"> связанных с оказанием муниципальных услуг в социальной сфере</w:t>
            </w:r>
            <w:r>
              <w:rPr>
                <w:rFonts w:ascii="Times New Roman" w:hAnsi="Times New Roman" w:cs="Times New Roman"/>
                <w:sz w:val="18"/>
                <w:szCs w:val="18"/>
              </w:rPr>
              <w:t xml:space="preserve">, </w:t>
            </w:r>
            <w:r w:rsidR="00DE6B01" w:rsidRPr="00052695">
              <w:rPr>
                <w:rFonts w:ascii="Times New Roman" w:hAnsi="Times New Roman" w:cs="Times New Roman"/>
                <w:sz w:val="18"/>
                <w:szCs w:val="18"/>
              </w:rPr>
              <w:t xml:space="preserve"> в соответствии с социальным сертификатом  (пост.</w:t>
            </w:r>
            <w:proofErr w:type="gramEnd"/>
            <w:r w:rsidR="00DE6B01" w:rsidRPr="00052695">
              <w:rPr>
                <w:rFonts w:ascii="Times New Roman" w:hAnsi="Times New Roman" w:cs="Times New Roman"/>
                <w:sz w:val="18"/>
                <w:szCs w:val="18"/>
              </w:rPr>
              <w:t xml:space="preserve"> </w:t>
            </w:r>
            <w:proofErr w:type="gramStart"/>
            <w:r w:rsidR="00DE6B01" w:rsidRPr="00052695">
              <w:rPr>
                <w:rFonts w:ascii="Times New Roman" w:hAnsi="Times New Roman" w:cs="Times New Roman"/>
                <w:sz w:val="18"/>
                <w:szCs w:val="18"/>
              </w:rPr>
              <w:lastRenderedPageBreak/>
              <w:t>АЮМО от 20.02.2024 № 20-МНА)</w:t>
            </w:r>
            <w:proofErr w:type="gramEnd"/>
          </w:p>
        </w:tc>
        <w:tc>
          <w:tcPr>
            <w:tcW w:w="850" w:type="dxa"/>
            <w:tcBorders>
              <w:top w:val="single" w:sz="4" w:space="0" w:color="auto"/>
              <w:left w:val="single" w:sz="4" w:space="0" w:color="auto"/>
              <w:bottom w:val="single" w:sz="4" w:space="0" w:color="auto"/>
              <w:right w:val="nil"/>
            </w:tcBorders>
            <w:shd w:val="clear" w:color="auto" w:fill="FFFFFF"/>
          </w:tcPr>
          <w:p w:rsidR="00DE6B01" w:rsidRPr="00052695" w:rsidRDefault="00DE6B01" w:rsidP="00A641E2">
            <w:pPr>
              <w:spacing w:line="240" w:lineRule="auto"/>
              <w:ind w:left="113" w:right="113"/>
              <w:contextualSpacing/>
              <w:jc w:val="both"/>
              <w:rPr>
                <w:rFonts w:ascii="Times New Roman" w:hAnsi="Times New Roman" w:cs="Times New Roman"/>
                <w:sz w:val="18"/>
                <w:szCs w:val="18"/>
              </w:rPr>
            </w:pPr>
            <w:r w:rsidRPr="00052695">
              <w:rPr>
                <w:rFonts w:ascii="Times New Roman" w:hAnsi="Times New Roman" w:cs="Times New Roman"/>
                <w:sz w:val="18"/>
                <w:szCs w:val="18"/>
              </w:rPr>
              <w:lastRenderedPageBreak/>
              <w:t>1</w:t>
            </w:r>
          </w:p>
        </w:tc>
        <w:tc>
          <w:tcPr>
            <w:tcW w:w="1134" w:type="dxa"/>
            <w:tcBorders>
              <w:top w:val="single" w:sz="4" w:space="0" w:color="auto"/>
              <w:left w:val="single" w:sz="4" w:space="0" w:color="auto"/>
              <w:bottom w:val="single" w:sz="4" w:space="0" w:color="auto"/>
              <w:right w:val="nil"/>
            </w:tcBorders>
            <w:shd w:val="clear" w:color="auto" w:fill="FFFFFF"/>
          </w:tcPr>
          <w:p w:rsidR="00DE6B01" w:rsidRPr="00052695" w:rsidRDefault="00DE6B01" w:rsidP="00A641E2">
            <w:pPr>
              <w:spacing w:line="240" w:lineRule="auto"/>
              <w:ind w:left="113" w:right="113"/>
              <w:contextualSpacing/>
              <w:jc w:val="both"/>
              <w:rPr>
                <w:rFonts w:ascii="Times New Roman" w:hAnsi="Times New Roman" w:cs="Times New Roman"/>
                <w:sz w:val="18"/>
                <w:szCs w:val="18"/>
              </w:rPr>
            </w:pPr>
            <w:r w:rsidRPr="00052695">
              <w:rPr>
                <w:rFonts w:ascii="Times New Roman" w:hAnsi="Times New Roman" w:cs="Times New Roman"/>
                <w:sz w:val="18"/>
                <w:szCs w:val="18"/>
              </w:rPr>
              <w:t>0</w:t>
            </w:r>
          </w:p>
        </w:tc>
        <w:tc>
          <w:tcPr>
            <w:tcW w:w="5256" w:type="dxa"/>
            <w:tcBorders>
              <w:top w:val="single" w:sz="4" w:space="0" w:color="auto"/>
              <w:left w:val="single" w:sz="4" w:space="0" w:color="auto"/>
              <w:bottom w:val="single" w:sz="4" w:space="0" w:color="auto"/>
              <w:right w:val="nil"/>
            </w:tcBorders>
            <w:shd w:val="clear" w:color="auto" w:fill="FFFFFF"/>
          </w:tcPr>
          <w:p w:rsidR="00DE6B01" w:rsidRPr="00052695" w:rsidRDefault="00DE6B01" w:rsidP="00A641E2">
            <w:pPr>
              <w:spacing w:line="240" w:lineRule="auto"/>
              <w:ind w:left="113" w:right="113" w:firstLine="284"/>
              <w:contextualSpacing/>
              <w:jc w:val="both"/>
              <w:rPr>
                <w:rFonts w:ascii="Times New Roman" w:hAnsi="Times New Roman" w:cs="Times New Roman"/>
                <w:sz w:val="18"/>
                <w:szCs w:val="18"/>
              </w:rPr>
            </w:pPr>
            <w:r w:rsidRPr="00052695">
              <w:rPr>
                <w:rFonts w:ascii="Times New Roman" w:hAnsi="Times New Roman" w:cs="Times New Roman"/>
                <w:sz w:val="18"/>
                <w:szCs w:val="18"/>
              </w:rPr>
              <w:t>Управлением образования  не разработан Порядок определения нормативных затрат на оказание муниципальной услуги в соответствии   с социальным сертификатом.</w:t>
            </w:r>
          </w:p>
        </w:tc>
        <w:tc>
          <w:tcPr>
            <w:tcW w:w="2546" w:type="dxa"/>
            <w:tcBorders>
              <w:top w:val="single" w:sz="4" w:space="0" w:color="auto"/>
              <w:left w:val="single" w:sz="4" w:space="0" w:color="auto"/>
              <w:bottom w:val="single" w:sz="4" w:space="0" w:color="auto"/>
              <w:right w:val="nil"/>
            </w:tcBorders>
            <w:shd w:val="clear" w:color="auto" w:fill="FFFFFF"/>
            <w:vAlign w:val="center"/>
          </w:tcPr>
          <w:p w:rsidR="00DE6B01" w:rsidRPr="00052695" w:rsidRDefault="00DE6B01" w:rsidP="00A641E2">
            <w:pPr>
              <w:spacing w:after="0" w:line="240" w:lineRule="auto"/>
              <w:ind w:left="113" w:right="113" w:firstLine="284"/>
              <w:contextualSpacing/>
              <w:jc w:val="center"/>
              <w:rPr>
                <w:rFonts w:ascii="Times New Roman" w:hAnsi="Times New Roman" w:cs="Times New Roman"/>
                <w:sz w:val="18"/>
                <w:szCs w:val="18"/>
              </w:rPr>
            </w:pPr>
          </w:p>
        </w:tc>
        <w:tc>
          <w:tcPr>
            <w:tcW w:w="2410" w:type="dxa"/>
            <w:vMerge/>
            <w:tcBorders>
              <w:left w:val="single" w:sz="4" w:space="0" w:color="auto"/>
              <w:right w:val="single" w:sz="4" w:space="0" w:color="auto"/>
            </w:tcBorders>
            <w:shd w:val="clear" w:color="auto" w:fill="FFFFFF"/>
            <w:vAlign w:val="center"/>
          </w:tcPr>
          <w:p w:rsidR="00DE6B01" w:rsidRPr="00052695" w:rsidRDefault="00DE6B01" w:rsidP="00A641E2">
            <w:pPr>
              <w:spacing w:after="0" w:line="240" w:lineRule="auto"/>
              <w:ind w:left="113" w:right="113" w:firstLine="284"/>
              <w:contextualSpacing/>
              <w:jc w:val="center"/>
              <w:rPr>
                <w:rFonts w:ascii="Times New Roman" w:hAnsi="Times New Roman" w:cs="Times New Roman"/>
                <w:sz w:val="18"/>
                <w:szCs w:val="18"/>
              </w:rPr>
            </w:pPr>
          </w:p>
        </w:tc>
      </w:tr>
      <w:tr w:rsidR="00DE6B01" w:rsidRPr="00052695" w:rsidTr="00E93698">
        <w:trPr>
          <w:trHeight w:val="20"/>
        </w:trPr>
        <w:tc>
          <w:tcPr>
            <w:tcW w:w="851" w:type="dxa"/>
            <w:vMerge/>
            <w:tcBorders>
              <w:left w:val="single" w:sz="4" w:space="0" w:color="auto"/>
              <w:right w:val="nil"/>
            </w:tcBorders>
            <w:shd w:val="clear" w:color="auto" w:fill="FFFFFF"/>
          </w:tcPr>
          <w:p w:rsidR="00DE6B01" w:rsidRPr="00052695" w:rsidRDefault="00DE6B01" w:rsidP="00A641E2">
            <w:pPr>
              <w:spacing w:line="240" w:lineRule="auto"/>
              <w:ind w:left="113" w:right="113"/>
              <w:contextualSpacing/>
              <w:rPr>
                <w:rFonts w:ascii="Times New Roman" w:hAnsi="Times New Roman" w:cs="Times New Roman"/>
                <w:sz w:val="18"/>
                <w:szCs w:val="18"/>
              </w:rPr>
            </w:pPr>
          </w:p>
        </w:tc>
        <w:tc>
          <w:tcPr>
            <w:tcW w:w="2257" w:type="dxa"/>
            <w:tcBorders>
              <w:top w:val="single" w:sz="4" w:space="0" w:color="auto"/>
              <w:left w:val="single" w:sz="4" w:space="0" w:color="auto"/>
              <w:bottom w:val="single" w:sz="4" w:space="0" w:color="auto"/>
              <w:right w:val="nil"/>
            </w:tcBorders>
            <w:shd w:val="clear" w:color="auto" w:fill="FFFFFF"/>
          </w:tcPr>
          <w:p w:rsidR="00DE6B01" w:rsidRPr="00052695" w:rsidRDefault="00DE6B01" w:rsidP="00DE6B01">
            <w:pPr>
              <w:spacing w:line="240" w:lineRule="auto"/>
              <w:ind w:left="113" w:right="113"/>
              <w:contextualSpacing/>
              <w:jc w:val="both"/>
              <w:rPr>
                <w:rFonts w:ascii="Times New Roman" w:hAnsi="Times New Roman" w:cs="Times New Roman"/>
                <w:sz w:val="18"/>
                <w:szCs w:val="18"/>
              </w:rPr>
            </w:pPr>
            <w:r w:rsidRPr="00052695">
              <w:rPr>
                <w:rFonts w:ascii="Times New Roman" w:hAnsi="Times New Roman" w:cs="Times New Roman"/>
                <w:sz w:val="18"/>
                <w:szCs w:val="18"/>
              </w:rPr>
              <w:t xml:space="preserve">п.12  Порядка составления и утверждения </w:t>
            </w:r>
            <w:r>
              <w:rPr>
                <w:rFonts w:ascii="Times New Roman" w:hAnsi="Times New Roman" w:cs="Times New Roman"/>
                <w:sz w:val="18"/>
                <w:szCs w:val="18"/>
              </w:rPr>
              <w:t>ПФХД</w:t>
            </w:r>
            <w:r w:rsidRPr="00052695">
              <w:rPr>
                <w:rFonts w:ascii="Times New Roman" w:hAnsi="Times New Roman" w:cs="Times New Roman"/>
                <w:sz w:val="18"/>
                <w:szCs w:val="18"/>
              </w:rPr>
              <w:t xml:space="preserve"> муниципальных бюджетных учреждений, находящихся в ведении Управления образования </w:t>
            </w:r>
            <w:r>
              <w:rPr>
                <w:rFonts w:ascii="Times New Roman" w:hAnsi="Times New Roman" w:cs="Times New Roman"/>
                <w:sz w:val="18"/>
                <w:szCs w:val="18"/>
              </w:rPr>
              <w:t>АЮМО</w:t>
            </w:r>
          </w:p>
        </w:tc>
        <w:tc>
          <w:tcPr>
            <w:tcW w:w="850" w:type="dxa"/>
            <w:tcBorders>
              <w:top w:val="single" w:sz="4" w:space="0" w:color="auto"/>
              <w:left w:val="single" w:sz="4" w:space="0" w:color="auto"/>
              <w:bottom w:val="single" w:sz="4" w:space="0" w:color="auto"/>
              <w:right w:val="nil"/>
            </w:tcBorders>
            <w:shd w:val="clear" w:color="auto" w:fill="FFFFFF"/>
          </w:tcPr>
          <w:p w:rsidR="00DE6B01" w:rsidRPr="00052695" w:rsidRDefault="00DE6B01" w:rsidP="00A641E2">
            <w:pPr>
              <w:spacing w:line="240" w:lineRule="auto"/>
              <w:ind w:left="113" w:right="113"/>
              <w:contextualSpacing/>
              <w:jc w:val="both"/>
              <w:rPr>
                <w:rFonts w:ascii="Times New Roman" w:hAnsi="Times New Roman" w:cs="Times New Roman"/>
                <w:sz w:val="18"/>
                <w:szCs w:val="18"/>
              </w:rPr>
            </w:pPr>
            <w:r w:rsidRPr="00052695">
              <w:rPr>
                <w:rFonts w:ascii="Times New Roman" w:hAnsi="Times New Roman" w:cs="Times New Roman"/>
                <w:sz w:val="18"/>
                <w:szCs w:val="18"/>
              </w:rPr>
              <w:t>1</w:t>
            </w:r>
          </w:p>
        </w:tc>
        <w:tc>
          <w:tcPr>
            <w:tcW w:w="1134" w:type="dxa"/>
            <w:tcBorders>
              <w:top w:val="single" w:sz="4" w:space="0" w:color="auto"/>
              <w:left w:val="single" w:sz="4" w:space="0" w:color="auto"/>
              <w:bottom w:val="single" w:sz="4" w:space="0" w:color="auto"/>
              <w:right w:val="nil"/>
            </w:tcBorders>
            <w:shd w:val="clear" w:color="auto" w:fill="FFFFFF"/>
          </w:tcPr>
          <w:p w:rsidR="00DE6B01" w:rsidRPr="00052695" w:rsidRDefault="00DE6B01" w:rsidP="00A641E2">
            <w:pPr>
              <w:spacing w:line="240" w:lineRule="auto"/>
              <w:ind w:left="113" w:right="113"/>
              <w:contextualSpacing/>
              <w:jc w:val="both"/>
              <w:rPr>
                <w:rFonts w:ascii="Times New Roman" w:hAnsi="Times New Roman" w:cs="Times New Roman"/>
                <w:sz w:val="18"/>
                <w:szCs w:val="18"/>
              </w:rPr>
            </w:pPr>
            <w:r w:rsidRPr="00052695">
              <w:rPr>
                <w:rFonts w:ascii="Times New Roman" w:hAnsi="Times New Roman" w:cs="Times New Roman"/>
                <w:sz w:val="18"/>
                <w:szCs w:val="18"/>
              </w:rPr>
              <w:t>0</w:t>
            </w:r>
          </w:p>
        </w:tc>
        <w:tc>
          <w:tcPr>
            <w:tcW w:w="5256" w:type="dxa"/>
            <w:tcBorders>
              <w:top w:val="single" w:sz="4" w:space="0" w:color="auto"/>
              <w:left w:val="single" w:sz="4" w:space="0" w:color="auto"/>
              <w:bottom w:val="single" w:sz="4" w:space="0" w:color="auto"/>
              <w:right w:val="nil"/>
            </w:tcBorders>
            <w:shd w:val="clear" w:color="auto" w:fill="FFFFFF"/>
          </w:tcPr>
          <w:p w:rsidR="00DE6B01" w:rsidRPr="00052695" w:rsidRDefault="00DE6B01" w:rsidP="00A641E2">
            <w:pPr>
              <w:spacing w:line="240" w:lineRule="auto"/>
              <w:ind w:left="113" w:right="113" w:firstLine="284"/>
              <w:contextualSpacing/>
              <w:jc w:val="both"/>
              <w:rPr>
                <w:rFonts w:ascii="Times New Roman" w:hAnsi="Times New Roman" w:cs="Times New Roman"/>
                <w:sz w:val="18"/>
                <w:szCs w:val="18"/>
              </w:rPr>
            </w:pPr>
            <w:r w:rsidRPr="00052695">
              <w:rPr>
                <w:rFonts w:ascii="Times New Roman" w:hAnsi="Times New Roman" w:cs="Times New Roman"/>
                <w:sz w:val="18"/>
                <w:szCs w:val="18"/>
              </w:rPr>
              <w:t>Плановый объем выплат и поступлений ПФХД  не подтвержден соответствующими обоснованиями (расчетами).</w:t>
            </w:r>
          </w:p>
        </w:tc>
        <w:tc>
          <w:tcPr>
            <w:tcW w:w="2546" w:type="dxa"/>
            <w:tcBorders>
              <w:top w:val="single" w:sz="4" w:space="0" w:color="auto"/>
              <w:left w:val="single" w:sz="4" w:space="0" w:color="auto"/>
              <w:bottom w:val="single" w:sz="4" w:space="0" w:color="auto"/>
              <w:right w:val="nil"/>
            </w:tcBorders>
            <w:shd w:val="clear" w:color="auto" w:fill="FFFFFF"/>
            <w:vAlign w:val="center"/>
          </w:tcPr>
          <w:p w:rsidR="00DE6B01" w:rsidRPr="00052695" w:rsidRDefault="00DE6B01" w:rsidP="00A641E2">
            <w:pPr>
              <w:spacing w:after="0" w:line="240" w:lineRule="auto"/>
              <w:ind w:left="113" w:right="113" w:firstLine="284"/>
              <w:contextualSpacing/>
              <w:jc w:val="center"/>
              <w:rPr>
                <w:rFonts w:ascii="Times New Roman" w:hAnsi="Times New Roman" w:cs="Times New Roman"/>
                <w:sz w:val="18"/>
                <w:szCs w:val="18"/>
              </w:rPr>
            </w:pPr>
          </w:p>
        </w:tc>
        <w:tc>
          <w:tcPr>
            <w:tcW w:w="2410" w:type="dxa"/>
            <w:vMerge/>
            <w:tcBorders>
              <w:left w:val="single" w:sz="4" w:space="0" w:color="auto"/>
              <w:bottom w:val="single" w:sz="4" w:space="0" w:color="auto"/>
              <w:right w:val="single" w:sz="4" w:space="0" w:color="auto"/>
            </w:tcBorders>
            <w:shd w:val="clear" w:color="auto" w:fill="FFFFFF"/>
            <w:vAlign w:val="center"/>
          </w:tcPr>
          <w:p w:rsidR="00DE6B01" w:rsidRPr="00052695" w:rsidRDefault="00DE6B01" w:rsidP="00A641E2">
            <w:pPr>
              <w:spacing w:after="0" w:line="240" w:lineRule="auto"/>
              <w:ind w:left="113" w:right="113" w:firstLine="284"/>
              <w:contextualSpacing/>
              <w:jc w:val="center"/>
              <w:rPr>
                <w:rFonts w:ascii="Times New Roman" w:hAnsi="Times New Roman" w:cs="Times New Roman"/>
                <w:sz w:val="18"/>
                <w:szCs w:val="18"/>
              </w:rPr>
            </w:pPr>
          </w:p>
        </w:tc>
      </w:tr>
      <w:tr w:rsidR="00DE6B01" w:rsidRPr="00052695" w:rsidTr="00E93698">
        <w:trPr>
          <w:trHeight w:val="20"/>
        </w:trPr>
        <w:tc>
          <w:tcPr>
            <w:tcW w:w="851" w:type="dxa"/>
            <w:vMerge/>
            <w:tcBorders>
              <w:left w:val="single" w:sz="4" w:space="0" w:color="auto"/>
              <w:right w:val="nil"/>
            </w:tcBorders>
            <w:shd w:val="clear" w:color="auto" w:fill="FFFFFF"/>
          </w:tcPr>
          <w:p w:rsidR="00DE6B01" w:rsidRPr="00052695" w:rsidRDefault="00DE6B01" w:rsidP="00A641E2">
            <w:pPr>
              <w:spacing w:line="240" w:lineRule="auto"/>
              <w:ind w:left="113" w:right="113"/>
              <w:contextualSpacing/>
              <w:rPr>
                <w:rFonts w:ascii="Times New Roman" w:hAnsi="Times New Roman" w:cs="Times New Roman"/>
                <w:sz w:val="18"/>
                <w:szCs w:val="18"/>
              </w:rPr>
            </w:pPr>
          </w:p>
        </w:tc>
        <w:tc>
          <w:tcPr>
            <w:tcW w:w="2257" w:type="dxa"/>
            <w:tcBorders>
              <w:top w:val="single" w:sz="4" w:space="0" w:color="auto"/>
              <w:left w:val="single" w:sz="4" w:space="0" w:color="auto"/>
              <w:bottom w:val="single" w:sz="4" w:space="0" w:color="auto"/>
              <w:right w:val="nil"/>
            </w:tcBorders>
            <w:shd w:val="clear" w:color="auto" w:fill="FFFFFF"/>
          </w:tcPr>
          <w:p w:rsidR="00DE6B01" w:rsidRPr="00052695" w:rsidRDefault="00DE6B01" w:rsidP="00A641E2">
            <w:pPr>
              <w:spacing w:line="240" w:lineRule="auto"/>
              <w:ind w:left="113" w:right="113"/>
              <w:contextualSpacing/>
              <w:jc w:val="both"/>
              <w:rPr>
                <w:rFonts w:ascii="Times New Roman" w:hAnsi="Times New Roman" w:cs="Times New Roman"/>
                <w:sz w:val="18"/>
                <w:szCs w:val="18"/>
              </w:rPr>
            </w:pPr>
            <w:r w:rsidRPr="00052695">
              <w:rPr>
                <w:rFonts w:ascii="Times New Roman" w:hAnsi="Times New Roman" w:cs="Times New Roman"/>
                <w:sz w:val="18"/>
                <w:szCs w:val="18"/>
              </w:rPr>
              <w:t>п. 10.2.6 Порядка           N 209н</w:t>
            </w:r>
          </w:p>
        </w:tc>
        <w:tc>
          <w:tcPr>
            <w:tcW w:w="850" w:type="dxa"/>
            <w:tcBorders>
              <w:top w:val="single" w:sz="4" w:space="0" w:color="auto"/>
              <w:left w:val="single" w:sz="4" w:space="0" w:color="auto"/>
              <w:bottom w:val="single" w:sz="4" w:space="0" w:color="auto"/>
              <w:right w:val="nil"/>
            </w:tcBorders>
            <w:shd w:val="clear" w:color="auto" w:fill="FFFFFF"/>
          </w:tcPr>
          <w:p w:rsidR="00DE6B01" w:rsidRPr="00052695" w:rsidRDefault="00DE6B01" w:rsidP="00A641E2">
            <w:pPr>
              <w:spacing w:line="240" w:lineRule="auto"/>
              <w:ind w:left="113" w:right="113"/>
              <w:contextualSpacing/>
              <w:rPr>
                <w:rFonts w:ascii="Times New Roman" w:hAnsi="Times New Roman" w:cs="Times New Roman"/>
                <w:sz w:val="18"/>
                <w:szCs w:val="18"/>
              </w:rPr>
            </w:pPr>
            <w:r w:rsidRPr="00052695">
              <w:rPr>
                <w:rFonts w:ascii="Times New Roman" w:hAnsi="Times New Roman" w:cs="Times New Roman"/>
                <w:sz w:val="18"/>
                <w:szCs w:val="18"/>
              </w:rPr>
              <w:t>1</w:t>
            </w:r>
          </w:p>
        </w:tc>
        <w:tc>
          <w:tcPr>
            <w:tcW w:w="1134" w:type="dxa"/>
            <w:tcBorders>
              <w:top w:val="single" w:sz="4" w:space="0" w:color="auto"/>
              <w:left w:val="single" w:sz="4" w:space="0" w:color="auto"/>
              <w:bottom w:val="single" w:sz="4" w:space="0" w:color="auto"/>
              <w:right w:val="nil"/>
            </w:tcBorders>
            <w:shd w:val="clear" w:color="auto" w:fill="FFFFFF"/>
          </w:tcPr>
          <w:p w:rsidR="00DE6B01" w:rsidRPr="00052695" w:rsidRDefault="00DE6B01" w:rsidP="00A641E2">
            <w:pPr>
              <w:spacing w:line="240" w:lineRule="auto"/>
              <w:ind w:left="113" w:right="113"/>
              <w:contextualSpacing/>
              <w:rPr>
                <w:rFonts w:ascii="Times New Roman" w:hAnsi="Times New Roman" w:cs="Times New Roman"/>
                <w:sz w:val="18"/>
                <w:szCs w:val="18"/>
              </w:rPr>
            </w:pPr>
            <w:r w:rsidRPr="00052695">
              <w:rPr>
                <w:rFonts w:ascii="Times New Roman" w:hAnsi="Times New Roman" w:cs="Times New Roman"/>
                <w:sz w:val="18"/>
                <w:szCs w:val="18"/>
              </w:rPr>
              <w:t>2,2</w:t>
            </w:r>
          </w:p>
        </w:tc>
        <w:tc>
          <w:tcPr>
            <w:tcW w:w="5256" w:type="dxa"/>
            <w:tcBorders>
              <w:top w:val="single" w:sz="4" w:space="0" w:color="auto"/>
              <w:left w:val="single" w:sz="4" w:space="0" w:color="auto"/>
              <w:bottom w:val="single" w:sz="4" w:space="0" w:color="auto"/>
              <w:right w:val="nil"/>
            </w:tcBorders>
            <w:shd w:val="clear" w:color="auto" w:fill="FFFFFF"/>
          </w:tcPr>
          <w:p w:rsidR="00DE6B01" w:rsidRPr="00052695" w:rsidRDefault="00DE6B01" w:rsidP="00A641E2">
            <w:pPr>
              <w:spacing w:line="240" w:lineRule="auto"/>
              <w:ind w:left="113" w:right="113" w:firstLine="284"/>
              <w:contextualSpacing/>
              <w:jc w:val="both"/>
              <w:rPr>
                <w:rFonts w:ascii="Times New Roman" w:hAnsi="Times New Roman" w:cs="Times New Roman"/>
                <w:sz w:val="18"/>
                <w:szCs w:val="18"/>
              </w:rPr>
            </w:pPr>
            <w:r w:rsidRPr="00052695">
              <w:rPr>
                <w:rFonts w:ascii="Times New Roman" w:hAnsi="Times New Roman" w:cs="Times New Roman"/>
                <w:sz w:val="18"/>
                <w:szCs w:val="18"/>
              </w:rPr>
              <w:t>Расходы  сотрудника (сопровождающего спортсменов к месту соревнования) на питание отражены по подстатье 212 "Прочие несоциальные выплаты персоналу в денежной форме" КОСГУ (авансовый отчет № 97 от 15.04.2024- 800 руб., авансовый отчет № 84 от 28.03.2024 -1400 руб.).</w:t>
            </w:r>
          </w:p>
        </w:tc>
        <w:tc>
          <w:tcPr>
            <w:tcW w:w="2546" w:type="dxa"/>
            <w:tcBorders>
              <w:top w:val="single" w:sz="4" w:space="0" w:color="auto"/>
              <w:left w:val="single" w:sz="4" w:space="0" w:color="auto"/>
              <w:bottom w:val="single" w:sz="4" w:space="0" w:color="auto"/>
              <w:right w:val="nil"/>
            </w:tcBorders>
            <w:shd w:val="clear" w:color="auto" w:fill="FFFFFF"/>
            <w:vAlign w:val="center"/>
          </w:tcPr>
          <w:p w:rsidR="00DE6B01" w:rsidRPr="00052695" w:rsidRDefault="00DE6B01" w:rsidP="00A641E2">
            <w:pPr>
              <w:spacing w:after="0" w:line="240" w:lineRule="auto"/>
              <w:ind w:left="113" w:right="113" w:firstLine="284"/>
              <w:contextualSpacing/>
              <w:jc w:val="center"/>
              <w:rPr>
                <w:rFonts w:ascii="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DE6B01" w:rsidRPr="00052695" w:rsidRDefault="00DE6B01" w:rsidP="00A641E2">
            <w:pPr>
              <w:spacing w:after="0" w:line="240" w:lineRule="auto"/>
              <w:ind w:left="113" w:right="113" w:firstLine="284"/>
              <w:contextualSpacing/>
              <w:jc w:val="center"/>
              <w:rPr>
                <w:rFonts w:ascii="Times New Roman" w:hAnsi="Times New Roman" w:cs="Times New Roman"/>
                <w:sz w:val="18"/>
                <w:szCs w:val="18"/>
              </w:rPr>
            </w:pPr>
          </w:p>
        </w:tc>
      </w:tr>
      <w:tr w:rsidR="00DE6B01" w:rsidRPr="00052695" w:rsidTr="00E93698">
        <w:trPr>
          <w:trHeight w:val="20"/>
        </w:trPr>
        <w:tc>
          <w:tcPr>
            <w:tcW w:w="851" w:type="dxa"/>
            <w:vMerge/>
            <w:tcBorders>
              <w:left w:val="single" w:sz="4" w:space="0" w:color="auto"/>
              <w:right w:val="nil"/>
            </w:tcBorders>
            <w:shd w:val="clear" w:color="auto" w:fill="FFFFFF"/>
          </w:tcPr>
          <w:p w:rsidR="00DE6B01" w:rsidRPr="00052695" w:rsidRDefault="00DE6B01" w:rsidP="00A641E2">
            <w:pPr>
              <w:spacing w:line="240" w:lineRule="auto"/>
              <w:ind w:left="113" w:right="113"/>
              <w:contextualSpacing/>
              <w:rPr>
                <w:rFonts w:ascii="Times New Roman" w:hAnsi="Times New Roman" w:cs="Times New Roman"/>
                <w:sz w:val="18"/>
                <w:szCs w:val="18"/>
              </w:rPr>
            </w:pPr>
          </w:p>
        </w:tc>
        <w:tc>
          <w:tcPr>
            <w:tcW w:w="2257" w:type="dxa"/>
            <w:tcBorders>
              <w:top w:val="single" w:sz="4" w:space="0" w:color="auto"/>
              <w:left w:val="single" w:sz="4" w:space="0" w:color="auto"/>
              <w:bottom w:val="single" w:sz="4" w:space="0" w:color="auto"/>
              <w:right w:val="nil"/>
            </w:tcBorders>
            <w:shd w:val="clear" w:color="auto" w:fill="FFFFFF"/>
          </w:tcPr>
          <w:p w:rsidR="00DE6B01" w:rsidRPr="00052695" w:rsidRDefault="00DE6B01" w:rsidP="00A641E2">
            <w:pPr>
              <w:spacing w:line="240" w:lineRule="auto"/>
              <w:ind w:left="113" w:right="113"/>
              <w:contextualSpacing/>
              <w:jc w:val="both"/>
              <w:rPr>
                <w:rFonts w:ascii="Times New Roman" w:hAnsi="Times New Roman" w:cs="Times New Roman"/>
                <w:sz w:val="18"/>
                <w:szCs w:val="18"/>
              </w:rPr>
            </w:pPr>
            <w:r w:rsidRPr="00052695">
              <w:rPr>
                <w:rFonts w:ascii="Times New Roman" w:hAnsi="Times New Roman" w:cs="Times New Roman"/>
                <w:sz w:val="18"/>
                <w:szCs w:val="18"/>
              </w:rPr>
              <w:t>ст.9 Федерального закона от 06.12.2011 N 402-ФЗ</w:t>
            </w:r>
          </w:p>
        </w:tc>
        <w:tc>
          <w:tcPr>
            <w:tcW w:w="850" w:type="dxa"/>
            <w:tcBorders>
              <w:top w:val="single" w:sz="4" w:space="0" w:color="auto"/>
              <w:left w:val="single" w:sz="4" w:space="0" w:color="auto"/>
              <w:bottom w:val="single" w:sz="4" w:space="0" w:color="auto"/>
              <w:right w:val="nil"/>
            </w:tcBorders>
            <w:shd w:val="clear" w:color="auto" w:fill="FFFFFF"/>
          </w:tcPr>
          <w:p w:rsidR="00DE6B01" w:rsidRPr="00052695" w:rsidRDefault="00DE6B01" w:rsidP="00A641E2">
            <w:pPr>
              <w:spacing w:line="240" w:lineRule="auto"/>
              <w:ind w:left="113" w:right="113"/>
              <w:contextualSpacing/>
              <w:rPr>
                <w:rFonts w:ascii="Times New Roman" w:hAnsi="Times New Roman" w:cs="Times New Roman"/>
                <w:sz w:val="18"/>
                <w:szCs w:val="18"/>
              </w:rPr>
            </w:pPr>
            <w:r w:rsidRPr="00052695">
              <w:rPr>
                <w:rFonts w:ascii="Times New Roman" w:hAnsi="Times New Roman" w:cs="Times New Roman"/>
                <w:sz w:val="18"/>
                <w:szCs w:val="18"/>
              </w:rPr>
              <w:t>1</w:t>
            </w:r>
          </w:p>
        </w:tc>
        <w:tc>
          <w:tcPr>
            <w:tcW w:w="1134" w:type="dxa"/>
            <w:tcBorders>
              <w:top w:val="single" w:sz="4" w:space="0" w:color="auto"/>
              <w:left w:val="single" w:sz="4" w:space="0" w:color="auto"/>
              <w:bottom w:val="single" w:sz="4" w:space="0" w:color="auto"/>
              <w:right w:val="nil"/>
            </w:tcBorders>
            <w:shd w:val="clear" w:color="auto" w:fill="FFFFFF"/>
          </w:tcPr>
          <w:p w:rsidR="00DE6B01" w:rsidRPr="00052695" w:rsidRDefault="00DE6B01" w:rsidP="00A641E2">
            <w:pPr>
              <w:spacing w:line="240" w:lineRule="auto"/>
              <w:ind w:left="113" w:right="113"/>
              <w:contextualSpacing/>
              <w:rPr>
                <w:rFonts w:ascii="Times New Roman" w:hAnsi="Times New Roman" w:cs="Times New Roman"/>
                <w:sz w:val="18"/>
                <w:szCs w:val="18"/>
              </w:rPr>
            </w:pPr>
            <w:r w:rsidRPr="00052695">
              <w:rPr>
                <w:rFonts w:ascii="Times New Roman" w:hAnsi="Times New Roman" w:cs="Times New Roman"/>
                <w:sz w:val="18"/>
                <w:szCs w:val="18"/>
              </w:rPr>
              <w:t>157,6</w:t>
            </w:r>
          </w:p>
        </w:tc>
        <w:tc>
          <w:tcPr>
            <w:tcW w:w="5256" w:type="dxa"/>
            <w:tcBorders>
              <w:top w:val="single" w:sz="4" w:space="0" w:color="auto"/>
              <w:left w:val="single" w:sz="4" w:space="0" w:color="auto"/>
              <w:bottom w:val="single" w:sz="4" w:space="0" w:color="auto"/>
              <w:right w:val="nil"/>
            </w:tcBorders>
            <w:shd w:val="clear" w:color="auto" w:fill="FFFFFF"/>
          </w:tcPr>
          <w:p w:rsidR="00DE6B01" w:rsidRPr="00052695" w:rsidRDefault="00DE6B01" w:rsidP="00A641E2">
            <w:pPr>
              <w:spacing w:line="240" w:lineRule="auto"/>
              <w:ind w:left="113" w:right="113" w:firstLine="284"/>
              <w:contextualSpacing/>
              <w:jc w:val="both"/>
              <w:rPr>
                <w:rFonts w:ascii="Times New Roman" w:hAnsi="Times New Roman" w:cs="Times New Roman"/>
                <w:sz w:val="18"/>
                <w:szCs w:val="18"/>
              </w:rPr>
            </w:pPr>
            <w:r w:rsidRPr="00052695">
              <w:rPr>
                <w:rFonts w:ascii="Times New Roman" w:hAnsi="Times New Roman" w:cs="Times New Roman"/>
                <w:sz w:val="18"/>
                <w:szCs w:val="18"/>
              </w:rPr>
              <w:t>Несвоевременно е отражение  на счетах бюджетного учета  хо</w:t>
            </w:r>
            <w:r w:rsidR="00E93698">
              <w:rPr>
                <w:rFonts w:ascii="Times New Roman" w:hAnsi="Times New Roman" w:cs="Times New Roman"/>
                <w:sz w:val="18"/>
                <w:szCs w:val="18"/>
              </w:rPr>
              <w:t xml:space="preserve">з. операций.  Хоз. операция  от </w:t>
            </w:r>
            <w:r w:rsidRPr="00052695">
              <w:rPr>
                <w:rFonts w:ascii="Times New Roman" w:hAnsi="Times New Roman" w:cs="Times New Roman"/>
                <w:sz w:val="18"/>
                <w:szCs w:val="18"/>
              </w:rPr>
              <w:t>30.11.2023 № 1587 отраже</w:t>
            </w:r>
            <w:r w:rsidR="00E93698">
              <w:rPr>
                <w:rFonts w:ascii="Times New Roman" w:hAnsi="Times New Roman" w:cs="Times New Roman"/>
                <w:sz w:val="18"/>
                <w:szCs w:val="18"/>
              </w:rPr>
              <w:t>на  в журнале операций  № 4.1 «</w:t>
            </w:r>
            <w:r w:rsidRPr="00052695">
              <w:rPr>
                <w:rFonts w:ascii="Times New Roman" w:hAnsi="Times New Roman" w:cs="Times New Roman"/>
                <w:sz w:val="18"/>
                <w:szCs w:val="18"/>
              </w:rPr>
              <w:t xml:space="preserve">расчеты  с поставщиками и подрядчиками»  </w:t>
            </w:r>
            <w:r w:rsidR="00E93698">
              <w:rPr>
                <w:rFonts w:ascii="Times New Roman" w:hAnsi="Times New Roman" w:cs="Times New Roman"/>
                <w:sz w:val="18"/>
                <w:szCs w:val="18"/>
              </w:rPr>
              <w:t>08.02.2024</w:t>
            </w:r>
            <w:r w:rsidRPr="00052695">
              <w:rPr>
                <w:rFonts w:ascii="Times New Roman" w:hAnsi="Times New Roman" w:cs="Times New Roman"/>
                <w:sz w:val="18"/>
                <w:szCs w:val="18"/>
              </w:rPr>
              <w:t>.</w:t>
            </w:r>
          </w:p>
        </w:tc>
        <w:tc>
          <w:tcPr>
            <w:tcW w:w="2546" w:type="dxa"/>
            <w:tcBorders>
              <w:top w:val="single" w:sz="4" w:space="0" w:color="auto"/>
              <w:left w:val="single" w:sz="4" w:space="0" w:color="auto"/>
              <w:bottom w:val="single" w:sz="4" w:space="0" w:color="auto"/>
              <w:right w:val="nil"/>
            </w:tcBorders>
            <w:shd w:val="clear" w:color="auto" w:fill="FFFFFF"/>
            <w:vAlign w:val="center"/>
          </w:tcPr>
          <w:p w:rsidR="00DE6B01" w:rsidRPr="00052695" w:rsidRDefault="00DE6B01" w:rsidP="00A641E2">
            <w:pPr>
              <w:spacing w:after="0" w:line="240" w:lineRule="auto"/>
              <w:ind w:left="113" w:right="113" w:firstLine="284"/>
              <w:contextualSpacing/>
              <w:jc w:val="center"/>
              <w:rPr>
                <w:rFonts w:ascii="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DE6B01" w:rsidRPr="00052695" w:rsidRDefault="00DE6B01" w:rsidP="00A641E2">
            <w:pPr>
              <w:spacing w:after="0" w:line="240" w:lineRule="auto"/>
              <w:ind w:left="113" w:right="113" w:firstLine="284"/>
              <w:contextualSpacing/>
              <w:jc w:val="center"/>
              <w:rPr>
                <w:rFonts w:ascii="Times New Roman" w:hAnsi="Times New Roman" w:cs="Times New Roman"/>
                <w:sz w:val="18"/>
                <w:szCs w:val="18"/>
              </w:rPr>
            </w:pPr>
          </w:p>
        </w:tc>
      </w:tr>
      <w:tr w:rsidR="00DE6B01" w:rsidRPr="00052695" w:rsidTr="00E93698">
        <w:trPr>
          <w:trHeight w:val="20"/>
        </w:trPr>
        <w:tc>
          <w:tcPr>
            <w:tcW w:w="851" w:type="dxa"/>
            <w:vMerge/>
            <w:tcBorders>
              <w:left w:val="single" w:sz="4" w:space="0" w:color="auto"/>
              <w:right w:val="nil"/>
            </w:tcBorders>
            <w:shd w:val="clear" w:color="auto" w:fill="FFFFFF"/>
          </w:tcPr>
          <w:p w:rsidR="00DE6B01" w:rsidRPr="00052695" w:rsidRDefault="00DE6B01" w:rsidP="00A641E2">
            <w:pPr>
              <w:spacing w:line="240" w:lineRule="auto"/>
              <w:ind w:left="113" w:right="113"/>
              <w:contextualSpacing/>
              <w:rPr>
                <w:rFonts w:ascii="Times New Roman" w:hAnsi="Times New Roman" w:cs="Times New Roman"/>
                <w:sz w:val="18"/>
                <w:szCs w:val="18"/>
              </w:rPr>
            </w:pPr>
          </w:p>
        </w:tc>
        <w:tc>
          <w:tcPr>
            <w:tcW w:w="2257" w:type="dxa"/>
            <w:tcBorders>
              <w:top w:val="single" w:sz="4" w:space="0" w:color="auto"/>
              <w:left w:val="single" w:sz="4" w:space="0" w:color="auto"/>
              <w:bottom w:val="single" w:sz="4" w:space="0" w:color="auto"/>
              <w:right w:val="nil"/>
            </w:tcBorders>
            <w:shd w:val="clear" w:color="auto" w:fill="FFFFFF"/>
          </w:tcPr>
          <w:p w:rsidR="00DE6B01" w:rsidRPr="00052695" w:rsidRDefault="00DE6B01" w:rsidP="00A641E2">
            <w:pPr>
              <w:spacing w:line="240" w:lineRule="auto"/>
              <w:ind w:left="113" w:right="113"/>
              <w:contextualSpacing/>
              <w:jc w:val="both"/>
              <w:rPr>
                <w:rFonts w:ascii="Times New Roman" w:hAnsi="Times New Roman" w:cs="Times New Roman"/>
                <w:sz w:val="18"/>
                <w:szCs w:val="18"/>
              </w:rPr>
            </w:pPr>
            <w:r w:rsidRPr="00052695">
              <w:rPr>
                <w:rFonts w:ascii="Times New Roman" w:hAnsi="Times New Roman" w:cs="Times New Roman"/>
                <w:sz w:val="18"/>
                <w:szCs w:val="18"/>
              </w:rPr>
              <w:t>ст. 154 Трудового кодекса</w:t>
            </w:r>
          </w:p>
        </w:tc>
        <w:tc>
          <w:tcPr>
            <w:tcW w:w="850" w:type="dxa"/>
            <w:tcBorders>
              <w:top w:val="single" w:sz="4" w:space="0" w:color="auto"/>
              <w:left w:val="single" w:sz="4" w:space="0" w:color="auto"/>
              <w:bottom w:val="single" w:sz="4" w:space="0" w:color="auto"/>
              <w:right w:val="nil"/>
            </w:tcBorders>
            <w:shd w:val="clear" w:color="auto" w:fill="FFFFFF"/>
          </w:tcPr>
          <w:p w:rsidR="00DE6B01" w:rsidRPr="00052695" w:rsidRDefault="00DE6B01" w:rsidP="00A641E2">
            <w:pPr>
              <w:spacing w:line="240" w:lineRule="auto"/>
              <w:ind w:left="113" w:right="113"/>
              <w:contextualSpacing/>
              <w:rPr>
                <w:rFonts w:ascii="Times New Roman" w:hAnsi="Times New Roman" w:cs="Times New Roman"/>
                <w:sz w:val="18"/>
                <w:szCs w:val="18"/>
              </w:rPr>
            </w:pPr>
            <w:r w:rsidRPr="00052695">
              <w:rPr>
                <w:rFonts w:ascii="Times New Roman" w:hAnsi="Times New Roman" w:cs="Times New Roman"/>
                <w:sz w:val="18"/>
                <w:szCs w:val="18"/>
              </w:rPr>
              <w:t>1</w:t>
            </w:r>
          </w:p>
        </w:tc>
        <w:tc>
          <w:tcPr>
            <w:tcW w:w="1134" w:type="dxa"/>
            <w:tcBorders>
              <w:top w:val="single" w:sz="4" w:space="0" w:color="auto"/>
              <w:left w:val="single" w:sz="4" w:space="0" w:color="auto"/>
              <w:bottom w:val="single" w:sz="4" w:space="0" w:color="auto"/>
              <w:right w:val="nil"/>
            </w:tcBorders>
            <w:shd w:val="clear" w:color="auto" w:fill="FFFFFF"/>
          </w:tcPr>
          <w:p w:rsidR="00DE6B01" w:rsidRPr="00052695" w:rsidRDefault="00DE6B01" w:rsidP="00A641E2">
            <w:pPr>
              <w:spacing w:line="240" w:lineRule="auto"/>
              <w:ind w:left="113" w:right="113"/>
              <w:contextualSpacing/>
              <w:rPr>
                <w:rFonts w:ascii="Times New Roman" w:hAnsi="Times New Roman" w:cs="Times New Roman"/>
                <w:sz w:val="18"/>
                <w:szCs w:val="18"/>
              </w:rPr>
            </w:pPr>
            <w:r w:rsidRPr="00052695">
              <w:rPr>
                <w:rFonts w:ascii="Times New Roman" w:hAnsi="Times New Roman" w:cs="Times New Roman"/>
                <w:sz w:val="18"/>
                <w:szCs w:val="18"/>
              </w:rPr>
              <w:t>0</w:t>
            </w:r>
          </w:p>
        </w:tc>
        <w:tc>
          <w:tcPr>
            <w:tcW w:w="5256" w:type="dxa"/>
            <w:tcBorders>
              <w:top w:val="single" w:sz="4" w:space="0" w:color="auto"/>
              <w:left w:val="single" w:sz="4" w:space="0" w:color="auto"/>
              <w:bottom w:val="single" w:sz="4" w:space="0" w:color="auto"/>
              <w:right w:val="nil"/>
            </w:tcBorders>
            <w:shd w:val="clear" w:color="auto" w:fill="FFFFFF"/>
          </w:tcPr>
          <w:p w:rsidR="00DE6B01" w:rsidRPr="00052695" w:rsidRDefault="00DE6B01" w:rsidP="00A641E2">
            <w:pPr>
              <w:spacing w:line="240" w:lineRule="auto"/>
              <w:ind w:left="113" w:right="113" w:firstLine="284"/>
              <w:contextualSpacing/>
              <w:jc w:val="both"/>
              <w:rPr>
                <w:rFonts w:ascii="Times New Roman" w:hAnsi="Times New Roman" w:cs="Times New Roman"/>
                <w:sz w:val="18"/>
                <w:szCs w:val="18"/>
              </w:rPr>
            </w:pPr>
            <w:r w:rsidRPr="00052695">
              <w:rPr>
                <w:rFonts w:ascii="Times New Roman" w:hAnsi="Times New Roman" w:cs="Times New Roman"/>
                <w:sz w:val="18"/>
                <w:szCs w:val="18"/>
              </w:rPr>
              <w:t>Конкретный размер повышения оплаты труда за работу в</w:t>
            </w:r>
            <w:bookmarkStart w:id="0" w:name="_GoBack"/>
            <w:bookmarkEnd w:id="0"/>
            <w:r w:rsidRPr="00052695">
              <w:rPr>
                <w:rFonts w:ascii="Times New Roman" w:hAnsi="Times New Roman" w:cs="Times New Roman"/>
                <w:sz w:val="18"/>
                <w:szCs w:val="18"/>
              </w:rPr>
              <w:t xml:space="preserve"> ночное время Положением об оплате труда  не установлен</w:t>
            </w:r>
          </w:p>
        </w:tc>
        <w:tc>
          <w:tcPr>
            <w:tcW w:w="2546" w:type="dxa"/>
            <w:vMerge w:val="restart"/>
            <w:tcBorders>
              <w:top w:val="single" w:sz="4" w:space="0" w:color="auto"/>
              <w:left w:val="single" w:sz="4" w:space="0" w:color="auto"/>
              <w:right w:val="nil"/>
            </w:tcBorders>
            <w:shd w:val="clear" w:color="auto" w:fill="FFFFFF"/>
            <w:vAlign w:val="center"/>
          </w:tcPr>
          <w:p w:rsidR="00DE6B01" w:rsidRPr="00052695" w:rsidRDefault="00DE6B01" w:rsidP="00A641E2">
            <w:pPr>
              <w:spacing w:after="0" w:line="240" w:lineRule="auto"/>
              <w:ind w:left="113" w:right="113" w:firstLine="284"/>
              <w:contextualSpacing/>
              <w:jc w:val="both"/>
              <w:rPr>
                <w:rFonts w:ascii="Times New Roman" w:hAnsi="Times New Roman" w:cs="Times New Roman"/>
                <w:sz w:val="18"/>
                <w:szCs w:val="18"/>
              </w:rPr>
            </w:pPr>
            <w:r w:rsidRPr="00052695">
              <w:rPr>
                <w:rFonts w:ascii="Times New Roman" w:hAnsi="Times New Roman" w:cs="Times New Roman"/>
                <w:sz w:val="18"/>
                <w:szCs w:val="18"/>
              </w:rPr>
              <w:t>Приложение 1 «Перечень компенсационных выплат работникам» к Положению об оплате  труда   привести в соответствие с трудовым законодательством.</w:t>
            </w:r>
          </w:p>
        </w:tc>
        <w:tc>
          <w:tcPr>
            <w:tcW w:w="2410" w:type="dxa"/>
            <w:vMerge w:val="restart"/>
            <w:tcBorders>
              <w:top w:val="single" w:sz="4" w:space="0" w:color="auto"/>
              <w:left w:val="single" w:sz="4" w:space="0" w:color="auto"/>
              <w:right w:val="single" w:sz="4" w:space="0" w:color="auto"/>
            </w:tcBorders>
            <w:shd w:val="clear" w:color="auto" w:fill="FFFFFF"/>
            <w:vAlign w:val="center"/>
          </w:tcPr>
          <w:p w:rsidR="00DE6B01" w:rsidRPr="00052695" w:rsidRDefault="00DE6B01" w:rsidP="00A641E2">
            <w:pPr>
              <w:spacing w:after="0" w:line="240" w:lineRule="auto"/>
              <w:ind w:left="113" w:right="113" w:firstLine="284"/>
              <w:contextualSpacing/>
              <w:jc w:val="both"/>
              <w:rPr>
                <w:rFonts w:ascii="Times New Roman" w:hAnsi="Times New Roman" w:cs="Times New Roman"/>
                <w:sz w:val="18"/>
                <w:szCs w:val="18"/>
              </w:rPr>
            </w:pPr>
            <w:r w:rsidRPr="00052695">
              <w:rPr>
                <w:rFonts w:ascii="Times New Roman" w:hAnsi="Times New Roman" w:cs="Times New Roman"/>
                <w:sz w:val="18"/>
                <w:szCs w:val="18"/>
              </w:rPr>
              <w:t>Положение об оплате труда (новая редакция) утверждено приказом от 18.09.2025 № 128</w:t>
            </w:r>
          </w:p>
        </w:tc>
      </w:tr>
      <w:tr w:rsidR="00DE6B01" w:rsidRPr="00052695" w:rsidTr="00E93698">
        <w:trPr>
          <w:trHeight w:val="1300"/>
        </w:trPr>
        <w:tc>
          <w:tcPr>
            <w:tcW w:w="851" w:type="dxa"/>
            <w:vMerge/>
            <w:tcBorders>
              <w:left w:val="single" w:sz="4" w:space="0" w:color="auto"/>
              <w:right w:val="nil"/>
            </w:tcBorders>
            <w:shd w:val="clear" w:color="auto" w:fill="FFFFFF"/>
          </w:tcPr>
          <w:p w:rsidR="00DE6B01" w:rsidRPr="00052695" w:rsidRDefault="00DE6B01" w:rsidP="00A641E2">
            <w:pPr>
              <w:spacing w:line="240" w:lineRule="auto"/>
              <w:ind w:left="113" w:right="113"/>
              <w:contextualSpacing/>
              <w:rPr>
                <w:rFonts w:ascii="Times New Roman" w:hAnsi="Times New Roman" w:cs="Times New Roman"/>
                <w:sz w:val="18"/>
                <w:szCs w:val="18"/>
              </w:rPr>
            </w:pPr>
          </w:p>
        </w:tc>
        <w:tc>
          <w:tcPr>
            <w:tcW w:w="2257" w:type="dxa"/>
            <w:tcBorders>
              <w:top w:val="single" w:sz="4" w:space="0" w:color="auto"/>
              <w:left w:val="single" w:sz="4" w:space="0" w:color="auto"/>
              <w:bottom w:val="single" w:sz="4" w:space="0" w:color="auto"/>
              <w:right w:val="nil"/>
            </w:tcBorders>
            <w:shd w:val="clear" w:color="auto" w:fill="FFFFFF"/>
          </w:tcPr>
          <w:p w:rsidR="00DE6B01" w:rsidRPr="00052695" w:rsidRDefault="00DE6B01" w:rsidP="00A641E2">
            <w:pPr>
              <w:spacing w:line="240" w:lineRule="auto"/>
              <w:ind w:left="113" w:right="113"/>
              <w:contextualSpacing/>
              <w:jc w:val="both"/>
              <w:rPr>
                <w:rFonts w:ascii="Times New Roman" w:hAnsi="Times New Roman" w:cs="Times New Roman"/>
                <w:sz w:val="18"/>
                <w:szCs w:val="18"/>
              </w:rPr>
            </w:pPr>
            <w:r w:rsidRPr="00052695">
              <w:rPr>
                <w:rFonts w:ascii="Times New Roman" w:hAnsi="Times New Roman" w:cs="Times New Roman"/>
                <w:sz w:val="18"/>
                <w:szCs w:val="18"/>
              </w:rPr>
              <w:t>ст. 151 Трудового кодекса</w:t>
            </w:r>
          </w:p>
        </w:tc>
        <w:tc>
          <w:tcPr>
            <w:tcW w:w="850" w:type="dxa"/>
            <w:tcBorders>
              <w:top w:val="single" w:sz="4" w:space="0" w:color="auto"/>
              <w:left w:val="single" w:sz="4" w:space="0" w:color="auto"/>
              <w:bottom w:val="single" w:sz="4" w:space="0" w:color="auto"/>
              <w:right w:val="nil"/>
            </w:tcBorders>
            <w:shd w:val="clear" w:color="auto" w:fill="FFFFFF"/>
          </w:tcPr>
          <w:p w:rsidR="00DE6B01" w:rsidRPr="00052695" w:rsidRDefault="00DE6B01" w:rsidP="00A641E2">
            <w:pPr>
              <w:spacing w:line="240" w:lineRule="auto"/>
              <w:ind w:left="113" w:right="113"/>
              <w:contextualSpacing/>
              <w:rPr>
                <w:rFonts w:ascii="Times New Roman" w:hAnsi="Times New Roman" w:cs="Times New Roman"/>
                <w:sz w:val="18"/>
                <w:szCs w:val="18"/>
              </w:rPr>
            </w:pPr>
            <w:r w:rsidRPr="00052695">
              <w:rPr>
                <w:rFonts w:ascii="Times New Roman" w:hAnsi="Times New Roman" w:cs="Times New Roman"/>
                <w:sz w:val="18"/>
                <w:szCs w:val="18"/>
              </w:rPr>
              <w:t>1</w:t>
            </w:r>
          </w:p>
        </w:tc>
        <w:tc>
          <w:tcPr>
            <w:tcW w:w="1134" w:type="dxa"/>
            <w:tcBorders>
              <w:top w:val="single" w:sz="4" w:space="0" w:color="auto"/>
              <w:left w:val="single" w:sz="4" w:space="0" w:color="auto"/>
              <w:bottom w:val="single" w:sz="4" w:space="0" w:color="auto"/>
              <w:right w:val="nil"/>
            </w:tcBorders>
            <w:shd w:val="clear" w:color="auto" w:fill="FFFFFF"/>
          </w:tcPr>
          <w:p w:rsidR="00DE6B01" w:rsidRPr="00052695" w:rsidRDefault="00DE6B01" w:rsidP="00A641E2">
            <w:pPr>
              <w:spacing w:line="240" w:lineRule="auto"/>
              <w:ind w:left="113" w:right="113"/>
              <w:contextualSpacing/>
              <w:rPr>
                <w:rFonts w:ascii="Times New Roman" w:hAnsi="Times New Roman" w:cs="Times New Roman"/>
                <w:sz w:val="18"/>
                <w:szCs w:val="18"/>
              </w:rPr>
            </w:pPr>
            <w:r w:rsidRPr="00052695">
              <w:rPr>
                <w:rFonts w:ascii="Times New Roman" w:hAnsi="Times New Roman" w:cs="Times New Roman"/>
                <w:sz w:val="18"/>
                <w:szCs w:val="18"/>
              </w:rPr>
              <w:t>0</w:t>
            </w:r>
          </w:p>
        </w:tc>
        <w:tc>
          <w:tcPr>
            <w:tcW w:w="5256" w:type="dxa"/>
            <w:tcBorders>
              <w:top w:val="single" w:sz="4" w:space="0" w:color="auto"/>
              <w:left w:val="single" w:sz="4" w:space="0" w:color="auto"/>
              <w:bottom w:val="single" w:sz="4" w:space="0" w:color="auto"/>
              <w:right w:val="nil"/>
            </w:tcBorders>
            <w:shd w:val="clear" w:color="auto" w:fill="FFFFFF"/>
          </w:tcPr>
          <w:p w:rsidR="00DE6B01" w:rsidRPr="00052695" w:rsidRDefault="00DE6B01" w:rsidP="00A641E2">
            <w:pPr>
              <w:spacing w:line="240" w:lineRule="auto"/>
              <w:ind w:left="113" w:right="113" w:firstLine="284"/>
              <w:contextualSpacing/>
              <w:jc w:val="both"/>
              <w:rPr>
                <w:rFonts w:ascii="Times New Roman" w:hAnsi="Times New Roman" w:cs="Times New Roman"/>
                <w:sz w:val="18"/>
                <w:szCs w:val="18"/>
              </w:rPr>
            </w:pPr>
            <w:r w:rsidRPr="00052695">
              <w:rPr>
                <w:rFonts w:ascii="Times New Roman" w:hAnsi="Times New Roman" w:cs="Times New Roman"/>
                <w:sz w:val="18"/>
                <w:szCs w:val="18"/>
              </w:rPr>
              <w:t>Ограничение доплаты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критерием - до 20% , неправомерно.</w:t>
            </w:r>
          </w:p>
        </w:tc>
        <w:tc>
          <w:tcPr>
            <w:tcW w:w="2546" w:type="dxa"/>
            <w:vMerge/>
            <w:tcBorders>
              <w:left w:val="single" w:sz="4" w:space="0" w:color="auto"/>
              <w:bottom w:val="single" w:sz="4" w:space="0" w:color="auto"/>
              <w:right w:val="nil"/>
            </w:tcBorders>
            <w:shd w:val="clear" w:color="auto" w:fill="FFFFFF"/>
            <w:vAlign w:val="center"/>
          </w:tcPr>
          <w:p w:rsidR="00DE6B01" w:rsidRPr="00052695" w:rsidRDefault="00DE6B01" w:rsidP="00A641E2">
            <w:pPr>
              <w:spacing w:after="0" w:line="240" w:lineRule="auto"/>
              <w:ind w:left="113" w:right="113" w:firstLine="284"/>
              <w:contextualSpacing/>
              <w:jc w:val="both"/>
              <w:rPr>
                <w:rFonts w:ascii="Times New Roman" w:hAnsi="Times New Roman" w:cs="Times New Roman"/>
                <w:sz w:val="18"/>
                <w:szCs w:val="18"/>
              </w:rPr>
            </w:pPr>
          </w:p>
        </w:tc>
        <w:tc>
          <w:tcPr>
            <w:tcW w:w="2410" w:type="dxa"/>
            <w:vMerge/>
            <w:tcBorders>
              <w:left w:val="single" w:sz="4" w:space="0" w:color="auto"/>
              <w:right w:val="single" w:sz="4" w:space="0" w:color="auto"/>
            </w:tcBorders>
            <w:shd w:val="clear" w:color="auto" w:fill="FFFFFF"/>
            <w:vAlign w:val="center"/>
          </w:tcPr>
          <w:p w:rsidR="00DE6B01" w:rsidRPr="00052695" w:rsidRDefault="00DE6B01" w:rsidP="00A641E2">
            <w:pPr>
              <w:spacing w:after="0" w:line="240" w:lineRule="auto"/>
              <w:ind w:left="113" w:right="113" w:firstLine="284"/>
              <w:contextualSpacing/>
              <w:jc w:val="both"/>
              <w:rPr>
                <w:rFonts w:ascii="Times New Roman" w:hAnsi="Times New Roman" w:cs="Times New Roman"/>
                <w:sz w:val="18"/>
                <w:szCs w:val="18"/>
              </w:rPr>
            </w:pPr>
          </w:p>
        </w:tc>
      </w:tr>
      <w:tr w:rsidR="00DE6B01" w:rsidRPr="00052695" w:rsidTr="00E93698">
        <w:trPr>
          <w:trHeight w:val="20"/>
        </w:trPr>
        <w:tc>
          <w:tcPr>
            <w:tcW w:w="851" w:type="dxa"/>
            <w:vMerge/>
            <w:tcBorders>
              <w:left w:val="single" w:sz="4" w:space="0" w:color="auto"/>
              <w:right w:val="nil"/>
            </w:tcBorders>
            <w:shd w:val="clear" w:color="auto" w:fill="FFFFFF"/>
          </w:tcPr>
          <w:p w:rsidR="00DE6B01" w:rsidRPr="00052695" w:rsidRDefault="00DE6B01" w:rsidP="00A641E2">
            <w:pPr>
              <w:spacing w:line="240" w:lineRule="auto"/>
              <w:ind w:left="113" w:right="113"/>
              <w:contextualSpacing/>
              <w:rPr>
                <w:rFonts w:ascii="Times New Roman" w:hAnsi="Times New Roman" w:cs="Times New Roman"/>
                <w:sz w:val="18"/>
                <w:szCs w:val="18"/>
              </w:rPr>
            </w:pPr>
          </w:p>
        </w:tc>
        <w:tc>
          <w:tcPr>
            <w:tcW w:w="2257" w:type="dxa"/>
            <w:tcBorders>
              <w:top w:val="single" w:sz="4" w:space="0" w:color="auto"/>
              <w:left w:val="single" w:sz="4" w:space="0" w:color="auto"/>
              <w:bottom w:val="single" w:sz="4" w:space="0" w:color="auto"/>
              <w:right w:val="nil"/>
            </w:tcBorders>
            <w:shd w:val="clear" w:color="auto" w:fill="FFFFFF"/>
          </w:tcPr>
          <w:p w:rsidR="00DE6B01" w:rsidRPr="00052695" w:rsidRDefault="00DE6B01" w:rsidP="00A641E2">
            <w:pPr>
              <w:spacing w:line="240" w:lineRule="auto"/>
              <w:ind w:left="113" w:right="113"/>
              <w:contextualSpacing/>
              <w:jc w:val="both"/>
              <w:rPr>
                <w:rFonts w:ascii="Times New Roman" w:hAnsi="Times New Roman" w:cs="Times New Roman"/>
                <w:sz w:val="18"/>
                <w:szCs w:val="18"/>
              </w:rPr>
            </w:pPr>
            <w:r w:rsidRPr="00052695">
              <w:rPr>
                <w:rFonts w:ascii="Times New Roman" w:hAnsi="Times New Roman" w:cs="Times New Roman"/>
                <w:sz w:val="18"/>
                <w:szCs w:val="18"/>
              </w:rPr>
              <w:t>п. 4.6 Положения об оплате труда</w:t>
            </w:r>
          </w:p>
        </w:tc>
        <w:tc>
          <w:tcPr>
            <w:tcW w:w="850" w:type="dxa"/>
            <w:tcBorders>
              <w:top w:val="single" w:sz="4" w:space="0" w:color="auto"/>
              <w:left w:val="single" w:sz="4" w:space="0" w:color="auto"/>
              <w:bottom w:val="single" w:sz="4" w:space="0" w:color="auto"/>
              <w:right w:val="nil"/>
            </w:tcBorders>
            <w:shd w:val="clear" w:color="auto" w:fill="FFFFFF"/>
          </w:tcPr>
          <w:p w:rsidR="00DE6B01" w:rsidRPr="00052695" w:rsidRDefault="00DE6B01" w:rsidP="00A641E2">
            <w:pPr>
              <w:spacing w:line="240" w:lineRule="auto"/>
              <w:ind w:left="113" w:right="113"/>
              <w:contextualSpacing/>
              <w:rPr>
                <w:rFonts w:ascii="Times New Roman" w:hAnsi="Times New Roman" w:cs="Times New Roman"/>
                <w:sz w:val="18"/>
                <w:szCs w:val="18"/>
              </w:rPr>
            </w:pPr>
            <w:r w:rsidRPr="00052695">
              <w:rPr>
                <w:rFonts w:ascii="Times New Roman" w:hAnsi="Times New Roman" w:cs="Times New Roman"/>
                <w:sz w:val="18"/>
                <w:szCs w:val="18"/>
              </w:rPr>
              <w:t>1</w:t>
            </w:r>
          </w:p>
        </w:tc>
        <w:tc>
          <w:tcPr>
            <w:tcW w:w="1134" w:type="dxa"/>
            <w:tcBorders>
              <w:top w:val="single" w:sz="4" w:space="0" w:color="auto"/>
              <w:left w:val="single" w:sz="4" w:space="0" w:color="auto"/>
              <w:bottom w:val="single" w:sz="4" w:space="0" w:color="auto"/>
              <w:right w:val="nil"/>
            </w:tcBorders>
            <w:shd w:val="clear" w:color="auto" w:fill="FFFFFF"/>
          </w:tcPr>
          <w:p w:rsidR="00DE6B01" w:rsidRPr="00052695" w:rsidRDefault="00DE6B01" w:rsidP="00A641E2">
            <w:pPr>
              <w:spacing w:line="240" w:lineRule="auto"/>
              <w:ind w:left="113" w:right="113"/>
              <w:contextualSpacing/>
              <w:rPr>
                <w:rFonts w:ascii="Times New Roman" w:hAnsi="Times New Roman" w:cs="Times New Roman"/>
                <w:sz w:val="18"/>
                <w:szCs w:val="18"/>
              </w:rPr>
            </w:pPr>
            <w:r w:rsidRPr="00052695">
              <w:rPr>
                <w:rFonts w:ascii="Times New Roman" w:hAnsi="Times New Roman" w:cs="Times New Roman"/>
                <w:sz w:val="18"/>
                <w:szCs w:val="18"/>
              </w:rPr>
              <w:t>0</w:t>
            </w:r>
          </w:p>
        </w:tc>
        <w:tc>
          <w:tcPr>
            <w:tcW w:w="5256" w:type="dxa"/>
            <w:tcBorders>
              <w:top w:val="single" w:sz="4" w:space="0" w:color="auto"/>
              <w:left w:val="single" w:sz="4" w:space="0" w:color="auto"/>
              <w:bottom w:val="single" w:sz="4" w:space="0" w:color="auto"/>
              <w:right w:val="nil"/>
            </w:tcBorders>
            <w:shd w:val="clear" w:color="auto" w:fill="FFFFFF"/>
          </w:tcPr>
          <w:p w:rsidR="00DE6B01" w:rsidRPr="00052695" w:rsidRDefault="00DE6B01" w:rsidP="00A641E2">
            <w:pPr>
              <w:spacing w:line="240" w:lineRule="auto"/>
              <w:ind w:left="113" w:right="113" w:firstLine="284"/>
              <w:contextualSpacing/>
              <w:jc w:val="both"/>
              <w:rPr>
                <w:rFonts w:ascii="Times New Roman" w:hAnsi="Times New Roman" w:cs="Times New Roman"/>
                <w:sz w:val="18"/>
                <w:szCs w:val="18"/>
              </w:rPr>
            </w:pPr>
            <w:r w:rsidRPr="00052695">
              <w:rPr>
                <w:rFonts w:ascii="Times New Roman" w:hAnsi="Times New Roman" w:cs="Times New Roman"/>
                <w:sz w:val="18"/>
                <w:szCs w:val="18"/>
              </w:rPr>
              <w:t>Несоответствие  размеров  и видов выплат стимулирующего характера установленным положением об оплате труда</w:t>
            </w:r>
          </w:p>
        </w:tc>
        <w:tc>
          <w:tcPr>
            <w:tcW w:w="2546" w:type="dxa"/>
            <w:tcBorders>
              <w:top w:val="single" w:sz="4" w:space="0" w:color="auto"/>
              <w:left w:val="single" w:sz="4" w:space="0" w:color="auto"/>
              <w:bottom w:val="single" w:sz="4" w:space="0" w:color="auto"/>
              <w:right w:val="nil"/>
            </w:tcBorders>
            <w:shd w:val="clear" w:color="auto" w:fill="FFFFFF"/>
            <w:vAlign w:val="center"/>
          </w:tcPr>
          <w:p w:rsidR="00DE6B01" w:rsidRPr="00052695" w:rsidRDefault="00DE6B01" w:rsidP="00A641E2">
            <w:pPr>
              <w:spacing w:after="0" w:line="240" w:lineRule="auto"/>
              <w:ind w:left="113" w:right="113" w:firstLine="284"/>
              <w:contextualSpacing/>
              <w:jc w:val="both"/>
              <w:rPr>
                <w:rFonts w:ascii="Times New Roman" w:hAnsi="Times New Roman" w:cs="Times New Roman"/>
                <w:sz w:val="18"/>
                <w:szCs w:val="18"/>
              </w:rPr>
            </w:pPr>
          </w:p>
        </w:tc>
        <w:tc>
          <w:tcPr>
            <w:tcW w:w="2410" w:type="dxa"/>
            <w:vMerge/>
            <w:tcBorders>
              <w:left w:val="single" w:sz="4" w:space="0" w:color="auto"/>
              <w:bottom w:val="single" w:sz="4" w:space="0" w:color="auto"/>
              <w:right w:val="single" w:sz="4" w:space="0" w:color="auto"/>
            </w:tcBorders>
            <w:shd w:val="clear" w:color="auto" w:fill="FFFFFF"/>
            <w:vAlign w:val="center"/>
          </w:tcPr>
          <w:p w:rsidR="00DE6B01" w:rsidRPr="00052695" w:rsidRDefault="00DE6B01" w:rsidP="00A641E2">
            <w:pPr>
              <w:spacing w:after="0" w:line="240" w:lineRule="auto"/>
              <w:ind w:left="113" w:right="113" w:firstLine="284"/>
              <w:contextualSpacing/>
              <w:jc w:val="both"/>
              <w:rPr>
                <w:rFonts w:ascii="Times New Roman" w:hAnsi="Times New Roman" w:cs="Times New Roman"/>
                <w:sz w:val="18"/>
                <w:szCs w:val="18"/>
              </w:rPr>
            </w:pPr>
          </w:p>
        </w:tc>
      </w:tr>
      <w:tr w:rsidR="00DE6B01" w:rsidRPr="00052695" w:rsidTr="00E93698">
        <w:trPr>
          <w:trHeight w:val="20"/>
        </w:trPr>
        <w:tc>
          <w:tcPr>
            <w:tcW w:w="851" w:type="dxa"/>
            <w:vMerge/>
            <w:tcBorders>
              <w:left w:val="single" w:sz="4" w:space="0" w:color="auto"/>
              <w:right w:val="nil"/>
            </w:tcBorders>
            <w:shd w:val="clear" w:color="auto" w:fill="FFFFFF"/>
          </w:tcPr>
          <w:p w:rsidR="00DE6B01" w:rsidRPr="00052695" w:rsidRDefault="00DE6B01" w:rsidP="00A641E2">
            <w:pPr>
              <w:spacing w:line="240" w:lineRule="auto"/>
              <w:ind w:left="113" w:right="113"/>
              <w:contextualSpacing/>
              <w:rPr>
                <w:rFonts w:ascii="Times New Roman" w:hAnsi="Times New Roman" w:cs="Times New Roman"/>
                <w:sz w:val="18"/>
                <w:szCs w:val="18"/>
              </w:rPr>
            </w:pPr>
          </w:p>
        </w:tc>
        <w:tc>
          <w:tcPr>
            <w:tcW w:w="2257" w:type="dxa"/>
            <w:tcBorders>
              <w:top w:val="single" w:sz="4" w:space="0" w:color="auto"/>
              <w:left w:val="single" w:sz="4" w:space="0" w:color="auto"/>
              <w:bottom w:val="single" w:sz="4" w:space="0" w:color="auto"/>
              <w:right w:val="nil"/>
            </w:tcBorders>
            <w:shd w:val="clear" w:color="auto" w:fill="FFFFFF"/>
          </w:tcPr>
          <w:p w:rsidR="00DE6B01" w:rsidRPr="00052695" w:rsidRDefault="00DE6B01" w:rsidP="00A641E2">
            <w:pPr>
              <w:spacing w:line="240" w:lineRule="auto"/>
              <w:ind w:left="113" w:right="113"/>
              <w:contextualSpacing/>
              <w:jc w:val="both"/>
              <w:rPr>
                <w:rFonts w:ascii="Times New Roman" w:hAnsi="Times New Roman" w:cs="Times New Roman"/>
                <w:sz w:val="18"/>
                <w:szCs w:val="18"/>
              </w:rPr>
            </w:pPr>
            <w:r w:rsidRPr="00052695">
              <w:rPr>
                <w:rFonts w:ascii="Times New Roman" w:hAnsi="Times New Roman" w:cs="Times New Roman"/>
                <w:sz w:val="18"/>
                <w:szCs w:val="18"/>
              </w:rPr>
              <w:t>п.345 Инструкции 157н</w:t>
            </w:r>
          </w:p>
        </w:tc>
        <w:tc>
          <w:tcPr>
            <w:tcW w:w="850" w:type="dxa"/>
            <w:tcBorders>
              <w:top w:val="single" w:sz="4" w:space="0" w:color="auto"/>
              <w:left w:val="single" w:sz="4" w:space="0" w:color="auto"/>
              <w:bottom w:val="single" w:sz="4" w:space="0" w:color="auto"/>
              <w:right w:val="nil"/>
            </w:tcBorders>
            <w:shd w:val="clear" w:color="auto" w:fill="FFFFFF"/>
          </w:tcPr>
          <w:p w:rsidR="00DE6B01" w:rsidRPr="00052695" w:rsidRDefault="00DE6B01" w:rsidP="00A641E2">
            <w:pPr>
              <w:spacing w:line="240" w:lineRule="auto"/>
              <w:ind w:left="113" w:right="113"/>
              <w:contextualSpacing/>
              <w:rPr>
                <w:rFonts w:ascii="Times New Roman" w:hAnsi="Times New Roman" w:cs="Times New Roman"/>
                <w:sz w:val="18"/>
                <w:szCs w:val="18"/>
              </w:rPr>
            </w:pPr>
            <w:r w:rsidRPr="00052695">
              <w:rPr>
                <w:rFonts w:ascii="Times New Roman" w:hAnsi="Times New Roman" w:cs="Times New Roman"/>
                <w:sz w:val="18"/>
                <w:szCs w:val="18"/>
              </w:rPr>
              <w:t>1</w:t>
            </w:r>
          </w:p>
        </w:tc>
        <w:tc>
          <w:tcPr>
            <w:tcW w:w="1134" w:type="dxa"/>
            <w:tcBorders>
              <w:top w:val="single" w:sz="4" w:space="0" w:color="auto"/>
              <w:left w:val="single" w:sz="4" w:space="0" w:color="auto"/>
              <w:bottom w:val="single" w:sz="4" w:space="0" w:color="auto"/>
              <w:right w:val="nil"/>
            </w:tcBorders>
            <w:shd w:val="clear" w:color="auto" w:fill="FFFFFF"/>
          </w:tcPr>
          <w:p w:rsidR="00DE6B01" w:rsidRPr="00052695" w:rsidRDefault="00DE6B01" w:rsidP="00A641E2">
            <w:pPr>
              <w:spacing w:line="240" w:lineRule="auto"/>
              <w:ind w:left="113" w:right="113"/>
              <w:contextualSpacing/>
              <w:rPr>
                <w:rFonts w:ascii="Times New Roman" w:hAnsi="Times New Roman" w:cs="Times New Roman"/>
                <w:sz w:val="18"/>
                <w:szCs w:val="18"/>
              </w:rPr>
            </w:pPr>
            <w:r w:rsidRPr="00052695">
              <w:rPr>
                <w:rFonts w:ascii="Times New Roman" w:hAnsi="Times New Roman" w:cs="Times New Roman"/>
                <w:sz w:val="18"/>
                <w:szCs w:val="18"/>
              </w:rPr>
              <w:t>139,6</w:t>
            </w:r>
          </w:p>
        </w:tc>
        <w:tc>
          <w:tcPr>
            <w:tcW w:w="5256" w:type="dxa"/>
            <w:tcBorders>
              <w:top w:val="single" w:sz="4" w:space="0" w:color="auto"/>
              <w:left w:val="single" w:sz="4" w:space="0" w:color="auto"/>
              <w:bottom w:val="single" w:sz="4" w:space="0" w:color="auto"/>
              <w:right w:val="nil"/>
            </w:tcBorders>
            <w:shd w:val="clear" w:color="auto" w:fill="FFFFFF"/>
          </w:tcPr>
          <w:p w:rsidR="00DE6B01" w:rsidRPr="00052695" w:rsidRDefault="00DE6B01" w:rsidP="00A641E2">
            <w:pPr>
              <w:spacing w:line="240" w:lineRule="auto"/>
              <w:ind w:left="113" w:right="113" w:firstLine="284"/>
              <w:contextualSpacing/>
              <w:jc w:val="both"/>
              <w:rPr>
                <w:rFonts w:ascii="Times New Roman" w:hAnsi="Times New Roman" w:cs="Times New Roman"/>
                <w:sz w:val="18"/>
                <w:szCs w:val="18"/>
              </w:rPr>
            </w:pPr>
            <w:r w:rsidRPr="00052695">
              <w:rPr>
                <w:rFonts w:ascii="Times New Roman" w:hAnsi="Times New Roman" w:cs="Times New Roman"/>
                <w:sz w:val="18"/>
                <w:szCs w:val="18"/>
              </w:rPr>
              <w:t>Учет медалей, призов, ценных подарков, грамот и др. ведется без применения счета   07 "Награды, призы, кубки и ценные подарки, сувениры". Списание наградной атрибутики производится актом о списании материальных запасов, без документального подтверждения ее вручения.</w:t>
            </w:r>
          </w:p>
        </w:tc>
        <w:tc>
          <w:tcPr>
            <w:tcW w:w="2546" w:type="dxa"/>
            <w:tcBorders>
              <w:top w:val="single" w:sz="4" w:space="0" w:color="auto"/>
              <w:left w:val="single" w:sz="4" w:space="0" w:color="auto"/>
              <w:bottom w:val="single" w:sz="4" w:space="0" w:color="auto"/>
              <w:right w:val="nil"/>
            </w:tcBorders>
            <w:shd w:val="clear" w:color="auto" w:fill="FFFFFF"/>
            <w:vAlign w:val="center"/>
          </w:tcPr>
          <w:p w:rsidR="00DE6B01" w:rsidRPr="00052695" w:rsidRDefault="00DE6B01" w:rsidP="00A641E2">
            <w:pPr>
              <w:spacing w:after="0" w:line="240" w:lineRule="auto"/>
              <w:ind w:left="113" w:right="113" w:firstLine="284"/>
              <w:contextualSpacing/>
              <w:jc w:val="both"/>
              <w:rPr>
                <w:rFonts w:ascii="Times New Roman" w:hAnsi="Times New Roman" w:cs="Times New Roman"/>
                <w:sz w:val="18"/>
                <w:szCs w:val="18"/>
              </w:rPr>
            </w:pPr>
            <w:r w:rsidRPr="00052695">
              <w:rPr>
                <w:rFonts w:ascii="Times New Roman" w:hAnsi="Times New Roman" w:cs="Times New Roman"/>
                <w:sz w:val="18"/>
                <w:szCs w:val="18"/>
              </w:rPr>
              <w:t>Учет наградной атрибутики осуществлять в соответствии с действующей методологией бюджетного учета.</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DE6B01" w:rsidRPr="00052695" w:rsidRDefault="00DE6B01" w:rsidP="00A641E2">
            <w:pPr>
              <w:spacing w:after="0" w:line="240" w:lineRule="auto"/>
              <w:ind w:left="113" w:right="113" w:firstLine="284"/>
              <w:contextualSpacing/>
              <w:jc w:val="both"/>
              <w:rPr>
                <w:rFonts w:ascii="Times New Roman" w:hAnsi="Times New Roman" w:cs="Times New Roman"/>
                <w:sz w:val="18"/>
                <w:szCs w:val="18"/>
              </w:rPr>
            </w:pPr>
            <w:r w:rsidRPr="00052695">
              <w:rPr>
                <w:rFonts w:ascii="Times New Roman" w:hAnsi="Times New Roman" w:cs="Times New Roman"/>
                <w:sz w:val="18"/>
                <w:szCs w:val="18"/>
              </w:rPr>
              <w:t>Внесение изменений в учетную политику, утверждено приказом от 08.08.2025 № 115</w:t>
            </w:r>
          </w:p>
        </w:tc>
      </w:tr>
      <w:tr w:rsidR="00DE6B01" w:rsidRPr="00052695" w:rsidTr="00E93698">
        <w:trPr>
          <w:trHeight w:val="20"/>
        </w:trPr>
        <w:tc>
          <w:tcPr>
            <w:tcW w:w="851" w:type="dxa"/>
            <w:vMerge/>
            <w:tcBorders>
              <w:left w:val="single" w:sz="4" w:space="0" w:color="auto"/>
              <w:right w:val="nil"/>
            </w:tcBorders>
            <w:shd w:val="clear" w:color="auto" w:fill="FFFFFF"/>
          </w:tcPr>
          <w:p w:rsidR="00DE6B01" w:rsidRPr="00052695" w:rsidRDefault="00DE6B01" w:rsidP="00A641E2">
            <w:pPr>
              <w:spacing w:line="240" w:lineRule="auto"/>
              <w:ind w:left="113" w:right="113"/>
              <w:contextualSpacing/>
              <w:rPr>
                <w:rFonts w:ascii="Times New Roman" w:hAnsi="Times New Roman" w:cs="Times New Roman"/>
                <w:sz w:val="18"/>
                <w:szCs w:val="18"/>
              </w:rPr>
            </w:pPr>
          </w:p>
        </w:tc>
        <w:tc>
          <w:tcPr>
            <w:tcW w:w="2257" w:type="dxa"/>
            <w:tcBorders>
              <w:top w:val="single" w:sz="4" w:space="0" w:color="auto"/>
              <w:left w:val="single" w:sz="4" w:space="0" w:color="auto"/>
              <w:bottom w:val="single" w:sz="4" w:space="0" w:color="auto"/>
              <w:right w:val="nil"/>
            </w:tcBorders>
            <w:shd w:val="clear" w:color="auto" w:fill="FFFFFF"/>
          </w:tcPr>
          <w:p w:rsidR="00DE6B01" w:rsidRPr="00052695" w:rsidRDefault="00DE6B01" w:rsidP="00A641E2">
            <w:pPr>
              <w:spacing w:line="240" w:lineRule="auto"/>
              <w:ind w:left="113" w:right="113"/>
              <w:contextualSpacing/>
              <w:jc w:val="both"/>
              <w:rPr>
                <w:rFonts w:ascii="Times New Roman" w:hAnsi="Times New Roman" w:cs="Times New Roman"/>
                <w:sz w:val="18"/>
                <w:szCs w:val="18"/>
              </w:rPr>
            </w:pPr>
            <w:r w:rsidRPr="00052695">
              <w:rPr>
                <w:rFonts w:ascii="Times New Roman" w:hAnsi="Times New Roman" w:cs="Times New Roman"/>
                <w:sz w:val="18"/>
                <w:szCs w:val="18"/>
              </w:rPr>
              <w:t>п.54  Инструкции N 157н</w:t>
            </w:r>
          </w:p>
        </w:tc>
        <w:tc>
          <w:tcPr>
            <w:tcW w:w="850" w:type="dxa"/>
            <w:tcBorders>
              <w:top w:val="single" w:sz="4" w:space="0" w:color="auto"/>
              <w:left w:val="single" w:sz="4" w:space="0" w:color="auto"/>
              <w:bottom w:val="single" w:sz="4" w:space="0" w:color="auto"/>
              <w:right w:val="nil"/>
            </w:tcBorders>
            <w:shd w:val="clear" w:color="auto" w:fill="FFFFFF"/>
          </w:tcPr>
          <w:p w:rsidR="00DE6B01" w:rsidRPr="00052695" w:rsidRDefault="00DE6B01" w:rsidP="00A641E2">
            <w:pPr>
              <w:spacing w:line="240" w:lineRule="auto"/>
              <w:ind w:left="113" w:right="113"/>
              <w:contextualSpacing/>
              <w:rPr>
                <w:rFonts w:ascii="Times New Roman" w:hAnsi="Times New Roman" w:cs="Times New Roman"/>
                <w:sz w:val="18"/>
                <w:szCs w:val="18"/>
              </w:rPr>
            </w:pPr>
            <w:r w:rsidRPr="00052695">
              <w:rPr>
                <w:rFonts w:ascii="Times New Roman" w:hAnsi="Times New Roman" w:cs="Times New Roman"/>
                <w:sz w:val="18"/>
                <w:szCs w:val="18"/>
              </w:rPr>
              <w:t>1</w:t>
            </w:r>
          </w:p>
        </w:tc>
        <w:tc>
          <w:tcPr>
            <w:tcW w:w="1134" w:type="dxa"/>
            <w:tcBorders>
              <w:top w:val="single" w:sz="4" w:space="0" w:color="auto"/>
              <w:left w:val="single" w:sz="4" w:space="0" w:color="auto"/>
              <w:bottom w:val="single" w:sz="4" w:space="0" w:color="auto"/>
              <w:right w:val="nil"/>
            </w:tcBorders>
            <w:shd w:val="clear" w:color="auto" w:fill="FFFFFF"/>
          </w:tcPr>
          <w:p w:rsidR="00DE6B01" w:rsidRPr="00052695" w:rsidRDefault="00DE6B01" w:rsidP="00A641E2">
            <w:pPr>
              <w:spacing w:line="240" w:lineRule="auto"/>
              <w:ind w:left="113" w:right="113"/>
              <w:contextualSpacing/>
              <w:rPr>
                <w:rFonts w:ascii="Times New Roman" w:hAnsi="Times New Roman" w:cs="Times New Roman"/>
                <w:sz w:val="18"/>
                <w:szCs w:val="18"/>
              </w:rPr>
            </w:pPr>
            <w:r w:rsidRPr="00052695">
              <w:rPr>
                <w:rFonts w:ascii="Times New Roman" w:hAnsi="Times New Roman" w:cs="Times New Roman"/>
                <w:sz w:val="18"/>
                <w:szCs w:val="18"/>
              </w:rPr>
              <w:t>184,7</w:t>
            </w:r>
          </w:p>
        </w:tc>
        <w:tc>
          <w:tcPr>
            <w:tcW w:w="5256" w:type="dxa"/>
            <w:tcBorders>
              <w:top w:val="single" w:sz="4" w:space="0" w:color="auto"/>
              <w:left w:val="single" w:sz="4" w:space="0" w:color="auto"/>
              <w:bottom w:val="single" w:sz="4" w:space="0" w:color="auto"/>
              <w:right w:val="nil"/>
            </w:tcBorders>
            <w:shd w:val="clear" w:color="auto" w:fill="FFFFFF"/>
          </w:tcPr>
          <w:p w:rsidR="00DE6B01" w:rsidRPr="00052695" w:rsidRDefault="00DE6B01" w:rsidP="00A641E2">
            <w:pPr>
              <w:spacing w:line="240" w:lineRule="auto"/>
              <w:ind w:left="113" w:right="113" w:firstLine="284"/>
              <w:contextualSpacing/>
              <w:jc w:val="both"/>
              <w:rPr>
                <w:rFonts w:ascii="Times New Roman" w:hAnsi="Times New Roman" w:cs="Times New Roman"/>
                <w:sz w:val="18"/>
                <w:szCs w:val="18"/>
              </w:rPr>
            </w:pPr>
            <w:r w:rsidRPr="00052695">
              <w:rPr>
                <w:rFonts w:ascii="Times New Roman" w:hAnsi="Times New Roman" w:cs="Times New Roman"/>
                <w:sz w:val="18"/>
                <w:szCs w:val="18"/>
              </w:rPr>
              <w:t>Инвентарные карточки учета нефинансовых активов (код формы 0504031) оформлены не на все объекты основных средств.</w:t>
            </w:r>
          </w:p>
        </w:tc>
        <w:tc>
          <w:tcPr>
            <w:tcW w:w="2546" w:type="dxa"/>
            <w:tcBorders>
              <w:top w:val="single" w:sz="4" w:space="0" w:color="auto"/>
              <w:left w:val="single" w:sz="4" w:space="0" w:color="auto"/>
              <w:bottom w:val="single" w:sz="4" w:space="0" w:color="auto"/>
              <w:right w:val="nil"/>
            </w:tcBorders>
            <w:shd w:val="clear" w:color="auto" w:fill="FFFFFF"/>
            <w:vAlign w:val="center"/>
          </w:tcPr>
          <w:p w:rsidR="00DE6B01" w:rsidRPr="00052695" w:rsidRDefault="00DE6B01" w:rsidP="00A641E2">
            <w:pPr>
              <w:spacing w:after="0" w:line="240" w:lineRule="auto"/>
              <w:ind w:left="113" w:right="113" w:firstLine="284"/>
              <w:contextualSpacing/>
              <w:jc w:val="both"/>
              <w:rPr>
                <w:rFonts w:ascii="Times New Roman" w:hAnsi="Times New Roman" w:cs="Times New Roman"/>
                <w:sz w:val="18"/>
                <w:szCs w:val="18"/>
              </w:rPr>
            </w:pPr>
            <w:r w:rsidRPr="00052695">
              <w:rPr>
                <w:rFonts w:ascii="Times New Roman" w:hAnsi="Times New Roman" w:cs="Times New Roman"/>
                <w:sz w:val="18"/>
                <w:szCs w:val="18"/>
              </w:rPr>
              <w:t>Инвентарные карточки оформить на все объекты  основных средств, стоимостью свыше 10 тыс. руб.</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DE6B01" w:rsidRPr="00052695" w:rsidRDefault="00DE6B01" w:rsidP="00A641E2">
            <w:pPr>
              <w:spacing w:after="0" w:line="240" w:lineRule="auto"/>
              <w:ind w:left="113" w:right="113" w:firstLine="284"/>
              <w:contextualSpacing/>
              <w:jc w:val="both"/>
              <w:rPr>
                <w:rFonts w:ascii="Times New Roman" w:hAnsi="Times New Roman" w:cs="Times New Roman"/>
                <w:sz w:val="18"/>
                <w:szCs w:val="18"/>
              </w:rPr>
            </w:pPr>
            <w:r w:rsidRPr="00052695">
              <w:rPr>
                <w:rFonts w:ascii="Times New Roman" w:hAnsi="Times New Roman" w:cs="Times New Roman"/>
                <w:sz w:val="18"/>
                <w:szCs w:val="18"/>
              </w:rPr>
              <w:t xml:space="preserve">Инвентарные карточки №№ 1797, 43, 1333, 23, 1331, 9, </w:t>
            </w:r>
          </w:p>
        </w:tc>
      </w:tr>
      <w:tr w:rsidR="00DE6B01" w:rsidRPr="00052695" w:rsidTr="00E93698">
        <w:trPr>
          <w:trHeight w:val="20"/>
        </w:trPr>
        <w:tc>
          <w:tcPr>
            <w:tcW w:w="851" w:type="dxa"/>
            <w:vMerge/>
            <w:tcBorders>
              <w:left w:val="single" w:sz="4" w:space="0" w:color="auto"/>
              <w:right w:val="nil"/>
            </w:tcBorders>
            <w:shd w:val="clear" w:color="auto" w:fill="FFFFFF"/>
          </w:tcPr>
          <w:p w:rsidR="00DE6B01" w:rsidRPr="00052695" w:rsidRDefault="00DE6B01" w:rsidP="00A641E2">
            <w:pPr>
              <w:spacing w:line="240" w:lineRule="auto"/>
              <w:ind w:left="113" w:right="113"/>
              <w:contextualSpacing/>
              <w:rPr>
                <w:rFonts w:ascii="Times New Roman" w:hAnsi="Times New Roman" w:cs="Times New Roman"/>
                <w:sz w:val="18"/>
                <w:szCs w:val="18"/>
              </w:rPr>
            </w:pPr>
          </w:p>
        </w:tc>
        <w:tc>
          <w:tcPr>
            <w:tcW w:w="2257" w:type="dxa"/>
            <w:tcBorders>
              <w:top w:val="single" w:sz="4" w:space="0" w:color="auto"/>
              <w:left w:val="single" w:sz="4" w:space="0" w:color="auto"/>
              <w:bottom w:val="single" w:sz="4" w:space="0" w:color="auto"/>
              <w:right w:val="nil"/>
            </w:tcBorders>
            <w:shd w:val="clear" w:color="auto" w:fill="FFFFFF"/>
          </w:tcPr>
          <w:p w:rsidR="00DE6B01" w:rsidRPr="00052695" w:rsidRDefault="00DE6B01" w:rsidP="00A641E2">
            <w:pPr>
              <w:spacing w:line="240" w:lineRule="auto"/>
              <w:ind w:left="113" w:right="113"/>
              <w:contextualSpacing/>
              <w:jc w:val="both"/>
              <w:rPr>
                <w:rFonts w:ascii="Times New Roman" w:hAnsi="Times New Roman" w:cs="Times New Roman"/>
                <w:sz w:val="18"/>
                <w:szCs w:val="18"/>
              </w:rPr>
            </w:pPr>
            <w:r w:rsidRPr="00052695">
              <w:rPr>
                <w:rFonts w:ascii="Times New Roman" w:hAnsi="Times New Roman" w:cs="Times New Roman"/>
                <w:sz w:val="18"/>
                <w:szCs w:val="18"/>
              </w:rPr>
              <w:t>п. 15 Приказа Минфина России от 10.10.2023 N 163н</w:t>
            </w:r>
          </w:p>
        </w:tc>
        <w:tc>
          <w:tcPr>
            <w:tcW w:w="850" w:type="dxa"/>
            <w:tcBorders>
              <w:top w:val="single" w:sz="4" w:space="0" w:color="auto"/>
              <w:left w:val="single" w:sz="4" w:space="0" w:color="auto"/>
              <w:bottom w:val="single" w:sz="4" w:space="0" w:color="auto"/>
              <w:right w:val="nil"/>
            </w:tcBorders>
            <w:shd w:val="clear" w:color="auto" w:fill="FFFFFF"/>
          </w:tcPr>
          <w:p w:rsidR="00DE6B01" w:rsidRPr="00052695" w:rsidRDefault="00DE6B01" w:rsidP="00A641E2">
            <w:pPr>
              <w:spacing w:line="240" w:lineRule="auto"/>
              <w:ind w:left="113" w:right="113"/>
              <w:contextualSpacing/>
              <w:rPr>
                <w:rFonts w:ascii="Times New Roman" w:hAnsi="Times New Roman" w:cs="Times New Roman"/>
                <w:sz w:val="18"/>
                <w:szCs w:val="18"/>
              </w:rPr>
            </w:pPr>
            <w:r w:rsidRPr="00052695">
              <w:rPr>
                <w:rFonts w:ascii="Times New Roman" w:hAnsi="Times New Roman" w:cs="Times New Roman"/>
                <w:sz w:val="18"/>
                <w:szCs w:val="18"/>
              </w:rPr>
              <w:t>1</w:t>
            </w:r>
          </w:p>
        </w:tc>
        <w:tc>
          <w:tcPr>
            <w:tcW w:w="1134" w:type="dxa"/>
            <w:tcBorders>
              <w:top w:val="single" w:sz="4" w:space="0" w:color="auto"/>
              <w:left w:val="single" w:sz="4" w:space="0" w:color="auto"/>
              <w:bottom w:val="single" w:sz="4" w:space="0" w:color="auto"/>
              <w:right w:val="nil"/>
            </w:tcBorders>
            <w:shd w:val="clear" w:color="auto" w:fill="FFFFFF"/>
          </w:tcPr>
          <w:p w:rsidR="00DE6B01" w:rsidRPr="00052695" w:rsidRDefault="00DE6B01" w:rsidP="00A641E2">
            <w:pPr>
              <w:spacing w:line="240" w:lineRule="auto"/>
              <w:ind w:left="113" w:right="113"/>
              <w:contextualSpacing/>
              <w:rPr>
                <w:rFonts w:ascii="Times New Roman" w:hAnsi="Times New Roman" w:cs="Times New Roman"/>
                <w:sz w:val="18"/>
                <w:szCs w:val="18"/>
              </w:rPr>
            </w:pPr>
            <w:r w:rsidRPr="00052695">
              <w:rPr>
                <w:rFonts w:ascii="Times New Roman" w:hAnsi="Times New Roman" w:cs="Times New Roman"/>
                <w:sz w:val="18"/>
                <w:szCs w:val="18"/>
              </w:rPr>
              <w:t>440,5</w:t>
            </w:r>
          </w:p>
        </w:tc>
        <w:tc>
          <w:tcPr>
            <w:tcW w:w="5256" w:type="dxa"/>
            <w:tcBorders>
              <w:top w:val="single" w:sz="4" w:space="0" w:color="auto"/>
              <w:left w:val="single" w:sz="4" w:space="0" w:color="auto"/>
              <w:bottom w:val="single" w:sz="4" w:space="0" w:color="auto"/>
              <w:right w:val="nil"/>
            </w:tcBorders>
            <w:shd w:val="clear" w:color="auto" w:fill="FFFFFF"/>
            <w:vAlign w:val="center"/>
          </w:tcPr>
          <w:p w:rsidR="00DE6B01" w:rsidRPr="00052695" w:rsidRDefault="00DE6B01" w:rsidP="00A641E2">
            <w:pPr>
              <w:spacing w:line="240" w:lineRule="auto"/>
              <w:ind w:left="113" w:right="113" w:firstLine="284"/>
              <w:contextualSpacing/>
              <w:jc w:val="both"/>
              <w:rPr>
                <w:rFonts w:ascii="Times New Roman" w:hAnsi="Times New Roman" w:cs="Times New Roman"/>
                <w:sz w:val="18"/>
                <w:szCs w:val="18"/>
              </w:rPr>
            </w:pPr>
            <w:r w:rsidRPr="00052695">
              <w:rPr>
                <w:rFonts w:ascii="Times New Roman" w:hAnsi="Times New Roman" w:cs="Times New Roman"/>
                <w:sz w:val="18"/>
                <w:szCs w:val="18"/>
              </w:rPr>
              <w:t>Заявление о приобретенном имуществе не подано в КУМИ Юргинского муниципального округа для внесения сведений  в Реестр муниципальной собственности</w:t>
            </w:r>
          </w:p>
        </w:tc>
        <w:tc>
          <w:tcPr>
            <w:tcW w:w="2546" w:type="dxa"/>
            <w:tcBorders>
              <w:top w:val="single" w:sz="4" w:space="0" w:color="auto"/>
              <w:left w:val="single" w:sz="4" w:space="0" w:color="auto"/>
              <w:bottom w:val="single" w:sz="4" w:space="0" w:color="auto"/>
              <w:right w:val="nil"/>
            </w:tcBorders>
            <w:shd w:val="clear" w:color="auto" w:fill="FFFFFF"/>
            <w:vAlign w:val="center"/>
          </w:tcPr>
          <w:p w:rsidR="00DE6B01" w:rsidRPr="00052695" w:rsidRDefault="00DE6B01" w:rsidP="00A641E2">
            <w:pPr>
              <w:spacing w:after="0" w:line="240" w:lineRule="auto"/>
              <w:ind w:left="113" w:right="113" w:firstLine="284"/>
              <w:contextualSpacing/>
              <w:jc w:val="both"/>
              <w:rPr>
                <w:rFonts w:ascii="Times New Roman" w:hAnsi="Times New Roman" w:cs="Times New Roman"/>
                <w:sz w:val="18"/>
                <w:szCs w:val="18"/>
              </w:rPr>
            </w:pPr>
            <w:r w:rsidRPr="00052695">
              <w:rPr>
                <w:rFonts w:ascii="Times New Roman" w:hAnsi="Times New Roman" w:cs="Times New Roman"/>
                <w:sz w:val="18"/>
                <w:szCs w:val="18"/>
              </w:rPr>
              <w:t>Провести сверку  муниципального имущества находящегося в оперативном управлении МБУ ДО «ДЮСШ»  с данными Реестра муниципальной собственности Юргинского муниципального округа.</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DE6B01" w:rsidRPr="00052695" w:rsidRDefault="00DE6B01" w:rsidP="00A641E2">
            <w:pPr>
              <w:spacing w:after="0" w:line="240" w:lineRule="auto"/>
              <w:ind w:left="113" w:right="113" w:firstLine="284"/>
              <w:contextualSpacing/>
              <w:jc w:val="both"/>
              <w:rPr>
                <w:rFonts w:ascii="Times New Roman" w:hAnsi="Times New Roman" w:cs="Times New Roman"/>
                <w:sz w:val="18"/>
                <w:szCs w:val="18"/>
              </w:rPr>
            </w:pPr>
            <w:r w:rsidRPr="00052695">
              <w:rPr>
                <w:rFonts w:ascii="Times New Roman" w:hAnsi="Times New Roman" w:cs="Times New Roman"/>
                <w:sz w:val="18"/>
                <w:szCs w:val="18"/>
              </w:rPr>
              <w:t>Распоряжения от 01.09.2025 № 480-р, от 01.09.2025 № 482-р</w:t>
            </w:r>
          </w:p>
        </w:tc>
      </w:tr>
      <w:tr w:rsidR="00DE6B01" w:rsidRPr="00052695" w:rsidTr="00E93698">
        <w:trPr>
          <w:trHeight w:val="20"/>
        </w:trPr>
        <w:tc>
          <w:tcPr>
            <w:tcW w:w="851" w:type="dxa"/>
            <w:vMerge/>
            <w:tcBorders>
              <w:left w:val="single" w:sz="4" w:space="0" w:color="auto"/>
              <w:bottom w:val="single" w:sz="4" w:space="0" w:color="auto"/>
              <w:right w:val="nil"/>
            </w:tcBorders>
            <w:shd w:val="clear" w:color="auto" w:fill="FFFFFF"/>
          </w:tcPr>
          <w:p w:rsidR="00DE6B01" w:rsidRPr="00052695" w:rsidRDefault="00DE6B01" w:rsidP="00A641E2">
            <w:pPr>
              <w:spacing w:line="240" w:lineRule="auto"/>
              <w:ind w:left="113" w:right="113"/>
              <w:contextualSpacing/>
              <w:rPr>
                <w:rFonts w:ascii="Times New Roman" w:hAnsi="Times New Roman" w:cs="Times New Roman"/>
                <w:sz w:val="18"/>
                <w:szCs w:val="18"/>
              </w:rPr>
            </w:pPr>
          </w:p>
        </w:tc>
        <w:tc>
          <w:tcPr>
            <w:tcW w:w="2257" w:type="dxa"/>
            <w:tcBorders>
              <w:top w:val="single" w:sz="4" w:space="0" w:color="auto"/>
              <w:left w:val="single" w:sz="4" w:space="0" w:color="auto"/>
              <w:bottom w:val="single" w:sz="4" w:space="0" w:color="auto"/>
              <w:right w:val="nil"/>
            </w:tcBorders>
            <w:shd w:val="clear" w:color="auto" w:fill="FFFFFF"/>
          </w:tcPr>
          <w:p w:rsidR="00DE6B01" w:rsidRPr="00052695" w:rsidRDefault="00DE6B01" w:rsidP="00A641E2">
            <w:pPr>
              <w:spacing w:line="240" w:lineRule="auto"/>
              <w:ind w:left="113" w:right="113"/>
              <w:contextualSpacing/>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nil"/>
            </w:tcBorders>
            <w:shd w:val="clear" w:color="auto" w:fill="FFFFFF"/>
          </w:tcPr>
          <w:p w:rsidR="00DE6B01" w:rsidRPr="00052695" w:rsidRDefault="00DE6B01" w:rsidP="00A641E2">
            <w:pPr>
              <w:spacing w:line="240" w:lineRule="auto"/>
              <w:ind w:left="113" w:right="113"/>
              <w:contextualSpacing/>
              <w:rPr>
                <w:rFonts w:ascii="Times New Roman" w:hAnsi="Times New Roman" w:cs="Times New Roman"/>
                <w:sz w:val="18"/>
                <w:szCs w:val="18"/>
              </w:rPr>
            </w:pPr>
            <w:r w:rsidRPr="00052695">
              <w:rPr>
                <w:rFonts w:ascii="Times New Roman" w:hAnsi="Times New Roman" w:cs="Times New Roman"/>
                <w:sz w:val="18"/>
                <w:szCs w:val="18"/>
              </w:rPr>
              <w:t>13</w:t>
            </w:r>
          </w:p>
        </w:tc>
        <w:tc>
          <w:tcPr>
            <w:tcW w:w="1134" w:type="dxa"/>
            <w:tcBorders>
              <w:top w:val="single" w:sz="4" w:space="0" w:color="auto"/>
              <w:left w:val="single" w:sz="4" w:space="0" w:color="auto"/>
              <w:bottom w:val="single" w:sz="4" w:space="0" w:color="auto"/>
              <w:right w:val="nil"/>
            </w:tcBorders>
            <w:shd w:val="clear" w:color="auto" w:fill="FFFFFF"/>
          </w:tcPr>
          <w:p w:rsidR="00DE6B01" w:rsidRPr="00052695" w:rsidRDefault="00DE6B01" w:rsidP="00A641E2">
            <w:pPr>
              <w:spacing w:line="240" w:lineRule="auto"/>
              <w:ind w:left="113" w:right="113"/>
              <w:contextualSpacing/>
              <w:rPr>
                <w:rFonts w:ascii="Times New Roman" w:hAnsi="Times New Roman" w:cs="Times New Roman"/>
                <w:sz w:val="18"/>
                <w:szCs w:val="18"/>
              </w:rPr>
            </w:pPr>
            <w:r w:rsidRPr="00052695">
              <w:rPr>
                <w:rFonts w:ascii="Times New Roman" w:hAnsi="Times New Roman" w:cs="Times New Roman"/>
                <w:sz w:val="18"/>
                <w:szCs w:val="18"/>
              </w:rPr>
              <w:t>924,6</w:t>
            </w:r>
          </w:p>
        </w:tc>
        <w:tc>
          <w:tcPr>
            <w:tcW w:w="5256" w:type="dxa"/>
            <w:tcBorders>
              <w:top w:val="single" w:sz="4" w:space="0" w:color="auto"/>
              <w:left w:val="single" w:sz="4" w:space="0" w:color="auto"/>
              <w:bottom w:val="single" w:sz="4" w:space="0" w:color="auto"/>
              <w:right w:val="nil"/>
            </w:tcBorders>
            <w:shd w:val="clear" w:color="auto" w:fill="FFFFFF"/>
            <w:vAlign w:val="center"/>
          </w:tcPr>
          <w:p w:rsidR="00DE6B01" w:rsidRPr="00052695" w:rsidRDefault="00DE6B01" w:rsidP="00A641E2">
            <w:pPr>
              <w:spacing w:line="240" w:lineRule="auto"/>
              <w:ind w:left="113" w:right="113" w:firstLine="284"/>
              <w:contextualSpacing/>
              <w:jc w:val="both"/>
              <w:rPr>
                <w:rFonts w:ascii="Times New Roman" w:hAnsi="Times New Roman" w:cs="Times New Roman"/>
                <w:sz w:val="18"/>
                <w:szCs w:val="18"/>
              </w:rPr>
            </w:pPr>
          </w:p>
        </w:tc>
        <w:tc>
          <w:tcPr>
            <w:tcW w:w="2546" w:type="dxa"/>
            <w:tcBorders>
              <w:top w:val="single" w:sz="4" w:space="0" w:color="auto"/>
              <w:left w:val="single" w:sz="4" w:space="0" w:color="auto"/>
              <w:bottom w:val="single" w:sz="4" w:space="0" w:color="auto"/>
              <w:right w:val="nil"/>
            </w:tcBorders>
            <w:shd w:val="clear" w:color="auto" w:fill="FFFFFF"/>
            <w:vAlign w:val="center"/>
          </w:tcPr>
          <w:p w:rsidR="00DE6B01" w:rsidRPr="00052695" w:rsidRDefault="00DE6B01" w:rsidP="00A641E2">
            <w:pPr>
              <w:spacing w:after="0" w:line="240" w:lineRule="auto"/>
              <w:ind w:left="113" w:right="113" w:firstLine="284"/>
              <w:contextualSpacing/>
              <w:jc w:val="both"/>
              <w:rPr>
                <w:rFonts w:ascii="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DE6B01" w:rsidRPr="00052695" w:rsidRDefault="00DE6B01" w:rsidP="00A641E2">
            <w:pPr>
              <w:spacing w:after="0" w:line="240" w:lineRule="auto"/>
              <w:ind w:left="113" w:right="113" w:firstLine="284"/>
              <w:contextualSpacing/>
              <w:jc w:val="center"/>
              <w:rPr>
                <w:rFonts w:ascii="Times New Roman" w:hAnsi="Times New Roman" w:cs="Times New Roman"/>
                <w:sz w:val="18"/>
                <w:szCs w:val="18"/>
              </w:rPr>
            </w:pPr>
          </w:p>
        </w:tc>
      </w:tr>
    </w:tbl>
    <w:p w:rsidR="00DE6B01" w:rsidRDefault="00DE6B01" w:rsidP="00DE6B01">
      <w:pPr>
        <w:spacing w:after="0" w:line="240" w:lineRule="auto"/>
        <w:contextualSpacing/>
        <w:jc w:val="both"/>
        <w:rPr>
          <w:rFonts w:ascii="Times New Roman" w:hAnsi="Times New Roman" w:cs="Times New Roman"/>
        </w:rPr>
      </w:pPr>
    </w:p>
    <w:p w:rsidR="008C79CA" w:rsidRPr="00F54FE5" w:rsidRDefault="008C79CA" w:rsidP="00DE6B01">
      <w:pPr>
        <w:spacing w:after="0" w:line="240" w:lineRule="auto"/>
        <w:contextualSpacing/>
      </w:pPr>
    </w:p>
    <w:sectPr w:rsidR="008C79CA" w:rsidRPr="00F54FE5" w:rsidSect="00DE6B01">
      <w:pgSz w:w="16838" w:h="11906" w:orient="landscape"/>
      <w:pgMar w:top="284" w:right="678"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E5421"/>
    <w:multiLevelType w:val="hybridMultilevel"/>
    <w:tmpl w:val="6B7E2C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DD5"/>
    <w:rsid w:val="00105DD5"/>
    <w:rsid w:val="008C79CA"/>
    <w:rsid w:val="00DE6B01"/>
    <w:rsid w:val="00E93698"/>
    <w:rsid w:val="00F54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B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4F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B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4F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761</Words>
  <Characters>4342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Revkom</dc:creator>
  <cp:lastModifiedBy>Revkom</cp:lastModifiedBy>
  <cp:revision>3</cp:revision>
  <dcterms:created xsi:type="dcterms:W3CDTF">2026-02-05T07:31:00Z</dcterms:created>
  <dcterms:modified xsi:type="dcterms:W3CDTF">2026-02-16T08:27:00Z</dcterms:modified>
</cp:coreProperties>
</file>