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82" w:rsidRDefault="0004355A">
      <w:pPr>
        <w:tabs>
          <w:tab w:val="center" w:pos="7229"/>
        </w:tabs>
        <w:spacing w:line="240" w:lineRule="auto"/>
        <w:ind w:left="5529"/>
        <w:jc w:val="both"/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32"/>
          <w:szCs w:val="32"/>
        </w:rPr>
        <w:t>Проект</w:t>
      </w:r>
    </w:p>
    <w:p w:rsidR="00624582" w:rsidRDefault="00624582">
      <w:pPr>
        <w:tabs>
          <w:tab w:val="center" w:pos="7229"/>
        </w:tabs>
        <w:spacing w:line="240" w:lineRule="auto"/>
        <w:ind w:left="5529"/>
        <w:jc w:val="both"/>
        <w:rPr>
          <w:rFonts w:ascii="Arial" w:hAnsi="Arial" w:cs="Arial"/>
        </w:rPr>
      </w:pPr>
    </w:p>
    <w:p w:rsidR="00624582" w:rsidRDefault="0004355A">
      <w:pPr>
        <w:tabs>
          <w:tab w:val="center" w:pos="7229"/>
        </w:tabs>
        <w:spacing w:line="240" w:lineRule="auto"/>
        <w:ind w:firstLine="567"/>
        <w:jc w:val="right"/>
        <w:textAlignment w:val="auto"/>
        <w:rPr>
          <w:rFonts w:ascii="Arial" w:eastAsia="Times New Roman" w:hAnsi="Arial" w:cs="Arial"/>
          <w:b/>
          <w:bCs/>
          <w:sz w:val="32"/>
          <w:szCs w:val="32"/>
          <w:lang w:bidi="ar-SA"/>
        </w:rPr>
      </w:pPr>
      <w:r>
        <w:rPr>
          <w:rFonts w:ascii="Arial" w:eastAsia="Times New Roman" w:hAnsi="Arial" w:cs="Arial"/>
          <w:b/>
          <w:bCs/>
          <w:sz w:val="32"/>
          <w:szCs w:val="32"/>
          <w:lang w:bidi="ar-SA"/>
        </w:rPr>
        <w:t>Приложение</w:t>
      </w:r>
    </w:p>
    <w:p w:rsidR="00624582" w:rsidRDefault="0004355A">
      <w:pPr>
        <w:spacing w:line="240" w:lineRule="auto"/>
        <w:ind w:left="5103" w:hanging="2976"/>
        <w:jc w:val="right"/>
        <w:textAlignment w:val="auto"/>
        <w:rPr>
          <w:rFonts w:ascii="Arial" w:eastAsia="Times New Roman" w:hAnsi="Arial" w:cs="Arial"/>
          <w:b/>
          <w:bCs/>
          <w:sz w:val="32"/>
          <w:szCs w:val="32"/>
          <w:lang w:bidi="ar-SA"/>
        </w:rPr>
      </w:pPr>
      <w:r>
        <w:rPr>
          <w:rFonts w:ascii="Arial" w:eastAsia="Times New Roman" w:hAnsi="Arial" w:cs="Arial"/>
          <w:b/>
          <w:bCs/>
          <w:sz w:val="32"/>
          <w:szCs w:val="32"/>
          <w:lang w:bidi="ar-SA"/>
        </w:rPr>
        <w:t>к постановлению администрации</w:t>
      </w:r>
    </w:p>
    <w:p w:rsidR="00624582" w:rsidRDefault="0004355A">
      <w:pPr>
        <w:spacing w:line="240" w:lineRule="auto"/>
        <w:ind w:left="5103" w:hanging="2976"/>
        <w:jc w:val="right"/>
        <w:textAlignment w:val="auto"/>
        <w:rPr>
          <w:rFonts w:ascii="Arial" w:eastAsia="Times New Roman" w:hAnsi="Arial" w:cs="Arial"/>
          <w:b/>
          <w:bCs/>
          <w:sz w:val="32"/>
          <w:szCs w:val="32"/>
          <w:lang w:bidi="ar-SA"/>
        </w:rPr>
      </w:pPr>
      <w:r>
        <w:rPr>
          <w:rFonts w:ascii="Arial" w:eastAsia="Times New Roman" w:hAnsi="Arial" w:cs="Arial"/>
          <w:b/>
          <w:bCs/>
          <w:sz w:val="32"/>
          <w:szCs w:val="32"/>
          <w:lang w:bidi="ar-SA"/>
        </w:rPr>
        <w:t>Юргинского муниципального округа</w:t>
      </w:r>
    </w:p>
    <w:p w:rsidR="00624582" w:rsidRDefault="0004355A">
      <w:pPr>
        <w:spacing w:line="240" w:lineRule="auto"/>
        <w:ind w:left="5529"/>
        <w:jc w:val="right"/>
      </w:pPr>
      <w:r>
        <w:rPr>
          <w:rFonts w:ascii="Arial" w:hAnsi="Arial" w:cs="Arial"/>
          <w:b/>
          <w:sz w:val="32"/>
          <w:szCs w:val="32"/>
        </w:rPr>
        <w:t>От</w:t>
      </w:r>
      <w:r>
        <w:rPr>
          <w:rFonts w:ascii="Arial" w:hAnsi="Arial" w:cs="Arial"/>
          <w:b/>
          <w:sz w:val="32"/>
          <w:szCs w:val="32"/>
          <w:u w:val="single"/>
        </w:rPr>
        <w:t xml:space="preserve">                     </w:t>
      </w:r>
      <w:r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  <w:u w:val="single"/>
        </w:rPr>
        <w:t>               </w:t>
      </w:r>
    </w:p>
    <w:p w:rsidR="00624582" w:rsidRDefault="00624582">
      <w:pPr>
        <w:pStyle w:val="Standard"/>
        <w:suppressLineNumbers/>
        <w:spacing w:line="240" w:lineRule="auto"/>
        <w:jc w:val="right"/>
        <w:rPr>
          <w:rFonts w:ascii="Arial" w:hAnsi="Arial" w:cs="Arial"/>
          <w:b/>
          <w:bCs/>
          <w:sz w:val="32"/>
          <w:szCs w:val="32"/>
        </w:rPr>
      </w:pPr>
    </w:p>
    <w:p w:rsidR="00624582" w:rsidRDefault="00624582">
      <w:pPr>
        <w:pStyle w:val="Standard"/>
        <w:suppressLineNumbers/>
        <w:spacing w:line="240" w:lineRule="auto"/>
        <w:rPr>
          <w:rFonts w:ascii="Arial" w:hAnsi="Arial" w:cs="Arial"/>
          <w:b/>
          <w:bCs/>
          <w:sz w:val="24"/>
        </w:rPr>
      </w:pPr>
    </w:p>
    <w:p w:rsidR="00624582" w:rsidRDefault="0004355A">
      <w:pPr>
        <w:pStyle w:val="Standard"/>
        <w:suppressLineNumbers/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Муниципальная программа</w:t>
      </w:r>
    </w:p>
    <w:p w:rsidR="00624582" w:rsidRDefault="0004355A">
      <w:pPr>
        <w:pStyle w:val="Standard"/>
        <w:suppressLineNumbers/>
        <w:spacing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«Профилактика терроризма и </w:t>
      </w:r>
      <w:r>
        <w:rPr>
          <w:rFonts w:ascii="Arial" w:hAnsi="Arial" w:cs="Arial"/>
          <w:b/>
          <w:bCs/>
          <w:sz w:val="32"/>
          <w:szCs w:val="32"/>
        </w:rPr>
        <w:t>экстремизма на территории Юргинского муниципального округа на 2027 год и на плановый период 2028 и 2029 годов»</w:t>
      </w:r>
    </w:p>
    <w:p w:rsidR="00624582" w:rsidRDefault="00624582">
      <w:pPr>
        <w:pStyle w:val="Standard"/>
        <w:suppressLineNumbers/>
        <w:spacing w:line="240" w:lineRule="auto"/>
        <w:rPr>
          <w:rFonts w:ascii="Arial" w:hAnsi="Arial" w:cs="Arial"/>
          <w:b/>
          <w:bCs/>
          <w:sz w:val="32"/>
          <w:szCs w:val="32"/>
        </w:rPr>
      </w:pPr>
    </w:p>
    <w:p w:rsidR="00624582" w:rsidRDefault="0004355A">
      <w:pPr>
        <w:pStyle w:val="ConsPlusNormal"/>
        <w:suppressLineNumbers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Стратегические приоритеты муниципальной программы</w:t>
      </w:r>
    </w:p>
    <w:p w:rsidR="00624582" w:rsidRDefault="00624582">
      <w:pPr>
        <w:pStyle w:val="ConsPlusNormal"/>
        <w:suppressLineNumbers/>
        <w:spacing w:after="0" w:line="240" w:lineRule="auto"/>
        <w:jc w:val="center"/>
        <w:rPr>
          <w:b/>
          <w:bCs/>
          <w:sz w:val="32"/>
          <w:szCs w:val="32"/>
        </w:rPr>
      </w:pPr>
    </w:p>
    <w:p w:rsidR="00624582" w:rsidRDefault="0004355A">
      <w:pPr>
        <w:pStyle w:val="ConsPlusNormal"/>
        <w:suppressLineNumbers/>
        <w:spacing w:after="0" w:line="240" w:lineRule="auto"/>
        <w:jc w:val="center"/>
      </w:pPr>
      <w:r>
        <w:rPr>
          <w:b/>
          <w:bCs/>
          <w:sz w:val="32"/>
          <w:szCs w:val="32"/>
        </w:rPr>
        <w:t xml:space="preserve">1. Оценка текущего состояния соответствующей сферы по профилактике терроризма, минимизации и </w:t>
      </w:r>
      <w:r>
        <w:rPr>
          <w:b/>
          <w:bCs/>
          <w:sz w:val="32"/>
          <w:szCs w:val="32"/>
        </w:rPr>
        <w:t>ликвидации последствий его проявлений в Юргинском муниципальном округе</w:t>
      </w:r>
    </w:p>
    <w:p w:rsidR="00624582" w:rsidRDefault="00624582">
      <w:pPr>
        <w:pStyle w:val="ConsPlusNormal"/>
        <w:suppressLineNumbers/>
        <w:spacing w:after="0" w:line="240" w:lineRule="auto"/>
        <w:jc w:val="center"/>
        <w:rPr>
          <w:b/>
          <w:bCs/>
          <w:sz w:val="24"/>
          <w:szCs w:val="24"/>
        </w:rPr>
      </w:pPr>
    </w:p>
    <w:p w:rsidR="00624582" w:rsidRDefault="0004355A">
      <w:pPr>
        <w:pStyle w:val="ConsPlusNormal"/>
        <w:widowControl w:val="0"/>
        <w:suppressAutoHyphens w:val="0"/>
        <w:spacing w:after="0" w:line="240" w:lineRule="auto"/>
        <w:ind w:firstLine="709"/>
      </w:pPr>
      <w:r>
        <w:rPr>
          <w:sz w:val="24"/>
          <w:szCs w:val="24"/>
        </w:rPr>
        <w:t>В рамках исполнения Указа Президента Российской Федерации от 9 мая 2017 года №203 «О стратегии развития информационного общества в Российской Фед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рации на 2017-2030 годы» необходима ре</w:t>
      </w:r>
      <w:r>
        <w:rPr>
          <w:sz w:val="24"/>
          <w:szCs w:val="24"/>
        </w:rPr>
        <w:t>ализация комплекса мероприятий в обл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сти противодействия терроризму и разрушения его основ. Повышенного внимания требует обеспечение безопасности граждан, защита потенциальных объектов терр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ристических посягательств, в том числе критически важных и потенци</w:t>
      </w:r>
      <w:r>
        <w:rPr>
          <w:sz w:val="24"/>
          <w:szCs w:val="24"/>
        </w:rPr>
        <w:t>ально опасных объектов инфраструктуры и жизнеобеспечения, а также мест массового пребывания людей.</w:t>
      </w:r>
    </w:p>
    <w:p w:rsidR="00624582" w:rsidRDefault="0004355A">
      <w:pPr>
        <w:pStyle w:val="ConsPlusNormal"/>
        <w:widowControl w:val="0"/>
        <w:suppressAutoHyphens w:val="0"/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Одним из приоритетов реализации муниципальной программы является наиболее подвержены террористическим и экстремистским проявлениям подростки. С развитием инф</w:t>
      </w:r>
      <w:r>
        <w:rPr>
          <w:sz w:val="24"/>
          <w:szCs w:val="24"/>
        </w:rPr>
        <w:t>ормационно - телекоммуникационной сети «Интернет» проблема проникновения идей терроризма в молодежную, и не только, среду носит все более тревожный характер.</w:t>
      </w:r>
    </w:p>
    <w:p w:rsidR="00624582" w:rsidRDefault="0004355A">
      <w:pPr>
        <w:pStyle w:val="ConsPlusNormal"/>
        <w:widowControl w:val="0"/>
        <w:suppressAutoHyphens w:val="0"/>
        <w:spacing w:after="0" w:line="240" w:lineRule="auto"/>
        <w:ind w:firstLine="709"/>
      </w:pPr>
      <w:r>
        <w:rPr>
          <w:rFonts w:eastAsia="Calibri"/>
          <w:sz w:val="24"/>
          <w:szCs w:val="24"/>
          <w:lang w:eastAsia="en-US"/>
        </w:rPr>
        <w:t>Мероприятия, по предупреждению экстремизма необходимо организовывать в тесном сотрудничестве с пра</w:t>
      </w:r>
      <w:r>
        <w:rPr>
          <w:rFonts w:eastAsia="Calibri"/>
          <w:sz w:val="24"/>
          <w:szCs w:val="24"/>
          <w:lang w:eastAsia="en-US"/>
        </w:rPr>
        <w:t>воохранительными органами, привлекая волонтеров, родителей. Основной акцент необходимо делать на воспитание у обучающихся т</w:t>
      </w:r>
      <w:r>
        <w:rPr>
          <w:rFonts w:eastAsia="Calibri"/>
          <w:sz w:val="24"/>
          <w:szCs w:val="24"/>
          <w:lang w:eastAsia="en-US"/>
        </w:rPr>
        <w:t>о</w:t>
      </w:r>
      <w:r>
        <w:rPr>
          <w:rFonts w:eastAsia="Calibri"/>
          <w:sz w:val="24"/>
          <w:szCs w:val="24"/>
          <w:lang w:eastAsia="en-US"/>
        </w:rPr>
        <w:t>лерантности, формирование социального иммунитета по отношению к деятельности различных групп, которые пропагандируют терроризм.</w:t>
      </w:r>
    </w:p>
    <w:p w:rsidR="00624582" w:rsidRDefault="0004355A">
      <w:pPr>
        <w:pStyle w:val="ConsPlusNormal"/>
        <w:widowControl w:val="0"/>
        <w:suppressAutoHyphens w:val="0"/>
        <w:spacing w:after="0" w:line="240" w:lineRule="auto"/>
        <w:ind w:firstLine="709"/>
      </w:pPr>
      <w:r>
        <w:rPr>
          <w:sz w:val="24"/>
          <w:szCs w:val="24"/>
          <w:shd w:val="clear" w:color="auto" w:fill="FFFFFF"/>
        </w:rPr>
        <w:t>Объе</w:t>
      </w:r>
      <w:r>
        <w:rPr>
          <w:sz w:val="24"/>
          <w:szCs w:val="24"/>
          <w:shd w:val="clear" w:color="auto" w:fill="FFFFFF"/>
        </w:rPr>
        <w:t>ктами первоочередных террористических устремлений являются места массового пребывания людей – организации образования, спорта, культуры, оздор</w:t>
      </w:r>
      <w:r>
        <w:rPr>
          <w:sz w:val="24"/>
          <w:szCs w:val="24"/>
          <w:shd w:val="clear" w:color="auto" w:fill="FFFFFF"/>
        </w:rPr>
        <w:t>о</w:t>
      </w:r>
      <w:r>
        <w:rPr>
          <w:sz w:val="24"/>
          <w:szCs w:val="24"/>
          <w:shd w:val="clear" w:color="auto" w:fill="FFFFFF"/>
        </w:rPr>
        <w:t>вительные центры.</w:t>
      </w:r>
    </w:p>
    <w:p w:rsidR="00624582" w:rsidRDefault="00624582">
      <w:pPr>
        <w:pStyle w:val="ConsPlusNormal"/>
        <w:widowControl w:val="0"/>
        <w:suppressAutoHyphens w:val="0"/>
        <w:spacing w:after="0" w:line="240" w:lineRule="auto"/>
        <w:ind w:firstLine="709"/>
        <w:rPr>
          <w:sz w:val="24"/>
          <w:szCs w:val="24"/>
        </w:rPr>
      </w:pPr>
    </w:p>
    <w:p w:rsidR="00624582" w:rsidRDefault="0004355A">
      <w:pPr>
        <w:pStyle w:val="Standard"/>
        <w:spacing w:line="240" w:lineRule="auto"/>
        <w:ind w:firstLine="70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2. Описание приоритетов и целей политики Юргинского муниципального округа в сфере реализации м</w:t>
      </w:r>
      <w:r>
        <w:rPr>
          <w:rFonts w:ascii="Arial" w:hAnsi="Arial" w:cs="Arial"/>
          <w:b/>
          <w:bCs/>
          <w:sz w:val="32"/>
          <w:szCs w:val="32"/>
        </w:rPr>
        <w:t>униципальной программы</w:t>
      </w:r>
    </w:p>
    <w:p w:rsidR="00624582" w:rsidRDefault="00624582">
      <w:pPr>
        <w:pStyle w:val="Standard"/>
        <w:spacing w:line="240" w:lineRule="auto"/>
        <w:ind w:firstLine="709"/>
        <w:rPr>
          <w:rFonts w:ascii="Arial" w:hAnsi="Arial" w:cs="Arial"/>
          <w:b/>
          <w:bCs/>
          <w:sz w:val="24"/>
        </w:rPr>
      </w:pP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lastRenderedPageBreak/>
        <w:t>Основными целями и задачами реализации муниципальной программы являются: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- 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- повыш</w:t>
      </w:r>
      <w:r>
        <w:rPr>
          <w:rFonts w:ascii="Arial" w:eastAsia="Calibri" w:hAnsi="Arial" w:cs="Arial"/>
          <w:sz w:val="24"/>
        </w:rPr>
        <w:t>ение уровня грамотности населения в области терроризма и разъяснение действий при совершении и угрозе совершения террористических актов;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- повышение уровня антитеррористической защищенности объектов Юргинского муниципального округа.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Приоритетными направлен</w:t>
      </w:r>
      <w:r>
        <w:rPr>
          <w:rFonts w:ascii="Arial" w:hAnsi="Arial" w:cs="Arial"/>
          <w:sz w:val="24"/>
        </w:rPr>
        <w:t>иями муниципальной политики в области профилактики терроризма, минимизации и ликвидации последствий его проявлений являются: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совершенствование системы организации по профилактики терроризма, минимизации и ликвидации последствий его проявлений;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формиров</w:t>
      </w:r>
      <w:r>
        <w:rPr>
          <w:rFonts w:ascii="Arial" w:hAnsi="Arial" w:cs="Arial"/>
          <w:sz w:val="24"/>
        </w:rPr>
        <w:t>ание нормативно - правовой базы;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межведомственная координация деятельности по созданию условий для профилактики терроризма, минимизации и ликвидации последствий его проявлений;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развитие и укрепление материально — технической базы по профилактики террор</w:t>
      </w:r>
      <w:r>
        <w:rPr>
          <w:rFonts w:ascii="Arial" w:hAnsi="Arial" w:cs="Arial"/>
          <w:sz w:val="24"/>
        </w:rPr>
        <w:t>изма, минимизации и ликвидации последствий его проявлений;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методическое обеспечение организаций по профилактики терроризма, минимизации и ликвидации последствий его проявлений;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кадровое обеспечение общеобразовательных организаций.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Цели муниципальной </w:t>
      </w:r>
      <w:r>
        <w:rPr>
          <w:rFonts w:ascii="Arial" w:hAnsi="Arial" w:cs="Arial"/>
          <w:sz w:val="24"/>
        </w:rPr>
        <w:t>программы: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«Повышение уровня грамотности населения в области терроризма и разъяснение действий при совершении и угрозе совершения террористических актов»</w:t>
      </w:r>
    </w:p>
    <w:p w:rsidR="00624582" w:rsidRDefault="0004355A">
      <w:pPr>
        <w:pStyle w:val="Standard"/>
        <w:spacing w:line="240" w:lineRule="auto"/>
        <w:ind w:firstLine="709"/>
        <w:jc w:val="both"/>
      </w:pPr>
      <w:r>
        <w:rPr>
          <w:rFonts w:ascii="Arial" w:hAnsi="Arial" w:cs="Arial"/>
          <w:color w:val="000000"/>
          <w:sz w:val="24"/>
        </w:rPr>
        <w:t xml:space="preserve">«Профилактика террористических и экстремистских проявлений среди населения, формирование у населения </w:t>
      </w:r>
      <w:r>
        <w:rPr>
          <w:rFonts w:ascii="Arial" w:hAnsi="Arial" w:cs="Arial"/>
          <w:color w:val="000000"/>
          <w:sz w:val="24"/>
        </w:rPr>
        <w:t>негативного отношения к терроризму и экстремизму»</w:t>
      </w:r>
    </w:p>
    <w:p w:rsidR="00624582" w:rsidRDefault="0004355A">
      <w:pPr>
        <w:pStyle w:val="TableContents"/>
        <w:spacing w:line="240" w:lineRule="auto"/>
        <w:ind w:firstLine="709"/>
        <w:jc w:val="both"/>
      </w:pPr>
      <w:r>
        <w:rPr>
          <w:rFonts w:ascii="Arial" w:eastAsia="Times New Roman" w:hAnsi="Arial" w:cs="Arial"/>
          <w:color w:val="000000"/>
          <w:spacing w:val="-9"/>
          <w:sz w:val="24"/>
        </w:rPr>
        <w:t>«</w:t>
      </w:r>
      <w:r>
        <w:rPr>
          <w:rFonts w:ascii="Arial" w:hAnsi="Arial" w:cs="Arial"/>
          <w:spacing w:val="-2"/>
          <w:sz w:val="24"/>
        </w:rPr>
        <w:t>Обеспечение важных объектов инфраструктуры и жизнеобеспечения,</w:t>
      </w:r>
      <w:r>
        <w:rPr>
          <w:rFonts w:ascii="Arial" w:hAnsi="Arial" w:cs="Arial"/>
          <w:spacing w:val="-18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а</w:t>
      </w:r>
      <w:r>
        <w:rPr>
          <w:rFonts w:ascii="Arial" w:hAnsi="Arial" w:cs="Arial"/>
          <w:spacing w:val="-17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также</w:t>
      </w:r>
      <w:r>
        <w:rPr>
          <w:rFonts w:ascii="Arial" w:hAnsi="Arial" w:cs="Arial"/>
          <w:spacing w:val="-18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мест</w:t>
      </w:r>
      <w:r>
        <w:rPr>
          <w:rFonts w:ascii="Arial" w:hAnsi="Arial" w:cs="Arial"/>
          <w:spacing w:val="-17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массового</w:t>
      </w:r>
      <w:r>
        <w:rPr>
          <w:rFonts w:ascii="Arial" w:hAnsi="Arial" w:cs="Arial"/>
          <w:spacing w:val="-18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пребывания людей техническими средствами защиты».</w:t>
      </w:r>
    </w:p>
    <w:p w:rsidR="00624582" w:rsidRDefault="00624582">
      <w:pPr>
        <w:pStyle w:val="TableContents"/>
        <w:spacing w:line="240" w:lineRule="auto"/>
        <w:ind w:firstLine="709"/>
        <w:rPr>
          <w:rFonts w:ascii="Arial" w:hAnsi="Arial" w:cs="Arial"/>
          <w:sz w:val="24"/>
        </w:rPr>
      </w:pPr>
    </w:p>
    <w:p w:rsidR="00624582" w:rsidRDefault="0004355A">
      <w:pPr>
        <w:pStyle w:val="TableContents"/>
        <w:spacing w:line="240" w:lineRule="auto"/>
        <w:ind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3. Сведения о взаимосвязи со стратегическими приоритетами, целями и </w:t>
      </w:r>
      <w:r>
        <w:rPr>
          <w:rFonts w:ascii="Arial" w:hAnsi="Arial" w:cs="Arial"/>
          <w:b/>
          <w:sz w:val="32"/>
          <w:szCs w:val="32"/>
        </w:rPr>
        <w:t>показателями государственных программ Кемеровской области — Кузбасса, Юргинского муниципального округа</w:t>
      </w:r>
    </w:p>
    <w:p w:rsidR="00624582" w:rsidRDefault="00624582">
      <w:pPr>
        <w:pStyle w:val="TableContents"/>
        <w:spacing w:line="240" w:lineRule="auto"/>
        <w:ind w:firstLine="709"/>
        <w:rPr>
          <w:rFonts w:ascii="Arial" w:hAnsi="Arial" w:cs="Arial"/>
          <w:b/>
          <w:sz w:val="24"/>
        </w:rPr>
      </w:pPr>
    </w:p>
    <w:p w:rsidR="00624582" w:rsidRDefault="0004355A">
      <w:pPr>
        <w:pStyle w:val="TableContents"/>
        <w:spacing w:line="240" w:lineRule="auto"/>
        <w:ind w:firstLine="709"/>
        <w:jc w:val="both"/>
      </w:pPr>
      <w:r>
        <w:rPr>
          <w:rFonts w:ascii="Arial" w:hAnsi="Arial" w:cs="Arial"/>
          <w:sz w:val="24"/>
        </w:rPr>
        <w:t>Согласно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Указу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Президента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pacing w:val="-9"/>
          <w:sz w:val="24"/>
        </w:rPr>
        <w:t xml:space="preserve"> </w:t>
      </w:r>
      <w:r>
        <w:rPr>
          <w:rFonts w:ascii="Arial" w:hAnsi="Arial" w:cs="Arial"/>
          <w:sz w:val="24"/>
        </w:rPr>
        <w:t>Федерации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от</w:t>
      </w:r>
      <w:r>
        <w:rPr>
          <w:rFonts w:ascii="Arial" w:hAnsi="Arial" w:cs="Arial"/>
          <w:spacing w:val="-9"/>
          <w:sz w:val="24"/>
        </w:rPr>
        <w:t xml:space="preserve"> </w:t>
      </w:r>
      <w:r>
        <w:rPr>
          <w:rFonts w:ascii="Arial" w:hAnsi="Arial" w:cs="Arial"/>
          <w:sz w:val="24"/>
        </w:rPr>
        <w:t>07.05.2024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pacing w:val="-4"/>
          <w:sz w:val="24"/>
        </w:rPr>
        <w:t xml:space="preserve">№309 </w:t>
      </w:r>
      <w:r>
        <w:rPr>
          <w:rFonts w:ascii="Arial" w:hAnsi="Arial" w:cs="Arial"/>
          <w:sz w:val="24"/>
        </w:rPr>
        <w:t xml:space="preserve">«О национальных целях развития Российской Федерации на период до 2030 года и на </w:t>
      </w:r>
      <w:r>
        <w:rPr>
          <w:rFonts w:ascii="Arial" w:hAnsi="Arial" w:cs="Arial"/>
          <w:sz w:val="24"/>
        </w:rPr>
        <w:t>перспективу до 2036 года» национальная цель - обеспечение комфортной и безопасной среды для жизни населения.</w:t>
      </w:r>
    </w:p>
    <w:p w:rsidR="00624582" w:rsidRDefault="00624582">
      <w:pPr>
        <w:pStyle w:val="TableContents"/>
        <w:spacing w:line="240" w:lineRule="auto"/>
        <w:ind w:firstLine="709"/>
        <w:rPr>
          <w:rFonts w:ascii="Arial" w:hAnsi="Arial" w:cs="Arial"/>
          <w:sz w:val="24"/>
        </w:rPr>
      </w:pPr>
    </w:p>
    <w:p w:rsidR="00624582" w:rsidRDefault="0004355A">
      <w:pPr>
        <w:pStyle w:val="TableContents"/>
        <w:spacing w:line="240" w:lineRule="auto"/>
        <w:ind w:firstLine="709"/>
      </w:pPr>
      <w:r>
        <w:rPr>
          <w:rFonts w:ascii="Arial" w:hAnsi="Arial" w:cs="Arial"/>
          <w:b/>
          <w:color w:val="000000"/>
          <w:sz w:val="32"/>
          <w:szCs w:val="32"/>
        </w:rPr>
        <w:t>4. Задачи муниципального управления, способы их эффективного решения в соответствующей отрасли экономики и сфере муниципального управления</w:t>
      </w:r>
      <w:r>
        <w:rPr>
          <w:rFonts w:ascii="Arial" w:eastAsia="Courier New" w:hAnsi="Arial" w:cs="Arial"/>
          <w:b/>
          <w:color w:val="000000"/>
          <w:sz w:val="32"/>
          <w:szCs w:val="32"/>
        </w:rPr>
        <w:t xml:space="preserve"> в Юргин</w:t>
      </w:r>
      <w:r>
        <w:rPr>
          <w:rFonts w:ascii="Arial" w:eastAsia="Courier New" w:hAnsi="Arial" w:cs="Arial"/>
          <w:b/>
          <w:color w:val="000000"/>
          <w:sz w:val="32"/>
          <w:szCs w:val="32"/>
        </w:rPr>
        <w:t>ском муниципальном округе.</w:t>
      </w:r>
    </w:p>
    <w:p w:rsidR="00624582" w:rsidRDefault="00624582">
      <w:pPr>
        <w:pStyle w:val="TableContents"/>
        <w:spacing w:line="240" w:lineRule="auto"/>
        <w:ind w:firstLine="709"/>
        <w:rPr>
          <w:rFonts w:ascii="Arial" w:hAnsi="Arial" w:cs="Arial"/>
          <w:sz w:val="32"/>
          <w:szCs w:val="32"/>
        </w:rPr>
      </w:pP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lastRenderedPageBreak/>
        <w:t>Для достижения целей муниципальной программы предусмотрено решение следующих задач: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- обеспечить эффективное использование финансовых средств, выделяемых на организацию профилактики терроризма, минимизации и ликвидации последств</w:t>
      </w:r>
      <w:r>
        <w:rPr>
          <w:rFonts w:ascii="Arial" w:eastAsia="Times New Roman" w:hAnsi="Arial" w:cs="Arial"/>
          <w:sz w:val="24"/>
        </w:rPr>
        <w:t>ий его проявлений из областного и местного бюджетов;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- развивать наиболее экономичные и эффективные формы профилактики терроризма, минимизации и ликвидации последствий его проявлений;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- совершенствовать нормативно — правовую базу и организационно — методич</w:t>
      </w:r>
      <w:r>
        <w:rPr>
          <w:rFonts w:ascii="Arial" w:eastAsia="Times New Roman" w:hAnsi="Arial" w:cs="Arial"/>
          <w:sz w:val="24"/>
        </w:rPr>
        <w:t>еское обеспечение системы профилактики терроризма, минимизации и ликвидации последствий его проявлений.</w:t>
      </w:r>
    </w:p>
    <w:p w:rsidR="00624582" w:rsidRDefault="0004355A">
      <w:pPr>
        <w:pStyle w:val="Standard"/>
        <w:spacing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Разработка и реализация системы мер, стимулирующих толерантное поведение, профилактика терроризма во всех его проявлениях</w:t>
      </w: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24"/>
        </w:rPr>
      </w:pPr>
    </w:p>
    <w:p w:rsidR="00624582" w:rsidRDefault="0004355A">
      <w:pPr>
        <w:pStyle w:val="Standard"/>
        <w:spacing w:line="240" w:lineRule="auto"/>
      </w:pPr>
      <w:r>
        <w:rPr>
          <w:rFonts w:ascii="Arial" w:hAnsi="Arial" w:cs="Arial"/>
          <w:b/>
          <w:sz w:val="32"/>
          <w:szCs w:val="32"/>
        </w:rPr>
        <w:t>Паспорт</w:t>
      </w: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муниципальной </w:t>
      </w:r>
      <w:r>
        <w:rPr>
          <w:rFonts w:ascii="Arial" w:hAnsi="Arial" w:cs="Arial"/>
          <w:b/>
          <w:sz w:val="32"/>
          <w:szCs w:val="32"/>
        </w:rPr>
        <w:t>программы «Профилактика терроризма и экстремизма на территории Юргинского муниципального округа на 2027 год и плановый период 2028 и 2029 годов»</w:t>
      </w: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</w:pPr>
      <w:r>
        <w:rPr>
          <w:rFonts w:ascii="Arial" w:eastAsia="Times New Roman" w:hAnsi="Arial" w:cs="Arial"/>
          <w:b/>
          <w:sz w:val="32"/>
          <w:szCs w:val="32"/>
        </w:rPr>
        <w:t>1. Основные положения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6250"/>
      </w:tblGrid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Куратор муниципальной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Сайдаль В.В. - Заместитель главы Юргинского муниципально</w:t>
            </w:r>
            <w:r>
              <w:rPr>
                <w:rFonts w:ascii="Arial" w:hAnsi="Arial" w:cs="Arial"/>
                <w:color w:val="000000"/>
                <w:sz w:val="24"/>
              </w:rPr>
              <w:t>го округа по вопросам безопасности и правопорядка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Главный специалист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>администрации Юргинского муниципального округа Денисова А.И.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Исполнители муниципальной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1. Отдел ГО и ЧС администрации </w:t>
            </w:r>
            <w:r>
              <w:rPr>
                <w:rFonts w:ascii="Arial" w:hAnsi="Arial" w:cs="Arial"/>
                <w:color w:val="000000"/>
                <w:sz w:val="24"/>
              </w:rPr>
              <w:t>Юргинского муниципального округа;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2. Администрация Юргинского муниципального округа;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3. Управление культуры, молодёжной политики и спорта администрации Юргинского муниципального округа;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4. Управление образования администрации Юргинского муниципального окру</w:t>
            </w:r>
            <w:r>
              <w:rPr>
                <w:rFonts w:ascii="Arial" w:hAnsi="Arial" w:cs="Arial"/>
                <w:color w:val="000000"/>
                <w:sz w:val="24"/>
              </w:rPr>
              <w:t>га;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5.Межмуниципальный отдел МВД России «Юргинский» (по согласованию).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left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Период реализации муниципальной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2027 — 2029 годы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left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Цели муниципальной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 xml:space="preserve">Цель №1 «Повышение уровня грамотности населения в области терроризма и разъяснение действий </w:t>
            </w:r>
            <w:r>
              <w:rPr>
                <w:rFonts w:ascii="Arial" w:eastAsia="Times New Roman" w:hAnsi="Arial" w:cs="Arial"/>
                <w:color w:val="000000"/>
                <w:sz w:val="24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</w:rPr>
              <w:t>при совершении и угрозе совершения террористических актов»</w:t>
            </w:r>
          </w:p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 xml:space="preserve">Цель №2 «Профилактика террористических </w:t>
            </w:r>
            <w:r>
              <w:rPr>
                <w:rFonts w:ascii="Arial" w:eastAsia="Times New Roman" w:hAnsi="Arial" w:cs="Arial"/>
                <w:color w:val="000000"/>
                <w:sz w:val="24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4"/>
              </w:rPr>
              <w:t>и экстремистских проявлений среди населения, формирование у населения негативного отношения к терроризму и экстремизму»</w:t>
            </w:r>
          </w:p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Цель</w:t>
            </w:r>
            <w:r>
              <w:rPr>
                <w:rFonts w:ascii="Arial" w:eastAsia="Times New Roman" w:hAnsi="Arial" w:cs="Arial"/>
                <w:color w:val="000000"/>
                <w:spacing w:val="-9"/>
                <w:sz w:val="24"/>
              </w:rPr>
              <w:t xml:space="preserve"> №3 «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 xml:space="preserve">Обеспечение важных объектов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инфраструктуры и жизнеобеспечения,</w:t>
            </w:r>
            <w:r>
              <w:rPr>
                <w:rFonts w:ascii="Arial" w:eastAsia="Times New Roman" w:hAnsi="Arial" w:cs="Arial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 xml:space="preserve">пребывания людей техническими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lastRenderedPageBreak/>
              <w:t>средствами защиты»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1.Подпрограмма №1 «Личность»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2. Подпрограмма №2 «Семья»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3. Подпрограмма №3 «Общество»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left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Объемы фин</w:t>
            </w:r>
            <w:r>
              <w:rPr>
                <w:rFonts w:ascii="Arial" w:hAnsi="Arial" w:cs="Arial"/>
                <w:color w:val="000000"/>
                <w:sz w:val="24"/>
              </w:rPr>
              <w:t>ансового обеспечения за весь период реализации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Всего- 1200тыс.руб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2026- 400тыс.руб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2027- 400тыс.руб</w:t>
            </w:r>
          </w:p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2028- 400тыс.руб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left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Связь с национальными целями, государственными программами Кемеровской области - Кузбасса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Указ Президента Российской Федерации от </w:t>
            </w:r>
            <w:r>
              <w:rPr>
                <w:rFonts w:ascii="Arial" w:hAnsi="Arial" w:cs="Arial"/>
                <w:color w:val="000000"/>
                <w:sz w:val="24"/>
              </w:rPr>
              <w:t>28.12.2024 №1124 «Об утверждении стратегии противодействия экстремизма в Российской Федерации»</w:t>
            </w:r>
          </w:p>
          <w:p w:rsidR="00624582" w:rsidRDefault="0004355A">
            <w:pPr>
              <w:pStyle w:val="TableParagraph"/>
              <w:spacing w:line="240" w:lineRule="auto"/>
              <w:ind w:left="107"/>
              <w:jc w:val="both"/>
            </w:pPr>
            <w:r>
              <w:rPr>
                <w:rFonts w:ascii="Arial" w:hAnsi="Arial" w:cs="Arial"/>
                <w:sz w:val="24"/>
              </w:rPr>
              <w:t>пп. в) «комфортная и безопасная среда для жизни», пункта 1, Указа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Президента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</w:t>
            </w:r>
            <w:r>
              <w:rPr>
                <w:rFonts w:ascii="Arial" w:hAnsi="Arial" w:cs="Arial"/>
                <w:spacing w:val="-1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07.05.2024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№309</w:t>
            </w:r>
          </w:p>
          <w:p w:rsidR="00624582" w:rsidRDefault="0004355A">
            <w:pPr>
              <w:pStyle w:val="TableParagraph"/>
              <w:spacing w:line="240" w:lineRule="auto"/>
              <w:ind w:left="107"/>
              <w:jc w:val="both"/>
            </w:pPr>
            <w:r>
              <w:rPr>
                <w:rFonts w:ascii="Arial" w:hAnsi="Arial" w:cs="Arial"/>
                <w:sz w:val="24"/>
              </w:rPr>
              <w:t>«О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национальных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целях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развития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 период до 2030 года и на перспективу до 2036 года».</w:t>
            </w:r>
          </w:p>
        </w:tc>
      </w:tr>
    </w:tbl>
    <w:p w:rsidR="00624582" w:rsidRDefault="00624582">
      <w:pPr>
        <w:pStyle w:val="Standard"/>
        <w:suppressLineNumbers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uppressLineNumbers/>
        <w:spacing w:line="240" w:lineRule="auto"/>
      </w:pPr>
      <w:r>
        <w:rPr>
          <w:rFonts w:ascii="Arial" w:hAnsi="Arial" w:cs="Arial"/>
          <w:b/>
          <w:sz w:val="32"/>
          <w:szCs w:val="32"/>
        </w:rPr>
        <w:t>2. Показатели муниципальной программы (МП)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1700"/>
        <w:gridCol w:w="772"/>
        <w:gridCol w:w="433"/>
        <w:gridCol w:w="549"/>
        <w:gridCol w:w="549"/>
        <w:gridCol w:w="708"/>
        <w:gridCol w:w="656"/>
        <w:gridCol w:w="683"/>
        <w:gridCol w:w="683"/>
        <w:gridCol w:w="558"/>
        <w:gridCol w:w="1039"/>
        <w:gridCol w:w="851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</w:t>
            </w:r>
          </w:p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Наименование показателя</w:t>
            </w:r>
          </w:p>
        </w:tc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Уровень показателя</w:t>
            </w:r>
          </w:p>
        </w:tc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Признак возрастания/убывания</w:t>
            </w: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</w:pPr>
            <w:r>
              <w:rPr>
                <w:rFonts w:ascii="Arial" w:hAnsi="Arial" w:cs="Arial"/>
                <w:sz w:val="24"/>
              </w:rPr>
              <w:t xml:space="preserve">Единица измерения (по </w:t>
            </w:r>
            <w:hyperlink r:id="rId8" w:history="1">
              <w:r>
                <w:rPr>
                  <w:rFonts w:ascii="Arial" w:hAnsi="Arial" w:cs="Arial"/>
                  <w:sz w:val="24"/>
                </w:rPr>
                <w:t>ОКЕИ</w:t>
              </w:r>
            </w:hyperlink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Базовое значение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Документ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Ответственный за достижение показателя (участник МП)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Связь с показателями национальных целей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47"/>
          <w:jc w:val="center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2029</w:t>
            </w: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97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107" w:firstLine="720"/>
              <w:jc w:val="both"/>
            </w:pPr>
            <w:r>
              <w:rPr>
                <w:rFonts w:ascii="Arial" w:hAnsi="Arial" w:cs="Arial"/>
                <w:sz w:val="24"/>
              </w:rPr>
              <w:t>Цель</w:t>
            </w:r>
            <w:r>
              <w:rPr>
                <w:rFonts w:ascii="Arial" w:hAnsi="Arial" w:cs="Arial"/>
                <w:spacing w:val="-9"/>
                <w:sz w:val="24"/>
              </w:rPr>
              <w:t xml:space="preserve"> №1 «</w:t>
            </w:r>
            <w:r>
              <w:rPr>
                <w:rFonts w:ascii="Arial" w:hAnsi="Arial" w:cs="Arial"/>
                <w:color w:val="000000"/>
                <w:spacing w:val="-7"/>
                <w:sz w:val="24"/>
              </w:rPr>
              <w:t>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обучающихся и молодежи, участвующих в мероприятиях, </w:t>
            </w:r>
            <w:r>
              <w:rPr>
                <w:rFonts w:ascii="Arial" w:eastAsia="Calibri" w:hAnsi="Arial" w:cs="Arial"/>
                <w:sz w:val="24"/>
                <w:szCs w:val="24"/>
              </w:rPr>
              <w:t>направленных на развитие межэтническо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й интеграции, воспитание культуры мира, профилактику проявлений ксенофобии, терроризма и экстремизма.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«МП»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TableParagraph"/>
              <w:spacing w:line="240" w:lineRule="auto"/>
              <w:ind w:left="104"/>
              <w:rPr>
                <w:rFonts w:ascii="Arial" w:hAnsi="Arial" w:cs="Arial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104"/>
            </w:pPr>
            <w:r>
              <w:rPr>
                <w:rFonts w:ascii="Arial" w:hAnsi="Arial" w:cs="Arial"/>
                <w:spacing w:val="-2"/>
                <w:sz w:val="24"/>
              </w:rPr>
              <w:t>процент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4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1"/>
            </w:pPr>
            <w:r>
              <w:rPr>
                <w:rFonts w:ascii="Arial" w:hAnsi="Arial" w:cs="Arial"/>
                <w:spacing w:val="-4"/>
                <w:sz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3" w:right="141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104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right="157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3"/>
            </w:pPr>
            <w:r>
              <w:rPr>
                <w:rFonts w:ascii="Arial" w:hAnsi="Arial" w:cs="Arial"/>
                <w:spacing w:val="-2"/>
                <w:sz w:val="24"/>
              </w:rPr>
              <w:t>Комплексный план противоде</w:t>
            </w:r>
            <w:r>
              <w:rPr>
                <w:rFonts w:ascii="Arial" w:hAnsi="Arial" w:cs="Arial"/>
                <w:spacing w:val="-2"/>
                <w:sz w:val="24"/>
              </w:rPr>
              <w:lastRenderedPageBreak/>
              <w:t xml:space="preserve">йствия идеологии терроризма в РФ на 2024-2028годы </w:t>
            </w:r>
            <w:r>
              <w:rPr>
                <w:rFonts w:ascii="Arial" w:hAnsi="Arial" w:cs="Arial"/>
                <w:spacing w:val="-2"/>
                <w:sz w:val="24"/>
              </w:rPr>
              <w:t>утв.30.12.2</w:t>
            </w:r>
            <w:r>
              <w:rPr>
                <w:rFonts w:ascii="Arial" w:hAnsi="Arial" w:cs="Arial"/>
                <w:spacing w:val="-5"/>
                <w:sz w:val="24"/>
              </w:rPr>
              <w:t xml:space="preserve">023 </w:t>
            </w:r>
            <w:r>
              <w:rPr>
                <w:rFonts w:ascii="Arial" w:hAnsi="Arial" w:cs="Arial"/>
                <w:spacing w:val="-4"/>
                <w:sz w:val="24"/>
              </w:rPr>
              <w:t>№Пр- 2610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Управление образования администрации ЮМО Управление культур</w:t>
            </w:r>
            <w:r>
              <w:rPr>
                <w:rFonts w:ascii="Arial" w:hAnsi="Arial" w:cs="Arial"/>
                <w:sz w:val="24"/>
              </w:rPr>
              <w:lastRenderedPageBreak/>
              <w:t>ы молодежной политики и спорта администрации 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lastRenderedPageBreak/>
              <w:t xml:space="preserve">-пп. в) «комфортная и безопасная среда для жизни», </w:t>
            </w:r>
            <w:r>
              <w:rPr>
                <w:rFonts w:ascii="Arial" w:hAnsi="Arial" w:cs="Arial"/>
                <w:sz w:val="24"/>
              </w:rPr>
              <w:lastRenderedPageBreak/>
              <w:t>пункта 1, Указа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Президента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</w:t>
            </w:r>
            <w:r>
              <w:rPr>
                <w:rFonts w:ascii="Arial" w:hAnsi="Arial" w:cs="Arial"/>
                <w:spacing w:val="-1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07.05.2024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№309«О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нац</w:t>
            </w:r>
            <w:r>
              <w:rPr>
                <w:rFonts w:ascii="Arial" w:hAnsi="Arial" w:cs="Arial"/>
                <w:sz w:val="24"/>
              </w:rPr>
              <w:t>иональных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целях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развития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 период до 2030 года и на перспективу до 2036 года».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семей, участвующих в мероприятиях пропагандирующих идеи толерантности, позитивные установки к представителям различных этнически и конфессиональных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сообществ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«МП»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TableParagraph"/>
              <w:spacing w:line="240" w:lineRule="auto"/>
              <w:ind w:right="1"/>
              <w:rPr>
                <w:rFonts w:ascii="Arial" w:hAnsi="Arial" w:cs="Arial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ЮМО Управление культуры молодежной политики и спорта </w:t>
            </w:r>
            <w:r>
              <w:rPr>
                <w:rFonts w:ascii="Arial" w:hAnsi="Arial" w:cs="Arial"/>
                <w:sz w:val="24"/>
              </w:rPr>
              <w:lastRenderedPageBreak/>
              <w:t>администрации 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-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13"/>
          <w:jc w:val="center"/>
        </w:trPr>
        <w:tc>
          <w:tcPr>
            <w:tcW w:w="97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lastRenderedPageBreak/>
              <w:t>Цель №2: «Профилактика террористических и экстремистских проявлений среди населения, формирование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 xml:space="preserve"> у населения негативного отношения к терроризму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br/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в сфере профилактики терроризма и экстремизма.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TableParagraph"/>
              <w:spacing w:line="240" w:lineRule="auto"/>
              <w:ind w:left="90" w:right="88"/>
              <w:rPr>
                <w:rFonts w:ascii="Arial" w:hAnsi="Arial" w:cs="Arial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ЮМО Управление </w:t>
            </w:r>
            <w:r>
              <w:rPr>
                <w:rFonts w:ascii="Arial" w:hAnsi="Arial" w:cs="Arial"/>
                <w:sz w:val="24"/>
              </w:rPr>
              <w:t>культуры молодежной политики и спорта администрации ЮМО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TableParagraph"/>
              <w:spacing w:line="240" w:lineRule="auto"/>
              <w:ind w:left="4"/>
              <w:rPr>
                <w:rFonts w:ascii="Arial" w:hAnsi="Arial" w:cs="Arial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97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Цель</w:t>
            </w:r>
            <w:r>
              <w:rPr>
                <w:rFonts w:ascii="Arial" w:eastAsia="Times New Roman" w:hAnsi="Arial" w:cs="Arial"/>
                <w:color w:val="000000"/>
                <w:spacing w:val="-9"/>
                <w:sz w:val="24"/>
              </w:rPr>
              <w:t xml:space="preserve"> №3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пребывания людей техническими средствами защиты»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средствами антитеррористической защищенности мест массового пребывания людей в Юргинском муниципальн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ом округе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«МП»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Paragraph"/>
              <w:spacing w:line="240" w:lineRule="auto"/>
              <w:ind w:left="90" w:right="88"/>
              <w:rPr>
                <w:rFonts w:ascii="Arial" w:hAnsi="Arial" w:cs="Arial"/>
                <w:spacing w:val="-5"/>
                <w:sz w:val="24"/>
              </w:rPr>
            </w:pPr>
            <w:r>
              <w:rPr>
                <w:rFonts w:ascii="Arial" w:hAnsi="Arial" w:cs="Arial"/>
                <w:spacing w:val="-5"/>
                <w:sz w:val="24"/>
              </w:rPr>
              <w:t>Федеральный закон от0</w:t>
            </w:r>
            <w:r>
              <w:rPr>
                <w:rFonts w:ascii="Arial" w:hAnsi="Arial" w:cs="Arial"/>
                <w:spacing w:val="-5"/>
                <w:sz w:val="24"/>
              </w:rPr>
              <w:lastRenderedPageBreak/>
              <w:t>6.03.2006№35«Опроти водейств ии</w:t>
            </w:r>
          </w:p>
          <w:p w:rsidR="00624582" w:rsidRDefault="0004355A">
            <w:pPr>
              <w:pStyle w:val="TableParagraph"/>
              <w:spacing w:line="240" w:lineRule="auto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терроризму»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Отдел ГО и ЧС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пп. в) пункта 1, Указа Президента Российской Федерации от 07.05.2024№309 «О </w:t>
            </w:r>
            <w:r>
              <w:rPr>
                <w:rFonts w:ascii="Arial" w:hAnsi="Arial" w:cs="Arial"/>
                <w:sz w:val="24"/>
              </w:rPr>
              <w:lastRenderedPageBreak/>
              <w:t>национальных целях развития Российской Федерации на период до 2030года и на перспективу до 2036года»</w:t>
            </w:r>
          </w:p>
        </w:tc>
      </w:tr>
    </w:tbl>
    <w:p w:rsidR="00624582" w:rsidRDefault="00624582">
      <w:pPr>
        <w:pStyle w:val="af6"/>
        <w:tabs>
          <w:tab w:val="left" w:pos="7970"/>
        </w:tabs>
        <w:ind w:left="0" w:firstLine="709"/>
        <w:jc w:val="center"/>
        <w:rPr>
          <w:rFonts w:ascii="Arial" w:hAnsi="Arial" w:cs="Arial"/>
          <w:b/>
          <w:spacing w:val="-2"/>
          <w:sz w:val="24"/>
        </w:rPr>
      </w:pPr>
    </w:p>
    <w:p w:rsidR="00624582" w:rsidRDefault="0004355A">
      <w:pPr>
        <w:pStyle w:val="af6"/>
        <w:tabs>
          <w:tab w:val="left" w:pos="7970"/>
        </w:tabs>
        <w:ind w:left="0" w:firstLine="709"/>
        <w:jc w:val="center"/>
      </w:pPr>
      <w:r>
        <w:rPr>
          <w:rFonts w:ascii="Arial" w:hAnsi="Arial" w:cs="Arial"/>
          <w:b/>
          <w:spacing w:val="-2"/>
          <w:sz w:val="32"/>
          <w:szCs w:val="32"/>
        </w:rPr>
        <w:t>3. Структура</w:t>
      </w:r>
      <w:r>
        <w:rPr>
          <w:rFonts w:ascii="Arial" w:hAnsi="Arial" w:cs="Arial"/>
          <w:b/>
          <w:spacing w:val="-15"/>
          <w:sz w:val="32"/>
          <w:szCs w:val="32"/>
        </w:rPr>
        <w:t xml:space="preserve"> </w:t>
      </w:r>
      <w:r>
        <w:rPr>
          <w:rFonts w:ascii="Arial" w:hAnsi="Arial" w:cs="Arial"/>
          <w:b/>
          <w:spacing w:val="-2"/>
          <w:sz w:val="32"/>
          <w:szCs w:val="32"/>
        </w:rPr>
        <w:t>муниципальной</w:t>
      </w:r>
      <w:r>
        <w:rPr>
          <w:rFonts w:ascii="Arial" w:hAnsi="Arial" w:cs="Arial"/>
          <w:b/>
          <w:spacing w:val="-15"/>
          <w:sz w:val="32"/>
          <w:szCs w:val="32"/>
        </w:rPr>
        <w:t xml:space="preserve"> </w:t>
      </w:r>
      <w:r>
        <w:rPr>
          <w:rFonts w:ascii="Arial" w:hAnsi="Arial" w:cs="Arial"/>
          <w:b/>
          <w:spacing w:val="-2"/>
          <w:sz w:val="32"/>
          <w:szCs w:val="32"/>
        </w:rPr>
        <w:t>программы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"/>
        <w:gridCol w:w="4067"/>
        <w:gridCol w:w="1694"/>
        <w:gridCol w:w="3307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190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</w:t>
            </w:r>
          </w:p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Задачи структурного элемента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Связь с показателями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 xml:space="preserve">Комплекс процессных мероприятий (подпрограмма)№1 «Личность» </w:t>
            </w:r>
            <w:r>
              <w:rPr>
                <w:rFonts w:ascii="Arial" w:hAnsi="Arial" w:cs="Arial"/>
                <w:color w:val="000000"/>
                <w:sz w:val="24"/>
              </w:rPr>
              <w:t>(Куратор -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Сайдаль В.В. - Заместитель главы Юргинского муниципального округа по вопросам безопасности и правопорядка), согласно приложению №1 к МП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Юргинского муниципального округа; Управление культуры молодежной </w:t>
            </w:r>
            <w:r>
              <w:rPr>
                <w:rFonts w:ascii="Arial" w:hAnsi="Arial" w:cs="Arial"/>
                <w:sz w:val="24"/>
              </w:rPr>
              <w:lastRenderedPageBreak/>
              <w:t xml:space="preserve">политики и </w:t>
            </w:r>
            <w:r>
              <w:rPr>
                <w:rFonts w:ascii="Arial" w:hAnsi="Arial" w:cs="Arial"/>
                <w:sz w:val="24"/>
              </w:rPr>
              <w:t>спорта администрации Юргинского муниципального округа</w:t>
            </w:r>
          </w:p>
        </w:tc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Срок реализации: 2027 — 2029 годы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1.1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Задача «Проведение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</w:t>
            </w:r>
            <w:r>
              <w:rPr>
                <w:rFonts w:ascii="Arial" w:hAnsi="Arial" w:cs="Arial"/>
                <w:sz w:val="24"/>
              </w:rPr>
              <w:t>и терроризма, представителями и лидерами молодежных общественных объединений, в целях профилактики экстремистских проявлений при проведении массовых мероприятий»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Разработка тем бесед, лекций, семинаров, определение ответственных исполнителей мероприятий, с</w:t>
            </w:r>
            <w:r>
              <w:rPr>
                <w:rFonts w:ascii="Arial" w:hAnsi="Arial" w:cs="Arial"/>
                <w:sz w:val="24"/>
              </w:rPr>
              <w:t>оставление графика проведения мероприятий.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</w:pPr>
            <w:r>
              <w:rPr>
                <w:rFonts w:ascii="Arial" w:eastAsia="Calibri" w:hAnsi="Arial" w:cs="Arial"/>
                <w:sz w:val="24"/>
              </w:rPr>
              <w:t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ксенофобии, терроризма и экстремизма.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>Задача «</w:t>
            </w:r>
            <w:r>
              <w:rPr>
                <w:rFonts w:ascii="Arial" w:hAnsi="Arial" w:cs="Arial"/>
                <w:bCs/>
                <w:iCs/>
                <w:sz w:val="24"/>
              </w:rPr>
              <w:t>Проведение в рамках реализации образовательных программ обучающих мероприятий по формированию у подрастающего поколения уважительного отношения ко всем этносам и религиям»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Разработка тем бесед, лекций, семинаров, определение ответственных исполнителей меро</w:t>
            </w:r>
            <w:r>
              <w:rPr>
                <w:rFonts w:ascii="Arial" w:hAnsi="Arial" w:cs="Arial"/>
                <w:sz w:val="24"/>
              </w:rPr>
              <w:t>приятий, составление графика проведения мероприятий.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</w:pPr>
            <w:r>
              <w:rPr>
                <w:rFonts w:ascii="Arial" w:eastAsia="Calibri" w:hAnsi="Arial" w:cs="Arial"/>
                <w:sz w:val="24"/>
              </w:rPr>
              <w:t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экстремизма.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Комплекс процесс</w:t>
            </w:r>
            <w:r>
              <w:rPr>
                <w:rFonts w:ascii="Arial" w:eastAsia="Times New Roman" w:hAnsi="Arial" w:cs="Arial"/>
                <w:color w:val="000000"/>
                <w:sz w:val="24"/>
              </w:rPr>
              <w:t>ных мероприятий (подпрограмма) №2 «Семья» (Куратор - Сайдаль В.В. - Заместитель главы Юргинского муниципального округа по вопросам безопасности и правопорядка), согласно приложению №2 к МП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Юргинского муниципального </w:t>
            </w:r>
            <w:r>
              <w:rPr>
                <w:rFonts w:ascii="Arial" w:hAnsi="Arial" w:cs="Arial"/>
                <w:sz w:val="24"/>
              </w:rPr>
              <w:t>округа; 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 реализации: 2027 — 2029 годы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 xml:space="preserve">Задача «Проведение конкурса семейных творческих работ (фото, видео, рисование и других), пропагандирующих идеи </w:t>
            </w:r>
            <w:r>
              <w:rPr>
                <w:rFonts w:ascii="Arial" w:hAnsi="Arial" w:cs="Arial"/>
                <w:sz w:val="24"/>
              </w:rPr>
              <w:t>толерантности, позитивные установки к представителям различных этнических и конфессиональных сообществ</w:t>
            </w:r>
            <w:r>
              <w:rPr>
                <w:rFonts w:ascii="Arial" w:hAnsi="Arial" w:cs="Arial"/>
                <w:color w:val="000000"/>
                <w:sz w:val="24"/>
              </w:rPr>
              <w:t>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Default"/>
              <w:spacing w:line="240" w:lineRule="auto"/>
            </w:pPr>
            <w:r>
              <w:rPr>
                <w:rFonts w:ascii="Arial" w:hAnsi="Arial" w:cs="Arial"/>
                <w:color w:val="auto"/>
              </w:rPr>
              <w:t>Утверждение плана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 ко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курса, опр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деление ко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курсной к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 xml:space="preserve">миссии в СМИ условий </w:t>
            </w:r>
            <w:r>
              <w:rPr>
                <w:rFonts w:ascii="Arial" w:hAnsi="Arial" w:cs="Arial"/>
                <w:color w:val="auto"/>
              </w:rPr>
              <w:lastRenderedPageBreak/>
              <w:t>конкурса и порядок предоставл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ния конкур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</w:rPr>
              <w:t>ных проектов.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Доля семей, </w:t>
            </w:r>
            <w:r>
              <w:rPr>
                <w:rFonts w:ascii="Arial" w:eastAsia="Calibri" w:hAnsi="Arial" w:cs="Arial"/>
                <w:sz w:val="24"/>
                <w:szCs w:val="24"/>
              </w:rPr>
              <w:t>участвующих в мероприятиях пропагандирующих идеи толерантности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позитивные установки к представителям различных этнически и конфессиональных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сообществ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Задача «Организация фестиваля кулинарных искусств представителей различных этнических, национальных </w:t>
            </w:r>
            <w:r>
              <w:rPr>
                <w:rFonts w:ascii="Arial" w:hAnsi="Arial" w:cs="Arial"/>
                <w:sz w:val="24"/>
              </w:rPr>
              <w:t>диаспор»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Default"/>
              <w:spacing w:line="240" w:lineRule="auto"/>
            </w:pPr>
            <w:r>
              <w:rPr>
                <w:rFonts w:ascii="Arial" w:hAnsi="Arial" w:cs="Arial"/>
                <w:color w:val="auto"/>
              </w:rPr>
              <w:t>Утверждение плана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 фест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валя, опр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деление ко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курсной к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миссии, ра</w:t>
            </w:r>
            <w:r>
              <w:rPr>
                <w:rFonts w:ascii="Arial" w:hAnsi="Arial" w:cs="Arial"/>
                <w:color w:val="auto"/>
              </w:rPr>
              <w:t>з</w:t>
            </w:r>
            <w:r>
              <w:rPr>
                <w:rFonts w:ascii="Arial" w:hAnsi="Arial" w:cs="Arial"/>
                <w:color w:val="auto"/>
              </w:rPr>
              <w:t>мещение в СМИ условий фестиваля, определение места и вр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мени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семей, участвующих в мероприятиях пропагандирующих идеи толерантности, позитивные установки 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представителям различных этнически и конфессиональных сообществ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Комплекс процессных мероприятий (подпрограмма) №3 «Общество» (Куратор - Сайдаль В.В. - Заместитель главы Юргинского муниципального округа по вопросам безопасности и правопорядка), согласно</w:t>
            </w:r>
            <w:r>
              <w:rPr>
                <w:rFonts w:ascii="Arial" w:eastAsia="Times New Roman" w:hAnsi="Arial" w:cs="Arial"/>
                <w:color w:val="000000"/>
                <w:sz w:val="24"/>
              </w:rPr>
              <w:t xml:space="preserve"> приложению №3 к МП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Юргинского муниципального округа; 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50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 реализации: 2027 — 2029 годы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Задача «Проведение встреч, </w:t>
            </w:r>
            <w:r>
              <w:rPr>
                <w:rFonts w:ascii="Arial" w:hAnsi="Arial" w:cs="Arial"/>
                <w:sz w:val="24"/>
              </w:rPr>
              <w:t>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деятельности, а также о любых о</w:t>
            </w:r>
            <w:r>
              <w:rPr>
                <w:rFonts w:ascii="Arial" w:hAnsi="Arial" w:cs="Arial"/>
                <w:sz w:val="24"/>
              </w:rPr>
              <w:t>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Default"/>
              <w:spacing w:line="240" w:lineRule="auto"/>
            </w:pPr>
            <w:r>
              <w:rPr>
                <w:rFonts w:ascii="Arial" w:hAnsi="Arial" w:cs="Arial"/>
                <w:color w:val="auto"/>
              </w:rPr>
              <w:t>Составление графика пр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ведения м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роприятий, определение ответстве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ных, сбор и обобщение информации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pacing w:line="24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</w:t>
            </w:r>
            <w:r>
              <w:rPr>
                <w:rFonts w:ascii="Arial" w:eastAsia="Calibri" w:hAnsi="Arial" w:cs="Arial"/>
                <w:sz w:val="24"/>
                <w:szCs w:val="24"/>
              </w:rPr>
              <w:t>аченных мероприятиями в сфере профилактики терроризма и экстремизма.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>Задача «</w:t>
            </w:r>
            <w:r>
              <w:rPr>
                <w:rFonts w:ascii="Arial" w:hAnsi="Arial" w:cs="Arial"/>
                <w:bCs/>
                <w:iCs/>
                <w:sz w:val="24"/>
              </w:rPr>
              <w:t xml:space="preserve">Организация и проведение тематических мероприятий: фестивалей, конкурсов, викторин, встреч с </w:t>
            </w:r>
            <w:r>
              <w:rPr>
                <w:rFonts w:ascii="Arial" w:hAnsi="Arial" w:cs="Arial"/>
                <w:bCs/>
                <w:iCs/>
                <w:sz w:val="24"/>
              </w:rPr>
              <w:lastRenderedPageBreak/>
              <w:t>представителями национальных диаспор и религиозных конфессий с целью формирования</w:t>
            </w:r>
            <w:r>
              <w:rPr>
                <w:rFonts w:ascii="Arial" w:hAnsi="Arial" w:cs="Arial"/>
                <w:bCs/>
                <w:iCs/>
                <w:sz w:val="24"/>
              </w:rPr>
              <w:t xml:space="preserve">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Default"/>
              <w:spacing w:line="240" w:lineRule="auto"/>
            </w:pPr>
            <w:r>
              <w:rPr>
                <w:rFonts w:ascii="Arial" w:hAnsi="Arial" w:cs="Arial"/>
                <w:color w:val="auto"/>
              </w:rPr>
              <w:lastRenderedPageBreak/>
              <w:t>Утверждение плана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 фест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валей, ко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lastRenderedPageBreak/>
              <w:t>курсов, ви</w:t>
            </w:r>
            <w:r>
              <w:rPr>
                <w:rFonts w:ascii="Arial" w:hAnsi="Arial" w:cs="Arial"/>
                <w:color w:val="auto"/>
              </w:rPr>
              <w:t>к</w:t>
            </w:r>
            <w:r>
              <w:rPr>
                <w:rFonts w:ascii="Arial" w:hAnsi="Arial" w:cs="Arial"/>
                <w:color w:val="auto"/>
              </w:rPr>
              <w:t>торин, опр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деление ко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курсной к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миссии, ра</w:t>
            </w:r>
            <w:r>
              <w:rPr>
                <w:rFonts w:ascii="Arial" w:hAnsi="Arial" w:cs="Arial"/>
                <w:color w:val="auto"/>
              </w:rPr>
              <w:t>з</w:t>
            </w:r>
            <w:r>
              <w:rPr>
                <w:rFonts w:ascii="Arial" w:hAnsi="Arial" w:cs="Arial"/>
                <w:color w:val="auto"/>
              </w:rPr>
              <w:t>мещение в СМИ условий мероприятий, определение места и вр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мени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pacing w:line="240" w:lineRule="auto"/>
              <w:jc w:val="center"/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Число жителей округа, охваченных мероприятиями в сфере профилактики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терроризма и экстремизма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3.3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«Обеспечение деятельности добровольных народных дружин (ДНД) на территории округа (приобретение</w:t>
            </w:r>
          </w:p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форменного обмундирования, </w:t>
            </w:r>
            <w:r>
              <w:rPr>
                <w:rFonts w:ascii="Arial" w:hAnsi="Arial" w:cs="Arial"/>
                <w:sz w:val="24"/>
              </w:rPr>
              <w:t>изготовление удостоверений). Поощрение членов ДНД. Страхование членов ДНД»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Default"/>
              <w:spacing w:line="240" w:lineRule="auto"/>
            </w:pPr>
            <w:r>
              <w:rPr>
                <w:rFonts w:ascii="Arial" w:hAnsi="Arial" w:cs="Arial"/>
                <w:color w:val="auto"/>
              </w:rPr>
              <w:t>Изготовление форменного обмундир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вания, уд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стоверений. Подготовка ходатайства на имя главы Юргинского муниципал</w:t>
            </w:r>
            <w:r>
              <w:rPr>
                <w:rFonts w:ascii="Arial" w:hAnsi="Arial" w:cs="Arial"/>
                <w:color w:val="auto"/>
              </w:rPr>
              <w:t>ь</w:t>
            </w:r>
            <w:r>
              <w:rPr>
                <w:rFonts w:ascii="Arial" w:hAnsi="Arial" w:cs="Arial"/>
                <w:color w:val="auto"/>
              </w:rPr>
              <w:t>ного округа для награ</w:t>
            </w:r>
            <w:r>
              <w:rPr>
                <w:rFonts w:ascii="Arial" w:hAnsi="Arial" w:cs="Arial"/>
                <w:color w:val="auto"/>
              </w:rPr>
              <w:t>ж</w:t>
            </w:r>
            <w:r>
              <w:rPr>
                <w:rFonts w:ascii="Arial" w:hAnsi="Arial" w:cs="Arial"/>
                <w:color w:val="auto"/>
              </w:rPr>
              <w:t>дения членов ДНД, прин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мающих а</w:t>
            </w:r>
            <w:r>
              <w:rPr>
                <w:rFonts w:ascii="Arial" w:hAnsi="Arial" w:cs="Arial"/>
                <w:color w:val="auto"/>
              </w:rPr>
              <w:t>к</w:t>
            </w:r>
            <w:r>
              <w:rPr>
                <w:rFonts w:ascii="Arial" w:hAnsi="Arial" w:cs="Arial"/>
                <w:color w:val="auto"/>
              </w:rPr>
              <w:t>тивное уч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 xml:space="preserve">стие </w:t>
            </w:r>
            <w:r>
              <w:rPr>
                <w:rFonts w:ascii="Arial" w:hAnsi="Arial" w:cs="Arial"/>
                <w:color w:val="auto"/>
              </w:rPr>
              <w:t>в мер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приятиях по охране о</w:t>
            </w:r>
            <w:r>
              <w:rPr>
                <w:rFonts w:ascii="Arial" w:hAnsi="Arial" w:cs="Arial"/>
                <w:color w:val="auto"/>
              </w:rPr>
              <w:t>б</w:t>
            </w:r>
            <w:r>
              <w:rPr>
                <w:rFonts w:ascii="Arial" w:hAnsi="Arial" w:cs="Arial"/>
                <w:color w:val="auto"/>
              </w:rPr>
              <w:t>щественного порядка. З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ключение д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говоров стр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хования страховой компанией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3.4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>Задача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Default"/>
              <w:spacing w:line="240" w:lineRule="auto"/>
              <w:jc w:val="both"/>
            </w:pPr>
            <w:r>
              <w:rPr>
                <w:rFonts w:ascii="Arial" w:hAnsi="Arial" w:cs="Arial"/>
                <w:color w:val="auto"/>
              </w:rPr>
              <w:t>Подключение системы в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деонаблюд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ния к системе «Безопасный город», обе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</w:rPr>
              <w:t>печение те</w:t>
            </w:r>
            <w:r>
              <w:rPr>
                <w:rFonts w:ascii="Arial" w:hAnsi="Arial" w:cs="Arial"/>
                <w:color w:val="auto"/>
              </w:rPr>
              <w:t>х</w:t>
            </w:r>
            <w:r>
              <w:rPr>
                <w:rFonts w:ascii="Arial" w:hAnsi="Arial" w:cs="Arial"/>
                <w:color w:val="auto"/>
              </w:rPr>
              <w:t>ническими средствами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средствами антитеррористической защищенности мест массового пребывания л</w:t>
            </w:r>
            <w:r>
              <w:rPr>
                <w:rFonts w:ascii="Arial" w:eastAsia="Calibri" w:hAnsi="Arial" w:cs="Arial"/>
                <w:sz w:val="24"/>
                <w:szCs w:val="24"/>
              </w:rPr>
              <w:t>юдей в Юргинском муниципальном округе</w:t>
            </w:r>
          </w:p>
        </w:tc>
      </w:tr>
    </w:tbl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24"/>
        </w:rPr>
      </w:pPr>
    </w:p>
    <w:p w:rsidR="00624582" w:rsidRDefault="0004355A">
      <w:pPr>
        <w:pStyle w:val="Standard"/>
        <w:spacing w:line="240" w:lineRule="auto"/>
      </w:pPr>
      <w:r>
        <w:rPr>
          <w:rFonts w:ascii="Arial" w:hAnsi="Arial" w:cs="Arial"/>
          <w:b/>
          <w:sz w:val="32"/>
          <w:szCs w:val="32"/>
        </w:rPr>
        <w:t>4. Финансовое обеспечение муниципальной программы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1928"/>
        <w:gridCol w:w="898"/>
        <w:gridCol w:w="981"/>
        <w:gridCol w:w="993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4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46"/>
          <w:jc w:val="center"/>
        </w:trPr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Всего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12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Муниципальная программа «Профилактика терроризма и экстремизма на территории Юргинского муниципального округа на 2027 год и плановый период 2028 и 2029 годов» (всего), в том числе: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83" w:line="240" w:lineRule="auto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119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налоговых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расходов Юргинского муниципального округа (справочно)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b/>
                <w:sz w:val="24"/>
              </w:rPr>
              <w:t>1. Структурный элемент комплекс процессных мероприятий «Личность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» </w:t>
            </w:r>
            <w:r>
              <w:rPr>
                <w:rFonts w:ascii="Arial" w:hAnsi="Arial" w:cs="Arial"/>
                <w:b/>
                <w:sz w:val="24"/>
              </w:rPr>
              <w:t>(всего), в том числе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38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83" w:line="240" w:lineRule="auto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2. Структурный элемент комплекс процессных </w:t>
            </w:r>
            <w:r>
              <w:rPr>
                <w:rFonts w:ascii="Arial" w:hAnsi="Arial" w:cs="Arial"/>
                <w:b/>
                <w:sz w:val="24"/>
              </w:rPr>
              <w:t>мероприятий «Семья», (всего) в том числе: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83" w:line="240" w:lineRule="auto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</w:rPr>
              <w:t>3.Структурный элемент комплекс процессных мероприятий «Общество» (всего) в том числе: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83" w:line="240" w:lineRule="auto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624582" w:rsidRDefault="00624582">
      <w:pPr>
        <w:pStyle w:val="Standard"/>
        <w:spacing w:line="240" w:lineRule="auto"/>
        <w:ind w:left="3969"/>
        <w:jc w:val="right"/>
        <w:rPr>
          <w:rFonts w:ascii="Arial" w:hAnsi="Arial" w:cs="Arial"/>
          <w:b/>
          <w:sz w:val="32"/>
          <w:szCs w:val="32"/>
        </w:rPr>
      </w:pPr>
    </w:p>
    <w:p w:rsidR="00624582" w:rsidRDefault="00624582">
      <w:pPr>
        <w:pStyle w:val="Standard"/>
        <w:spacing w:line="240" w:lineRule="auto"/>
        <w:ind w:left="3969"/>
        <w:jc w:val="right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  <w:ind w:left="2268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Приложение №1</w:t>
      </w:r>
    </w:p>
    <w:p w:rsidR="00624582" w:rsidRDefault="0004355A">
      <w:pPr>
        <w:pStyle w:val="Standard"/>
        <w:spacing w:line="240" w:lineRule="auto"/>
        <w:ind w:left="2268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 муниципальной программе «Профилактика терроризма и экстремизма на территории Юргинского муниципального округа на 2027 год и плановый период 2028 и 2029 годов»</w:t>
      </w: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ПАСПОРТ</w:t>
      </w: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комплекса процессных мероприятий «Личность»</w:t>
      </w: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  <w:ind w:left="420"/>
      </w:pPr>
      <w:r>
        <w:rPr>
          <w:rFonts w:ascii="Arial" w:hAnsi="Arial" w:cs="Arial"/>
          <w:b/>
          <w:sz w:val="32"/>
          <w:szCs w:val="32"/>
        </w:rPr>
        <w:t>1. Общие положения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3"/>
        <w:gridCol w:w="6678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spacing w:val="14"/>
                <w:sz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 Отдел ГО и ЧС администрации Юргинского муниципального округа;</w:t>
            </w:r>
          </w:p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- Управление образования администрации Юргинского муниципального округа;</w:t>
            </w:r>
          </w:p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- Управление культуры молодежной политики и спорта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lastRenderedPageBreak/>
              <w:t>администрации Юргинского муниципального округа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РФ от 28.12.2024 №1124 «Об утверждении стратегии противодействия экстремизма в РФ»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2. Показатели комплекса</w:t>
      </w:r>
      <w:r>
        <w:rPr>
          <w:rFonts w:ascii="Arial" w:eastAsia="Times New Roman" w:hAnsi="Arial" w:cs="Arial"/>
          <w:b/>
          <w:spacing w:val="-4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процессных</w:t>
      </w:r>
      <w:r>
        <w:rPr>
          <w:rFonts w:ascii="Arial" w:eastAsia="Times New Roman" w:hAnsi="Arial" w:cs="Arial"/>
          <w:b/>
          <w:spacing w:val="-4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1687"/>
        <w:gridCol w:w="551"/>
        <w:gridCol w:w="550"/>
        <w:gridCol w:w="552"/>
        <w:gridCol w:w="685"/>
        <w:gridCol w:w="813"/>
        <w:gridCol w:w="814"/>
        <w:gridCol w:w="813"/>
        <w:gridCol w:w="814"/>
        <w:gridCol w:w="552"/>
        <w:gridCol w:w="813"/>
        <w:gridCol w:w="555"/>
      </w:tblGrid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п/п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Показат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ля/задачи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Уровень показа-теля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Признак возраста-ния/убывания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Единица измерения (по ОКЕИ)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Базовое значение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 показ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теля по годам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N+n</w:t>
            </w:r>
          </w:p>
        </w:tc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ственный за 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каз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теля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Информационная система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значение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>2029</w:t>
            </w:r>
          </w:p>
        </w:tc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13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1.Задача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21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 xml:space="preserve">Доля обучающихся и молодежи, участвующих в мероприятия, </w:t>
            </w:r>
            <w:r>
              <w:rPr>
                <w:rFonts w:ascii="Arial" w:eastAsia="Calibri" w:hAnsi="Arial" w:cs="Arial"/>
                <w:sz w:val="24"/>
              </w:rPr>
              <w:t>направленных на развитие межэтнической интеграции, воспитание культуры мира, профилактику проявлений ксенофобии терроризма и экстремизма.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uppressAutoHyphens w:val="0"/>
              <w:spacing w:line="24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ЮМОУпра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культуры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ной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тики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и спорта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</w:t>
      </w:r>
      <w:r>
        <w:rPr>
          <w:rFonts w:ascii="Arial" w:eastAsia="Times New Roman" w:hAnsi="Arial" w:cs="Arial"/>
          <w:kern w:val="0"/>
          <w:sz w:val="32"/>
          <w:szCs w:val="32"/>
          <w:lang w:bidi="ar-SA"/>
        </w:rPr>
        <w:t xml:space="preserve">.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</w:t>
      </w:r>
    </w:p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hAnsi="Arial" w:cs="Arial"/>
          <w:sz w:val="32"/>
          <w:szCs w:val="32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3.1. 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2027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568"/>
        <w:gridCol w:w="710"/>
        <w:gridCol w:w="710"/>
        <w:gridCol w:w="567"/>
        <w:gridCol w:w="568"/>
        <w:gridCol w:w="565"/>
        <w:gridCol w:w="426"/>
        <w:gridCol w:w="569"/>
        <w:gridCol w:w="427"/>
        <w:gridCol w:w="567"/>
        <w:gridCol w:w="426"/>
        <w:gridCol w:w="426"/>
        <w:gridCol w:w="426"/>
        <w:gridCol w:w="567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 комплекса процессных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Единица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(по ОКЕИ)</w:t>
            </w:r>
          </w:p>
        </w:tc>
        <w:tc>
          <w:tcPr>
            <w:tcW w:w="56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 значения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2027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2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Задач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нение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Доля обуча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щихся и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дежи, учас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вующих в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роприятиях, направленных на развитие межэтнич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ской интегр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ции, воспит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культуры мира,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лактику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явлений кс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нофобии и экстремизма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after="24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3.2. 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2028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055"/>
        <w:gridCol w:w="906"/>
        <w:gridCol w:w="869"/>
        <w:gridCol w:w="567"/>
        <w:gridCol w:w="501"/>
        <w:gridCol w:w="526"/>
        <w:gridCol w:w="512"/>
        <w:gridCol w:w="473"/>
        <w:gridCol w:w="593"/>
        <w:gridCol w:w="526"/>
        <w:gridCol w:w="524"/>
        <w:gridCol w:w="443"/>
        <w:gridCol w:w="24"/>
        <w:gridCol w:w="471"/>
        <w:gridCol w:w="528"/>
        <w:gridCol w:w="512"/>
        <w:gridCol w:w="41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Показатели комплекса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процессных мероприятий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Уровень показателя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Единица измерения (по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ОКЕИ)</w:t>
            </w:r>
          </w:p>
        </w:tc>
        <w:tc>
          <w:tcPr>
            <w:tcW w:w="56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Плановые значения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8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1.</w:t>
            </w:r>
          </w:p>
        </w:tc>
        <w:tc>
          <w:tcPr>
            <w:tcW w:w="903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ъ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яснение действий при совершении и угрозе совершения террористических актов»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Доля обуча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щихся и молод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жи, участв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ющих в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ях, напра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ленны на 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витие межэ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нической интегр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ции, воспит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культуры мира,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лактику проя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лений ксен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фобии и экстр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мизма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</w:tbl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3.3. 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2029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"/>
        <w:gridCol w:w="1160"/>
        <w:gridCol w:w="830"/>
        <w:gridCol w:w="879"/>
        <w:gridCol w:w="574"/>
        <w:gridCol w:w="489"/>
        <w:gridCol w:w="529"/>
        <w:gridCol w:w="529"/>
        <w:gridCol w:w="531"/>
        <w:gridCol w:w="531"/>
        <w:gridCol w:w="527"/>
        <w:gridCol w:w="533"/>
        <w:gridCol w:w="432"/>
        <w:gridCol w:w="492"/>
        <w:gridCol w:w="533"/>
        <w:gridCol w:w="645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 комплекса процессных мероприятий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(по ОКЕИ)</w:t>
            </w:r>
          </w:p>
        </w:tc>
        <w:tc>
          <w:tcPr>
            <w:tcW w:w="5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 значения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2029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нение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Доля обуча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щихся и молод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жи, участв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ющих в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ятиях, напра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ленных на разв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тие ме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этнич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ской 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теграции, воспит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ра,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филакт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ку проя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лений ксеноф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бии и эк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тремизма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4. Перечень</w:t>
      </w:r>
      <w:r>
        <w:rPr>
          <w:rFonts w:ascii="Arial" w:eastAsia="Calibri" w:hAnsi="Arial" w:cs="Arial"/>
          <w:b/>
          <w:spacing w:val="-4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(результатов)</w:t>
      </w:r>
      <w:r>
        <w:rPr>
          <w:rFonts w:ascii="Arial" w:eastAsia="Calibri" w:hAnsi="Arial" w:cs="Arial"/>
          <w:b/>
          <w:spacing w:val="-4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1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"/>
        <w:gridCol w:w="2184"/>
        <w:gridCol w:w="1045"/>
        <w:gridCol w:w="1577"/>
        <w:gridCol w:w="1074"/>
        <w:gridCol w:w="500"/>
        <w:gridCol w:w="656"/>
        <w:gridCol w:w="526"/>
        <w:gridCol w:w="526"/>
        <w:gridCol w:w="641"/>
        <w:gridCol w:w="475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(результата)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Тип</w:t>
            </w:r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(результата)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Характеристика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измерения(по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ОКЕИ)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Базовое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тата) по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год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2029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N+n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9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 xml:space="preserve">Задача </w:t>
            </w:r>
            <w:r>
              <w:rPr>
                <w:rFonts w:ascii="Arial" w:hAnsi="Arial" w:cs="Arial"/>
                <w:spacing w:val="-9"/>
                <w:sz w:val="24"/>
              </w:rPr>
              <w:t>«</w:t>
            </w:r>
            <w:r>
              <w:rPr>
                <w:rFonts w:ascii="Arial" w:hAnsi="Arial" w:cs="Arial"/>
                <w:color w:val="000000"/>
                <w:spacing w:val="-7"/>
                <w:sz w:val="24"/>
              </w:rPr>
              <w:t>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ind w:right="569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Мероприятие №1 </w:t>
            </w:r>
            <w:r>
              <w:rPr>
                <w:rFonts w:ascii="Arial" w:hAnsi="Arial" w:cs="Arial"/>
                <w:sz w:val="24"/>
              </w:rPr>
              <w:t>«Пров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дение инд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видуальных профилакт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ческих бесед, лекций, сем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наров и др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 xml:space="preserve">гих </w:t>
            </w:r>
            <w:r>
              <w:rPr>
                <w:rFonts w:ascii="Arial" w:hAnsi="Arial" w:cs="Arial"/>
                <w:sz w:val="24"/>
              </w:rPr>
              <w:t>аналоги</w:t>
            </w:r>
            <w:r>
              <w:rPr>
                <w:rFonts w:ascii="Arial" w:hAnsi="Arial" w:cs="Arial"/>
                <w:sz w:val="24"/>
              </w:rPr>
              <w:t>ч</w:t>
            </w:r>
            <w:r>
              <w:rPr>
                <w:rFonts w:ascii="Arial" w:hAnsi="Arial" w:cs="Arial"/>
                <w:sz w:val="24"/>
              </w:rPr>
              <w:t>ных меропр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ятий с лиц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ми, подве</w:t>
            </w:r>
            <w:r>
              <w:rPr>
                <w:rFonts w:ascii="Arial" w:hAnsi="Arial" w:cs="Arial"/>
                <w:sz w:val="24"/>
              </w:rPr>
              <w:t>р</w:t>
            </w:r>
            <w:r>
              <w:rPr>
                <w:rFonts w:ascii="Arial" w:hAnsi="Arial" w:cs="Arial"/>
                <w:sz w:val="24"/>
              </w:rPr>
              <w:t xml:space="preserve">женными влиянию идеологии </w:t>
            </w:r>
            <w:r>
              <w:rPr>
                <w:rFonts w:ascii="Arial" w:hAnsi="Arial" w:cs="Arial"/>
                <w:sz w:val="24"/>
              </w:rPr>
              <w:lastRenderedPageBreak/>
              <w:t>экстремизма и терроризма, представит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лями и лид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рами мол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дежных о</w:t>
            </w:r>
            <w:r>
              <w:rPr>
                <w:rFonts w:ascii="Arial" w:hAnsi="Arial" w:cs="Arial"/>
                <w:sz w:val="24"/>
              </w:rPr>
              <w:t>б</w:t>
            </w:r>
            <w:r>
              <w:rPr>
                <w:rFonts w:ascii="Arial" w:hAnsi="Arial" w:cs="Arial"/>
                <w:sz w:val="24"/>
              </w:rPr>
              <w:t>щественных объединений, в целях пр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филактики экстремис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>ских проявл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ний при пр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ведении ма</w:t>
            </w:r>
            <w:r>
              <w:rPr>
                <w:rFonts w:ascii="Arial" w:hAnsi="Arial" w:cs="Arial"/>
                <w:sz w:val="24"/>
              </w:rPr>
              <w:t>с</w:t>
            </w:r>
            <w:r>
              <w:rPr>
                <w:rFonts w:ascii="Arial" w:hAnsi="Arial" w:cs="Arial"/>
                <w:sz w:val="24"/>
              </w:rPr>
              <w:t>совых мер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приятий» (р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 xml:space="preserve">зультат- 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Доля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 xml:space="preserve"> семей, учас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вующих в м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роприятиях пропаганд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рующих идеи толерантн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сти, позити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ные устано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ки к предст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вителям ра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личных этн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чески и ко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фессионал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ных соо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б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ществ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дение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 согласно графика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индивид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альных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филактич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ских бесед, лекций,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ind w:right="569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Мероприятие №2 </w:t>
            </w:r>
            <w:r>
              <w:rPr>
                <w:rFonts w:ascii="Arial" w:hAnsi="Arial" w:cs="Arial"/>
                <w:sz w:val="24"/>
              </w:rPr>
              <w:t>«</w:t>
            </w:r>
            <w:r>
              <w:rPr>
                <w:rFonts w:ascii="Arial" w:hAnsi="Arial" w:cs="Arial"/>
                <w:bCs/>
                <w:iCs/>
                <w:sz w:val="24"/>
              </w:rPr>
              <w:t>Пров</w:t>
            </w:r>
            <w:r>
              <w:rPr>
                <w:rFonts w:ascii="Arial" w:hAnsi="Arial" w:cs="Arial"/>
                <w:bCs/>
                <w:iCs/>
                <w:sz w:val="24"/>
              </w:rPr>
              <w:t>е</w:t>
            </w:r>
            <w:r>
              <w:rPr>
                <w:rFonts w:ascii="Arial" w:hAnsi="Arial" w:cs="Arial"/>
                <w:bCs/>
                <w:iCs/>
                <w:sz w:val="24"/>
              </w:rPr>
              <w:t>дение в ра</w:t>
            </w:r>
            <w:r>
              <w:rPr>
                <w:rFonts w:ascii="Arial" w:hAnsi="Arial" w:cs="Arial"/>
                <w:bCs/>
                <w:iCs/>
                <w:sz w:val="24"/>
              </w:rPr>
              <w:t>м</w:t>
            </w:r>
            <w:r>
              <w:rPr>
                <w:rFonts w:ascii="Arial" w:hAnsi="Arial" w:cs="Arial"/>
                <w:bCs/>
                <w:iCs/>
                <w:sz w:val="24"/>
              </w:rPr>
              <w:t>ках реализ</w:t>
            </w:r>
            <w:r>
              <w:rPr>
                <w:rFonts w:ascii="Arial" w:hAnsi="Arial" w:cs="Arial"/>
                <w:bCs/>
                <w:iCs/>
                <w:sz w:val="24"/>
              </w:rPr>
              <w:t>а</w:t>
            </w:r>
            <w:r>
              <w:rPr>
                <w:rFonts w:ascii="Arial" w:hAnsi="Arial" w:cs="Arial"/>
                <w:bCs/>
                <w:iCs/>
                <w:sz w:val="24"/>
              </w:rPr>
              <w:t>ции образ</w:t>
            </w:r>
            <w:r>
              <w:rPr>
                <w:rFonts w:ascii="Arial" w:hAnsi="Arial" w:cs="Arial"/>
                <w:bCs/>
                <w:iCs/>
                <w:sz w:val="24"/>
              </w:rPr>
              <w:t>о</w:t>
            </w:r>
            <w:r>
              <w:rPr>
                <w:rFonts w:ascii="Arial" w:hAnsi="Arial" w:cs="Arial"/>
                <w:bCs/>
                <w:iCs/>
                <w:sz w:val="24"/>
              </w:rPr>
              <w:t>вательных программ обучающих мероприятий по формир</w:t>
            </w:r>
            <w:r>
              <w:rPr>
                <w:rFonts w:ascii="Arial" w:hAnsi="Arial" w:cs="Arial"/>
                <w:bCs/>
                <w:iCs/>
                <w:sz w:val="24"/>
              </w:rPr>
              <w:t>о</w:t>
            </w:r>
            <w:r>
              <w:rPr>
                <w:rFonts w:ascii="Arial" w:hAnsi="Arial" w:cs="Arial"/>
                <w:bCs/>
                <w:iCs/>
                <w:sz w:val="24"/>
              </w:rPr>
              <w:t>ванию у по</w:t>
            </w:r>
            <w:r>
              <w:rPr>
                <w:rFonts w:ascii="Arial" w:hAnsi="Arial" w:cs="Arial"/>
                <w:bCs/>
                <w:iCs/>
                <w:sz w:val="24"/>
              </w:rPr>
              <w:t>д</w:t>
            </w:r>
            <w:r>
              <w:rPr>
                <w:rFonts w:ascii="Arial" w:hAnsi="Arial" w:cs="Arial"/>
                <w:bCs/>
                <w:iCs/>
                <w:sz w:val="24"/>
              </w:rPr>
              <w:t>растающего поколения уважительн</w:t>
            </w:r>
            <w:r>
              <w:rPr>
                <w:rFonts w:ascii="Arial" w:hAnsi="Arial" w:cs="Arial"/>
                <w:bCs/>
                <w:iCs/>
                <w:sz w:val="24"/>
              </w:rPr>
              <w:t>о</w:t>
            </w:r>
            <w:r>
              <w:rPr>
                <w:rFonts w:ascii="Arial" w:hAnsi="Arial" w:cs="Arial"/>
                <w:bCs/>
                <w:iCs/>
                <w:sz w:val="24"/>
              </w:rPr>
              <w:t>го отношения ко всем этн</w:t>
            </w:r>
            <w:r>
              <w:rPr>
                <w:rFonts w:ascii="Arial" w:hAnsi="Arial" w:cs="Arial"/>
                <w:bCs/>
                <w:iCs/>
                <w:sz w:val="24"/>
              </w:rPr>
              <w:t>о</w:t>
            </w:r>
            <w:r>
              <w:rPr>
                <w:rFonts w:ascii="Arial" w:hAnsi="Arial" w:cs="Arial"/>
                <w:bCs/>
                <w:iCs/>
                <w:sz w:val="24"/>
              </w:rPr>
              <w:t xml:space="preserve">сам и </w:t>
            </w:r>
            <w:r>
              <w:rPr>
                <w:rFonts w:ascii="Arial" w:hAnsi="Arial" w:cs="Arial"/>
                <w:bCs/>
                <w:iCs/>
                <w:sz w:val="24"/>
              </w:rPr>
              <w:t>религ</w:t>
            </w:r>
            <w:r>
              <w:rPr>
                <w:rFonts w:ascii="Arial" w:hAnsi="Arial" w:cs="Arial"/>
                <w:bCs/>
                <w:iCs/>
                <w:sz w:val="24"/>
              </w:rPr>
              <w:t>и</w:t>
            </w:r>
            <w:r>
              <w:rPr>
                <w:rFonts w:ascii="Arial" w:hAnsi="Arial" w:cs="Arial"/>
                <w:bCs/>
                <w:iCs/>
                <w:sz w:val="24"/>
              </w:rPr>
              <w:t>ям» (Резул</w:t>
            </w:r>
            <w:r>
              <w:rPr>
                <w:rFonts w:ascii="Arial" w:hAnsi="Arial" w:cs="Arial"/>
                <w:bCs/>
                <w:iCs/>
                <w:sz w:val="24"/>
              </w:rPr>
              <w:t>ь</w:t>
            </w:r>
            <w:r>
              <w:rPr>
                <w:rFonts w:ascii="Arial" w:hAnsi="Arial" w:cs="Arial"/>
                <w:bCs/>
                <w:iCs/>
                <w:sz w:val="24"/>
              </w:rPr>
              <w:t>тат-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Доля об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чающихся и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lastRenderedPageBreak/>
              <w:t>молодежи, участвующих в меропри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тиях, напра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ленных на развитие м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жэтнической интеграции, воспитание культуры м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ра, проф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лактику пр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явлений кс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нофобии и экстремизма)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дение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 согласно графика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Проведение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профилакт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ческих бесед, лекций, 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2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20"/>
      </w:pP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5. Финансовое</w:t>
      </w:r>
      <w:r>
        <w:rPr>
          <w:rFonts w:ascii="Arial" w:eastAsia="Calibri" w:hAnsi="Arial" w:cs="Arial"/>
          <w:b/>
          <w:spacing w:val="-8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обеспечение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7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9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9"/>
        <w:gridCol w:w="823"/>
        <w:gridCol w:w="686"/>
        <w:gridCol w:w="704"/>
        <w:gridCol w:w="1155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6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источник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финансового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Объем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финансового обесп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чения по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реализации, тыс.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рублей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6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2029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Всего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" w:line="240" w:lineRule="auto"/>
              <w:ind w:right="364"/>
              <w:jc w:val="left"/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Комплекс процессных мероприятий «Личность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» </w:t>
            </w:r>
            <w:r>
              <w:rPr>
                <w:rFonts w:ascii="Arial" w:hAnsi="Arial" w:cs="Arial"/>
                <w:b/>
                <w:sz w:val="24"/>
              </w:rPr>
              <w:t>(всего), в том числе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lang w:bidi="ar-SA"/>
              </w:rPr>
              <w:t xml:space="preserve">Мероприятие №1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индивидуальных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филактических бесед, лекций, семинаров и других аналогичных мероприятий с лицами, подверженными влиянию идеологии экстремизма и терроризма, пре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ставителями и лидерами молодежных общественных объединений, в целях профилактики экстремистских проявлений при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роведении массовых мероприятий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b/>
                <w:sz w:val="24"/>
              </w:rPr>
              <w:t xml:space="preserve">Мероприятие №2 </w:t>
            </w:r>
            <w:r>
              <w:rPr>
                <w:rFonts w:ascii="Arial" w:hAnsi="Arial" w:cs="Arial"/>
                <w:bCs/>
                <w:iCs/>
                <w:sz w:val="24"/>
              </w:rPr>
              <w:t>Проведение в рамках реализации образовательных программ обучающих мероприятий по формированию у подрастающего поколения</w:t>
            </w:r>
            <w:r>
              <w:rPr>
                <w:rFonts w:ascii="Arial" w:hAnsi="Arial" w:cs="Arial"/>
                <w:bCs/>
                <w:iCs/>
                <w:sz w:val="24"/>
              </w:rPr>
              <w:t xml:space="preserve"> уважительного отношения ко всем этносам и религиям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lastRenderedPageBreak/>
        <w:t>6.</w:t>
      </w:r>
      <w:r>
        <w:rPr>
          <w:rFonts w:ascii="Arial" w:eastAsia="Times New Roman" w:hAnsi="Arial" w:cs="Arial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План реализации комплекса процессных меропри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я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тий в текущем году</w:t>
      </w: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1790"/>
        <w:gridCol w:w="1854"/>
        <w:gridCol w:w="2039"/>
        <w:gridCol w:w="1904"/>
      </w:tblGrid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Задача,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зультат)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/контрольная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Дата наступления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контрольной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точки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Ответстве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ный исполн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тель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Вид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подтверждающего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документа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Информац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онная система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82" w:rsidRDefault="0004355A">
            <w:pPr>
              <w:pStyle w:val="Standard"/>
              <w:tabs>
                <w:tab w:val="left" w:pos="2327"/>
              </w:tabs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b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 xml:space="preserve">Повышение уровня грамотности населения в области терроризма и разъяснение действий при совершении и угрозе 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 №1 «Провед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индивид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альных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лактических бесед,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 с 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цами, подве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женными вли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идеологии экстремизма и терроризма, представит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лями и лид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рами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ых общ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ственных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ъ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единений, в целях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лактики эк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тремистских проявлений при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нии массовых мероприятий» в 2027 году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ализации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Управление образования администр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ции ЮМО Управление культуры м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лодежной п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литики и спорта адм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1.1«Проведение индивид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альных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лактических бесед,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приятий»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sz w:val="24"/>
              </w:rPr>
              <w:lastRenderedPageBreak/>
              <w:t>Согласно графика, до 3 числа месяца за отчетным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</w:t>
            </w:r>
            <w:r>
              <w:rPr>
                <w:rFonts w:ascii="Arial" w:hAnsi="Arial" w:cs="Arial"/>
                <w:sz w:val="24"/>
              </w:rPr>
              <w:t>порта администраци</w:t>
            </w:r>
            <w:r>
              <w:rPr>
                <w:rFonts w:ascii="Arial" w:hAnsi="Arial" w:cs="Arial"/>
                <w:sz w:val="24"/>
              </w:rPr>
              <w:lastRenderedPageBreak/>
              <w:t>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lastRenderedPageBreak/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Мероприятие №2 «Провед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в рамках реализации образовател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программ обучающих мероприятий по формиров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у подра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тающего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ления уваж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тельного отн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шения ко всем этносам и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лигиям» в 2027 году реализ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Управление образования администр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ции ЮМО Управление культуры м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лодежной п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литики и спорта адм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ведение в 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ках реализации образовател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ных программ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обучающих мероприятий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Управление образования администр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ции ЮМО Управление культуры м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лодежной п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литики и спорта адм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Отчет отве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 xml:space="preserve">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b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 №1 «Провед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индивид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альных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лактических бесед,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 с 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цами, подве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женными вли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идеологии экстремизма и терроризма, представит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лями и лид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рами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дежных общ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ственных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ъ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единений, в целях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лактики эк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тремистских проявлений при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нии массовых мероприятий» в 2028 году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ализации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X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Уп</w:t>
            </w:r>
            <w:r>
              <w:rPr>
                <w:rFonts w:ascii="Arial" w:hAnsi="Arial" w:cs="Arial"/>
                <w:sz w:val="24"/>
              </w:rPr>
              <w:t>равление образования администр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ции ЮМО Управление культуры м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лодежной п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литики и спорта адм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1.1 «Проведение индивидуал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профила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тических 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</w:t>
            </w:r>
            <w:r>
              <w:rPr>
                <w:rFonts w:ascii="Arial" w:eastAsia="Times New Roman" w:hAnsi="Arial" w:cs="Arial"/>
                <w:sz w:val="24"/>
              </w:rPr>
              <w:t xml:space="preserve"> числа месяца за отчетным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Управление образования администр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ции ЮМО Управление культуры м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лодежной п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литики и спорта адм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Отчет отве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 xml:space="preserve">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 №2 «Провед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в рамках реализа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 образовател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программ обучающих мероприятий по формиров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у подра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тающего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ления уваж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тельного отн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шения ко всем этносам и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лигиям» в 2028 году реализ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</w:t>
            </w:r>
            <w:r>
              <w:rPr>
                <w:rFonts w:ascii="Arial" w:hAnsi="Arial" w:cs="Arial"/>
                <w:sz w:val="24"/>
              </w:rPr>
              <w:t>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ведение в 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ках реализации образовател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программ обучающих мероприятий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ЮМО Управление культуры молодежной политики и </w:t>
            </w:r>
            <w:r>
              <w:rPr>
                <w:rFonts w:ascii="Arial" w:hAnsi="Arial" w:cs="Arial"/>
                <w:sz w:val="24"/>
              </w:rPr>
              <w:t>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hAnsi="Arial" w:cs="Arial"/>
                <w:sz w:val="24"/>
              </w:rPr>
              <w:t>Отчет отве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 xml:space="preserve">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b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 xml:space="preserve">Повышение уровня грамотности населения в области терроризма и 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lastRenderedPageBreak/>
              <w:t>разъяснение действий при совершении и угрозе совершения террористических актов»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Мероприятие №1 «Провед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индивид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альных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лактических бесед,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 с 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цами, подве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женными вли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идеологии экстремизма и терроризма, представит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лями и лид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рами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дежных общ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ственных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ъ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единений, в целях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лактики эк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тремистских проявлений при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нии массовых мероприятий» в 2029году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ализации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before="61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1.1«Проведение индивид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альных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лактических бесед,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t>Отчет ответственны</w:t>
            </w:r>
            <w:r>
              <w:rPr>
                <w:rFonts w:ascii="Arial" w:hAnsi="Arial" w:cs="Arial"/>
                <w:sz w:val="24"/>
              </w:rPr>
              <w:t xml:space="preserve">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 №2 «Провед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в рамках реализации образовател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программ обучающих мероприятий по формиров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нию у подра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тающего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ления уваж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тельного отн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шения ко всем этносам и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лигиям» в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2029году, ре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лизации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Х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ЮМО Управление культуры молодежной политики и спорта </w:t>
            </w:r>
            <w:r>
              <w:rPr>
                <w:rFonts w:ascii="Arial" w:hAnsi="Arial" w:cs="Arial"/>
                <w:sz w:val="24"/>
              </w:rPr>
              <w:lastRenderedPageBreak/>
              <w:t>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2.1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ведение в 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ках реализации образовател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программ обучающих мероприятий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</w:t>
            </w:r>
            <w:r>
              <w:rPr>
                <w:rFonts w:ascii="Arial" w:eastAsia="Times New Roman" w:hAnsi="Arial" w:cs="Arial"/>
                <w:sz w:val="24"/>
              </w:rPr>
              <w:t xml:space="preserve"> числа месяца за отчетным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</w:tbl>
    <w:p w:rsidR="00624582" w:rsidRDefault="00624582">
      <w:pPr>
        <w:pStyle w:val="Standard"/>
        <w:spacing w:line="240" w:lineRule="auto"/>
        <w:ind w:left="2552"/>
        <w:jc w:val="both"/>
        <w:rPr>
          <w:rFonts w:ascii="Arial" w:hAnsi="Arial" w:cs="Arial"/>
          <w:sz w:val="24"/>
        </w:rPr>
      </w:pPr>
    </w:p>
    <w:p w:rsidR="00624582" w:rsidRDefault="0004355A">
      <w:pPr>
        <w:pStyle w:val="Standard"/>
        <w:spacing w:line="240" w:lineRule="auto"/>
        <w:ind w:left="2268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Приложение №2</w:t>
      </w:r>
    </w:p>
    <w:p w:rsidR="00624582" w:rsidRDefault="0004355A">
      <w:pPr>
        <w:pStyle w:val="Standard"/>
        <w:spacing w:line="240" w:lineRule="auto"/>
        <w:ind w:left="2268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 муниципальной программе </w:t>
      </w:r>
      <w:r>
        <w:rPr>
          <w:rFonts w:ascii="Arial" w:hAnsi="Arial" w:cs="Arial"/>
          <w:b/>
          <w:sz w:val="32"/>
          <w:szCs w:val="32"/>
        </w:rPr>
        <w:t>«Профилактика терроризма и экстремизма на территории Юргинского муниципального округа на 2027 год и плановый период 2028 и 2029 годов»</w:t>
      </w:r>
    </w:p>
    <w:p w:rsidR="00624582" w:rsidRDefault="00624582">
      <w:pPr>
        <w:pStyle w:val="Standard"/>
        <w:spacing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624582" w:rsidRDefault="00624582">
      <w:pPr>
        <w:pStyle w:val="Standard"/>
        <w:spacing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ПАСПОРТ</w:t>
      </w: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комплекса процессных мероприятий</w:t>
      </w: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«Семья»</w:t>
      </w: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 Общие положения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5"/>
        <w:gridCol w:w="6846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Ответственный исполнитель (соисполнитель </w:t>
            </w:r>
            <w:r>
              <w:rPr>
                <w:rFonts w:ascii="Arial" w:hAnsi="Arial" w:cs="Arial"/>
                <w:sz w:val="24"/>
              </w:rPr>
              <w:t>муниципальной программы)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 администрации Юргинского муниципального округа Управление образования администрации Юргинского муниципального округа Управление культуры молодежной политики и спорта администрации Юргинского муниципального округа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t>Свя</w:t>
            </w:r>
            <w:r>
              <w:rPr>
                <w:rFonts w:ascii="Arial" w:hAnsi="Arial" w:cs="Arial"/>
                <w:sz w:val="24"/>
                <w:szCs w:val="24"/>
              </w:rPr>
              <w:t>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РФ от 28.12.2024 №1124 «Об утверждении стратегии противодействия экстремизма в РФ»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val="en-GB" w:bidi="ar-SA"/>
        </w:rPr>
        <w:t xml:space="preserve">2. Показатели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комплекса</w:t>
      </w:r>
      <w:r>
        <w:rPr>
          <w:rFonts w:ascii="Arial" w:eastAsia="Times New Roman" w:hAnsi="Arial" w:cs="Arial"/>
          <w:b/>
          <w:spacing w:val="-4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процессных</w:t>
      </w:r>
      <w:r>
        <w:rPr>
          <w:rFonts w:ascii="Arial" w:eastAsia="Times New Roman" w:hAnsi="Arial" w:cs="Arial"/>
          <w:b/>
          <w:spacing w:val="-4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1017"/>
        <w:gridCol w:w="939"/>
        <w:gridCol w:w="940"/>
        <w:gridCol w:w="548"/>
        <w:gridCol w:w="663"/>
        <w:gridCol w:w="819"/>
        <w:gridCol w:w="809"/>
        <w:gridCol w:w="808"/>
        <w:gridCol w:w="809"/>
        <w:gridCol w:w="547"/>
        <w:gridCol w:w="644"/>
        <w:gridCol w:w="713"/>
      </w:tblGrid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п/п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ние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ля/ Зад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чи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Ур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за-теля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знак во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раста-ния уб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ы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вания</w:t>
            </w: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Единиц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а измерения (по ОКЕИ)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Базов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езначение</w:t>
            </w:r>
          </w:p>
        </w:tc>
        <w:tc>
          <w:tcPr>
            <w:tcW w:w="2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 показ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теля по годам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N+n</w:t>
            </w:r>
          </w:p>
        </w:tc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ветств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ный за 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стиж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Связь с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 наци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нальных 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</w:t>
            </w:r>
            <w:r>
              <w:rPr>
                <w:rFonts w:ascii="Arial" w:hAnsi="Arial" w:cs="Arial"/>
                <w:sz w:val="24"/>
              </w:rPr>
              <w:lastRenderedPageBreak/>
              <w:t>чение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2026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>2029</w:t>
            </w: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13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Задача </w:t>
            </w:r>
            <w:r>
              <w:rPr>
                <w:rFonts w:ascii="Arial" w:hAnsi="Arial" w:cs="Arial"/>
                <w:sz w:val="24"/>
              </w:rPr>
              <w:t>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семей, участвующих в мероприятиях пропагандирующих идеи толерантности, позитивные установки к </w:t>
            </w:r>
            <w:r>
              <w:rPr>
                <w:rFonts w:ascii="Arial" w:eastAsia="Calibri" w:hAnsi="Arial" w:cs="Arial"/>
                <w:sz w:val="24"/>
                <w:szCs w:val="24"/>
              </w:rPr>
              <w:t>представителям различных этнически и конфессиональных сообществ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uppressAutoHyphens w:val="0"/>
              <w:spacing w:line="24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админ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 Упра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культуры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дежной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ки и спо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рта админ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left="567"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left="567"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</w:t>
      </w:r>
      <w:r>
        <w:rPr>
          <w:rFonts w:ascii="Arial" w:eastAsia="Times New Roman" w:hAnsi="Arial" w:cs="Arial"/>
          <w:kern w:val="0"/>
          <w:sz w:val="32"/>
          <w:szCs w:val="32"/>
          <w:lang w:bidi="ar-SA"/>
        </w:rPr>
        <w:t xml:space="preserve">.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План достижения показателей комплекса пр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о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цессных мероприятий</w:t>
      </w:r>
    </w:p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left="567" w:firstLine="709"/>
        <w:rPr>
          <w:rFonts w:ascii="Arial" w:hAnsi="Arial" w:cs="Arial"/>
          <w:sz w:val="32"/>
          <w:szCs w:val="32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left="567"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3.1.План достижения показателей комплекса пр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о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цессных мероприятий в 2027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1537"/>
        <w:gridCol w:w="700"/>
        <w:gridCol w:w="698"/>
        <w:gridCol w:w="459"/>
        <w:gridCol w:w="402"/>
        <w:gridCol w:w="408"/>
        <w:gridCol w:w="397"/>
        <w:gridCol w:w="489"/>
        <w:gridCol w:w="506"/>
        <w:gridCol w:w="479"/>
        <w:gridCol w:w="535"/>
        <w:gridCol w:w="402"/>
        <w:gridCol w:w="535"/>
        <w:gridCol w:w="402"/>
        <w:gridCol w:w="1207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 комплекса процессных мероприятий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измерения(по ОКЕИ)</w:t>
            </w:r>
          </w:p>
        </w:tc>
        <w:tc>
          <w:tcPr>
            <w:tcW w:w="50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 значения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конец 2027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15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</w:t>
            </w:r>
            <w:r>
              <w:rPr>
                <w:rFonts w:ascii="Arial" w:hAnsi="Arial" w:cs="Arial"/>
                <w:sz w:val="24"/>
              </w:rPr>
              <w:t>онфессиональных сообществ»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числа семей, участвующих в меропри</w:t>
            </w:r>
            <w:r>
              <w:rPr>
                <w:rFonts w:ascii="Arial" w:eastAsia="Calibri" w:hAnsi="Arial" w:cs="Arial"/>
                <w:sz w:val="24"/>
              </w:rPr>
              <w:t>я</w:t>
            </w:r>
            <w:r>
              <w:rPr>
                <w:rFonts w:ascii="Arial" w:eastAsia="Calibri" w:hAnsi="Arial" w:cs="Arial"/>
                <w:sz w:val="24"/>
              </w:rPr>
              <w:t>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</w:t>
            </w:r>
            <w:r>
              <w:rPr>
                <w:rFonts w:ascii="Arial" w:eastAsia="Calibri" w:hAnsi="Arial" w:cs="Arial"/>
                <w:sz w:val="24"/>
              </w:rPr>
              <w:t>е</w:t>
            </w:r>
            <w:r>
              <w:rPr>
                <w:rFonts w:ascii="Arial" w:eastAsia="Calibri" w:hAnsi="Arial" w:cs="Arial"/>
                <w:sz w:val="24"/>
              </w:rPr>
              <w:t>рантности, позитивные установки к представ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телям ра</w:t>
            </w:r>
            <w:r>
              <w:rPr>
                <w:rFonts w:ascii="Arial" w:eastAsia="Calibri" w:hAnsi="Arial" w:cs="Arial"/>
                <w:sz w:val="24"/>
              </w:rPr>
              <w:t>з</w:t>
            </w:r>
            <w:r>
              <w:rPr>
                <w:rFonts w:ascii="Arial" w:eastAsia="Calibri" w:hAnsi="Arial" w:cs="Arial"/>
                <w:sz w:val="24"/>
              </w:rPr>
              <w:t>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чески и ко</w:t>
            </w:r>
            <w:r>
              <w:rPr>
                <w:rFonts w:ascii="Arial" w:eastAsia="Calibri" w:hAnsi="Arial" w:cs="Arial"/>
                <w:sz w:val="24"/>
              </w:rPr>
              <w:t>н</w:t>
            </w:r>
            <w:r>
              <w:rPr>
                <w:rFonts w:ascii="Arial" w:eastAsia="Calibri" w:hAnsi="Arial" w:cs="Arial"/>
                <w:sz w:val="24"/>
              </w:rPr>
              <w:t>фессионал</w:t>
            </w:r>
            <w:r>
              <w:rPr>
                <w:rFonts w:ascii="Arial" w:eastAsia="Calibri" w:hAnsi="Arial" w:cs="Arial"/>
                <w:sz w:val="24"/>
              </w:rPr>
              <w:t>ь</w:t>
            </w:r>
            <w:r>
              <w:rPr>
                <w:rFonts w:ascii="Arial" w:eastAsia="Calibri" w:hAnsi="Arial" w:cs="Arial"/>
                <w:sz w:val="24"/>
              </w:rPr>
              <w:t>ных соо</w:t>
            </w:r>
            <w:r>
              <w:rPr>
                <w:rFonts w:ascii="Arial" w:eastAsia="Calibri" w:hAnsi="Arial" w:cs="Arial"/>
                <w:sz w:val="24"/>
              </w:rPr>
              <w:t>б</w:t>
            </w:r>
            <w:r>
              <w:rPr>
                <w:rFonts w:ascii="Arial" w:eastAsia="Calibri" w:hAnsi="Arial" w:cs="Arial"/>
                <w:sz w:val="24"/>
              </w:rPr>
              <w:t>ществ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15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«Организация фестиваля кулинарных искусств представителей различных этнических, национальных диаспор»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2.1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числа семей, участвующих в меропри</w:t>
            </w:r>
            <w:r>
              <w:rPr>
                <w:rFonts w:ascii="Arial" w:eastAsia="Calibri" w:hAnsi="Arial" w:cs="Arial"/>
                <w:sz w:val="24"/>
              </w:rPr>
              <w:t>я</w:t>
            </w:r>
            <w:r>
              <w:rPr>
                <w:rFonts w:ascii="Arial" w:eastAsia="Calibri" w:hAnsi="Arial" w:cs="Arial"/>
                <w:sz w:val="24"/>
              </w:rPr>
              <w:t>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lastRenderedPageBreak/>
              <w:t>гандирующих идеи тол</w:t>
            </w:r>
            <w:r>
              <w:rPr>
                <w:rFonts w:ascii="Arial" w:eastAsia="Calibri" w:hAnsi="Arial" w:cs="Arial"/>
                <w:sz w:val="24"/>
              </w:rPr>
              <w:t>е</w:t>
            </w:r>
            <w:r>
              <w:rPr>
                <w:rFonts w:ascii="Arial" w:eastAsia="Calibri" w:hAnsi="Arial" w:cs="Arial"/>
                <w:sz w:val="24"/>
              </w:rPr>
              <w:t>рантности, позитивные установки к представ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телям ра</w:t>
            </w:r>
            <w:r>
              <w:rPr>
                <w:rFonts w:ascii="Arial" w:eastAsia="Calibri" w:hAnsi="Arial" w:cs="Arial"/>
                <w:sz w:val="24"/>
              </w:rPr>
              <w:t>з</w:t>
            </w:r>
            <w:r>
              <w:rPr>
                <w:rFonts w:ascii="Arial" w:eastAsia="Calibri" w:hAnsi="Arial" w:cs="Arial"/>
                <w:sz w:val="24"/>
              </w:rPr>
              <w:t>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</w:t>
            </w:r>
            <w:r>
              <w:rPr>
                <w:rFonts w:ascii="Arial" w:eastAsia="Calibri" w:hAnsi="Arial" w:cs="Arial"/>
                <w:sz w:val="24"/>
              </w:rPr>
              <w:t>ески и ко</w:t>
            </w:r>
            <w:r>
              <w:rPr>
                <w:rFonts w:ascii="Arial" w:eastAsia="Calibri" w:hAnsi="Arial" w:cs="Arial"/>
                <w:sz w:val="24"/>
              </w:rPr>
              <w:t>н</w:t>
            </w:r>
            <w:r>
              <w:rPr>
                <w:rFonts w:ascii="Arial" w:eastAsia="Calibri" w:hAnsi="Arial" w:cs="Arial"/>
                <w:sz w:val="24"/>
              </w:rPr>
              <w:t>фессионал</w:t>
            </w:r>
            <w:r>
              <w:rPr>
                <w:rFonts w:ascii="Arial" w:eastAsia="Calibri" w:hAnsi="Arial" w:cs="Arial"/>
                <w:sz w:val="24"/>
              </w:rPr>
              <w:t>ь</w:t>
            </w:r>
            <w:r>
              <w:rPr>
                <w:rFonts w:ascii="Arial" w:eastAsia="Calibri" w:hAnsi="Arial" w:cs="Arial"/>
                <w:sz w:val="24"/>
              </w:rPr>
              <w:t>ных соо</w:t>
            </w:r>
            <w:r>
              <w:rPr>
                <w:rFonts w:ascii="Arial" w:eastAsia="Calibri" w:hAnsi="Arial" w:cs="Arial"/>
                <w:sz w:val="24"/>
              </w:rPr>
              <w:t>б</w:t>
            </w:r>
            <w:r>
              <w:rPr>
                <w:rFonts w:ascii="Arial" w:eastAsia="Calibri" w:hAnsi="Arial" w:cs="Arial"/>
                <w:sz w:val="24"/>
              </w:rPr>
              <w:t xml:space="preserve">ществ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нофобии и экстремизма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3.2. 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2028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956"/>
        <w:gridCol w:w="595"/>
        <w:gridCol w:w="542"/>
        <w:gridCol w:w="542"/>
        <w:gridCol w:w="410"/>
        <w:gridCol w:w="547"/>
        <w:gridCol w:w="410"/>
        <w:gridCol w:w="409"/>
        <w:gridCol w:w="136"/>
        <w:gridCol w:w="409"/>
        <w:gridCol w:w="545"/>
        <w:gridCol w:w="399"/>
        <w:gridCol w:w="418"/>
        <w:gridCol w:w="482"/>
        <w:gridCol w:w="470"/>
        <w:gridCol w:w="818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 комплекса процессных мероприятий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измерения(по ОКЕИ)</w:t>
            </w:r>
          </w:p>
        </w:tc>
        <w:tc>
          <w:tcPr>
            <w:tcW w:w="51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 значения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2028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ла семей, учас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вующих в мер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приятиях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толеран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ности, позити</w:t>
            </w:r>
            <w:r>
              <w:rPr>
                <w:rFonts w:ascii="Arial" w:eastAsia="Calibri" w:hAnsi="Arial" w:cs="Arial"/>
                <w:sz w:val="24"/>
              </w:rPr>
              <w:t>в</w:t>
            </w:r>
            <w:r>
              <w:rPr>
                <w:rFonts w:ascii="Arial" w:eastAsia="Calibri" w:hAnsi="Arial" w:cs="Arial"/>
                <w:sz w:val="24"/>
              </w:rPr>
              <w:t>ные установки к представителям различных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чески и конфе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сиональных с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обществ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0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  <w:r>
              <w:rPr>
                <w:rFonts w:ascii="Arial" w:hAnsi="Arial" w:cs="Arial"/>
                <w:sz w:val="24"/>
              </w:rPr>
              <w:t xml:space="preserve"> «Организация фестиваля кулинарных искусств представителей различных этнических, национальных диаспор»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2.1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ла семей, учас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вующих в мер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приятиях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толеран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lastRenderedPageBreak/>
              <w:t>ности, позити</w:t>
            </w:r>
            <w:r>
              <w:rPr>
                <w:rFonts w:ascii="Arial" w:eastAsia="Calibri" w:hAnsi="Arial" w:cs="Arial"/>
                <w:sz w:val="24"/>
              </w:rPr>
              <w:t>в</w:t>
            </w:r>
            <w:r>
              <w:rPr>
                <w:rFonts w:ascii="Arial" w:eastAsia="Calibri" w:hAnsi="Arial" w:cs="Arial"/>
                <w:sz w:val="24"/>
              </w:rPr>
              <w:t>ные установки к представителям различных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 xml:space="preserve">чески и </w:t>
            </w:r>
            <w:r>
              <w:rPr>
                <w:rFonts w:ascii="Arial" w:eastAsia="Calibri" w:hAnsi="Arial" w:cs="Arial"/>
                <w:sz w:val="24"/>
              </w:rPr>
              <w:t>конфе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сиональных с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обществ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ксен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фобии и экстр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мизма</w:t>
            </w:r>
          </w:p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3.3. Пл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2029году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956"/>
        <w:gridCol w:w="578"/>
        <w:gridCol w:w="559"/>
        <w:gridCol w:w="542"/>
        <w:gridCol w:w="547"/>
        <w:gridCol w:w="410"/>
        <w:gridCol w:w="410"/>
        <w:gridCol w:w="409"/>
        <w:gridCol w:w="409"/>
        <w:gridCol w:w="409"/>
        <w:gridCol w:w="410"/>
        <w:gridCol w:w="513"/>
        <w:gridCol w:w="513"/>
        <w:gridCol w:w="606"/>
        <w:gridCol w:w="818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п/п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 процессных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(по ОКЕИ)</w:t>
            </w:r>
          </w:p>
        </w:tc>
        <w:tc>
          <w:tcPr>
            <w:tcW w:w="51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 значения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2029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0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ла семей, учас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вующих в мер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приятиях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толеран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ности, позити</w:t>
            </w:r>
            <w:r>
              <w:rPr>
                <w:rFonts w:ascii="Arial" w:eastAsia="Calibri" w:hAnsi="Arial" w:cs="Arial"/>
                <w:sz w:val="24"/>
              </w:rPr>
              <w:t>в</w:t>
            </w:r>
            <w:r>
              <w:rPr>
                <w:rFonts w:ascii="Arial" w:eastAsia="Calibri" w:hAnsi="Arial" w:cs="Arial"/>
                <w:sz w:val="24"/>
              </w:rPr>
              <w:t>ные установки к представителям различных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чески и конфе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сиональных с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обществ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0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Задача </w:t>
            </w:r>
            <w:r>
              <w:rPr>
                <w:rFonts w:ascii="Arial" w:hAnsi="Arial" w:cs="Arial"/>
                <w:sz w:val="24"/>
              </w:rPr>
              <w:t>«Организация фестиваля кулинарных искусств представителей различных этнических, национальных диаспор»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2.1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ла семей, учас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вующих в мер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приятиях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толеран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ности, позити</w:t>
            </w:r>
            <w:r>
              <w:rPr>
                <w:rFonts w:ascii="Arial" w:eastAsia="Calibri" w:hAnsi="Arial" w:cs="Arial"/>
                <w:sz w:val="24"/>
              </w:rPr>
              <w:t>в</w:t>
            </w:r>
            <w:r>
              <w:rPr>
                <w:rFonts w:ascii="Arial" w:eastAsia="Calibri" w:hAnsi="Arial" w:cs="Arial"/>
                <w:sz w:val="24"/>
              </w:rPr>
              <w:t>ные установки к представителям различных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чески и к</w:t>
            </w:r>
            <w:r>
              <w:rPr>
                <w:rFonts w:ascii="Arial" w:eastAsia="Calibri" w:hAnsi="Arial" w:cs="Arial"/>
                <w:sz w:val="24"/>
              </w:rPr>
              <w:t>онфе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сиональных с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lastRenderedPageBreak/>
              <w:t>обществ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ксен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фобии и экстр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мизма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4. Перечень</w:t>
      </w:r>
      <w:r>
        <w:rPr>
          <w:rFonts w:ascii="Arial" w:eastAsia="Calibri" w:hAnsi="Arial" w:cs="Arial"/>
          <w:b/>
          <w:spacing w:val="-4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(результатов)</w:t>
      </w:r>
      <w:r>
        <w:rPr>
          <w:rFonts w:ascii="Arial" w:eastAsia="Calibri" w:hAnsi="Arial" w:cs="Arial"/>
          <w:b/>
          <w:spacing w:val="-4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1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"/>
        <w:gridCol w:w="1535"/>
        <w:gridCol w:w="1218"/>
        <w:gridCol w:w="1559"/>
        <w:gridCol w:w="892"/>
        <w:gridCol w:w="918"/>
        <w:gridCol w:w="640"/>
        <w:gridCol w:w="657"/>
        <w:gridCol w:w="657"/>
        <w:gridCol w:w="657"/>
        <w:gridCol w:w="547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мероприятия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(результата)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Тип</w:t>
            </w:r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Характеристика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(по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ОКЕИ)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Базовое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</w:p>
        </w:tc>
        <w:tc>
          <w:tcPr>
            <w:tcW w:w="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 по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год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N+n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9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 xml:space="preserve">Задача «Профилактика террористических и экстремистских проявлений среди населения, </w:t>
            </w:r>
            <w:r>
              <w:rPr>
                <w:rFonts w:ascii="Arial" w:hAnsi="Arial" w:cs="Arial"/>
                <w:color w:val="000000"/>
                <w:sz w:val="24"/>
              </w:rPr>
              <w:t>формирование у 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Мероприятие 2.1.Проведение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</w:t>
            </w:r>
            <w:r>
              <w:rPr>
                <w:rFonts w:ascii="Arial" w:hAnsi="Arial" w:cs="Arial"/>
                <w:sz w:val="24"/>
              </w:rPr>
              <w:t>различных этнических и конфессиональных сообществ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tabs>
                <w:tab w:val="left" w:pos="1105"/>
                <w:tab w:val="left" w:pos="1525"/>
              </w:tabs>
              <w:spacing w:before="23" w:line="240" w:lineRule="auto"/>
              <w:ind w:left="29" w:right="20"/>
            </w:pPr>
            <w:r>
              <w:rPr>
                <w:rFonts w:ascii="Arial" w:hAnsi="Arial" w:cs="Arial"/>
                <w:spacing w:val="-2"/>
                <w:sz w:val="24"/>
              </w:rPr>
              <w:t>Проведение профилактической</w:t>
            </w:r>
            <w:r>
              <w:rPr>
                <w:rFonts w:ascii="Arial" w:hAnsi="Arial" w:cs="Arial"/>
                <w:spacing w:val="4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Утверждение плана 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дения ко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курса, опр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деление ко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курсной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миссии, 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мещение в СМИ условий конкурса и порядок предоста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ления ко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курсных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ектов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2.2.Организация фестиваля кулинарных искусств представителей различных этнических, национальных диаспор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tabs>
                <w:tab w:val="left" w:pos="1105"/>
                <w:tab w:val="left" w:pos="1525"/>
              </w:tabs>
              <w:spacing w:before="23" w:line="240" w:lineRule="auto"/>
              <w:ind w:left="29" w:right="20"/>
            </w:pPr>
            <w:r>
              <w:rPr>
                <w:rFonts w:ascii="Arial" w:hAnsi="Arial" w:cs="Arial"/>
                <w:spacing w:val="-2"/>
                <w:sz w:val="24"/>
              </w:rPr>
              <w:t>Проведение профилактической</w:t>
            </w:r>
            <w:r>
              <w:rPr>
                <w:rFonts w:ascii="Arial" w:hAnsi="Arial" w:cs="Arial"/>
                <w:spacing w:val="4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Утверждение плана 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дения 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стиваля, определение конкурсной комиссии, размещение в СМИ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усл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вий фест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валя, опр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деление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ста и врем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ния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2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20"/>
      </w:pP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5. Финансовое</w:t>
      </w:r>
      <w:r>
        <w:rPr>
          <w:rFonts w:ascii="Arial" w:eastAsia="Calibri" w:hAnsi="Arial" w:cs="Arial"/>
          <w:b/>
          <w:spacing w:val="-8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обеспечение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7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9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5"/>
        <w:gridCol w:w="823"/>
        <w:gridCol w:w="686"/>
        <w:gridCol w:w="704"/>
        <w:gridCol w:w="1299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6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источник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финансового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3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Объем финансового обесп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чения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реализации, тыс.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рублей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6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2029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Всего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" w:line="240" w:lineRule="auto"/>
              <w:ind w:right="364"/>
              <w:jc w:val="left"/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Комплекс процессных мероприятий «Семья»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(всего), в том числе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Мероприятие 2.1.Проведение конкурса семейных творческих работ (фото, </w:t>
            </w:r>
            <w:r>
              <w:rPr>
                <w:rFonts w:ascii="Arial" w:hAnsi="Arial" w:cs="Arial"/>
                <w:sz w:val="24"/>
              </w:rPr>
              <w:t>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2.2.Организация фестиваля кулинарных искусств представителей различных этнических, национальных диаспор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WW"/>
              <w:widowControl w:val="0"/>
              <w:spacing w:before="54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6.</w:t>
      </w:r>
      <w:r>
        <w:rPr>
          <w:rFonts w:ascii="Arial" w:eastAsia="Times New Roman" w:hAnsi="Arial" w:cs="Arial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 xml:space="preserve">План реализации комплекса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процессных меропри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я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тий в текущем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9"/>
        <w:gridCol w:w="32"/>
        <w:gridCol w:w="1302"/>
        <w:gridCol w:w="43"/>
        <w:gridCol w:w="1661"/>
        <w:gridCol w:w="38"/>
        <w:gridCol w:w="1925"/>
        <w:gridCol w:w="39"/>
        <w:gridCol w:w="842"/>
        <w:gridCol w:w="41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Задача,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(результат)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/контрольная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tabs>
                <w:tab w:val="left" w:pos="2327"/>
              </w:tabs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Дата наступления</w:t>
            </w:r>
          </w:p>
          <w:p w:rsidR="00624582" w:rsidRDefault="0004355A">
            <w:pPr>
              <w:pStyle w:val="Standard"/>
              <w:tabs>
                <w:tab w:val="left" w:pos="2327"/>
              </w:tabs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контрольной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точки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Ответстве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ный исполн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тель (Ф.И.О., должность, наименование ОИВ админ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гинского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ниципального округа,</w:t>
            </w:r>
            <w:r>
              <w:rPr>
                <w:rFonts w:ascii="Arial" w:eastAsia="Times New Roman" w:hAnsi="Arial" w:cs="Arial"/>
                <w:spacing w:val="-10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иного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муниципальн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го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органа,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ганизации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Вид подтверждающего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документа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онная сист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2"/>
          <w:jc w:val="center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tabs>
                <w:tab w:val="left" w:pos="2327"/>
              </w:tabs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9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TableContents"/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Мероприятие №1 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 в 2027 году реализации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61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</w:t>
            </w:r>
            <w:r>
              <w:rPr>
                <w:rFonts w:ascii="Arial" w:hAnsi="Arial" w:cs="Arial"/>
                <w:sz w:val="24"/>
              </w:rPr>
              <w:t xml:space="preserve">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точка1.1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мероприятия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ЮМО Управление культуры </w:t>
            </w:r>
            <w:r>
              <w:rPr>
                <w:rFonts w:ascii="Arial" w:hAnsi="Arial" w:cs="Arial"/>
                <w:sz w:val="24"/>
              </w:rPr>
              <w:t>молодежной политики и спорта администрации ЮМО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  <w:jc w:val="left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Мероприятие №2 Организация фестиваля кулинарных искусств представителей различных этнических, национальных диаспор в 2027 году </w:t>
            </w:r>
            <w:r>
              <w:rPr>
                <w:rFonts w:ascii="Arial" w:hAnsi="Arial" w:cs="Arial"/>
                <w:sz w:val="24"/>
              </w:rPr>
              <w:t>реализации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мероприятия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</w:t>
            </w:r>
            <w:r>
              <w:rPr>
                <w:rFonts w:ascii="Arial" w:hAnsi="Arial" w:cs="Arial"/>
                <w:sz w:val="24"/>
              </w:rPr>
              <w:t>политики и спорта администрации ЮМО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  <w:jc w:val="left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9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Задача «Профилактика террористических и экстремистских проявлений среди населения, формирование у населения негативного отношения к </w:t>
            </w:r>
            <w:r>
              <w:rPr>
                <w:rFonts w:ascii="Arial" w:hAnsi="Arial" w:cs="Arial"/>
                <w:b/>
                <w:bCs/>
                <w:sz w:val="24"/>
              </w:rPr>
              <w:t>терроризму и экстремизму»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TableContents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</w:rPr>
              <w:t>Мероприятие №1 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 в 2028</w:t>
            </w:r>
            <w:r>
              <w:rPr>
                <w:rFonts w:ascii="Arial" w:hAnsi="Arial" w:cs="Arial"/>
                <w:sz w:val="24"/>
              </w:rPr>
              <w:t xml:space="preserve"> году реализации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61"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точка1.1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мероприятия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</w:t>
            </w:r>
            <w:r>
              <w:rPr>
                <w:rFonts w:ascii="Arial" w:hAnsi="Arial" w:cs="Arial"/>
                <w:sz w:val="24"/>
              </w:rPr>
              <w:t>администрации ЮМО 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Мероприятие №2 Организация фестиваля кулинарных искусств представителей различных </w:t>
            </w:r>
            <w:r>
              <w:rPr>
                <w:rFonts w:ascii="Arial" w:hAnsi="Arial" w:cs="Arial"/>
                <w:sz w:val="24"/>
              </w:rPr>
              <w:t>этнических, национальных диаспор в 2028 году реализации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мероприятия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sz w:val="24"/>
              </w:rPr>
              <w:t xml:space="preserve">Согласно графика, до 3 числа месяца за </w:t>
            </w:r>
            <w:r>
              <w:rPr>
                <w:rFonts w:ascii="Arial" w:eastAsia="Times New Roman" w:hAnsi="Arial" w:cs="Arial"/>
                <w:sz w:val="24"/>
              </w:rPr>
              <w:t>отчетным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96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Задача «Профилактика террористических и экстремистских проявлений среди населения, формирование у </w:t>
            </w:r>
            <w:r>
              <w:rPr>
                <w:rFonts w:ascii="Arial" w:hAnsi="Arial" w:cs="Arial"/>
                <w:b/>
                <w:bCs/>
                <w:sz w:val="24"/>
              </w:rPr>
              <w:t>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Мероприятие №1 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</w:t>
            </w:r>
            <w:r>
              <w:rPr>
                <w:rFonts w:ascii="Arial" w:hAnsi="Arial" w:cs="Arial"/>
                <w:sz w:val="24"/>
              </w:rPr>
              <w:t xml:space="preserve">конфессиональных сообществ в </w:t>
            </w:r>
            <w:r>
              <w:rPr>
                <w:rFonts w:ascii="Arial" w:hAnsi="Arial" w:cs="Arial"/>
                <w:sz w:val="24"/>
              </w:rPr>
              <w:lastRenderedPageBreak/>
              <w:t>2029 году реализации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61"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X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образования администрации ЮМО Управление культуры молодежной политики и </w:t>
            </w:r>
            <w:r>
              <w:rPr>
                <w:rFonts w:ascii="Arial" w:hAnsi="Arial" w:cs="Arial"/>
                <w:sz w:val="24"/>
              </w:rPr>
              <w:lastRenderedPageBreak/>
              <w:t>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точка1.1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мероприятия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до 3 числа месяца за отчетным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Мероприятие №2 Организация фестиваля кулинарных искусств </w:t>
            </w:r>
            <w:r>
              <w:rPr>
                <w:rFonts w:ascii="Arial" w:hAnsi="Arial" w:cs="Arial"/>
                <w:sz w:val="24"/>
              </w:rPr>
              <w:t>представителей различных этнических, национальных диаспор в 2029 году реализации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 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2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мероприятия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</w:t>
            </w:r>
            <w:r>
              <w:rPr>
                <w:rFonts w:ascii="Arial" w:eastAsia="Times New Roman" w:hAnsi="Arial" w:cs="Arial"/>
                <w:sz w:val="24"/>
              </w:rPr>
              <w:t xml:space="preserve"> до 3 числа месяца за отчетным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624582" w:rsidRDefault="00624582">
      <w:pPr>
        <w:pStyle w:val="Standard"/>
        <w:spacing w:line="240" w:lineRule="auto"/>
        <w:ind w:left="3969"/>
        <w:jc w:val="both"/>
        <w:rPr>
          <w:rFonts w:ascii="Arial" w:hAnsi="Arial" w:cs="Arial"/>
          <w:sz w:val="24"/>
        </w:rPr>
      </w:pPr>
    </w:p>
    <w:p w:rsidR="00624582" w:rsidRDefault="00624582">
      <w:pPr>
        <w:pStyle w:val="Standard"/>
        <w:spacing w:line="240" w:lineRule="auto"/>
        <w:ind w:left="3969"/>
        <w:jc w:val="both"/>
        <w:rPr>
          <w:rFonts w:ascii="Arial" w:hAnsi="Arial" w:cs="Arial"/>
          <w:sz w:val="24"/>
        </w:rPr>
      </w:pPr>
    </w:p>
    <w:p w:rsidR="00624582" w:rsidRDefault="0004355A">
      <w:pPr>
        <w:pStyle w:val="Standard"/>
        <w:spacing w:line="240" w:lineRule="auto"/>
        <w:ind w:left="2268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Приложение №3</w:t>
      </w:r>
    </w:p>
    <w:p w:rsidR="00624582" w:rsidRDefault="0004355A">
      <w:pPr>
        <w:pStyle w:val="Standard"/>
        <w:spacing w:line="240" w:lineRule="auto"/>
        <w:ind w:left="2268"/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 муниципальной программе «Профилактика терроризма и </w:t>
      </w:r>
      <w:r>
        <w:rPr>
          <w:rFonts w:ascii="Arial" w:hAnsi="Arial" w:cs="Arial"/>
          <w:b/>
          <w:sz w:val="32"/>
          <w:szCs w:val="32"/>
        </w:rPr>
        <w:t>экстремизма на территории Юргинского муниципального округа на 2027 год и плановый период 2028 и 2029 годов»</w:t>
      </w:r>
    </w:p>
    <w:p w:rsidR="00624582" w:rsidRDefault="00624582">
      <w:pPr>
        <w:pStyle w:val="Standard"/>
        <w:spacing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ПАСПОРТ</w:t>
      </w:r>
    </w:p>
    <w:p w:rsidR="00624582" w:rsidRDefault="0004355A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комплекса процессных мероприятий</w:t>
      </w:r>
    </w:p>
    <w:p w:rsidR="00624582" w:rsidRDefault="0004355A">
      <w:pPr>
        <w:pStyle w:val="Standard"/>
        <w:spacing w:line="240" w:lineRule="auto"/>
      </w:pPr>
      <w:r>
        <w:rPr>
          <w:rFonts w:ascii="Arial" w:eastAsia="Calibri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>бщество»</w:t>
      </w:r>
    </w:p>
    <w:p w:rsidR="00624582" w:rsidRDefault="00624582">
      <w:pPr>
        <w:pStyle w:val="Standard"/>
        <w:spacing w:line="240" w:lineRule="auto"/>
        <w:rPr>
          <w:rFonts w:ascii="Arial" w:hAnsi="Arial" w:cs="Arial"/>
          <w:b/>
          <w:sz w:val="32"/>
          <w:szCs w:val="32"/>
        </w:rPr>
      </w:pPr>
    </w:p>
    <w:p w:rsidR="00624582" w:rsidRDefault="0004355A">
      <w:pPr>
        <w:pStyle w:val="Standard"/>
        <w:spacing w:line="240" w:lineRule="auto"/>
      </w:pPr>
      <w:r>
        <w:rPr>
          <w:rFonts w:ascii="Arial" w:hAnsi="Arial" w:cs="Arial"/>
          <w:b/>
          <w:sz w:val="32"/>
          <w:szCs w:val="32"/>
        </w:rPr>
        <w:t>1. Общие положения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1"/>
        <w:gridCol w:w="6790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Ответственный исполнитель (соисполнитель муниципальной программы)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</w:t>
            </w:r>
            <w:r>
              <w:rPr>
                <w:rFonts w:ascii="Arial" w:hAnsi="Arial" w:cs="Arial"/>
                <w:sz w:val="24"/>
              </w:rPr>
              <w:t xml:space="preserve"> и ЧС администрации Юргинского муниципального округа Управление образования администрации Юргинского муниципального округа Управление культуры молодежной политики и спорта администрации Юргинского муниципального округа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РФ от 28.12.2024 №1124 «Об утверждении стратегии противодействия экстремизма в РФ»</w:t>
            </w:r>
          </w:p>
        </w:tc>
      </w:tr>
    </w:tbl>
    <w:p w:rsidR="00624582" w:rsidRDefault="00624582">
      <w:pPr>
        <w:pStyle w:val="Standard"/>
        <w:suppressAutoHyphens w:val="0"/>
        <w:spacing w:before="66" w:line="240" w:lineRule="auto"/>
        <w:ind w:right="505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before="66" w:line="240" w:lineRule="auto"/>
        <w:ind w:right="505"/>
      </w:pPr>
      <w:r>
        <w:rPr>
          <w:rFonts w:ascii="Arial" w:eastAsia="Times New Roman" w:hAnsi="Arial" w:cs="Arial"/>
          <w:b/>
          <w:kern w:val="0"/>
          <w:sz w:val="32"/>
          <w:szCs w:val="32"/>
          <w:lang w:val="en-GB" w:bidi="ar-SA"/>
        </w:rPr>
        <w:t xml:space="preserve">2. Показатели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комплекса</w:t>
      </w:r>
      <w:r>
        <w:rPr>
          <w:rFonts w:ascii="Arial" w:eastAsia="Times New Roman" w:hAnsi="Arial" w:cs="Arial"/>
          <w:b/>
          <w:spacing w:val="-4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процессных</w:t>
      </w:r>
      <w:r>
        <w:rPr>
          <w:rFonts w:ascii="Arial" w:eastAsia="Times New Roman" w:hAnsi="Arial" w:cs="Arial"/>
          <w:b/>
          <w:spacing w:val="-4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878"/>
        <w:gridCol w:w="808"/>
        <w:gridCol w:w="739"/>
        <w:gridCol w:w="678"/>
        <w:gridCol w:w="678"/>
        <w:gridCol w:w="811"/>
        <w:gridCol w:w="805"/>
        <w:gridCol w:w="808"/>
        <w:gridCol w:w="809"/>
        <w:gridCol w:w="613"/>
        <w:gridCol w:w="886"/>
        <w:gridCol w:w="799"/>
      </w:tblGrid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п/п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вание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вень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каза-теля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Признак во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та-ния/убыв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</w:t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(по ОКЕИ)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Базовое значение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 показ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теля по годам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N+n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ственный за 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 (участник МП)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Связь с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лями национальных 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значение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>2029</w:t>
            </w: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13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Число жителей округа, охваченных мероприятиями в сфере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профилактики терроризма и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экстремизма.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uppressAutoHyphens w:val="0"/>
              <w:spacing w:line="240" w:lineRule="auto"/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 ЮМО Управл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ной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тики и спо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 ЮМО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1.2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uppressAutoHyphens w:val="0"/>
              <w:spacing w:line="240" w:lineRule="auto"/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108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дел ГО и ЧС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средствами антитеррористической защищенности мест массового пребывания людей в Юрги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нском муниципальном округе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ConsPlusCell"/>
              <w:suppressLineNumbers/>
              <w:suppressAutoHyphens w:val="0"/>
              <w:spacing w:line="240" w:lineRule="auto"/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</w:t>
            </w:r>
          </w:p>
        </w:tc>
        <w:tc>
          <w:tcPr>
            <w:tcW w:w="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94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97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дел ГО и ЧС</w:t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</w:t>
      </w:r>
      <w:r>
        <w:rPr>
          <w:rFonts w:ascii="Arial" w:eastAsia="Times New Roman" w:hAnsi="Arial" w:cs="Arial"/>
          <w:kern w:val="0"/>
          <w:sz w:val="32"/>
          <w:szCs w:val="32"/>
          <w:lang w:bidi="ar-SA"/>
        </w:rPr>
        <w:t xml:space="preserve">.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</w:t>
      </w:r>
    </w:p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hAnsi="Arial" w:cs="Arial"/>
          <w:sz w:val="32"/>
          <w:szCs w:val="32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3.1.План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2027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1743"/>
        <w:gridCol w:w="636"/>
        <w:gridCol w:w="720"/>
        <w:gridCol w:w="487"/>
        <w:gridCol w:w="392"/>
        <w:gridCol w:w="399"/>
        <w:gridCol w:w="400"/>
        <w:gridCol w:w="476"/>
        <w:gridCol w:w="455"/>
        <w:gridCol w:w="399"/>
        <w:gridCol w:w="535"/>
        <w:gridCol w:w="505"/>
        <w:gridCol w:w="422"/>
        <w:gridCol w:w="463"/>
        <w:gridCol w:w="1011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 комплекса процессных мероприятий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</w:t>
            </w:r>
          </w:p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(по ОКЕИ)</w:t>
            </w:r>
          </w:p>
        </w:tc>
        <w:tc>
          <w:tcPr>
            <w:tcW w:w="49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Плановые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2027 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0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Число жителей округа, охваченных мероприятиями в сфере профилактики </w:t>
            </w:r>
            <w:r>
              <w:rPr>
                <w:rFonts w:ascii="Arial" w:eastAsia="Calibri" w:hAnsi="Arial" w:cs="Arial"/>
                <w:sz w:val="24"/>
                <w:szCs w:val="24"/>
              </w:rPr>
              <w:t>терроризма и экстремизма.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.2.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101</w:t>
            </w: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101</w:t>
            </w: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102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102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103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103</w:t>
            </w: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103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104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104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1.3.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обеспеченности техническими средствами антитеррористической защищенности мест массового пребывания людей в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Юргинском муниципальном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округе</w:t>
            </w: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90</w:t>
            </w: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92</w:t>
            </w:r>
          </w:p>
        </w:tc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92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93</w:t>
            </w:r>
          </w:p>
        </w:tc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93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2. 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2028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2038"/>
        <w:gridCol w:w="679"/>
        <w:gridCol w:w="680"/>
        <w:gridCol w:w="544"/>
        <w:gridCol w:w="544"/>
        <w:gridCol w:w="408"/>
        <w:gridCol w:w="409"/>
        <w:gridCol w:w="408"/>
        <w:gridCol w:w="408"/>
        <w:gridCol w:w="544"/>
        <w:gridCol w:w="408"/>
        <w:gridCol w:w="544"/>
        <w:gridCol w:w="544"/>
        <w:gridCol w:w="544"/>
        <w:gridCol w:w="538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 комплекса процессных мероприятий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 показателя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измерения(по ОКЕИ)</w:t>
            </w:r>
          </w:p>
        </w:tc>
        <w:tc>
          <w:tcPr>
            <w:tcW w:w="53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 значения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2028 года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2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Число жителей округа, охваченных мероприятиями в сфере </w:t>
            </w:r>
            <w:r>
              <w:rPr>
                <w:rFonts w:ascii="Arial" w:eastAsia="Calibri" w:hAnsi="Arial" w:cs="Arial"/>
                <w:sz w:val="24"/>
                <w:szCs w:val="24"/>
              </w:rPr>
              <w:t>профилактики терроризма и экстремизма.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1.2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106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106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обеспеченности техническими </w:t>
            </w:r>
            <w:r>
              <w:rPr>
                <w:rFonts w:ascii="Arial" w:eastAsia="Calibri" w:hAnsi="Arial" w:cs="Arial"/>
                <w:sz w:val="24"/>
                <w:szCs w:val="24"/>
              </w:rPr>
              <w:t>средствами антитеррористической защищенности мест массового пребывания людей в Юргинском муниципальном округе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95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95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95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96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96</w:t>
            </w: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96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</w:tr>
    </w:tbl>
    <w:p w:rsidR="00624582" w:rsidRDefault="00624582">
      <w:pPr>
        <w:pStyle w:val="Standard"/>
        <w:tabs>
          <w:tab w:val="left" w:pos="4111"/>
        </w:tabs>
        <w:suppressAutoHyphens w:val="0"/>
        <w:spacing w:line="240" w:lineRule="auto"/>
        <w:ind w:firstLine="709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tabs>
          <w:tab w:val="left" w:pos="4111"/>
        </w:tabs>
        <w:suppressAutoHyphens w:val="0"/>
        <w:spacing w:line="240" w:lineRule="auto"/>
        <w:ind w:firstLine="709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3.3. План достижения показателей комплекса процес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с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ных мероприятий в 2029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1584"/>
        <w:gridCol w:w="803"/>
        <w:gridCol w:w="723"/>
        <w:gridCol w:w="489"/>
        <w:gridCol w:w="404"/>
        <w:gridCol w:w="411"/>
        <w:gridCol w:w="409"/>
        <w:gridCol w:w="559"/>
        <w:gridCol w:w="691"/>
        <w:gridCol w:w="414"/>
        <w:gridCol w:w="551"/>
        <w:gridCol w:w="551"/>
        <w:gridCol w:w="551"/>
        <w:gridCol w:w="551"/>
        <w:gridCol w:w="551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349"/>
          <w:tblHeader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</w:t>
            </w:r>
          </w:p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п/п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 xml:space="preserve">Показатели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комплекса процессных мероприятий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Урове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нь показателя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ница изм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рения и (по ОКЕИ)</w:t>
            </w:r>
          </w:p>
        </w:tc>
        <w:tc>
          <w:tcPr>
            <w:tcW w:w="55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Плановые значения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На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 2029 года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661"/>
          <w:tblHeader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60" w:after="60"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1</w:t>
            </w:r>
          </w:p>
        </w:tc>
        <w:tc>
          <w:tcPr>
            <w:tcW w:w="924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 xml:space="preserve">Задача «Профилактика террористических и экстремистских </w:t>
            </w:r>
            <w:r>
              <w:rPr>
                <w:rFonts w:ascii="Arial" w:hAnsi="Arial" w:cs="Arial"/>
                <w:color w:val="000000"/>
                <w:sz w:val="24"/>
              </w:rPr>
              <w:t>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в сфере профилактики терроризма и экстремизма.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24582" w:rsidRDefault="0004355A">
            <w:pPr>
              <w:pStyle w:val="ConsPlusCell"/>
              <w:suppressLineNumbers/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обеспеченности техническими средствами антитеррористической защищенности мест массового пребывания людей в Юргинском </w:t>
            </w:r>
            <w:r>
              <w:rPr>
                <w:rFonts w:ascii="Arial" w:eastAsia="Calibri" w:hAnsi="Arial" w:cs="Arial"/>
                <w:sz w:val="24"/>
                <w:szCs w:val="24"/>
              </w:rPr>
              <w:t>муниципальном округе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99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99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4. Перечень</w:t>
      </w:r>
      <w:r>
        <w:rPr>
          <w:rFonts w:ascii="Arial" w:eastAsia="Calibri" w:hAnsi="Arial" w:cs="Arial"/>
          <w:b/>
          <w:spacing w:val="-4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(результатов)</w:t>
      </w:r>
      <w:r>
        <w:rPr>
          <w:rFonts w:ascii="Arial" w:eastAsia="Calibri" w:hAnsi="Arial" w:cs="Arial"/>
          <w:b/>
          <w:spacing w:val="-4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1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"/>
        <w:gridCol w:w="1764"/>
        <w:gridCol w:w="1310"/>
        <w:gridCol w:w="1639"/>
        <w:gridCol w:w="1117"/>
        <w:gridCol w:w="615"/>
        <w:gridCol w:w="651"/>
        <w:gridCol w:w="522"/>
        <w:gridCol w:w="523"/>
        <w:gridCol w:w="651"/>
        <w:gridCol w:w="538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№п/п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(результата)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Тип</w:t>
            </w:r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(результата)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Характеристика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 измерения(по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ОКЕИ)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Базовое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</w:p>
        </w:tc>
        <w:tc>
          <w:tcPr>
            <w:tcW w:w="2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 по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год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N+n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3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before="40" w:line="240" w:lineRule="auto"/>
              <w:ind w:right="-5"/>
            </w:pPr>
            <w:r>
              <w:rPr>
                <w:rFonts w:ascii="Arial" w:hAnsi="Arial" w:cs="Arial"/>
                <w:color w:val="000000"/>
                <w:sz w:val="24"/>
              </w:rPr>
              <w:t xml:space="preserve">Задача «Профилактика террористических и экстремистских проявлений среди </w:t>
            </w:r>
            <w:r>
              <w:rPr>
                <w:rFonts w:ascii="Arial" w:hAnsi="Arial" w:cs="Arial"/>
                <w:color w:val="000000"/>
                <w:sz w:val="24"/>
              </w:rPr>
              <w:lastRenderedPageBreak/>
              <w:t xml:space="preserve">населения, формирование у населения негативного </w:t>
            </w:r>
            <w:r>
              <w:rPr>
                <w:rFonts w:ascii="Arial" w:hAnsi="Arial" w:cs="Arial"/>
                <w:color w:val="000000"/>
                <w:sz w:val="24"/>
              </w:rPr>
              <w:t>отношения к терроризму и экстремизму»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1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ению экстремистской и (или) террористической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tabs>
                <w:tab w:val="left" w:pos="1105"/>
                <w:tab w:val="left" w:pos="1525"/>
              </w:tabs>
              <w:spacing w:before="23" w:line="240" w:lineRule="auto"/>
              <w:ind w:left="29" w:right="20"/>
              <w:jc w:val="left"/>
            </w:pPr>
            <w:r>
              <w:rPr>
                <w:rFonts w:ascii="Arial" w:hAnsi="Arial" w:cs="Arial"/>
                <w:spacing w:val="-2"/>
                <w:kern w:val="0"/>
                <w:sz w:val="24"/>
              </w:rPr>
              <w:t>Проведение профилактической</w:t>
            </w:r>
            <w:r>
              <w:rPr>
                <w:rFonts w:ascii="Arial" w:hAnsi="Arial" w:cs="Arial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работы</w:t>
            </w:r>
            <w:r>
              <w:rPr>
                <w:rFonts w:ascii="Arial" w:hAnsi="Arial" w:cs="Arial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10"/>
                <w:kern w:val="0"/>
                <w:sz w:val="24"/>
              </w:rPr>
              <w:t>с</w:t>
            </w:r>
            <w:r>
              <w:rPr>
                <w:rFonts w:ascii="Arial" w:hAnsi="Arial" w:cs="Arial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населением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before="23" w:line="240" w:lineRule="auto"/>
              <w:ind w:left="30" w:right="59"/>
              <w:jc w:val="left"/>
            </w:pPr>
            <w:r>
              <w:rPr>
                <w:rFonts w:ascii="Arial" w:hAnsi="Arial" w:cs="Arial"/>
                <w:kern w:val="0"/>
                <w:sz w:val="24"/>
              </w:rPr>
              <w:t>охват населения Юргинского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>муниципального</w:t>
            </w:r>
            <w:r>
              <w:rPr>
                <w:rFonts w:ascii="Arial" w:hAnsi="Arial" w:cs="Arial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 xml:space="preserve">округа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профилактическими мероприятиями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 xml:space="preserve">Мероприятие №2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фестивалей,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lastRenderedPageBreak/>
              <w:t xml:space="preserve">конкурсов, викторин, встреч с представителями национальных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tabs>
                <w:tab w:val="left" w:pos="1105"/>
                <w:tab w:val="left" w:pos="1525"/>
              </w:tabs>
              <w:spacing w:before="23" w:line="240" w:lineRule="auto"/>
              <w:ind w:left="29" w:right="20"/>
            </w:pPr>
            <w:r>
              <w:rPr>
                <w:rFonts w:ascii="Arial" w:hAnsi="Arial" w:cs="Arial"/>
                <w:spacing w:val="-2"/>
                <w:kern w:val="0"/>
                <w:sz w:val="24"/>
              </w:rPr>
              <w:lastRenderedPageBreak/>
              <w:t>Проведение профилактической</w:t>
            </w:r>
            <w:r>
              <w:rPr>
                <w:rFonts w:ascii="Arial" w:hAnsi="Arial" w:cs="Arial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работы</w:t>
            </w:r>
            <w:r>
              <w:rPr>
                <w:rFonts w:ascii="Arial" w:hAnsi="Arial" w:cs="Arial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10"/>
                <w:kern w:val="0"/>
                <w:sz w:val="24"/>
              </w:rPr>
              <w:t>с</w:t>
            </w:r>
            <w:r>
              <w:rPr>
                <w:rFonts w:ascii="Arial" w:hAnsi="Arial" w:cs="Arial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населением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before="23" w:line="240" w:lineRule="auto"/>
              <w:ind w:left="30" w:right="59"/>
            </w:pPr>
            <w:r>
              <w:rPr>
                <w:rFonts w:ascii="Arial" w:hAnsi="Arial" w:cs="Arial"/>
                <w:kern w:val="0"/>
                <w:sz w:val="24"/>
              </w:rPr>
              <w:t>Охват населения Юргинского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>муниципального</w:t>
            </w:r>
            <w:r>
              <w:rPr>
                <w:rFonts w:ascii="Arial" w:hAnsi="Arial" w:cs="Arial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 xml:space="preserve">округа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профилактическими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lastRenderedPageBreak/>
              <w:t>мероприятиями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процент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3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 Поощрение членов ДНД. </w:t>
            </w:r>
            <w:r>
              <w:rPr>
                <w:rFonts w:ascii="Arial" w:hAnsi="Arial" w:cs="Arial"/>
                <w:sz w:val="24"/>
              </w:rPr>
              <w:t>Страхование членов ДНД»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before="23" w:line="240" w:lineRule="auto"/>
              <w:ind w:left="29" w:right="20"/>
            </w:pPr>
            <w:r>
              <w:rPr>
                <w:rFonts w:ascii="Arial" w:hAnsi="Arial" w:cs="Arial"/>
                <w:sz w:val="24"/>
              </w:rPr>
              <w:t>Закупка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товаров,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работ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и </w:t>
            </w:r>
            <w:r>
              <w:rPr>
                <w:rFonts w:ascii="Arial" w:hAnsi="Arial" w:cs="Arial"/>
                <w:spacing w:val="-4"/>
                <w:sz w:val="24"/>
              </w:rPr>
              <w:t>услуг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before="23" w:line="240" w:lineRule="auto"/>
              <w:ind w:left="30" w:right="59"/>
            </w:pPr>
            <w:r>
              <w:rPr>
                <w:rFonts w:ascii="Arial" w:hAnsi="Arial" w:cs="Arial"/>
                <w:spacing w:val="-2"/>
                <w:sz w:val="24"/>
              </w:rPr>
              <w:t>Заключение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контрактов (договора); </w:t>
            </w:r>
            <w:r>
              <w:rPr>
                <w:rFonts w:ascii="Arial" w:hAnsi="Arial" w:cs="Arial"/>
                <w:sz w:val="24"/>
              </w:rPr>
              <w:t>Приемка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выполненных работ (оказанных услуг); Оплата выполненных работ (оказанных услуг)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00" w:line="240" w:lineRule="auto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>Мероприятие №4 «</w:t>
            </w:r>
            <w:r>
              <w:rPr>
                <w:rFonts w:ascii="Arial" w:hAnsi="Arial" w:cs="Arial"/>
                <w:spacing w:val="-2"/>
                <w:sz w:val="24"/>
              </w:rPr>
              <w:t xml:space="preserve">Обеспечение важных объектов </w:t>
            </w:r>
            <w:r>
              <w:rPr>
                <w:rFonts w:ascii="Arial" w:hAnsi="Arial" w:cs="Arial"/>
                <w:spacing w:val="-2"/>
                <w:sz w:val="24"/>
              </w:rPr>
              <w:t>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пребывания людей </w:t>
            </w:r>
            <w:r>
              <w:rPr>
                <w:rFonts w:ascii="Arial" w:hAnsi="Arial" w:cs="Arial"/>
                <w:spacing w:val="-2"/>
                <w:sz w:val="24"/>
              </w:rPr>
              <w:lastRenderedPageBreak/>
              <w:t>техническими средствами защиты»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before="23" w:line="240" w:lineRule="auto"/>
              <w:ind w:left="29" w:right="20"/>
            </w:pPr>
            <w:r>
              <w:rPr>
                <w:rFonts w:ascii="Arial" w:hAnsi="Arial" w:cs="Arial"/>
                <w:sz w:val="24"/>
              </w:rPr>
              <w:lastRenderedPageBreak/>
              <w:t>Закупка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товаров,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работ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и </w:t>
            </w:r>
            <w:r>
              <w:rPr>
                <w:rFonts w:ascii="Arial" w:hAnsi="Arial" w:cs="Arial"/>
                <w:spacing w:val="-4"/>
                <w:sz w:val="24"/>
              </w:rPr>
              <w:t>услуг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before="23" w:line="240" w:lineRule="auto"/>
              <w:ind w:left="30" w:right="59"/>
            </w:pPr>
            <w:r>
              <w:rPr>
                <w:rFonts w:ascii="Arial" w:hAnsi="Arial" w:cs="Arial"/>
                <w:spacing w:val="-2"/>
                <w:sz w:val="24"/>
              </w:rPr>
              <w:t>Заключение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контрактов (договора); </w:t>
            </w:r>
            <w:r>
              <w:rPr>
                <w:rFonts w:ascii="Arial" w:hAnsi="Arial" w:cs="Arial"/>
                <w:sz w:val="24"/>
              </w:rPr>
              <w:t>Приемка</w:t>
            </w:r>
            <w:r>
              <w:rPr>
                <w:rFonts w:ascii="Arial" w:hAnsi="Arial" w:cs="Arial"/>
                <w:spacing w:val="-1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выполненных работ (оказанных услуг); Оплата выполненных работ (оказанных </w:t>
            </w:r>
            <w:r>
              <w:rPr>
                <w:rFonts w:ascii="Arial" w:hAnsi="Arial" w:cs="Arial"/>
                <w:sz w:val="24"/>
              </w:rPr>
              <w:lastRenderedPageBreak/>
              <w:t>усл</w:t>
            </w:r>
            <w:r>
              <w:rPr>
                <w:rFonts w:ascii="Arial" w:hAnsi="Arial" w:cs="Arial"/>
                <w:sz w:val="24"/>
              </w:rPr>
              <w:t>уг)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процент</w:t>
            </w: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firstLine="709"/>
        <w:rPr>
          <w:rFonts w:ascii="Arial" w:eastAsia="Times New Roman" w:hAnsi="Arial" w:cs="Arial"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  <w:ind w:firstLine="709"/>
      </w:pP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5. Финансовое</w:t>
      </w:r>
      <w:r>
        <w:rPr>
          <w:rFonts w:ascii="Arial" w:eastAsia="Calibri" w:hAnsi="Arial" w:cs="Arial"/>
          <w:b/>
          <w:spacing w:val="-8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обеспечение</w:t>
      </w:r>
      <w:r>
        <w:rPr>
          <w:rFonts w:ascii="Arial" w:eastAsia="Calibri" w:hAnsi="Arial" w:cs="Arial"/>
          <w:b/>
          <w:spacing w:val="-5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7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9"/>
          <w:kern w:val="0"/>
          <w:sz w:val="32"/>
          <w:szCs w:val="32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32"/>
          <w:szCs w:val="32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3"/>
        <w:gridCol w:w="836"/>
        <w:gridCol w:w="697"/>
        <w:gridCol w:w="713"/>
        <w:gridCol w:w="1168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6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источник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финансового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3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Объем финансового обесп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чения по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реализации,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тыс.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рублей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6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62458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2029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Всего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before="1" w:line="240" w:lineRule="auto"/>
              <w:ind w:right="364"/>
              <w:jc w:val="left"/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>
              <w:rPr>
                <w:rFonts w:ascii="Arial" w:eastAsia="Calibri" w:hAnsi="Arial" w:cs="Arial"/>
                <w:b/>
                <w:sz w:val="24"/>
              </w:rPr>
              <w:t>«Общ</w:t>
            </w:r>
            <w:r>
              <w:rPr>
                <w:rFonts w:ascii="Arial" w:eastAsia="Calibri" w:hAnsi="Arial" w:cs="Arial"/>
                <w:b/>
                <w:sz w:val="24"/>
              </w:rPr>
              <w:t>е</w:t>
            </w:r>
            <w:r>
              <w:rPr>
                <w:rFonts w:ascii="Arial" w:eastAsia="Calibri" w:hAnsi="Arial" w:cs="Arial"/>
                <w:b/>
                <w:sz w:val="24"/>
              </w:rPr>
              <w:t>ство»</w:t>
            </w:r>
            <w:r>
              <w:rPr>
                <w:rFonts w:ascii="Arial" w:hAnsi="Arial" w:cs="Arial"/>
                <w:b/>
                <w:sz w:val="24"/>
              </w:rPr>
              <w:t xml:space="preserve"> (всего), в том числе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11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66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59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 xml:space="preserve">Мероприятие №1 «Проведение встреч, собраний с жителями округа с целью мотивирования к информированию органов местного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самоуправления и правоохранительных органов о ставших им известными фактах подготовки к осуществлению экстремистской и (или) террористической деятельности, а также о любых обстоятельствах, которые могут способствовать предупреждению экстремистской деятельн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ости, ликвидации или минимизации ее последствий»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 xml:space="preserve">Мероприятие №2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фестивалей, конкурсов, викторин, встреч с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Поощрение членов ДНД. Страхование членов ДНД»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Arial" w:hAnsi="Arial" w:cs="Arial"/>
                <w:sz w:val="24"/>
              </w:rPr>
              <w:t>Мероприятие №4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Местный бюджет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94"/>
          <w:jc w:val="center"/>
        </w:trPr>
        <w:tc>
          <w:tcPr>
            <w:tcW w:w="6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WW"/>
              <w:widowControl w:val="0"/>
              <w:spacing w:before="54" w:line="240" w:lineRule="auto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624582" w:rsidRDefault="00624582">
      <w:pPr>
        <w:pStyle w:val="Standard"/>
        <w:suppressAutoHyphens w:val="0"/>
        <w:spacing w:line="240" w:lineRule="auto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624582" w:rsidRDefault="0004355A">
      <w:pPr>
        <w:pStyle w:val="Standard"/>
        <w:suppressAutoHyphens w:val="0"/>
        <w:spacing w:line="240" w:lineRule="auto"/>
      </w:pP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6.</w:t>
      </w:r>
      <w:r>
        <w:rPr>
          <w:rFonts w:ascii="Arial" w:eastAsia="Times New Roman" w:hAnsi="Arial" w:cs="Arial"/>
          <w:kern w:val="0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32"/>
          <w:szCs w:val="32"/>
          <w:lang w:bidi="ar-SA"/>
        </w:rPr>
        <w:t>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7"/>
        <w:gridCol w:w="24"/>
        <w:gridCol w:w="35"/>
        <w:gridCol w:w="1304"/>
        <w:gridCol w:w="24"/>
        <w:gridCol w:w="1708"/>
        <w:gridCol w:w="24"/>
        <w:gridCol w:w="24"/>
        <w:gridCol w:w="1871"/>
        <w:gridCol w:w="31"/>
        <w:gridCol w:w="24"/>
        <w:gridCol w:w="811"/>
        <w:gridCol w:w="65"/>
      </w:tblGrid>
      <w:tr w:rsidR="00624582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Задача,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тат)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/контрольная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tabs>
                <w:tab w:val="left" w:pos="2327"/>
              </w:tabs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Дата наступления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контрольной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точки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Ответстве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ный исполн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тель (Ф.И.О., должность, наименование ОИВ админ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гинского мун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ципального округа,</w:t>
            </w:r>
            <w:r>
              <w:rPr>
                <w:rFonts w:ascii="Arial" w:eastAsia="Times New Roman" w:hAnsi="Arial" w:cs="Arial"/>
                <w:spacing w:val="-10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иного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муниципальн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го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органа,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ганизации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Вид подтверждающего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документа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онная сист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272"/>
          <w:jc w:val="center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tabs>
                <w:tab w:val="left" w:pos="2327"/>
              </w:tabs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95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 xml:space="preserve">Задача «Профилактика террористических и экстремистских 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проявлений среди населения, формирование у населения негативного отношения к терроризму и экстремизму»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 xml:space="preserve">Мероприятие №1 «Проведение встреч, собраний с жителями округа с целью мотивирования к информированию органов местного самоуправления и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 xml:space="preserve">правоохранительных органов о ставших им известными фактах подготовки к осуществлению экстремистской и (или) террористической деятельности, а также о любых обстоятельствах, которые могут способствовать предупреждению экстремистской деятельности, ликвидации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или минимизации ее последствий» в 2027 году реализации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мероприятий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до 3 числа месяца за отчетным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</w:t>
            </w:r>
            <w:r>
              <w:rPr>
                <w:rFonts w:ascii="Arial" w:hAnsi="Arial" w:cs="Arial"/>
                <w:sz w:val="24"/>
              </w:rPr>
              <w:t>политики и спорта администраци</w:t>
            </w:r>
            <w:r>
              <w:rPr>
                <w:rFonts w:ascii="Arial" w:hAnsi="Arial" w:cs="Arial"/>
                <w:sz w:val="24"/>
              </w:rPr>
              <w:lastRenderedPageBreak/>
              <w:t>и ЮМО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sz w:val="24"/>
              </w:rPr>
              <w:lastRenderedPageBreak/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lastRenderedPageBreak/>
              <w:t>проведенных мероприятий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lastRenderedPageBreak/>
              <w:t xml:space="preserve">Мероприятие №2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фестивалей, конкурсов, викторин, встреч с представителями национальных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 </w:t>
            </w:r>
            <w:r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4"/>
                <w:lang w:bidi="ar-SA"/>
              </w:rPr>
              <w:t>в 2027 году реализации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мероприятий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до 3 числа месяца за отчетным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Отчет отве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ственных лиц о 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bidi="ar-SA"/>
              </w:rPr>
              <w:t>количественных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bidi="ar-SA"/>
              </w:rPr>
              <w:t xml:space="preserve">показателях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веденных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</w:t>
            </w:r>
          </w:p>
        </w:tc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 xml:space="preserve">Мероприятие №3 </w:t>
            </w:r>
            <w:r>
              <w:rPr>
                <w:rFonts w:ascii="Arial" w:hAnsi="Arial" w:cs="Arial"/>
                <w:sz w:val="24"/>
              </w:rPr>
              <w:t xml:space="preserve">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Поощрение членов ДНД. Страхование членов ДНД»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в 2027 году реализации</w:t>
            </w:r>
          </w:p>
        </w:tc>
        <w:tc>
          <w:tcPr>
            <w:tcW w:w="1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17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TableParagraph"/>
              <w:spacing w:line="240" w:lineRule="auto"/>
              <w:ind w:left="827"/>
              <w:rPr>
                <w:rFonts w:ascii="Arial" w:hAnsi="Arial" w:cs="Arial"/>
                <w:sz w:val="24"/>
              </w:rPr>
            </w:pPr>
          </w:p>
        </w:tc>
        <w:tc>
          <w:tcPr>
            <w:tcW w:w="8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Контрольная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 3.1 Заключ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договора на приобретение товаров, услуг</w:t>
            </w:r>
          </w:p>
        </w:tc>
        <w:tc>
          <w:tcPr>
            <w:tcW w:w="1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01.06.2027</w:t>
            </w:r>
          </w:p>
        </w:tc>
        <w:tc>
          <w:tcPr>
            <w:tcW w:w="17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вор(контракт), акт выполненных работ</w:t>
            </w:r>
          </w:p>
        </w:tc>
        <w:tc>
          <w:tcPr>
            <w:tcW w:w="8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958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9"/>
                <w:sz w:val="24"/>
              </w:rPr>
              <w:t>Задача 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 xml:space="preserve">пребывания людей техническими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средствами защиты»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TableContents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>Мероприятие №4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пребывания людей техническими средствами защиты» </w:t>
            </w:r>
            <w:r>
              <w:rPr>
                <w:rFonts w:ascii="Arial" w:eastAsia="Times New Roman" w:hAnsi="Arial" w:cs="Arial"/>
                <w:color w:val="000000"/>
                <w:spacing w:val="-2"/>
                <w:kern w:val="0"/>
                <w:sz w:val="24"/>
                <w:lang w:bidi="ar-SA"/>
              </w:rPr>
              <w:t>в 2026 году реализации</w:t>
            </w:r>
          </w:p>
        </w:tc>
        <w:tc>
          <w:tcPr>
            <w:tcW w:w="1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17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4.1 Заключ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договора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на приобретение товаров, услуг</w:t>
            </w:r>
          </w:p>
        </w:tc>
        <w:tc>
          <w:tcPr>
            <w:tcW w:w="1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01.05.2027</w:t>
            </w:r>
          </w:p>
        </w:tc>
        <w:tc>
          <w:tcPr>
            <w:tcW w:w="17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вор(контракт), акт выполненных работ</w:t>
            </w:r>
          </w:p>
        </w:tc>
        <w:tc>
          <w:tcPr>
            <w:tcW w:w="8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95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 xml:space="preserve">Задача «Профилактика террористических и экстремистских проявлений среди населения, формирование у населения негативного отношения к терроризму и 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экстремизму»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lastRenderedPageBreak/>
              <w:t xml:space="preserve"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(или) террористической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последствий» в 2028 году реализации</w:t>
            </w:r>
          </w:p>
        </w:tc>
        <w:tc>
          <w:tcPr>
            <w:tcW w:w="13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политики и </w:t>
            </w:r>
            <w:r>
              <w:rPr>
                <w:rFonts w:ascii="Arial" w:hAnsi="Arial" w:cs="Arial"/>
                <w:sz w:val="24"/>
              </w:rPr>
              <w:t>спорта администрации ЮМО</w:t>
            </w:r>
          </w:p>
        </w:tc>
        <w:tc>
          <w:tcPr>
            <w:tcW w:w="1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мероприятий</w:t>
            </w: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сяца за 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 xml:space="preserve">проведенных </w:t>
            </w:r>
            <w:r>
              <w:rPr>
                <w:rFonts w:ascii="Arial" w:hAnsi="Arial" w:cs="Arial"/>
                <w:kern w:val="0"/>
                <w:sz w:val="24"/>
              </w:rPr>
              <w:t>мероприятий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>Мероприятие №2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традициям и обычаям различных народов и национальностей» </w:t>
            </w:r>
            <w:r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4"/>
                <w:lang w:bidi="ar-SA"/>
              </w:rPr>
              <w:t>в 2028 году реализации</w:t>
            </w: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мероприятий</w:t>
            </w:r>
          </w:p>
        </w:tc>
        <w:tc>
          <w:tcPr>
            <w:tcW w:w="1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сяца за 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</w:t>
            </w:r>
            <w:r>
              <w:rPr>
                <w:rFonts w:ascii="Arial" w:hAnsi="Arial" w:cs="Arial"/>
                <w:sz w:val="24"/>
              </w:rPr>
              <w:t xml:space="preserve"> культуры молодежной политики и спорта администрации ЮМО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>проведенных мероприятий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 xml:space="preserve">Мероприятие №3 «Обеспечение деятельности добровольных народных дружин (ДНД) на территории округа (приобретение </w:t>
            </w:r>
            <w:r>
              <w:rPr>
                <w:rFonts w:ascii="Arial" w:hAnsi="Arial" w:cs="Arial"/>
                <w:sz w:val="24"/>
              </w:rPr>
              <w:t xml:space="preserve">форменного </w:t>
            </w:r>
            <w:r>
              <w:rPr>
                <w:rFonts w:ascii="Arial" w:hAnsi="Arial" w:cs="Arial"/>
                <w:sz w:val="24"/>
              </w:rPr>
              <w:lastRenderedPageBreak/>
              <w:t xml:space="preserve">обмундирования, изготовление удостоверений). Поощрение членов ДНД. Страхование членов ДНД»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в 2028 году реализации</w:t>
            </w:r>
          </w:p>
        </w:tc>
        <w:tc>
          <w:tcPr>
            <w:tcW w:w="13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Х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TableParagraph"/>
              <w:spacing w:line="240" w:lineRule="auto"/>
              <w:ind w:left="827"/>
              <w:rPr>
                <w:rFonts w:ascii="Arial" w:hAnsi="Arial" w:cs="Arial"/>
                <w:sz w:val="24"/>
              </w:rPr>
            </w:pPr>
          </w:p>
        </w:tc>
        <w:tc>
          <w:tcPr>
            <w:tcW w:w="8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3.1 Заключ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договора на приобретение товаров, услуг</w:t>
            </w:r>
          </w:p>
        </w:tc>
        <w:tc>
          <w:tcPr>
            <w:tcW w:w="13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01.06.2028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вор(контракт), акт выполне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работ</w:t>
            </w:r>
          </w:p>
        </w:tc>
        <w:tc>
          <w:tcPr>
            <w:tcW w:w="8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958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9"/>
                <w:sz w:val="24"/>
              </w:rPr>
              <w:t>Задача 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TableContents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>Мероприятие №4 «</w:t>
            </w:r>
            <w:r>
              <w:rPr>
                <w:rFonts w:ascii="Arial" w:hAnsi="Arial" w:cs="Arial"/>
                <w:spacing w:val="-2"/>
                <w:sz w:val="24"/>
              </w:rPr>
              <w:t xml:space="preserve">Обеспечение важных объектов инфраструктуры и </w:t>
            </w:r>
            <w:r>
              <w:rPr>
                <w:rFonts w:ascii="Arial" w:hAnsi="Arial" w:cs="Arial"/>
                <w:spacing w:val="-2"/>
                <w:sz w:val="24"/>
              </w:rPr>
              <w:t>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пребывания людей техническими средствами защиты» </w:t>
            </w:r>
            <w:r>
              <w:rPr>
                <w:rFonts w:ascii="Arial" w:eastAsia="Times New Roman" w:hAnsi="Arial" w:cs="Arial"/>
                <w:color w:val="000000"/>
                <w:spacing w:val="-2"/>
                <w:kern w:val="0"/>
                <w:sz w:val="24"/>
                <w:lang w:bidi="ar-SA"/>
              </w:rPr>
              <w:t>в 2028 году реализации</w:t>
            </w:r>
          </w:p>
        </w:tc>
        <w:tc>
          <w:tcPr>
            <w:tcW w:w="13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4.1 Заключ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договора на приобретение товаров, услуг</w:t>
            </w:r>
          </w:p>
        </w:tc>
        <w:tc>
          <w:tcPr>
            <w:tcW w:w="13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01.05.2028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вор(контракт), акт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выполне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работ</w:t>
            </w:r>
          </w:p>
        </w:tc>
        <w:tc>
          <w:tcPr>
            <w:tcW w:w="8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95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both"/>
            </w:pP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37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both"/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 xml:space="preserve">Мероприятие №1 «Проведение встреч, собраний с жителями округа с целью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деятельности, а также о любых обстоятельствах, которые могут спосо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бствовать предупреждению экстремистской деятельности, ликвидации или минимизации ее последствий» в 2029 году реализации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8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Согласно графика,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 3 числа месяца за отчетным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>проведенных мероприятий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 xml:space="preserve">Мероприятие №2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lastRenderedPageBreak/>
              <w:t xml:space="preserve">мероприятий: фестивалей,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 </w:t>
            </w:r>
            <w:r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4"/>
                <w:lang w:bidi="ar-SA"/>
              </w:rPr>
              <w:t>в 2029 году реализации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Х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lastRenderedPageBreak/>
              <w:t>молодежной политики и спорта администрации ЮМО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2.1 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мероприятий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до 3 числа месяца за отчетным</w:t>
            </w: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Paragraph"/>
              <w:spacing w:line="240" w:lineRule="auto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>проведенных мероприятий</w:t>
            </w:r>
          </w:p>
        </w:tc>
        <w:tc>
          <w:tcPr>
            <w:tcW w:w="8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 xml:space="preserve"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Поощрение членов ДНД. Страхование членов ДНД»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в 20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29 году реализации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8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TableParagraph"/>
              <w:spacing w:line="240" w:lineRule="auto"/>
              <w:ind w:left="827"/>
              <w:rPr>
                <w:rFonts w:ascii="Arial" w:hAnsi="Arial" w:cs="Arial"/>
                <w:sz w:val="24"/>
              </w:rPr>
            </w:pPr>
          </w:p>
        </w:tc>
        <w:tc>
          <w:tcPr>
            <w:tcW w:w="8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3.1 Заключ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договора на приобретение товаров, услуг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01.06.2029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8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вор(контракт), акт выполне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работ</w:t>
            </w:r>
          </w:p>
        </w:tc>
        <w:tc>
          <w:tcPr>
            <w:tcW w:w="8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958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TableContents"/>
              <w:spacing w:line="240" w:lineRule="auto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9"/>
                <w:sz w:val="24"/>
              </w:rPr>
              <w:t>Задача 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TableContents"/>
              <w:spacing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hd w:val="clear" w:color="auto" w:fill="FFFFFF"/>
              <w:spacing w:line="240" w:lineRule="auto"/>
              <w:jc w:val="left"/>
            </w:pPr>
            <w:r>
              <w:rPr>
                <w:rFonts w:ascii="Arial" w:hAnsi="Arial" w:cs="Arial"/>
                <w:sz w:val="24"/>
              </w:rPr>
              <w:t>Мероприятие №4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пребывания людей техническими средствами защиты» </w:t>
            </w:r>
            <w:r>
              <w:rPr>
                <w:rFonts w:ascii="Arial" w:eastAsia="Times New Roman" w:hAnsi="Arial" w:cs="Arial"/>
                <w:color w:val="000000"/>
                <w:spacing w:val="-2"/>
                <w:kern w:val="0"/>
                <w:sz w:val="24"/>
                <w:lang w:bidi="ar-SA"/>
              </w:rPr>
              <w:t>в 2029 году реализации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</w:t>
            </w:r>
            <w:r>
              <w:rPr>
                <w:rFonts w:ascii="Arial" w:hAnsi="Arial" w:cs="Arial"/>
                <w:sz w:val="24"/>
              </w:rPr>
              <w:t xml:space="preserve"> и ЧС</w:t>
            </w:r>
          </w:p>
        </w:tc>
        <w:tc>
          <w:tcPr>
            <w:tcW w:w="18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624582">
        <w:tblPrEx>
          <w:tblCellMar>
            <w:top w:w="0" w:type="dxa"/>
            <w:bottom w:w="0" w:type="dxa"/>
          </w:tblCellMar>
        </w:tblPrEx>
        <w:trPr>
          <w:trHeight w:val="313"/>
          <w:jc w:val="center"/>
        </w:trPr>
        <w:tc>
          <w:tcPr>
            <w:tcW w:w="376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4.1 Заключ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договора на приобретение товаров, услуг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01.05.2029</w:t>
            </w:r>
          </w:p>
        </w:tc>
        <w:tc>
          <w:tcPr>
            <w:tcW w:w="17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18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04355A">
            <w:pPr>
              <w:pStyle w:val="Standard"/>
              <w:suppressAutoHyphens w:val="0"/>
              <w:spacing w:line="240" w:lineRule="auto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вор(контракт), акт выполне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работ</w:t>
            </w:r>
          </w:p>
        </w:tc>
        <w:tc>
          <w:tcPr>
            <w:tcW w:w="8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24582" w:rsidRDefault="00624582">
            <w:pPr>
              <w:pStyle w:val="Standard"/>
              <w:suppressAutoHyphens w:val="0"/>
              <w:spacing w:line="240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624582" w:rsidRDefault="00624582">
      <w:pPr>
        <w:pStyle w:val="Standard"/>
        <w:suppressAutoHyphens w:val="0"/>
        <w:spacing w:line="240" w:lineRule="auto"/>
        <w:ind w:right="364"/>
        <w:jc w:val="both"/>
        <w:rPr>
          <w:rFonts w:ascii="Arial" w:hAnsi="Arial" w:cs="Arial"/>
          <w:b/>
          <w:color w:val="FF0000"/>
          <w:sz w:val="24"/>
        </w:rPr>
      </w:pPr>
      <w:bookmarkStart w:id="1" w:name="_bookmark7"/>
      <w:bookmarkEnd w:id="1"/>
    </w:p>
    <w:sectPr w:rsidR="00624582"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55A" w:rsidRDefault="0004355A">
      <w:pPr>
        <w:spacing w:line="240" w:lineRule="auto"/>
      </w:pPr>
      <w:r>
        <w:separator/>
      </w:r>
    </w:p>
  </w:endnote>
  <w:endnote w:type="continuationSeparator" w:id="0">
    <w:p w:rsidR="0004355A" w:rsidRDefault="000435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Devanagari">
    <w:charset w:val="00"/>
    <w:family w:val="swiss"/>
    <w:pitch w:val="default"/>
  </w:font>
  <w:font w:name="OpenSymbol">
    <w:charset w:val="00"/>
    <w:family w:val="roman"/>
    <w:pitch w:val="default"/>
  </w:font>
  <w:font w:name="Liberation Mono">
    <w:charset w:val="00"/>
    <w:family w:val="roman"/>
    <w:pitch w:val="default"/>
  </w:font>
  <w:font w:name="XO Thames">
    <w:charset w:val="00"/>
    <w:family w:val="roman"/>
    <w:pitch w:val="default"/>
  </w:font>
  <w:font w:name="0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55A" w:rsidRDefault="0004355A">
      <w:pPr>
        <w:spacing w:line="240" w:lineRule="auto"/>
      </w:pPr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:rsidR="0004355A" w:rsidRDefault="000435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7955"/>
    <w:multiLevelType w:val="multilevel"/>
    <w:tmpl w:val="19E2441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lowerLetter"/>
      <w:lvlText w:val="%3)"/>
      <w:lvlJc w:val="left"/>
      <w:pPr>
        <w:ind w:left="2262" w:hanging="397"/>
      </w:pPr>
    </w:lvl>
    <w:lvl w:ilvl="3">
      <w:numFmt w:val="bullet"/>
      <w:lvlText w:val="•"/>
      <w:lvlJc w:val="left"/>
      <w:pPr>
        <w:ind w:left="2642" w:hanging="374"/>
      </w:pPr>
    </w:lvl>
    <w:lvl w:ilvl="4">
      <w:numFmt w:val="bullet"/>
      <w:lvlText w:val="•"/>
      <w:lvlJc w:val="left"/>
      <w:pPr>
        <w:ind w:left="3016" w:hanging="374"/>
      </w:pPr>
    </w:lvl>
    <w:lvl w:ilvl="5">
      <w:numFmt w:val="bullet"/>
      <w:lvlText w:val="•"/>
      <w:lvlJc w:val="left"/>
      <w:pPr>
        <w:ind w:left="3390" w:hanging="374"/>
      </w:pPr>
    </w:lvl>
    <w:lvl w:ilvl="6">
      <w:numFmt w:val="bullet"/>
      <w:lvlText w:val="•"/>
      <w:lvlJc w:val="left"/>
      <w:pPr>
        <w:ind w:left="3764" w:hanging="374"/>
      </w:pPr>
    </w:lvl>
    <w:lvl w:ilvl="7">
      <w:numFmt w:val="bullet"/>
      <w:lvlText w:val="•"/>
      <w:lvlJc w:val="left"/>
      <w:pPr>
        <w:ind w:left="4138" w:hanging="374"/>
      </w:pPr>
    </w:lvl>
    <w:lvl w:ilvl="8">
      <w:numFmt w:val="bullet"/>
      <w:lvlText w:val="•"/>
      <w:lvlJc w:val="left"/>
      <w:pPr>
        <w:ind w:left="4512" w:hanging="374"/>
      </w:pPr>
    </w:lvl>
  </w:abstractNum>
  <w:abstractNum w:abstractNumId="1">
    <w:nsid w:val="072F3741"/>
    <w:multiLevelType w:val="multilevel"/>
    <w:tmpl w:val="E442637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0990001C"/>
    <w:multiLevelType w:val="multilevel"/>
    <w:tmpl w:val="AAA89C70"/>
    <w:styleLink w:val="WWNum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C2C2368"/>
    <w:multiLevelType w:val="multilevel"/>
    <w:tmpl w:val="05B093AE"/>
    <w:styleLink w:val="WWNum3"/>
    <w:lvl w:ilvl="0">
      <w:numFmt w:val="bullet"/>
      <w:pStyle w:val="List2WW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1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2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3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4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5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6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7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8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</w:abstractNum>
  <w:abstractNum w:abstractNumId="4">
    <w:nsid w:val="18164599"/>
    <w:multiLevelType w:val="multilevel"/>
    <w:tmpl w:val="7B1447F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1D161032"/>
    <w:multiLevelType w:val="multilevel"/>
    <w:tmpl w:val="FCDE6F84"/>
    <w:styleLink w:val="WWNum1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24482530"/>
    <w:multiLevelType w:val="multilevel"/>
    <w:tmpl w:val="B1AEF832"/>
    <w:styleLink w:val="WWNum2"/>
    <w:lvl w:ilvl="0">
      <w:start w:val="1"/>
      <w:numFmt w:val="decimal"/>
      <w:pStyle w:val="List3WW"/>
      <w:lvlText w:val="%1."/>
      <w:lvlJc w:val="left"/>
      <w:pPr>
        <w:ind w:left="709" w:firstLine="0"/>
      </w:pPr>
    </w:lvl>
    <w:lvl w:ilvl="1">
      <w:start w:val="1"/>
      <w:numFmt w:val="decimal"/>
      <w:lvlText w:val="%1.%2."/>
      <w:lvlJc w:val="left"/>
      <w:pPr>
        <w:ind w:left="709" w:firstLine="0"/>
      </w:pPr>
    </w:lvl>
    <w:lvl w:ilvl="2">
      <w:start w:val="1"/>
      <w:numFmt w:val="decimal"/>
      <w:lvlText w:val="%1.%2.%3."/>
      <w:lvlJc w:val="left"/>
      <w:pPr>
        <w:ind w:left="709" w:firstLine="0"/>
      </w:pPr>
    </w:lvl>
    <w:lvl w:ilvl="3">
      <w:start w:val="1"/>
      <w:numFmt w:val="decimal"/>
      <w:lvlText w:val="%1.%2.%3.%4."/>
      <w:lvlJc w:val="left"/>
      <w:pPr>
        <w:ind w:left="709" w:firstLine="0"/>
      </w:pPr>
    </w:lvl>
    <w:lvl w:ilvl="4">
      <w:start w:val="1"/>
      <w:numFmt w:val="decimal"/>
      <w:lvlText w:val="%1.%2.%3.%4.%5."/>
      <w:lvlJc w:val="left"/>
      <w:pPr>
        <w:ind w:left="709" w:firstLine="0"/>
      </w:pPr>
    </w:lvl>
    <w:lvl w:ilvl="5">
      <w:start w:val="1"/>
      <w:numFmt w:val="decimal"/>
      <w:lvlText w:val="%1.%2.%3.%4.%5.%6."/>
      <w:lvlJc w:val="left"/>
      <w:pPr>
        <w:ind w:left="709" w:firstLine="0"/>
      </w:pPr>
    </w:lvl>
    <w:lvl w:ilvl="6">
      <w:start w:val="1"/>
      <w:numFmt w:val="decimal"/>
      <w:lvlText w:val="%1.%2.%3.%4.%5.%6.%7."/>
      <w:lvlJc w:val="left"/>
      <w:pPr>
        <w:ind w:left="709" w:firstLine="0"/>
      </w:pPr>
    </w:lvl>
    <w:lvl w:ilvl="7">
      <w:start w:val="1"/>
      <w:numFmt w:val="decimal"/>
      <w:lvlText w:val="%1.%2.%3.%4.%5.%6.%7.%8."/>
      <w:lvlJc w:val="left"/>
      <w:pPr>
        <w:ind w:left="709" w:firstLine="0"/>
      </w:pPr>
    </w:lvl>
    <w:lvl w:ilvl="8">
      <w:start w:val="1"/>
      <w:numFmt w:val="decimal"/>
      <w:lvlText w:val="%1.%2.%3.%4.%5.%6.%7.%8.%9."/>
      <w:lvlJc w:val="left"/>
      <w:pPr>
        <w:ind w:left="709" w:firstLine="0"/>
      </w:pPr>
    </w:lvl>
  </w:abstractNum>
  <w:abstractNum w:abstractNumId="7">
    <w:nsid w:val="317642DF"/>
    <w:multiLevelType w:val="multilevel"/>
    <w:tmpl w:val="5D48156E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>
    <w:nsid w:val="330E54C0"/>
    <w:multiLevelType w:val="multilevel"/>
    <w:tmpl w:val="3B3CC5D2"/>
    <w:styleLink w:val="a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>
    <w:nsid w:val="34C05A37"/>
    <w:multiLevelType w:val="multilevel"/>
    <w:tmpl w:val="98AEB2A6"/>
    <w:styleLink w:val="WWNum1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62027F0"/>
    <w:multiLevelType w:val="multilevel"/>
    <w:tmpl w:val="AF96989E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>
    <w:nsid w:val="394D01D9"/>
    <w:multiLevelType w:val="multilevel"/>
    <w:tmpl w:val="FDCC3774"/>
    <w:styleLink w:val="a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>
    <w:nsid w:val="3A3656AA"/>
    <w:multiLevelType w:val="multilevel"/>
    <w:tmpl w:val="1818C086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3">
    <w:nsid w:val="3E0A57A8"/>
    <w:multiLevelType w:val="multilevel"/>
    <w:tmpl w:val="13AE6504"/>
    <w:styleLink w:val="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>
    <w:nsid w:val="41BD3886"/>
    <w:multiLevelType w:val="multilevel"/>
    <w:tmpl w:val="4D808D18"/>
    <w:styleLink w:val="WW8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>
    <w:nsid w:val="439B5178"/>
    <w:multiLevelType w:val="multilevel"/>
    <w:tmpl w:val="650C03E0"/>
    <w:styleLink w:val="WWNum1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4E974380"/>
    <w:multiLevelType w:val="multilevel"/>
    <w:tmpl w:val="831670B2"/>
    <w:styleLink w:val="WWNum1aaaaaaaaaaa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>
    <w:nsid w:val="4EDB7925"/>
    <w:multiLevelType w:val="multilevel"/>
    <w:tmpl w:val="BFD6E758"/>
    <w:styleLink w:val="WWNum1aa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074350E"/>
    <w:multiLevelType w:val="multilevel"/>
    <w:tmpl w:val="50845388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9">
    <w:nsid w:val="52901533"/>
    <w:multiLevelType w:val="multilevel"/>
    <w:tmpl w:val="15A6DF42"/>
    <w:styleLink w:val="a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0">
    <w:nsid w:val="530D5538"/>
    <w:multiLevelType w:val="multilevel"/>
    <w:tmpl w:val="2FA2DCD6"/>
    <w:styleLink w:val="WWNum1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49E78D3"/>
    <w:multiLevelType w:val="multilevel"/>
    <w:tmpl w:val="1ADE12A0"/>
    <w:styleLink w:val="WWNum1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737133D"/>
    <w:multiLevelType w:val="multilevel"/>
    <w:tmpl w:val="726641E8"/>
    <w:styleLink w:val="a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3">
    <w:nsid w:val="584A5D4D"/>
    <w:multiLevelType w:val="multilevel"/>
    <w:tmpl w:val="2688B036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24">
    <w:nsid w:val="5D140F82"/>
    <w:multiLevelType w:val="multilevel"/>
    <w:tmpl w:val="35C8B3A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>
    <w:nsid w:val="67AD19D8"/>
    <w:multiLevelType w:val="multilevel"/>
    <w:tmpl w:val="4DCAC852"/>
    <w:styleLink w:val="List1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26">
    <w:nsid w:val="681F3B09"/>
    <w:multiLevelType w:val="multilevel"/>
    <w:tmpl w:val="33B64532"/>
    <w:styleLink w:val="Numberingabc1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27">
    <w:nsid w:val="69925D5A"/>
    <w:multiLevelType w:val="multilevel"/>
    <w:tmpl w:val="0772F216"/>
    <w:styleLink w:val="List2"/>
    <w:lvl w:ilvl="0">
      <w:numFmt w:val="bullet"/>
      <w:lvlText w:val="–"/>
      <w:lvlJc w:val="left"/>
      <w:pPr>
        <w:ind w:left="170" w:hanging="170"/>
      </w:pPr>
    </w:lvl>
    <w:lvl w:ilvl="1">
      <w:numFmt w:val="bullet"/>
      <w:lvlText w:val="–"/>
      <w:lvlJc w:val="left"/>
      <w:pPr>
        <w:ind w:left="340" w:hanging="170"/>
      </w:pPr>
    </w:lvl>
    <w:lvl w:ilvl="2">
      <w:numFmt w:val="bullet"/>
      <w:lvlText w:val="–"/>
      <w:lvlJc w:val="left"/>
      <w:pPr>
        <w:ind w:left="510" w:hanging="170"/>
      </w:pPr>
    </w:lvl>
    <w:lvl w:ilvl="3">
      <w:numFmt w:val="bullet"/>
      <w:lvlText w:val="–"/>
      <w:lvlJc w:val="left"/>
      <w:pPr>
        <w:ind w:left="680" w:hanging="170"/>
      </w:pPr>
    </w:lvl>
    <w:lvl w:ilvl="4">
      <w:numFmt w:val="bullet"/>
      <w:lvlText w:val="–"/>
      <w:lvlJc w:val="left"/>
      <w:pPr>
        <w:ind w:left="850" w:hanging="170"/>
      </w:pPr>
    </w:lvl>
    <w:lvl w:ilvl="5">
      <w:numFmt w:val="bullet"/>
      <w:lvlText w:val="–"/>
      <w:lvlJc w:val="left"/>
      <w:pPr>
        <w:ind w:left="1020" w:hanging="170"/>
      </w:pPr>
    </w:lvl>
    <w:lvl w:ilvl="6">
      <w:numFmt w:val="bullet"/>
      <w:lvlText w:val="–"/>
      <w:lvlJc w:val="left"/>
      <w:pPr>
        <w:ind w:left="1191" w:hanging="170"/>
      </w:pPr>
    </w:lvl>
    <w:lvl w:ilvl="7">
      <w:numFmt w:val="bullet"/>
      <w:lvlText w:val="–"/>
      <w:lvlJc w:val="left"/>
      <w:pPr>
        <w:ind w:left="1361" w:hanging="170"/>
      </w:pPr>
    </w:lvl>
    <w:lvl w:ilvl="8">
      <w:numFmt w:val="bullet"/>
      <w:lvlText w:val="–"/>
      <w:lvlJc w:val="left"/>
      <w:pPr>
        <w:ind w:left="1531" w:hanging="170"/>
      </w:pPr>
    </w:lvl>
  </w:abstractNum>
  <w:abstractNum w:abstractNumId="28">
    <w:nsid w:val="707B7A6B"/>
    <w:multiLevelType w:val="multilevel"/>
    <w:tmpl w:val="509830FE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2262" w:hanging="174"/>
      </w:pPr>
    </w:lvl>
    <w:lvl w:ilvl="3">
      <w:start w:val="1"/>
      <w:numFmt w:val="upperRoman"/>
      <w:lvlText w:val="%4."/>
      <w:lvlJc w:val="right"/>
      <w:pPr>
        <w:ind w:left="3016" w:hanging="174"/>
      </w:pPr>
    </w:lvl>
    <w:lvl w:ilvl="4">
      <w:start w:val="1"/>
      <w:numFmt w:val="upperRoman"/>
      <w:lvlText w:val="%5."/>
      <w:lvlJc w:val="right"/>
      <w:pPr>
        <w:ind w:left="3771" w:hanging="174"/>
      </w:pPr>
    </w:lvl>
    <w:lvl w:ilvl="5">
      <w:start w:val="1"/>
      <w:numFmt w:val="upperRoman"/>
      <w:lvlText w:val="%6."/>
      <w:lvlJc w:val="right"/>
      <w:pPr>
        <w:ind w:left="4525" w:hanging="174"/>
      </w:pPr>
    </w:lvl>
    <w:lvl w:ilvl="6">
      <w:start w:val="1"/>
      <w:numFmt w:val="upperRoman"/>
      <w:lvlText w:val="%7."/>
      <w:lvlJc w:val="right"/>
      <w:pPr>
        <w:ind w:left="5279" w:hanging="174"/>
      </w:pPr>
    </w:lvl>
    <w:lvl w:ilvl="7">
      <w:start w:val="1"/>
      <w:numFmt w:val="upperRoman"/>
      <w:lvlText w:val="%8."/>
      <w:lvlJc w:val="right"/>
      <w:pPr>
        <w:ind w:left="6033" w:hanging="174"/>
      </w:pPr>
    </w:lvl>
    <w:lvl w:ilvl="8">
      <w:start w:val="1"/>
      <w:numFmt w:val="upperRoman"/>
      <w:lvlText w:val="%9."/>
      <w:lvlJc w:val="right"/>
      <w:pPr>
        <w:ind w:left="6787" w:hanging="174"/>
      </w:pPr>
    </w:lvl>
  </w:abstractNum>
  <w:abstractNum w:abstractNumId="29">
    <w:nsid w:val="72D943CA"/>
    <w:multiLevelType w:val="multilevel"/>
    <w:tmpl w:val="A426EFBC"/>
    <w:styleLink w:val="WWNum1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4152295"/>
    <w:multiLevelType w:val="multilevel"/>
    <w:tmpl w:val="A850931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>
    <w:nsid w:val="792C6B02"/>
    <w:multiLevelType w:val="multilevel"/>
    <w:tmpl w:val="EEDE5650"/>
    <w:styleLink w:val="WWNum1a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B5123B1"/>
    <w:multiLevelType w:val="multilevel"/>
    <w:tmpl w:val="D41267A0"/>
    <w:styleLink w:val="WWNum2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2649EE"/>
    <w:multiLevelType w:val="multilevel"/>
    <w:tmpl w:val="FFE48C28"/>
    <w:styleLink w:val="WWNum1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18"/>
  </w:num>
  <w:num w:numId="3">
    <w:abstractNumId w:val="28"/>
  </w:num>
  <w:num w:numId="4">
    <w:abstractNumId w:val="27"/>
  </w:num>
  <w:num w:numId="5">
    <w:abstractNumId w:val="26"/>
  </w:num>
  <w:num w:numId="6">
    <w:abstractNumId w:val="0"/>
  </w:num>
  <w:num w:numId="7">
    <w:abstractNumId w:val="25"/>
  </w:num>
  <w:num w:numId="8">
    <w:abstractNumId w:val="10"/>
  </w:num>
  <w:num w:numId="9">
    <w:abstractNumId w:val="13"/>
  </w:num>
  <w:num w:numId="10">
    <w:abstractNumId w:val="19"/>
  </w:num>
  <w:num w:numId="11">
    <w:abstractNumId w:val="8"/>
  </w:num>
  <w:num w:numId="12">
    <w:abstractNumId w:val="24"/>
  </w:num>
  <w:num w:numId="13">
    <w:abstractNumId w:val="11"/>
  </w:num>
  <w:num w:numId="14">
    <w:abstractNumId w:val="22"/>
  </w:num>
  <w:num w:numId="15">
    <w:abstractNumId w:val="30"/>
  </w:num>
  <w:num w:numId="16">
    <w:abstractNumId w:val="7"/>
  </w:num>
  <w:num w:numId="17">
    <w:abstractNumId w:val="14"/>
  </w:num>
  <w:num w:numId="18">
    <w:abstractNumId w:val="12"/>
  </w:num>
  <w:num w:numId="19">
    <w:abstractNumId w:val="6"/>
  </w:num>
  <w:num w:numId="20">
    <w:abstractNumId w:val="3"/>
  </w:num>
  <w:num w:numId="21">
    <w:abstractNumId w:val="1"/>
  </w:num>
  <w:num w:numId="22">
    <w:abstractNumId w:val="4"/>
  </w:num>
  <w:num w:numId="23">
    <w:abstractNumId w:val="2"/>
  </w:num>
  <w:num w:numId="24">
    <w:abstractNumId w:val="32"/>
  </w:num>
  <w:num w:numId="25">
    <w:abstractNumId w:val="33"/>
  </w:num>
  <w:num w:numId="26">
    <w:abstractNumId w:val="9"/>
  </w:num>
  <w:num w:numId="27">
    <w:abstractNumId w:val="5"/>
  </w:num>
  <w:num w:numId="28">
    <w:abstractNumId w:val="21"/>
  </w:num>
  <w:num w:numId="29">
    <w:abstractNumId w:val="29"/>
  </w:num>
  <w:num w:numId="30">
    <w:abstractNumId w:val="20"/>
  </w:num>
  <w:num w:numId="31">
    <w:abstractNumId w:val="15"/>
  </w:num>
  <w:num w:numId="32">
    <w:abstractNumId w:val="31"/>
  </w:num>
  <w:num w:numId="33">
    <w:abstractNumId w:val="17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4582"/>
    <w:rsid w:val="0004355A"/>
    <w:rsid w:val="00624582"/>
    <w:rsid w:val="00B1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autoSpaceDN w:val="0"/>
        <w:spacing w:line="240" w:lineRule="atLeast"/>
        <w:jc w:val="center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8">
    <w:name w:val="List"/>
    <w:basedOn w:val="Textbody"/>
  </w:style>
  <w:style w:type="paragraph" w:styleId="a9">
    <w:name w:val="caption"/>
    <w:basedOn w:val="Standard"/>
    <w:next w:val="Firstlineindent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  <w:pPr>
      <w:suppressLineNumbers/>
    </w:pPr>
    <w:rPr>
      <w:bCs/>
      <w:sz w:val="32"/>
      <w:szCs w:val="32"/>
    </w:rPr>
  </w:style>
  <w:style w:type="paragraph" w:customStyle="1" w:styleId="Quotations">
    <w:name w:val="Quotations"/>
    <w:basedOn w:val="Standard"/>
  </w:style>
  <w:style w:type="paragraph" w:styleId="aa">
    <w:name w:val="Subtitle"/>
    <w:basedOn w:val="Standard"/>
    <w:next w:val="Firstlineindent"/>
    <w:pPr>
      <w:ind w:left="709"/>
      <w:jc w:val="both"/>
    </w:pPr>
    <w:rPr>
      <w:b/>
    </w:rPr>
  </w:style>
  <w:style w:type="paragraph" w:customStyle="1" w:styleId="Firstlineindent">
    <w:name w:val="First line indent"/>
    <w:basedOn w:val="Standard"/>
    <w:pPr>
      <w:ind w:firstLine="709"/>
      <w:jc w:val="both"/>
    </w:p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b">
    <w:name w:val="Salutation"/>
    <w:basedOn w:val="Standard"/>
  </w:style>
  <w:style w:type="paragraph" w:styleId="ac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d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8"/>
    <w:next w:val="List3WW"/>
  </w:style>
  <w:style w:type="paragraph" w:customStyle="1" w:styleId="Numbering1">
    <w:name w:val="Numbering 1"/>
    <w:basedOn w:val="a8"/>
  </w:style>
  <w:style w:type="paragraph" w:customStyle="1" w:styleId="List3WW">
    <w:name w:val="List 3 (WW)"/>
    <w:basedOn w:val="a8"/>
    <w:pPr>
      <w:numPr>
        <w:numId w:val="19"/>
      </w:numPr>
    </w:pPr>
  </w:style>
  <w:style w:type="paragraph" w:customStyle="1" w:styleId="Numbering1End">
    <w:name w:val="Numbering 1 End"/>
    <w:basedOn w:val="a8"/>
    <w:next w:val="List3WW"/>
  </w:style>
  <w:style w:type="paragraph" w:customStyle="1" w:styleId="Numbering1Cont">
    <w:name w:val="Numbering 1 Cont."/>
    <w:basedOn w:val="a8"/>
  </w:style>
  <w:style w:type="paragraph" w:customStyle="1" w:styleId="Numbering2Start">
    <w:name w:val="Numbering 2 Start"/>
    <w:basedOn w:val="a8"/>
    <w:next w:val="Numbering2"/>
  </w:style>
  <w:style w:type="paragraph" w:customStyle="1" w:styleId="Numbering2">
    <w:name w:val="Numbering 2"/>
    <w:basedOn w:val="a8"/>
  </w:style>
  <w:style w:type="paragraph" w:customStyle="1" w:styleId="Numbering2End">
    <w:name w:val="Numbering 2 End"/>
    <w:basedOn w:val="a8"/>
    <w:next w:val="Numbering2"/>
  </w:style>
  <w:style w:type="paragraph" w:customStyle="1" w:styleId="Numbering2Cont">
    <w:name w:val="Numbering 2 Cont."/>
    <w:basedOn w:val="a8"/>
  </w:style>
  <w:style w:type="paragraph" w:customStyle="1" w:styleId="Numbering3Start">
    <w:name w:val="Numbering 3 Start"/>
    <w:basedOn w:val="a8"/>
    <w:next w:val="Numbering3"/>
  </w:style>
  <w:style w:type="paragraph" w:customStyle="1" w:styleId="Numbering3">
    <w:name w:val="Numbering 3"/>
    <w:basedOn w:val="a8"/>
  </w:style>
  <w:style w:type="paragraph" w:customStyle="1" w:styleId="Numbering3End">
    <w:name w:val="Numbering 3 End"/>
    <w:basedOn w:val="a8"/>
    <w:next w:val="Numbering3"/>
  </w:style>
  <w:style w:type="paragraph" w:customStyle="1" w:styleId="Numbering3Cont">
    <w:name w:val="Numbering 3 Cont."/>
    <w:basedOn w:val="a8"/>
  </w:style>
  <w:style w:type="paragraph" w:customStyle="1" w:styleId="Numbering4Start">
    <w:name w:val="Numbering 4 Start"/>
    <w:basedOn w:val="a8"/>
    <w:next w:val="Numbering4"/>
  </w:style>
  <w:style w:type="paragraph" w:customStyle="1" w:styleId="Numbering4">
    <w:name w:val="Numbering 4"/>
    <w:basedOn w:val="a8"/>
  </w:style>
  <w:style w:type="paragraph" w:customStyle="1" w:styleId="Numbering4End">
    <w:name w:val="Numbering 4 End"/>
    <w:basedOn w:val="a8"/>
    <w:next w:val="Numbering4"/>
  </w:style>
  <w:style w:type="paragraph" w:customStyle="1" w:styleId="Numbering4Cont">
    <w:name w:val="Numbering 4 Cont."/>
    <w:basedOn w:val="a8"/>
  </w:style>
  <w:style w:type="paragraph" w:customStyle="1" w:styleId="Numbering5Start">
    <w:name w:val="Numbering 5 Start"/>
    <w:basedOn w:val="a8"/>
    <w:next w:val="Numbering5"/>
  </w:style>
  <w:style w:type="paragraph" w:customStyle="1" w:styleId="Numbering5">
    <w:name w:val="Numbering 5"/>
    <w:basedOn w:val="a8"/>
  </w:style>
  <w:style w:type="paragraph" w:customStyle="1" w:styleId="Numbering5End">
    <w:name w:val="Numbering 5 End"/>
    <w:basedOn w:val="a8"/>
    <w:next w:val="Numbering5"/>
  </w:style>
  <w:style w:type="paragraph" w:customStyle="1" w:styleId="Numbering5Cont">
    <w:name w:val="Numbering 5 Cont."/>
    <w:basedOn w:val="a8"/>
  </w:style>
  <w:style w:type="paragraph" w:customStyle="1" w:styleId="List1Start">
    <w:name w:val="List 1 Start"/>
    <w:basedOn w:val="a8"/>
    <w:next w:val="List2WW"/>
  </w:style>
  <w:style w:type="paragraph" w:customStyle="1" w:styleId="List1">
    <w:name w:val="List 1"/>
    <w:basedOn w:val="a8"/>
    <w:pPr>
      <w:spacing w:after="120"/>
      <w:ind w:left="360" w:hanging="360"/>
    </w:pPr>
  </w:style>
  <w:style w:type="paragraph" w:customStyle="1" w:styleId="List2WW">
    <w:name w:val="List 2 (WW)"/>
    <w:basedOn w:val="a8"/>
    <w:pPr>
      <w:numPr>
        <w:numId w:val="20"/>
      </w:numPr>
    </w:pPr>
  </w:style>
  <w:style w:type="paragraph" w:customStyle="1" w:styleId="List1End">
    <w:name w:val="List 1 End"/>
    <w:basedOn w:val="a8"/>
    <w:next w:val="List2WW"/>
  </w:style>
  <w:style w:type="paragraph" w:customStyle="1" w:styleId="List1Cont">
    <w:name w:val="List 1 Cont."/>
    <w:basedOn w:val="a8"/>
  </w:style>
  <w:style w:type="paragraph" w:customStyle="1" w:styleId="List2Start">
    <w:name w:val="List 2 Start"/>
    <w:basedOn w:val="a8"/>
    <w:next w:val="30"/>
  </w:style>
  <w:style w:type="paragraph" w:styleId="20">
    <w:name w:val="List 2"/>
    <w:basedOn w:val="a8"/>
    <w:pPr>
      <w:spacing w:after="120"/>
      <w:ind w:left="720" w:hanging="360"/>
    </w:pPr>
  </w:style>
  <w:style w:type="paragraph" w:styleId="30">
    <w:name w:val="List 3"/>
    <w:basedOn w:val="a8"/>
  </w:style>
  <w:style w:type="paragraph" w:customStyle="1" w:styleId="List2End">
    <w:name w:val="List 2 End"/>
    <w:basedOn w:val="a8"/>
    <w:next w:val="30"/>
  </w:style>
  <w:style w:type="paragraph" w:customStyle="1" w:styleId="List2Cont">
    <w:name w:val="List 2 Cont."/>
    <w:basedOn w:val="a8"/>
  </w:style>
  <w:style w:type="paragraph" w:customStyle="1" w:styleId="List3Start">
    <w:name w:val="List 3 Start"/>
    <w:basedOn w:val="a8"/>
    <w:next w:val="40"/>
  </w:style>
  <w:style w:type="paragraph" w:styleId="40">
    <w:name w:val="List 4"/>
    <w:basedOn w:val="a8"/>
  </w:style>
  <w:style w:type="paragraph" w:customStyle="1" w:styleId="List3End">
    <w:name w:val="List 3 End"/>
    <w:basedOn w:val="a8"/>
    <w:next w:val="40"/>
  </w:style>
  <w:style w:type="paragraph" w:customStyle="1" w:styleId="List3Cont">
    <w:name w:val="List 3 Cont."/>
    <w:basedOn w:val="a8"/>
  </w:style>
  <w:style w:type="paragraph" w:customStyle="1" w:styleId="List4Start">
    <w:name w:val="List 4 Start"/>
    <w:basedOn w:val="a8"/>
    <w:next w:val="50"/>
  </w:style>
  <w:style w:type="paragraph" w:styleId="50">
    <w:name w:val="List 5"/>
    <w:basedOn w:val="a8"/>
  </w:style>
  <w:style w:type="paragraph" w:customStyle="1" w:styleId="List4End">
    <w:name w:val="List 4 End"/>
    <w:basedOn w:val="a8"/>
    <w:next w:val="50"/>
  </w:style>
  <w:style w:type="paragraph" w:customStyle="1" w:styleId="List4Cont">
    <w:name w:val="List 4 Cont."/>
    <w:basedOn w:val="a8"/>
  </w:style>
  <w:style w:type="paragraph" w:customStyle="1" w:styleId="List5Start">
    <w:name w:val="List 5 Start"/>
    <w:basedOn w:val="a8"/>
    <w:next w:val="Numbering1"/>
  </w:style>
  <w:style w:type="paragraph" w:customStyle="1" w:styleId="List5End">
    <w:name w:val="List 5 End"/>
    <w:basedOn w:val="a8"/>
    <w:next w:val="Numbering1"/>
  </w:style>
  <w:style w:type="paragraph" w:customStyle="1" w:styleId="List5Cont">
    <w:name w:val="List 5 Cont."/>
    <w:basedOn w:val="a8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e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1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9"/>
  </w:style>
  <w:style w:type="paragraph" w:customStyle="1" w:styleId="Table">
    <w:name w:val="Table"/>
    <w:basedOn w:val="a9"/>
  </w:style>
  <w:style w:type="paragraph" w:customStyle="1" w:styleId="Text">
    <w:name w:val="Text"/>
    <w:basedOn w:val="a9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styleId="af2">
    <w:name w:val="envelope address"/>
    <w:basedOn w:val="Standard"/>
  </w:style>
  <w:style w:type="paragraph" w:styleId="22">
    <w:name w:val="envelope return"/>
    <w:basedOn w:val="Standard"/>
  </w:style>
  <w:style w:type="paragraph" w:customStyle="1" w:styleId="Endnote">
    <w:name w:val="Endnote"/>
    <w:basedOn w:val="Standard"/>
  </w:style>
  <w:style w:type="paragraph" w:customStyle="1" w:styleId="FigureIndex1">
    <w:name w:val="Figure Index 1"/>
    <w:basedOn w:val="a9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3">
    <w:name w:val="Гриф_Экземпляр"/>
    <w:basedOn w:val="Standard"/>
    <w:rPr>
      <w:sz w:val="24"/>
    </w:rPr>
  </w:style>
  <w:style w:type="paragraph" w:customStyle="1" w:styleId="af4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customStyle="1" w:styleId="ConsPlusNormal">
    <w:name w:val="ConsPlusNormal"/>
    <w:pPr>
      <w:suppressAutoHyphens/>
      <w:spacing w:after="20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Cell">
    <w:name w:val="ConsPlusCell"/>
    <w:pPr>
      <w:suppressAutoHyphens/>
      <w:spacing w:after="200"/>
      <w:jc w:val="both"/>
    </w:pPr>
    <w:rPr>
      <w:rFonts w:ascii="Calibri" w:eastAsia="Times New Roman" w:hAnsi="Calibri" w:cs="Calibri"/>
      <w:sz w:val="22"/>
      <w:szCs w:val="22"/>
      <w:lang w:bidi="ar-SA"/>
    </w:rPr>
  </w:style>
  <w:style w:type="paragraph" w:styleId="af5">
    <w:name w:val="Normal (Web)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Standard"/>
    <w:pPr>
      <w:widowControl w:val="0"/>
      <w:spacing w:line="240" w:lineRule="auto"/>
      <w:jc w:val="left"/>
    </w:pPr>
    <w:rPr>
      <w:rFonts w:ascii="Tahoma" w:eastAsia="Tahoma" w:hAnsi="Tahoma" w:cs="Tahoma"/>
      <w:color w:val="000000"/>
      <w:sz w:val="16"/>
      <w:szCs w:val="16"/>
    </w:rPr>
  </w:style>
  <w:style w:type="paragraph" w:customStyle="1" w:styleId="Default">
    <w:name w:val="Default"/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eastAsia="en-US" w:bidi="ar-SA"/>
    </w:rPr>
  </w:style>
  <w:style w:type="paragraph" w:customStyle="1" w:styleId="indexheading1">
    <w:name w:val="index heading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1">
    <w:name w:val="caption1"/>
    <w:basedOn w:val="Standard"/>
  </w:style>
  <w:style w:type="paragraph" w:customStyle="1" w:styleId="indexheading2">
    <w:name w:val="index heading2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2">
    <w:name w:val="caption2"/>
    <w:basedOn w:val="Standard"/>
  </w:style>
  <w:style w:type="paragraph" w:customStyle="1" w:styleId="af8">
    <w:name w:val="Таблицы (моноширинный)"/>
    <w:basedOn w:val="Standard"/>
    <w:next w:val="Standard"/>
    <w:pPr>
      <w:widowControl w:val="0"/>
      <w:spacing w:line="240" w:lineRule="auto"/>
      <w:jc w:val="both"/>
    </w:pPr>
    <w:rPr>
      <w:rFonts w:eastAsia="Times New Roman"/>
      <w:sz w:val="20"/>
      <w:szCs w:val="20"/>
    </w:rPr>
  </w:style>
  <w:style w:type="paragraph" w:customStyle="1" w:styleId="BodySingle">
    <w:name w:val="Body Single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color w:val="000000"/>
      <w:sz w:val="28"/>
      <w:szCs w:val="20"/>
      <w:lang w:bidi="hi-IN"/>
    </w:rPr>
  </w:style>
  <w:style w:type="paragraph" w:customStyle="1" w:styleId="12">
    <w:name w:val="Знак1"/>
    <w:basedOn w:val="Standard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9">
    <w:name w:val="МОН основной"/>
    <w:basedOn w:val="Standard"/>
    <w:pPr>
      <w:widowControl w:val="0"/>
      <w:spacing w:line="360" w:lineRule="auto"/>
      <w:ind w:firstLine="709"/>
      <w:jc w:val="both"/>
    </w:pPr>
    <w:rPr>
      <w:rFonts w:ascii="Calibri" w:eastAsia="Batang" w:hAnsi="Calibri" w:cs="Times New Roman"/>
      <w:sz w:val="20"/>
      <w:szCs w:val="20"/>
      <w:lang w:eastAsia="ko-KR"/>
    </w:rPr>
  </w:style>
  <w:style w:type="paragraph" w:customStyle="1" w:styleId="text3cl">
    <w:name w:val="text3cl"/>
    <w:basedOn w:val="Standard"/>
    <w:pPr>
      <w:spacing w:before="144" w:after="288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justppt">
    <w:name w:val="justpp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str">
    <w:name w:val="str"/>
    <w:basedOn w:val="Standard"/>
    <w:pPr>
      <w:spacing w:before="80" w:after="80" w:line="240" w:lineRule="auto"/>
      <w:ind w:left="80" w:right="80" w:firstLine="480"/>
      <w:jc w:val="both"/>
    </w:pPr>
    <w:rPr>
      <w:rFonts w:ascii="Times New Roman" w:eastAsia="Times New Roman" w:hAnsi="Times New Roman" w:cs="Times New Roman"/>
    </w:rPr>
  </w:style>
  <w:style w:type="paragraph" w:customStyle="1" w:styleId="Table0">
    <w:name w:val="Table!Таблица"/>
    <w:pPr>
      <w:suppressAutoHyphens/>
      <w:spacing w:line="240" w:lineRule="auto"/>
      <w:jc w:val="left"/>
    </w:pPr>
    <w:rPr>
      <w:rFonts w:ascii="Arial" w:eastAsia="Times New Roman" w:hAnsi="Arial" w:cs="Arial"/>
      <w:bCs/>
      <w:szCs w:val="32"/>
      <w:lang w:bidi="hi-IN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13">
    <w:name w:val="Знак Знак Знак1"/>
    <w:basedOn w:val="Standard"/>
    <w:pPr>
      <w:spacing w:line="240" w:lineRule="auto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bidi="hi-IN"/>
    </w:rPr>
  </w:style>
  <w:style w:type="paragraph" w:styleId="23">
    <w:name w:val="Body Text 2"/>
    <w:basedOn w:val="Standard"/>
    <w:pPr>
      <w:spacing w:after="120" w:line="48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pPr>
      <w:widowControl w:val="0"/>
      <w:suppressAutoHyphens/>
      <w:spacing w:line="240" w:lineRule="auto"/>
      <w:jc w:val="left"/>
    </w:pPr>
    <w:rPr>
      <w:rFonts w:ascii="Calibri" w:eastAsia="Times New Roman" w:hAnsi="Calibri" w:cs="Calibri"/>
      <w:b/>
      <w:szCs w:val="20"/>
      <w:lang w:bidi="hi-IN"/>
    </w:rPr>
  </w:style>
  <w:style w:type="paragraph" w:styleId="afa">
    <w:name w:val="No Spacing"/>
    <w:pPr>
      <w:suppressAutoHyphens/>
      <w:spacing w:line="240" w:lineRule="auto"/>
      <w:jc w:val="left"/>
    </w:pPr>
    <w:rPr>
      <w:rFonts w:ascii="PT Astra Serif" w:eastAsia="Tahoma" w:hAnsi="PT Astra Serif" w:cs="Noto Sans Devanagari"/>
      <w:lang w:eastAsia="zh-CN" w:bidi="hi-IN"/>
    </w:rPr>
  </w:style>
  <w:style w:type="paragraph" w:customStyle="1" w:styleId="formattext">
    <w:name w:val="formattex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15">
    <w:name w:val="Обычный1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lang w:bidi="hi-IN"/>
    </w:rPr>
  </w:style>
  <w:style w:type="paragraph" w:styleId="24">
    <w:name w:val="Body Text Indent 2"/>
    <w:basedOn w:val="Standar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</w:rPr>
  </w:style>
  <w:style w:type="paragraph" w:customStyle="1" w:styleId="Standard1">
    <w:name w:val="Standard1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Textbody1">
    <w:name w:val="Text body1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111">
    <w:name w:val="Caption1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 w:bidi="ar-SA"/>
    </w:rPr>
  </w:style>
  <w:style w:type="paragraph" w:customStyle="1" w:styleId="Footnote1">
    <w:name w:val="Footnote1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sz w:val="20"/>
      <w:szCs w:val="20"/>
      <w:lang w:eastAsia="zh-CN" w:bidi="ar-SA"/>
    </w:rPr>
  </w:style>
  <w:style w:type="paragraph" w:customStyle="1" w:styleId="FootnoteWW">
    <w:name w:val="Footnote (WW)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">
    <w:name w:val="Caption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/>
    </w:rPr>
  </w:style>
  <w:style w:type="paragraph" w:customStyle="1" w:styleId="Caption111">
    <w:name w:val="Caption1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TextbodyWW">
    <w:name w:val="Text body (WW)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WW">
    <w:name w:val="Standard (WW)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">
    <w:name w:val="caption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16">
    <w:name w:val="Указатель1"/>
    <w:basedOn w:val="StandardWW"/>
    <w:rPr>
      <w:rFonts w:ascii="PT Astra Serif" w:eastAsia="PT Astra Serif" w:hAnsi="PT Astra Serif" w:cs="Noto Sans Devanagari"/>
      <w:sz w:val="24"/>
    </w:rPr>
  </w:style>
  <w:style w:type="paragraph" w:customStyle="1" w:styleId="indexheading11">
    <w:name w:val="index heading1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indexheading12">
    <w:name w:val="index heading12"/>
    <w:pPr>
      <w:suppressAutoHyphens/>
    </w:pPr>
    <w:rPr>
      <w:rFonts w:ascii="PT Astra Serif" w:eastAsia="PT Astra Serif" w:hAnsi="PT Astra Serif" w:cs="PT Astra Serif"/>
      <w:b/>
      <w:sz w:val="28"/>
    </w:rPr>
  </w:style>
  <w:style w:type="character" w:customStyle="1" w:styleId="DefaultParagraphFontWW">
    <w:name w:val="Default Paragraph Font (WW)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b">
    <w:name w:val="page number"/>
    <w:rPr>
      <w:rFonts w:cs="Times New Roman"/>
    </w:rPr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  <w:rPr>
      <w:position w:val="0"/>
      <w:vertAlign w:val="superscript"/>
    </w:rPr>
  </w:style>
  <w:style w:type="character" w:styleId="afc">
    <w:name w:val="line number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d">
    <w:name w:val="Emphasis"/>
    <w:rPr>
      <w:i/>
      <w:iCs/>
    </w:rPr>
  </w:style>
  <w:style w:type="character" w:customStyle="1" w:styleId="17">
    <w:name w:val="Цитата1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WW8Num2z0">
    <w:name w:val="WW8Num2z0"/>
  </w:style>
  <w:style w:type="character" w:customStyle="1" w:styleId="afe">
    <w:name w:val="Обычный (веб)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Текст выноски Знак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PT Astra Serif"/>
    </w:rPr>
  </w:style>
  <w:style w:type="character" w:customStyle="1" w:styleId="ListLabel20">
    <w:name w:val="ListLabel 20"/>
    <w:rPr>
      <w:rFonts w:cs="PT Astra Serif"/>
    </w:rPr>
  </w:style>
  <w:style w:type="character" w:customStyle="1" w:styleId="ListLabel21">
    <w:name w:val="ListLabel 21"/>
    <w:rPr>
      <w:rFonts w:cs="PT Astra Serif"/>
    </w:rPr>
  </w:style>
  <w:style w:type="character" w:customStyle="1" w:styleId="ListLabel22">
    <w:name w:val="ListLabel 22"/>
    <w:rPr>
      <w:rFonts w:cs="PT Astra Serif"/>
    </w:rPr>
  </w:style>
  <w:style w:type="character" w:customStyle="1" w:styleId="ListLabel23">
    <w:name w:val="ListLabel 23"/>
    <w:rPr>
      <w:rFonts w:cs="PT Astra Serif"/>
    </w:rPr>
  </w:style>
  <w:style w:type="character" w:customStyle="1" w:styleId="ListLabel24">
    <w:name w:val="ListLabel 24"/>
    <w:rPr>
      <w:rFonts w:cs="PT Astra Serif"/>
    </w:rPr>
  </w:style>
  <w:style w:type="character" w:customStyle="1" w:styleId="ListLabel25">
    <w:name w:val="ListLabel 25"/>
    <w:rPr>
      <w:rFonts w:cs="PT Astra Serif"/>
    </w:rPr>
  </w:style>
  <w:style w:type="character" w:customStyle="1" w:styleId="ListLabel26">
    <w:name w:val="ListLabel 26"/>
    <w:rPr>
      <w:rFonts w:cs="PT Astra Serif"/>
    </w:rPr>
  </w:style>
  <w:style w:type="character" w:customStyle="1" w:styleId="ListLabel27">
    <w:name w:val="ListLabel 27"/>
    <w:rPr>
      <w:rFonts w:cs="PT Astra Serif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XO Thames" w:eastAsia="XO Thames" w:hAnsi="XO Thames" w:cs="XO Thames"/>
      <w:color w:val="0000FF"/>
      <w:sz w:val="24"/>
    </w:rPr>
  </w:style>
  <w:style w:type="character" w:customStyle="1" w:styleId="ListLabel47">
    <w:name w:val="ListLabel 47"/>
    <w:rPr>
      <w:rFonts w:ascii="XO Thames" w:eastAsia="Times New Roman" w:hAnsi="XO Thames" w:cs="Times New Roman"/>
      <w:color w:val="0000FF"/>
      <w:kern w:val="0"/>
      <w:sz w:val="24"/>
      <w:lang w:bidi="ar-SA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295">
    <w:name w:val="ListLabel 295"/>
    <w:rPr>
      <w:rFonts w:ascii="Arial" w:eastAsia="Arial" w:hAnsi="Arial" w:cs="Arial"/>
      <w:color w:val="auto"/>
      <w:u w:val="none"/>
    </w:rPr>
  </w:style>
  <w:style w:type="character" w:customStyle="1" w:styleId="ListLabel294">
    <w:name w:val="ListLabel 294"/>
    <w:rPr>
      <w:rFonts w:ascii="Arial" w:eastAsia="Arial" w:hAnsi="Arial" w:cs="Arial"/>
      <w:color w:val="auto"/>
    </w:rPr>
  </w:style>
  <w:style w:type="character" w:customStyle="1" w:styleId="ListLabel293">
    <w:name w:val="ListLabel 293"/>
    <w:rPr>
      <w:rFonts w:ascii="Arial" w:eastAsia="Arial" w:hAnsi="Arial" w:cs="Arial"/>
      <w:color w:val="auto"/>
      <w:u w:val="none"/>
    </w:rPr>
  </w:style>
  <w:style w:type="character" w:customStyle="1" w:styleId="ListLabel292">
    <w:name w:val="ListLabel 292"/>
    <w:rPr>
      <w:rFonts w:ascii="Arial" w:eastAsia="Arial" w:hAnsi="Arial" w:cs="Arial"/>
      <w:color w:val="0000FF"/>
    </w:rPr>
  </w:style>
  <w:style w:type="character" w:customStyle="1" w:styleId="ListLabel291">
    <w:name w:val="ListLabel 291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90">
    <w:name w:val="ListLabel 290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9">
    <w:name w:val="ListLabel 289"/>
    <w:rPr>
      <w:rFonts w:ascii="Arial" w:eastAsia="Arial" w:hAnsi="Arial" w:cs="Arial"/>
      <w:color w:val="auto"/>
      <w:u w:val="none"/>
    </w:rPr>
  </w:style>
  <w:style w:type="character" w:customStyle="1" w:styleId="ListLabel288">
    <w:name w:val="ListLabel 288"/>
    <w:rPr>
      <w:rFonts w:ascii="Arial" w:eastAsia="Arial" w:hAnsi="Arial" w:cs="Arial"/>
      <w:color w:val="auto"/>
      <w:u w:val="none"/>
    </w:rPr>
  </w:style>
  <w:style w:type="character" w:customStyle="1" w:styleId="ListLabel287">
    <w:name w:val="ListLabel 287"/>
    <w:rPr>
      <w:rFonts w:ascii="Arial" w:eastAsia="Arial" w:hAnsi="Arial" w:cs="Arial"/>
      <w:color w:val="auto"/>
      <w:u w:val="none"/>
    </w:rPr>
  </w:style>
  <w:style w:type="character" w:customStyle="1" w:styleId="ListLabel286">
    <w:name w:val="ListLabel 286"/>
    <w:rPr>
      <w:rFonts w:ascii="Arial" w:eastAsia="Arial" w:hAnsi="Arial" w:cs="Arial"/>
      <w:color w:val="auto"/>
      <w:u w:val="none"/>
    </w:rPr>
  </w:style>
  <w:style w:type="character" w:customStyle="1" w:styleId="ListLabel285">
    <w:name w:val="ListLabel 285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4">
    <w:name w:val="ListLabel 284"/>
    <w:rPr>
      <w:rFonts w:ascii="Arial" w:eastAsia="Arial" w:hAnsi="Arial" w:cs="Arial"/>
      <w:color w:val="auto"/>
      <w:u w:val="none"/>
    </w:rPr>
  </w:style>
  <w:style w:type="character" w:customStyle="1" w:styleId="ListLabel283">
    <w:name w:val="ListLabel 283"/>
    <w:rPr>
      <w:rFonts w:ascii="Arial" w:eastAsia="Arial" w:hAnsi="Arial" w:cs="Arial"/>
      <w:color w:val="auto"/>
      <w:u w:val="none"/>
    </w:rPr>
  </w:style>
  <w:style w:type="character" w:customStyle="1" w:styleId="ListLabel282">
    <w:name w:val="ListLabel 282"/>
    <w:rPr>
      <w:rFonts w:ascii="Arial" w:eastAsia="Arial" w:hAnsi="Arial" w:cs="Arial"/>
      <w:color w:val="auto"/>
      <w:u w:val="none"/>
    </w:rPr>
  </w:style>
  <w:style w:type="character" w:customStyle="1" w:styleId="ListLabel281">
    <w:name w:val="ListLabel 281"/>
    <w:rPr>
      <w:rFonts w:ascii="Arial" w:eastAsia="Arial" w:hAnsi="Arial" w:cs="Arial"/>
      <w:color w:val="auto"/>
      <w:u w:val="none"/>
    </w:rPr>
  </w:style>
  <w:style w:type="character" w:customStyle="1" w:styleId="ListLabel280">
    <w:name w:val="ListLabel 280"/>
    <w:rPr>
      <w:rFonts w:ascii="Arial" w:eastAsia="Arial" w:hAnsi="Arial" w:cs="Arial"/>
      <w:color w:val="auto"/>
      <w:u w:val="none"/>
    </w:rPr>
  </w:style>
  <w:style w:type="character" w:customStyle="1" w:styleId="ListLabel279">
    <w:name w:val="ListLabel 279"/>
    <w:rPr>
      <w:rFonts w:ascii="Arial" w:eastAsia="Arial" w:hAnsi="Arial" w:cs="Arial"/>
      <w:color w:val="auto"/>
      <w:u w:val="none"/>
    </w:rPr>
  </w:style>
  <w:style w:type="character" w:customStyle="1" w:styleId="ListLabel278">
    <w:name w:val="ListLabel 278"/>
    <w:rPr>
      <w:rFonts w:ascii="Arial" w:eastAsia="Arial" w:hAnsi="Arial" w:cs="Arial"/>
      <w:color w:val="auto"/>
      <w:u w:val="none"/>
    </w:rPr>
  </w:style>
  <w:style w:type="character" w:customStyle="1" w:styleId="ListLabel277">
    <w:name w:val="ListLabel 277"/>
    <w:rPr>
      <w:rFonts w:ascii="Arial" w:eastAsia="Arial" w:hAnsi="Arial" w:cs="Arial"/>
      <w:color w:val="auto"/>
      <w:u w:val="none"/>
    </w:rPr>
  </w:style>
  <w:style w:type="character" w:customStyle="1" w:styleId="ListLabel276">
    <w:name w:val="ListLabel 276"/>
    <w:rPr>
      <w:rFonts w:ascii="Arial" w:eastAsia="Arial" w:hAnsi="Arial" w:cs="Arial"/>
      <w:color w:val="auto"/>
      <w:u w:val="none"/>
    </w:rPr>
  </w:style>
  <w:style w:type="character" w:customStyle="1" w:styleId="ListLabel275">
    <w:name w:val="ListLabel 275"/>
    <w:rPr>
      <w:rFonts w:ascii="Arial" w:eastAsia="Arial" w:hAnsi="Arial" w:cs="Arial"/>
      <w:color w:val="auto"/>
      <w:u w:val="none"/>
    </w:rPr>
  </w:style>
  <w:style w:type="character" w:customStyle="1" w:styleId="ListLabel274">
    <w:name w:val="ListLabel 274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73">
    <w:name w:val="ListLabel 273"/>
    <w:rPr>
      <w:rFonts w:ascii="Arial" w:eastAsia="0" w:hAnsi="Arial" w:cs="Arial"/>
      <w:color w:val="auto"/>
    </w:rPr>
  </w:style>
  <w:style w:type="character" w:customStyle="1" w:styleId="ListLabel272">
    <w:name w:val="ListLabel 272"/>
    <w:rPr>
      <w:rFonts w:ascii="Arial" w:eastAsia="Courier New" w:hAnsi="Arial" w:cs="Arial"/>
      <w:color w:val="auto"/>
      <w:u w:val="none"/>
    </w:rPr>
  </w:style>
  <w:style w:type="character" w:customStyle="1" w:styleId="ListLabel271">
    <w:name w:val="ListLabel 271"/>
  </w:style>
  <w:style w:type="character" w:customStyle="1" w:styleId="ListLabel270">
    <w:name w:val="ListLabel 270"/>
  </w:style>
  <w:style w:type="character" w:customStyle="1" w:styleId="ListLabel269">
    <w:name w:val="ListLabel 269"/>
  </w:style>
  <w:style w:type="character" w:customStyle="1" w:styleId="ListLabel268">
    <w:name w:val="ListLabel 268"/>
  </w:style>
  <w:style w:type="character" w:customStyle="1" w:styleId="ListLabel267">
    <w:name w:val="ListLabel 267"/>
  </w:style>
  <w:style w:type="character" w:customStyle="1" w:styleId="ListLabel266">
    <w:name w:val="ListLabel 266"/>
  </w:style>
  <w:style w:type="character" w:customStyle="1" w:styleId="ListLabel265">
    <w:name w:val="ListLabel 265"/>
  </w:style>
  <w:style w:type="character" w:customStyle="1" w:styleId="ListLabel264">
    <w:name w:val="ListLabel 264"/>
  </w:style>
  <w:style w:type="character" w:customStyle="1" w:styleId="ListLabel263">
    <w:name w:val="ListLabel 263"/>
  </w:style>
  <w:style w:type="character" w:customStyle="1" w:styleId="ListLabel262">
    <w:name w:val="ListLabel 262"/>
  </w:style>
  <w:style w:type="character" w:customStyle="1" w:styleId="ListLabel261">
    <w:name w:val="ListLabel 261"/>
  </w:style>
  <w:style w:type="character" w:customStyle="1" w:styleId="ListLabel260">
    <w:name w:val="ListLabel 260"/>
  </w:style>
  <w:style w:type="character" w:customStyle="1" w:styleId="ListLabel259">
    <w:name w:val="ListLabel 259"/>
  </w:style>
  <w:style w:type="character" w:customStyle="1" w:styleId="ListLabel258">
    <w:name w:val="ListLabel 258"/>
  </w:style>
  <w:style w:type="character" w:customStyle="1" w:styleId="ListLabel257">
    <w:name w:val="ListLabel 257"/>
  </w:style>
  <w:style w:type="character" w:customStyle="1" w:styleId="ListLabel256">
    <w:name w:val="ListLabel 256"/>
  </w:style>
  <w:style w:type="character" w:customStyle="1" w:styleId="ListLabel255">
    <w:name w:val="ListLabel 255"/>
  </w:style>
  <w:style w:type="character" w:customStyle="1" w:styleId="ListLabel254">
    <w:name w:val="ListLabel 254"/>
  </w:style>
  <w:style w:type="character" w:customStyle="1" w:styleId="ListLabel253">
    <w:name w:val="ListLabel 253"/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  <w:rPr>
      <w:color w:val="auto"/>
    </w:rPr>
  </w:style>
  <w:style w:type="character" w:customStyle="1" w:styleId="ListLabel226">
    <w:name w:val="ListLabel 226"/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  <w:rPr>
      <w:rFonts w:ascii="Times New Roman" w:eastAsia="Times New Roman" w:hAnsi="Times New Roman" w:cs="Times New Roman"/>
      <w:b w:val="0"/>
      <w:bCs w:val="0"/>
      <w:w w:val="99"/>
      <w:sz w:val="28"/>
      <w:szCs w:val="28"/>
    </w:rPr>
  </w:style>
  <w:style w:type="character" w:customStyle="1" w:styleId="ListLabel218">
    <w:name w:val="ListLabel 218"/>
    <w:rPr>
      <w:rFonts w:cs="Times New Roman"/>
      <w:b w:val="0"/>
      <w:bCs w:val="0"/>
      <w:spacing w:val="0"/>
      <w:w w:val="100"/>
    </w:rPr>
  </w:style>
  <w:style w:type="character" w:customStyle="1" w:styleId="ListLabel217">
    <w:name w:val="ListLabel 217"/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  <w:rPr>
      <w:rFonts w:ascii="Times New Roman" w:eastAsia="Times New Roman" w:hAnsi="Times New Roman" w:cs="Times New Roman"/>
      <w:b/>
    </w:rPr>
  </w:style>
  <w:style w:type="character" w:customStyle="1" w:styleId="ListLabel208">
    <w:name w:val="ListLabel 208"/>
    <w:rPr>
      <w:sz w:val="20"/>
    </w:rPr>
  </w:style>
  <w:style w:type="character" w:customStyle="1" w:styleId="ListLabel207">
    <w:name w:val="ListLabel 207"/>
    <w:rPr>
      <w:sz w:val="20"/>
    </w:rPr>
  </w:style>
  <w:style w:type="character" w:customStyle="1" w:styleId="ListLabel206">
    <w:name w:val="ListLabel 206"/>
    <w:rPr>
      <w:sz w:val="20"/>
    </w:rPr>
  </w:style>
  <w:style w:type="character" w:customStyle="1" w:styleId="ListLabel205">
    <w:name w:val="ListLabel 205"/>
    <w:rPr>
      <w:sz w:val="20"/>
    </w:rPr>
  </w:style>
  <w:style w:type="character" w:customStyle="1" w:styleId="ListLabel204">
    <w:name w:val="ListLabel 204"/>
    <w:rPr>
      <w:sz w:val="20"/>
    </w:rPr>
  </w:style>
  <w:style w:type="character" w:customStyle="1" w:styleId="ListLabel203">
    <w:name w:val="ListLabel 203"/>
    <w:rPr>
      <w:sz w:val="20"/>
    </w:rPr>
  </w:style>
  <w:style w:type="character" w:customStyle="1" w:styleId="ListLabel202">
    <w:name w:val="ListLabel 202"/>
    <w:rPr>
      <w:sz w:val="20"/>
    </w:rPr>
  </w:style>
  <w:style w:type="character" w:customStyle="1" w:styleId="ListLabel201">
    <w:name w:val="ListLabel 201"/>
    <w:rPr>
      <w:sz w:val="20"/>
    </w:rPr>
  </w:style>
  <w:style w:type="character" w:customStyle="1" w:styleId="ListLabel200">
    <w:name w:val="ListLabel 200"/>
    <w:rPr>
      <w:sz w:val="20"/>
    </w:rPr>
  </w:style>
  <w:style w:type="character" w:customStyle="1" w:styleId="ListLabel199">
    <w:name w:val="ListLabel 199"/>
    <w:rPr>
      <w:sz w:val="20"/>
    </w:rPr>
  </w:style>
  <w:style w:type="character" w:customStyle="1" w:styleId="ListLabel198">
    <w:name w:val="ListLabel 198"/>
    <w:rPr>
      <w:sz w:val="20"/>
    </w:rPr>
  </w:style>
  <w:style w:type="character" w:customStyle="1" w:styleId="ListLabel197">
    <w:name w:val="ListLabel 197"/>
    <w:rPr>
      <w:sz w:val="20"/>
    </w:rPr>
  </w:style>
  <w:style w:type="character" w:customStyle="1" w:styleId="ListLabel196">
    <w:name w:val="ListLabel 196"/>
    <w:rPr>
      <w:sz w:val="20"/>
    </w:rPr>
  </w:style>
  <w:style w:type="character" w:customStyle="1" w:styleId="ListLabel195">
    <w:name w:val="ListLabel 195"/>
    <w:rPr>
      <w:sz w:val="20"/>
    </w:rPr>
  </w:style>
  <w:style w:type="character" w:customStyle="1" w:styleId="ListLabel194">
    <w:name w:val="ListLabel 194"/>
    <w:rPr>
      <w:sz w:val="20"/>
    </w:rPr>
  </w:style>
  <w:style w:type="character" w:customStyle="1" w:styleId="ListLabel193">
    <w:name w:val="ListLabel 193"/>
    <w:rPr>
      <w:sz w:val="20"/>
    </w:rPr>
  </w:style>
  <w:style w:type="character" w:customStyle="1" w:styleId="ListLabel192">
    <w:name w:val="ListLabel 192"/>
    <w:rPr>
      <w:sz w:val="20"/>
    </w:rPr>
  </w:style>
  <w:style w:type="character" w:customStyle="1" w:styleId="ListLabel191">
    <w:name w:val="ListLabel 191"/>
    <w:rPr>
      <w:sz w:val="20"/>
    </w:rPr>
  </w:style>
  <w:style w:type="character" w:customStyle="1" w:styleId="ListLabel190">
    <w:name w:val="ListLabel 190"/>
    <w:rPr>
      <w:sz w:val="20"/>
    </w:rPr>
  </w:style>
  <w:style w:type="character" w:customStyle="1" w:styleId="ListLabel189">
    <w:name w:val="ListLabel 189"/>
    <w:rPr>
      <w:sz w:val="20"/>
    </w:rPr>
  </w:style>
  <w:style w:type="character" w:customStyle="1" w:styleId="ListLabel188">
    <w:name w:val="ListLabel 188"/>
    <w:rPr>
      <w:sz w:val="20"/>
    </w:rPr>
  </w:style>
  <w:style w:type="character" w:customStyle="1" w:styleId="ListLabel187">
    <w:name w:val="ListLabel 187"/>
    <w:rPr>
      <w:sz w:val="20"/>
    </w:rPr>
  </w:style>
  <w:style w:type="character" w:customStyle="1" w:styleId="ListLabel186">
    <w:name w:val="ListLabel 186"/>
    <w:rPr>
      <w:sz w:val="20"/>
    </w:rPr>
  </w:style>
  <w:style w:type="character" w:customStyle="1" w:styleId="ListLabel185">
    <w:name w:val="ListLabel 185"/>
    <w:rPr>
      <w:sz w:val="20"/>
    </w:rPr>
  </w:style>
  <w:style w:type="character" w:customStyle="1" w:styleId="ListLabel184">
    <w:name w:val="ListLabel 184"/>
    <w:rPr>
      <w:sz w:val="20"/>
    </w:rPr>
  </w:style>
  <w:style w:type="character" w:customStyle="1" w:styleId="ListLabel183">
    <w:name w:val="ListLabel 183"/>
    <w:rPr>
      <w:sz w:val="20"/>
    </w:rPr>
  </w:style>
  <w:style w:type="character" w:customStyle="1" w:styleId="ListLabel182">
    <w:name w:val="ListLabel 182"/>
    <w:rPr>
      <w:sz w:val="20"/>
    </w:rPr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</w:style>
  <w:style w:type="character" w:customStyle="1" w:styleId="ListLabel178">
    <w:name w:val="ListLabel 178"/>
  </w:style>
  <w:style w:type="character" w:customStyle="1" w:styleId="ListLabel177">
    <w:name w:val="ListLabel 177"/>
  </w:style>
  <w:style w:type="character" w:customStyle="1" w:styleId="ListLabel176">
    <w:name w:val="ListLabel 176"/>
  </w:style>
  <w:style w:type="character" w:customStyle="1" w:styleId="ListLabel175">
    <w:name w:val="ListLabel 175"/>
  </w:style>
  <w:style w:type="character" w:customStyle="1" w:styleId="ListLabel174">
    <w:name w:val="ListLabel 174"/>
  </w:style>
  <w:style w:type="character" w:customStyle="1" w:styleId="ListLabel173">
    <w:name w:val="ListLabel 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Label172">
    <w:name w:val="ListLabel 172"/>
    <w:rPr>
      <w:sz w:val="20"/>
    </w:rPr>
  </w:style>
  <w:style w:type="character" w:customStyle="1" w:styleId="ListLabel171">
    <w:name w:val="ListLabel 171"/>
    <w:rPr>
      <w:sz w:val="20"/>
    </w:rPr>
  </w:style>
  <w:style w:type="character" w:customStyle="1" w:styleId="ListLabel170">
    <w:name w:val="ListLabel 170"/>
    <w:rPr>
      <w:sz w:val="20"/>
    </w:rPr>
  </w:style>
  <w:style w:type="character" w:customStyle="1" w:styleId="ListLabel169">
    <w:name w:val="ListLabel 169"/>
    <w:rPr>
      <w:sz w:val="20"/>
    </w:rPr>
  </w:style>
  <w:style w:type="character" w:customStyle="1" w:styleId="ListLabel168">
    <w:name w:val="ListLabel 168"/>
    <w:rPr>
      <w:sz w:val="20"/>
    </w:rPr>
  </w:style>
  <w:style w:type="character" w:customStyle="1" w:styleId="ListLabel167">
    <w:name w:val="ListLabel 167"/>
    <w:rPr>
      <w:sz w:val="20"/>
    </w:rPr>
  </w:style>
  <w:style w:type="character" w:customStyle="1" w:styleId="ListLabel166">
    <w:name w:val="ListLabel 166"/>
    <w:rPr>
      <w:sz w:val="20"/>
    </w:rPr>
  </w:style>
  <w:style w:type="character" w:customStyle="1" w:styleId="ListLabel165">
    <w:name w:val="ListLabel 165"/>
    <w:rPr>
      <w:sz w:val="20"/>
    </w:rPr>
  </w:style>
  <w:style w:type="character" w:customStyle="1" w:styleId="ListLabel164">
    <w:name w:val="ListLabel 164"/>
    <w:rPr>
      <w:sz w:val="20"/>
    </w:rPr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</w:style>
  <w:style w:type="character" w:customStyle="1" w:styleId="ListLabel126">
    <w:name w:val="ListLabel 126"/>
  </w:style>
  <w:style w:type="character" w:customStyle="1" w:styleId="ListLabel125">
    <w:name w:val="ListLabel 125"/>
  </w:style>
  <w:style w:type="character" w:customStyle="1" w:styleId="ListLabel124">
    <w:name w:val="ListLabel 124"/>
  </w:style>
  <w:style w:type="character" w:customStyle="1" w:styleId="ListLabel123">
    <w:name w:val="ListLabel 123"/>
  </w:style>
  <w:style w:type="character" w:customStyle="1" w:styleId="ListLabel122">
    <w:name w:val="ListLabel 122"/>
  </w:style>
  <w:style w:type="character" w:customStyle="1" w:styleId="ListLabel121">
    <w:name w:val="ListLabel 121"/>
  </w:style>
  <w:style w:type="character" w:customStyle="1" w:styleId="ListLabel120">
    <w:name w:val="ListLabel 120"/>
  </w:style>
  <w:style w:type="character" w:customStyle="1" w:styleId="ListLabel119">
    <w:name w:val="ListLabel 119"/>
    <w:rPr>
      <w:color w:val="000000"/>
      <w:sz w:val="20"/>
    </w:rPr>
  </w:style>
  <w:style w:type="character" w:customStyle="1" w:styleId="ListLabel118">
    <w:name w:val="ListLabel 118"/>
  </w:style>
  <w:style w:type="character" w:customStyle="1" w:styleId="ListLabel117">
    <w:name w:val="ListLabel 117"/>
  </w:style>
  <w:style w:type="character" w:customStyle="1" w:styleId="ListLabel116">
    <w:name w:val="ListLabel 116"/>
  </w:style>
  <w:style w:type="character" w:customStyle="1" w:styleId="ListLabel115">
    <w:name w:val="ListLabel 115"/>
  </w:style>
  <w:style w:type="character" w:customStyle="1" w:styleId="ListLabel114">
    <w:name w:val="ListLabel 114"/>
  </w:style>
  <w:style w:type="character" w:customStyle="1" w:styleId="ListLabel113">
    <w:name w:val="ListLabel 113"/>
  </w:style>
  <w:style w:type="character" w:customStyle="1" w:styleId="ListLabel112">
    <w:name w:val="ListLabel 112"/>
  </w:style>
  <w:style w:type="character" w:customStyle="1" w:styleId="ListLabel111">
    <w:name w:val="ListLabel 111"/>
  </w:style>
  <w:style w:type="character" w:customStyle="1" w:styleId="ListLabel110">
    <w:name w:val="ListLabel 110"/>
  </w:style>
  <w:style w:type="character" w:customStyle="1" w:styleId="ListLabel109">
    <w:name w:val="ListLabel 109"/>
  </w:style>
  <w:style w:type="character" w:customStyle="1" w:styleId="ListLabel108">
    <w:name w:val="ListLabel 108"/>
    <w:rPr>
      <w:rFonts w:cs="Courier New"/>
    </w:rPr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  <w:rPr>
      <w:rFonts w:cs="Courier New"/>
    </w:rPr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  <w:rPr>
      <w:rFonts w:cs="Courier New"/>
    </w:rPr>
  </w:style>
  <w:style w:type="character" w:customStyle="1" w:styleId="aff0">
    <w:name w:val="Абзац списк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Single0">
    <w:name w:val="Body Single Знак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1">
    <w:name w:val="Знак Знак"/>
    <w:rPr>
      <w:rFonts w:ascii="Courier New" w:eastAsia="Courier New" w:hAnsi="Courier New" w:cs="Courier New"/>
      <w:lang w:val="ru-RU" w:eastAsia="ru-RU" w:bidi="ar-SA"/>
    </w:rPr>
  </w:style>
  <w:style w:type="character" w:customStyle="1" w:styleId="aff2">
    <w:name w:val="МОН основной Знак"/>
    <w:rPr>
      <w:rFonts w:ascii="Calibri" w:eastAsia="Batang" w:hAnsi="Calibri" w:cs="Times New Roman"/>
      <w:sz w:val="20"/>
      <w:szCs w:val="20"/>
      <w:lang w:eastAsia="ko-KR"/>
    </w:rPr>
  </w:style>
  <w:style w:type="character" w:customStyle="1" w:styleId="HTML0">
    <w:name w:val="Стандартный HTML Знак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aff3">
    <w:name w:val="Основной текст Знак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ConsPlusNormal0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Без интервала Знак"/>
  </w:style>
  <w:style w:type="character" w:customStyle="1" w:styleId="220">
    <w:name w:val="Основной текст (2)2"/>
    <w:rPr>
      <w:rFonts w:ascii="Times New Roman" w:eastAsia="Times New Roman" w:hAnsi="Times New Roman" w:cs="Times New Roman"/>
      <w:b/>
      <w:bCs/>
      <w:color w:val="000000"/>
      <w:sz w:val="19"/>
      <w:szCs w:val="19"/>
      <w:lang w:bidi="ar-SA"/>
    </w:rPr>
  </w:style>
  <w:style w:type="character" w:customStyle="1" w:styleId="25">
    <w:name w:val="Основной текст 2 Знак"/>
    <w:rPr>
      <w:rFonts w:ascii="Times New Roman" w:eastAsia="Times New Roman" w:hAnsi="Times New Roman" w:cs="Times New Roman"/>
      <w:color w:val="000000"/>
    </w:rPr>
  </w:style>
  <w:style w:type="character" w:customStyle="1" w:styleId="spelle">
    <w:name w:val="spell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rame">
    <w:name w:val="gram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5">
    <w:name w:val="Основной текст с отступом Знак"/>
    <w:rPr>
      <w:rFonts w:ascii="Times New Roman" w:eastAsia="Times New Roman" w:hAnsi="Times New Roman" w:cs="Times New Roman"/>
      <w:color w:val="000000"/>
    </w:rPr>
  </w:style>
  <w:style w:type="character" w:customStyle="1" w:styleId="26">
    <w:name w:val="Основной текст с отступом 2 Знак"/>
    <w:rPr>
      <w:rFonts w:ascii="Times New Roman" w:eastAsia="Times New Roman" w:hAnsi="Times New Roman" w:cs="Times New Roman"/>
      <w:color w:val="000000"/>
    </w:rPr>
  </w:style>
  <w:style w:type="character" w:customStyle="1" w:styleId="18">
    <w:name w:val="Заголовок 1 Знак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f6">
    <w:name w:val="Нижний колонтитул Знак"/>
    <w:rPr>
      <w:rFonts w:ascii="Courier New" w:eastAsia="Courier New" w:hAnsi="Courier New" w:cs="Courier New"/>
    </w:rPr>
  </w:style>
  <w:style w:type="character" w:customStyle="1" w:styleId="aff7">
    <w:name w:val="Верхний колонтитул Знак"/>
    <w:rPr>
      <w:rFonts w:ascii="Courier New" w:eastAsia="Courier New" w:hAnsi="Courier New" w:cs="Courier New"/>
    </w:rPr>
  </w:style>
  <w:style w:type="character" w:customStyle="1" w:styleId="DefaultParagraphFont11">
    <w:name w:val="Default Paragraph Font11"/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19">
    <w:name w:val="Знак сноски1"/>
    <w:rPr>
      <w:position w:val="0"/>
      <w:vertAlign w:val="superscript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27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pagenumber1">
    <w:name w:val="page number1"/>
    <w:rPr>
      <w:rFonts w:cs="Times New Roman"/>
    </w:rPr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pagenumber2">
    <w:name w:val="page number2"/>
    <w:rPr>
      <w:rFonts w:cs="Times New Roman"/>
    </w:rPr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styleId="aff9">
    <w:name w:val="annotation reference"/>
    <w:basedOn w:val="a5"/>
    <w:rPr>
      <w:sz w:val="16"/>
      <w:szCs w:val="16"/>
    </w:rPr>
  </w:style>
  <w:style w:type="paragraph" w:styleId="affa">
    <w:name w:val="annotation subject"/>
    <w:basedOn w:val="ad"/>
    <w:next w:val="ad"/>
    <w:pPr>
      <w:suppressAutoHyphens w:val="0"/>
      <w:spacing w:line="240" w:lineRule="auto"/>
      <w:jc w:val="center"/>
    </w:pPr>
    <w:rPr>
      <w:rFonts w:ascii="Liberation Serif" w:eastAsia="Source Han Sans CN Regular" w:hAnsi="Liberation Serif" w:cs="Lohit Devanagari"/>
      <w:b/>
      <w:bCs/>
      <w:sz w:val="20"/>
      <w:szCs w:val="20"/>
    </w:rPr>
  </w:style>
  <w:style w:type="character" w:customStyle="1" w:styleId="Standard0">
    <w:name w:val="Standard Знак"/>
    <w:basedOn w:val="a5"/>
    <w:rPr>
      <w:rFonts w:ascii="PT Astra Serif" w:eastAsia="PT Astra Serif" w:hAnsi="PT Astra Serif" w:cs="PT Astra Serif"/>
      <w:sz w:val="28"/>
    </w:rPr>
  </w:style>
  <w:style w:type="character" w:customStyle="1" w:styleId="Textbody0">
    <w:name w:val="Text body Знак"/>
    <w:basedOn w:val="Standard0"/>
    <w:rPr>
      <w:rFonts w:ascii="PT Astra Serif" w:eastAsia="PT Astra Serif" w:hAnsi="PT Astra Serif" w:cs="PT Astra Serif"/>
      <w:sz w:val="28"/>
    </w:rPr>
  </w:style>
  <w:style w:type="character" w:customStyle="1" w:styleId="affb">
    <w:name w:val="Текст примечания Знак"/>
    <w:basedOn w:val="Textbody0"/>
    <w:rPr>
      <w:rFonts w:ascii="PT Astra Serif" w:eastAsia="PT Astra Serif" w:hAnsi="PT Astra Serif" w:cs="PT Astra Serif"/>
      <w:sz w:val="28"/>
    </w:rPr>
  </w:style>
  <w:style w:type="character" w:customStyle="1" w:styleId="affc">
    <w:name w:val="Тема примечания Знак"/>
    <w:basedOn w:val="affb"/>
    <w:rPr>
      <w:rFonts w:ascii="PT Astra Serif" w:eastAsia="PT Astra Serif" w:hAnsi="PT Astra Serif" w:cs="PT Astra Serif"/>
      <w:b/>
      <w:bCs/>
      <w:sz w:val="20"/>
      <w:szCs w:val="20"/>
    </w:rPr>
  </w:style>
  <w:style w:type="numbering" w:customStyle="1" w:styleId="Numbering123">
    <w:name w:val="Numbering 123"/>
    <w:basedOn w:val="a7"/>
    <w:pPr>
      <w:numPr>
        <w:numId w:val="1"/>
      </w:numPr>
    </w:pPr>
  </w:style>
  <w:style w:type="numbering" w:customStyle="1" w:styleId="NumberingABC">
    <w:name w:val="Numbering ABC"/>
    <w:basedOn w:val="a7"/>
    <w:pPr>
      <w:numPr>
        <w:numId w:val="2"/>
      </w:numPr>
    </w:pPr>
  </w:style>
  <w:style w:type="numbering" w:customStyle="1" w:styleId="NumberingIVX">
    <w:name w:val="Numbering IVX"/>
    <w:basedOn w:val="a7"/>
    <w:pPr>
      <w:numPr>
        <w:numId w:val="3"/>
      </w:numPr>
    </w:pPr>
  </w:style>
  <w:style w:type="numbering" w:customStyle="1" w:styleId="List2">
    <w:name w:val="List 2"/>
    <w:basedOn w:val="a7"/>
    <w:pPr>
      <w:numPr>
        <w:numId w:val="4"/>
      </w:numPr>
    </w:pPr>
  </w:style>
  <w:style w:type="numbering" w:customStyle="1" w:styleId="Numberingabc1">
    <w:name w:val="Numbering abc_1"/>
    <w:basedOn w:val="a7"/>
    <w:pPr>
      <w:numPr>
        <w:numId w:val="5"/>
      </w:numPr>
    </w:pPr>
  </w:style>
  <w:style w:type="numbering" w:customStyle="1" w:styleId="Numberingivx1">
    <w:name w:val="Numbering ivx_1"/>
    <w:basedOn w:val="a7"/>
    <w:pPr>
      <w:numPr>
        <w:numId w:val="6"/>
      </w:numPr>
    </w:pPr>
  </w:style>
  <w:style w:type="numbering" w:customStyle="1" w:styleId="List11">
    <w:name w:val="List 1_1"/>
    <w:basedOn w:val="a7"/>
    <w:pPr>
      <w:numPr>
        <w:numId w:val="7"/>
      </w:numPr>
    </w:pPr>
  </w:style>
  <w:style w:type="numbering" w:customStyle="1" w:styleId="NoListWW">
    <w:name w:val="No List (WW)"/>
    <w:basedOn w:val="a7"/>
    <w:pPr>
      <w:numPr>
        <w:numId w:val="8"/>
      </w:numPr>
    </w:pPr>
  </w:style>
  <w:style w:type="numbering" w:customStyle="1" w:styleId="a1">
    <w:name w:val="Маркированный "/>
    <w:basedOn w:val="a7"/>
    <w:pPr>
      <w:numPr>
        <w:numId w:val="9"/>
      </w:numPr>
    </w:pPr>
  </w:style>
  <w:style w:type="numbering" w:customStyle="1" w:styleId="a2">
    <w:name w:val="Маркированный "/>
    <w:basedOn w:val="a7"/>
    <w:pPr>
      <w:numPr>
        <w:numId w:val="10"/>
      </w:numPr>
    </w:pPr>
  </w:style>
  <w:style w:type="numbering" w:customStyle="1" w:styleId="a">
    <w:name w:val="Маркированный "/>
    <w:basedOn w:val="a7"/>
    <w:pPr>
      <w:numPr>
        <w:numId w:val="11"/>
      </w:numPr>
    </w:pPr>
  </w:style>
  <w:style w:type="numbering" w:customStyle="1" w:styleId="1">
    <w:name w:val="Нумерованный 1)"/>
    <w:basedOn w:val="a7"/>
    <w:pPr>
      <w:numPr>
        <w:numId w:val="12"/>
      </w:numPr>
    </w:pPr>
  </w:style>
  <w:style w:type="numbering" w:customStyle="1" w:styleId="a0">
    <w:name w:val="Нумерованный а)"/>
    <w:basedOn w:val="a7"/>
    <w:pPr>
      <w:numPr>
        <w:numId w:val="13"/>
      </w:numPr>
    </w:pPr>
  </w:style>
  <w:style w:type="numbering" w:customStyle="1" w:styleId="a3">
    <w:name w:val="Нумерованный для таблиц"/>
    <w:basedOn w:val="a7"/>
    <w:pPr>
      <w:numPr>
        <w:numId w:val="14"/>
      </w:numPr>
    </w:pPr>
  </w:style>
  <w:style w:type="numbering" w:customStyle="1" w:styleId="WW8Num2">
    <w:name w:val="WW8Num2"/>
    <w:basedOn w:val="a7"/>
    <w:pPr>
      <w:numPr>
        <w:numId w:val="15"/>
      </w:numPr>
    </w:pPr>
  </w:style>
  <w:style w:type="numbering" w:customStyle="1" w:styleId="WW8Num10">
    <w:name w:val="WW8Num10"/>
    <w:basedOn w:val="a7"/>
    <w:pPr>
      <w:numPr>
        <w:numId w:val="16"/>
      </w:numPr>
    </w:pPr>
  </w:style>
  <w:style w:type="numbering" w:customStyle="1" w:styleId="WW8Num4">
    <w:name w:val="WW8Num4"/>
    <w:basedOn w:val="a7"/>
    <w:pPr>
      <w:numPr>
        <w:numId w:val="17"/>
      </w:numPr>
    </w:pPr>
  </w:style>
  <w:style w:type="numbering" w:customStyle="1" w:styleId="WWNum1">
    <w:name w:val="WWNum1"/>
    <w:basedOn w:val="a7"/>
    <w:pPr>
      <w:numPr>
        <w:numId w:val="18"/>
      </w:numPr>
    </w:pPr>
  </w:style>
  <w:style w:type="numbering" w:customStyle="1" w:styleId="WWNum2">
    <w:name w:val="WWNum2"/>
    <w:basedOn w:val="a7"/>
    <w:pPr>
      <w:numPr>
        <w:numId w:val="19"/>
      </w:numPr>
    </w:pPr>
  </w:style>
  <w:style w:type="numbering" w:customStyle="1" w:styleId="WWNum3">
    <w:name w:val="WWNum3"/>
    <w:basedOn w:val="a7"/>
    <w:pPr>
      <w:numPr>
        <w:numId w:val="20"/>
      </w:numPr>
    </w:pPr>
  </w:style>
  <w:style w:type="numbering" w:customStyle="1" w:styleId="WWNum4">
    <w:name w:val="WWNum4"/>
    <w:basedOn w:val="a7"/>
    <w:pPr>
      <w:numPr>
        <w:numId w:val="21"/>
      </w:numPr>
    </w:pPr>
  </w:style>
  <w:style w:type="numbering" w:customStyle="1" w:styleId="WWNum5">
    <w:name w:val="WWNum5"/>
    <w:basedOn w:val="a7"/>
    <w:pPr>
      <w:numPr>
        <w:numId w:val="22"/>
      </w:numPr>
    </w:pPr>
  </w:style>
  <w:style w:type="numbering" w:customStyle="1" w:styleId="WWNum1a">
    <w:name w:val="WWNum1a"/>
    <w:basedOn w:val="a7"/>
    <w:pPr>
      <w:numPr>
        <w:numId w:val="23"/>
      </w:numPr>
    </w:pPr>
  </w:style>
  <w:style w:type="numbering" w:customStyle="1" w:styleId="WWNum2a">
    <w:name w:val="WWNum2a"/>
    <w:basedOn w:val="a7"/>
    <w:pPr>
      <w:numPr>
        <w:numId w:val="24"/>
      </w:numPr>
    </w:pPr>
  </w:style>
  <w:style w:type="numbering" w:customStyle="1" w:styleId="WWNum1aa">
    <w:name w:val="WWNum1aa"/>
    <w:basedOn w:val="a7"/>
    <w:pPr>
      <w:numPr>
        <w:numId w:val="25"/>
      </w:numPr>
    </w:pPr>
  </w:style>
  <w:style w:type="numbering" w:customStyle="1" w:styleId="WWNum1aaa">
    <w:name w:val="WWNum1aaa"/>
    <w:basedOn w:val="a7"/>
    <w:pPr>
      <w:numPr>
        <w:numId w:val="26"/>
      </w:numPr>
    </w:pPr>
  </w:style>
  <w:style w:type="numbering" w:customStyle="1" w:styleId="WWNum1aaaa">
    <w:name w:val="WWNum1aaaa"/>
    <w:basedOn w:val="a7"/>
    <w:pPr>
      <w:numPr>
        <w:numId w:val="27"/>
      </w:numPr>
    </w:pPr>
  </w:style>
  <w:style w:type="numbering" w:customStyle="1" w:styleId="WWNum1aaaaa">
    <w:name w:val="WWNum1aaaaa"/>
    <w:basedOn w:val="a7"/>
    <w:pPr>
      <w:numPr>
        <w:numId w:val="28"/>
      </w:numPr>
    </w:pPr>
  </w:style>
  <w:style w:type="numbering" w:customStyle="1" w:styleId="WWNum1aaaaaa">
    <w:name w:val="WWNum1aaaaaa"/>
    <w:basedOn w:val="a7"/>
    <w:pPr>
      <w:numPr>
        <w:numId w:val="29"/>
      </w:numPr>
    </w:pPr>
  </w:style>
  <w:style w:type="numbering" w:customStyle="1" w:styleId="WWNum1aaaaaaa">
    <w:name w:val="WWNum1aaaaaaa"/>
    <w:basedOn w:val="a7"/>
    <w:pPr>
      <w:numPr>
        <w:numId w:val="30"/>
      </w:numPr>
    </w:pPr>
  </w:style>
  <w:style w:type="numbering" w:customStyle="1" w:styleId="WWNum1aaaaaaaa">
    <w:name w:val="WWNum1aaaaaaaa"/>
    <w:basedOn w:val="a7"/>
    <w:pPr>
      <w:numPr>
        <w:numId w:val="31"/>
      </w:numPr>
    </w:pPr>
  </w:style>
  <w:style w:type="numbering" w:customStyle="1" w:styleId="WWNum1aaaaaaaaa">
    <w:name w:val="WWNum1aaaaaaaaa"/>
    <w:basedOn w:val="a7"/>
    <w:pPr>
      <w:numPr>
        <w:numId w:val="32"/>
      </w:numPr>
    </w:pPr>
  </w:style>
  <w:style w:type="numbering" w:customStyle="1" w:styleId="WWNum1aaaaaaaaaa">
    <w:name w:val="WWNum1aaaaaaaaaa"/>
    <w:basedOn w:val="a7"/>
    <w:pPr>
      <w:numPr>
        <w:numId w:val="33"/>
      </w:numPr>
    </w:pPr>
  </w:style>
  <w:style w:type="numbering" w:customStyle="1" w:styleId="WWNum1aaaaaaaaaaa">
    <w:name w:val="WWNum1aaaaaaaaaaa"/>
    <w:basedOn w:val="a7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autoSpaceDN w:val="0"/>
        <w:spacing w:line="240" w:lineRule="atLeast"/>
        <w:jc w:val="center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8">
    <w:name w:val="List"/>
    <w:basedOn w:val="Textbody"/>
  </w:style>
  <w:style w:type="paragraph" w:styleId="a9">
    <w:name w:val="caption"/>
    <w:basedOn w:val="Standard"/>
    <w:next w:val="Firstlineindent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  <w:pPr>
      <w:suppressLineNumbers/>
    </w:pPr>
    <w:rPr>
      <w:bCs/>
      <w:sz w:val="32"/>
      <w:szCs w:val="32"/>
    </w:rPr>
  </w:style>
  <w:style w:type="paragraph" w:customStyle="1" w:styleId="Quotations">
    <w:name w:val="Quotations"/>
    <w:basedOn w:val="Standard"/>
  </w:style>
  <w:style w:type="paragraph" w:styleId="aa">
    <w:name w:val="Subtitle"/>
    <w:basedOn w:val="Standard"/>
    <w:next w:val="Firstlineindent"/>
    <w:pPr>
      <w:ind w:left="709"/>
      <w:jc w:val="both"/>
    </w:pPr>
    <w:rPr>
      <w:b/>
    </w:rPr>
  </w:style>
  <w:style w:type="paragraph" w:customStyle="1" w:styleId="Firstlineindent">
    <w:name w:val="First line indent"/>
    <w:basedOn w:val="Standard"/>
    <w:pPr>
      <w:ind w:firstLine="709"/>
      <w:jc w:val="both"/>
    </w:p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b">
    <w:name w:val="Salutation"/>
    <w:basedOn w:val="Standard"/>
  </w:style>
  <w:style w:type="paragraph" w:styleId="ac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d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8"/>
    <w:next w:val="List3WW"/>
  </w:style>
  <w:style w:type="paragraph" w:customStyle="1" w:styleId="Numbering1">
    <w:name w:val="Numbering 1"/>
    <w:basedOn w:val="a8"/>
  </w:style>
  <w:style w:type="paragraph" w:customStyle="1" w:styleId="List3WW">
    <w:name w:val="List 3 (WW)"/>
    <w:basedOn w:val="a8"/>
    <w:pPr>
      <w:numPr>
        <w:numId w:val="19"/>
      </w:numPr>
    </w:pPr>
  </w:style>
  <w:style w:type="paragraph" w:customStyle="1" w:styleId="Numbering1End">
    <w:name w:val="Numbering 1 End"/>
    <w:basedOn w:val="a8"/>
    <w:next w:val="List3WW"/>
  </w:style>
  <w:style w:type="paragraph" w:customStyle="1" w:styleId="Numbering1Cont">
    <w:name w:val="Numbering 1 Cont."/>
    <w:basedOn w:val="a8"/>
  </w:style>
  <w:style w:type="paragraph" w:customStyle="1" w:styleId="Numbering2Start">
    <w:name w:val="Numbering 2 Start"/>
    <w:basedOn w:val="a8"/>
    <w:next w:val="Numbering2"/>
  </w:style>
  <w:style w:type="paragraph" w:customStyle="1" w:styleId="Numbering2">
    <w:name w:val="Numbering 2"/>
    <w:basedOn w:val="a8"/>
  </w:style>
  <w:style w:type="paragraph" w:customStyle="1" w:styleId="Numbering2End">
    <w:name w:val="Numbering 2 End"/>
    <w:basedOn w:val="a8"/>
    <w:next w:val="Numbering2"/>
  </w:style>
  <w:style w:type="paragraph" w:customStyle="1" w:styleId="Numbering2Cont">
    <w:name w:val="Numbering 2 Cont."/>
    <w:basedOn w:val="a8"/>
  </w:style>
  <w:style w:type="paragraph" w:customStyle="1" w:styleId="Numbering3Start">
    <w:name w:val="Numbering 3 Start"/>
    <w:basedOn w:val="a8"/>
    <w:next w:val="Numbering3"/>
  </w:style>
  <w:style w:type="paragraph" w:customStyle="1" w:styleId="Numbering3">
    <w:name w:val="Numbering 3"/>
    <w:basedOn w:val="a8"/>
  </w:style>
  <w:style w:type="paragraph" w:customStyle="1" w:styleId="Numbering3End">
    <w:name w:val="Numbering 3 End"/>
    <w:basedOn w:val="a8"/>
    <w:next w:val="Numbering3"/>
  </w:style>
  <w:style w:type="paragraph" w:customStyle="1" w:styleId="Numbering3Cont">
    <w:name w:val="Numbering 3 Cont."/>
    <w:basedOn w:val="a8"/>
  </w:style>
  <w:style w:type="paragraph" w:customStyle="1" w:styleId="Numbering4Start">
    <w:name w:val="Numbering 4 Start"/>
    <w:basedOn w:val="a8"/>
    <w:next w:val="Numbering4"/>
  </w:style>
  <w:style w:type="paragraph" w:customStyle="1" w:styleId="Numbering4">
    <w:name w:val="Numbering 4"/>
    <w:basedOn w:val="a8"/>
  </w:style>
  <w:style w:type="paragraph" w:customStyle="1" w:styleId="Numbering4End">
    <w:name w:val="Numbering 4 End"/>
    <w:basedOn w:val="a8"/>
    <w:next w:val="Numbering4"/>
  </w:style>
  <w:style w:type="paragraph" w:customStyle="1" w:styleId="Numbering4Cont">
    <w:name w:val="Numbering 4 Cont."/>
    <w:basedOn w:val="a8"/>
  </w:style>
  <w:style w:type="paragraph" w:customStyle="1" w:styleId="Numbering5Start">
    <w:name w:val="Numbering 5 Start"/>
    <w:basedOn w:val="a8"/>
    <w:next w:val="Numbering5"/>
  </w:style>
  <w:style w:type="paragraph" w:customStyle="1" w:styleId="Numbering5">
    <w:name w:val="Numbering 5"/>
    <w:basedOn w:val="a8"/>
  </w:style>
  <w:style w:type="paragraph" w:customStyle="1" w:styleId="Numbering5End">
    <w:name w:val="Numbering 5 End"/>
    <w:basedOn w:val="a8"/>
    <w:next w:val="Numbering5"/>
  </w:style>
  <w:style w:type="paragraph" w:customStyle="1" w:styleId="Numbering5Cont">
    <w:name w:val="Numbering 5 Cont."/>
    <w:basedOn w:val="a8"/>
  </w:style>
  <w:style w:type="paragraph" w:customStyle="1" w:styleId="List1Start">
    <w:name w:val="List 1 Start"/>
    <w:basedOn w:val="a8"/>
    <w:next w:val="List2WW"/>
  </w:style>
  <w:style w:type="paragraph" w:customStyle="1" w:styleId="List1">
    <w:name w:val="List 1"/>
    <w:basedOn w:val="a8"/>
    <w:pPr>
      <w:spacing w:after="120"/>
      <w:ind w:left="360" w:hanging="360"/>
    </w:pPr>
  </w:style>
  <w:style w:type="paragraph" w:customStyle="1" w:styleId="List2WW">
    <w:name w:val="List 2 (WW)"/>
    <w:basedOn w:val="a8"/>
    <w:pPr>
      <w:numPr>
        <w:numId w:val="20"/>
      </w:numPr>
    </w:pPr>
  </w:style>
  <w:style w:type="paragraph" w:customStyle="1" w:styleId="List1End">
    <w:name w:val="List 1 End"/>
    <w:basedOn w:val="a8"/>
    <w:next w:val="List2WW"/>
  </w:style>
  <w:style w:type="paragraph" w:customStyle="1" w:styleId="List1Cont">
    <w:name w:val="List 1 Cont."/>
    <w:basedOn w:val="a8"/>
  </w:style>
  <w:style w:type="paragraph" w:customStyle="1" w:styleId="List2Start">
    <w:name w:val="List 2 Start"/>
    <w:basedOn w:val="a8"/>
    <w:next w:val="30"/>
  </w:style>
  <w:style w:type="paragraph" w:styleId="20">
    <w:name w:val="List 2"/>
    <w:basedOn w:val="a8"/>
    <w:pPr>
      <w:spacing w:after="120"/>
      <w:ind w:left="720" w:hanging="360"/>
    </w:pPr>
  </w:style>
  <w:style w:type="paragraph" w:styleId="30">
    <w:name w:val="List 3"/>
    <w:basedOn w:val="a8"/>
  </w:style>
  <w:style w:type="paragraph" w:customStyle="1" w:styleId="List2End">
    <w:name w:val="List 2 End"/>
    <w:basedOn w:val="a8"/>
    <w:next w:val="30"/>
  </w:style>
  <w:style w:type="paragraph" w:customStyle="1" w:styleId="List2Cont">
    <w:name w:val="List 2 Cont."/>
    <w:basedOn w:val="a8"/>
  </w:style>
  <w:style w:type="paragraph" w:customStyle="1" w:styleId="List3Start">
    <w:name w:val="List 3 Start"/>
    <w:basedOn w:val="a8"/>
    <w:next w:val="40"/>
  </w:style>
  <w:style w:type="paragraph" w:styleId="40">
    <w:name w:val="List 4"/>
    <w:basedOn w:val="a8"/>
  </w:style>
  <w:style w:type="paragraph" w:customStyle="1" w:styleId="List3End">
    <w:name w:val="List 3 End"/>
    <w:basedOn w:val="a8"/>
    <w:next w:val="40"/>
  </w:style>
  <w:style w:type="paragraph" w:customStyle="1" w:styleId="List3Cont">
    <w:name w:val="List 3 Cont."/>
    <w:basedOn w:val="a8"/>
  </w:style>
  <w:style w:type="paragraph" w:customStyle="1" w:styleId="List4Start">
    <w:name w:val="List 4 Start"/>
    <w:basedOn w:val="a8"/>
    <w:next w:val="50"/>
  </w:style>
  <w:style w:type="paragraph" w:styleId="50">
    <w:name w:val="List 5"/>
    <w:basedOn w:val="a8"/>
  </w:style>
  <w:style w:type="paragraph" w:customStyle="1" w:styleId="List4End">
    <w:name w:val="List 4 End"/>
    <w:basedOn w:val="a8"/>
    <w:next w:val="50"/>
  </w:style>
  <w:style w:type="paragraph" w:customStyle="1" w:styleId="List4Cont">
    <w:name w:val="List 4 Cont."/>
    <w:basedOn w:val="a8"/>
  </w:style>
  <w:style w:type="paragraph" w:customStyle="1" w:styleId="List5Start">
    <w:name w:val="List 5 Start"/>
    <w:basedOn w:val="a8"/>
    <w:next w:val="Numbering1"/>
  </w:style>
  <w:style w:type="paragraph" w:customStyle="1" w:styleId="List5End">
    <w:name w:val="List 5 End"/>
    <w:basedOn w:val="a8"/>
    <w:next w:val="Numbering1"/>
  </w:style>
  <w:style w:type="paragraph" w:customStyle="1" w:styleId="List5Cont">
    <w:name w:val="List 5 Cont."/>
    <w:basedOn w:val="a8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e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1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9"/>
  </w:style>
  <w:style w:type="paragraph" w:customStyle="1" w:styleId="Table">
    <w:name w:val="Table"/>
    <w:basedOn w:val="a9"/>
  </w:style>
  <w:style w:type="paragraph" w:customStyle="1" w:styleId="Text">
    <w:name w:val="Text"/>
    <w:basedOn w:val="a9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styleId="af2">
    <w:name w:val="envelope address"/>
    <w:basedOn w:val="Standard"/>
  </w:style>
  <w:style w:type="paragraph" w:styleId="22">
    <w:name w:val="envelope return"/>
    <w:basedOn w:val="Standard"/>
  </w:style>
  <w:style w:type="paragraph" w:customStyle="1" w:styleId="Endnote">
    <w:name w:val="Endnote"/>
    <w:basedOn w:val="Standard"/>
  </w:style>
  <w:style w:type="paragraph" w:customStyle="1" w:styleId="FigureIndex1">
    <w:name w:val="Figure Index 1"/>
    <w:basedOn w:val="a9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3">
    <w:name w:val="Гриф_Экземпляр"/>
    <w:basedOn w:val="Standard"/>
    <w:rPr>
      <w:sz w:val="24"/>
    </w:rPr>
  </w:style>
  <w:style w:type="paragraph" w:customStyle="1" w:styleId="af4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customStyle="1" w:styleId="ConsPlusNormal">
    <w:name w:val="ConsPlusNormal"/>
    <w:pPr>
      <w:suppressAutoHyphens/>
      <w:spacing w:after="20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Cell">
    <w:name w:val="ConsPlusCell"/>
    <w:pPr>
      <w:suppressAutoHyphens/>
      <w:spacing w:after="200"/>
      <w:jc w:val="both"/>
    </w:pPr>
    <w:rPr>
      <w:rFonts w:ascii="Calibri" w:eastAsia="Times New Roman" w:hAnsi="Calibri" w:cs="Calibri"/>
      <w:sz w:val="22"/>
      <w:szCs w:val="22"/>
      <w:lang w:bidi="ar-SA"/>
    </w:rPr>
  </w:style>
  <w:style w:type="paragraph" w:styleId="af5">
    <w:name w:val="Normal (Web)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Standard"/>
    <w:pPr>
      <w:widowControl w:val="0"/>
      <w:spacing w:line="240" w:lineRule="auto"/>
      <w:jc w:val="left"/>
    </w:pPr>
    <w:rPr>
      <w:rFonts w:ascii="Tahoma" w:eastAsia="Tahoma" w:hAnsi="Tahoma" w:cs="Tahoma"/>
      <w:color w:val="000000"/>
      <w:sz w:val="16"/>
      <w:szCs w:val="16"/>
    </w:rPr>
  </w:style>
  <w:style w:type="paragraph" w:customStyle="1" w:styleId="Default">
    <w:name w:val="Default"/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eastAsia="en-US" w:bidi="ar-SA"/>
    </w:rPr>
  </w:style>
  <w:style w:type="paragraph" w:customStyle="1" w:styleId="indexheading1">
    <w:name w:val="index heading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1">
    <w:name w:val="caption1"/>
    <w:basedOn w:val="Standard"/>
  </w:style>
  <w:style w:type="paragraph" w:customStyle="1" w:styleId="indexheading2">
    <w:name w:val="index heading2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2">
    <w:name w:val="caption2"/>
    <w:basedOn w:val="Standard"/>
  </w:style>
  <w:style w:type="paragraph" w:customStyle="1" w:styleId="af8">
    <w:name w:val="Таблицы (моноширинный)"/>
    <w:basedOn w:val="Standard"/>
    <w:next w:val="Standard"/>
    <w:pPr>
      <w:widowControl w:val="0"/>
      <w:spacing w:line="240" w:lineRule="auto"/>
      <w:jc w:val="both"/>
    </w:pPr>
    <w:rPr>
      <w:rFonts w:eastAsia="Times New Roman"/>
      <w:sz w:val="20"/>
      <w:szCs w:val="20"/>
    </w:rPr>
  </w:style>
  <w:style w:type="paragraph" w:customStyle="1" w:styleId="BodySingle">
    <w:name w:val="Body Single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color w:val="000000"/>
      <w:sz w:val="28"/>
      <w:szCs w:val="20"/>
      <w:lang w:bidi="hi-IN"/>
    </w:rPr>
  </w:style>
  <w:style w:type="paragraph" w:customStyle="1" w:styleId="12">
    <w:name w:val="Знак1"/>
    <w:basedOn w:val="Standard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9">
    <w:name w:val="МОН основной"/>
    <w:basedOn w:val="Standard"/>
    <w:pPr>
      <w:widowControl w:val="0"/>
      <w:spacing w:line="360" w:lineRule="auto"/>
      <w:ind w:firstLine="709"/>
      <w:jc w:val="both"/>
    </w:pPr>
    <w:rPr>
      <w:rFonts w:ascii="Calibri" w:eastAsia="Batang" w:hAnsi="Calibri" w:cs="Times New Roman"/>
      <w:sz w:val="20"/>
      <w:szCs w:val="20"/>
      <w:lang w:eastAsia="ko-KR"/>
    </w:rPr>
  </w:style>
  <w:style w:type="paragraph" w:customStyle="1" w:styleId="text3cl">
    <w:name w:val="text3cl"/>
    <w:basedOn w:val="Standard"/>
    <w:pPr>
      <w:spacing w:before="144" w:after="288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justppt">
    <w:name w:val="justpp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str">
    <w:name w:val="str"/>
    <w:basedOn w:val="Standard"/>
    <w:pPr>
      <w:spacing w:before="80" w:after="80" w:line="240" w:lineRule="auto"/>
      <w:ind w:left="80" w:right="80" w:firstLine="480"/>
      <w:jc w:val="both"/>
    </w:pPr>
    <w:rPr>
      <w:rFonts w:ascii="Times New Roman" w:eastAsia="Times New Roman" w:hAnsi="Times New Roman" w:cs="Times New Roman"/>
    </w:rPr>
  </w:style>
  <w:style w:type="paragraph" w:customStyle="1" w:styleId="Table0">
    <w:name w:val="Table!Таблица"/>
    <w:pPr>
      <w:suppressAutoHyphens/>
      <w:spacing w:line="240" w:lineRule="auto"/>
      <w:jc w:val="left"/>
    </w:pPr>
    <w:rPr>
      <w:rFonts w:ascii="Arial" w:eastAsia="Times New Roman" w:hAnsi="Arial" w:cs="Arial"/>
      <w:bCs/>
      <w:szCs w:val="32"/>
      <w:lang w:bidi="hi-IN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13">
    <w:name w:val="Знак Знак Знак1"/>
    <w:basedOn w:val="Standard"/>
    <w:pPr>
      <w:spacing w:line="240" w:lineRule="auto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bidi="hi-IN"/>
    </w:rPr>
  </w:style>
  <w:style w:type="paragraph" w:styleId="23">
    <w:name w:val="Body Text 2"/>
    <w:basedOn w:val="Standard"/>
    <w:pPr>
      <w:spacing w:after="120" w:line="48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pPr>
      <w:widowControl w:val="0"/>
      <w:suppressAutoHyphens/>
      <w:spacing w:line="240" w:lineRule="auto"/>
      <w:jc w:val="left"/>
    </w:pPr>
    <w:rPr>
      <w:rFonts w:ascii="Calibri" w:eastAsia="Times New Roman" w:hAnsi="Calibri" w:cs="Calibri"/>
      <w:b/>
      <w:szCs w:val="20"/>
      <w:lang w:bidi="hi-IN"/>
    </w:rPr>
  </w:style>
  <w:style w:type="paragraph" w:styleId="afa">
    <w:name w:val="No Spacing"/>
    <w:pPr>
      <w:suppressAutoHyphens/>
      <w:spacing w:line="240" w:lineRule="auto"/>
      <w:jc w:val="left"/>
    </w:pPr>
    <w:rPr>
      <w:rFonts w:ascii="PT Astra Serif" w:eastAsia="Tahoma" w:hAnsi="PT Astra Serif" w:cs="Noto Sans Devanagari"/>
      <w:lang w:eastAsia="zh-CN" w:bidi="hi-IN"/>
    </w:rPr>
  </w:style>
  <w:style w:type="paragraph" w:customStyle="1" w:styleId="formattext">
    <w:name w:val="formattex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15">
    <w:name w:val="Обычный1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lang w:bidi="hi-IN"/>
    </w:rPr>
  </w:style>
  <w:style w:type="paragraph" w:styleId="24">
    <w:name w:val="Body Text Indent 2"/>
    <w:basedOn w:val="Standar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</w:rPr>
  </w:style>
  <w:style w:type="paragraph" w:customStyle="1" w:styleId="Standard1">
    <w:name w:val="Standard1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Textbody1">
    <w:name w:val="Text body1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111">
    <w:name w:val="Caption1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 w:bidi="ar-SA"/>
    </w:rPr>
  </w:style>
  <w:style w:type="paragraph" w:customStyle="1" w:styleId="Footnote1">
    <w:name w:val="Footnote1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sz w:val="20"/>
      <w:szCs w:val="20"/>
      <w:lang w:eastAsia="zh-CN" w:bidi="ar-SA"/>
    </w:rPr>
  </w:style>
  <w:style w:type="paragraph" w:customStyle="1" w:styleId="FootnoteWW">
    <w:name w:val="Footnote (WW)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">
    <w:name w:val="Caption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/>
    </w:rPr>
  </w:style>
  <w:style w:type="paragraph" w:customStyle="1" w:styleId="Caption111">
    <w:name w:val="Caption1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TextbodyWW">
    <w:name w:val="Text body (WW)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WW">
    <w:name w:val="Standard (WW)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">
    <w:name w:val="caption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16">
    <w:name w:val="Указатель1"/>
    <w:basedOn w:val="StandardWW"/>
    <w:rPr>
      <w:rFonts w:ascii="PT Astra Serif" w:eastAsia="PT Astra Serif" w:hAnsi="PT Astra Serif" w:cs="Noto Sans Devanagari"/>
      <w:sz w:val="24"/>
    </w:rPr>
  </w:style>
  <w:style w:type="paragraph" w:customStyle="1" w:styleId="indexheading11">
    <w:name w:val="index heading1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indexheading12">
    <w:name w:val="index heading12"/>
    <w:pPr>
      <w:suppressAutoHyphens/>
    </w:pPr>
    <w:rPr>
      <w:rFonts w:ascii="PT Astra Serif" w:eastAsia="PT Astra Serif" w:hAnsi="PT Astra Serif" w:cs="PT Astra Serif"/>
      <w:b/>
      <w:sz w:val="28"/>
    </w:rPr>
  </w:style>
  <w:style w:type="character" w:customStyle="1" w:styleId="DefaultParagraphFontWW">
    <w:name w:val="Default Paragraph Font (WW)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b">
    <w:name w:val="page number"/>
    <w:rPr>
      <w:rFonts w:cs="Times New Roman"/>
    </w:rPr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  <w:rPr>
      <w:position w:val="0"/>
      <w:vertAlign w:val="superscript"/>
    </w:rPr>
  </w:style>
  <w:style w:type="character" w:styleId="afc">
    <w:name w:val="line number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d">
    <w:name w:val="Emphasis"/>
    <w:rPr>
      <w:i/>
      <w:iCs/>
    </w:rPr>
  </w:style>
  <w:style w:type="character" w:customStyle="1" w:styleId="17">
    <w:name w:val="Цитата1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WW8Num2z0">
    <w:name w:val="WW8Num2z0"/>
  </w:style>
  <w:style w:type="character" w:customStyle="1" w:styleId="afe">
    <w:name w:val="Обычный (веб)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Текст выноски Знак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PT Astra Serif"/>
    </w:rPr>
  </w:style>
  <w:style w:type="character" w:customStyle="1" w:styleId="ListLabel20">
    <w:name w:val="ListLabel 20"/>
    <w:rPr>
      <w:rFonts w:cs="PT Astra Serif"/>
    </w:rPr>
  </w:style>
  <w:style w:type="character" w:customStyle="1" w:styleId="ListLabel21">
    <w:name w:val="ListLabel 21"/>
    <w:rPr>
      <w:rFonts w:cs="PT Astra Serif"/>
    </w:rPr>
  </w:style>
  <w:style w:type="character" w:customStyle="1" w:styleId="ListLabel22">
    <w:name w:val="ListLabel 22"/>
    <w:rPr>
      <w:rFonts w:cs="PT Astra Serif"/>
    </w:rPr>
  </w:style>
  <w:style w:type="character" w:customStyle="1" w:styleId="ListLabel23">
    <w:name w:val="ListLabel 23"/>
    <w:rPr>
      <w:rFonts w:cs="PT Astra Serif"/>
    </w:rPr>
  </w:style>
  <w:style w:type="character" w:customStyle="1" w:styleId="ListLabel24">
    <w:name w:val="ListLabel 24"/>
    <w:rPr>
      <w:rFonts w:cs="PT Astra Serif"/>
    </w:rPr>
  </w:style>
  <w:style w:type="character" w:customStyle="1" w:styleId="ListLabel25">
    <w:name w:val="ListLabel 25"/>
    <w:rPr>
      <w:rFonts w:cs="PT Astra Serif"/>
    </w:rPr>
  </w:style>
  <w:style w:type="character" w:customStyle="1" w:styleId="ListLabel26">
    <w:name w:val="ListLabel 26"/>
    <w:rPr>
      <w:rFonts w:cs="PT Astra Serif"/>
    </w:rPr>
  </w:style>
  <w:style w:type="character" w:customStyle="1" w:styleId="ListLabel27">
    <w:name w:val="ListLabel 27"/>
    <w:rPr>
      <w:rFonts w:cs="PT Astra Serif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XO Thames" w:eastAsia="XO Thames" w:hAnsi="XO Thames" w:cs="XO Thames"/>
      <w:color w:val="0000FF"/>
      <w:sz w:val="24"/>
    </w:rPr>
  </w:style>
  <w:style w:type="character" w:customStyle="1" w:styleId="ListLabel47">
    <w:name w:val="ListLabel 47"/>
    <w:rPr>
      <w:rFonts w:ascii="XO Thames" w:eastAsia="Times New Roman" w:hAnsi="XO Thames" w:cs="Times New Roman"/>
      <w:color w:val="0000FF"/>
      <w:kern w:val="0"/>
      <w:sz w:val="24"/>
      <w:lang w:bidi="ar-SA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295">
    <w:name w:val="ListLabel 295"/>
    <w:rPr>
      <w:rFonts w:ascii="Arial" w:eastAsia="Arial" w:hAnsi="Arial" w:cs="Arial"/>
      <w:color w:val="auto"/>
      <w:u w:val="none"/>
    </w:rPr>
  </w:style>
  <w:style w:type="character" w:customStyle="1" w:styleId="ListLabel294">
    <w:name w:val="ListLabel 294"/>
    <w:rPr>
      <w:rFonts w:ascii="Arial" w:eastAsia="Arial" w:hAnsi="Arial" w:cs="Arial"/>
      <w:color w:val="auto"/>
    </w:rPr>
  </w:style>
  <w:style w:type="character" w:customStyle="1" w:styleId="ListLabel293">
    <w:name w:val="ListLabel 293"/>
    <w:rPr>
      <w:rFonts w:ascii="Arial" w:eastAsia="Arial" w:hAnsi="Arial" w:cs="Arial"/>
      <w:color w:val="auto"/>
      <w:u w:val="none"/>
    </w:rPr>
  </w:style>
  <w:style w:type="character" w:customStyle="1" w:styleId="ListLabel292">
    <w:name w:val="ListLabel 292"/>
    <w:rPr>
      <w:rFonts w:ascii="Arial" w:eastAsia="Arial" w:hAnsi="Arial" w:cs="Arial"/>
      <w:color w:val="0000FF"/>
    </w:rPr>
  </w:style>
  <w:style w:type="character" w:customStyle="1" w:styleId="ListLabel291">
    <w:name w:val="ListLabel 291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90">
    <w:name w:val="ListLabel 290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9">
    <w:name w:val="ListLabel 289"/>
    <w:rPr>
      <w:rFonts w:ascii="Arial" w:eastAsia="Arial" w:hAnsi="Arial" w:cs="Arial"/>
      <w:color w:val="auto"/>
      <w:u w:val="none"/>
    </w:rPr>
  </w:style>
  <w:style w:type="character" w:customStyle="1" w:styleId="ListLabel288">
    <w:name w:val="ListLabel 288"/>
    <w:rPr>
      <w:rFonts w:ascii="Arial" w:eastAsia="Arial" w:hAnsi="Arial" w:cs="Arial"/>
      <w:color w:val="auto"/>
      <w:u w:val="none"/>
    </w:rPr>
  </w:style>
  <w:style w:type="character" w:customStyle="1" w:styleId="ListLabel287">
    <w:name w:val="ListLabel 287"/>
    <w:rPr>
      <w:rFonts w:ascii="Arial" w:eastAsia="Arial" w:hAnsi="Arial" w:cs="Arial"/>
      <w:color w:val="auto"/>
      <w:u w:val="none"/>
    </w:rPr>
  </w:style>
  <w:style w:type="character" w:customStyle="1" w:styleId="ListLabel286">
    <w:name w:val="ListLabel 286"/>
    <w:rPr>
      <w:rFonts w:ascii="Arial" w:eastAsia="Arial" w:hAnsi="Arial" w:cs="Arial"/>
      <w:color w:val="auto"/>
      <w:u w:val="none"/>
    </w:rPr>
  </w:style>
  <w:style w:type="character" w:customStyle="1" w:styleId="ListLabel285">
    <w:name w:val="ListLabel 285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4">
    <w:name w:val="ListLabel 284"/>
    <w:rPr>
      <w:rFonts w:ascii="Arial" w:eastAsia="Arial" w:hAnsi="Arial" w:cs="Arial"/>
      <w:color w:val="auto"/>
      <w:u w:val="none"/>
    </w:rPr>
  </w:style>
  <w:style w:type="character" w:customStyle="1" w:styleId="ListLabel283">
    <w:name w:val="ListLabel 283"/>
    <w:rPr>
      <w:rFonts w:ascii="Arial" w:eastAsia="Arial" w:hAnsi="Arial" w:cs="Arial"/>
      <w:color w:val="auto"/>
      <w:u w:val="none"/>
    </w:rPr>
  </w:style>
  <w:style w:type="character" w:customStyle="1" w:styleId="ListLabel282">
    <w:name w:val="ListLabel 282"/>
    <w:rPr>
      <w:rFonts w:ascii="Arial" w:eastAsia="Arial" w:hAnsi="Arial" w:cs="Arial"/>
      <w:color w:val="auto"/>
      <w:u w:val="none"/>
    </w:rPr>
  </w:style>
  <w:style w:type="character" w:customStyle="1" w:styleId="ListLabel281">
    <w:name w:val="ListLabel 281"/>
    <w:rPr>
      <w:rFonts w:ascii="Arial" w:eastAsia="Arial" w:hAnsi="Arial" w:cs="Arial"/>
      <w:color w:val="auto"/>
      <w:u w:val="none"/>
    </w:rPr>
  </w:style>
  <w:style w:type="character" w:customStyle="1" w:styleId="ListLabel280">
    <w:name w:val="ListLabel 280"/>
    <w:rPr>
      <w:rFonts w:ascii="Arial" w:eastAsia="Arial" w:hAnsi="Arial" w:cs="Arial"/>
      <w:color w:val="auto"/>
      <w:u w:val="none"/>
    </w:rPr>
  </w:style>
  <w:style w:type="character" w:customStyle="1" w:styleId="ListLabel279">
    <w:name w:val="ListLabel 279"/>
    <w:rPr>
      <w:rFonts w:ascii="Arial" w:eastAsia="Arial" w:hAnsi="Arial" w:cs="Arial"/>
      <w:color w:val="auto"/>
      <w:u w:val="none"/>
    </w:rPr>
  </w:style>
  <w:style w:type="character" w:customStyle="1" w:styleId="ListLabel278">
    <w:name w:val="ListLabel 278"/>
    <w:rPr>
      <w:rFonts w:ascii="Arial" w:eastAsia="Arial" w:hAnsi="Arial" w:cs="Arial"/>
      <w:color w:val="auto"/>
      <w:u w:val="none"/>
    </w:rPr>
  </w:style>
  <w:style w:type="character" w:customStyle="1" w:styleId="ListLabel277">
    <w:name w:val="ListLabel 277"/>
    <w:rPr>
      <w:rFonts w:ascii="Arial" w:eastAsia="Arial" w:hAnsi="Arial" w:cs="Arial"/>
      <w:color w:val="auto"/>
      <w:u w:val="none"/>
    </w:rPr>
  </w:style>
  <w:style w:type="character" w:customStyle="1" w:styleId="ListLabel276">
    <w:name w:val="ListLabel 276"/>
    <w:rPr>
      <w:rFonts w:ascii="Arial" w:eastAsia="Arial" w:hAnsi="Arial" w:cs="Arial"/>
      <w:color w:val="auto"/>
      <w:u w:val="none"/>
    </w:rPr>
  </w:style>
  <w:style w:type="character" w:customStyle="1" w:styleId="ListLabel275">
    <w:name w:val="ListLabel 275"/>
    <w:rPr>
      <w:rFonts w:ascii="Arial" w:eastAsia="Arial" w:hAnsi="Arial" w:cs="Arial"/>
      <w:color w:val="auto"/>
      <w:u w:val="none"/>
    </w:rPr>
  </w:style>
  <w:style w:type="character" w:customStyle="1" w:styleId="ListLabel274">
    <w:name w:val="ListLabel 274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73">
    <w:name w:val="ListLabel 273"/>
    <w:rPr>
      <w:rFonts w:ascii="Arial" w:eastAsia="0" w:hAnsi="Arial" w:cs="Arial"/>
      <w:color w:val="auto"/>
    </w:rPr>
  </w:style>
  <w:style w:type="character" w:customStyle="1" w:styleId="ListLabel272">
    <w:name w:val="ListLabel 272"/>
    <w:rPr>
      <w:rFonts w:ascii="Arial" w:eastAsia="Courier New" w:hAnsi="Arial" w:cs="Arial"/>
      <w:color w:val="auto"/>
      <w:u w:val="none"/>
    </w:rPr>
  </w:style>
  <w:style w:type="character" w:customStyle="1" w:styleId="ListLabel271">
    <w:name w:val="ListLabel 271"/>
  </w:style>
  <w:style w:type="character" w:customStyle="1" w:styleId="ListLabel270">
    <w:name w:val="ListLabel 270"/>
  </w:style>
  <w:style w:type="character" w:customStyle="1" w:styleId="ListLabel269">
    <w:name w:val="ListLabel 269"/>
  </w:style>
  <w:style w:type="character" w:customStyle="1" w:styleId="ListLabel268">
    <w:name w:val="ListLabel 268"/>
  </w:style>
  <w:style w:type="character" w:customStyle="1" w:styleId="ListLabel267">
    <w:name w:val="ListLabel 267"/>
  </w:style>
  <w:style w:type="character" w:customStyle="1" w:styleId="ListLabel266">
    <w:name w:val="ListLabel 266"/>
  </w:style>
  <w:style w:type="character" w:customStyle="1" w:styleId="ListLabel265">
    <w:name w:val="ListLabel 265"/>
  </w:style>
  <w:style w:type="character" w:customStyle="1" w:styleId="ListLabel264">
    <w:name w:val="ListLabel 264"/>
  </w:style>
  <w:style w:type="character" w:customStyle="1" w:styleId="ListLabel263">
    <w:name w:val="ListLabel 263"/>
  </w:style>
  <w:style w:type="character" w:customStyle="1" w:styleId="ListLabel262">
    <w:name w:val="ListLabel 262"/>
  </w:style>
  <w:style w:type="character" w:customStyle="1" w:styleId="ListLabel261">
    <w:name w:val="ListLabel 261"/>
  </w:style>
  <w:style w:type="character" w:customStyle="1" w:styleId="ListLabel260">
    <w:name w:val="ListLabel 260"/>
  </w:style>
  <w:style w:type="character" w:customStyle="1" w:styleId="ListLabel259">
    <w:name w:val="ListLabel 259"/>
  </w:style>
  <w:style w:type="character" w:customStyle="1" w:styleId="ListLabel258">
    <w:name w:val="ListLabel 258"/>
  </w:style>
  <w:style w:type="character" w:customStyle="1" w:styleId="ListLabel257">
    <w:name w:val="ListLabel 257"/>
  </w:style>
  <w:style w:type="character" w:customStyle="1" w:styleId="ListLabel256">
    <w:name w:val="ListLabel 256"/>
  </w:style>
  <w:style w:type="character" w:customStyle="1" w:styleId="ListLabel255">
    <w:name w:val="ListLabel 255"/>
  </w:style>
  <w:style w:type="character" w:customStyle="1" w:styleId="ListLabel254">
    <w:name w:val="ListLabel 254"/>
  </w:style>
  <w:style w:type="character" w:customStyle="1" w:styleId="ListLabel253">
    <w:name w:val="ListLabel 253"/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  <w:rPr>
      <w:color w:val="auto"/>
    </w:rPr>
  </w:style>
  <w:style w:type="character" w:customStyle="1" w:styleId="ListLabel226">
    <w:name w:val="ListLabel 226"/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  <w:rPr>
      <w:rFonts w:ascii="Times New Roman" w:eastAsia="Times New Roman" w:hAnsi="Times New Roman" w:cs="Times New Roman"/>
      <w:b w:val="0"/>
      <w:bCs w:val="0"/>
      <w:w w:val="99"/>
      <w:sz w:val="28"/>
      <w:szCs w:val="28"/>
    </w:rPr>
  </w:style>
  <w:style w:type="character" w:customStyle="1" w:styleId="ListLabel218">
    <w:name w:val="ListLabel 218"/>
    <w:rPr>
      <w:rFonts w:cs="Times New Roman"/>
      <w:b w:val="0"/>
      <w:bCs w:val="0"/>
      <w:spacing w:val="0"/>
      <w:w w:val="100"/>
    </w:rPr>
  </w:style>
  <w:style w:type="character" w:customStyle="1" w:styleId="ListLabel217">
    <w:name w:val="ListLabel 217"/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  <w:rPr>
      <w:rFonts w:ascii="Times New Roman" w:eastAsia="Times New Roman" w:hAnsi="Times New Roman" w:cs="Times New Roman"/>
      <w:b/>
    </w:rPr>
  </w:style>
  <w:style w:type="character" w:customStyle="1" w:styleId="ListLabel208">
    <w:name w:val="ListLabel 208"/>
    <w:rPr>
      <w:sz w:val="20"/>
    </w:rPr>
  </w:style>
  <w:style w:type="character" w:customStyle="1" w:styleId="ListLabel207">
    <w:name w:val="ListLabel 207"/>
    <w:rPr>
      <w:sz w:val="20"/>
    </w:rPr>
  </w:style>
  <w:style w:type="character" w:customStyle="1" w:styleId="ListLabel206">
    <w:name w:val="ListLabel 206"/>
    <w:rPr>
      <w:sz w:val="20"/>
    </w:rPr>
  </w:style>
  <w:style w:type="character" w:customStyle="1" w:styleId="ListLabel205">
    <w:name w:val="ListLabel 205"/>
    <w:rPr>
      <w:sz w:val="20"/>
    </w:rPr>
  </w:style>
  <w:style w:type="character" w:customStyle="1" w:styleId="ListLabel204">
    <w:name w:val="ListLabel 204"/>
    <w:rPr>
      <w:sz w:val="20"/>
    </w:rPr>
  </w:style>
  <w:style w:type="character" w:customStyle="1" w:styleId="ListLabel203">
    <w:name w:val="ListLabel 203"/>
    <w:rPr>
      <w:sz w:val="20"/>
    </w:rPr>
  </w:style>
  <w:style w:type="character" w:customStyle="1" w:styleId="ListLabel202">
    <w:name w:val="ListLabel 202"/>
    <w:rPr>
      <w:sz w:val="20"/>
    </w:rPr>
  </w:style>
  <w:style w:type="character" w:customStyle="1" w:styleId="ListLabel201">
    <w:name w:val="ListLabel 201"/>
    <w:rPr>
      <w:sz w:val="20"/>
    </w:rPr>
  </w:style>
  <w:style w:type="character" w:customStyle="1" w:styleId="ListLabel200">
    <w:name w:val="ListLabel 200"/>
    <w:rPr>
      <w:sz w:val="20"/>
    </w:rPr>
  </w:style>
  <w:style w:type="character" w:customStyle="1" w:styleId="ListLabel199">
    <w:name w:val="ListLabel 199"/>
    <w:rPr>
      <w:sz w:val="20"/>
    </w:rPr>
  </w:style>
  <w:style w:type="character" w:customStyle="1" w:styleId="ListLabel198">
    <w:name w:val="ListLabel 198"/>
    <w:rPr>
      <w:sz w:val="20"/>
    </w:rPr>
  </w:style>
  <w:style w:type="character" w:customStyle="1" w:styleId="ListLabel197">
    <w:name w:val="ListLabel 197"/>
    <w:rPr>
      <w:sz w:val="20"/>
    </w:rPr>
  </w:style>
  <w:style w:type="character" w:customStyle="1" w:styleId="ListLabel196">
    <w:name w:val="ListLabel 196"/>
    <w:rPr>
      <w:sz w:val="20"/>
    </w:rPr>
  </w:style>
  <w:style w:type="character" w:customStyle="1" w:styleId="ListLabel195">
    <w:name w:val="ListLabel 195"/>
    <w:rPr>
      <w:sz w:val="20"/>
    </w:rPr>
  </w:style>
  <w:style w:type="character" w:customStyle="1" w:styleId="ListLabel194">
    <w:name w:val="ListLabel 194"/>
    <w:rPr>
      <w:sz w:val="20"/>
    </w:rPr>
  </w:style>
  <w:style w:type="character" w:customStyle="1" w:styleId="ListLabel193">
    <w:name w:val="ListLabel 193"/>
    <w:rPr>
      <w:sz w:val="20"/>
    </w:rPr>
  </w:style>
  <w:style w:type="character" w:customStyle="1" w:styleId="ListLabel192">
    <w:name w:val="ListLabel 192"/>
    <w:rPr>
      <w:sz w:val="20"/>
    </w:rPr>
  </w:style>
  <w:style w:type="character" w:customStyle="1" w:styleId="ListLabel191">
    <w:name w:val="ListLabel 191"/>
    <w:rPr>
      <w:sz w:val="20"/>
    </w:rPr>
  </w:style>
  <w:style w:type="character" w:customStyle="1" w:styleId="ListLabel190">
    <w:name w:val="ListLabel 190"/>
    <w:rPr>
      <w:sz w:val="20"/>
    </w:rPr>
  </w:style>
  <w:style w:type="character" w:customStyle="1" w:styleId="ListLabel189">
    <w:name w:val="ListLabel 189"/>
    <w:rPr>
      <w:sz w:val="20"/>
    </w:rPr>
  </w:style>
  <w:style w:type="character" w:customStyle="1" w:styleId="ListLabel188">
    <w:name w:val="ListLabel 188"/>
    <w:rPr>
      <w:sz w:val="20"/>
    </w:rPr>
  </w:style>
  <w:style w:type="character" w:customStyle="1" w:styleId="ListLabel187">
    <w:name w:val="ListLabel 187"/>
    <w:rPr>
      <w:sz w:val="20"/>
    </w:rPr>
  </w:style>
  <w:style w:type="character" w:customStyle="1" w:styleId="ListLabel186">
    <w:name w:val="ListLabel 186"/>
    <w:rPr>
      <w:sz w:val="20"/>
    </w:rPr>
  </w:style>
  <w:style w:type="character" w:customStyle="1" w:styleId="ListLabel185">
    <w:name w:val="ListLabel 185"/>
    <w:rPr>
      <w:sz w:val="20"/>
    </w:rPr>
  </w:style>
  <w:style w:type="character" w:customStyle="1" w:styleId="ListLabel184">
    <w:name w:val="ListLabel 184"/>
    <w:rPr>
      <w:sz w:val="20"/>
    </w:rPr>
  </w:style>
  <w:style w:type="character" w:customStyle="1" w:styleId="ListLabel183">
    <w:name w:val="ListLabel 183"/>
    <w:rPr>
      <w:sz w:val="20"/>
    </w:rPr>
  </w:style>
  <w:style w:type="character" w:customStyle="1" w:styleId="ListLabel182">
    <w:name w:val="ListLabel 182"/>
    <w:rPr>
      <w:sz w:val="20"/>
    </w:rPr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</w:style>
  <w:style w:type="character" w:customStyle="1" w:styleId="ListLabel178">
    <w:name w:val="ListLabel 178"/>
  </w:style>
  <w:style w:type="character" w:customStyle="1" w:styleId="ListLabel177">
    <w:name w:val="ListLabel 177"/>
  </w:style>
  <w:style w:type="character" w:customStyle="1" w:styleId="ListLabel176">
    <w:name w:val="ListLabel 176"/>
  </w:style>
  <w:style w:type="character" w:customStyle="1" w:styleId="ListLabel175">
    <w:name w:val="ListLabel 175"/>
  </w:style>
  <w:style w:type="character" w:customStyle="1" w:styleId="ListLabel174">
    <w:name w:val="ListLabel 174"/>
  </w:style>
  <w:style w:type="character" w:customStyle="1" w:styleId="ListLabel173">
    <w:name w:val="ListLabel 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Label172">
    <w:name w:val="ListLabel 172"/>
    <w:rPr>
      <w:sz w:val="20"/>
    </w:rPr>
  </w:style>
  <w:style w:type="character" w:customStyle="1" w:styleId="ListLabel171">
    <w:name w:val="ListLabel 171"/>
    <w:rPr>
      <w:sz w:val="20"/>
    </w:rPr>
  </w:style>
  <w:style w:type="character" w:customStyle="1" w:styleId="ListLabel170">
    <w:name w:val="ListLabel 170"/>
    <w:rPr>
      <w:sz w:val="20"/>
    </w:rPr>
  </w:style>
  <w:style w:type="character" w:customStyle="1" w:styleId="ListLabel169">
    <w:name w:val="ListLabel 169"/>
    <w:rPr>
      <w:sz w:val="20"/>
    </w:rPr>
  </w:style>
  <w:style w:type="character" w:customStyle="1" w:styleId="ListLabel168">
    <w:name w:val="ListLabel 168"/>
    <w:rPr>
      <w:sz w:val="20"/>
    </w:rPr>
  </w:style>
  <w:style w:type="character" w:customStyle="1" w:styleId="ListLabel167">
    <w:name w:val="ListLabel 167"/>
    <w:rPr>
      <w:sz w:val="20"/>
    </w:rPr>
  </w:style>
  <w:style w:type="character" w:customStyle="1" w:styleId="ListLabel166">
    <w:name w:val="ListLabel 166"/>
    <w:rPr>
      <w:sz w:val="20"/>
    </w:rPr>
  </w:style>
  <w:style w:type="character" w:customStyle="1" w:styleId="ListLabel165">
    <w:name w:val="ListLabel 165"/>
    <w:rPr>
      <w:sz w:val="20"/>
    </w:rPr>
  </w:style>
  <w:style w:type="character" w:customStyle="1" w:styleId="ListLabel164">
    <w:name w:val="ListLabel 164"/>
    <w:rPr>
      <w:sz w:val="20"/>
    </w:rPr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</w:style>
  <w:style w:type="character" w:customStyle="1" w:styleId="ListLabel126">
    <w:name w:val="ListLabel 126"/>
  </w:style>
  <w:style w:type="character" w:customStyle="1" w:styleId="ListLabel125">
    <w:name w:val="ListLabel 125"/>
  </w:style>
  <w:style w:type="character" w:customStyle="1" w:styleId="ListLabel124">
    <w:name w:val="ListLabel 124"/>
  </w:style>
  <w:style w:type="character" w:customStyle="1" w:styleId="ListLabel123">
    <w:name w:val="ListLabel 123"/>
  </w:style>
  <w:style w:type="character" w:customStyle="1" w:styleId="ListLabel122">
    <w:name w:val="ListLabel 122"/>
  </w:style>
  <w:style w:type="character" w:customStyle="1" w:styleId="ListLabel121">
    <w:name w:val="ListLabel 121"/>
  </w:style>
  <w:style w:type="character" w:customStyle="1" w:styleId="ListLabel120">
    <w:name w:val="ListLabel 120"/>
  </w:style>
  <w:style w:type="character" w:customStyle="1" w:styleId="ListLabel119">
    <w:name w:val="ListLabel 119"/>
    <w:rPr>
      <w:color w:val="000000"/>
      <w:sz w:val="20"/>
    </w:rPr>
  </w:style>
  <w:style w:type="character" w:customStyle="1" w:styleId="ListLabel118">
    <w:name w:val="ListLabel 118"/>
  </w:style>
  <w:style w:type="character" w:customStyle="1" w:styleId="ListLabel117">
    <w:name w:val="ListLabel 117"/>
  </w:style>
  <w:style w:type="character" w:customStyle="1" w:styleId="ListLabel116">
    <w:name w:val="ListLabel 116"/>
  </w:style>
  <w:style w:type="character" w:customStyle="1" w:styleId="ListLabel115">
    <w:name w:val="ListLabel 115"/>
  </w:style>
  <w:style w:type="character" w:customStyle="1" w:styleId="ListLabel114">
    <w:name w:val="ListLabel 114"/>
  </w:style>
  <w:style w:type="character" w:customStyle="1" w:styleId="ListLabel113">
    <w:name w:val="ListLabel 113"/>
  </w:style>
  <w:style w:type="character" w:customStyle="1" w:styleId="ListLabel112">
    <w:name w:val="ListLabel 112"/>
  </w:style>
  <w:style w:type="character" w:customStyle="1" w:styleId="ListLabel111">
    <w:name w:val="ListLabel 111"/>
  </w:style>
  <w:style w:type="character" w:customStyle="1" w:styleId="ListLabel110">
    <w:name w:val="ListLabel 110"/>
  </w:style>
  <w:style w:type="character" w:customStyle="1" w:styleId="ListLabel109">
    <w:name w:val="ListLabel 109"/>
  </w:style>
  <w:style w:type="character" w:customStyle="1" w:styleId="ListLabel108">
    <w:name w:val="ListLabel 108"/>
    <w:rPr>
      <w:rFonts w:cs="Courier New"/>
    </w:rPr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  <w:rPr>
      <w:rFonts w:cs="Courier New"/>
    </w:rPr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  <w:rPr>
      <w:rFonts w:cs="Courier New"/>
    </w:rPr>
  </w:style>
  <w:style w:type="character" w:customStyle="1" w:styleId="aff0">
    <w:name w:val="Абзац списк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Single0">
    <w:name w:val="Body Single Знак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1">
    <w:name w:val="Знак Знак"/>
    <w:rPr>
      <w:rFonts w:ascii="Courier New" w:eastAsia="Courier New" w:hAnsi="Courier New" w:cs="Courier New"/>
      <w:lang w:val="ru-RU" w:eastAsia="ru-RU" w:bidi="ar-SA"/>
    </w:rPr>
  </w:style>
  <w:style w:type="character" w:customStyle="1" w:styleId="aff2">
    <w:name w:val="МОН основной Знак"/>
    <w:rPr>
      <w:rFonts w:ascii="Calibri" w:eastAsia="Batang" w:hAnsi="Calibri" w:cs="Times New Roman"/>
      <w:sz w:val="20"/>
      <w:szCs w:val="20"/>
      <w:lang w:eastAsia="ko-KR"/>
    </w:rPr>
  </w:style>
  <w:style w:type="character" w:customStyle="1" w:styleId="HTML0">
    <w:name w:val="Стандартный HTML Знак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aff3">
    <w:name w:val="Основной текст Знак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ConsPlusNormal0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Без интервала Знак"/>
  </w:style>
  <w:style w:type="character" w:customStyle="1" w:styleId="220">
    <w:name w:val="Основной текст (2)2"/>
    <w:rPr>
      <w:rFonts w:ascii="Times New Roman" w:eastAsia="Times New Roman" w:hAnsi="Times New Roman" w:cs="Times New Roman"/>
      <w:b/>
      <w:bCs/>
      <w:color w:val="000000"/>
      <w:sz w:val="19"/>
      <w:szCs w:val="19"/>
      <w:lang w:bidi="ar-SA"/>
    </w:rPr>
  </w:style>
  <w:style w:type="character" w:customStyle="1" w:styleId="25">
    <w:name w:val="Основной текст 2 Знак"/>
    <w:rPr>
      <w:rFonts w:ascii="Times New Roman" w:eastAsia="Times New Roman" w:hAnsi="Times New Roman" w:cs="Times New Roman"/>
      <w:color w:val="000000"/>
    </w:rPr>
  </w:style>
  <w:style w:type="character" w:customStyle="1" w:styleId="spelle">
    <w:name w:val="spell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rame">
    <w:name w:val="gram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5">
    <w:name w:val="Основной текст с отступом Знак"/>
    <w:rPr>
      <w:rFonts w:ascii="Times New Roman" w:eastAsia="Times New Roman" w:hAnsi="Times New Roman" w:cs="Times New Roman"/>
      <w:color w:val="000000"/>
    </w:rPr>
  </w:style>
  <w:style w:type="character" w:customStyle="1" w:styleId="26">
    <w:name w:val="Основной текст с отступом 2 Знак"/>
    <w:rPr>
      <w:rFonts w:ascii="Times New Roman" w:eastAsia="Times New Roman" w:hAnsi="Times New Roman" w:cs="Times New Roman"/>
      <w:color w:val="000000"/>
    </w:rPr>
  </w:style>
  <w:style w:type="character" w:customStyle="1" w:styleId="18">
    <w:name w:val="Заголовок 1 Знак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f6">
    <w:name w:val="Нижний колонтитул Знак"/>
    <w:rPr>
      <w:rFonts w:ascii="Courier New" w:eastAsia="Courier New" w:hAnsi="Courier New" w:cs="Courier New"/>
    </w:rPr>
  </w:style>
  <w:style w:type="character" w:customStyle="1" w:styleId="aff7">
    <w:name w:val="Верхний колонтитул Знак"/>
    <w:rPr>
      <w:rFonts w:ascii="Courier New" w:eastAsia="Courier New" w:hAnsi="Courier New" w:cs="Courier New"/>
    </w:rPr>
  </w:style>
  <w:style w:type="character" w:customStyle="1" w:styleId="DefaultParagraphFont11">
    <w:name w:val="Default Paragraph Font11"/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19">
    <w:name w:val="Знак сноски1"/>
    <w:rPr>
      <w:position w:val="0"/>
      <w:vertAlign w:val="superscript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27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pagenumber1">
    <w:name w:val="page number1"/>
    <w:rPr>
      <w:rFonts w:cs="Times New Roman"/>
    </w:rPr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pagenumber2">
    <w:name w:val="page number2"/>
    <w:rPr>
      <w:rFonts w:cs="Times New Roman"/>
    </w:rPr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styleId="aff9">
    <w:name w:val="annotation reference"/>
    <w:basedOn w:val="a5"/>
    <w:rPr>
      <w:sz w:val="16"/>
      <w:szCs w:val="16"/>
    </w:rPr>
  </w:style>
  <w:style w:type="paragraph" w:styleId="affa">
    <w:name w:val="annotation subject"/>
    <w:basedOn w:val="ad"/>
    <w:next w:val="ad"/>
    <w:pPr>
      <w:suppressAutoHyphens w:val="0"/>
      <w:spacing w:line="240" w:lineRule="auto"/>
      <w:jc w:val="center"/>
    </w:pPr>
    <w:rPr>
      <w:rFonts w:ascii="Liberation Serif" w:eastAsia="Source Han Sans CN Regular" w:hAnsi="Liberation Serif" w:cs="Lohit Devanagari"/>
      <w:b/>
      <w:bCs/>
      <w:sz w:val="20"/>
      <w:szCs w:val="20"/>
    </w:rPr>
  </w:style>
  <w:style w:type="character" w:customStyle="1" w:styleId="Standard0">
    <w:name w:val="Standard Знак"/>
    <w:basedOn w:val="a5"/>
    <w:rPr>
      <w:rFonts w:ascii="PT Astra Serif" w:eastAsia="PT Astra Serif" w:hAnsi="PT Astra Serif" w:cs="PT Astra Serif"/>
      <w:sz w:val="28"/>
    </w:rPr>
  </w:style>
  <w:style w:type="character" w:customStyle="1" w:styleId="Textbody0">
    <w:name w:val="Text body Знак"/>
    <w:basedOn w:val="Standard0"/>
    <w:rPr>
      <w:rFonts w:ascii="PT Astra Serif" w:eastAsia="PT Astra Serif" w:hAnsi="PT Astra Serif" w:cs="PT Astra Serif"/>
      <w:sz w:val="28"/>
    </w:rPr>
  </w:style>
  <w:style w:type="character" w:customStyle="1" w:styleId="affb">
    <w:name w:val="Текст примечания Знак"/>
    <w:basedOn w:val="Textbody0"/>
    <w:rPr>
      <w:rFonts w:ascii="PT Astra Serif" w:eastAsia="PT Astra Serif" w:hAnsi="PT Astra Serif" w:cs="PT Astra Serif"/>
      <w:sz w:val="28"/>
    </w:rPr>
  </w:style>
  <w:style w:type="character" w:customStyle="1" w:styleId="affc">
    <w:name w:val="Тема примечания Знак"/>
    <w:basedOn w:val="affb"/>
    <w:rPr>
      <w:rFonts w:ascii="PT Astra Serif" w:eastAsia="PT Astra Serif" w:hAnsi="PT Astra Serif" w:cs="PT Astra Serif"/>
      <w:b/>
      <w:bCs/>
      <w:sz w:val="20"/>
      <w:szCs w:val="20"/>
    </w:rPr>
  </w:style>
  <w:style w:type="numbering" w:customStyle="1" w:styleId="Numbering123">
    <w:name w:val="Numbering 123"/>
    <w:basedOn w:val="a7"/>
    <w:pPr>
      <w:numPr>
        <w:numId w:val="1"/>
      </w:numPr>
    </w:pPr>
  </w:style>
  <w:style w:type="numbering" w:customStyle="1" w:styleId="NumberingABC">
    <w:name w:val="Numbering ABC"/>
    <w:basedOn w:val="a7"/>
    <w:pPr>
      <w:numPr>
        <w:numId w:val="2"/>
      </w:numPr>
    </w:pPr>
  </w:style>
  <w:style w:type="numbering" w:customStyle="1" w:styleId="NumberingIVX">
    <w:name w:val="Numbering IVX"/>
    <w:basedOn w:val="a7"/>
    <w:pPr>
      <w:numPr>
        <w:numId w:val="3"/>
      </w:numPr>
    </w:pPr>
  </w:style>
  <w:style w:type="numbering" w:customStyle="1" w:styleId="List2">
    <w:name w:val="List 2"/>
    <w:basedOn w:val="a7"/>
    <w:pPr>
      <w:numPr>
        <w:numId w:val="4"/>
      </w:numPr>
    </w:pPr>
  </w:style>
  <w:style w:type="numbering" w:customStyle="1" w:styleId="Numberingabc1">
    <w:name w:val="Numbering abc_1"/>
    <w:basedOn w:val="a7"/>
    <w:pPr>
      <w:numPr>
        <w:numId w:val="5"/>
      </w:numPr>
    </w:pPr>
  </w:style>
  <w:style w:type="numbering" w:customStyle="1" w:styleId="Numberingivx1">
    <w:name w:val="Numbering ivx_1"/>
    <w:basedOn w:val="a7"/>
    <w:pPr>
      <w:numPr>
        <w:numId w:val="6"/>
      </w:numPr>
    </w:pPr>
  </w:style>
  <w:style w:type="numbering" w:customStyle="1" w:styleId="List11">
    <w:name w:val="List 1_1"/>
    <w:basedOn w:val="a7"/>
    <w:pPr>
      <w:numPr>
        <w:numId w:val="7"/>
      </w:numPr>
    </w:pPr>
  </w:style>
  <w:style w:type="numbering" w:customStyle="1" w:styleId="NoListWW">
    <w:name w:val="No List (WW)"/>
    <w:basedOn w:val="a7"/>
    <w:pPr>
      <w:numPr>
        <w:numId w:val="8"/>
      </w:numPr>
    </w:pPr>
  </w:style>
  <w:style w:type="numbering" w:customStyle="1" w:styleId="a1">
    <w:name w:val="Маркированный "/>
    <w:basedOn w:val="a7"/>
    <w:pPr>
      <w:numPr>
        <w:numId w:val="9"/>
      </w:numPr>
    </w:pPr>
  </w:style>
  <w:style w:type="numbering" w:customStyle="1" w:styleId="a2">
    <w:name w:val="Маркированный "/>
    <w:basedOn w:val="a7"/>
    <w:pPr>
      <w:numPr>
        <w:numId w:val="10"/>
      </w:numPr>
    </w:pPr>
  </w:style>
  <w:style w:type="numbering" w:customStyle="1" w:styleId="a">
    <w:name w:val="Маркированный "/>
    <w:basedOn w:val="a7"/>
    <w:pPr>
      <w:numPr>
        <w:numId w:val="11"/>
      </w:numPr>
    </w:pPr>
  </w:style>
  <w:style w:type="numbering" w:customStyle="1" w:styleId="1">
    <w:name w:val="Нумерованный 1)"/>
    <w:basedOn w:val="a7"/>
    <w:pPr>
      <w:numPr>
        <w:numId w:val="12"/>
      </w:numPr>
    </w:pPr>
  </w:style>
  <w:style w:type="numbering" w:customStyle="1" w:styleId="a0">
    <w:name w:val="Нумерованный а)"/>
    <w:basedOn w:val="a7"/>
    <w:pPr>
      <w:numPr>
        <w:numId w:val="13"/>
      </w:numPr>
    </w:pPr>
  </w:style>
  <w:style w:type="numbering" w:customStyle="1" w:styleId="a3">
    <w:name w:val="Нумерованный для таблиц"/>
    <w:basedOn w:val="a7"/>
    <w:pPr>
      <w:numPr>
        <w:numId w:val="14"/>
      </w:numPr>
    </w:pPr>
  </w:style>
  <w:style w:type="numbering" w:customStyle="1" w:styleId="WW8Num2">
    <w:name w:val="WW8Num2"/>
    <w:basedOn w:val="a7"/>
    <w:pPr>
      <w:numPr>
        <w:numId w:val="15"/>
      </w:numPr>
    </w:pPr>
  </w:style>
  <w:style w:type="numbering" w:customStyle="1" w:styleId="WW8Num10">
    <w:name w:val="WW8Num10"/>
    <w:basedOn w:val="a7"/>
    <w:pPr>
      <w:numPr>
        <w:numId w:val="16"/>
      </w:numPr>
    </w:pPr>
  </w:style>
  <w:style w:type="numbering" w:customStyle="1" w:styleId="WW8Num4">
    <w:name w:val="WW8Num4"/>
    <w:basedOn w:val="a7"/>
    <w:pPr>
      <w:numPr>
        <w:numId w:val="17"/>
      </w:numPr>
    </w:pPr>
  </w:style>
  <w:style w:type="numbering" w:customStyle="1" w:styleId="WWNum1">
    <w:name w:val="WWNum1"/>
    <w:basedOn w:val="a7"/>
    <w:pPr>
      <w:numPr>
        <w:numId w:val="18"/>
      </w:numPr>
    </w:pPr>
  </w:style>
  <w:style w:type="numbering" w:customStyle="1" w:styleId="WWNum2">
    <w:name w:val="WWNum2"/>
    <w:basedOn w:val="a7"/>
    <w:pPr>
      <w:numPr>
        <w:numId w:val="19"/>
      </w:numPr>
    </w:pPr>
  </w:style>
  <w:style w:type="numbering" w:customStyle="1" w:styleId="WWNum3">
    <w:name w:val="WWNum3"/>
    <w:basedOn w:val="a7"/>
    <w:pPr>
      <w:numPr>
        <w:numId w:val="20"/>
      </w:numPr>
    </w:pPr>
  </w:style>
  <w:style w:type="numbering" w:customStyle="1" w:styleId="WWNum4">
    <w:name w:val="WWNum4"/>
    <w:basedOn w:val="a7"/>
    <w:pPr>
      <w:numPr>
        <w:numId w:val="21"/>
      </w:numPr>
    </w:pPr>
  </w:style>
  <w:style w:type="numbering" w:customStyle="1" w:styleId="WWNum5">
    <w:name w:val="WWNum5"/>
    <w:basedOn w:val="a7"/>
    <w:pPr>
      <w:numPr>
        <w:numId w:val="22"/>
      </w:numPr>
    </w:pPr>
  </w:style>
  <w:style w:type="numbering" w:customStyle="1" w:styleId="WWNum1a">
    <w:name w:val="WWNum1a"/>
    <w:basedOn w:val="a7"/>
    <w:pPr>
      <w:numPr>
        <w:numId w:val="23"/>
      </w:numPr>
    </w:pPr>
  </w:style>
  <w:style w:type="numbering" w:customStyle="1" w:styleId="WWNum2a">
    <w:name w:val="WWNum2a"/>
    <w:basedOn w:val="a7"/>
    <w:pPr>
      <w:numPr>
        <w:numId w:val="24"/>
      </w:numPr>
    </w:pPr>
  </w:style>
  <w:style w:type="numbering" w:customStyle="1" w:styleId="WWNum1aa">
    <w:name w:val="WWNum1aa"/>
    <w:basedOn w:val="a7"/>
    <w:pPr>
      <w:numPr>
        <w:numId w:val="25"/>
      </w:numPr>
    </w:pPr>
  </w:style>
  <w:style w:type="numbering" w:customStyle="1" w:styleId="WWNum1aaa">
    <w:name w:val="WWNum1aaa"/>
    <w:basedOn w:val="a7"/>
    <w:pPr>
      <w:numPr>
        <w:numId w:val="26"/>
      </w:numPr>
    </w:pPr>
  </w:style>
  <w:style w:type="numbering" w:customStyle="1" w:styleId="WWNum1aaaa">
    <w:name w:val="WWNum1aaaa"/>
    <w:basedOn w:val="a7"/>
    <w:pPr>
      <w:numPr>
        <w:numId w:val="27"/>
      </w:numPr>
    </w:pPr>
  </w:style>
  <w:style w:type="numbering" w:customStyle="1" w:styleId="WWNum1aaaaa">
    <w:name w:val="WWNum1aaaaa"/>
    <w:basedOn w:val="a7"/>
    <w:pPr>
      <w:numPr>
        <w:numId w:val="28"/>
      </w:numPr>
    </w:pPr>
  </w:style>
  <w:style w:type="numbering" w:customStyle="1" w:styleId="WWNum1aaaaaa">
    <w:name w:val="WWNum1aaaaaa"/>
    <w:basedOn w:val="a7"/>
    <w:pPr>
      <w:numPr>
        <w:numId w:val="29"/>
      </w:numPr>
    </w:pPr>
  </w:style>
  <w:style w:type="numbering" w:customStyle="1" w:styleId="WWNum1aaaaaaa">
    <w:name w:val="WWNum1aaaaaaa"/>
    <w:basedOn w:val="a7"/>
    <w:pPr>
      <w:numPr>
        <w:numId w:val="30"/>
      </w:numPr>
    </w:pPr>
  </w:style>
  <w:style w:type="numbering" w:customStyle="1" w:styleId="WWNum1aaaaaaaa">
    <w:name w:val="WWNum1aaaaaaaa"/>
    <w:basedOn w:val="a7"/>
    <w:pPr>
      <w:numPr>
        <w:numId w:val="31"/>
      </w:numPr>
    </w:pPr>
  </w:style>
  <w:style w:type="numbering" w:customStyle="1" w:styleId="WWNum1aaaaaaaaa">
    <w:name w:val="WWNum1aaaaaaaaa"/>
    <w:basedOn w:val="a7"/>
    <w:pPr>
      <w:numPr>
        <w:numId w:val="32"/>
      </w:numPr>
    </w:pPr>
  </w:style>
  <w:style w:type="numbering" w:customStyle="1" w:styleId="WWNum1aaaaaaaaaa">
    <w:name w:val="WWNum1aaaaaaaaaa"/>
    <w:basedOn w:val="a7"/>
    <w:pPr>
      <w:numPr>
        <w:numId w:val="33"/>
      </w:numPr>
    </w:pPr>
  </w:style>
  <w:style w:type="numbering" w:customStyle="1" w:styleId="WWNum1aaaaaaaaaaa">
    <w:name w:val="WWNum1aaaaaaaaaaa"/>
    <w:basedOn w:val="a7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8573</Words>
  <Characters>48869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Гридчин Александр Сергеевич</dc:creator>
  <cp:lastModifiedBy>adm_umo</cp:lastModifiedBy>
  <cp:revision>2</cp:revision>
  <cp:lastPrinted>2026-07-29T14:39:00Z</cp:lastPrinted>
  <dcterms:created xsi:type="dcterms:W3CDTF">2026-08-31T05:19:00Z</dcterms:created>
  <dcterms:modified xsi:type="dcterms:W3CDTF">2026-08-31T05:19:00Z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