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9D" w:rsidRDefault="007F3D9D" w:rsidP="007F4D3B">
      <w:pPr>
        <w:jc w:val="center"/>
        <w:rPr>
          <w:rFonts w:ascii="Arial" w:hAnsi="Arial" w:cs="Arial"/>
          <w:sz w:val="28"/>
          <w:szCs w:val="28"/>
        </w:rPr>
      </w:pPr>
    </w:p>
    <w:p w:rsidR="007F4D3B" w:rsidRPr="007F4D3B" w:rsidRDefault="007F4D3B" w:rsidP="007F4D3B">
      <w:pPr>
        <w:jc w:val="center"/>
        <w:rPr>
          <w:rFonts w:ascii="Arial" w:hAnsi="Arial" w:cs="Arial"/>
          <w:sz w:val="28"/>
          <w:szCs w:val="28"/>
        </w:rPr>
      </w:pPr>
      <w:r w:rsidRPr="007F4D3B">
        <w:rPr>
          <w:rFonts w:ascii="Arial" w:hAnsi="Arial" w:cs="Arial"/>
          <w:sz w:val="28"/>
          <w:szCs w:val="28"/>
        </w:rPr>
        <w:t>РОССИЙСКАЯ ФЕДЕРАЦИЯ</w:t>
      </w:r>
    </w:p>
    <w:p w:rsidR="007F4D3B" w:rsidRPr="007F4D3B" w:rsidRDefault="007F4D3B" w:rsidP="007F4D3B">
      <w:pPr>
        <w:jc w:val="center"/>
        <w:rPr>
          <w:rFonts w:ascii="Arial" w:hAnsi="Arial" w:cs="Arial"/>
          <w:sz w:val="28"/>
          <w:szCs w:val="28"/>
        </w:rPr>
      </w:pPr>
      <w:r w:rsidRPr="007F4D3B">
        <w:rPr>
          <w:rFonts w:ascii="Arial" w:hAnsi="Arial" w:cs="Arial"/>
          <w:sz w:val="28"/>
          <w:szCs w:val="28"/>
        </w:rPr>
        <w:t>Кемеровская область</w:t>
      </w:r>
    </w:p>
    <w:p w:rsidR="007F4D3B" w:rsidRPr="007F4D3B" w:rsidRDefault="007F4D3B" w:rsidP="007F4D3B">
      <w:pPr>
        <w:keepNext/>
        <w:jc w:val="center"/>
        <w:outlineLvl w:val="0"/>
        <w:rPr>
          <w:rFonts w:ascii="Arial" w:hAnsi="Arial" w:cs="Arial"/>
          <w:sz w:val="32"/>
          <w:szCs w:val="32"/>
        </w:rPr>
      </w:pPr>
      <w:r w:rsidRPr="007F4D3B">
        <w:rPr>
          <w:rFonts w:ascii="Arial" w:hAnsi="Arial" w:cs="Arial"/>
          <w:sz w:val="32"/>
          <w:szCs w:val="32"/>
        </w:rPr>
        <w:t>Юргинский муниципальный район</w:t>
      </w:r>
    </w:p>
    <w:p w:rsidR="007F4D3B" w:rsidRPr="007F4D3B" w:rsidRDefault="007F4D3B" w:rsidP="007F4D3B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7F4D3B" w:rsidRPr="007F4D3B" w:rsidRDefault="007F4D3B" w:rsidP="007F4D3B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7F4D3B">
        <w:rPr>
          <w:rFonts w:ascii="Arial" w:hAnsi="Arial" w:cs="Arial"/>
          <w:b/>
          <w:sz w:val="32"/>
          <w:szCs w:val="32"/>
        </w:rPr>
        <w:t>П</w:t>
      </w:r>
      <w:proofErr w:type="gramEnd"/>
      <w:r w:rsidRPr="007F4D3B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7F4D3B" w:rsidRPr="007F4D3B" w:rsidRDefault="007F4D3B" w:rsidP="007F4D3B">
      <w:pPr>
        <w:jc w:val="center"/>
        <w:rPr>
          <w:rFonts w:ascii="Arial" w:hAnsi="Arial" w:cs="Arial"/>
          <w:sz w:val="26"/>
        </w:rPr>
      </w:pPr>
    </w:p>
    <w:p w:rsidR="007F4D3B" w:rsidRPr="007F4D3B" w:rsidRDefault="007F4D3B" w:rsidP="007F4D3B">
      <w:pPr>
        <w:jc w:val="center"/>
        <w:rPr>
          <w:rFonts w:ascii="Arial" w:hAnsi="Arial" w:cs="Arial"/>
          <w:sz w:val="28"/>
          <w:szCs w:val="28"/>
        </w:rPr>
      </w:pPr>
      <w:r w:rsidRPr="007F4D3B">
        <w:rPr>
          <w:rFonts w:ascii="Arial" w:hAnsi="Arial" w:cs="Arial"/>
          <w:sz w:val="28"/>
          <w:szCs w:val="28"/>
        </w:rPr>
        <w:t xml:space="preserve">администрации Юргинского муниципального района </w:t>
      </w:r>
    </w:p>
    <w:p w:rsidR="007F4D3B" w:rsidRPr="007F4D3B" w:rsidRDefault="007F4D3B" w:rsidP="007F4D3B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F4D3B" w:rsidRPr="007F4D3B" w:rsidTr="00906003">
        <w:trPr>
          <w:trHeight w:val="328"/>
          <w:jc w:val="center"/>
        </w:trPr>
        <w:tc>
          <w:tcPr>
            <w:tcW w:w="666" w:type="dxa"/>
          </w:tcPr>
          <w:p w:rsidR="007F4D3B" w:rsidRPr="007F4D3B" w:rsidRDefault="007F4D3B" w:rsidP="007F4D3B">
            <w:pPr>
              <w:ind w:right="-288"/>
              <w:rPr>
                <w:color w:val="000000"/>
                <w:sz w:val="28"/>
                <w:szCs w:val="28"/>
              </w:rPr>
            </w:pPr>
            <w:r w:rsidRPr="007F4D3B"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D3B" w:rsidRPr="007F4D3B" w:rsidRDefault="007F3D9D" w:rsidP="007F4D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61" w:type="dxa"/>
          </w:tcPr>
          <w:p w:rsidR="007F4D3B" w:rsidRPr="007F4D3B" w:rsidRDefault="007F4D3B" w:rsidP="007F4D3B">
            <w:pPr>
              <w:jc w:val="both"/>
              <w:rPr>
                <w:color w:val="000000"/>
                <w:sz w:val="28"/>
                <w:szCs w:val="28"/>
              </w:rPr>
            </w:pPr>
            <w:r w:rsidRPr="007F4D3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D3B" w:rsidRPr="007F4D3B" w:rsidRDefault="007F3D9D" w:rsidP="007F4D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86" w:type="dxa"/>
          </w:tcPr>
          <w:p w:rsidR="007F4D3B" w:rsidRPr="007F4D3B" w:rsidRDefault="007F4D3B" w:rsidP="007F4D3B">
            <w:pPr>
              <w:ind w:right="-76"/>
              <w:rPr>
                <w:color w:val="000000"/>
                <w:sz w:val="28"/>
                <w:szCs w:val="28"/>
              </w:rPr>
            </w:pPr>
            <w:r w:rsidRPr="007F4D3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D3B" w:rsidRPr="007F4D3B" w:rsidRDefault="007F3D9D" w:rsidP="007F4D3B">
            <w:pPr>
              <w:ind w:right="-15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06" w:type="dxa"/>
          </w:tcPr>
          <w:p w:rsidR="007F4D3B" w:rsidRPr="007F4D3B" w:rsidRDefault="007F4D3B" w:rsidP="007F4D3B">
            <w:pPr>
              <w:rPr>
                <w:color w:val="000000"/>
                <w:sz w:val="28"/>
                <w:szCs w:val="28"/>
              </w:rPr>
            </w:pPr>
            <w:proofErr w:type="gramStart"/>
            <w:r w:rsidRPr="007F4D3B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7F4D3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05" w:type="dxa"/>
          </w:tcPr>
          <w:p w:rsidR="007F4D3B" w:rsidRPr="007F4D3B" w:rsidRDefault="007F4D3B" w:rsidP="007F4D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</w:tcPr>
          <w:p w:rsidR="007F4D3B" w:rsidRPr="007F4D3B" w:rsidRDefault="007F4D3B" w:rsidP="007F4D3B">
            <w:pPr>
              <w:jc w:val="right"/>
              <w:rPr>
                <w:color w:val="000000"/>
                <w:sz w:val="28"/>
                <w:szCs w:val="28"/>
              </w:rPr>
            </w:pPr>
            <w:r w:rsidRPr="007F4D3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D3B" w:rsidRPr="007F4D3B" w:rsidRDefault="007F3D9D" w:rsidP="007F4D3B">
            <w:pPr>
              <w:tabs>
                <w:tab w:val="center" w:pos="101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2-МНА</w:t>
            </w:r>
          </w:p>
        </w:tc>
      </w:tr>
    </w:tbl>
    <w:p w:rsidR="00360DFD" w:rsidRPr="009B7141" w:rsidRDefault="00360DFD" w:rsidP="009B7141">
      <w:pPr>
        <w:keepNext/>
        <w:ind w:firstLine="709"/>
        <w:jc w:val="center"/>
        <w:outlineLvl w:val="0"/>
        <w:rPr>
          <w:b/>
          <w:sz w:val="25"/>
          <w:szCs w:val="25"/>
        </w:rPr>
      </w:pPr>
    </w:p>
    <w:p w:rsidR="003509B2" w:rsidRPr="009B7141" w:rsidRDefault="003509B2" w:rsidP="009B7141">
      <w:pPr>
        <w:jc w:val="center"/>
        <w:rPr>
          <w:b/>
          <w:sz w:val="25"/>
          <w:szCs w:val="25"/>
        </w:rPr>
      </w:pPr>
      <w:r w:rsidRPr="009B7141">
        <w:rPr>
          <w:b/>
          <w:sz w:val="25"/>
          <w:szCs w:val="25"/>
        </w:rPr>
        <w:t xml:space="preserve">Об утверждении </w:t>
      </w:r>
      <w:r w:rsidR="001F35A3" w:rsidRPr="009B7141">
        <w:rPr>
          <w:b/>
          <w:sz w:val="25"/>
          <w:szCs w:val="25"/>
        </w:rPr>
        <w:t xml:space="preserve">муниципальной </w:t>
      </w:r>
      <w:r w:rsidRPr="009B7141">
        <w:rPr>
          <w:b/>
          <w:sz w:val="25"/>
          <w:szCs w:val="25"/>
        </w:rPr>
        <w:t>программы</w:t>
      </w:r>
    </w:p>
    <w:p w:rsidR="001F35A3" w:rsidRPr="009B7141" w:rsidRDefault="001F35A3" w:rsidP="009B7141">
      <w:pPr>
        <w:jc w:val="center"/>
        <w:rPr>
          <w:b/>
          <w:sz w:val="25"/>
          <w:szCs w:val="25"/>
        </w:rPr>
      </w:pPr>
      <w:r w:rsidRPr="009B7141">
        <w:rPr>
          <w:b/>
          <w:sz w:val="25"/>
          <w:szCs w:val="25"/>
        </w:rPr>
        <w:t>финансового оздоровления</w:t>
      </w:r>
      <w:r w:rsidR="003509B2" w:rsidRPr="009B7141">
        <w:rPr>
          <w:b/>
          <w:sz w:val="25"/>
          <w:szCs w:val="25"/>
        </w:rPr>
        <w:t xml:space="preserve"> Юргинского муниципального района</w:t>
      </w:r>
    </w:p>
    <w:p w:rsidR="003509B2" w:rsidRPr="009B7141" w:rsidRDefault="003509B2" w:rsidP="009B7141">
      <w:pPr>
        <w:jc w:val="center"/>
        <w:rPr>
          <w:b/>
          <w:sz w:val="25"/>
          <w:szCs w:val="25"/>
        </w:rPr>
      </w:pPr>
      <w:r w:rsidRPr="009B7141">
        <w:rPr>
          <w:b/>
          <w:sz w:val="25"/>
          <w:szCs w:val="25"/>
        </w:rPr>
        <w:t xml:space="preserve">на </w:t>
      </w:r>
      <w:r w:rsidR="001F35A3" w:rsidRPr="009B7141">
        <w:rPr>
          <w:b/>
          <w:sz w:val="25"/>
          <w:szCs w:val="25"/>
        </w:rPr>
        <w:t>2016-20</w:t>
      </w:r>
      <w:r w:rsidRPr="009B7141">
        <w:rPr>
          <w:b/>
          <w:sz w:val="25"/>
          <w:szCs w:val="25"/>
        </w:rPr>
        <w:t>1</w:t>
      </w:r>
      <w:r w:rsidR="001F35A3" w:rsidRPr="009B7141">
        <w:rPr>
          <w:b/>
          <w:sz w:val="25"/>
          <w:szCs w:val="25"/>
        </w:rPr>
        <w:t>9</w:t>
      </w:r>
      <w:r w:rsidRPr="009B7141">
        <w:rPr>
          <w:b/>
          <w:sz w:val="25"/>
          <w:szCs w:val="25"/>
        </w:rPr>
        <w:t xml:space="preserve"> год</w:t>
      </w:r>
      <w:r w:rsidR="001F35A3" w:rsidRPr="009B7141">
        <w:rPr>
          <w:b/>
          <w:sz w:val="25"/>
          <w:szCs w:val="25"/>
        </w:rPr>
        <w:t>ы</w:t>
      </w:r>
    </w:p>
    <w:p w:rsidR="003509B2" w:rsidRPr="009B7141" w:rsidRDefault="003509B2" w:rsidP="009B7141">
      <w:pPr>
        <w:ind w:firstLine="709"/>
        <w:jc w:val="center"/>
        <w:rPr>
          <w:b/>
          <w:sz w:val="25"/>
          <w:szCs w:val="25"/>
        </w:rPr>
      </w:pPr>
    </w:p>
    <w:p w:rsidR="003509B2" w:rsidRPr="009B7141" w:rsidRDefault="003509B2" w:rsidP="009B7141">
      <w:pPr>
        <w:ind w:firstLine="709"/>
        <w:jc w:val="both"/>
        <w:rPr>
          <w:sz w:val="25"/>
          <w:szCs w:val="25"/>
        </w:rPr>
      </w:pPr>
      <w:r w:rsidRPr="009B7141">
        <w:rPr>
          <w:rFonts w:cs="Calibri"/>
          <w:sz w:val="25"/>
          <w:szCs w:val="25"/>
        </w:rPr>
        <w:t xml:space="preserve">Во исполнение </w:t>
      </w:r>
      <w:r w:rsidR="001F35A3" w:rsidRPr="009B7141">
        <w:rPr>
          <w:rFonts w:cs="Calibri"/>
          <w:sz w:val="25"/>
          <w:szCs w:val="25"/>
        </w:rPr>
        <w:t xml:space="preserve">пункта 4 </w:t>
      </w:r>
      <w:r w:rsidRPr="009B7141">
        <w:rPr>
          <w:rFonts w:cs="Calibri"/>
          <w:sz w:val="25"/>
          <w:szCs w:val="25"/>
        </w:rPr>
        <w:t xml:space="preserve">Распоряжения Коллегии Администрации Кемеровской области от </w:t>
      </w:r>
      <w:r w:rsidR="001F35A3" w:rsidRPr="009B7141">
        <w:rPr>
          <w:rFonts w:cs="Calibri"/>
          <w:sz w:val="25"/>
          <w:szCs w:val="25"/>
        </w:rPr>
        <w:t>28</w:t>
      </w:r>
      <w:r w:rsidRPr="009B7141">
        <w:rPr>
          <w:rFonts w:cs="Calibri"/>
          <w:sz w:val="25"/>
          <w:szCs w:val="25"/>
        </w:rPr>
        <w:t>.</w:t>
      </w:r>
      <w:r w:rsidR="001F35A3" w:rsidRPr="009B7141">
        <w:rPr>
          <w:rFonts w:cs="Calibri"/>
          <w:sz w:val="25"/>
          <w:szCs w:val="25"/>
        </w:rPr>
        <w:t>10</w:t>
      </w:r>
      <w:r w:rsidRPr="009B7141">
        <w:rPr>
          <w:rFonts w:cs="Calibri"/>
          <w:sz w:val="25"/>
          <w:szCs w:val="25"/>
        </w:rPr>
        <w:t>.201</w:t>
      </w:r>
      <w:r w:rsidR="001F35A3" w:rsidRPr="009B7141">
        <w:rPr>
          <w:rFonts w:cs="Calibri"/>
          <w:sz w:val="25"/>
          <w:szCs w:val="25"/>
        </w:rPr>
        <w:t>6</w:t>
      </w:r>
      <w:r w:rsidRPr="009B7141">
        <w:rPr>
          <w:rFonts w:cs="Calibri"/>
          <w:sz w:val="25"/>
          <w:szCs w:val="25"/>
        </w:rPr>
        <w:t xml:space="preserve">г. № </w:t>
      </w:r>
      <w:r w:rsidR="001F35A3" w:rsidRPr="009B7141">
        <w:rPr>
          <w:rFonts w:cs="Calibri"/>
          <w:sz w:val="25"/>
          <w:szCs w:val="25"/>
        </w:rPr>
        <w:t>453</w:t>
      </w:r>
      <w:r w:rsidRPr="009B7141">
        <w:rPr>
          <w:rFonts w:cs="Calibri"/>
          <w:sz w:val="25"/>
          <w:szCs w:val="25"/>
        </w:rPr>
        <w:t xml:space="preserve">-р «Об утверждении Программы </w:t>
      </w:r>
      <w:r w:rsidR="001F35A3" w:rsidRPr="009B7141">
        <w:rPr>
          <w:rFonts w:cs="Calibri"/>
          <w:sz w:val="25"/>
          <w:szCs w:val="25"/>
        </w:rPr>
        <w:t xml:space="preserve">финансового оздоровления </w:t>
      </w:r>
      <w:r w:rsidRPr="009B7141">
        <w:rPr>
          <w:rFonts w:cs="Calibri"/>
          <w:sz w:val="25"/>
          <w:szCs w:val="25"/>
        </w:rPr>
        <w:t xml:space="preserve"> Кемеровской области</w:t>
      </w:r>
      <w:r w:rsidR="001F35A3" w:rsidRPr="009B7141">
        <w:rPr>
          <w:rFonts w:cs="Calibri"/>
          <w:sz w:val="25"/>
          <w:szCs w:val="25"/>
        </w:rPr>
        <w:t xml:space="preserve">  </w:t>
      </w:r>
      <w:r w:rsidRPr="009B7141">
        <w:rPr>
          <w:rFonts w:cs="Calibri"/>
          <w:sz w:val="25"/>
          <w:szCs w:val="25"/>
        </w:rPr>
        <w:t xml:space="preserve">на </w:t>
      </w:r>
      <w:r w:rsidR="001F35A3" w:rsidRPr="009B7141">
        <w:rPr>
          <w:rFonts w:cs="Calibri"/>
          <w:sz w:val="25"/>
          <w:szCs w:val="25"/>
        </w:rPr>
        <w:t>2016 -</w:t>
      </w:r>
      <w:r w:rsidRPr="009B7141">
        <w:rPr>
          <w:rFonts w:cs="Calibri"/>
          <w:sz w:val="25"/>
          <w:szCs w:val="25"/>
        </w:rPr>
        <w:t xml:space="preserve"> 201</w:t>
      </w:r>
      <w:r w:rsidR="001F35A3" w:rsidRPr="009B7141">
        <w:rPr>
          <w:rFonts w:cs="Calibri"/>
          <w:sz w:val="25"/>
          <w:szCs w:val="25"/>
        </w:rPr>
        <w:t>9</w:t>
      </w:r>
      <w:r w:rsidRPr="009B7141">
        <w:rPr>
          <w:rFonts w:cs="Calibri"/>
          <w:sz w:val="25"/>
          <w:szCs w:val="25"/>
        </w:rPr>
        <w:t xml:space="preserve"> год</w:t>
      </w:r>
      <w:r w:rsidR="001F35A3" w:rsidRPr="009B7141">
        <w:rPr>
          <w:rFonts w:cs="Calibri"/>
          <w:sz w:val="25"/>
          <w:szCs w:val="25"/>
        </w:rPr>
        <w:t>ы</w:t>
      </w:r>
      <w:r w:rsidRPr="009B7141">
        <w:rPr>
          <w:rFonts w:cs="Calibri"/>
          <w:sz w:val="25"/>
          <w:szCs w:val="25"/>
        </w:rPr>
        <w:t>», в</w:t>
      </w:r>
      <w:r w:rsidRPr="009B7141">
        <w:rPr>
          <w:sz w:val="25"/>
          <w:szCs w:val="25"/>
        </w:rPr>
        <w:t xml:space="preserve"> целях </w:t>
      </w:r>
      <w:r w:rsidR="001F35A3" w:rsidRPr="009B7141">
        <w:rPr>
          <w:sz w:val="25"/>
          <w:szCs w:val="25"/>
        </w:rPr>
        <w:t>эффективного использования бюджетных средств и обеспечения сбалансированности бюджета Юргинского муниципального района</w:t>
      </w:r>
      <w:r w:rsidRPr="009B7141">
        <w:rPr>
          <w:sz w:val="25"/>
          <w:szCs w:val="25"/>
        </w:rPr>
        <w:t>:</w:t>
      </w:r>
    </w:p>
    <w:p w:rsidR="003509B2" w:rsidRPr="009B7141" w:rsidRDefault="003509B2" w:rsidP="009B7141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9B7141">
        <w:rPr>
          <w:rFonts w:cs="Calibri"/>
          <w:sz w:val="25"/>
          <w:szCs w:val="25"/>
        </w:rPr>
        <w:t xml:space="preserve">Утвердить </w:t>
      </w:r>
      <w:r w:rsidR="003B461C" w:rsidRPr="009B7141">
        <w:rPr>
          <w:rFonts w:cs="Calibri"/>
          <w:sz w:val="25"/>
          <w:szCs w:val="25"/>
        </w:rPr>
        <w:t xml:space="preserve">муниципальную программу финансового оздоровления </w:t>
      </w:r>
      <w:r w:rsidRPr="009B7141">
        <w:rPr>
          <w:rFonts w:cs="Calibri"/>
          <w:sz w:val="25"/>
          <w:szCs w:val="25"/>
        </w:rPr>
        <w:t xml:space="preserve">Юргинского муниципального района на </w:t>
      </w:r>
      <w:r w:rsidR="003B461C" w:rsidRPr="009B7141">
        <w:rPr>
          <w:rFonts w:cs="Calibri"/>
          <w:sz w:val="25"/>
          <w:szCs w:val="25"/>
        </w:rPr>
        <w:t>2016 -</w:t>
      </w:r>
      <w:r w:rsidRPr="009B7141">
        <w:rPr>
          <w:rFonts w:cs="Calibri"/>
          <w:sz w:val="25"/>
          <w:szCs w:val="25"/>
        </w:rPr>
        <w:t xml:space="preserve"> 201</w:t>
      </w:r>
      <w:r w:rsidR="003B461C" w:rsidRPr="009B7141">
        <w:rPr>
          <w:rFonts w:cs="Calibri"/>
          <w:sz w:val="25"/>
          <w:szCs w:val="25"/>
        </w:rPr>
        <w:t>9</w:t>
      </w:r>
      <w:r w:rsidRPr="009B7141">
        <w:rPr>
          <w:rFonts w:cs="Calibri"/>
          <w:sz w:val="25"/>
          <w:szCs w:val="25"/>
        </w:rPr>
        <w:t xml:space="preserve"> год</w:t>
      </w:r>
      <w:r w:rsidR="003B461C" w:rsidRPr="009B7141">
        <w:rPr>
          <w:rFonts w:cs="Calibri"/>
          <w:sz w:val="25"/>
          <w:szCs w:val="25"/>
        </w:rPr>
        <w:t>ы</w:t>
      </w:r>
      <w:r w:rsidR="009B7141">
        <w:rPr>
          <w:rFonts w:cs="Calibri"/>
          <w:sz w:val="25"/>
          <w:szCs w:val="25"/>
        </w:rPr>
        <w:t xml:space="preserve"> согласно П</w:t>
      </w:r>
      <w:r w:rsidRPr="009B7141">
        <w:rPr>
          <w:rFonts w:cs="Calibri"/>
          <w:sz w:val="25"/>
          <w:szCs w:val="25"/>
        </w:rPr>
        <w:t>риложени</w:t>
      </w:r>
      <w:r w:rsidR="00404DED" w:rsidRPr="009B7141">
        <w:rPr>
          <w:rFonts w:cs="Calibri"/>
          <w:sz w:val="25"/>
          <w:szCs w:val="25"/>
        </w:rPr>
        <w:t>ю</w:t>
      </w:r>
      <w:r w:rsidRPr="009B7141">
        <w:rPr>
          <w:rFonts w:cs="Calibri"/>
          <w:sz w:val="25"/>
          <w:szCs w:val="25"/>
        </w:rPr>
        <w:t xml:space="preserve"> №</w:t>
      </w:r>
      <w:r w:rsidR="00404DED" w:rsidRPr="009B7141">
        <w:rPr>
          <w:rFonts w:cs="Calibri"/>
          <w:sz w:val="25"/>
          <w:szCs w:val="25"/>
        </w:rPr>
        <w:t xml:space="preserve"> </w:t>
      </w:r>
      <w:r w:rsidRPr="009B7141">
        <w:rPr>
          <w:rFonts w:cs="Calibri"/>
          <w:sz w:val="25"/>
          <w:szCs w:val="25"/>
        </w:rPr>
        <w:t>1</w:t>
      </w:r>
      <w:r w:rsidRPr="009B7141">
        <w:rPr>
          <w:sz w:val="25"/>
          <w:szCs w:val="25"/>
        </w:rPr>
        <w:t>.</w:t>
      </w:r>
    </w:p>
    <w:p w:rsidR="003B461C" w:rsidRPr="009B7141" w:rsidRDefault="003B461C" w:rsidP="009B7141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9B7141">
        <w:rPr>
          <w:rFonts w:cs="Calibri"/>
          <w:sz w:val="25"/>
          <w:szCs w:val="25"/>
        </w:rPr>
        <w:t>Утвердить План мероприятий финансового оздоровления Юргинского муниципальн</w:t>
      </w:r>
      <w:r w:rsidR="009B7141">
        <w:rPr>
          <w:rFonts w:cs="Calibri"/>
          <w:sz w:val="25"/>
          <w:szCs w:val="25"/>
        </w:rPr>
        <w:t>ого района на 2016 - 2019 годы согласно П</w:t>
      </w:r>
      <w:r w:rsidRPr="009B7141">
        <w:rPr>
          <w:rFonts w:cs="Calibri"/>
          <w:sz w:val="25"/>
          <w:szCs w:val="25"/>
        </w:rPr>
        <w:t>риложению № 2</w:t>
      </w:r>
      <w:r w:rsidRPr="009B7141">
        <w:rPr>
          <w:sz w:val="25"/>
          <w:szCs w:val="25"/>
        </w:rPr>
        <w:t>.</w:t>
      </w:r>
    </w:p>
    <w:p w:rsidR="003B461C" w:rsidRPr="009B7141" w:rsidRDefault="003B461C" w:rsidP="009B7141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cs="Calibri"/>
          <w:sz w:val="25"/>
          <w:szCs w:val="25"/>
        </w:rPr>
      </w:pPr>
      <w:r w:rsidRPr="009B7141">
        <w:rPr>
          <w:sz w:val="25"/>
          <w:szCs w:val="25"/>
        </w:rPr>
        <w:t xml:space="preserve">Ответственным исполнителям </w:t>
      </w:r>
      <w:r w:rsidRPr="009B7141">
        <w:rPr>
          <w:rFonts w:cs="Calibri"/>
          <w:sz w:val="25"/>
          <w:szCs w:val="25"/>
        </w:rPr>
        <w:t>Плана мероприятий финансового оздоровления Юргинского муниципального района на 2016 - 2019 годы  ежеквартально в срок до 10 числа месяца, следующего за отчетным периодом представлять в отдел экономики, планирования и торговли администрации Юргинского муниципального района</w:t>
      </w:r>
      <w:r w:rsidR="00CA12C3" w:rsidRPr="009B7141">
        <w:rPr>
          <w:rFonts w:cs="Calibri"/>
          <w:sz w:val="25"/>
          <w:szCs w:val="25"/>
        </w:rPr>
        <w:t xml:space="preserve"> (Рудой А.В.) исполнение плана.</w:t>
      </w:r>
    </w:p>
    <w:p w:rsidR="00575EB0" w:rsidRPr="009B7141" w:rsidRDefault="00575EB0" w:rsidP="009B7141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proofErr w:type="gramStart"/>
      <w:r w:rsidRPr="009B7141">
        <w:rPr>
          <w:rFonts w:cs="Calibri"/>
          <w:sz w:val="25"/>
          <w:szCs w:val="25"/>
        </w:rPr>
        <w:t xml:space="preserve">Отделу экономики, планирования и торговли администрации Юргинского муниципального района (Рудой А.В.) представлять информацию о ходе выполнения </w:t>
      </w:r>
      <w:r w:rsidR="00A0056B" w:rsidRPr="009B7141">
        <w:rPr>
          <w:rFonts w:cs="Calibri"/>
          <w:sz w:val="25"/>
          <w:szCs w:val="25"/>
        </w:rPr>
        <w:t xml:space="preserve">отдельных пунктов </w:t>
      </w:r>
      <w:r w:rsidRPr="009B7141">
        <w:rPr>
          <w:rFonts w:cs="Calibri"/>
          <w:sz w:val="25"/>
          <w:szCs w:val="25"/>
        </w:rPr>
        <w:t>плана мероприятий, утвержденного распоряжением Коллегии Администрации Кемеровской области от 28.10.2016г. №</w:t>
      </w:r>
      <w:r w:rsidR="009B7141">
        <w:rPr>
          <w:rFonts w:cs="Calibri"/>
          <w:sz w:val="25"/>
          <w:szCs w:val="25"/>
        </w:rPr>
        <w:t xml:space="preserve"> </w:t>
      </w:r>
      <w:r w:rsidRPr="009B7141">
        <w:rPr>
          <w:rFonts w:cs="Calibri"/>
          <w:sz w:val="25"/>
          <w:szCs w:val="25"/>
        </w:rPr>
        <w:t xml:space="preserve">453-р «Об утверждении Программы финансового оздоровления Кемеровской области на 2016 - 2019 годы», </w:t>
      </w:r>
      <w:r w:rsidR="00AA06EE" w:rsidRPr="009B7141">
        <w:rPr>
          <w:rFonts w:cs="Calibri"/>
          <w:sz w:val="25"/>
          <w:szCs w:val="25"/>
        </w:rPr>
        <w:t xml:space="preserve">по Юргинскому муниципальному району в </w:t>
      </w:r>
      <w:r w:rsidR="00A0056B" w:rsidRPr="009B7141">
        <w:rPr>
          <w:rFonts w:cs="Calibri"/>
          <w:sz w:val="25"/>
          <w:szCs w:val="25"/>
        </w:rPr>
        <w:t>Г</w:t>
      </w:r>
      <w:r w:rsidR="00AA06EE" w:rsidRPr="009B7141">
        <w:rPr>
          <w:rFonts w:cs="Calibri"/>
          <w:sz w:val="25"/>
          <w:szCs w:val="25"/>
        </w:rPr>
        <w:t>лавное финансовое управление Кемеровской области ежеквартально до 15-го числа месяца, следующего за отчетным</w:t>
      </w:r>
      <w:proofErr w:type="gramEnd"/>
      <w:r w:rsidR="00AA06EE" w:rsidRPr="009B7141">
        <w:rPr>
          <w:rFonts w:cs="Calibri"/>
          <w:sz w:val="25"/>
          <w:szCs w:val="25"/>
        </w:rPr>
        <w:t xml:space="preserve"> кварталом.</w:t>
      </w:r>
    </w:p>
    <w:p w:rsidR="00F06886" w:rsidRPr="009B7141" w:rsidRDefault="00F06886" w:rsidP="009B7141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pacing w:val="-19"/>
          <w:sz w:val="25"/>
          <w:szCs w:val="25"/>
        </w:rPr>
      </w:pPr>
      <w:r w:rsidRPr="009B7141">
        <w:rPr>
          <w:sz w:val="25"/>
          <w:szCs w:val="25"/>
        </w:rPr>
        <w:t>Опубликовать настоящее постановление в районной газете «</w:t>
      </w:r>
      <w:proofErr w:type="spellStart"/>
      <w:r w:rsidRPr="009B7141">
        <w:rPr>
          <w:sz w:val="25"/>
          <w:szCs w:val="25"/>
        </w:rPr>
        <w:t>Юргинские</w:t>
      </w:r>
      <w:proofErr w:type="spellEnd"/>
      <w:r w:rsidRPr="009B7141">
        <w:rPr>
          <w:sz w:val="25"/>
          <w:szCs w:val="25"/>
        </w:rPr>
        <w:t xml:space="preserve"> ведомости» и в информационно-коммуникационной сети «Интернет» на официальном сайте администрации Юргинского муниципального района</w:t>
      </w:r>
      <w:r w:rsidRPr="009B7141">
        <w:rPr>
          <w:spacing w:val="-3"/>
          <w:sz w:val="25"/>
          <w:szCs w:val="25"/>
        </w:rPr>
        <w:t>.</w:t>
      </w:r>
    </w:p>
    <w:p w:rsidR="003509B2" w:rsidRDefault="003509B2" w:rsidP="009B7141">
      <w:pPr>
        <w:pStyle w:val="a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  <w:sz w:val="25"/>
          <w:szCs w:val="25"/>
        </w:rPr>
      </w:pPr>
      <w:proofErr w:type="gramStart"/>
      <w:r w:rsidRPr="009B7141">
        <w:rPr>
          <w:sz w:val="25"/>
          <w:szCs w:val="25"/>
        </w:rPr>
        <w:t>К</w:t>
      </w:r>
      <w:r w:rsidRPr="009B7141">
        <w:rPr>
          <w:rFonts w:cs="Calibri"/>
          <w:sz w:val="25"/>
          <w:szCs w:val="25"/>
        </w:rPr>
        <w:t xml:space="preserve">онтроль </w:t>
      </w:r>
      <w:r w:rsidR="00E12440" w:rsidRPr="009B7141">
        <w:rPr>
          <w:rFonts w:cs="Calibri"/>
          <w:sz w:val="25"/>
          <w:szCs w:val="25"/>
        </w:rPr>
        <w:t>за</w:t>
      </w:r>
      <w:proofErr w:type="gramEnd"/>
      <w:r w:rsidR="00E12440" w:rsidRPr="009B7141">
        <w:rPr>
          <w:rFonts w:cs="Calibri"/>
          <w:sz w:val="25"/>
          <w:szCs w:val="25"/>
        </w:rPr>
        <w:t xml:space="preserve"> </w:t>
      </w:r>
      <w:r w:rsidRPr="009B7141">
        <w:rPr>
          <w:sz w:val="25"/>
          <w:szCs w:val="25"/>
        </w:rPr>
        <w:t>исполнени</w:t>
      </w:r>
      <w:r w:rsidR="00E12440" w:rsidRPr="009B7141">
        <w:rPr>
          <w:sz w:val="25"/>
          <w:szCs w:val="25"/>
        </w:rPr>
        <w:t>ем</w:t>
      </w:r>
      <w:r w:rsidRPr="009B7141">
        <w:rPr>
          <w:sz w:val="25"/>
          <w:szCs w:val="25"/>
        </w:rPr>
        <w:t xml:space="preserve"> настоящего постановления возложить</w:t>
      </w:r>
      <w:r w:rsidR="00404DED" w:rsidRPr="009B7141">
        <w:rPr>
          <w:sz w:val="25"/>
          <w:szCs w:val="25"/>
        </w:rPr>
        <w:t xml:space="preserve"> </w:t>
      </w:r>
      <w:r w:rsidRPr="009B7141">
        <w:rPr>
          <w:sz w:val="25"/>
          <w:szCs w:val="25"/>
        </w:rPr>
        <w:t xml:space="preserve">на заместителя главы </w:t>
      </w:r>
      <w:r w:rsidRPr="009B7141">
        <w:rPr>
          <w:rFonts w:cs="Calibri"/>
          <w:sz w:val="25"/>
          <w:szCs w:val="25"/>
        </w:rPr>
        <w:t>Юргинского муниципального района по экономическим вопросам, транспорту и связи О.</w:t>
      </w:r>
      <w:r w:rsidR="00E12440" w:rsidRPr="009B7141">
        <w:rPr>
          <w:rFonts w:cs="Calibri"/>
          <w:sz w:val="25"/>
          <w:szCs w:val="25"/>
        </w:rPr>
        <w:t>А</w:t>
      </w:r>
      <w:r w:rsidRPr="009B7141">
        <w:rPr>
          <w:rFonts w:cs="Calibri"/>
          <w:sz w:val="25"/>
          <w:szCs w:val="25"/>
        </w:rPr>
        <w:t>.</w:t>
      </w:r>
      <w:r w:rsidR="009B7141">
        <w:rPr>
          <w:rFonts w:cs="Calibri"/>
          <w:sz w:val="25"/>
          <w:szCs w:val="25"/>
        </w:rPr>
        <w:t xml:space="preserve"> </w:t>
      </w:r>
      <w:r w:rsidR="00E12440" w:rsidRPr="009B7141">
        <w:rPr>
          <w:rFonts w:cs="Calibri"/>
          <w:sz w:val="25"/>
          <w:szCs w:val="25"/>
        </w:rPr>
        <w:t>Граф</w:t>
      </w:r>
      <w:r w:rsidRPr="009B7141">
        <w:rPr>
          <w:rFonts w:cs="Calibri"/>
          <w:sz w:val="25"/>
          <w:szCs w:val="25"/>
        </w:rPr>
        <w:t>.</w:t>
      </w:r>
    </w:p>
    <w:p w:rsidR="009B7141" w:rsidRDefault="009B7141" w:rsidP="009B7141">
      <w:pPr>
        <w:tabs>
          <w:tab w:val="left" w:pos="993"/>
        </w:tabs>
        <w:autoSpaceDE w:val="0"/>
        <w:autoSpaceDN w:val="0"/>
        <w:adjustRightInd w:val="0"/>
        <w:jc w:val="both"/>
        <w:rPr>
          <w:rFonts w:cs="Calibri"/>
          <w:sz w:val="25"/>
          <w:szCs w:val="25"/>
        </w:rPr>
      </w:pPr>
    </w:p>
    <w:p w:rsidR="009B7141" w:rsidRDefault="009B7141" w:rsidP="009B7141">
      <w:pPr>
        <w:tabs>
          <w:tab w:val="left" w:pos="993"/>
        </w:tabs>
        <w:autoSpaceDE w:val="0"/>
        <w:autoSpaceDN w:val="0"/>
        <w:adjustRightInd w:val="0"/>
        <w:jc w:val="both"/>
        <w:rPr>
          <w:rFonts w:cs="Calibri"/>
          <w:sz w:val="25"/>
          <w:szCs w:val="25"/>
        </w:rPr>
      </w:pPr>
    </w:p>
    <w:p w:rsidR="007F3D9D" w:rsidRDefault="007F3D9D" w:rsidP="009B7141">
      <w:pPr>
        <w:tabs>
          <w:tab w:val="left" w:pos="993"/>
        </w:tabs>
        <w:autoSpaceDE w:val="0"/>
        <w:autoSpaceDN w:val="0"/>
        <w:adjustRightInd w:val="0"/>
        <w:jc w:val="both"/>
        <w:rPr>
          <w:rFonts w:cs="Calibri"/>
          <w:sz w:val="25"/>
          <w:szCs w:val="25"/>
        </w:rPr>
      </w:pPr>
    </w:p>
    <w:p w:rsidR="007F3D9D" w:rsidRDefault="007F3D9D" w:rsidP="009B7141">
      <w:pPr>
        <w:tabs>
          <w:tab w:val="left" w:pos="993"/>
        </w:tabs>
        <w:autoSpaceDE w:val="0"/>
        <w:autoSpaceDN w:val="0"/>
        <w:adjustRightInd w:val="0"/>
        <w:jc w:val="both"/>
        <w:rPr>
          <w:rFonts w:cs="Calibri"/>
          <w:sz w:val="25"/>
          <w:szCs w:val="25"/>
        </w:rPr>
      </w:pPr>
    </w:p>
    <w:tbl>
      <w:tblPr>
        <w:tblW w:w="10848" w:type="dxa"/>
        <w:tblLook w:val="04A0" w:firstRow="1" w:lastRow="0" w:firstColumn="1" w:lastColumn="0" w:noHBand="0" w:noVBand="1"/>
      </w:tblPr>
      <w:tblGrid>
        <w:gridCol w:w="6062"/>
        <w:gridCol w:w="4786"/>
      </w:tblGrid>
      <w:tr w:rsidR="00631169" w:rsidRPr="005A1BE6" w:rsidTr="00631169">
        <w:tc>
          <w:tcPr>
            <w:tcW w:w="6062" w:type="dxa"/>
            <w:shd w:val="clear" w:color="auto" w:fill="auto"/>
          </w:tcPr>
          <w:p w:rsidR="00631169" w:rsidRPr="005A1BE6" w:rsidRDefault="00631169" w:rsidP="007F3D9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5A1BE6">
              <w:rPr>
                <w:sz w:val="26"/>
                <w:szCs w:val="26"/>
              </w:rPr>
              <w:t>глава Юргинского</w:t>
            </w:r>
          </w:p>
          <w:p w:rsidR="00631169" w:rsidRPr="005A1BE6" w:rsidRDefault="00631169" w:rsidP="007F3D9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5A1BE6">
              <w:rPr>
                <w:sz w:val="26"/>
                <w:szCs w:val="26"/>
              </w:rPr>
              <w:t>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631169" w:rsidRPr="005A1BE6" w:rsidRDefault="00631169" w:rsidP="007F3D9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631169" w:rsidRPr="005A1BE6" w:rsidRDefault="00631169" w:rsidP="007F3D9D">
            <w:pPr>
              <w:ind w:firstLine="709"/>
              <w:jc w:val="both"/>
              <w:rPr>
                <w:sz w:val="26"/>
                <w:szCs w:val="26"/>
              </w:rPr>
            </w:pPr>
            <w:r w:rsidRPr="005A1BE6">
              <w:rPr>
                <w:sz w:val="26"/>
                <w:szCs w:val="26"/>
              </w:rPr>
              <w:t xml:space="preserve">А. В. </w:t>
            </w:r>
            <w:proofErr w:type="spellStart"/>
            <w:r w:rsidRPr="005A1BE6">
              <w:rPr>
                <w:sz w:val="26"/>
                <w:szCs w:val="26"/>
              </w:rPr>
              <w:t>Гордейчик</w:t>
            </w:r>
            <w:proofErr w:type="spellEnd"/>
          </w:p>
        </w:tc>
      </w:tr>
    </w:tbl>
    <w:p w:rsidR="009B7141" w:rsidRDefault="009B714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C37CF" w:rsidRPr="00F942B3" w:rsidRDefault="00DC37CF" w:rsidP="0064401F">
      <w:pPr>
        <w:ind w:left="5103"/>
      </w:pPr>
      <w:r w:rsidRPr="00F942B3">
        <w:lastRenderedPageBreak/>
        <w:t>Приложение № 1</w:t>
      </w:r>
    </w:p>
    <w:p w:rsidR="00DC37CF" w:rsidRPr="00F942B3" w:rsidRDefault="00DC37CF" w:rsidP="0064401F">
      <w:pPr>
        <w:ind w:left="5103"/>
      </w:pPr>
      <w:r w:rsidRPr="00F942B3">
        <w:t>к постановлению администрации</w:t>
      </w:r>
    </w:p>
    <w:p w:rsidR="00DC37CF" w:rsidRPr="00F942B3" w:rsidRDefault="00DC37CF" w:rsidP="0064401F">
      <w:pPr>
        <w:ind w:left="5103"/>
      </w:pPr>
      <w:r w:rsidRPr="00F942B3">
        <w:t xml:space="preserve">Юргинского муниципального района </w:t>
      </w:r>
    </w:p>
    <w:p w:rsidR="00DC37CF" w:rsidRPr="00216218" w:rsidRDefault="007F3D9D" w:rsidP="0064401F">
      <w:pPr>
        <w:ind w:left="5103"/>
      </w:pPr>
      <w:r w:rsidRPr="00216218">
        <w:t>от 12.01.2017 № 2-МНА</w:t>
      </w:r>
      <w:r w:rsidR="00ED6316" w:rsidRPr="00216218">
        <w:t xml:space="preserve"> </w:t>
      </w:r>
    </w:p>
    <w:p w:rsidR="00404DED" w:rsidRPr="00F942B3" w:rsidRDefault="00404DED" w:rsidP="0064401F">
      <w:pPr>
        <w:ind w:firstLine="709"/>
        <w:jc w:val="center"/>
        <w:rPr>
          <w:b/>
          <w:bCs/>
        </w:rPr>
      </w:pPr>
    </w:p>
    <w:p w:rsidR="00896ABA" w:rsidRPr="00F942B3" w:rsidRDefault="00896ABA" w:rsidP="00631169">
      <w:pPr>
        <w:jc w:val="center"/>
        <w:rPr>
          <w:b/>
        </w:rPr>
      </w:pPr>
      <w:r w:rsidRPr="00F942B3">
        <w:rPr>
          <w:b/>
        </w:rPr>
        <w:t xml:space="preserve">Муниципальная программа </w:t>
      </w:r>
    </w:p>
    <w:p w:rsidR="00896ABA" w:rsidRPr="00F942B3" w:rsidRDefault="00896ABA" w:rsidP="00631169">
      <w:pPr>
        <w:jc w:val="center"/>
        <w:rPr>
          <w:b/>
        </w:rPr>
      </w:pPr>
      <w:r w:rsidRPr="00F942B3">
        <w:rPr>
          <w:b/>
        </w:rPr>
        <w:t>финансового оздоровления Юргинского муниципального района</w:t>
      </w:r>
    </w:p>
    <w:p w:rsidR="003509B2" w:rsidRPr="00F942B3" w:rsidRDefault="00896ABA" w:rsidP="00631169">
      <w:pPr>
        <w:jc w:val="center"/>
        <w:rPr>
          <w:b/>
          <w:bCs/>
        </w:rPr>
      </w:pPr>
      <w:r w:rsidRPr="00F942B3">
        <w:rPr>
          <w:b/>
        </w:rPr>
        <w:t>на 2016-2019 годы</w:t>
      </w:r>
    </w:p>
    <w:p w:rsidR="00404DED" w:rsidRPr="00F942B3" w:rsidRDefault="00404DED" w:rsidP="0064401F">
      <w:pPr>
        <w:ind w:firstLine="709"/>
        <w:jc w:val="center"/>
        <w:rPr>
          <w:b/>
          <w:bCs/>
        </w:rPr>
      </w:pPr>
    </w:p>
    <w:p w:rsidR="00823F21" w:rsidRPr="00F942B3" w:rsidRDefault="002C1330" w:rsidP="0064401F">
      <w:pPr>
        <w:ind w:firstLine="709"/>
        <w:jc w:val="both"/>
      </w:pPr>
      <w:r w:rsidRPr="00F942B3">
        <w:t xml:space="preserve">Муниципальная </w:t>
      </w:r>
      <w:r w:rsidR="003509B2" w:rsidRPr="00F942B3">
        <w:t xml:space="preserve">Программа </w:t>
      </w:r>
      <w:r w:rsidRPr="00F942B3">
        <w:t>финансового оздоровления Юргинского муниципального района на 2016-2019 годы</w:t>
      </w:r>
      <w:r w:rsidRPr="00906003">
        <w:rPr>
          <w:bCs/>
        </w:rPr>
        <w:t xml:space="preserve"> </w:t>
      </w:r>
      <w:r w:rsidR="003509B2" w:rsidRPr="00F942B3">
        <w:t xml:space="preserve">разработана в соответствии с распоряжением Коллегии Администрации Кемеровской области от </w:t>
      </w:r>
      <w:r w:rsidR="00F95097" w:rsidRPr="00F942B3">
        <w:t>28</w:t>
      </w:r>
      <w:r w:rsidR="003509B2" w:rsidRPr="00F942B3">
        <w:t>.</w:t>
      </w:r>
      <w:r w:rsidR="00F95097" w:rsidRPr="00F942B3">
        <w:t>10</w:t>
      </w:r>
      <w:r w:rsidR="003509B2" w:rsidRPr="00F942B3">
        <w:t>.201</w:t>
      </w:r>
      <w:r w:rsidR="00F95097" w:rsidRPr="00F942B3">
        <w:t>6</w:t>
      </w:r>
      <w:r w:rsidR="003509B2" w:rsidRPr="00F942B3">
        <w:t xml:space="preserve">г. № </w:t>
      </w:r>
      <w:r w:rsidR="00F95097" w:rsidRPr="00F942B3">
        <w:t>453</w:t>
      </w:r>
      <w:r w:rsidR="003509B2" w:rsidRPr="00F942B3">
        <w:t xml:space="preserve">-р «Об утверждении Программы </w:t>
      </w:r>
      <w:r w:rsidR="00F95097" w:rsidRPr="00F942B3">
        <w:t>финансового оздоровления</w:t>
      </w:r>
      <w:r w:rsidR="003509B2" w:rsidRPr="00F942B3">
        <w:t xml:space="preserve"> Кемеровской области на</w:t>
      </w:r>
      <w:r w:rsidR="00F95097" w:rsidRPr="00F942B3">
        <w:t xml:space="preserve"> 2016-</w:t>
      </w:r>
      <w:r w:rsidR="003509B2" w:rsidRPr="00F942B3">
        <w:t>201</w:t>
      </w:r>
      <w:r w:rsidR="00F95097" w:rsidRPr="00F942B3">
        <w:t>9</w:t>
      </w:r>
      <w:r w:rsidR="003509B2" w:rsidRPr="00F942B3">
        <w:t xml:space="preserve"> год</w:t>
      </w:r>
      <w:r w:rsidR="00F95097" w:rsidRPr="00F942B3">
        <w:t>ы</w:t>
      </w:r>
      <w:r w:rsidR="003509B2" w:rsidRPr="00F942B3">
        <w:t>» и определяет основные направления действий органов местного самоуправления Юргинского муниципального района в сфере управления муниципальными финансами.</w:t>
      </w:r>
    </w:p>
    <w:p w:rsidR="003509B2" w:rsidRPr="00F942B3" w:rsidRDefault="004B637C" w:rsidP="0064401F">
      <w:pPr>
        <w:ind w:firstLine="709"/>
        <w:jc w:val="both"/>
      </w:pPr>
      <w:r w:rsidRPr="00F942B3">
        <w:t>Цел</w:t>
      </w:r>
      <w:r w:rsidR="00823F21" w:rsidRPr="00F942B3">
        <w:t>ь программы</w:t>
      </w:r>
      <w:r w:rsidRPr="00F942B3">
        <w:t xml:space="preserve"> – формирование бюджетной политики муниципального района, ориентированной на создание условий для эффективного управления муниципальными финансами Юргинского муниципального района и укрепление устойчивости бюджетной системы района.</w:t>
      </w:r>
    </w:p>
    <w:p w:rsidR="000E391D" w:rsidRPr="00F942B3" w:rsidRDefault="000E391D" w:rsidP="0064401F">
      <w:pPr>
        <w:pStyle w:val="1"/>
        <w:ind w:firstLine="709"/>
        <w:rPr>
          <w:sz w:val="24"/>
        </w:rPr>
      </w:pPr>
      <w:r w:rsidRPr="00F942B3">
        <w:rPr>
          <w:sz w:val="24"/>
        </w:rPr>
        <w:t>Для достижения поставленн</w:t>
      </w:r>
      <w:r w:rsidR="005F592F" w:rsidRPr="00F942B3">
        <w:rPr>
          <w:sz w:val="24"/>
        </w:rPr>
        <w:t>ой</w:t>
      </w:r>
      <w:r w:rsidRPr="00F942B3">
        <w:rPr>
          <w:sz w:val="24"/>
        </w:rPr>
        <w:t xml:space="preserve"> цел</w:t>
      </w:r>
      <w:r w:rsidR="005F592F" w:rsidRPr="00F942B3">
        <w:rPr>
          <w:sz w:val="24"/>
        </w:rPr>
        <w:t>и</w:t>
      </w:r>
      <w:r w:rsidRPr="00F942B3">
        <w:rPr>
          <w:sz w:val="24"/>
        </w:rPr>
        <w:t xml:space="preserve"> необходимо решить следующие задачи Программы:</w:t>
      </w:r>
    </w:p>
    <w:p w:rsidR="000E391D" w:rsidRPr="00F942B3" w:rsidRDefault="00376B0F" w:rsidP="0064401F">
      <w:pPr>
        <w:pStyle w:val="1"/>
        <w:ind w:firstLine="709"/>
        <w:rPr>
          <w:sz w:val="24"/>
        </w:rPr>
      </w:pPr>
      <w:r w:rsidRPr="00F942B3">
        <w:rPr>
          <w:sz w:val="24"/>
        </w:rPr>
        <w:t xml:space="preserve">- </w:t>
      </w:r>
      <w:r w:rsidR="000E391D" w:rsidRPr="00F942B3">
        <w:rPr>
          <w:sz w:val="24"/>
        </w:rPr>
        <w:t>обеспечение роста налоговых и неналоговых доходов местн</w:t>
      </w:r>
      <w:r w:rsidRPr="00F942B3">
        <w:rPr>
          <w:sz w:val="24"/>
        </w:rPr>
        <w:t>ого</w:t>
      </w:r>
      <w:r w:rsidR="000E391D" w:rsidRPr="00F942B3">
        <w:rPr>
          <w:sz w:val="24"/>
        </w:rPr>
        <w:t xml:space="preserve"> бюджет</w:t>
      </w:r>
      <w:r w:rsidRPr="00F942B3">
        <w:rPr>
          <w:sz w:val="24"/>
        </w:rPr>
        <w:t>а</w:t>
      </w:r>
      <w:r w:rsidR="000E391D" w:rsidRPr="00F942B3">
        <w:rPr>
          <w:sz w:val="24"/>
        </w:rPr>
        <w:t>;</w:t>
      </w:r>
    </w:p>
    <w:p w:rsidR="000E391D" w:rsidRPr="00F942B3" w:rsidRDefault="00376B0F" w:rsidP="0064401F">
      <w:pPr>
        <w:pStyle w:val="1"/>
        <w:ind w:firstLine="709"/>
        <w:rPr>
          <w:sz w:val="24"/>
        </w:rPr>
      </w:pPr>
      <w:r w:rsidRPr="00F942B3">
        <w:rPr>
          <w:sz w:val="24"/>
        </w:rPr>
        <w:t>-</w:t>
      </w:r>
      <w:r w:rsidR="00EF3139">
        <w:rPr>
          <w:sz w:val="24"/>
        </w:rPr>
        <w:t> </w:t>
      </w:r>
      <w:r w:rsidR="000E391D" w:rsidRPr="00F942B3">
        <w:rPr>
          <w:sz w:val="24"/>
        </w:rPr>
        <w:t>реализация мер по оптимизации бюджетных расходов и повышению эффективности использования бюджетных средств;</w:t>
      </w:r>
    </w:p>
    <w:p w:rsidR="000E391D" w:rsidRPr="00F942B3" w:rsidRDefault="00376B0F" w:rsidP="0064401F">
      <w:pPr>
        <w:ind w:firstLine="709"/>
        <w:jc w:val="both"/>
      </w:pPr>
      <w:r w:rsidRPr="00F942B3">
        <w:t>-</w:t>
      </w:r>
      <w:r w:rsidR="00823F21" w:rsidRPr="00F942B3">
        <w:t xml:space="preserve"> </w:t>
      </w:r>
      <w:r w:rsidRPr="00F942B3">
        <w:t>эффективное управление муниципальным долгом</w:t>
      </w:r>
      <w:r w:rsidR="000E391D" w:rsidRPr="00F942B3">
        <w:t xml:space="preserve"> </w:t>
      </w:r>
      <w:r w:rsidRPr="00F942B3">
        <w:t>Юргинского муниципального района.</w:t>
      </w:r>
    </w:p>
    <w:p w:rsidR="00906003" w:rsidRDefault="000E391D" w:rsidP="0064401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942B3">
        <w:rPr>
          <w:b/>
        </w:rPr>
        <w:t>Управление доходами Юргинского муниципального района</w:t>
      </w:r>
      <w:r w:rsidR="00376B0F" w:rsidRPr="00F942B3">
        <w:rPr>
          <w:b/>
        </w:rPr>
        <w:t>,</w:t>
      </w:r>
    </w:p>
    <w:p w:rsidR="000E391D" w:rsidRPr="00F942B3" w:rsidRDefault="00376B0F" w:rsidP="0064401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942B3">
        <w:rPr>
          <w:b/>
        </w:rPr>
        <w:t>обеспечение роста налоговых и неналоговых доходов местного бюджета</w:t>
      </w:r>
    </w:p>
    <w:p w:rsidR="000E391D" w:rsidRPr="00F942B3" w:rsidRDefault="000E391D" w:rsidP="0064401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i/>
        </w:rPr>
      </w:pPr>
    </w:p>
    <w:p w:rsidR="000E391D" w:rsidRPr="00F942B3" w:rsidRDefault="000E391D" w:rsidP="0064401F">
      <w:pPr>
        <w:widowControl w:val="0"/>
        <w:autoSpaceDE w:val="0"/>
        <w:autoSpaceDN w:val="0"/>
        <w:adjustRightInd w:val="0"/>
        <w:ind w:firstLine="709"/>
        <w:jc w:val="both"/>
      </w:pPr>
      <w:r w:rsidRPr="00F942B3">
        <w:t xml:space="preserve">Политика в области формирования и администрирования доходов бюджета Юргинского муниципального района является существенным элементом </w:t>
      </w:r>
      <w:proofErr w:type="gramStart"/>
      <w:r w:rsidRPr="00F942B3">
        <w:t>повышения эффективности использования финансовых ресурсов Юргинского муниципального  района</w:t>
      </w:r>
      <w:proofErr w:type="gramEnd"/>
      <w:r w:rsidRPr="00F942B3">
        <w:t>.</w:t>
      </w:r>
    </w:p>
    <w:p w:rsidR="00FD347D" w:rsidRPr="00F942B3" w:rsidRDefault="00346C1A" w:rsidP="0064401F">
      <w:pPr>
        <w:widowControl w:val="0"/>
        <w:autoSpaceDE w:val="0"/>
        <w:autoSpaceDN w:val="0"/>
        <w:adjustRightInd w:val="0"/>
        <w:ind w:firstLine="709"/>
        <w:jc w:val="both"/>
      </w:pPr>
      <w:r w:rsidRPr="00F942B3">
        <w:t>По итогам 2015 года налоговые и неналоговые доходы консолидированного бюджета Юргинского муниципального района (районный бюджет + бюджеты сельских поселений) составили 123,263 тыс.</w:t>
      </w:r>
      <w:r w:rsidR="00906003">
        <w:t xml:space="preserve"> </w:t>
      </w:r>
      <w:r w:rsidRPr="00F942B3">
        <w:t>руб</w:t>
      </w:r>
      <w:r w:rsidR="00EF3139">
        <w:t>.</w:t>
      </w:r>
      <w:r w:rsidRPr="00F942B3">
        <w:t>, что выше 2014 года на 1,3%, 2013 года – на 25,3%.</w:t>
      </w:r>
    </w:p>
    <w:p w:rsidR="00FD347D" w:rsidRPr="00F942B3" w:rsidRDefault="00346C1A" w:rsidP="0064401F">
      <w:pPr>
        <w:ind w:firstLine="709"/>
        <w:jc w:val="both"/>
      </w:pPr>
      <w:r w:rsidRPr="00F942B3">
        <w:t xml:space="preserve">В районе реализуется комплекс мер по росту доходов, развитию собственной доходной базы </w:t>
      </w:r>
      <w:r w:rsidR="00FD347D" w:rsidRPr="00F942B3">
        <w:t>бюджета в рамках следующих программных документов:</w:t>
      </w:r>
    </w:p>
    <w:p w:rsidR="00FD347D" w:rsidRPr="00F942B3" w:rsidRDefault="00FD347D" w:rsidP="0064401F">
      <w:pPr>
        <w:ind w:firstLine="709"/>
        <w:jc w:val="both"/>
      </w:pPr>
      <w:r w:rsidRPr="00F942B3">
        <w:rPr>
          <w:bCs/>
        </w:rPr>
        <w:t>-плана мероприятий по росту доходов, оптимизации расходов и совершенствованию долговой политики Кемеровской области на 2014 год и плановый период 2015 и 2016 годов, утвержденного распоряжением Коллегии Администрации Кемеровской области от 30.12.2013 № 1053–р;</w:t>
      </w:r>
    </w:p>
    <w:p w:rsidR="00FD347D" w:rsidRPr="00F942B3" w:rsidRDefault="00FD347D" w:rsidP="0064401F">
      <w:pPr>
        <w:ind w:firstLine="709"/>
        <w:jc w:val="both"/>
      </w:pPr>
      <w:r w:rsidRPr="00F942B3">
        <w:t>-плана мероприятий по оздоровлению государственных финансов Кемеровской области, утвержденного распоряжением Коллегии Администрации Кемеровской области от 28.12.2012 № 1195–р;</w:t>
      </w:r>
    </w:p>
    <w:p w:rsidR="00FD347D" w:rsidRPr="00F942B3" w:rsidRDefault="00FD347D" w:rsidP="0064401F">
      <w:pPr>
        <w:ind w:firstLine="709"/>
        <w:jc w:val="both"/>
      </w:pPr>
      <w:r w:rsidRPr="00F942B3">
        <w:t>-плана мероприятий по оздоровлению муниципальных финансов Юргинского муниципального района, утвержденного постановлением администрации Юргинского муниципального района  от 15.04.2013г. № 317/1</w:t>
      </w:r>
      <w:r w:rsidR="00894998" w:rsidRPr="00F942B3">
        <w:t>;</w:t>
      </w:r>
    </w:p>
    <w:p w:rsidR="00FD347D" w:rsidRPr="00F942B3" w:rsidRDefault="00FD347D" w:rsidP="0064401F">
      <w:pPr>
        <w:ind w:firstLine="709"/>
        <w:jc w:val="both"/>
      </w:pPr>
      <w:r w:rsidRPr="00F942B3">
        <w:t xml:space="preserve">- программы </w:t>
      </w:r>
      <w:r w:rsidR="00894998" w:rsidRPr="00F942B3">
        <w:t>п</w:t>
      </w:r>
      <w:r w:rsidRPr="00F942B3">
        <w:t>овышени</w:t>
      </w:r>
      <w:r w:rsidR="00894998" w:rsidRPr="00F942B3">
        <w:t>я</w:t>
      </w:r>
      <w:r w:rsidRPr="00F942B3">
        <w:t xml:space="preserve"> эффективности управления муниципальными финансами Юргинского муниципального района на период до 2018 года</w:t>
      </w:r>
      <w:r w:rsidR="00894998" w:rsidRPr="00F942B3">
        <w:t xml:space="preserve">, утвержденной </w:t>
      </w:r>
      <w:r w:rsidR="00894998" w:rsidRPr="00F942B3">
        <w:lastRenderedPageBreak/>
        <w:t>постановлением администрации Юргинского муниципального района от 27.10.2014г.</w:t>
      </w:r>
      <w:r w:rsidR="00906003">
        <w:t xml:space="preserve">     </w:t>
      </w:r>
      <w:r w:rsidR="00894998" w:rsidRPr="00F942B3">
        <w:t xml:space="preserve"> № 42-МНА;</w:t>
      </w:r>
    </w:p>
    <w:p w:rsidR="00F001A2" w:rsidRPr="00F942B3" w:rsidRDefault="00F001A2" w:rsidP="0064401F">
      <w:pPr>
        <w:ind w:firstLine="709"/>
        <w:jc w:val="both"/>
      </w:pPr>
      <w:r w:rsidRPr="00F942B3">
        <w:t xml:space="preserve">- плана мероприятий по сокращению муниципального долга Юргинского муниципального района на 2016 год, утвержденного постановлением администрации Юргинского муниципального района от 25.12.2015г. № </w:t>
      </w:r>
      <w:r w:rsidR="001430C7" w:rsidRPr="00F942B3">
        <w:t>838/1.</w:t>
      </w:r>
    </w:p>
    <w:p w:rsidR="003E1E4E" w:rsidRPr="00F942B3" w:rsidRDefault="003E1E4E" w:rsidP="0064401F">
      <w:pPr>
        <w:ind w:firstLine="709"/>
        <w:jc w:val="both"/>
      </w:pPr>
      <w:r w:rsidRPr="00F942B3">
        <w:t xml:space="preserve">В 2012 году в целях </w:t>
      </w:r>
      <w:proofErr w:type="gramStart"/>
      <w:r w:rsidRPr="00F942B3">
        <w:t>повышения объективности прогнозирования доходов местного бюджета</w:t>
      </w:r>
      <w:proofErr w:type="gramEnd"/>
      <w:r w:rsidRPr="00F942B3">
        <w:t xml:space="preserve"> в Юргинском муниципальном районе приказом Финансового управления по Юргинскому району от 06.04.2012г. № 18 утверждена Методика прогнозирования налоговых и неналоговых доходов муниципального районного бюджета на очередной финансовый год и плановый период. </w:t>
      </w:r>
    </w:p>
    <w:p w:rsidR="008B18CE" w:rsidRPr="00F942B3" w:rsidRDefault="008B18CE" w:rsidP="0064401F">
      <w:pPr>
        <w:ind w:firstLine="709"/>
        <w:jc w:val="both"/>
      </w:pPr>
      <w:r w:rsidRPr="00F942B3">
        <w:t>Начиная с 2012 года, в Юргинском муниципальном районе ежегодно проводится оценка эффективности предоставленных налоговых льгот в соответствии с Порядком и Методикой оценки эффективности предоставленных (планируемых к предоставлению) налоговых льгот в Юргинском муниципальном районе, утвержденных постановлением администрации Юргинского муниципального района от 23.05.2012 № 14</w:t>
      </w:r>
      <w:r w:rsidR="00EF3139">
        <w:t>-</w:t>
      </w:r>
      <w:r w:rsidRPr="00F942B3">
        <w:t>МНА.</w:t>
      </w:r>
    </w:p>
    <w:p w:rsidR="006C61AA" w:rsidRPr="00F942B3" w:rsidRDefault="008B18CE" w:rsidP="0064401F">
      <w:pPr>
        <w:ind w:firstLine="709"/>
        <w:jc w:val="both"/>
      </w:pPr>
      <w:r w:rsidRPr="00F942B3">
        <w:t xml:space="preserve">На постоянной основе осуществляется мобилизация дополнительных доходов в бюджет района в рамках территориального антикризисного штаба Юргинского муниципального района. </w:t>
      </w:r>
      <w:r w:rsidR="006C61AA" w:rsidRPr="00F942B3">
        <w:t xml:space="preserve">Количество проведенных заседаний штаба с января по декабрь 2015 года – 17. Заседания штаба проходили с приглашением руководителей  предприятий, организаций и индивидуальных предпринимателей,  которые являются должниками </w:t>
      </w:r>
      <w:proofErr w:type="gramStart"/>
      <w:r w:rsidR="006C61AA" w:rsidRPr="00F942B3">
        <w:t>в</w:t>
      </w:r>
      <w:proofErr w:type="gramEnd"/>
      <w:r w:rsidR="006C61AA" w:rsidRPr="00F942B3">
        <w:t xml:space="preserve"> </w:t>
      </w:r>
      <w:proofErr w:type="gramStart"/>
      <w:r w:rsidR="006C61AA" w:rsidRPr="00F942B3">
        <w:t>областной</w:t>
      </w:r>
      <w:proofErr w:type="gramEnd"/>
      <w:r w:rsidR="006C61AA" w:rsidRPr="00F942B3">
        <w:t xml:space="preserve"> и местный бюджеты, производят выплату заработной платы ниже минимального размера оплаты труда или ниже среднеотраслевого уровня. </w:t>
      </w:r>
    </w:p>
    <w:p w:rsidR="006C61AA" w:rsidRPr="00F942B3" w:rsidRDefault="006C61AA" w:rsidP="0064401F">
      <w:pPr>
        <w:ind w:firstLine="709"/>
        <w:jc w:val="both"/>
      </w:pPr>
      <w:r w:rsidRPr="00F942B3">
        <w:t xml:space="preserve">Общее количество предприятий, рассмотренных на заседаниях штаба – 99. Отдельные предприятия приглашались дважды. </w:t>
      </w:r>
    </w:p>
    <w:p w:rsidR="006C61AA" w:rsidRPr="00F942B3" w:rsidRDefault="006C61AA" w:rsidP="0064401F">
      <w:pPr>
        <w:ind w:firstLine="709"/>
        <w:jc w:val="both"/>
      </w:pPr>
      <w:r w:rsidRPr="00F942B3">
        <w:t>По результатам деятельности штаба перечислено в областной и местный бюджеты 22</w:t>
      </w:r>
      <w:r w:rsidR="00EF3139">
        <w:t xml:space="preserve"> </w:t>
      </w:r>
      <w:r w:rsidRPr="00F942B3">
        <w:t>101 тыс.</w:t>
      </w:r>
      <w:r w:rsidR="00906003">
        <w:t xml:space="preserve"> </w:t>
      </w:r>
      <w:r w:rsidRPr="00F942B3">
        <w:t>руб</w:t>
      </w:r>
      <w:r w:rsidR="00906003">
        <w:t>.</w:t>
      </w:r>
      <w:r w:rsidRPr="00F942B3">
        <w:t xml:space="preserve">, в </w:t>
      </w:r>
      <w:proofErr w:type="spellStart"/>
      <w:r w:rsidRPr="00F942B3">
        <w:t>т.ч</w:t>
      </w:r>
      <w:proofErr w:type="spellEnd"/>
      <w:r w:rsidRPr="00F942B3">
        <w:t>. в местный бюджет –18</w:t>
      </w:r>
      <w:r w:rsidR="00EF3139">
        <w:t xml:space="preserve"> </w:t>
      </w:r>
      <w:r w:rsidRPr="00F942B3">
        <w:t>940,5 тыс.</w:t>
      </w:r>
      <w:r w:rsidR="00906003">
        <w:t xml:space="preserve"> </w:t>
      </w:r>
      <w:r w:rsidRPr="00F942B3">
        <w:t xml:space="preserve">руб. </w:t>
      </w:r>
    </w:p>
    <w:p w:rsidR="006C61AA" w:rsidRPr="00F942B3" w:rsidRDefault="006C61AA" w:rsidP="0064401F">
      <w:pPr>
        <w:ind w:firstLine="709"/>
        <w:jc w:val="both"/>
      </w:pPr>
      <w:r w:rsidRPr="00F942B3">
        <w:t xml:space="preserve">В 2015 году продолжалась работа комиссии по обеспечению координации деятельности по выявлению неучтенных объектов недвижимости, земельных участков, предприятий (бизнеса) на территории Юргинского муниципального района, </w:t>
      </w:r>
      <w:proofErr w:type="gramStart"/>
      <w:r w:rsidRPr="00F942B3">
        <w:t>созданную</w:t>
      </w:r>
      <w:proofErr w:type="gramEnd"/>
      <w:r w:rsidRPr="00F942B3">
        <w:t xml:space="preserve"> в 2010 году. По итогам работы комиссии за </w:t>
      </w:r>
      <w:r w:rsidR="00F873D0" w:rsidRPr="00F942B3">
        <w:t xml:space="preserve">2015 </w:t>
      </w:r>
      <w:r w:rsidRPr="00F942B3">
        <w:t>год  выявлено и поставлено на налоговый учет 48 индивидуальных предпринимателей, 2 юридических лица, 61 транспортное средство (трактора, снегоходы, прицепы), 36 жилых и дачных домов, 84 земельных участков.</w:t>
      </w:r>
    </w:p>
    <w:p w:rsidR="006C61AA" w:rsidRPr="00F942B3" w:rsidRDefault="006C61AA" w:rsidP="0064401F">
      <w:pPr>
        <w:ind w:firstLine="709"/>
        <w:jc w:val="both"/>
      </w:pPr>
      <w:r w:rsidRPr="00F942B3">
        <w:t xml:space="preserve">Общая сумма, </w:t>
      </w:r>
      <w:proofErr w:type="spellStart"/>
      <w:r w:rsidRPr="00F942B3">
        <w:t>доначисленная</w:t>
      </w:r>
      <w:proofErr w:type="spellEnd"/>
      <w:r w:rsidRPr="00F942B3">
        <w:t xml:space="preserve"> в областной и местный бюджеты </w:t>
      </w:r>
      <w:proofErr w:type="gramStart"/>
      <w:r w:rsidRPr="00F942B3">
        <w:t xml:space="preserve">составила по итогам работы комиссии </w:t>
      </w:r>
      <w:r w:rsidR="00333C09" w:rsidRPr="00F942B3">
        <w:t>составила</w:t>
      </w:r>
      <w:proofErr w:type="gramEnd"/>
      <w:r w:rsidR="00333C09" w:rsidRPr="00F942B3">
        <w:t xml:space="preserve"> </w:t>
      </w:r>
      <w:r w:rsidRPr="00F942B3">
        <w:t>431,3 тыс.</w:t>
      </w:r>
      <w:r w:rsidR="00906003">
        <w:t xml:space="preserve"> </w:t>
      </w:r>
      <w:r w:rsidRPr="00F942B3">
        <w:t>руб.</w:t>
      </w:r>
    </w:p>
    <w:p w:rsidR="006C61AA" w:rsidRPr="00F942B3" w:rsidRDefault="006C61AA" w:rsidP="0064401F">
      <w:pPr>
        <w:ind w:firstLine="709"/>
        <w:jc w:val="both"/>
      </w:pPr>
      <w:proofErr w:type="gramStart"/>
      <w:r w:rsidRPr="00F942B3">
        <w:t>Несмотря на совместные предпринимаемые меры администрацией района и налоговой инспекцией к неплательщикам, задолженность в областной и местный бюджеты на 01января 2016г. остаётся ещё высокой – 24</w:t>
      </w:r>
      <w:r w:rsidR="000A7FC4">
        <w:t xml:space="preserve"> </w:t>
      </w:r>
      <w:r w:rsidRPr="00F942B3">
        <w:t>776,5 тыс.</w:t>
      </w:r>
      <w:r w:rsidR="000A7FC4">
        <w:t xml:space="preserve"> </w:t>
      </w:r>
      <w:r w:rsidRPr="00F942B3">
        <w:t>руб., в т.ч. в местный бюджет 13</w:t>
      </w:r>
      <w:r w:rsidR="000A7FC4">
        <w:t xml:space="preserve"> </w:t>
      </w:r>
      <w:r w:rsidRPr="00F942B3">
        <w:t>374,1 тыс.</w:t>
      </w:r>
      <w:r w:rsidR="000A7FC4">
        <w:t xml:space="preserve"> </w:t>
      </w:r>
      <w:r w:rsidRPr="00F942B3">
        <w:t>руб. Из них налоговых доходов – 8</w:t>
      </w:r>
      <w:r w:rsidR="000A7FC4">
        <w:t xml:space="preserve"> </w:t>
      </w:r>
      <w:r w:rsidRPr="00F942B3">
        <w:t>342 тыс.</w:t>
      </w:r>
      <w:r w:rsidR="000A7FC4">
        <w:t xml:space="preserve"> </w:t>
      </w:r>
      <w:r w:rsidRPr="00F942B3">
        <w:t>руб., неналоговых – 5031,5 тыс.</w:t>
      </w:r>
      <w:r w:rsidR="000A7FC4">
        <w:t xml:space="preserve"> </w:t>
      </w:r>
      <w:r w:rsidRPr="00F942B3">
        <w:t>руб.</w:t>
      </w:r>
      <w:proofErr w:type="gramEnd"/>
    </w:p>
    <w:p w:rsidR="006C61AA" w:rsidRPr="00F942B3" w:rsidRDefault="006C61AA" w:rsidP="0064401F">
      <w:pPr>
        <w:ind w:firstLine="709"/>
        <w:jc w:val="both"/>
      </w:pPr>
      <w:r w:rsidRPr="00F942B3">
        <w:t xml:space="preserve">В отчётном, 2015 году, существенные изменения произошли по двум имущественным налогам, зачисляемым в бюджеты сельских поселений - налогу на имущество физических лиц и  земельному налогу. </w:t>
      </w:r>
    </w:p>
    <w:p w:rsidR="006C61AA" w:rsidRPr="00F942B3" w:rsidRDefault="006C61AA" w:rsidP="0064401F">
      <w:pPr>
        <w:ind w:firstLine="709"/>
        <w:jc w:val="both"/>
      </w:pPr>
      <w:r w:rsidRPr="00F942B3">
        <w:t xml:space="preserve">Изменения по налогу на имущество физических лиц были внесены в ноябре </w:t>
      </w:r>
      <w:r w:rsidR="00165CC3" w:rsidRPr="00F942B3">
        <w:t xml:space="preserve">2015 </w:t>
      </w:r>
      <w:r w:rsidRPr="00F942B3">
        <w:t xml:space="preserve">года и вступили в законную силу </w:t>
      </w:r>
      <w:r w:rsidR="00F873D0" w:rsidRPr="00F942B3">
        <w:t xml:space="preserve">на территории муниципального образования </w:t>
      </w:r>
      <w:r w:rsidRPr="00F942B3">
        <w:t xml:space="preserve">с 01.01.2016г. </w:t>
      </w:r>
    </w:p>
    <w:p w:rsidR="006C61AA" w:rsidRPr="00F942B3" w:rsidRDefault="006C61AA" w:rsidP="0064401F">
      <w:pPr>
        <w:ind w:firstLine="709"/>
        <w:jc w:val="both"/>
      </w:pPr>
      <w:r w:rsidRPr="00F942B3">
        <w:t>Необходимость изменений по налогу на имущество физических лиц возникла в связи с применением на всей территории Кемеровской области с 01 января 2016 года порядка определения налоговой базы исходя из кадастровой стоимости объектов налогообложения (до 2016 года – от инвентаризационной стоимости объекта).</w:t>
      </w:r>
    </w:p>
    <w:p w:rsidR="006C61AA" w:rsidRPr="00F942B3" w:rsidRDefault="006C61AA" w:rsidP="0064401F">
      <w:pPr>
        <w:ind w:firstLine="709"/>
        <w:jc w:val="both"/>
      </w:pPr>
      <w:r w:rsidRPr="00F942B3">
        <w:lastRenderedPageBreak/>
        <w:t xml:space="preserve">До этого времени в течение 2-х лет администрацией района совместно с администрациями сельских поселений, налоговой инспекцией, </w:t>
      </w:r>
      <w:proofErr w:type="spellStart"/>
      <w:r w:rsidRPr="00F942B3">
        <w:t>Росреестром</w:t>
      </w:r>
      <w:proofErr w:type="spellEnd"/>
      <w:r w:rsidRPr="00F942B3">
        <w:t>, проводилась большая подготовительная работа, а именно:</w:t>
      </w:r>
    </w:p>
    <w:p w:rsidR="006C61AA" w:rsidRPr="00F942B3" w:rsidRDefault="006C61AA" w:rsidP="0064401F">
      <w:pPr>
        <w:ind w:firstLine="709"/>
        <w:jc w:val="both"/>
      </w:pPr>
      <w:r w:rsidRPr="00F942B3">
        <w:t>-проведение сплошной инвентаризации объектов недвижимого имущества (</w:t>
      </w:r>
      <w:r w:rsidR="002F2487" w:rsidRPr="00F942B3">
        <w:t>п</w:t>
      </w:r>
      <w:r w:rsidRPr="00F942B3">
        <w:t>о выявленным неучтённым объектам инфор</w:t>
      </w:r>
      <w:r w:rsidR="00F873D0" w:rsidRPr="00F942B3">
        <w:t xml:space="preserve">мация передавалась в </w:t>
      </w:r>
      <w:proofErr w:type="spellStart"/>
      <w:r w:rsidR="00F873D0" w:rsidRPr="00F942B3">
        <w:t>Росреестр</w:t>
      </w:r>
      <w:proofErr w:type="spellEnd"/>
      <w:r w:rsidR="00F873D0" w:rsidRPr="00F942B3">
        <w:t>);</w:t>
      </w:r>
      <w:r w:rsidRPr="00F942B3">
        <w:t xml:space="preserve"> </w:t>
      </w:r>
    </w:p>
    <w:p w:rsidR="006C61AA" w:rsidRPr="00F942B3" w:rsidRDefault="006C61AA" w:rsidP="0064401F">
      <w:pPr>
        <w:ind w:firstLine="709"/>
        <w:jc w:val="both"/>
      </w:pPr>
      <w:r w:rsidRPr="00F942B3">
        <w:t>- при домовом обходе членами инвентаризационных комиссий  жителям района вручалась памятка о порядке оформления прав на собственность.</w:t>
      </w:r>
    </w:p>
    <w:p w:rsidR="006C61AA" w:rsidRPr="00F942B3" w:rsidRDefault="006C61AA" w:rsidP="0064401F">
      <w:pPr>
        <w:ind w:firstLine="709"/>
        <w:jc w:val="both"/>
      </w:pPr>
      <w:proofErr w:type="gramStart"/>
      <w:r w:rsidRPr="00F942B3">
        <w:t>В 4 квартале 2015г. были произведены  аналитические расчёты и направлены в Главное финансовое управление Кемеровской области о готовности Юргинского муниципального района к переходу исчисления налога от кадастровой стоимости, для земельного налога – новой кадастровой стоимости.</w:t>
      </w:r>
      <w:proofErr w:type="gramEnd"/>
    </w:p>
    <w:p w:rsidR="00165CC3" w:rsidRPr="00F942B3" w:rsidRDefault="00165CC3" w:rsidP="0064401F">
      <w:pPr>
        <w:ind w:firstLine="709"/>
        <w:jc w:val="both"/>
      </w:pPr>
      <w:r w:rsidRPr="00F942B3">
        <w:t>Специалистами администрации проведен анализ данных при переходе на исчисление налога</w:t>
      </w:r>
      <w:r w:rsidR="0066710E" w:rsidRPr="00F942B3">
        <w:t>,</w:t>
      </w:r>
      <w:r w:rsidRPr="00F942B3">
        <w:t xml:space="preserve"> исходя из кадастровой стоимости, в результате которого установлено,  </w:t>
      </w:r>
      <w:r w:rsidR="0066710E" w:rsidRPr="00F942B3">
        <w:t xml:space="preserve">что </w:t>
      </w:r>
      <w:r w:rsidRPr="00F942B3">
        <w:t xml:space="preserve">в настоящее время действующие ставки налога на  имущество физических лиц на территории района установлены на уровне максимального предела. </w:t>
      </w:r>
    </w:p>
    <w:p w:rsidR="00165CC3" w:rsidRPr="00F942B3" w:rsidRDefault="00165CC3" w:rsidP="0064401F">
      <w:pPr>
        <w:ind w:firstLine="709"/>
        <w:jc w:val="both"/>
      </w:pPr>
      <w:r w:rsidRPr="00F942B3">
        <w:t>Проведенный анализ показал, что всего количество жилых объектов – 4</w:t>
      </w:r>
      <w:r w:rsidR="00882B84">
        <w:t xml:space="preserve"> </w:t>
      </w:r>
      <w:r w:rsidRPr="00F942B3">
        <w:t>979</w:t>
      </w:r>
      <w:r w:rsidR="0066710E" w:rsidRPr="00F942B3">
        <w:t xml:space="preserve"> единиц</w:t>
      </w:r>
      <w:r w:rsidRPr="00F942B3">
        <w:t>, основным видом жилых помещений на территории района, подлежащих включению в налогооблагаемую базу составляют квартиры – 60%, жилые дома (коттеджи) – 40%. Среди жилых объектов наибольший удельный вес занимают следующие категории:</w:t>
      </w:r>
    </w:p>
    <w:p w:rsidR="00165CC3" w:rsidRPr="00F942B3" w:rsidRDefault="004406F4" w:rsidP="0064401F">
      <w:pPr>
        <w:ind w:firstLine="709"/>
        <w:jc w:val="both"/>
      </w:pPr>
      <w:r w:rsidRPr="00F942B3">
        <w:t xml:space="preserve">- </w:t>
      </w:r>
      <w:r w:rsidR="00165CC3" w:rsidRPr="00F942B3">
        <w:t>двухкомнатные квартиры (общей площадью 45-60 кв.</w:t>
      </w:r>
      <w:r w:rsidR="00882B84">
        <w:t xml:space="preserve"> </w:t>
      </w:r>
      <w:r w:rsidR="00165CC3" w:rsidRPr="00F942B3">
        <w:t>м) – 22,5% от количества жилых объектов;</w:t>
      </w:r>
    </w:p>
    <w:p w:rsidR="00165CC3" w:rsidRPr="00F942B3" w:rsidRDefault="00165CC3" w:rsidP="0064401F">
      <w:pPr>
        <w:ind w:firstLine="709"/>
        <w:jc w:val="both"/>
      </w:pPr>
      <w:r w:rsidRPr="00F942B3">
        <w:t xml:space="preserve">- </w:t>
      </w:r>
      <w:proofErr w:type="gramStart"/>
      <w:r w:rsidRPr="00F942B3">
        <w:t>трехкомнатные</w:t>
      </w:r>
      <w:proofErr w:type="gramEnd"/>
      <w:r w:rsidRPr="00F942B3">
        <w:t xml:space="preserve"> (общей площадью более 60 кв.м.) – 16,3%;</w:t>
      </w:r>
    </w:p>
    <w:p w:rsidR="00165CC3" w:rsidRPr="00F942B3" w:rsidRDefault="00165CC3" w:rsidP="0064401F">
      <w:pPr>
        <w:ind w:firstLine="709"/>
        <w:jc w:val="both"/>
      </w:pPr>
      <w:r w:rsidRPr="00F942B3">
        <w:t xml:space="preserve">- </w:t>
      </w:r>
      <w:proofErr w:type="gramStart"/>
      <w:r w:rsidRPr="00F942B3">
        <w:t>однокомнатные</w:t>
      </w:r>
      <w:proofErr w:type="gramEnd"/>
      <w:r w:rsidRPr="00F942B3">
        <w:t xml:space="preserve"> (общей площадью до 45 кв.м.) – 15,4%;</w:t>
      </w:r>
    </w:p>
    <w:p w:rsidR="00165CC3" w:rsidRPr="00F942B3" w:rsidRDefault="00165CC3" w:rsidP="0064401F">
      <w:pPr>
        <w:ind w:firstLine="709"/>
        <w:jc w:val="both"/>
      </w:pPr>
      <w:r w:rsidRPr="00F942B3">
        <w:t>- малые жилые дома (до 40 кв.м.) – 13,2%;</w:t>
      </w:r>
    </w:p>
    <w:p w:rsidR="00165CC3" w:rsidRPr="00F942B3" w:rsidRDefault="00165CC3" w:rsidP="0064401F">
      <w:pPr>
        <w:ind w:firstLine="709"/>
        <w:jc w:val="both"/>
      </w:pPr>
      <w:r w:rsidRPr="00F942B3">
        <w:t>- жилые дома площадью более 40 кв.м. – 11,3%;</w:t>
      </w:r>
    </w:p>
    <w:p w:rsidR="00165CC3" w:rsidRPr="00F942B3" w:rsidRDefault="00165CC3" w:rsidP="0064401F">
      <w:pPr>
        <w:ind w:firstLine="709"/>
        <w:jc w:val="both"/>
      </w:pPr>
      <w:r w:rsidRPr="00F942B3">
        <w:t>- другие категории жилых объектов (коттеджи, элитные дома, 4 и 5</w:t>
      </w:r>
      <w:r w:rsidR="0064401F">
        <w:t>-</w:t>
      </w:r>
      <w:r w:rsidRPr="00F942B3">
        <w:t>ти комнатные квартиры) составляют менее 10% каждая категория в общем количестве жилых объектов.</w:t>
      </w:r>
    </w:p>
    <w:p w:rsidR="00165CC3" w:rsidRPr="00F942B3" w:rsidRDefault="00165CC3" w:rsidP="0064401F">
      <w:pPr>
        <w:ind w:firstLine="709"/>
        <w:jc w:val="both"/>
      </w:pPr>
      <w:r w:rsidRPr="00F942B3">
        <w:t>Проведенные расчеты при переходе начисления налога от кадастровой стоимости  показали:</w:t>
      </w:r>
    </w:p>
    <w:p w:rsidR="00165CC3" w:rsidRPr="00F942B3" w:rsidRDefault="00165CC3" w:rsidP="0064401F">
      <w:pPr>
        <w:ind w:firstLine="709"/>
        <w:jc w:val="both"/>
      </w:pPr>
      <w:r w:rsidRPr="00F942B3">
        <w:t>- при небольших площадях жилых объектов (до 30</w:t>
      </w:r>
      <w:r w:rsidR="0064401F">
        <w:t xml:space="preserve"> </w:t>
      </w:r>
      <w:proofErr w:type="spellStart"/>
      <w:r w:rsidRPr="00F942B3">
        <w:t>кв.м</w:t>
      </w:r>
      <w:proofErr w:type="spellEnd"/>
      <w:r w:rsidRPr="00F942B3">
        <w:t xml:space="preserve">.) сохраняется размер налога или возможно даже его снижение в сравнении </w:t>
      </w:r>
      <w:proofErr w:type="gramStart"/>
      <w:r w:rsidRPr="00F942B3">
        <w:t>с</w:t>
      </w:r>
      <w:proofErr w:type="gramEnd"/>
      <w:r w:rsidRPr="00F942B3">
        <w:t xml:space="preserve"> сегодняшним начислениям;</w:t>
      </w:r>
    </w:p>
    <w:p w:rsidR="00165CC3" w:rsidRPr="00F942B3" w:rsidRDefault="00165CC3" w:rsidP="0064401F">
      <w:pPr>
        <w:ind w:firstLine="709"/>
        <w:jc w:val="both"/>
      </w:pPr>
      <w:r w:rsidRPr="00F942B3">
        <w:t>- при площади помещений более 30 кв.м. (данные жилые объекты составляют наибольшую долю в общем количестве объектов, составляющих налогооблагаемую базу) увеличение налоговой нагрузки составляет от 3-х до 6-ти раз.</w:t>
      </w:r>
    </w:p>
    <w:p w:rsidR="006C61AA" w:rsidRPr="00F942B3" w:rsidRDefault="006C61AA" w:rsidP="0064401F">
      <w:pPr>
        <w:ind w:firstLine="709"/>
        <w:jc w:val="both"/>
      </w:pPr>
      <w:r w:rsidRPr="00F942B3">
        <w:t>В принятых документах сохранена существующая система льгот, предусмотренных Федеральным законодательством и органами местного самоуправления для определённой категории налогоплательщиков, которая является социальной поддержкой и той мерой, которая способна не допустить резкого увеличения нагрузки на семейный бюджет. В отношении муниципальных социальных учреждений района, органов местного самоуправления применяется льгота в виде полного их освобождения их от уплаты земельного налога.</w:t>
      </w:r>
    </w:p>
    <w:p w:rsidR="00C9380E" w:rsidRPr="00F942B3" w:rsidRDefault="00C9380E" w:rsidP="0064401F">
      <w:pPr>
        <w:ind w:firstLine="709"/>
        <w:jc w:val="both"/>
        <w:rPr>
          <w:bCs/>
        </w:rPr>
      </w:pPr>
      <w:r w:rsidRPr="00F942B3">
        <w:t xml:space="preserve">На постоянной основе проводится работа </w:t>
      </w:r>
      <w:r w:rsidRPr="00F942B3">
        <w:rPr>
          <w:bCs/>
        </w:rPr>
        <w:t>с главными администраторами доходов местного бюджета (налоговые органы, управления и отделы администрации района, администрации сельских поселений)</w:t>
      </w:r>
      <w:r w:rsidR="00543993" w:rsidRPr="00F942B3">
        <w:rPr>
          <w:bCs/>
        </w:rPr>
        <w:t xml:space="preserve"> </w:t>
      </w:r>
      <w:r w:rsidRPr="00F942B3">
        <w:rPr>
          <w:bCs/>
        </w:rPr>
        <w:t xml:space="preserve">в части усиления </w:t>
      </w:r>
      <w:proofErr w:type="gramStart"/>
      <w:r w:rsidRPr="00F942B3">
        <w:rPr>
          <w:bCs/>
        </w:rPr>
        <w:t>контроля за</w:t>
      </w:r>
      <w:proofErr w:type="gramEnd"/>
      <w:r w:rsidRPr="00F942B3">
        <w:rPr>
          <w:bCs/>
        </w:rPr>
        <w:t xml:space="preserve"> своевременностью осуществления платежей в бюджет и принятию мер по взысканию задолженности по платежам в бюджет</w:t>
      </w:r>
      <w:r w:rsidRPr="00F942B3">
        <w:rPr>
          <w:b/>
          <w:bCs/>
        </w:rPr>
        <w:t xml:space="preserve"> </w:t>
      </w:r>
      <w:r w:rsidRPr="00F942B3">
        <w:rPr>
          <w:bCs/>
        </w:rPr>
        <w:t>(в том числе пеней и штрафов).</w:t>
      </w:r>
    </w:p>
    <w:p w:rsidR="00A2191B" w:rsidRPr="00F942B3" w:rsidRDefault="00543993" w:rsidP="0064401F">
      <w:pPr>
        <w:ind w:firstLine="709"/>
        <w:jc w:val="both"/>
      </w:pPr>
      <w:r w:rsidRPr="00F942B3">
        <w:rPr>
          <w:bCs/>
        </w:rPr>
        <w:t xml:space="preserve">Активизирована работа с </w:t>
      </w:r>
      <w:r w:rsidRPr="00F942B3">
        <w:t>Межрайонным отделом судебных приставов по г.</w:t>
      </w:r>
      <w:r w:rsidR="0064401F">
        <w:t xml:space="preserve"> </w:t>
      </w:r>
      <w:r w:rsidRPr="00F942B3">
        <w:t>Юрге и Юргинскому району</w:t>
      </w:r>
      <w:r w:rsidRPr="00F942B3">
        <w:rPr>
          <w:bCs/>
        </w:rPr>
        <w:t xml:space="preserve"> </w:t>
      </w:r>
      <w:r w:rsidR="00A2191B" w:rsidRPr="00F942B3">
        <w:rPr>
          <w:bCs/>
        </w:rPr>
        <w:t>по взысканию с налогоплательщиков задолженности в бюджет Юргинского муниципального района.</w:t>
      </w:r>
      <w:r w:rsidR="00A2191B" w:rsidRPr="00F942B3">
        <w:t xml:space="preserve"> Для подготовки и проведения заседаний штаба с заслушиванием руководителей предприятий должников, индивидуальных предпринимателей и физических лиц предварительно администрацией района готовятся запросы в службу для представления полной информации об исполнительных </w:t>
      </w:r>
      <w:r w:rsidR="00A2191B" w:rsidRPr="00F942B3">
        <w:lastRenderedPageBreak/>
        <w:t>производствах  конкретно по каждому должнику, а также общей ситуации по району о количестве исполнительных производств и принимаемых мерах исполнительных органов. Участие судебных приставов на антикризисных штабах, где в процессе обсуждения много вопросов возникает именно к их работе, оказывает большую роль на принимаемые решения штаба и пополнение бюджета.</w:t>
      </w:r>
    </w:p>
    <w:p w:rsidR="00A2191B" w:rsidRPr="00F942B3" w:rsidRDefault="00A2191B" w:rsidP="0064401F">
      <w:pPr>
        <w:ind w:firstLine="709"/>
        <w:jc w:val="both"/>
      </w:pPr>
      <w:proofErr w:type="gramStart"/>
      <w:r w:rsidRPr="00F942B3">
        <w:t>Кроме того, заместители главы района практически ежедневно в рабочем режиме тесно сотрудничают с Межрайонной ИФНС России №</w:t>
      </w:r>
      <w:r w:rsidR="0064401F">
        <w:t xml:space="preserve"> </w:t>
      </w:r>
      <w:r w:rsidRPr="00F942B3">
        <w:t>7 по Кемеровской области по сведениям о задолженности и видам налогов, с руководителем Межрайонного отдела судебных приставов по г.</w:t>
      </w:r>
      <w:r w:rsidR="0064401F">
        <w:t xml:space="preserve"> </w:t>
      </w:r>
      <w:r w:rsidRPr="00F942B3">
        <w:t>Юрге и Юргинскому району, обсуждая вопросы о мерах принудительного взыскания в соответствии с возбужденными исполнительными производствами в отношении граждан-должников и предприятий-должников, о результатах применяемых мер</w:t>
      </w:r>
      <w:proofErr w:type="gramEnd"/>
      <w:r w:rsidRPr="00F942B3">
        <w:t>, проводятся встречи с руководителями предприятий-должников.</w:t>
      </w:r>
    </w:p>
    <w:p w:rsidR="00A2191B" w:rsidRPr="00F942B3" w:rsidRDefault="00A2191B" w:rsidP="0064401F">
      <w:pPr>
        <w:ind w:firstLine="709"/>
        <w:jc w:val="both"/>
      </w:pPr>
      <w:r w:rsidRPr="00F942B3">
        <w:t>В целях оповещения жителей района о банке данных исполнительных производств, Межрайонным отделом судебных приставов по г.</w:t>
      </w:r>
      <w:r w:rsidR="0064401F">
        <w:t xml:space="preserve"> </w:t>
      </w:r>
      <w:r w:rsidRPr="00F942B3">
        <w:t xml:space="preserve">Юрге и Юргинскому району в администрацию района были представлены информационные материалы, отражающие результаты </w:t>
      </w:r>
      <w:proofErr w:type="gramStart"/>
      <w:r w:rsidRPr="00F942B3">
        <w:t>деятельности работы отдела службы судебных приставов</w:t>
      </w:r>
      <w:proofErr w:type="gramEnd"/>
      <w:r w:rsidRPr="00F942B3">
        <w:t xml:space="preserve"> для опубликования их в районной газете «</w:t>
      </w:r>
      <w:proofErr w:type="spellStart"/>
      <w:r w:rsidRPr="00F942B3">
        <w:t>Юргинские</w:t>
      </w:r>
      <w:proofErr w:type="spellEnd"/>
      <w:r w:rsidRPr="00F942B3">
        <w:t xml:space="preserve"> ведомости» и на официальном сайте администрации района. Также представлены листовки различного характера, отражающие информацию о банке данных исполнительных производств</w:t>
      </w:r>
      <w:r w:rsidR="00CE4499" w:rsidRPr="00F942B3">
        <w:t xml:space="preserve"> (</w:t>
      </w:r>
      <w:r w:rsidRPr="00F942B3">
        <w:t xml:space="preserve">информационный сайт ФССП России, об уплате алиментов и другие). Листовки </w:t>
      </w:r>
      <w:r w:rsidR="0066710E" w:rsidRPr="00F942B3">
        <w:t xml:space="preserve">были </w:t>
      </w:r>
      <w:r w:rsidRPr="00F942B3">
        <w:t>размещены на стендах администрации района, администраций сельских поселений Юргинского муниципального района.</w:t>
      </w:r>
    </w:p>
    <w:p w:rsidR="0069403C" w:rsidRPr="00F942B3" w:rsidRDefault="00A64B65" w:rsidP="0064401F">
      <w:pPr>
        <w:ind w:firstLine="709"/>
        <w:jc w:val="both"/>
      </w:pPr>
      <w:proofErr w:type="gramStart"/>
      <w:r w:rsidRPr="00F942B3">
        <w:t>Для создания первоочередных мер по обеспечению сбалансированности бюджетной системы Юргинского муниципального района</w:t>
      </w:r>
      <w:r w:rsidR="0069403C" w:rsidRPr="00F942B3">
        <w:t xml:space="preserve"> администрацией района принято распоряжение от 20.02.2016г. № 52-р «О первоочередных мерах по обеспечению сбалансированности бюджетной системы Юргинского муниципального района», где утверждён комплекс мероприятий первоочередных мер, направленных на улучшение состояния бюджетной обеспеченности района, а также закреплены ответственные за исполнение мероприятий по увеличению поступлений налоговых и неналоговых доходов.</w:t>
      </w:r>
      <w:proofErr w:type="gramEnd"/>
      <w:r w:rsidR="0069403C" w:rsidRPr="00F942B3">
        <w:t xml:space="preserve"> В рамках данных мероприятий на  заседаниях территориального антикризисного штаба Юргинского муниципального района проводится анализ поступлений в бюджет района налоговых и неналоговых доходов, выявляются «слабые» места по отдельным налогам в связи с образовавшейся задолженностью отдельных предприятий, индивидуальных пре</w:t>
      </w:r>
      <w:r w:rsidR="0066710E" w:rsidRPr="00F942B3">
        <w:t>дпринимателей  и физических лиц.</w:t>
      </w:r>
    </w:p>
    <w:p w:rsidR="0069403C" w:rsidRPr="00F942B3" w:rsidRDefault="0069403C" w:rsidP="0064401F">
      <w:pPr>
        <w:ind w:firstLine="709"/>
        <w:jc w:val="both"/>
      </w:pPr>
      <w:r w:rsidRPr="00F942B3">
        <w:t xml:space="preserve">Администрацией района принято распоряжение от 28.03.2016г. № 97-р </w:t>
      </w:r>
    </w:p>
    <w:p w:rsidR="0069403C" w:rsidRPr="00F942B3" w:rsidRDefault="0069403C" w:rsidP="0064401F">
      <w:pPr>
        <w:ind w:firstLine="709"/>
        <w:jc w:val="both"/>
      </w:pPr>
      <w:proofErr w:type="gramStart"/>
      <w:r w:rsidRPr="00F942B3">
        <w:t>«О системе мер сокращения задолженности по налогам в Юргинском муниципальном районе на 2016 год», в котором заместителям главы Юргинского муниципального района - кураторам, закреплённым за соответ</w:t>
      </w:r>
      <w:r w:rsidR="0066710E" w:rsidRPr="00F942B3">
        <w:t xml:space="preserve">ствующими сельскими поселениями, </w:t>
      </w:r>
      <w:r w:rsidRPr="00F942B3">
        <w:t>поручено взять на контроль все учреждения, предприятия, организации и индивидуальных предпринимателей, осуществляющих деятельность на подведомственных сельских территориях на предмет полной и своевременной оплаты налогов в консолидированный бюджет Юргинского муниципального района.</w:t>
      </w:r>
      <w:proofErr w:type="gramEnd"/>
    </w:p>
    <w:p w:rsidR="0069403C" w:rsidRPr="00F942B3" w:rsidRDefault="0069403C" w:rsidP="0064401F">
      <w:pPr>
        <w:ind w:firstLine="709"/>
        <w:jc w:val="both"/>
      </w:pPr>
      <w:proofErr w:type="gramStart"/>
      <w:r w:rsidRPr="00F942B3">
        <w:t xml:space="preserve">Так как два имущественных налога поступают 100% в бюджеты сельских поселений, то каждому куратору были предоставлены списки должников в разрезе поселений по транспортному, земельному налогам и налогу на имущество физических лиц в разрезе сельских поселений Юргинского района, которые в свою очередь были направлены всем главам сельских поселений, после чего была начата их отработка совместно с администрациями поселений; </w:t>
      </w:r>
      <w:proofErr w:type="gramEnd"/>
    </w:p>
    <w:p w:rsidR="0069403C" w:rsidRPr="00F942B3" w:rsidRDefault="0069403C" w:rsidP="0064401F">
      <w:pPr>
        <w:ind w:firstLine="709"/>
        <w:jc w:val="both"/>
      </w:pPr>
      <w:r w:rsidRPr="00F942B3">
        <w:t>В результате проведённой работы:</w:t>
      </w:r>
    </w:p>
    <w:p w:rsidR="0069403C" w:rsidRPr="00F942B3" w:rsidRDefault="0069403C" w:rsidP="0064401F">
      <w:pPr>
        <w:ind w:firstLine="709"/>
        <w:jc w:val="both"/>
      </w:pPr>
      <w:r w:rsidRPr="00F942B3">
        <w:t>- главами сельских поселений проанализированы списки должников и выявлены около 20% граждан выписавшихся и не проживающих на нашей территории (задолженность прошлых лет);</w:t>
      </w:r>
    </w:p>
    <w:p w:rsidR="0069403C" w:rsidRPr="00F942B3" w:rsidRDefault="0069403C" w:rsidP="0064401F">
      <w:pPr>
        <w:ind w:firstLine="709"/>
        <w:jc w:val="both"/>
      </w:pPr>
      <w:r w:rsidRPr="00F942B3">
        <w:lastRenderedPageBreak/>
        <w:t xml:space="preserve">- </w:t>
      </w:r>
      <w:proofErr w:type="gramStart"/>
      <w:r w:rsidRPr="00F942B3">
        <w:t>должникам-физическим</w:t>
      </w:r>
      <w:proofErr w:type="gramEnd"/>
      <w:r w:rsidRPr="00F942B3">
        <w:t xml:space="preserve"> лицам, проживающим на территории района, были выписаны уведомления о сумме задолженности и виду налога, которые были разнесены </w:t>
      </w:r>
      <w:proofErr w:type="spellStart"/>
      <w:r w:rsidRPr="00F942B3">
        <w:t>подворно</w:t>
      </w:r>
      <w:proofErr w:type="spellEnd"/>
      <w:r w:rsidRPr="00F942B3">
        <w:t xml:space="preserve"> и вручены гражданам лично, либо ближайшим родственникам;</w:t>
      </w:r>
    </w:p>
    <w:p w:rsidR="0069403C" w:rsidRPr="00F942B3" w:rsidRDefault="0069403C" w:rsidP="0064401F">
      <w:pPr>
        <w:ind w:firstLine="709"/>
        <w:jc w:val="both"/>
      </w:pPr>
      <w:r w:rsidRPr="00F942B3">
        <w:t>- при обращении должников в администрацию сельского поселения за справками либо иными услугами, производится напоминание об уплате задолженности;</w:t>
      </w:r>
    </w:p>
    <w:p w:rsidR="0069403C" w:rsidRPr="00F942B3" w:rsidRDefault="0069403C" w:rsidP="0064401F">
      <w:pPr>
        <w:ind w:firstLine="709"/>
        <w:jc w:val="both"/>
      </w:pPr>
      <w:r w:rsidRPr="00F942B3">
        <w:t>- на информационных стендах сельских администраций размещены листовки о порядке и сроках уплаты имущественных налогов.</w:t>
      </w:r>
    </w:p>
    <w:p w:rsidR="0069403C" w:rsidRPr="00F942B3" w:rsidRDefault="0069403C" w:rsidP="0064401F">
      <w:pPr>
        <w:ind w:firstLine="709"/>
        <w:jc w:val="both"/>
      </w:pPr>
      <w:r w:rsidRPr="00F942B3">
        <w:t>С апреля 2015 года организована работа по выявлению работодателей, не осуществляющих оформление трудовых отношений с работниками в Юргинском муниципальном районе, в том числе с использованием информации налоговой инспекции и Отделения Пенсионного фонда.</w:t>
      </w:r>
    </w:p>
    <w:p w:rsidR="0069403C" w:rsidRPr="00F942B3" w:rsidRDefault="0069403C" w:rsidP="0064401F">
      <w:pPr>
        <w:ind w:firstLine="709"/>
        <w:jc w:val="both"/>
      </w:pPr>
      <w:r w:rsidRPr="00F942B3">
        <w:rPr>
          <w:rStyle w:val="ab"/>
          <w:i w:val="0"/>
        </w:rPr>
        <w:t>На постоянной основе работает районная</w:t>
      </w:r>
      <w:r w:rsidRPr="00F942B3">
        <w:rPr>
          <w:i/>
        </w:rPr>
        <w:t xml:space="preserve"> </w:t>
      </w:r>
      <w:r w:rsidRPr="00F942B3">
        <w:t>межведомственная комиссия по снижению неформальной занятости и легализации неофициальной заработной платы работников организаций, расположенных на территории Юргинского муниципального района.</w:t>
      </w:r>
    </w:p>
    <w:p w:rsidR="0069403C" w:rsidRPr="00F942B3" w:rsidRDefault="0069403C" w:rsidP="0064401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942B3">
        <w:rPr>
          <w:rStyle w:val="ab"/>
          <w:i w:val="0"/>
        </w:rPr>
        <w:t xml:space="preserve">Главы сельских поселений со своей стороны также принимают меры по выявлению недобросовестных работодателей, информируя администрацию района о фактах нелегальной занятости и отсутствия у работников трудовых договоров, официально зарегистрированных в отделении Пенсионного Фонда РФ, тем самым </w:t>
      </w:r>
      <w:r w:rsidRPr="00F942B3">
        <w:t>способствуя снижению безработицы, а также проводят разъяснительные встречи с населением о последствиях, возникающих при отсутствии трудового стажа и постановки на учёт в Пенсионном Фонде РФ.</w:t>
      </w:r>
      <w:proofErr w:type="gramEnd"/>
    </w:p>
    <w:p w:rsidR="0069403C" w:rsidRPr="00F942B3" w:rsidRDefault="0069403C" w:rsidP="0064401F">
      <w:pPr>
        <w:ind w:firstLine="709"/>
        <w:jc w:val="both"/>
      </w:pPr>
      <w:r w:rsidRPr="00F942B3">
        <w:t xml:space="preserve">Отчётность направляется в Департамент труда и занятости населения Кемеровской области ежедекадно, и на 28 число ежемесячно в ГУ «Управление Пенсионного фонда в </w:t>
      </w:r>
      <w:r w:rsidR="0064401F">
        <w:t xml:space="preserve"> </w:t>
      </w:r>
      <w:r w:rsidRPr="00F942B3">
        <w:t>г.</w:t>
      </w:r>
      <w:r w:rsidR="0064401F">
        <w:t xml:space="preserve"> </w:t>
      </w:r>
      <w:r w:rsidRPr="00F942B3">
        <w:t>Юрга и Юргинскому району Кемеровской области</w:t>
      </w:r>
      <w:r w:rsidR="00AB5062" w:rsidRPr="00F942B3">
        <w:t>»</w:t>
      </w:r>
      <w:r w:rsidRPr="00F942B3">
        <w:t>.</w:t>
      </w:r>
    </w:p>
    <w:p w:rsidR="0064401F" w:rsidRDefault="002C469F" w:rsidP="0064401F">
      <w:pPr>
        <w:ind w:firstLine="709"/>
        <w:jc w:val="both"/>
      </w:pPr>
      <w:r w:rsidRPr="00F942B3">
        <w:t xml:space="preserve">В результате проводимой работы, количество проведенных проверок за 2015 год – 71, </w:t>
      </w:r>
      <w:r w:rsidR="003441CE" w:rsidRPr="00F942B3">
        <w:t>количество заседаний комиссии – 17, количество выявленных работников, с которыми не заключены трудовые договоры – 91.</w:t>
      </w:r>
      <w:r w:rsidR="00425FF6" w:rsidRPr="00F942B3">
        <w:t xml:space="preserve"> За 9 месяцев 2016г. количество выявленных работников, с которыми не заключены трудовые договоры – 120, в основном это индивидуальные предприниматели на потребительском рынке, в отрасли сельского хозяйства.</w:t>
      </w:r>
    </w:p>
    <w:p w:rsidR="0064401F" w:rsidRDefault="0064401F" w:rsidP="0064401F">
      <w:pPr>
        <w:ind w:firstLine="709"/>
        <w:jc w:val="both"/>
      </w:pPr>
    </w:p>
    <w:p w:rsidR="0064401F" w:rsidRDefault="00845FC9" w:rsidP="0064401F">
      <w:pPr>
        <w:jc w:val="center"/>
        <w:rPr>
          <w:b/>
        </w:rPr>
      </w:pPr>
      <w:r w:rsidRPr="00F942B3">
        <w:rPr>
          <w:b/>
        </w:rPr>
        <w:t>Реализация мер по оптимизации бюджетных расходов</w:t>
      </w:r>
    </w:p>
    <w:p w:rsidR="00845FC9" w:rsidRPr="00F942B3" w:rsidRDefault="00845FC9" w:rsidP="0064401F">
      <w:pPr>
        <w:jc w:val="center"/>
        <w:rPr>
          <w:b/>
        </w:rPr>
      </w:pPr>
      <w:r w:rsidRPr="00F942B3">
        <w:rPr>
          <w:b/>
        </w:rPr>
        <w:t>и повышению эффективности использования бюджетных средств</w:t>
      </w:r>
    </w:p>
    <w:p w:rsidR="0064401F" w:rsidRDefault="0064401F" w:rsidP="0064401F">
      <w:pPr>
        <w:widowControl w:val="0"/>
        <w:autoSpaceDE w:val="0"/>
        <w:autoSpaceDN w:val="0"/>
        <w:adjustRightInd w:val="0"/>
        <w:ind w:firstLine="709"/>
        <w:jc w:val="both"/>
      </w:pPr>
    </w:p>
    <w:p w:rsidR="00012733" w:rsidRPr="00F942B3" w:rsidRDefault="00012733" w:rsidP="0064401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942B3">
        <w:t>В целях обеспечения сбалансированности местного бюджета в 2014-2016 годах продолжена работа по выявлению и использованию возможности оптимизации бюджетных расходов и перераспределению высвобождающихся ресурсов на решение приоритетных задач государственной и муниципальной политики, в первую очередь на реализацию указов Президента Российской Федерации от 07.05.2012 № 594-606 в условиях ограничения роста бюджетных расходов, не обеспеченных доходными источниками.</w:t>
      </w:r>
      <w:proofErr w:type="gramEnd"/>
    </w:p>
    <w:p w:rsidR="0073669C" w:rsidRPr="00F942B3" w:rsidRDefault="00E93AB7" w:rsidP="0064401F">
      <w:pPr>
        <w:ind w:firstLine="709"/>
        <w:jc w:val="both"/>
      </w:pPr>
      <w:r w:rsidRPr="00F942B3">
        <w:t>Н</w:t>
      </w:r>
      <w:r w:rsidR="00845FC9" w:rsidRPr="00F942B3">
        <w:t>а протяжении ряда лет осуществляется работа по оптимизации бюджетных расходов</w:t>
      </w:r>
      <w:r w:rsidR="0073669C" w:rsidRPr="00F942B3">
        <w:t>.</w:t>
      </w:r>
      <w:r w:rsidR="004406F4" w:rsidRPr="00F942B3">
        <w:t xml:space="preserve"> </w:t>
      </w:r>
      <w:proofErr w:type="gramStart"/>
      <w:r w:rsidR="0073669C" w:rsidRPr="00F942B3">
        <w:t>Для обеспечения сбалансированности местного бюджета в соответствии с рекомендациями Главного финансового управления Администрации Кемеровской области на территории района реализуется план мероприятий по росту доходов, оптимизации расходов и совершенствованию долговой политики Кемеровской области на 2014 год и плановый период 2015 и 2016 годов, утвержденный распоряжением Коллегии Администрации Кемеровской области от 30.12.2013</w:t>
      </w:r>
      <w:r w:rsidR="0064401F">
        <w:t>г.</w:t>
      </w:r>
      <w:r w:rsidR="0073669C" w:rsidRPr="00F942B3">
        <w:t xml:space="preserve"> № 1053–р.</w:t>
      </w:r>
      <w:proofErr w:type="gramEnd"/>
      <w:r w:rsidR="0073669C" w:rsidRPr="00F942B3">
        <w:t xml:space="preserve"> Информация о выполнении указанного плана мероприятий ежеквартально направляется в Главное финансовое управление Администрации Кемеровской области.</w:t>
      </w:r>
    </w:p>
    <w:p w:rsidR="0073669C" w:rsidRPr="00F942B3" w:rsidRDefault="0073669C" w:rsidP="0064401F">
      <w:pPr>
        <w:ind w:firstLine="709"/>
        <w:jc w:val="both"/>
      </w:pPr>
      <w:r w:rsidRPr="00F942B3">
        <w:lastRenderedPageBreak/>
        <w:t>В целях концентрации бюджетных ресурсов на выполнении важнейших задач, поставленных перед</w:t>
      </w:r>
      <w:r w:rsidR="00977918" w:rsidRPr="00F942B3">
        <w:t xml:space="preserve"> муниципальными образованиями и</w:t>
      </w:r>
      <w:r w:rsidRPr="00F942B3">
        <w:t xml:space="preserve"> </w:t>
      </w:r>
      <w:r w:rsidR="00977918" w:rsidRPr="00F942B3">
        <w:t>органами местного самоуправления</w:t>
      </w:r>
      <w:r w:rsidRPr="00F942B3">
        <w:t xml:space="preserve">, были приняты следующие меры по оптимизации расходов </w:t>
      </w:r>
      <w:r w:rsidR="00977918" w:rsidRPr="00F942B3">
        <w:t xml:space="preserve">муниципального </w:t>
      </w:r>
      <w:r w:rsidRPr="00F942B3">
        <w:t xml:space="preserve">бюджета: </w:t>
      </w:r>
    </w:p>
    <w:p w:rsidR="00991626" w:rsidRPr="00F942B3" w:rsidRDefault="00711BBF" w:rsidP="0064401F">
      <w:pPr>
        <w:ind w:firstLine="709"/>
        <w:jc w:val="both"/>
      </w:pPr>
      <w:proofErr w:type="gramStart"/>
      <w:r w:rsidRPr="00F942B3">
        <w:t>Во исполнение протокола поручений аппаратного совещания от 16.02.2015г. по итогам Коллегии Губернатора Кемеровской области А.Г.</w:t>
      </w:r>
      <w:r w:rsidR="0064401F">
        <w:t xml:space="preserve"> </w:t>
      </w:r>
      <w:r w:rsidRPr="00F942B3">
        <w:t xml:space="preserve">Тулеева, администрацией района была подготовлена сводная информация по структурным подразделениям администрации, муниципальным учреждениям социальной сферы, </w:t>
      </w:r>
      <w:r w:rsidR="0066710E" w:rsidRPr="00F942B3">
        <w:t xml:space="preserve"> </w:t>
      </w:r>
      <w:r w:rsidRPr="00F942B3">
        <w:t>администраций сельских поселений, содержание которых производится из средств местного бюджета по сокращению расходов бюджета на 10% в 2015 году в сравнении с кассовым исполнением за 2014 год.</w:t>
      </w:r>
      <w:proofErr w:type="gramEnd"/>
      <w:r w:rsidRPr="00F942B3">
        <w:t xml:space="preserve"> </w:t>
      </w:r>
      <w:r w:rsidR="0066710E" w:rsidRPr="00F942B3">
        <w:t xml:space="preserve">Разработанные </w:t>
      </w:r>
      <w:r w:rsidR="00991626" w:rsidRPr="00F942B3">
        <w:t>меры по сокращению свидетельствуют о том, что расходы, запланированные на 2015 год на содержание органов местного самоуправления, муниципальных учреждений намного ниже фактически кассового исполнения расходов за 2014 год. Процент снижения составил выше рекомендованных - 10%. Сумма экономии расходов составила 3</w:t>
      </w:r>
      <w:r w:rsidR="00EF3139">
        <w:t xml:space="preserve"> </w:t>
      </w:r>
      <w:r w:rsidR="00991626" w:rsidRPr="00F942B3">
        <w:t>038 тыс.</w:t>
      </w:r>
      <w:r w:rsidR="0064401F">
        <w:t xml:space="preserve"> </w:t>
      </w:r>
      <w:r w:rsidR="00991626" w:rsidRPr="00F942B3">
        <w:t>руб</w:t>
      </w:r>
      <w:r w:rsidR="00412DE9" w:rsidRPr="00F942B3">
        <w:t>.</w:t>
      </w:r>
    </w:p>
    <w:p w:rsidR="00F4023F" w:rsidRPr="00F942B3" w:rsidRDefault="00F4023F" w:rsidP="0064401F">
      <w:pPr>
        <w:ind w:firstLine="709"/>
        <w:jc w:val="both"/>
      </w:pPr>
      <w:proofErr w:type="gramStart"/>
      <w:r w:rsidRPr="00F942B3">
        <w:t>Проведена работа по оптимизации расходов на содержание органов местного самоуправления, финансового обеспечения деятельности муниципальных казённых учреждений, финансового обеспечения муниципального задания муниципальным бюджетным и автономным учреждениям, в том числе соблюдены установленные постановлением Коллегии АКО от 24.09.2010 № 423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 нормативы</w:t>
      </w:r>
      <w:proofErr w:type="gramEnd"/>
      <w:r w:rsidRPr="00F942B3"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служащих; не допущено увеличение численности муниципальных служащих, работников, осуществляющих техническое обеспечение  и обслуживающих деятельность органов местного самоуправления.</w:t>
      </w:r>
    </w:p>
    <w:p w:rsidR="00F4023F" w:rsidRPr="00F942B3" w:rsidRDefault="00F4023F" w:rsidP="0064401F">
      <w:pPr>
        <w:ind w:firstLine="709"/>
        <w:jc w:val="both"/>
      </w:pPr>
      <w:r w:rsidRPr="00F942B3">
        <w:t>Проведена инвентаризация расходных обязательств Юргинского муниципального района с целью исключения финансирования полномочий, не отнесённых Конституцией Российской Федерации, федеральными законами, законами Кемеровской области к полномочиям органов местного самоуправления.</w:t>
      </w:r>
    </w:p>
    <w:p w:rsidR="004406F4" w:rsidRPr="00F942B3" w:rsidRDefault="00412DE9" w:rsidP="0064401F">
      <w:pPr>
        <w:ind w:firstLine="709"/>
        <w:jc w:val="both"/>
      </w:pPr>
      <w:r w:rsidRPr="00F942B3">
        <w:t xml:space="preserve">Продолжается оптимизация бюджетной сети муниципальных учреждений за счет ликвидации или преобразования учреждений, не оказывающих услуги, непосредственно направленные на реализацию полномочий органов местного самоуправления, а также оказывающих услуги, не соответствующие профилю органа, осуществляющего функции и полномочия учредителя, в организации иной организационно-правовой формы. </w:t>
      </w:r>
    </w:p>
    <w:p w:rsidR="00412DE9" w:rsidRPr="00F942B3" w:rsidRDefault="00412DE9" w:rsidP="0064401F">
      <w:pPr>
        <w:ind w:firstLine="709"/>
        <w:jc w:val="both"/>
      </w:pPr>
      <w:r w:rsidRPr="00F942B3">
        <w:t>В рамках проведения оптимизации бюджетной сети проведены следующие мероприятия:</w:t>
      </w:r>
    </w:p>
    <w:p w:rsidR="00002BC1" w:rsidRPr="00F942B3" w:rsidRDefault="00002BC1" w:rsidP="0064401F">
      <w:pPr>
        <w:ind w:firstLine="709"/>
        <w:jc w:val="both"/>
      </w:pPr>
      <w:r w:rsidRPr="00F942B3">
        <w:t>В 2015 году в МКУ «КЦСОН» в связи с введением нового штатного расписания была проведена оптимизация структуры МКУ «КЦСОН» и штатной численности работников со 114 человек до 94 человек (17,5%). Сокращено два отделения социального обслуживания на дому, отделение социально-медицинского обслуживания на дому, организационно-методическое отделение; сокращено 4 медицинских сестры, 1 заведующий отделением, 1 специалист по социальной работе. Высвободившиеся денежные средства направлены на повышение заработной платы социальным работникам.</w:t>
      </w:r>
    </w:p>
    <w:p w:rsidR="00002BC1" w:rsidRPr="00F942B3" w:rsidRDefault="00002BC1" w:rsidP="0064401F">
      <w:pPr>
        <w:ind w:firstLine="709"/>
        <w:jc w:val="both"/>
      </w:pPr>
      <w:r w:rsidRPr="00F942B3">
        <w:t>В настоящее время в МКУ «КЦСОН» функционируют: 4 отделения социального обслуживания на дому, отделение срочного социального обслуживания, отделение помощи семье и детям.</w:t>
      </w:r>
    </w:p>
    <w:p w:rsidR="00002BC1" w:rsidRPr="00F942B3" w:rsidRDefault="00002BC1" w:rsidP="0064401F">
      <w:pPr>
        <w:ind w:firstLine="709"/>
        <w:jc w:val="both"/>
      </w:pPr>
      <w:r w:rsidRPr="00F942B3">
        <w:t>В 2014 году в МКУ «Социальный приют для детей и подростков Юргинского муниципального района» были проведены следующие оптимизационные мероприятия:</w:t>
      </w:r>
    </w:p>
    <w:p w:rsidR="00002BC1" w:rsidRPr="00F942B3" w:rsidRDefault="00440D78" w:rsidP="0064401F">
      <w:pPr>
        <w:ind w:firstLine="709"/>
        <w:jc w:val="both"/>
      </w:pPr>
      <w:r w:rsidRPr="00F942B3">
        <w:t>-п</w:t>
      </w:r>
      <w:r w:rsidR="00002BC1" w:rsidRPr="00F942B3">
        <w:t xml:space="preserve">риведение штатного расписания в соответствии с Приказом департамента  социальной защиты населения Кемеровской области от 24.11.2014г. № 175. В связи с чем, </w:t>
      </w:r>
      <w:r w:rsidR="00002BC1" w:rsidRPr="00F942B3">
        <w:lastRenderedPageBreak/>
        <w:t>с 01.01.2015г. внесены изменения в  штатное расписание МКУ «Социальный приют для детей и подростков Юргинского муниципального района».</w:t>
      </w:r>
    </w:p>
    <w:p w:rsidR="00002BC1" w:rsidRPr="00F942B3" w:rsidRDefault="00002BC1" w:rsidP="0064401F">
      <w:pPr>
        <w:ind w:firstLine="709"/>
        <w:jc w:val="both"/>
      </w:pPr>
      <w:r w:rsidRPr="00F942B3">
        <w:t>Заменены наименования следующих должностей:</w:t>
      </w:r>
    </w:p>
    <w:p w:rsidR="00002BC1" w:rsidRPr="00F942B3" w:rsidRDefault="00002BC1" w:rsidP="0064401F">
      <w:pPr>
        <w:ind w:firstLine="709"/>
        <w:jc w:val="both"/>
      </w:pPr>
      <w:r w:rsidRPr="00F942B3">
        <w:t>3 ставки официанта  на должность кухонный работник (оклад без изменений);</w:t>
      </w:r>
    </w:p>
    <w:p w:rsidR="00002BC1" w:rsidRPr="00F942B3" w:rsidRDefault="00002BC1" w:rsidP="0064401F">
      <w:pPr>
        <w:ind w:firstLine="709"/>
        <w:jc w:val="both"/>
      </w:pPr>
      <w:r w:rsidRPr="00F942B3">
        <w:t>1 ставка заведующий складом по мягкому инвентарю на должность кастелянша (оклад изменен);</w:t>
      </w:r>
    </w:p>
    <w:p w:rsidR="00002BC1" w:rsidRPr="00F942B3" w:rsidRDefault="00002BC1" w:rsidP="0064401F">
      <w:pPr>
        <w:ind w:firstLine="709"/>
        <w:jc w:val="both"/>
      </w:pPr>
      <w:r w:rsidRPr="00F942B3">
        <w:t>1 ставка заведующего по продуктам питания и хозяйственным материалам на должность кладовщик (оклад изменен);</w:t>
      </w:r>
    </w:p>
    <w:p w:rsidR="00002BC1" w:rsidRPr="00F942B3" w:rsidRDefault="00002BC1" w:rsidP="0064401F">
      <w:pPr>
        <w:ind w:firstLine="709"/>
        <w:jc w:val="both"/>
      </w:pPr>
      <w:r w:rsidRPr="00F942B3">
        <w:t>2 ставки подсобного рабочего на должность рабочий по комплексному обслуживанию здания (оклад не изменен);</w:t>
      </w:r>
    </w:p>
    <w:p w:rsidR="00002BC1" w:rsidRPr="00F942B3" w:rsidRDefault="00002BC1" w:rsidP="0064401F">
      <w:pPr>
        <w:ind w:firstLine="709"/>
        <w:jc w:val="both"/>
      </w:pPr>
      <w:r w:rsidRPr="00F942B3">
        <w:t xml:space="preserve">0,5 ставки техника-электрика на должность слесаря-электрика по ремонту электрооборудования (оклад не изменился). </w:t>
      </w:r>
    </w:p>
    <w:p w:rsidR="00002BC1" w:rsidRPr="00F942B3" w:rsidRDefault="00002BC1" w:rsidP="0064401F">
      <w:pPr>
        <w:ind w:firstLine="709"/>
        <w:jc w:val="both"/>
      </w:pPr>
      <w:r w:rsidRPr="00F942B3">
        <w:t>В целях проведения оптимизации сокращены следующие должности:</w:t>
      </w:r>
    </w:p>
    <w:p w:rsidR="00002BC1" w:rsidRPr="00F942B3" w:rsidRDefault="00002BC1" w:rsidP="0064401F">
      <w:pPr>
        <w:ind w:firstLine="709"/>
        <w:jc w:val="both"/>
      </w:pPr>
      <w:r w:rsidRPr="00F942B3">
        <w:t>1 ставка  заместителя директора по админи</w:t>
      </w:r>
      <w:r w:rsidR="00412DE9" w:rsidRPr="00F942B3">
        <w:t xml:space="preserve">стративно-хозяйственной части, </w:t>
      </w:r>
      <w:r w:rsidRPr="00F942B3">
        <w:t>1 ставка уборщицы</w:t>
      </w:r>
      <w:r w:rsidR="00412DE9" w:rsidRPr="00F942B3">
        <w:t xml:space="preserve">, </w:t>
      </w:r>
      <w:r w:rsidRPr="00F942B3">
        <w:t>1 ставка подсобного рабочего</w:t>
      </w:r>
      <w:r w:rsidR="00412DE9" w:rsidRPr="00F942B3">
        <w:t xml:space="preserve">, </w:t>
      </w:r>
      <w:r w:rsidRPr="00F942B3">
        <w:t>0,</w:t>
      </w:r>
      <w:r w:rsidR="00412DE9" w:rsidRPr="00F942B3">
        <w:t xml:space="preserve">5 ставки швеи по ремонту одежды, 0,5 ставки библиотекаря, </w:t>
      </w:r>
      <w:r w:rsidRPr="00F942B3">
        <w:t>0,5 ставки тракториста</w:t>
      </w:r>
      <w:r w:rsidR="00412DE9" w:rsidRPr="00F942B3">
        <w:t xml:space="preserve">, </w:t>
      </w:r>
      <w:r w:rsidRPr="00F942B3">
        <w:t>0,5 ставки дезинфектора</w:t>
      </w:r>
      <w:r w:rsidR="00412DE9" w:rsidRPr="00F942B3">
        <w:t xml:space="preserve">, 0,5 ставки техника-электрика, </w:t>
      </w:r>
      <w:r w:rsidRPr="00F942B3">
        <w:t>0,5 ставки слесаря-сантехника.</w:t>
      </w:r>
    </w:p>
    <w:p w:rsidR="00002BC1" w:rsidRPr="00F942B3" w:rsidRDefault="00002BC1" w:rsidP="0064401F">
      <w:pPr>
        <w:ind w:firstLine="709"/>
        <w:jc w:val="both"/>
      </w:pPr>
      <w:proofErr w:type="gramStart"/>
      <w:r w:rsidRPr="00F942B3">
        <w:t xml:space="preserve">Высвободившиеся после проведенной оптимизации денежные средства направлены </w:t>
      </w:r>
      <w:r w:rsidR="00412DE9" w:rsidRPr="00F942B3">
        <w:t xml:space="preserve">были </w:t>
      </w:r>
      <w:r w:rsidRPr="00F942B3">
        <w:t>на оплату заработной платы новым введённым штатным единицам и  на повышение заработной платы педагогическим работникам и медицинскому персоналу учреждения.</w:t>
      </w:r>
      <w:proofErr w:type="gramEnd"/>
    </w:p>
    <w:p w:rsidR="00BC0E69" w:rsidRPr="00F942B3" w:rsidRDefault="00BC0E69" w:rsidP="0064401F">
      <w:pPr>
        <w:ind w:firstLine="709"/>
        <w:jc w:val="both"/>
      </w:pPr>
      <w:r w:rsidRPr="00F942B3">
        <w:t>В 2015 году в учреждениях культуры происходил</w:t>
      </w:r>
      <w:r w:rsidR="00440D78" w:rsidRPr="00F942B3">
        <w:t>а</w:t>
      </w:r>
      <w:r w:rsidRPr="00F942B3">
        <w:t xml:space="preserve"> опти</w:t>
      </w:r>
      <w:r w:rsidR="00440D78" w:rsidRPr="00F942B3">
        <w:t>мизация</w:t>
      </w:r>
      <w:r w:rsidRPr="00F942B3">
        <w:t xml:space="preserve"> численности сотрудников, а именно сокращения штатных единиц, перевода высвободившегося фонда оплаты труда в стимулирующую часть. В 2015г. </w:t>
      </w:r>
      <w:r w:rsidR="00440D78" w:rsidRPr="00F942B3">
        <w:t xml:space="preserve">в </w:t>
      </w:r>
      <w:r w:rsidRPr="00F942B3">
        <w:t>клубн</w:t>
      </w:r>
      <w:r w:rsidR="00440D78" w:rsidRPr="00F942B3">
        <w:t>ой</w:t>
      </w:r>
      <w:r w:rsidRPr="00F942B3">
        <w:t xml:space="preserve"> систем</w:t>
      </w:r>
      <w:r w:rsidR="00440D78" w:rsidRPr="00F942B3">
        <w:t>е</w:t>
      </w:r>
      <w:r w:rsidRPr="00F942B3">
        <w:t xml:space="preserve">  сокращено: 1 штатная единица главного специалиста, 6 единиц сторожей, 0,5 единицы рабочего по комплексному обслуживанию здания Васильевского сельского клуба, 0,5 единицы секретаря-машиниста. 107 тыс. руб. направлена на увеличение заработной платы от средств, приносящей доход деятельности.</w:t>
      </w:r>
    </w:p>
    <w:p w:rsidR="00BC0E69" w:rsidRPr="00F942B3" w:rsidRDefault="00BC0E69" w:rsidP="0064401F">
      <w:pPr>
        <w:ind w:firstLine="709"/>
        <w:jc w:val="both"/>
      </w:pPr>
      <w:r w:rsidRPr="00F942B3">
        <w:t>В 2015 году увеличение заработной платы в учреждениях муниципального бюджетного учреждения культуры «</w:t>
      </w:r>
      <w:proofErr w:type="spellStart"/>
      <w:r w:rsidRPr="00F942B3">
        <w:t>Юргинская</w:t>
      </w:r>
      <w:proofErr w:type="spellEnd"/>
      <w:r w:rsidRPr="00F942B3">
        <w:t xml:space="preserve"> районная центральная библиотечная система» произошло за счет сокращения деятельности библиотеки – филиала № 23 </w:t>
      </w:r>
      <w:r w:rsidR="00440D78" w:rsidRPr="00F942B3">
        <w:t xml:space="preserve">в </w:t>
      </w:r>
      <w:r w:rsidR="0064401F">
        <w:t xml:space="preserve">       </w:t>
      </w:r>
      <w:r w:rsidRPr="00F942B3">
        <w:t>д.</w:t>
      </w:r>
      <w:r w:rsidR="0064401F">
        <w:t xml:space="preserve"> </w:t>
      </w:r>
      <w:proofErr w:type="spellStart"/>
      <w:r w:rsidRPr="00F942B3">
        <w:t>Томилово</w:t>
      </w:r>
      <w:proofErr w:type="spellEnd"/>
      <w:r w:rsidRPr="00F942B3">
        <w:t xml:space="preserve"> и перевода штатных единиц в стимулирующую часть фонда оплаты труда  МБУК «ЮРЦБС».</w:t>
      </w:r>
    </w:p>
    <w:p w:rsidR="008D6E23" w:rsidRPr="00F942B3" w:rsidRDefault="008D6E23" w:rsidP="0064401F">
      <w:pPr>
        <w:ind w:firstLine="709"/>
        <w:jc w:val="both"/>
      </w:pPr>
      <w:r w:rsidRPr="00F942B3">
        <w:t xml:space="preserve">На основании заключенного дополнительного соглашения между Министерством образования и науки Российской Федерации (далее - Министерство) и Коллегией Администрации Кемеровской области от 20 мая 2014г. № </w:t>
      </w:r>
      <w:proofErr w:type="gramStart"/>
      <w:r w:rsidRPr="00F942B3">
        <w:t xml:space="preserve">СОГ-52/02 об обеспечении реализации в 2014 – 2018 годах достижения целевых показателей,  оптимизации сети государственных (муниципальных) образовательных организаций, определенных региональным планом мероприятий </w:t>
      </w:r>
      <w:r w:rsidRPr="00F942B3">
        <w:rPr>
          <w:bCs/>
        </w:rPr>
        <w:t xml:space="preserve">(«дорожной картой») «Изменения в отраслях социальной сферы, направленные на повышение эффективности образования и науки» и одновременно с внесенными изменениями в распоряжение Коллегии Администрации Кемеровской области от 28.02.2013 № 182-р </w:t>
      </w:r>
      <w:r w:rsidRPr="00F942B3">
        <w:t xml:space="preserve">«Об утверждении </w:t>
      </w:r>
      <w:r w:rsidRPr="00F942B3">
        <w:rPr>
          <w:bCs/>
        </w:rPr>
        <w:t>плана мероприятий («дорожной карты») «Изменения в отраслях социальной</w:t>
      </w:r>
      <w:proofErr w:type="gramEnd"/>
      <w:r w:rsidRPr="00F942B3">
        <w:rPr>
          <w:bCs/>
        </w:rPr>
        <w:t xml:space="preserve"> сферы Кемеровской области, направленные на повышение эффективности образования» </w:t>
      </w:r>
      <w:r w:rsidRPr="00F942B3">
        <w:t>в части достижения целевых показателей оптимизации сети государственных (муниципальных) образовательных организаций, в рамках которого в Юргинском муниципальном районе проводятся мероприятия по оптимизации сети образовательных учреждений.</w:t>
      </w:r>
    </w:p>
    <w:p w:rsidR="003318CA" w:rsidRPr="00F942B3" w:rsidRDefault="003318CA" w:rsidP="0064401F">
      <w:pPr>
        <w:ind w:firstLine="709"/>
        <w:jc w:val="both"/>
      </w:pPr>
      <w:r w:rsidRPr="00F942B3">
        <w:t>По состоянию на 01.01.2016г. в Юргинском муниципальном районе действуют 14 общеобразовательных организаций, в которых обучается около 1</w:t>
      </w:r>
      <w:r w:rsidR="0064401F">
        <w:t xml:space="preserve"> </w:t>
      </w:r>
      <w:r w:rsidRPr="00F942B3">
        <w:t>954 человека. С 2008 года  в общем образовании проводится оптимизация сети.</w:t>
      </w:r>
    </w:p>
    <w:p w:rsidR="003318CA" w:rsidRPr="00F942B3" w:rsidRDefault="003318CA" w:rsidP="0064401F">
      <w:pPr>
        <w:ind w:firstLine="709"/>
        <w:jc w:val="both"/>
      </w:pPr>
      <w:r w:rsidRPr="00F942B3">
        <w:lastRenderedPageBreak/>
        <w:t xml:space="preserve">Благодаря проведенной работе к 2015 году в районе были достигнуты целевые значения основных </w:t>
      </w:r>
      <w:proofErr w:type="gramStart"/>
      <w:r w:rsidRPr="00F942B3">
        <w:t>показателей эффективности деятельности органов местного самоуправления</w:t>
      </w:r>
      <w:proofErr w:type="gramEnd"/>
      <w:r w:rsidRPr="00F942B3">
        <w:t xml:space="preserve"> в сфере образования:</w:t>
      </w:r>
    </w:p>
    <w:p w:rsidR="003318CA" w:rsidRPr="00F942B3" w:rsidRDefault="003318CA" w:rsidP="0064401F">
      <w:pPr>
        <w:ind w:firstLine="709"/>
        <w:jc w:val="both"/>
      </w:pPr>
      <w:r w:rsidRPr="00F942B3">
        <w:t>- нормативно определена группа школ, которые финансируются сверх норматива по фактическим расходам (всего 5малокомплектн</w:t>
      </w:r>
      <w:r w:rsidR="005E7F2C" w:rsidRPr="00F942B3">
        <w:t>ых</w:t>
      </w:r>
      <w:r w:rsidRPr="00F942B3">
        <w:t xml:space="preserve"> школ);</w:t>
      </w:r>
    </w:p>
    <w:p w:rsidR="003318CA" w:rsidRPr="00F942B3" w:rsidRDefault="005E7F2C" w:rsidP="0064401F">
      <w:pPr>
        <w:ind w:firstLine="709"/>
        <w:jc w:val="both"/>
      </w:pPr>
      <w:r w:rsidRPr="00F942B3">
        <w:t>-</w:t>
      </w:r>
      <w:r w:rsidR="003318CA" w:rsidRPr="00F942B3">
        <w:t>численность обучающихся дневных общеобразовательных школ в расчете на 1 учителя составила 13,2 человека (при нормативном значении 15 человек), нагрузка на 1 педагогического работника, осуществляющего учебный процесс, в результате оптимизации штатной численности (на 1 января 2014г.) составила 1,62 ставки;</w:t>
      </w:r>
    </w:p>
    <w:p w:rsidR="003318CA" w:rsidRPr="00F942B3" w:rsidRDefault="005E7F2C" w:rsidP="0064401F">
      <w:pPr>
        <w:ind w:firstLine="709"/>
        <w:jc w:val="both"/>
      </w:pPr>
      <w:r w:rsidRPr="00F942B3">
        <w:t>-</w:t>
      </w:r>
      <w:r w:rsidR="003318CA" w:rsidRPr="00F942B3">
        <w:t>соотношение «учитель/прочий персонал» - 1,33 (при нормативном значении 1,89), прочий обслуживающий персонал выведен в аутсорсинг из дневных общеобразовательных школ;</w:t>
      </w:r>
    </w:p>
    <w:p w:rsidR="003318CA" w:rsidRPr="00F942B3" w:rsidRDefault="005E7F2C" w:rsidP="0064401F">
      <w:pPr>
        <w:ind w:firstLine="709"/>
        <w:jc w:val="both"/>
      </w:pPr>
      <w:r w:rsidRPr="00F942B3">
        <w:t>-</w:t>
      </w:r>
      <w:r w:rsidR="003318CA" w:rsidRPr="00F942B3">
        <w:t>средняя наполняемость классов составила – 16</w:t>
      </w:r>
      <w:r w:rsidR="008D6E23" w:rsidRPr="00F942B3">
        <w:t xml:space="preserve"> человека (норма - 14 человек).</w:t>
      </w:r>
    </w:p>
    <w:p w:rsidR="003509B2" w:rsidRPr="00F942B3" w:rsidRDefault="008D6E23" w:rsidP="0064401F">
      <w:pPr>
        <w:ind w:firstLine="709"/>
        <w:jc w:val="both"/>
      </w:pPr>
      <w:r w:rsidRPr="00F942B3">
        <w:t>Р</w:t>
      </w:r>
      <w:r w:rsidR="003509B2" w:rsidRPr="00F942B3">
        <w:t xml:space="preserve">езультатами реализации на территории Юргинского муниципального района  среднесрочных бюджетных реформ </w:t>
      </w:r>
      <w:r w:rsidR="00654C20" w:rsidRPr="00F942B3">
        <w:t xml:space="preserve">на сегодняшний день </w:t>
      </w:r>
      <w:r w:rsidR="003509B2" w:rsidRPr="00F942B3">
        <w:t>стали:</w:t>
      </w:r>
    </w:p>
    <w:p w:rsidR="003509B2" w:rsidRPr="00F942B3" w:rsidRDefault="003509B2" w:rsidP="0064401F">
      <w:pPr>
        <w:ind w:firstLine="709"/>
        <w:jc w:val="both"/>
      </w:pPr>
      <w:r w:rsidRPr="00F942B3">
        <w:t>-создание целостной системы регулирования бюджетных правоотношений, установления единых принципов бюджетной системы и четкого определения статуса и полномочий участников бюджетного процесса;</w:t>
      </w:r>
    </w:p>
    <w:p w:rsidR="003509B2" w:rsidRPr="00F942B3" w:rsidRDefault="003509B2" w:rsidP="0064401F">
      <w:pPr>
        <w:ind w:firstLine="709"/>
        <w:jc w:val="both"/>
      </w:pPr>
      <w:r w:rsidRPr="00F942B3">
        <w:t>-кассового обслуживания учреждений, эффективный учет и контроль в процессе исполнения расходных обязательств районного бюджета;</w:t>
      </w:r>
    </w:p>
    <w:p w:rsidR="003509B2" w:rsidRPr="00F942B3" w:rsidRDefault="003509B2" w:rsidP="0064401F">
      <w:pPr>
        <w:ind w:firstLine="709"/>
        <w:jc w:val="both"/>
      </w:pPr>
      <w:r w:rsidRPr="00F942B3">
        <w:t>-формирование достоверной и прозрачной консолидированной бюджетной отчетности;</w:t>
      </w:r>
    </w:p>
    <w:p w:rsidR="003509B2" w:rsidRPr="00F942B3" w:rsidRDefault="003509B2" w:rsidP="0064401F">
      <w:pPr>
        <w:ind w:firstLine="709"/>
        <w:jc w:val="both"/>
      </w:pPr>
      <w:r w:rsidRPr="00F942B3">
        <w:t>-начало внедрения инструментов бюджетирования, ориентированного на результаты;</w:t>
      </w:r>
    </w:p>
    <w:p w:rsidR="003509B2" w:rsidRPr="00F942B3" w:rsidRDefault="003509B2" w:rsidP="0064401F">
      <w:pPr>
        <w:ind w:firstLine="709"/>
        <w:jc w:val="both"/>
      </w:pPr>
      <w:r w:rsidRPr="00F942B3">
        <w:t>-переход от годового к среднесрочному финансовому планированию, утверждению бюджета Юргинского муниципального района на очередной финансовый год и на плановый период в формате "скользящей трехлетки".</w:t>
      </w:r>
    </w:p>
    <w:p w:rsidR="002070D6" w:rsidRPr="00F942B3" w:rsidRDefault="00654C20" w:rsidP="0064401F">
      <w:pPr>
        <w:ind w:firstLine="709"/>
        <w:jc w:val="both"/>
      </w:pPr>
      <w:r w:rsidRPr="00F942B3">
        <w:t xml:space="preserve">Кроме того, </w:t>
      </w:r>
      <w:r w:rsidR="003509B2" w:rsidRPr="00F942B3">
        <w:t>создана система управления объемами и качеством муниципальных услуг (работ), оказываемых (выполняемых) за счет средст</w:t>
      </w:r>
      <w:r w:rsidR="002070D6" w:rsidRPr="00F942B3">
        <w:t>в бюджета муниципального района.</w:t>
      </w:r>
    </w:p>
    <w:p w:rsidR="003509B2" w:rsidRPr="00F942B3" w:rsidRDefault="002070D6" w:rsidP="0064401F">
      <w:pPr>
        <w:ind w:firstLine="709"/>
        <w:jc w:val="both"/>
      </w:pPr>
      <w:r w:rsidRPr="00F942B3">
        <w:t>У</w:t>
      </w:r>
      <w:r w:rsidR="003509B2" w:rsidRPr="00F942B3">
        <w:t xml:space="preserve">силен </w:t>
      </w:r>
      <w:proofErr w:type="gramStart"/>
      <w:r w:rsidR="003509B2" w:rsidRPr="00F942B3">
        <w:t>контроль за</w:t>
      </w:r>
      <w:proofErr w:type="gramEnd"/>
      <w:r w:rsidR="003509B2" w:rsidRPr="00F942B3">
        <w:t xml:space="preserve"> расходованием бюджетных средств на всех стадиях осуще</w:t>
      </w:r>
      <w:r w:rsidRPr="00F942B3">
        <w:t>ствления муниципальных  закупок.</w:t>
      </w:r>
    </w:p>
    <w:p w:rsidR="003509B2" w:rsidRPr="00F942B3" w:rsidRDefault="002070D6" w:rsidP="0064401F">
      <w:pPr>
        <w:ind w:firstLine="709"/>
        <w:jc w:val="both"/>
      </w:pPr>
      <w:r w:rsidRPr="00F942B3">
        <w:t>О</w:t>
      </w:r>
      <w:r w:rsidR="003509B2" w:rsidRPr="00F942B3">
        <w:t xml:space="preserve">существляется </w:t>
      </w:r>
      <w:proofErr w:type="gramStart"/>
      <w:r w:rsidR="003509B2" w:rsidRPr="00F942B3">
        <w:t>контроль за</w:t>
      </w:r>
      <w:proofErr w:type="gramEnd"/>
      <w:r w:rsidR="003509B2" w:rsidRPr="00F942B3">
        <w:t xml:space="preserve"> соблюдением норматива формирования расходов на содержание органов местного самоуправлени</w:t>
      </w:r>
      <w:r w:rsidRPr="00F942B3">
        <w:t>я района.</w:t>
      </w:r>
    </w:p>
    <w:p w:rsidR="003509B2" w:rsidRPr="00F942B3" w:rsidRDefault="002070D6" w:rsidP="0064401F">
      <w:pPr>
        <w:ind w:firstLine="709"/>
        <w:jc w:val="both"/>
      </w:pPr>
      <w:r w:rsidRPr="00F942B3">
        <w:t>П</w:t>
      </w:r>
      <w:r w:rsidR="003509B2" w:rsidRPr="00F942B3">
        <w:t>роводится мониторинг качества финансового менеджмента, осуществляемого главными ра</w:t>
      </w:r>
      <w:r w:rsidR="004B637C" w:rsidRPr="00F942B3">
        <w:t>спорядителями бюджетных средств.</w:t>
      </w:r>
    </w:p>
    <w:p w:rsidR="0064401F" w:rsidRDefault="00E93AB7" w:rsidP="0064401F">
      <w:pPr>
        <w:ind w:firstLine="709"/>
        <w:jc w:val="both"/>
      </w:pPr>
      <w:r w:rsidRPr="00F942B3">
        <w:t>Несмотря на принимаемые меры, решить проблему дисбаланса доходов и расходов бюджета полностью не удается.</w:t>
      </w:r>
    </w:p>
    <w:p w:rsidR="00E93AB7" w:rsidRPr="00F942B3" w:rsidRDefault="00E93AB7" w:rsidP="0064401F">
      <w:pPr>
        <w:ind w:firstLine="709"/>
        <w:jc w:val="both"/>
      </w:pPr>
    </w:p>
    <w:p w:rsidR="0064401F" w:rsidRDefault="00E93AB7" w:rsidP="0064401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42B3">
        <w:rPr>
          <w:b/>
        </w:rPr>
        <w:t>Обеспечение мер по поддержанию объема муниципального долга</w:t>
      </w:r>
    </w:p>
    <w:p w:rsidR="0064401F" w:rsidRPr="00F942B3" w:rsidRDefault="00E93AB7" w:rsidP="0064401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42B3">
        <w:rPr>
          <w:b/>
        </w:rPr>
        <w:t>Юргинского муниципального района на оптимальном уровне, минимиз</w:t>
      </w:r>
      <w:r w:rsidR="0064401F">
        <w:rPr>
          <w:b/>
        </w:rPr>
        <w:t>ация стоимости его обслуживания</w:t>
      </w:r>
    </w:p>
    <w:p w:rsidR="0064401F" w:rsidRDefault="0064401F" w:rsidP="0064401F">
      <w:pPr>
        <w:jc w:val="center"/>
      </w:pPr>
    </w:p>
    <w:p w:rsidR="00AC2E0D" w:rsidRPr="00F942B3" w:rsidRDefault="00AC2E0D" w:rsidP="0064401F">
      <w:pPr>
        <w:ind w:firstLine="709"/>
        <w:jc w:val="both"/>
      </w:pPr>
      <w:r w:rsidRPr="00F942B3">
        <w:t>Одной из основных задач в реализации ответственной долговой политики является поддержание безопасного уровня муниципального долга Юргинского муниципального района.</w:t>
      </w:r>
    </w:p>
    <w:p w:rsidR="00AC2E0D" w:rsidRPr="00F942B3" w:rsidRDefault="00AC2E0D" w:rsidP="0064401F">
      <w:pPr>
        <w:ind w:firstLine="709"/>
        <w:jc w:val="both"/>
      </w:pPr>
      <w:r w:rsidRPr="00F942B3">
        <w:t xml:space="preserve">Долговая политика Юргинского муниципального района зависит от формирования собственных доходов бюджета Юргинского муниципального района, а также расходных обязательств Юргинского муниципального района, при соблюдении установленных Бюджетным кодексом Российской Федерации ограничений по дефициту и объему муниципального долга. </w:t>
      </w:r>
    </w:p>
    <w:p w:rsidR="00E736D3" w:rsidRDefault="00E736D3">
      <w:r>
        <w:br w:type="page"/>
      </w:r>
    </w:p>
    <w:p w:rsidR="00A055C5" w:rsidRPr="00EF3139" w:rsidRDefault="00A055C5" w:rsidP="00E736D3">
      <w:pPr>
        <w:jc w:val="center"/>
        <w:rPr>
          <w:b/>
        </w:rPr>
      </w:pPr>
      <w:r w:rsidRPr="00EF3139">
        <w:rPr>
          <w:b/>
        </w:rPr>
        <w:lastRenderedPageBreak/>
        <w:t>Динамика объема муниципального долга</w:t>
      </w:r>
      <w:r w:rsidR="005C3FE1" w:rsidRPr="00EF3139">
        <w:rPr>
          <w:b/>
        </w:rPr>
        <w:t xml:space="preserve"> </w:t>
      </w:r>
      <w:r w:rsidRPr="00EF3139">
        <w:rPr>
          <w:b/>
        </w:rPr>
        <w:t>Юргинского муниципального района:</w:t>
      </w:r>
    </w:p>
    <w:p w:rsidR="005C3FE1" w:rsidRPr="003D5833" w:rsidRDefault="005C3FE1" w:rsidP="00F942B3">
      <w:pPr>
        <w:ind w:firstLine="709"/>
        <w:jc w:val="center"/>
        <w:rPr>
          <w:sz w:val="22"/>
          <w:szCs w:val="22"/>
        </w:rPr>
      </w:pPr>
    </w:p>
    <w:tbl>
      <w:tblPr>
        <w:tblW w:w="514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674"/>
        <w:gridCol w:w="987"/>
        <w:gridCol w:w="987"/>
        <w:gridCol w:w="987"/>
        <w:gridCol w:w="903"/>
        <w:gridCol w:w="1062"/>
      </w:tblGrid>
      <w:tr w:rsidR="009D0598" w:rsidRPr="009D0598" w:rsidTr="003D5833">
        <w:trPr>
          <w:trHeight w:val="270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C5" w:rsidRPr="009D0598" w:rsidRDefault="00A055C5" w:rsidP="00E736D3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C5" w:rsidRPr="009D0598" w:rsidRDefault="00A055C5" w:rsidP="00E736D3">
            <w:pPr>
              <w:jc w:val="center"/>
              <w:rPr>
                <w:b/>
                <w:sz w:val="20"/>
                <w:szCs w:val="20"/>
              </w:rPr>
            </w:pPr>
            <w:r w:rsidRPr="009D0598">
              <w:rPr>
                <w:b/>
                <w:sz w:val="20"/>
                <w:szCs w:val="20"/>
              </w:rPr>
              <w:t>2011</w:t>
            </w:r>
          </w:p>
          <w:p w:rsidR="00A055C5" w:rsidRPr="009D0598" w:rsidRDefault="00A055C5" w:rsidP="00E736D3">
            <w:pPr>
              <w:jc w:val="center"/>
              <w:rPr>
                <w:b/>
                <w:sz w:val="20"/>
                <w:szCs w:val="20"/>
              </w:rPr>
            </w:pPr>
            <w:r w:rsidRPr="009D0598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C5" w:rsidRPr="009D0598" w:rsidRDefault="00A055C5" w:rsidP="00E736D3">
            <w:pPr>
              <w:jc w:val="center"/>
              <w:rPr>
                <w:b/>
                <w:sz w:val="20"/>
                <w:szCs w:val="20"/>
              </w:rPr>
            </w:pPr>
            <w:r w:rsidRPr="009D0598">
              <w:rPr>
                <w:b/>
                <w:sz w:val="20"/>
                <w:szCs w:val="20"/>
              </w:rPr>
              <w:t>2012</w:t>
            </w:r>
          </w:p>
          <w:p w:rsidR="00A055C5" w:rsidRPr="009D0598" w:rsidRDefault="00A055C5" w:rsidP="00E736D3">
            <w:pPr>
              <w:jc w:val="center"/>
              <w:rPr>
                <w:b/>
                <w:sz w:val="20"/>
                <w:szCs w:val="20"/>
              </w:rPr>
            </w:pPr>
            <w:r w:rsidRPr="009D0598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C5" w:rsidRPr="009D0598" w:rsidRDefault="00A055C5" w:rsidP="00E736D3">
            <w:pPr>
              <w:jc w:val="center"/>
              <w:rPr>
                <w:b/>
                <w:sz w:val="20"/>
                <w:szCs w:val="20"/>
              </w:rPr>
            </w:pPr>
            <w:r w:rsidRPr="009D0598">
              <w:rPr>
                <w:b/>
                <w:sz w:val="20"/>
                <w:szCs w:val="20"/>
              </w:rPr>
              <w:t>2013</w:t>
            </w:r>
          </w:p>
          <w:p w:rsidR="00A055C5" w:rsidRPr="009D0598" w:rsidRDefault="00A055C5" w:rsidP="00E736D3">
            <w:pPr>
              <w:jc w:val="center"/>
              <w:rPr>
                <w:b/>
                <w:sz w:val="20"/>
                <w:szCs w:val="20"/>
              </w:rPr>
            </w:pPr>
            <w:r w:rsidRPr="009D0598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C5" w:rsidRPr="009D0598" w:rsidRDefault="00A055C5" w:rsidP="00E736D3">
            <w:pPr>
              <w:jc w:val="center"/>
              <w:rPr>
                <w:b/>
                <w:sz w:val="20"/>
                <w:szCs w:val="20"/>
              </w:rPr>
            </w:pPr>
            <w:r w:rsidRPr="009D0598">
              <w:rPr>
                <w:b/>
                <w:sz w:val="20"/>
                <w:szCs w:val="20"/>
              </w:rPr>
              <w:t>2014</w:t>
            </w:r>
          </w:p>
          <w:p w:rsidR="00A055C5" w:rsidRPr="009D0598" w:rsidRDefault="00A055C5" w:rsidP="00E736D3">
            <w:pPr>
              <w:jc w:val="center"/>
              <w:rPr>
                <w:b/>
                <w:sz w:val="20"/>
                <w:szCs w:val="20"/>
              </w:rPr>
            </w:pPr>
            <w:r w:rsidRPr="009D0598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C5" w:rsidRPr="009D0598" w:rsidRDefault="00A055C5" w:rsidP="00E736D3">
            <w:pPr>
              <w:jc w:val="center"/>
              <w:rPr>
                <w:b/>
                <w:sz w:val="20"/>
                <w:szCs w:val="20"/>
              </w:rPr>
            </w:pPr>
            <w:r w:rsidRPr="009D0598">
              <w:rPr>
                <w:b/>
                <w:sz w:val="20"/>
                <w:szCs w:val="20"/>
              </w:rPr>
              <w:t>2015</w:t>
            </w:r>
          </w:p>
          <w:p w:rsidR="00A055C5" w:rsidRPr="009D0598" w:rsidRDefault="00A055C5" w:rsidP="00E736D3">
            <w:pPr>
              <w:jc w:val="center"/>
              <w:rPr>
                <w:b/>
                <w:sz w:val="20"/>
                <w:szCs w:val="20"/>
              </w:rPr>
            </w:pPr>
            <w:r w:rsidRPr="009D0598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C5" w:rsidRPr="009D0598" w:rsidRDefault="00A055C5" w:rsidP="00E736D3">
            <w:pPr>
              <w:jc w:val="center"/>
              <w:rPr>
                <w:b/>
                <w:sz w:val="20"/>
                <w:szCs w:val="20"/>
              </w:rPr>
            </w:pPr>
            <w:r w:rsidRPr="009D0598">
              <w:rPr>
                <w:b/>
                <w:sz w:val="20"/>
                <w:szCs w:val="20"/>
              </w:rPr>
              <w:t>2016</w:t>
            </w:r>
          </w:p>
          <w:p w:rsidR="00A055C5" w:rsidRPr="009D0598" w:rsidRDefault="00A055C5" w:rsidP="00E736D3">
            <w:pPr>
              <w:jc w:val="center"/>
              <w:rPr>
                <w:b/>
                <w:sz w:val="20"/>
                <w:szCs w:val="20"/>
              </w:rPr>
            </w:pPr>
            <w:r w:rsidRPr="009D0598">
              <w:rPr>
                <w:b/>
                <w:sz w:val="20"/>
                <w:szCs w:val="20"/>
              </w:rPr>
              <w:t>год (оценка)</w:t>
            </w:r>
          </w:p>
        </w:tc>
      </w:tr>
      <w:tr w:rsidR="009D0598" w:rsidRPr="009D0598" w:rsidTr="003D5833">
        <w:trPr>
          <w:trHeight w:val="315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C5" w:rsidRPr="009D0598" w:rsidRDefault="00A055C5" w:rsidP="00E736D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D0598">
              <w:rPr>
                <w:bCs/>
                <w:sz w:val="20"/>
                <w:szCs w:val="20"/>
              </w:rPr>
              <w:t xml:space="preserve">Объем муниципального долга Юргинского муниципального района, </w:t>
            </w:r>
            <w:r w:rsidR="005C3FE1" w:rsidRPr="009D0598">
              <w:rPr>
                <w:bCs/>
                <w:sz w:val="20"/>
                <w:szCs w:val="20"/>
              </w:rPr>
              <w:t>тыс</w:t>
            </w:r>
            <w:r w:rsidRPr="009D0598">
              <w:rPr>
                <w:bCs/>
                <w:sz w:val="20"/>
                <w:szCs w:val="20"/>
              </w:rPr>
              <w:t>. рублей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C5" w:rsidRPr="009D0598" w:rsidRDefault="005C3FE1" w:rsidP="00E736D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2665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C5" w:rsidRPr="009D0598" w:rsidRDefault="005C3FE1" w:rsidP="00E736D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15134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C5" w:rsidRPr="009D0598" w:rsidRDefault="005C3FE1" w:rsidP="00E736D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74757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C5" w:rsidRPr="009D0598" w:rsidRDefault="005C3FE1" w:rsidP="00E736D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29570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C5" w:rsidRPr="009D0598" w:rsidRDefault="005C3FE1" w:rsidP="00E736D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53493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C5" w:rsidRPr="009D0598" w:rsidRDefault="005C3FE1" w:rsidP="00E736D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85000</w:t>
            </w:r>
          </w:p>
        </w:tc>
      </w:tr>
      <w:tr w:rsidR="009D0598" w:rsidRPr="009D0598" w:rsidTr="003D5833">
        <w:trPr>
          <w:trHeight w:val="315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C5" w:rsidRPr="009D0598" w:rsidRDefault="00A055C5" w:rsidP="00E736D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D0598">
              <w:rPr>
                <w:bCs/>
                <w:sz w:val="20"/>
                <w:szCs w:val="20"/>
              </w:rPr>
              <w:t xml:space="preserve">Прирост </w:t>
            </w:r>
            <w:proofErr w:type="spellStart"/>
            <w:r w:rsidRPr="009D0598">
              <w:rPr>
                <w:bCs/>
                <w:sz w:val="20"/>
                <w:szCs w:val="20"/>
              </w:rPr>
              <w:t>муниц</w:t>
            </w:r>
            <w:proofErr w:type="spellEnd"/>
            <w:r w:rsidRPr="009D0598">
              <w:rPr>
                <w:bCs/>
                <w:sz w:val="20"/>
                <w:szCs w:val="20"/>
              </w:rPr>
              <w:t xml:space="preserve">. долга, </w:t>
            </w:r>
            <w:r w:rsidR="00711329" w:rsidRPr="009D0598">
              <w:rPr>
                <w:bCs/>
                <w:sz w:val="20"/>
                <w:szCs w:val="20"/>
              </w:rPr>
              <w:t>тыс</w:t>
            </w:r>
            <w:r w:rsidRPr="009D0598">
              <w:rPr>
                <w:bCs/>
                <w:sz w:val="20"/>
                <w:szCs w:val="20"/>
              </w:rPr>
              <w:t>. рублей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C5" w:rsidRPr="009D0598" w:rsidRDefault="005C3FE1" w:rsidP="00E736D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C5" w:rsidRPr="009D0598" w:rsidRDefault="005C3FE1" w:rsidP="00E736D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+12469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C5" w:rsidRPr="009D0598" w:rsidRDefault="005C3FE1" w:rsidP="00E736D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+59623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C5" w:rsidRPr="009D0598" w:rsidRDefault="005C3FE1" w:rsidP="00E736D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+45187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C5" w:rsidRPr="009D0598" w:rsidRDefault="005C3FE1" w:rsidP="00E736D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+23923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C5" w:rsidRPr="009D0598" w:rsidRDefault="005C3FE1" w:rsidP="00E736D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+31507</w:t>
            </w:r>
          </w:p>
        </w:tc>
      </w:tr>
      <w:tr w:rsidR="009D0598" w:rsidRPr="009D0598" w:rsidTr="003D5833">
        <w:trPr>
          <w:trHeight w:val="300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C5" w:rsidRPr="009D0598" w:rsidRDefault="00A055C5" w:rsidP="00E736D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 xml:space="preserve">Темпы роста  </w:t>
            </w:r>
            <w:proofErr w:type="spellStart"/>
            <w:r w:rsidRPr="009D0598">
              <w:rPr>
                <w:sz w:val="20"/>
                <w:szCs w:val="20"/>
              </w:rPr>
              <w:t>муниц</w:t>
            </w:r>
            <w:proofErr w:type="spellEnd"/>
            <w:r w:rsidRPr="009D0598">
              <w:rPr>
                <w:sz w:val="20"/>
                <w:szCs w:val="20"/>
              </w:rPr>
              <w:t>.</w:t>
            </w:r>
            <w:r w:rsidR="00E736D3" w:rsidRPr="009D0598">
              <w:rPr>
                <w:sz w:val="20"/>
                <w:szCs w:val="20"/>
              </w:rPr>
              <w:t xml:space="preserve"> </w:t>
            </w:r>
            <w:r w:rsidRPr="009D0598">
              <w:rPr>
                <w:sz w:val="20"/>
                <w:szCs w:val="20"/>
              </w:rPr>
              <w:t>долга, 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C5" w:rsidRPr="009D0598" w:rsidRDefault="005C3FE1" w:rsidP="00E736D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C5" w:rsidRPr="009D0598" w:rsidRDefault="005C3FE1" w:rsidP="00E736D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в 5,7р.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C5" w:rsidRPr="009D0598" w:rsidRDefault="005C3FE1" w:rsidP="00E736D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в 4,9р.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C5" w:rsidRPr="009D0598" w:rsidRDefault="005C3FE1" w:rsidP="00E736D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39,6%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C5" w:rsidRPr="009D0598" w:rsidRDefault="005C3FE1" w:rsidP="00E736D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181%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C5" w:rsidRPr="009D0598" w:rsidRDefault="005C3FE1" w:rsidP="00E736D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158,9%</w:t>
            </w:r>
          </w:p>
        </w:tc>
      </w:tr>
      <w:tr w:rsidR="009D0598" w:rsidRPr="009D0598" w:rsidTr="003D5833">
        <w:trPr>
          <w:trHeight w:val="315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C5" w:rsidRPr="009D0598" w:rsidRDefault="00A055C5" w:rsidP="00E736D3">
            <w:pPr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 xml:space="preserve">Отношение объема </w:t>
            </w:r>
            <w:proofErr w:type="spellStart"/>
            <w:r w:rsidRPr="009D0598">
              <w:rPr>
                <w:sz w:val="20"/>
                <w:szCs w:val="20"/>
              </w:rPr>
              <w:t>муниц</w:t>
            </w:r>
            <w:proofErr w:type="spellEnd"/>
            <w:r w:rsidRPr="009D0598">
              <w:rPr>
                <w:sz w:val="20"/>
                <w:szCs w:val="20"/>
              </w:rPr>
              <w:t>. долга к налоговым и неналоговым доходам бюджета, 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C5" w:rsidRPr="009D0598" w:rsidRDefault="0030203E" w:rsidP="00E736D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2,8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C5" w:rsidRPr="009D0598" w:rsidRDefault="0030203E" w:rsidP="00E736D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14,8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C5" w:rsidRPr="009D0598" w:rsidRDefault="0030203E" w:rsidP="00E736D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76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5C5" w:rsidRPr="009D0598" w:rsidRDefault="0030203E" w:rsidP="00E736D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24,3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C5" w:rsidRPr="009D0598" w:rsidRDefault="0030203E" w:rsidP="00E736D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43,4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C5" w:rsidRPr="009D0598" w:rsidRDefault="0030203E" w:rsidP="00E736D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76,5</w:t>
            </w:r>
          </w:p>
        </w:tc>
      </w:tr>
      <w:tr w:rsidR="009D0598" w:rsidRPr="009D0598" w:rsidTr="003D5833">
        <w:trPr>
          <w:trHeight w:val="315"/>
        </w:trPr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E1" w:rsidRPr="009D0598" w:rsidRDefault="005C3FE1" w:rsidP="00E736D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 xml:space="preserve">Бюджетные кредиты, </w:t>
            </w:r>
            <w:r w:rsidR="00711329" w:rsidRPr="009D0598">
              <w:rPr>
                <w:sz w:val="20"/>
                <w:szCs w:val="20"/>
              </w:rPr>
              <w:t>тыс</w:t>
            </w:r>
            <w:r w:rsidRPr="009D0598">
              <w:rPr>
                <w:sz w:val="20"/>
                <w:szCs w:val="20"/>
              </w:rPr>
              <w:t>.</w:t>
            </w:r>
            <w:r w:rsidR="00E736D3" w:rsidRPr="009D0598">
              <w:rPr>
                <w:sz w:val="20"/>
                <w:szCs w:val="20"/>
              </w:rPr>
              <w:t xml:space="preserve"> </w:t>
            </w:r>
            <w:r w:rsidRPr="009D0598">
              <w:rPr>
                <w:sz w:val="20"/>
                <w:szCs w:val="20"/>
              </w:rPr>
              <w:t>руб.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E1" w:rsidRPr="009D0598" w:rsidRDefault="005C3FE1" w:rsidP="00E736D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2665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E1" w:rsidRPr="009D0598" w:rsidRDefault="005C3FE1" w:rsidP="00E736D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15134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E1" w:rsidRPr="009D0598" w:rsidRDefault="005C3FE1" w:rsidP="00E736D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74757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FE1" w:rsidRPr="009D0598" w:rsidRDefault="005C3FE1" w:rsidP="00E736D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29570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E1" w:rsidRPr="009D0598" w:rsidRDefault="005C3FE1" w:rsidP="00E736D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53493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E1" w:rsidRPr="009D0598" w:rsidRDefault="005C3FE1" w:rsidP="00E736D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D0598">
              <w:rPr>
                <w:sz w:val="20"/>
                <w:szCs w:val="20"/>
              </w:rPr>
              <w:t>85000</w:t>
            </w:r>
          </w:p>
        </w:tc>
      </w:tr>
    </w:tbl>
    <w:p w:rsidR="00A055C5" w:rsidRPr="00F942B3" w:rsidRDefault="00A055C5" w:rsidP="00F942B3">
      <w:pPr>
        <w:ind w:firstLine="709"/>
        <w:jc w:val="both"/>
      </w:pPr>
    </w:p>
    <w:p w:rsidR="00327513" w:rsidRPr="00F942B3" w:rsidRDefault="00CE636A" w:rsidP="00F942B3">
      <w:pPr>
        <w:ind w:firstLine="709"/>
        <w:jc w:val="both"/>
      </w:pPr>
      <w:r w:rsidRPr="00F942B3">
        <w:t>В условиях дефицита муниципального бюджета в 2011-2016 годах для обеспечения в полном объеме принятых расходных социальных обязательств и сбалансированности бюджета Юргинский муниципальный район был вынужден осуществлять  заимствования - бюджетные кредиты.</w:t>
      </w:r>
    </w:p>
    <w:p w:rsidR="000F443B" w:rsidRPr="00F942B3" w:rsidRDefault="000F443B" w:rsidP="00F942B3">
      <w:pPr>
        <w:ind w:firstLine="709"/>
        <w:jc w:val="both"/>
      </w:pPr>
      <w:r w:rsidRPr="00F942B3">
        <w:t>В феврале 2016г. по поручению Губернатора Кемеровской области о первоочередных мерах по обеспечению сбалансированности бюджетной системы Кемеровской области, муниципальным образованиям дано поручение о проведени</w:t>
      </w:r>
      <w:r w:rsidR="00986BF4" w:rsidRPr="00F942B3">
        <w:t>и</w:t>
      </w:r>
      <w:r w:rsidRPr="00F942B3">
        <w:t xml:space="preserve"> оценки возможности и целесообразности привлечения кредитных ресурсов на покрытие дефицита местных бюджетов. Проведя анализ предложений коммерческих банков города Юрги, процентная ставка предоставления кредита составляет от 13,0% годовых. При этом, необходимый объем привлечения  кредитных ресурсов для покрытия кредиторской задолженности по социально значимым долгам, таким как выпадающие доходы: ГСМ, электроэнергия, газ, исполнительные листы судебных органов (затраты по подготовке к отопительному сезону, учебному году, подготовке к зиме) составит свыше 80 млн.</w:t>
      </w:r>
      <w:r w:rsidR="003D5833">
        <w:t xml:space="preserve"> </w:t>
      </w:r>
      <w:r w:rsidRPr="00F942B3">
        <w:t>рублей.</w:t>
      </w:r>
    </w:p>
    <w:p w:rsidR="000F443B" w:rsidRPr="00F942B3" w:rsidRDefault="000F443B" w:rsidP="00F942B3">
      <w:pPr>
        <w:ind w:firstLine="709"/>
        <w:jc w:val="both"/>
      </w:pPr>
      <w:r w:rsidRPr="00F942B3">
        <w:t xml:space="preserve">Первоочередными расходами бюджета Юргинского муниципального района является - финансирование на выплату заработной платы в объеме 60% от собственных доходов местного бюджета, по дополнительному нормативу отчислений на доходы физических лиц в объеме 70%. Денежных средств, остающихся после первоочередных и необходимых расходов недостаточно для своевременного обслуживания кредитных ресурсов (погашение основного долга, оплата </w:t>
      </w:r>
      <w:r w:rsidR="00986BF4" w:rsidRPr="00F942B3">
        <w:t>процентов</w:t>
      </w:r>
      <w:r w:rsidRPr="00F942B3">
        <w:t>).</w:t>
      </w:r>
      <w:r w:rsidR="00327513" w:rsidRPr="00F942B3">
        <w:t xml:space="preserve"> </w:t>
      </w:r>
      <w:r w:rsidRPr="00F942B3">
        <w:t>Оформление кредита в меньшем объеме, чем кредиторская задолженность не приведе</w:t>
      </w:r>
      <w:r w:rsidR="00327513" w:rsidRPr="00F942B3">
        <w:t>т к сбалансированности бюджета. Поэтому, п</w:t>
      </w:r>
      <w:r w:rsidRPr="00F942B3">
        <w:t>ривлекать кредитные ресурсы высокодотационному муниципальному району</w:t>
      </w:r>
      <w:r w:rsidR="00327513" w:rsidRPr="00F942B3">
        <w:t xml:space="preserve">, как наш район, </w:t>
      </w:r>
      <w:r w:rsidRPr="00F942B3">
        <w:t xml:space="preserve">не предоставляется возможным, т.к. не </w:t>
      </w:r>
      <w:r w:rsidR="00327513" w:rsidRPr="00F942B3">
        <w:t xml:space="preserve">возможно будет </w:t>
      </w:r>
      <w:r w:rsidRPr="00F942B3">
        <w:t>выполнить обязательства по выплате текущих п</w:t>
      </w:r>
      <w:r w:rsidR="00711329" w:rsidRPr="00F942B3">
        <w:t xml:space="preserve">латежей  кредитных организаций, </w:t>
      </w:r>
      <w:r w:rsidRPr="00F942B3">
        <w:t>что</w:t>
      </w:r>
      <w:r w:rsidR="00711329" w:rsidRPr="00F942B3">
        <w:t xml:space="preserve"> в</w:t>
      </w:r>
      <w:r w:rsidRPr="00F942B3">
        <w:t>последствии</w:t>
      </w:r>
      <w:r w:rsidR="00327513" w:rsidRPr="00F942B3">
        <w:t>,</w:t>
      </w:r>
      <w:r w:rsidRPr="00F942B3">
        <w:t xml:space="preserve"> приведет к определенным </w:t>
      </w:r>
      <w:r w:rsidR="00327513" w:rsidRPr="00F942B3">
        <w:t>проблемам</w:t>
      </w:r>
      <w:r w:rsidRPr="00F942B3">
        <w:t xml:space="preserve"> - аресту счетов, штрафам за неисполнение обязательств по погашению кредита и процентам за пользование кредитом</w:t>
      </w:r>
      <w:r w:rsidR="00327513" w:rsidRPr="00F942B3">
        <w:t>.</w:t>
      </w:r>
    </w:p>
    <w:p w:rsidR="00E93AB7" w:rsidRPr="00F942B3" w:rsidRDefault="00E93AB7" w:rsidP="00F942B3">
      <w:pPr>
        <w:ind w:firstLine="709"/>
        <w:jc w:val="both"/>
      </w:pPr>
      <w:r w:rsidRPr="00F942B3">
        <w:t>План мероприятий по сокращению муниципального долга Юргинского муниципального района на 2016 год утвержден постановлением администрации Юргинского муниципального района от 25.12.2015г. № 838/1.</w:t>
      </w:r>
    </w:p>
    <w:p w:rsidR="00F76AF0" w:rsidRPr="00F942B3" w:rsidRDefault="00F76AF0" w:rsidP="00F942B3">
      <w:pPr>
        <w:ind w:firstLine="709"/>
        <w:jc w:val="both"/>
      </w:pPr>
      <w:r w:rsidRPr="00F942B3">
        <w:t xml:space="preserve">В предстоящем периоде управление муниципальным долгом будет направлено на обеспечение приемлемого и экономически безопасного объема муниципального долга Юргинского муниципального района, минимизацию стоимости обслуживания долговых обязательств и недопущение просроченной задолженности по долговым обязательствам Юргинского муниципального района. </w:t>
      </w:r>
    </w:p>
    <w:p w:rsidR="00F76AF0" w:rsidRPr="00F942B3" w:rsidRDefault="00F76AF0" w:rsidP="00F942B3">
      <w:pPr>
        <w:ind w:firstLine="709"/>
        <w:jc w:val="both"/>
      </w:pPr>
      <w:r w:rsidRPr="00F942B3">
        <w:t>Для достижения заданной цели следует выполнить задачи:</w:t>
      </w:r>
    </w:p>
    <w:p w:rsidR="00F76AF0" w:rsidRPr="00F942B3" w:rsidRDefault="00F76AF0" w:rsidP="00F942B3">
      <w:pPr>
        <w:ind w:firstLine="709"/>
        <w:jc w:val="both"/>
      </w:pPr>
      <w:r w:rsidRPr="00F942B3">
        <w:t>- проведение оценки и мониторинга состояния муниципального долга Юргинского муниципального района.</w:t>
      </w:r>
    </w:p>
    <w:p w:rsidR="002070D6" w:rsidRDefault="00F76AF0" w:rsidP="005908EB">
      <w:pPr>
        <w:ind w:firstLine="709"/>
        <w:jc w:val="both"/>
        <w:rPr>
          <w:color w:val="0070C0"/>
          <w:sz w:val="26"/>
          <w:szCs w:val="26"/>
        </w:rPr>
      </w:pPr>
      <w:r w:rsidRPr="00F942B3">
        <w:t>- совершенствование механизмов управления муниципальным долгом Юргинского муниципального района.</w:t>
      </w:r>
    </w:p>
    <w:p w:rsidR="002070D6" w:rsidRDefault="002070D6" w:rsidP="00A055C5">
      <w:pPr>
        <w:ind w:left="5954"/>
        <w:rPr>
          <w:sz w:val="20"/>
          <w:szCs w:val="20"/>
        </w:rPr>
        <w:sectPr w:rsidR="002070D6" w:rsidSect="009B7141">
          <w:footerReference w:type="default" r:id="rId9"/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A055C5" w:rsidRPr="00190E97" w:rsidRDefault="00A055C5" w:rsidP="00190E97">
      <w:pPr>
        <w:ind w:left="10773"/>
        <w:rPr>
          <w:sz w:val="26"/>
          <w:szCs w:val="26"/>
        </w:rPr>
      </w:pPr>
      <w:r w:rsidRPr="00190E97">
        <w:rPr>
          <w:sz w:val="26"/>
          <w:szCs w:val="26"/>
        </w:rPr>
        <w:lastRenderedPageBreak/>
        <w:t>Приложение № 2</w:t>
      </w:r>
    </w:p>
    <w:p w:rsidR="00A055C5" w:rsidRPr="00190E97" w:rsidRDefault="00A055C5" w:rsidP="00190E97">
      <w:pPr>
        <w:ind w:left="10773"/>
        <w:rPr>
          <w:sz w:val="26"/>
          <w:szCs w:val="26"/>
        </w:rPr>
      </w:pPr>
      <w:r w:rsidRPr="00190E97">
        <w:rPr>
          <w:sz w:val="26"/>
          <w:szCs w:val="26"/>
        </w:rPr>
        <w:t>к постановлению администрации</w:t>
      </w:r>
    </w:p>
    <w:p w:rsidR="00A055C5" w:rsidRPr="00190E97" w:rsidRDefault="00A055C5" w:rsidP="00190E97">
      <w:pPr>
        <w:ind w:left="10773"/>
        <w:rPr>
          <w:sz w:val="26"/>
          <w:szCs w:val="26"/>
        </w:rPr>
      </w:pPr>
      <w:r w:rsidRPr="00190E97">
        <w:rPr>
          <w:sz w:val="26"/>
          <w:szCs w:val="26"/>
        </w:rPr>
        <w:t xml:space="preserve">Юргинского муниципального района </w:t>
      </w:r>
    </w:p>
    <w:p w:rsidR="00A055C5" w:rsidRPr="00216218" w:rsidRDefault="007F3D9D" w:rsidP="00190E97">
      <w:pPr>
        <w:ind w:left="10773"/>
        <w:rPr>
          <w:sz w:val="26"/>
          <w:szCs w:val="26"/>
        </w:rPr>
      </w:pPr>
      <w:r w:rsidRPr="00216218">
        <w:rPr>
          <w:sz w:val="26"/>
          <w:szCs w:val="26"/>
        </w:rPr>
        <w:t>от 12.01.2017 № 2-МНА</w:t>
      </w:r>
    </w:p>
    <w:p w:rsidR="006C5B12" w:rsidRDefault="006C5B12" w:rsidP="006C5B12">
      <w:pPr>
        <w:ind w:left="11057"/>
        <w:rPr>
          <w:sz w:val="26"/>
          <w:szCs w:val="26"/>
        </w:rPr>
      </w:pPr>
    </w:p>
    <w:p w:rsidR="00190E97" w:rsidRPr="00190E97" w:rsidRDefault="00190E97" w:rsidP="006C5B12">
      <w:pPr>
        <w:ind w:left="11057"/>
        <w:rPr>
          <w:sz w:val="26"/>
          <w:szCs w:val="26"/>
        </w:rPr>
      </w:pPr>
    </w:p>
    <w:p w:rsidR="00A055C5" w:rsidRPr="00190E97" w:rsidRDefault="00A055C5" w:rsidP="00A055C5">
      <w:pPr>
        <w:ind w:left="708" w:firstLine="708"/>
        <w:jc w:val="center"/>
        <w:rPr>
          <w:rFonts w:cs="Calibri"/>
          <w:b/>
          <w:sz w:val="26"/>
          <w:szCs w:val="26"/>
        </w:rPr>
      </w:pPr>
      <w:r w:rsidRPr="00190E97">
        <w:rPr>
          <w:rFonts w:cs="Calibri"/>
          <w:b/>
          <w:sz w:val="26"/>
          <w:szCs w:val="26"/>
        </w:rPr>
        <w:t>План мероприятий финансового оздоровления</w:t>
      </w:r>
    </w:p>
    <w:p w:rsidR="00A055C5" w:rsidRPr="00190E97" w:rsidRDefault="00A055C5" w:rsidP="00A055C5">
      <w:pPr>
        <w:ind w:left="708" w:firstLine="708"/>
        <w:jc w:val="center"/>
        <w:rPr>
          <w:rFonts w:cs="Calibri"/>
          <w:b/>
          <w:sz w:val="26"/>
          <w:szCs w:val="26"/>
        </w:rPr>
      </w:pPr>
      <w:r w:rsidRPr="00190E97">
        <w:rPr>
          <w:rFonts w:cs="Calibri"/>
          <w:b/>
          <w:sz w:val="26"/>
          <w:szCs w:val="26"/>
        </w:rPr>
        <w:t>Юргинского муниципального района на 2016 - 2019 годы</w:t>
      </w:r>
    </w:p>
    <w:p w:rsidR="00A055C5" w:rsidRDefault="00A055C5" w:rsidP="00A055C5">
      <w:pPr>
        <w:ind w:left="708" w:firstLine="708"/>
        <w:rPr>
          <w:sz w:val="26"/>
          <w:szCs w:val="26"/>
        </w:rPr>
      </w:pPr>
    </w:p>
    <w:tbl>
      <w:tblPr>
        <w:tblW w:w="1488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5952"/>
        <w:gridCol w:w="6"/>
        <w:gridCol w:w="2976"/>
        <w:gridCol w:w="1560"/>
        <w:gridCol w:w="850"/>
        <w:gridCol w:w="990"/>
        <w:gridCol w:w="994"/>
        <w:gridCol w:w="992"/>
      </w:tblGrid>
      <w:tr w:rsidR="00190E97" w:rsidRPr="00190E97" w:rsidTr="00190E97">
        <w:trPr>
          <w:trHeight w:val="70"/>
          <w:tblHeader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C5" w:rsidRPr="00190E97" w:rsidRDefault="00A055C5" w:rsidP="00190E97">
            <w:pPr>
              <w:jc w:val="center"/>
              <w:rPr>
                <w:b/>
                <w:sz w:val="20"/>
                <w:szCs w:val="20"/>
              </w:rPr>
            </w:pPr>
            <w:r w:rsidRPr="00190E97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90E97">
              <w:rPr>
                <w:b/>
                <w:sz w:val="20"/>
                <w:szCs w:val="20"/>
              </w:rPr>
              <w:t>п</w:t>
            </w:r>
            <w:proofErr w:type="gramEnd"/>
            <w:r w:rsidRPr="00190E9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C5" w:rsidRPr="00190E97" w:rsidRDefault="00A055C5" w:rsidP="00190E97">
            <w:pPr>
              <w:jc w:val="center"/>
              <w:rPr>
                <w:b/>
                <w:sz w:val="20"/>
                <w:szCs w:val="20"/>
              </w:rPr>
            </w:pPr>
            <w:r w:rsidRPr="00190E9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C5" w:rsidRPr="00190E97" w:rsidRDefault="00A055C5" w:rsidP="00190E9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90E97">
              <w:rPr>
                <w:b/>
                <w:sz w:val="20"/>
                <w:szCs w:val="20"/>
              </w:rPr>
              <w:t>Отв</w:t>
            </w:r>
            <w:r w:rsidRPr="00190E97">
              <w:rPr>
                <w:b/>
                <w:sz w:val="20"/>
                <w:szCs w:val="20"/>
                <w:lang w:val="en-GB"/>
              </w:rPr>
              <w:t>етственные</w:t>
            </w:r>
            <w:proofErr w:type="spellEnd"/>
            <w:r w:rsidRPr="00190E97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90E97">
              <w:rPr>
                <w:b/>
                <w:sz w:val="20"/>
                <w:szCs w:val="20"/>
                <w:lang w:val="en-GB"/>
              </w:rPr>
              <w:t>исполнители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C5" w:rsidRPr="00190E97" w:rsidRDefault="00A055C5" w:rsidP="00190E9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90E97">
              <w:rPr>
                <w:b/>
                <w:sz w:val="20"/>
                <w:szCs w:val="20"/>
                <w:lang w:val="en-GB"/>
              </w:rPr>
              <w:t>Сроки</w:t>
            </w:r>
            <w:proofErr w:type="spellEnd"/>
          </w:p>
          <w:p w:rsidR="00A055C5" w:rsidRPr="00190E97" w:rsidRDefault="00A055C5" w:rsidP="00190E9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90E97">
              <w:rPr>
                <w:b/>
                <w:sz w:val="20"/>
                <w:szCs w:val="20"/>
                <w:lang w:val="en-GB"/>
              </w:rPr>
              <w:t>выполнения</w:t>
            </w:r>
            <w:proofErr w:type="spellEnd"/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CF" w:rsidRPr="00190E97" w:rsidRDefault="00A055C5" w:rsidP="00190E97">
            <w:pPr>
              <w:jc w:val="center"/>
              <w:rPr>
                <w:b/>
                <w:sz w:val="20"/>
                <w:szCs w:val="20"/>
              </w:rPr>
            </w:pPr>
            <w:r w:rsidRPr="00190E97">
              <w:rPr>
                <w:b/>
                <w:sz w:val="20"/>
                <w:szCs w:val="20"/>
              </w:rPr>
              <w:t>Бюджетный эффект</w:t>
            </w:r>
          </w:p>
          <w:p w:rsidR="00A055C5" w:rsidRPr="00190E97" w:rsidRDefault="00A055C5" w:rsidP="00190E97">
            <w:pPr>
              <w:jc w:val="center"/>
              <w:rPr>
                <w:b/>
                <w:sz w:val="20"/>
                <w:szCs w:val="20"/>
              </w:rPr>
            </w:pPr>
            <w:r w:rsidRPr="00190E97">
              <w:rPr>
                <w:b/>
                <w:sz w:val="20"/>
                <w:szCs w:val="20"/>
              </w:rPr>
              <w:t xml:space="preserve">(целевые показатели), </w:t>
            </w:r>
            <w:r w:rsidR="003D20CF" w:rsidRPr="00190E97">
              <w:rPr>
                <w:b/>
                <w:sz w:val="20"/>
                <w:szCs w:val="20"/>
              </w:rPr>
              <w:t xml:space="preserve"> </w:t>
            </w:r>
            <w:r w:rsidR="007701A9" w:rsidRPr="00190E97">
              <w:rPr>
                <w:b/>
                <w:sz w:val="20"/>
                <w:szCs w:val="20"/>
              </w:rPr>
              <w:t>тыс</w:t>
            </w:r>
            <w:r w:rsidRPr="00190E97">
              <w:rPr>
                <w:b/>
                <w:sz w:val="20"/>
                <w:szCs w:val="20"/>
              </w:rPr>
              <w:t>. рублей</w:t>
            </w:r>
          </w:p>
        </w:tc>
      </w:tr>
      <w:tr w:rsidR="00190E97" w:rsidRPr="00190E97" w:rsidTr="00190E97">
        <w:trPr>
          <w:trHeight w:val="202"/>
          <w:tblHeader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C5" w:rsidRPr="00190E97" w:rsidRDefault="00A055C5" w:rsidP="00190E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C5" w:rsidRPr="00190E97" w:rsidRDefault="00A055C5" w:rsidP="00190E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C5" w:rsidRPr="00190E97" w:rsidRDefault="00A055C5" w:rsidP="00190E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C5" w:rsidRPr="00190E97" w:rsidRDefault="00A055C5" w:rsidP="00190E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5C5" w:rsidRPr="00190E97" w:rsidRDefault="00A055C5" w:rsidP="00190E97">
            <w:pPr>
              <w:jc w:val="center"/>
              <w:rPr>
                <w:b/>
                <w:sz w:val="20"/>
                <w:szCs w:val="20"/>
              </w:rPr>
            </w:pPr>
            <w:r w:rsidRPr="00190E97">
              <w:rPr>
                <w:b/>
                <w:sz w:val="20"/>
                <w:szCs w:val="20"/>
                <w:lang w:val="en-GB"/>
              </w:rPr>
              <w:t>2016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5C5" w:rsidRPr="00190E97" w:rsidRDefault="00A055C5" w:rsidP="00190E97">
            <w:pPr>
              <w:jc w:val="center"/>
              <w:rPr>
                <w:b/>
                <w:sz w:val="20"/>
                <w:szCs w:val="20"/>
              </w:rPr>
            </w:pPr>
            <w:r w:rsidRPr="00190E97">
              <w:rPr>
                <w:b/>
                <w:sz w:val="20"/>
                <w:szCs w:val="20"/>
                <w:lang w:val="en-GB"/>
              </w:rPr>
              <w:t>2017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5C5" w:rsidRPr="00190E97" w:rsidRDefault="00A055C5" w:rsidP="00190E97">
            <w:pPr>
              <w:jc w:val="center"/>
              <w:rPr>
                <w:b/>
                <w:sz w:val="20"/>
                <w:szCs w:val="20"/>
              </w:rPr>
            </w:pPr>
            <w:r w:rsidRPr="00190E97">
              <w:rPr>
                <w:b/>
                <w:sz w:val="20"/>
                <w:szCs w:val="20"/>
                <w:lang w:val="en-GB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5C5" w:rsidRPr="00190E97" w:rsidRDefault="00A055C5" w:rsidP="00190E97">
            <w:pPr>
              <w:jc w:val="center"/>
              <w:rPr>
                <w:b/>
                <w:sz w:val="20"/>
                <w:szCs w:val="20"/>
              </w:rPr>
            </w:pPr>
            <w:r w:rsidRPr="00190E97">
              <w:rPr>
                <w:b/>
                <w:sz w:val="20"/>
                <w:szCs w:val="20"/>
                <w:lang w:val="en-GB"/>
              </w:rPr>
              <w:t>2019</w:t>
            </w:r>
          </w:p>
        </w:tc>
      </w:tr>
      <w:tr w:rsidR="00190E97" w:rsidRPr="00190E97" w:rsidTr="00190E9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5C5" w:rsidRPr="00190E97" w:rsidRDefault="00A055C5" w:rsidP="00190E97">
            <w:pPr>
              <w:spacing w:before="100" w:beforeAutospacing="1"/>
              <w:ind w:left="-142" w:firstLine="142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5C5" w:rsidRPr="00190E97" w:rsidRDefault="00A055C5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5C5" w:rsidRPr="00190E97" w:rsidRDefault="00A055C5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5C5" w:rsidRPr="00190E97" w:rsidRDefault="00A055C5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5C5" w:rsidRPr="00190E97" w:rsidRDefault="00A055C5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5C5" w:rsidRPr="00190E97" w:rsidRDefault="00A055C5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5C5" w:rsidRPr="00190E97" w:rsidRDefault="00A055C5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5C5" w:rsidRPr="00190E97" w:rsidRDefault="00A055C5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  <w:lang w:val="en-GB"/>
              </w:rPr>
              <w:t>8</w:t>
            </w:r>
          </w:p>
        </w:tc>
      </w:tr>
      <w:tr w:rsidR="00A055C5" w:rsidRPr="00190E97" w:rsidTr="00190E97">
        <w:trPr>
          <w:cantSplit/>
          <w:trHeight w:val="266"/>
        </w:trPr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660" w:rsidRPr="00190E97" w:rsidRDefault="00A055C5" w:rsidP="00190E97">
            <w:pPr>
              <w:spacing w:before="100" w:beforeAutospacing="1"/>
              <w:ind w:firstLine="34"/>
              <w:jc w:val="center"/>
              <w:rPr>
                <w:b/>
                <w:sz w:val="20"/>
                <w:szCs w:val="20"/>
              </w:rPr>
            </w:pPr>
            <w:r w:rsidRPr="00190E97">
              <w:rPr>
                <w:b/>
                <w:sz w:val="20"/>
                <w:szCs w:val="20"/>
                <w:lang w:val="en-US"/>
              </w:rPr>
              <w:t>I</w:t>
            </w:r>
            <w:r w:rsidRPr="00190E97">
              <w:rPr>
                <w:b/>
                <w:sz w:val="20"/>
                <w:szCs w:val="20"/>
              </w:rPr>
              <w:t>. Мероприятия по увеличению доходов консолидированного бюджета</w:t>
            </w:r>
          </w:p>
        </w:tc>
      </w:tr>
      <w:tr w:rsidR="00190E97" w:rsidRPr="00190E97" w:rsidTr="00190E97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9F66D6" w:rsidP="00190E97">
            <w:pPr>
              <w:spacing w:before="100" w:beforeAutospacing="1"/>
              <w:ind w:left="-142" w:firstLine="142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1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spacing w:before="100" w:beforeAutospacing="1"/>
              <w:rPr>
                <w:sz w:val="20"/>
                <w:szCs w:val="20"/>
              </w:rPr>
            </w:pPr>
            <w:r w:rsidRPr="00190E97">
              <w:rPr>
                <w:bCs/>
                <w:color w:val="000000" w:themeColor="text1"/>
                <w:sz w:val="20"/>
                <w:szCs w:val="20"/>
              </w:rPr>
              <w:t>Проведение работы по улучшению инвестиционной деятельности и привлечение инвестиций на территории Юргинского муниципального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Все заместители главы Юргинского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2016–2019 годы</w:t>
            </w:r>
            <w:r w:rsidR="00252B43" w:rsidRPr="00190E97">
              <w:rPr>
                <w:sz w:val="20"/>
                <w:szCs w:val="20"/>
              </w:rPr>
              <w:t xml:space="preserve"> </w:t>
            </w:r>
            <w:r w:rsidRPr="00190E97">
              <w:rPr>
                <w:sz w:val="20"/>
                <w:szCs w:val="20"/>
              </w:rPr>
              <w:t>(постоянно)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x</w:t>
            </w:r>
          </w:p>
        </w:tc>
      </w:tr>
      <w:tr w:rsidR="00190E97" w:rsidRPr="00190E97" w:rsidTr="00190E97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spacing w:before="100" w:beforeAutospacing="1"/>
              <w:ind w:left="-142" w:firstLine="142"/>
              <w:jc w:val="center"/>
              <w:rPr>
                <w:b/>
                <w:sz w:val="20"/>
                <w:szCs w:val="20"/>
              </w:rPr>
            </w:pPr>
            <w:r w:rsidRPr="00190E97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90E97">
              <w:rPr>
                <w:b/>
                <w:sz w:val="20"/>
                <w:szCs w:val="20"/>
              </w:rPr>
              <w:t>Мероприятия по повышению доходной базы консолидированного бюджета Юргинского муниципального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</w:tr>
      <w:tr w:rsidR="00190E97" w:rsidRPr="00190E97" w:rsidTr="00190E97">
        <w:trPr>
          <w:cantSplit/>
          <w:trHeight w:val="265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0658A5" w:rsidP="00190E97">
            <w:pPr>
              <w:spacing w:before="100" w:beforeAutospacing="1"/>
              <w:ind w:left="-142" w:firstLine="142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2.</w:t>
            </w:r>
            <w:r w:rsidR="00616B76" w:rsidRPr="00190E97">
              <w:rPr>
                <w:sz w:val="20"/>
                <w:szCs w:val="20"/>
              </w:rPr>
              <w:t>1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97" w:rsidRPr="00190E97" w:rsidRDefault="00616B76" w:rsidP="00190E97">
            <w:pPr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Продолжение деятельности территориального антикризисного штаба Юргинского муниципального района по вопросам:</w:t>
            </w:r>
          </w:p>
          <w:p w:rsidR="00190E97" w:rsidRPr="00190E97" w:rsidRDefault="00190E97" w:rsidP="00190E97">
            <w:pPr>
              <w:rPr>
                <w:sz w:val="20"/>
                <w:szCs w:val="20"/>
              </w:rPr>
            </w:pPr>
          </w:p>
          <w:p w:rsidR="00616B76" w:rsidRPr="00190E97" w:rsidRDefault="00616B76" w:rsidP="00190E97">
            <w:pPr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-увеличения поступлений налоговых платежей в бюджет муниципального образования и внебюджетные фонды;</w:t>
            </w:r>
          </w:p>
          <w:p w:rsidR="00190E97" w:rsidRPr="00190E97" w:rsidRDefault="00190E97" w:rsidP="00190E97">
            <w:pPr>
              <w:rPr>
                <w:sz w:val="20"/>
                <w:szCs w:val="20"/>
              </w:rPr>
            </w:pPr>
          </w:p>
          <w:p w:rsidR="00616B76" w:rsidRPr="00190E97" w:rsidRDefault="00616B76" w:rsidP="00190E97">
            <w:pPr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-погашения задолженности по уплате налогов и сборов, а также не исполнившими функции налогового агента по перечислению в бюджет налога на доходы физических лиц предприятиями и организациями района;</w:t>
            </w:r>
          </w:p>
          <w:p w:rsidR="00190E97" w:rsidRPr="00190E97" w:rsidRDefault="00190E97" w:rsidP="00190E97">
            <w:pPr>
              <w:rPr>
                <w:sz w:val="20"/>
                <w:szCs w:val="20"/>
              </w:rPr>
            </w:pPr>
          </w:p>
          <w:p w:rsidR="00616B76" w:rsidRPr="00190E97" w:rsidRDefault="00616B76" w:rsidP="00190E97">
            <w:pPr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-проведения работы с убыточными предприятиями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Заместители главы Юргинского муниципального района;</w:t>
            </w:r>
          </w:p>
          <w:p w:rsidR="00616B76" w:rsidRPr="00190E97" w:rsidRDefault="00616B76" w:rsidP="00190E97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Финансовое управление Юргинского муниципального района;</w:t>
            </w:r>
          </w:p>
          <w:p w:rsidR="00616B76" w:rsidRPr="00190E97" w:rsidRDefault="00616B76" w:rsidP="00190E97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 xml:space="preserve">Начальники управлений, отделов администрации Юргинского муниципального района, </w:t>
            </w:r>
          </w:p>
          <w:p w:rsidR="00616B76" w:rsidRPr="00190E97" w:rsidRDefault="00616B76" w:rsidP="00190E97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Территориальные органы федеральных органов исполнительной власти 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2016–2019 годы</w:t>
            </w:r>
            <w:r w:rsidR="00190E97" w:rsidRPr="00190E97">
              <w:rPr>
                <w:sz w:val="20"/>
                <w:szCs w:val="20"/>
              </w:rPr>
              <w:t xml:space="preserve"> </w:t>
            </w:r>
            <w:r w:rsidRPr="00190E97">
              <w:rPr>
                <w:sz w:val="20"/>
                <w:szCs w:val="20"/>
              </w:rPr>
              <w:t>(постоянно)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9250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9500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10300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10700</w:t>
            </w:r>
          </w:p>
        </w:tc>
      </w:tr>
      <w:tr w:rsidR="00190E97" w:rsidRPr="00190E97" w:rsidTr="00190E97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0658A5" w:rsidP="00190E97">
            <w:pPr>
              <w:spacing w:before="100" w:beforeAutospacing="1"/>
              <w:ind w:left="-142" w:firstLine="142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lastRenderedPageBreak/>
              <w:t>2.</w:t>
            </w:r>
            <w:r w:rsidR="00616B76" w:rsidRPr="00190E97">
              <w:rPr>
                <w:sz w:val="20"/>
                <w:szCs w:val="20"/>
              </w:rPr>
              <w:t>2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spacing w:before="100" w:beforeAutospacing="1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Вовлечение в налоговый оборот объектов недвижимого имущества, включая земельные участки, в том числе: уточнение сведений об объектах недвижимости, предоставление сведений о земельных участках и иных объектах недвижимости в налоговые органы в рамках информационного обмена. Проведение муниципального земельного контроля. Выявление собственников земельных участков и другого недвижимого имущества и привлечение их к налогообложению путем содействия в оформлении прав собственности на земельные участки и имущество физическими лицами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pStyle w:val="22"/>
              <w:shd w:val="clear" w:color="auto" w:fill="auto"/>
              <w:spacing w:line="240" w:lineRule="auto"/>
              <w:ind w:left="20"/>
              <w:jc w:val="left"/>
              <w:rPr>
                <w:rFonts w:ascii="Times New Roman" w:cs="Times New Roman"/>
                <w:b w:val="0"/>
                <w:color w:val="000000" w:themeColor="text1"/>
              </w:rPr>
            </w:pPr>
            <w:r w:rsidRPr="00190E97">
              <w:rPr>
                <w:rFonts w:ascii="Times New Roman" w:cs="Times New Roman"/>
                <w:b w:val="0"/>
                <w:color w:val="000000" w:themeColor="text1"/>
              </w:rPr>
              <w:t>Заместитель главы Юргинского муниципального района по экономическим вопросам, транспорту и связи,</w:t>
            </w:r>
          </w:p>
          <w:p w:rsidR="00616B76" w:rsidRPr="00190E97" w:rsidRDefault="00616B76" w:rsidP="00190E97">
            <w:pPr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 xml:space="preserve">Комитет по управлению муниципальным имуществом, </w:t>
            </w:r>
          </w:p>
          <w:p w:rsidR="00616B76" w:rsidRPr="00190E97" w:rsidRDefault="00616B76" w:rsidP="00190E97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190E97">
              <w:rPr>
                <w:color w:val="000000" w:themeColor="text1"/>
                <w:sz w:val="20"/>
                <w:szCs w:val="20"/>
              </w:rPr>
              <w:t>Межрайонная</w:t>
            </w:r>
            <w:proofErr w:type="gramEnd"/>
            <w:r w:rsidRPr="00190E97">
              <w:rPr>
                <w:color w:val="000000" w:themeColor="text1"/>
                <w:sz w:val="20"/>
                <w:szCs w:val="20"/>
              </w:rPr>
              <w:t xml:space="preserve"> ИФНС России № 7 по Кемеровской области (по согласованию),</w:t>
            </w:r>
          </w:p>
          <w:p w:rsidR="00616B76" w:rsidRPr="00190E97" w:rsidRDefault="00616B76" w:rsidP="00190E97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 xml:space="preserve">Главы сельских поселений </w:t>
            </w:r>
          </w:p>
          <w:p w:rsidR="00616B76" w:rsidRPr="00190E97" w:rsidRDefault="00616B76" w:rsidP="00190E97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2016–2019 годы</w:t>
            </w:r>
            <w:r w:rsidR="00190E97">
              <w:rPr>
                <w:sz w:val="20"/>
                <w:szCs w:val="20"/>
              </w:rPr>
              <w:t xml:space="preserve"> </w:t>
            </w:r>
            <w:r w:rsidRPr="00190E97">
              <w:rPr>
                <w:sz w:val="20"/>
                <w:szCs w:val="20"/>
              </w:rPr>
              <w:t>(постоянно)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420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435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455</w:t>
            </w:r>
          </w:p>
        </w:tc>
      </w:tr>
      <w:tr w:rsidR="00190E97" w:rsidRPr="00190E97" w:rsidTr="00190E97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0658A5" w:rsidP="00190E97">
            <w:pPr>
              <w:spacing w:before="100" w:beforeAutospacing="1"/>
              <w:ind w:left="-142" w:firstLine="142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2.</w:t>
            </w:r>
            <w:r w:rsidR="00616B76" w:rsidRPr="00190E97">
              <w:rPr>
                <w:sz w:val="20"/>
                <w:szCs w:val="20"/>
              </w:rPr>
              <w:t>3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Продолжение работы по выявлению лиц, осуществляющих предпринимательскую деятельность без регистрации, постановке их на учёт в налоговых органах и привлечению к уплате налогов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Комиссия по обеспечению координации деятельн</w:t>
            </w:r>
            <w:bookmarkStart w:id="0" w:name="_GoBack"/>
            <w:bookmarkEnd w:id="0"/>
            <w:r w:rsidRPr="00190E97">
              <w:rPr>
                <w:color w:val="000000" w:themeColor="text1"/>
                <w:sz w:val="20"/>
                <w:szCs w:val="20"/>
              </w:rPr>
              <w:t>ости по выявлению неучтенных объектов недвижимости, земельных участков, предприятий (бизнеса) на территории Юргинского муниципального района,</w:t>
            </w:r>
          </w:p>
          <w:p w:rsidR="00616B76" w:rsidRPr="00190E97" w:rsidRDefault="00616B76" w:rsidP="00190E97">
            <w:pPr>
              <w:rPr>
                <w:b/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Главы сельских поселений 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2016–2019 годы</w:t>
            </w:r>
            <w:r w:rsidR="00190E97">
              <w:rPr>
                <w:sz w:val="20"/>
                <w:szCs w:val="20"/>
              </w:rPr>
              <w:t xml:space="preserve"> </w:t>
            </w:r>
            <w:r w:rsidRPr="00190E97">
              <w:rPr>
                <w:sz w:val="20"/>
                <w:szCs w:val="20"/>
              </w:rPr>
              <w:t>(постоянно)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70</w:t>
            </w:r>
          </w:p>
        </w:tc>
      </w:tr>
      <w:tr w:rsidR="00190E97" w:rsidRPr="00190E97" w:rsidTr="00190E97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0658A5" w:rsidP="00190E97">
            <w:pPr>
              <w:spacing w:before="100" w:beforeAutospacing="1"/>
              <w:ind w:left="-142" w:firstLine="142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2.</w:t>
            </w:r>
            <w:r w:rsidR="00616B76" w:rsidRPr="00190E97">
              <w:rPr>
                <w:sz w:val="20"/>
                <w:szCs w:val="20"/>
              </w:rPr>
              <w:t>4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spacing w:before="100" w:beforeAutospacing="1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Применение  рекомендаций, выработанных Главным финансовым управлением Кемеровской области для органов местного самоуправления в целях повышения эффективности реализации органами местного самоуправления полномочий по регулированию налоговой нагрузки по налогу на имущество физических лиц исходя из кадастровой стоимости объектов недвижимого имущества 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333C09" w:rsidP="00190E97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 xml:space="preserve">Заместитель главы Юргинского муниципального района по экономическим вопросам, транспорту и связи, </w:t>
            </w:r>
            <w:r w:rsidR="00616B76" w:rsidRPr="00190E97">
              <w:rPr>
                <w:color w:val="000000" w:themeColor="text1"/>
                <w:sz w:val="20"/>
                <w:szCs w:val="20"/>
              </w:rPr>
              <w:t>Юридический отдел администрации Юргинского муниципального района,</w:t>
            </w:r>
          </w:p>
          <w:p w:rsidR="00616B76" w:rsidRPr="00190E97" w:rsidRDefault="00616B76" w:rsidP="00190E97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Финансовое управление по Юргинскому району,</w:t>
            </w:r>
          </w:p>
          <w:p w:rsidR="00616B76" w:rsidRPr="00190E97" w:rsidRDefault="00616B76" w:rsidP="00190E97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Главы сельских поселений 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до 01.07.2018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500</w:t>
            </w:r>
          </w:p>
        </w:tc>
      </w:tr>
      <w:tr w:rsidR="00190E97" w:rsidRPr="00190E97" w:rsidTr="00F56870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0658A5" w:rsidP="00190E97">
            <w:pPr>
              <w:spacing w:before="100" w:beforeAutospacing="1"/>
              <w:ind w:left="-142" w:firstLine="142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lastRenderedPageBreak/>
              <w:t>2.</w:t>
            </w:r>
            <w:r w:rsidR="00616B76" w:rsidRPr="00190E97">
              <w:rPr>
                <w:sz w:val="20"/>
                <w:szCs w:val="20"/>
              </w:rPr>
              <w:t>5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spacing w:before="100" w:beforeAutospacing="1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Проведение анализа и мониторинга по единому налогу на вмененный доход для отдельных видов деятельности и применение  рекомендаций в случае необходимости, выработанных Главным финансовым управлением Кемеровской области для органов местного самоуправления по пересмотру размера корректирующего коэффициента базовой доходности К</w:t>
            </w:r>
            <w:proofErr w:type="gramStart"/>
            <w:r w:rsidRPr="00190E97">
              <w:rPr>
                <w:sz w:val="20"/>
                <w:szCs w:val="20"/>
              </w:rPr>
              <w:t>2</w:t>
            </w:r>
            <w:proofErr w:type="gramEnd"/>
            <w:r w:rsidRPr="00190E97">
              <w:rPr>
                <w:sz w:val="20"/>
                <w:szCs w:val="20"/>
              </w:rPr>
              <w:t>, применяемого при расчете единого налога на вмененный доход для отдельных видов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Отдел экономики, планирования и торговли администрации Юргинского муниципального района, Юридический отдел администрации Юргинского муниципального района,</w:t>
            </w:r>
          </w:p>
          <w:p w:rsidR="00616B76" w:rsidRPr="00190E97" w:rsidRDefault="00616B76" w:rsidP="00190E97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Финансовое управление по Юргинскому району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97" w:rsidRDefault="00616B76" w:rsidP="00F56870">
            <w:pPr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2016–2019 годы</w:t>
            </w:r>
          </w:p>
          <w:p w:rsidR="00616B76" w:rsidRPr="00190E97" w:rsidRDefault="00616B76" w:rsidP="00F56870">
            <w:pPr>
              <w:jc w:val="center"/>
              <w:rPr>
                <w:sz w:val="20"/>
                <w:szCs w:val="20"/>
              </w:rPr>
            </w:pPr>
            <w:proofErr w:type="gramStart"/>
            <w:r w:rsidRPr="00190E97">
              <w:rPr>
                <w:sz w:val="20"/>
                <w:szCs w:val="20"/>
              </w:rPr>
              <w:t>(до 01.12.2016, 01.12.2017,</w:t>
            </w:r>
            <w:proofErr w:type="gramEnd"/>
          </w:p>
          <w:p w:rsidR="00616B76" w:rsidRPr="00190E97" w:rsidRDefault="00616B76" w:rsidP="00F56870">
            <w:pPr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01.12.2018)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F56870">
            <w:pPr>
              <w:spacing w:before="100" w:beforeAutospacing="1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F56870">
            <w:pPr>
              <w:spacing w:before="100" w:beforeAutospacing="1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F56870">
            <w:pPr>
              <w:spacing w:before="100" w:beforeAutospacing="1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F56870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600</w:t>
            </w:r>
          </w:p>
        </w:tc>
      </w:tr>
      <w:tr w:rsidR="00190E97" w:rsidRPr="00190E97" w:rsidTr="00F56870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0658A5" w:rsidP="00190E97">
            <w:pPr>
              <w:spacing w:before="100" w:beforeAutospacing="1"/>
              <w:ind w:left="-142" w:firstLine="142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2.</w:t>
            </w:r>
            <w:r w:rsidR="00616B76" w:rsidRPr="00190E97">
              <w:rPr>
                <w:sz w:val="20"/>
                <w:szCs w:val="20"/>
              </w:rPr>
              <w:t>6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spacing w:before="100" w:beforeAutospacing="1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Проанализировать ситуацию с задолженностью физических лиц по имущественным налогам (транспортный налог, земельный налог, налог и на имущество физических лиц) и принять все необходимые меры к ее погашению, в том числе проводить широкую разъяснительную работу среди населения о необходимости своевременной и полной уплаты налогов в бюджет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Отдел экономики, планирования и торговли администрации Юргинского муниципального района,</w:t>
            </w:r>
          </w:p>
          <w:p w:rsidR="00616B76" w:rsidRPr="00190E97" w:rsidRDefault="00616B76" w:rsidP="00190E97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Финансовое управление по Юргинскому району,</w:t>
            </w:r>
          </w:p>
          <w:p w:rsidR="00616B76" w:rsidRPr="00190E97" w:rsidRDefault="00616B76" w:rsidP="00190E97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190E97">
              <w:rPr>
                <w:color w:val="000000" w:themeColor="text1"/>
                <w:sz w:val="20"/>
                <w:szCs w:val="20"/>
              </w:rPr>
              <w:t>Межрайонная</w:t>
            </w:r>
            <w:proofErr w:type="gramEnd"/>
            <w:r w:rsidRPr="00190E97">
              <w:rPr>
                <w:color w:val="000000" w:themeColor="text1"/>
                <w:sz w:val="20"/>
                <w:szCs w:val="20"/>
              </w:rPr>
              <w:t xml:space="preserve"> ИФНС России № 7 по Кемеровской области (по 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F56870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2016–2019 годы</w:t>
            </w:r>
            <w:r w:rsidR="00190E97">
              <w:rPr>
                <w:sz w:val="20"/>
                <w:szCs w:val="20"/>
              </w:rPr>
              <w:t xml:space="preserve"> </w:t>
            </w:r>
            <w:r w:rsidRPr="00190E97">
              <w:rPr>
                <w:sz w:val="20"/>
                <w:szCs w:val="20"/>
              </w:rPr>
              <w:t>(постоянно)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F56870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F56870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120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F56870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F56870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200</w:t>
            </w:r>
          </w:p>
        </w:tc>
      </w:tr>
      <w:tr w:rsidR="00190E97" w:rsidRPr="00190E97" w:rsidTr="00190E97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CE2" w:rsidRPr="00190E97" w:rsidRDefault="00831CE2" w:rsidP="00190E97">
            <w:pPr>
              <w:spacing w:before="100" w:beforeAutospacing="1"/>
              <w:ind w:left="-142" w:firstLine="142"/>
              <w:rPr>
                <w:b/>
                <w:sz w:val="20"/>
                <w:szCs w:val="20"/>
              </w:rPr>
            </w:pPr>
            <w:r w:rsidRPr="00190E9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CE2" w:rsidRPr="00190E97" w:rsidRDefault="00831CE2" w:rsidP="00190E97">
            <w:pPr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190E97">
              <w:rPr>
                <w:b/>
                <w:sz w:val="20"/>
                <w:szCs w:val="20"/>
              </w:rPr>
              <w:t>Повышение эффективности налоговых расходов консолидированного бюджета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CE2" w:rsidRPr="00190E97" w:rsidRDefault="00831CE2" w:rsidP="00190E97">
            <w:pPr>
              <w:ind w:right="-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CE2" w:rsidRPr="00190E97" w:rsidRDefault="00831CE2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CE2" w:rsidRPr="00190E97" w:rsidRDefault="00831CE2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CE2" w:rsidRPr="00190E97" w:rsidRDefault="00831CE2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CE2" w:rsidRPr="00190E97" w:rsidRDefault="00831CE2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CE2" w:rsidRPr="00190E97" w:rsidRDefault="00831CE2" w:rsidP="00190E97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</w:tr>
      <w:tr w:rsidR="00190E97" w:rsidRPr="00190E97" w:rsidTr="00190E97">
        <w:trPr>
          <w:cantSplit/>
          <w:trHeight w:val="9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831CE2" w:rsidP="00190E97">
            <w:pPr>
              <w:spacing w:before="100" w:beforeAutospacing="1"/>
              <w:ind w:left="-142" w:firstLine="142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3</w:t>
            </w:r>
            <w:r w:rsidR="00616B76" w:rsidRPr="00190E97">
              <w:rPr>
                <w:sz w:val="20"/>
                <w:szCs w:val="20"/>
              </w:rPr>
              <w:t>.1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 xml:space="preserve">Осуществление мониторинга и анализа предоставляемых налоговых льгот в соответствии с  Порядком и Методикой оценки эффективности предоставленных (планируемых к предоставлению) налоговых льгот в Юргинском муниципальном районе, утвержденной постановлением администрации  Юргинского муниципального района от 23.05.2012 № 14-МНА. </w:t>
            </w:r>
            <w:r w:rsidRPr="00190E97">
              <w:rPr>
                <w:sz w:val="20"/>
                <w:szCs w:val="20"/>
              </w:rPr>
              <w:t>Подготовка сводного аналитического отчета об оценке эффективности муниципальных налоговых льгот, предоставленных в Юргинском муниципальном районе, за отчетный финансовый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Отдел экономики, планирования и торговли администрации Юргинского муниципального района,</w:t>
            </w:r>
          </w:p>
          <w:p w:rsidR="00616B76" w:rsidRPr="00190E97" w:rsidRDefault="00616B76" w:rsidP="00190E97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Финансовое управление по Юргинскому району,</w:t>
            </w:r>
          </w:p>
          <w:p w:rsidR="00616B76" w:rsidRPr="00190E97" w:rsidRDefault="00616B76" w:rsidP="00190E97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190E97">
              <w:rPr>
                <w:color w:val="000000" w:themeColor="text1"/>
                <w:sz w:val="20"/>
                <w:szCs w:val="20"/>
              </w:rPr>
              <w:t>Межрайонная</w:t>
            </w:r>
            <w:proofErr w:type="gramEnd"/>
            <w:r w:rsidRPr="00190E97">
              <w:rPr>
                <w:color w:val="000000" w:themeColor="text1"/>
                <w:sz w:val="20"/>
                <w:szCs w:val="20"/>
              </w:rPr>
              <w:t xml:space="preserve"> ИФНС России № 7 по Кемеровской области (по 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97" w:rsidRDefault="00616B76" w:rsidP="00190E97">
            <w:pPr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Ежегодно</w:t>
            </w:r>
          </w:p>
          <w:p w:rsidR="00616B76" w:rsidRPr="00190E97" w:rsidRDefault="00616B76" w:rsidP="00190E97">
            <w:pPr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до</w:t>
            </w:r>
            <w:r w:rsidR="00190E97">
              <w:rPr>
                <w:sz w:val="20"/>
                <w:szCs w:val="20"/>
              </w:rPr>
              <w:t xml:space="preserve"> </w:t>
            </w:r>
            <w:r w:rsidRPr="00190E97">
              <w:rPr>
                <w:sz w:val="20"/>
                <w:szCs w:val="20"/>
              </w:rPr>
              <w:t>01 сентября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x</w:t>
            </w:r>
          </w:p>
        </w:tc>
      </w:tr>
      <w:tr w:rsidR="00190E97" w:rsidRPr="00190E97" w:rsidTr="00190E97">
        <w:trPr>
          <w:cantSplit/>
          <w:trHeight w:val="9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831CE2" w:rsidP="00190E97">
            <w:pPr>
              <w:spacing w:before="100" w:beforeAutospacing="1"/>
              <w:ind w:left="-142" w:firstLine="142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3</w:t>
            </w:r>
            <w:r w:rsidR="00616B76" w:rsidRPr="00190E97">
              <w:rPr>
                <w:sz w:val="20"/>
                <w:szCs w:val="20"/>
              </w:rPr>
              <w:t>.2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Применение в случае необходимости  рекомендаций для органов местного самоуправления, подготовленных Главным финансовым управлением Кемеровской области по отмене неэффективных налоговых льгот, изменению размера льгот и ставок по местным налогам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Финансовое управление по Юргинскому району, Юридический отдел администрации Юргинского муниципального района,</w:t>
            </w:r>
          </w:p>
          <w:p w:rsidR="00616B76" w:rsidRPr="00190E97" w:rsidRDefault="00616B76" w:rsidP="00190E97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 xml:space="preserve">Главы сельских поселений </w:t>
            </w:r>
          </w:p>
          <w:p w:rsidR="00616B76" w:rsidRPr="00190E97" w:rsidRDefault="00616B76" w:rsidP="00190E97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97" w:rsidRDefault="00616B76" w:rsidP="00190E97">
            <w:pPr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Ежегодно</w:t>
            </w:r>
          </w:p>
          <w:p w:rsidR="00616B76" w:rsidRPr="00190E97" w:rsidRDefault="00616B76" w:rsidP="00190E97">
            <w:pPr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до</w:t>
            </w:r>
            <w:r w:rsidR="00190E97">
              <w:rPr>
                <w:sz w:val="20"/>
                <w:szCs w:val="20"/>
              </w:rPr>
              <w:t xml:space="preserve"> </w:t>
            </w:r>
            <w:r w:rsidRPr="00190E97">
              <w:rPr>
                <w:sz w:val="20"/>
                <w:szCs w:val="20"/>
              </w:rPr>
              <w:t>01 октября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x</w:t>
            </w:r>
          </w:p>
        </w:tc>
      </w:tr>
      <w:tr w:rsidR="00190E97" w:rsidRPr="00190E97" w:rsidTr="00F56870">
        <w:trPr>
          <w:cantSplit/>
          <w:trHeight w:val="9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831CE2" w:rsidP="00190E97">
            <w:pPr>
              <w:spacing w:before="100" w:beforeAutospacing="1"/>
              <w:ind w:left="-142" w:firstLine="142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lastRenderedPageBreak/>
              <w:t>3</w:t>
            </w:r>
            <w:r w:rsidR="00616B76" w:rsidRPr="00190E97">
              <w:rPr>
                <w:sz w:val="20"/>
                <w:szCs w:val="20"/>
              </w:rPr>
              <w:t>.3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jc w:val="both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 xml:space="preserve">Реализация плана по снижению неформальной занятости и легализации неофициальной заработной платы, защиты трудовых прав и социальных гарантий работников организаций, расположенных на территории Юргинского муниципального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F56870">
            <w:pPr>
              <w:ind w:right="-1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Заместитель главы по экономическим вопросам, транспорта и связи,</w:t>
            </w:r>
          </w:p>
          <w:p w:rsidR="00616B76" w:rsidRPr="00190E97" w:rsidRDefault="00616B76" w:rsidP="00F56870">
            <w:pPr>
              <w:ind w:right="-1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Районная межведомственная комиссия по вопросам снижения неформальной занятости и легализации неофициальной заработной платы работников организаций, расположенных на территории Юргинского муниципального района,</w:t>
            </w:r>
          </w:p>
          <w:p w:rsidR="00616B76" w:rsidRPr="00190E97" w:rsidRDefault="00616B76" w:rsidP="00F56870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Отдел экономики, планирования и торговли администрации Юргинского муниципального района,</w:t>
            </w:r>
          </w:p>
          <w:p w:rsidR="00616B76" w:rsidRPr="00190E97" w:rsidRDefault="00616B76" w:rsidP="00F56870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Главы сельских поселений</w:t>
            </w:r>
          </w:p>
          <w:p w:rsidR="00616B76" w:rsidRPr="00190E97" w:rsidRDefault="00616B76" w:rsidP="00F56870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(по согласованию)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F56870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2016–2019 годы</w:t>
            </w:r>
            <w:r w:rsidR="00F56870">
              <w:rPr>
                <w:sz w:val="20"/>
                <w:szCs w:val="20"/>
              </w:rPr>
              <w:t xml:space="preserve"> </w:t>
            </w:r>
            <w:r w:rsidRPr="00190E97">
              <w:rPr>
                <w:sz w:val="20"/>
                <w:szCs w:val="20"/>
              </w:rPr>
              <w:t>(постоянно)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140,4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155</w:t>
            </w:r>
          </w:p>
        </w:tc>
      </w:tr>
      <w:tr w:rsidR="00190E97" w:rsidRPr="00190E97" w:rsidTr="00F56870">
        <w:trPr>
          <w:cantSplit/>
          <w:trHeight w:val="9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831CE2" w:rsidP="00190E97">
            <w:pPr>
              <w:spacing w:before="100" w:beforeAutospacing="1"/>
              <w:ind w:left="-142" w:firstLine="142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3</w:t>
            </w:r>
            <w:r w:rsidR="00616B76" w:rsidRPr="00190E97">
              <w:rPr>
                <w:sz w:val="20"/>
                <w:szCs w:val="20"/>
              </w:rPr>
              <w:t>.4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spacing w:before="100" w:beforeAutospacing="1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 xml:space="preserve">Информирование правоохранительных, налоговых, контрольно–надзорных органов в случаях поступлений  жалоб от населения по телефону горячей линии по вопросу неформальной занятости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F56870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 xml:space="preserve">Заместители главы Юргинского муниципального района, </w:t>
            </w:r>
          </w:p>
          <w:p w:rsidR="00616B76" w:rsidRPr="00190E97" w:rsidRDefault="00616B76" w:rsidP="00F56870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Отдел экономики, планирования и торговли администрации Юргинского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F56870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2016–2019 годы</w:t>
            </w:r>
            <w:r w:rsidR="00F56870">
              <w:rPr>
                <w:sz w:val="20"/>
                <w:szCs w:val="20"/>
              </w:rPr>
              <w:t xml:space="preserve"> </w:t>
            </w:r>
            <w:r w:rsidRPr="00190E97">
              <w:rPr>
                <w:sz w:val="20"/>
                <w:szCs w:val="20"/>
              </w:rPr>
              <w:t>(постоянно)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</w:tr>
      <w:tr w:rsidR="00190E97" w:rsidRPr="00190E97" w:rsidTr="00F56870">
        <w:trPr>
          <w:cantSplit/>
          <w:trHeight w:val="9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831CE2" w:rsidP="00190E97">
            <w:pPr>
              <w:spacing w:before="100" w:beforeAutospacing="1"/>
              <w:ind w:left="-142" w:firstLine="142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3</w:t>
            </w:r>
            <w:r w:rsidR="00616B76" w:rsidRPr="00190E97">
              <w:rPr>
                <w:sz w:val="20"/>
                <w:szCs w:val="20"/>
              </w:rPr>
              <w:t>.5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spacing w:before="100" w:beforeAutospacing="1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 xml:space="preserve">Работа с собственниками организаций (предприятий) Юргинского муниципального района по вопросу </w:t>
            </w:r>
            <w:proofErr w:type="gramStart"/>
            <w:r w:rsidRPr="00190E97">
              <w:rPr>
                <w:sz w:val="20"/>
                <w:szCs w:val="20"/>
              </w:rPr>
              <w:t>повышения уровня оплаты труда работников</w:t>
            </w:r>
            <w:proofErr w:type="gramEnd"/>
            <w:r w:rsidRPr="00190E97">
              <w:rPr>
                <w:sz w:val="20"/>
                <w:szCs w:val="20"/>
              </w:rPr>
              <w:t xml:space="preserve"> во время заключения соглашений о социально–экономическом сотрудничестве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F56870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Заместители главы Юргинского муниципального района,</w:t>
            </w:r>
          </w:p>
          <w:p w:rsidR="00616B76" w:rsidRPr="00190E97" w:rsidRDefault="00616B76" w:rsidP="00F56870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Отдел экономики, планирования и торговли администрации Юргинского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F56870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2016–2019 годы</w:t>
            </w:r>
            <w:r w:rsidR="00F56870">
              <w:rPr>
                <w:sz w:val="20"/>
                <w:szCs w:val="20"/>
              </w:rPr>
              <w:t xml:space="preserve"> </w:t>
            </w:r>
            <w:r w:rsidRPr="00190E97">
              <w:rPr>
                <w:sz w:val="20"/>
                <w:szCs w:val="20"/>
              </w:rPr>
              <w:t>(постоянно)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</w:tr>
    </w:tbl>
    <w:p w:rsidR="00513516" w:rsidRDefault="00513516">
      <w:r>
        <w:br w:type="page"/>
      </w:r>
    </w:p>
    <w:tbl>
      <w:tblPr>
        <w:tblW w:w="1488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5958"/>
        <w:gridCol w:w="2976"/>
        <w:gridCol w:w="1560"/>
        <w:gridCol w:w="850"/>
        <w:gridCol w:w="990"/>
        <w:gridCol w:w="994"/>
        <w:gridCol w:w="992"/>
      </w:tblGrid>
      <w:tr w:rsidR="00190E97" w:rsidRPr="00190E97" w:rsidTr="00F56870">
        <w:trPr>
          <w:cantSplit/>
          <w:trHeight w:val="62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CE2" w:rsidRPr="00190E97" w:rsidRDefault="00831CE2" w:rsidP="00190E97">
            <w:pPr>
              <w:spacing w:before="100" w:beforeAutospacing="1"/>
              <w:ind w:left="-142" w:firstLine="142"/>
              <w:rPr>
                <w:b/>
                <w:sz w:val="20"/>
                <w:szCs w:val="20"/>
              </w:rPr>
            </w:pPr>
            <w:r w:rsidRPr="00190E97">
              <w:rPr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CE2" w:rsidRPr="00190E97" w:rsidRDefault="00831CE2" w:rsidP="00190E97">
            <w:pPr>
              <w:spacing w:before="100" w:beforeAutospacing="1"/>
              <w:rPr>
                <w:sz w:val="20"/>
                <w:szCs w:val="20"/>
              </w:rPr>
            </w:pPr>
            <w:r w:rsidRPr="00190E97">
              <w:rPr>
                <w:b/>
                <w:sz w:val="20"/>
                <w:szCs w:val="20"/>
              </w:rPr>
              <w:t xml:space="preserve">Повышение эффективности реализации полномочий в сфере </w:t>
            </w:r>
            <w:proofErr w:type="spellStart"/>
            <w:r w:rsidRPr="00190E97">
              <w:rPr>
                <w:b/>
                <w:sz w:val="20"/>
                <w:szCs w:val="20"/>
              </w:rPr>
              <w:t>земельно</w:t>
            </w:r>
            <w:proofErr w:type="spellEnd"/>
            <w:r w:rsidRPr="00190E97">
              <w:rPr>
                <w:b/>
                <w:sz w:val="20"/>
                <w:szCs w:val="20"/>
              </w:rPr>
              <w:t>–имущественных отношений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CE2" w:rsidRPr="00190E97" w:rsidRDefault="00831CE2" w:rsidP="00190E97">
            <w:pPr>
              <w:ind w:right="-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CE2" w:rsidRPr="00190E97" w:rsidRDefault="00831CE2" w:rsidP="00F56870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CE2" w:rsidRPr="00190E97" w:rsidRDefault="00831CE2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CE2" w:rsidRPr="00190E97" w:rsidRDefault="00831CE2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CE2" w:rsidRPr="00190E97" w:rsidRDefault="00831CE2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CE2" w:rsidRPr="00190E97" w:rsidRDefault="00831CE2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190E97" w:rsidRPr="00190E97" w:rsidTr="00F56870">
        <w:trPr>
          <w:cantSplit/>
          <w:trHeight w:val="9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831CE2" w:rsidP="00190E97">
            <w:pPr>
              <w:spacing w:before="100" w:beforeAutospacing="1"/>
              <w:ind w:left="-142" w:firstLine="142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4</w:t>
            </w:r>
            <w:r w:rsidR="00616B76" w:rsidRPr="00190E97">
              <w:rPr>
                <w:sz w:val="20"/>
                <w:szCs w:val="20"/>
              </w:rPr>
              <w:t>.1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spacing w:before="100" w:beforeAutospacing="1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Проведение инвентаризации муниципального имущества Юргинского муниципального района с целью приватизации выявленного непрофильного имущества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E6172E">
            <w:pPr>
              <w:ind w:right="-1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Заместитель главы по экономическим вопросам, транспорта и связи,</w:t>
            </w:r>
          </w:p>
          <w:p w:rsidR="00616B76" w:rsidRPr="00190E97" w:rsidRDefault="00616B76" w:rsidP="00E6172E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Комитет по управлению муниципальным имуществом Юргинского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E6172E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2016–2019 годы</w:t>
            </w:r>
            <w:r w:rsidR="00E6172E">
              <w:rPr>
                <w:sz w:val="20"/>
                <w:szCs w:val="20"/>
              </w:rPr>
              <w:t xml:space="preserve"> </w:t>
            </w:r>
            <w:r w:rsidRPr="00190E97">
              <w:rPr>
                <w:sz w:val="20"/>
                <w:szCs w:val="20"/>
              </w:rPr>
              <w:t>(постоянно)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0315CE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57,0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0315CE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60,0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0315CE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0315CE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65,0</w:t>
            </w:r>
          </w:p>
        </w:tc>
      </w:tr>
      <w:tr w:rsidR="00190E97" w:rsidRPr="00190E97" w:rsidTr="00F56870">
        <w:trPr>
          <w:cantSplit/>
          <w:trHeight w:val="9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831CE2" w:rsidP="00190E97">
            <w:pPr>
              <w:spacing w:before="100" w:beforeAutospacing="1"/>
              <w:ind w:left="-142" w:firstLine="142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4</w:t>
            </w:r>
            <w:r w:rsidR="00616B76" w:rsidRPr="00190E97">
              <w:rPr>
                <w:sz w:val="20"/>
                <w:szCs w:val="20"/>
              </w:rPr>
              <w:t>.2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spacing w:before="100" w:beforeAutospacing="1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 xml:space="preserve">Усиление </w:t>
            </w:r>
            <w:proofErr w:type="spellStart"/>
            <w:r w:rsidRPr="00190E97">
              <w:rPr>
                <w:sz w:val="20"/>
                <w:szCs w:val="20"/>
              </w:rPr>
              <w:t>претензионно</w:t>
            </w:r>
            <w:proofErr w:type="spellEnd"/>
            <w:r w:rsidRPr="00190E97">
              <w:rPr>
                <w:sz w:val="20"/>
                <w:szCs w:val="20"/>
              </w:rPr>
              <w:t>–исковой деятельности к должникам по арендной плате за пользование земельными участками, государственная собственность на которые не разграничена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E6172E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КУМИ Юргинского муниципального района,</w:t>
            </w:r>
          </w:p>
          <w:p w:rsidR="00616B76" w:rsidRPr="00190E97" w:rsidRDefault="00616B76" w:rsidP="00E6172E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Юридический отдел администрации Юргинского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E6172E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2016–2019 годы</w:t>
            </w:r>
            <w:r w:rsidR="00E6172E">
              <w:rPr>
                <w:sz w:val="20"/>
                <w:szCs w:val="20"/>
              </w:rPr>
              <w:t xml:space="preserve"> </w:t>
            </w:r>
            <w:r w:rsidRPr="00190E97">
              <w:rPr>
                <w:sz w:val="20"/>
                <w:szCs w:val="20"/>
              </w:rPr>
              <w:t>(постоянно)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0315CE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65,0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0315CE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70,0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0315CE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0315CE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75,0</w:t>
            </w:r>
          </w:p>
        </w:tc>
      </w:tr>
      <w:tr w:rsidR="00190E97" w:rsidRPr="00190E97" w:rsidTr="00F56870">
        <w:trPr>
          <w:cantSplit/>
          <w:trHeight w:val="9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831CE2" w:rsidP="00190E97">
            <w:pPr>
              <w:spacing w:before="100" w:beforeAutospacing="1"/>
              <w:ind w:left="-142" w:firstLine="142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4</w:t>
            </w:r>
            <w:r w:rsidR="00616B76" w:rsidRPr="00190E97">
              <w:rPr>
                <w:sz w:val="20"/>
                <w:szCs w:val="20"/>
              </w:rPr>
              <w:t>.3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spacing w:before="100" w:beforeAutospacing="1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Выявление земельных участков, используемых без оформления договорных отношений, и возмещение стоимости неосновательного обогащения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E6172E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КУМИ Юргинского муниципального района,</w:t>
            </w:r>
          </w:p>
          <w:p w:rsidR="00616B76" w:rsidRPr="00190E97" w:rsidRDefault="00616B76" w:rsidP="00E6172E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Юридический отдел администрации Юргинского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E6172E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2016–2019 годы</w:t>
            </w:r>
            <w:r w:rsidR="00E6172E">
              <w:rPr>
                <w:sz w:val="20"/>
                <w:szCs w:val="20"/>
              </w:rPr>
              <w:t xml:space="preserve"> </w:t>
            </w:r>
            <w:r w:rsidRPr="00190E97">
              <w:rPr>
                <w:sz w:val="20"/>
                <w:szCs w:val="20"/>
              </w:rPr>
              <w:t>(постоянно)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0315CE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0315CE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50,0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0315CE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0315CE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50,0</w:t>
            </w:r>
          </w:p>
        </w:tc>
      </w:tr>
      <w:tr w:rsidR="00190E97" w:rsidRPr="00190E97" w:rsidTr="00F56870">
        <w:trPr>
          <w:cantSplit/>
          <w:trHeight w:val="9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831CE2" w:rsidP="00190E97">
            <w:pPr>
              <w:spacing w:before="100" w:beforeAutospacing="1"/>
              <w:ind w:left="-142" w:firstLine="142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4</w:t>
            </w:r>
            <w:r w:rsidR="00616B76" w:rsidRPr="00190E97">
              <w:rPr>
                <w:sz w:val="20"/>
                <w:szCs w:val="20"/>
              </w:rPr>
              <w:t>.4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190E97">
            <w:pPr>
              <w:spacing w:before="100" w:beforeAutospacing="1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Компенсация выпадающих доходов местных бюджетов в связи с реализацией Федерального закона от 03.07.2016 № 360–ФЗ «О внесении изменений в отдельные законодательные акты Российской Федерации»: установление максимальных ставок земельного налога в отношении земельных участков, расположенных на землях населенных пунктов и землях промышленности;</w:t>
            </w:r>
          </w:p>
          <w:p w:rsidR="00616B76" w:rsidRPr="00190E97" w:rsidRDefault="000658A5" w:rsidP="00190E97">
            <w:pPr>
              <w:spacing w:before="100" w:beforeAutospacing="1"/>
              <w:rPr>
                <w:sz w:val="20"/>
                <w:szCs w:val="20"/>
              </w:rPr>
            </w:pPr>
            <w:proofErr w:type="gramStart"/>
            <w:r w:rsidRPr="00190E97">
              <w:rPr>
                <w:sz w:val="20"/>
                <w:szCs w:val="20"/>
              </w:rPr>
              <w:t>П</w:t>
            </w:r>
            <w:r w:rsidR="00616B76" w:rsidRPr="00190E97">
              <w:rPr>
                <w:sz w:val="20"/>
                <w:szCs w:val="20"/>
              </w:rPr>
              <w:t xml:space="preserve">ересмотр коэффициентов для расчета размера арендной платы за использование земельных участков, государственная собственность на которые не разграничена, утвержденных постановлением Коллегии Администрации Кемеровской области от 05.02.2010 № 47 «Об утверждении Порядка определения размера арендной платы, порядка, условий и сроков внесения арендной платы за использование земельных участков, государственная собственность на которые не разграничена, на территории Кемеровской области» 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B76" w:rsidRPr="00190E97" w:rsidRDefault="00616B76" w:rsidP="00E6172E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КУМИ Юргинского муниципального района,</w:t>
            </w:r>
          </w:p>
          <w:p w:rsidR="00616B76" w:rsidRPr="00190E97" w:rsidRDefault="00616B76" w:rsidP="00E6172E">
            <w:pPr>
              <w:ind w:right="-1"/>
              <w:rPr>
                <w:color w:val="000000" w:themeColor="text1"/>
                <w:sz w:val="20"/>
                <w:szCs w:val="20"/>
              </w:rPr>
            </w:pPr>
            <w:r w:rsidRPr="00190E97">
              <w:rPr>
                <w:color w:val="000000" w:themeColor="text1"/>
                <w:sz w:val="20"/>
                <w:szCs w:val="20"/>
              </w:rPr>
              <w:t>Юридический отдел администрации Юргинского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616B76" w:rsidP="00E6172E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2016–2019 годы</w:t>
            </w:r>
            <w:r w:rsidR="00E6172E">
              <w:rPr>
                <w:sz w:val="20"/>
                <w:szCs w:val="20"/>
              </w:rPr>
              <w:t xml:space="preserve"> </w:t>
            </w:r>
            <w:r w:rsidRPr="00190E97">
              <w:rPr>
                <w:sz w:val="20"/>
                <w:szCs w:val="20"/>
              </w:rPr>
              <w:t>(постоянно)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933070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933070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70,0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933070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B76" w:rsidRPr="00190E97" w:rsidRDefault="00933070" w:rsidP="00F56870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70,0</w:t>
            </w:r>
          </w:p>
        </w:tc>
      </w:tr>
    </w:tbl>
    <w:p w:rsidR="00E6172E" w:rsidRDefault="00E6172E">
      <w:r>
        <w:br w:type="page"/>
      </w:r>
    </w:p>
    <w:tbl>
      <w:tblPr>
        <w:tblW w:w="1488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5958"/>
        <w:gridCol w:w="2976"/>
        <w:gridCol w:w="1554"/>
        <w:gridCol w:w="6"/>
        <w:gridCol w:w="844"/>
        <w:gridCol w:w="6"/>
        <w:gridCol w:w="990"/>
        <w:gridCol w:w="994"/>
        <w:gridCol w:w="992"/>
      </w:tblGrid>
      <w:tr w:rsidR="00190E97" w:rsidRPr="00190E97" w:rsidTr="002A53C2">
        <w:trPr>
          <w:cantSplit/>
          <w:trHeight w:val="13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2C05F1" w:rsidRPr="00190E97" w:rsidRDefault="002C05F1" w:rsidP="00190E97">
            <w:pPr>
              <w:spacing w:before="100" w:beforeAutospacing="1"/>
              <w:ind w:left="-142" w:firstLine="142"/>
              <w:rPr>
                <w:sz w:val="20"/>
                <w:szCs w:val="20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2C05F1" w:rsidRPr="00190E97" w:rsidRDefault="002C05F1" w:rsidP="002A53C2">
            <w:pPr>
              <w:spacing w:before="100" w:beforeAutospacing="1"/>
              <w:rPr>
                <w:b/>
                <w:i/>
                <w:sz w:val="20"/>
                <w:szCs w:val="20"/>
              </w:rPr>
            </w:pPr>
            <w:r w:rsidRPr="00190E97">
              <w:rPr>
                <w:b/>
                <w:i/>
                <w:sz w:val="20"/>
                <w:szCs w:val="20"/>
              </w:rPr>
              <w:t>Бюджетный эффект мероприятий по увеличению доходов</w:t>
            </w:r>
            <w:r w:rsidR="00FA168B" w:rsidRPr="00190E97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2C05F1" w:rsidRPr="00190E97" w:rsidRDefault="002C05F1" w:rsidP="00190E97">
            <w:pPr>
              <w:ind w:right="-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2C05F1" w:rsidRPr="00190E97" w:rsidRDefault="002C05F1" w:rsidP="00190E97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C05F1" w:rsidRPr="00513516" w:rsidRDefault="00933070" w:rsidP="00190E97">
            <w:pPr>
              <w:spacing w:before="100" w:beforeAutospacing="1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513516">
              <w:rPr>
                <w:b/>
                <w:i/>
                <w:sz w:val="18"/>
                <w:szCs w:val="18"/>
              </w:rPr>
              <w:t>10112,4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C05F1" w:rsidRPr="00190E97" w:rsidRDefault="00933070" w:rsidP="00190E97">
            <w:pPr>
              <w:spacing w:before="100" w:beforeAutospacing="1"/>
              <w:ind w:firstLine="34"/>
              <w:jc w:val="center"/>
              <w:rPr>
                <w:b/>
                <w:i/>
                <w:sz w:val="20"/>
                <w:szCs w:val="20"/>
              </w:rPr>
            </w:pPr>
            <w:r w:rsidRPr="00190E97">
              <w:rPr>
                <w:b/>
                <w:i/>
                <w:sz w:val="20"/>
                <w:szCs w:val="20"/>
              </w:rPr>
              <w:t>10500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C05F1" w:rsidRPr="00190E97" w:rsidRDefault="00933070" w:rsidP="00190E97">
            <w:pPr>
              <w:spacing w:before="100" w:beforeAutospacing="1"/>
              <w:ind w:firstLine="34"/>
              <w:jc w:val="center"/>
              <w:rPr>
                <w:b/>
                <w:i/>
                <w:sz w:val="20"/>
                <w:szCs w:val="20"/>
              </w:rPr>
            </w:pPr>
            <w:r w:rsidRPr="00190E97">
              <w:rPr>
                <w:b/>
                <w:i/>
                <w:sz w:val="20"/>
                <w:szCs w:val="20"/>
              </w:rPr>
              <w:t>11357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C05F1" w:rsidRPr="00190E97" w:rsidRDefault="00933070" w:rsidP="00190E97">
            <w:pPr>
              <w:spacing w:before="100" w:beforeAutospacing="1"/>
              <w:ind w:firstLine="34"/>
              <w:jc w:val="center"/>
              <w:rPr>
                <w:b/>
                <w:i/>
                <w:sz w:val="20"/>
                <w:szCs w:val="20"/>
              </w:rPr>
            </w:pPr>
            <w:r w:rsidRPr="00190E97">
              <w:rPr>
                <w:b/>
                <w:i/>
                <w:sz w:val="20"/>
                <w:szCs w:val="20"/>
              </w:rPr>
              <w:t>11915</w:t>
            </w:r>
          </w:p>
        </w:tc>
      </w:tr>
      <w:tr w:rsidR="002C05F1" w:rsidRPr="00190E97" w:rsidTr="002A53C2">
        <w:trPr>
          <w:cantSplit/>
          <w:trHeight w:val="177"/>
        </w:trPr>
        <w:tc>
          <w:tcPr>
            <w:tcW w:w="14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hideMark/>
          </w:tcPr>
          <w:p w:rsidR="002C05F1" w:rsidRPr="00190E97" w:rsidRDefault="002C05F1" w:rsidP="002A53C2">
            <w:pPr>
              <w:jc w:val="center"/>
              <w:rPr>
                <w:b/>
                <w:sz w:val="20"/>
                <w:szCs w:val="20"/>
              </w:rPr>
            </w:pPr>
            <w:r w:rsidRPr="00190E97">
              <w:rPr>
                <w:b/>
                <w:sz w:val="20"/>
                <w:szCs w:val="20"/>
                <w:lang w:val="en-US"/>
              </w:rPr>
              <w:t>II</w:t>
            </w:r>
            <w:r w:rsidRPr="00190E97">
              <w:rPr>
                <w:b/>
                <w:sz w:val="20"/>
                <w:szCs w:val="20"/>
              </w:rPr>
              <w:t>.Мероприятия по оптимизации расходов консолидированного бюджета</w:t>
            </w:r>
            <w:r w:rsidR="002A53C2">
              <w:rPr>
                <w:b/>
                <w:sz w:val="20"/>
                <w:szCs w:val="20"/>
              </w:rPr>
              <w:t xml:space="preserve"> </w:t>
            </w:r>
            <w:r w:rsidRPr="00190E97">
              <w:rPr>
                <w:b/>
                <w:sz w:val="20"/>
                <w:szCs w:val="20"/>
              </w:rPr>
              <w:t>Юргинского муниципального района</w:t>
            </w:r>
          </w:p>
        </w:tc>
      </w:tr>
      <w:tr w:rsidR="002C05F1" w:rsidRPr="00190E97" w:rsidTr="00513516">
        <w:trPr>
          <w:cantSplit/>
          <w:trHeight w:val="9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190E97" w:rsidRDefault="002C05F1" w:rsidP="00190E97">
            <w:pPr>
              <w:spacing w:before="100" w:beforeAutospacing="1"/>
              <w:ind w:left="-142" w:firstLine="142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5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2A53C2" w:rsidRDefault="002C05F1" w:rsidP="00513516">
            <w:pPr>
              <w:spacing w:before="100" w:beforeAutospacing="1"/>
              <w:rPr>
                <w:sz w:val="20"/>
                <w:szCs w:val="20"/>
              </w:rPr>
            </w:pPr>
            <w:r w:rsidRPr="002A53C2">
              <w:rPr>
                <w:sz w:val="20"/>
                <w:szCs w:val="20"/>
              </w:rPr>
              <w:t>Сокращение расходов на обеспечение деятельности органов местного самоуправления Юргинского муниципального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2A53C2" w:rsidRDefault="002C05F1" w:rsidP="00513516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>Заместители главы Юргинского муниципального района, Управляющий делами – руководитель аппарата администрации Юргинского муниципального района,</w:t>
            </w:r>
          </w:p>
          <w:p w:rsidR="002C05F1" w:rsidRPr="002A53C2" w:rsidRDefault="002C05F1" w:rsidP="00513516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 xml:space="preserve">Учетно-финансовый отдел администрации Юргинского муниципального района, </w:t>
            </w:r>
          </w:p>
          <w:p w:rsidR="002C05F1" w:rsidRPr="002A53C2" w:rsidRDefault="002C05F1" w:rsidP="00513516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>Главы сельских поселений (по согласованию)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2C05F1" w:rsidP="0051351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2016–2019 годы</w:t>
            </w:r>
            <w:r w:rsidR="00513516">
              <w:rPr>
                <w:sz w:val="20"/>
                <w:szCs w:val="20"/>
              </w:rPr>
              <w:t xml:space="preserve"> </w:t>
            </w:r>
            <w:r w:rsidRPr="00190E97">
              <w:rPr>
                <w:sz w:val="20"/>
                <w:szCs w:val="20"/>
              </w:rPr>
              <w:t>(постоянно)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2C05F1" w:rsidP="00513516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2C05F1" w:rsidP="00513516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2C05F1" w:rsidP="00513516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2C05F1" w:rsidP="00513516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650</w:t>
            </w:r>
          </w:p>
        </w:tc>
      </w:tr>
      <w:tr w:rsidR="002C05F1" w:rsidRPr="00190E97" w:rsidTr="00513516">
        <w:trPr>
          <w:cantSplit/>
          <w:trHeight w:val="9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190E97" w:rsidRDefault="002C05F1" w:rsidP="00190E97">
            <w:pPr>
              <w:spacing w:before="100" w:beforeAutospacing="1"/>
              <w:ind w:left="-142" w:firstLine="142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6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2A53C2" w:rsidRDefault="002C05F1" w:rsidP="00190E97">
            <w:pPr>
              <w:spacing w:before="100" w:beforeAutospacing="1"/>
              <w:ind w:firstLine="34"/>
              <w:rPr>
                <w:sz w:val="20"/>
                <w:szCs w:val="20"/>
              </w:rPr>
            </w:pPr>
            <w:r w:rsidRPr="002A53C2">
              <w:rPr>
                <w:sz w:val="20"/>
                <w:szCs w:val="20"/>
              </w:rPr>
              <w:t>Предусмотреть сокращение прочих расходов местного бюджета, за исключением расходов на первоочередные нужды (заработная плата работникам бюджетного сектора, меры социальной поддержки, обслуживание муниципального долга, питание, налоги и оплата коммунальных услуг бюджетной сферы), в 2018 году на 9% и в 2019 году на 11%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2A53C2" w:rsidRDefault="002C05F1" w:rsidP="00513516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>Заместители главы Юргинского муниципального района, Управляющий делами – руководитель аппарата администрации Юргинского муниципального района,</w:t>
            </w:r>
          </w:p>
          <w:p w:rsidR="002C05F1" w:rsidRPr="002A53C2" w:rsidRDefault="002C05F1" w:rsidP="00513516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 xml:space="preserve">Начальники Управлений: образования, культуры, молодежной политики и спорта, Учетно-финансовый отдел администрации Юргинского муниципального района, </w:t>
            </w:r>
          </w:p>
          <w:p w:rsidR="002C05F1" w:rsidRPr="002A53C2" w:rsidRDefault="002C05F1" w:rsidP="00513516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>Главы сельских поселений (по согласованию)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2C05F1" w:rsidP="0051351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2016–2019 годы</w:t>
            </w:r>
            <w:r w:rsidR="00513516">
              <w:rPr>
                <w:sz w:val="20"/>
                <w:szCs w:val="20"/>
              </w:rPr>
              <w:t xml:space="preserve"> </w:t>
            </w:r>
            <w:r w:rsidRPr="00190E97">
              <w:rPr>
                <w:sz w:val="20"/>
                <w:szCs w:val="20"/>
              </w:rPr>
              <w:t>(постоянно)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2C05F1" w:rsidP="00513516">
            <w:pPr>
              <w:spacing w:before="100" w:beforeAutospacing="1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2C05F1" w:rsidP="00513516">
            <w:pPr>
              <w:spacing w:before="100" w:beforeAutospacing="1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2C05F1" w:rsidP="00513516">
            <w:pPr>
              <w:spacing w:before="100" w:beforeAutospacing="1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2C05F1" w:rsidP="00513516">
            <w:pPr>
              <w:spacing w:before="100" w:beforeAutospacing="1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3100</w:t>
            </w:r>
          </w:p>
        </w:tc>
      </w:tr>
      <w:tr w:rsidR="002C05F1" w:rsidRPr="00190E97" w:rsidTr="00513516">
        <w:trPr>
          <w:cantSplit/>
          <w:trHeight w:val="9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190E97" w:rsidRDefault="002C05F1" w:rsidP="00190E97">
            <w:pPr>
              <w:spacing w:before="100" w:beforeAutospacing="1"/>
              <w:ind w:left="-142" w:firstLine="142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7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2A53C2" w:rsidRDefault="002C05F1" w:rsidP="00190E97">
            <w:pPr>
              <w:spacing w:before="100" w:beforeAutospacing="1"/>
              <w:rPr>
                <w:sz w:val="20"/>
                <w:szCs w:val="20"/>
              </w:rPr>
            </w:pPr>
            <w:r w:rsidRPr="002A53C2">
              <w:rPr>
                <w:sz w:val="20"/>
                <w:szCs w:val="20"/>
              </w:rPr>
              <w:t>Инвентаризация социальных выплат и льгот, установленных региональными и муниципальными нормативными правовыми актами, и их пересмотр с учетом принципов адресности и нуждаемости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2A53C2" w:rsidRDefault="002C05F1" w:rsidP="00513516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>Заместитель главы Юргинского муниципального района по социальным вопросам,</w:t>
            </w:r>
          </w:p>
          <w:p w:rsidR="002C05F1" w:rsidRPr="002A53C2" w:rsidRDefault="002C05F1" w:rsidP="00513516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>Управление социальной защиты населения администрации Юргинского муниципального района,</w:t>
            </w:r>
          </w:p>
          <w:p w:rsidR="002C05F1" w:rsidRPr="002A53C2" w:rsidRDefault="002C05F1" w:rsidP="00513516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>Управление образования Юргинского муниципального района</w:t>
            </w:r>
            <w:r w:rsidR="00333C09" w:rsidRPr="002A53C2">
              <w:rPr>
                <w:color w:val="000000" w:themeColor="text1"/>
                <w:sz w:val="18"/>
                <w:szCs w:val="18"/>
              </w:rPr>
              <w:t>,</w:t>
            </w:r>
          </w:p>
          <w:p w:rsidR="00333C09" w:rsidRPr="002A53C2" w:rsidRDefault="00333C09" w:rsidP="00513516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>Управление культуры, молодежной политики и спорта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2C05F1" w:rsidP="0051351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2016–2019 годы</w:t>
            </w:r>
            <w:r w:rsidR="00513516">
              <w:rPr>
                <w:sz w:val="20"/>
                <w:szCs w:val="20"/>
              </w:rPr>
              <w:t xml:space="preserve"> </w:t>
            </w:r>
            <w:r w:rsidRPr="00190E97">
              <w:rPr>
                <w:sz w:val="20"/>
                <w:szCs w:val="20"/>
              </w:rPr>
              <w:t>(ежегодно</w:t>
            </w:r>
            <w:r w:rsidR="00513516">
              <w:rPr>
                <w:sz w:val="20"/>
                <w:szCs w:val="20"/>
              </w:rPr>
              <w:t xml:space="preserve"> </w:t>
            </w:r>
            <w:r w:rsidRPr="00190E97">
              <w:rPr>
                <w:sz w:val="20"/>
                <w:szCs w:val="20"/>
              </w:rPr>
              <w:t>до 1 июля)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D53F70" w:rsidP="00513516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D53F70" w:rsidP="00513516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D53F70" w:rsidP="00513516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D53F70" w:rsidP="00513516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</w:tr>
      <w:tr w:rsidR="002C05F1" w:rsidRPr="00190E97" w:rsidTr="00513516">
        <w:trPr>
          <w:cantSplit/>
          <w:trHeight w:val="9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190E97" w:rsidRDefault="002C05F1" w:rsidP="00190E97">
            <w:pPr>
              <w:spacing w:before="100" w:beforeAutospacing="1"/>
              <w:ind w:left="-142" w:firstLine="142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2A53C2" w:rsidRDefault="002C05F1" w:rsidP="00190E97">
            <w:pPr>
              <w:spacing w:before="100" w:beforeAutospacing="1"/>
              <w:rPr>
                <w:sz w:val="20"/>
                <w:szCs w:val="20"/>
              </w:rPr>
            </w:pPr>
            <w:r w:rsidRPr="002A53C2">
              <w:rPr>
                <w:sz w:val="20"/>
                <w:szCs w:val="20"/>
              </w:rPr>
              <w:t>Подготовка предложений о внесении изменений в нормативные правовые акты Кемеровской области в целях усиления адресности и нуждаемости при предоставлении мер социальной поддержки отдельным категориям граждан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2A53C2" w:rsidRDefault="002C05F1" w:rsidP="00513516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>Заместитель главы Юргинского муниципального района по социальным вопросам,</w:t>
            </w:r>
          </w:p>
          <w:p w:rsidR="002C05F1" w:rsidRPr="002A53C2" w:rsidRDefault="002C05F1" w:rsidP="00513516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>Управление социальной защиты населения администрации Юргинского муниципального района,</w:t>
            </w:r>
          </w:p>
          <w:p w:rsidR="002C05F1" w:rsidRPr="002A53C2" w:rsidRDefault="002C05F1" w:rsidP="00513516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>Управление образования Юргинского муниципального района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2C05F1" w:rsidP="00513516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постоянно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2C05F1" w:rsidP="00513516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2C05F1" w:rsidP="0051351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2C05F1" w:rsidP="00513516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2C05F1" w:rsidP="00513516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</w:tr>
      <w:tr w:rsidR="002C05F1" w:rsidRPr="00190E97" w:rsidTr="00513516">
        <w:trPr>
          <w:cantSplit/>
          <w:trHeight w:val="9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190E97" w:rsidRDefault="002C05F1" w:rsidP="00190E97">
            <w:pPr>
              <w:spacing w:before="100" w:beforeAutospacing="1"/>
              <w:ind w:left="-142" w:firstLine="142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9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2A53C2" w:rsidRDefault="002C05F1" w:rsidP="00190E97">
            <w:pPr>
              <w:spacing w:before="100" w:beforeAutospacing="1"/>
              <w:rPr>
                <w:sz w:val="20"/>
                <w:szCs w:val="20"/>
              </w:rPr>
            </w:pPr>
            <w:r w:rsidRPr="002A53C2">
              <w:rPr>
                <w:sz w:val="20"/>
                <w:szCs w:val="20"/>
              </w:rPr>
              <w:t>Увеличение доходов от оказания платных услуг с направлением дополнительных доходов на расходы бюджетных и автономных учреждений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2A53C2" w:rsidRDefault="002C05F1" w:rsidP="00513516">
            <w:pPr>
              <w:ind w:right="-1"/>
              <w:rPr>
                <w:sz w:val="18"/>
                <w:szCs w:val="18"/>
              </w:rPr>
            </w:pPr>
            <w:r w:rsidRPr="002A53C2">
              <w:rPr>
                <w:sz w:val="18"/>
                <w:szCs w:val="18"/>
              </w:rPr>
              <w:t>Заместитель главы по экономическим вопросам, транспорта и связи,</w:t>
            </w:r>
          </w:p>
          <w:p w:rsidR="002C05F1" w:rsidRPr="002A53C2" w:rsidRDefault="002C05F1" w:rsidP="00513516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>Заместитель главы Юргинского муниципального района по социальным вопросам,</w:t>
            </w:r>
          </w:p>
          <w:p w:rsidR="002C05F1" w:rsidRPr="002A53C2" w:rsidRDefault="002C05F1" w:rsidP="00513516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 xml:space="preserve">Начальники Управлений: образования, культуры, молодежной политики и спорта, социальной защиты населения, </w:t>
            </w:r>
          </w:p>
          <w:p w:rsidR="002C05F1" w:rsidRPr="002A53C2" w:rsidRDefault="002C05F1" w:rsidP="00513516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>Руководители муниципальных бюджетных, автономных  учреждений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2C05F1" w:rsidP="0051351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2016–2019 годы</w:t>
            </w:r>
            <w:r w:rsidR="00513516">
              <w:rPr>
                <w:sz w:val="20"/>
                <w:szCs w:val="20"/>
              </w:rPr>
              <w:t xml:space="preserve"> </w:t>
            </w:r>
            <w:r w:rsidRPr="00190E97">
              <w:rPr>
                <w:sz w:val="20"/>
                <w:szCs w:val="20"/>
              </w:rPr>
              <w:t>(постоянно)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D53F70" w:rsidP="00513516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8,6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D53F70" w:rsidP="00513516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7,3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D53F70" w:rsidP="00513516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D53F70" w:rsidP="00513516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9,8</w:t>
            </w:r>
          </w:p>
        </w:tc>
      </w:tr>
      <w:tr w:rsidR="002C05F1" w:rsidRPr="00190E97" w:rsidTr="00513516">
        <w:trPr>
          <w:cantSplit/>
          <w:trHeight w:val="9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190E97" w:rsidRDefault="002C05F1" w:rsidP="00190E97">
            <w:pPr>
              <w:spacing w:before="100" w:beforeAutospacing="1"/>
              <w:ind w:left="-142" w:firstLine="142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10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2A53C2" w:rsidRDefault="002C05F1" w:rsidP="00190E97">
            <w:pPr>
              <w:spacing w:before="100" w:beforeAutospacing="1"/>
              <w:rPr>
                <w:sz w:val="20"/>
                <w:szCs w:val="20"/>
              </w:rPr>
            </w:pPr>
            <w:proofErr w:type="gramStart"/>
            <w:r w:rsidRPr="002A53C2">
              <w:rPr>
                <w:sz w:val="20"/>
                <w:szCs w:val="20"/>
              </w:rPr>
              <w:t>Не допускать превышения целевых показателей «дорожных карт» по уровню заработной платы отдельных категорий работников бюджетной сферы, определенных указами Президента Российской Федерации от 07.05.2012 №597 «О мероприятиях по реализации государственной социальной политики», от 01.06.2012 № 761 «О Национальной стратегии действий в интересах детей на 2012 - 2017 годы», от 28.12.2012 № 1688 «О некоторых мерах по реализации государственной политики в сфере защиты детей-сирот и</w:t>
            </w:r>
            <w:proofErr w:type="gramEnd"/>
            <w:r w:rsidRPr="002A53C2">
              <w:rPr>
                <w:sz w:val="20"/>
                <w:szCs w:val="20"/>
              </w:rPr>
              <w:t xml:space="preserve"> детей, оставшихся без попечения родителей»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2A53C2" w:rsidRDefault="002C05F1" w:rsidP="00513516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>Заместитель главы Юргинского муниципального района по социальным вопросам,</w:t>
            </w:r>
          </w:p>
          <w:p w:rsidR="002C05F1" w:rsidRPr="002A53C2" w:rsidRDefault="002C05F1" w:rsidP="00513516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 xml:space="preserve">Начальники Управлений: образования, культуры, молодежной политики и спорта, социальной защиты населения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2C05F1" w:rsidP="00513516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2016–2019 годы</w:t>
            </w:r>
            <w:r w:rsidR="00513516">
              <w:rPr>
                <w:sz w:val="20"/>
                <w:szCs w:val="20"/>
              </w:rPr>
              <w:t xml:space="preserve"> </w:t>
            </w:r>
            <w:r w:rsidRPr="00190E97">
              <w:rPr>
                <w:sz w:val="20"/>
                <w:szCs w:val="20"/>
              </w:rPr>
              <w:t>(постоянно)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D53F70" w:rsidP="00513516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D53F70" w:rsidP="00513516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D53F70" w:rsidP="00513516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D53F70" w:rsidP="00513516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</w:tr>
      <w:tr w:rsidR="002C05F1" w:rsidRPr="00190E97" w:rsidTr="002A53C2">
        <w:trPr>
          <w:cantSplit/>
          <w:trHeight w:val="9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190E97" w:rsidRDefault="002C05F1" w:rsidP="00190E97">
            <w:pPr>
              <w:spacing w:before="100" w:beforeAutospacing="1"/>
              <w:ind w:left="-142" w:firstLine="142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11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2A53C2" w:rsidRDefault="002C05F1" w:rsidP="00513516">
            <w:pPr>
              <w:autoSpaceDE w:val="0"/>
              <w:autoSpaceDN w:val="0"/>
              <w:adjustRightInd w:val="0"/>
              <w:spacing w:before="100" w:beforeAutospacing="1"/>
              <w:rPr>
                <w:sz w:val="20"/>
                <w:szCs w:val="20"/>
              </w:rPr>
            </w:pPr>
            <w:r w:rsidRPr="002A53C2">
              <w:rPr>
                <w:sz w:val="20"/>
                <w:szCs w:val="20"/>
              </w:rPr>
              <w:t xml:space="preserve">Соблюдение </w:t>
            </w:r>
            <w:proofErr w:type="gramStart"/>
            <w:r w:rsidRPr="002A53C2">
              <w:rPr>
                <w:sz w:val="20"/>
                <w:szCs w:val="20"/>
              </w:rPr>
              <w:t>показателей оптимизации численности отдельных категорий работников</w:t>
            </w:r>
            <w:proofErr w:type="gramEnd"/>
            <w:r w:rsidRPr="002A53C2">
              <w:rPr>
                <w:sz w:val="20"/>
                <w:szCs w:val="20"/>
              </w:rPr>
              <w:t xml:space="preserve"> в соответствии с утвержденными планами мероприятий («дорожными картами») повышения эффективности сферы образования, культуры, здравоохранения и социального обслуживания населения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2A53C2" w:rsidRDefault="002C05F1" w:rsidP="00513516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>Заместитель главы Юргинского муниципального района по социальным вопросам,</w:t>
            </w:r>
          </w:p>
          <w:p w:rsidR="002C05F1" w:rsidRPr="002A53C2" w:rsidRDefault="002C05F1" w:rsidP="00513516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 xml:space="preserve">Начальники Управлений: образования, культуры, молодежной политики и спорта, социальной защиты населения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710CB2" w:rsidP="002A53C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2016–2019 годы</w:t>
            </w:r>
            <w:r w:rsidR="00513516">
              <w:rPr>
                <w:sz w:val="20"/>
                <w:szCs w:val="20"/>
              </w:rPr>
              <w:t xml:space="preserve"> </w:t>
            </w:r>
            <w:r w:rsidRPr="00190E97">
              <w:rPr>
                <w:sz w:val="20"/>
                <w:szCs w:val="20"/>
              </w:rPr>
              <w:t>(постоянно)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D53F70" w:rsidP="002A53C2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1800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D53F70" w:rsidP="002A53C2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1768,3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D53F70" w:rsidP="002A53C2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1517,7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D53F70" w:rsidP="002A53C2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500,0</w:t>
            </w:r>
          </w:p>
        </w:tc>
      </w:tr>
      <w:tr w:rsidR="002C05F1" w:rsidRPr="00190E97" w:rsidTr="002A53C2">
        <w:trPr>
          <w:cantSplit/>
          <w:trHeight w:val="9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190E97" w:rsidRDefault="002C05F1" w:rsidP="00190E97">
            <w:pPr>
              <w:spacing w:before="100" w:beforeAutospacing="1"/>
              <w:ind w:left="-142" w:firstLine="142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2A53C2" w:rsidRDefault="002C05F1" w:rsidP="00190E97">
            <w:pPr>
              <w:spacing w:before="100" w:beforeAutospacing="1"/>
              <w:rPr>
                <w:sz w:val="20"/>
                <w:szCs w:val="20"/>
              </w:rPr>
            </w:pPr>
            <w:r w:rsidRPr="002A53C2">
              <w:rPr>
                <w:sz w:val="20"/>
                <w:szCs w:val="20"/>
              </w:rPr>
              <w:t xml:space="preserve">Проводить дальнейшую оптимизацию бюджетной сети, в том числе укрупнение или присоединение небольших учреждений </w:t>
            </w:r>
            <w:proofErr w:type="gramStart"/>
            <w:r w:rsidRPr="002A53C2">
              <w:rPr>
                <w:sz w:val="20"/>
                <w:szCs w:val="20"/>
              </w:rPr>
              <w:t>к</w:t>
            </w:r>
            <w:proofErr w:type="gramEnd"/>
            <w:r w:rsidRPr="002A53C2">
              <w:rPr>
                <w:sz w:val="20"/>
                <w:szCs w:val="20"/>
              </w:rPr>
              <w:t xml:space="preserve"> более крупным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2A53C2" w:rsidRDefault="002C05F1" w:rsidP="002A53C2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>Заместитель главы Юргинского муниципального района по социальным вопросам,</w:t>
            </w:r>
          </w:p>
          <w:p w:rsidR="002C05F1" w:rsidRPr="002A53C2" w:rsidRDefault="002C05F1" w:rsidP="002A53C2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>Начальники Управлений: образования, культуры, молодежной политики и спорта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2A53C2" w:rsidRDefault="00710CB2" w:rsidP="002A53C2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A53C2">
              <w:rPr>
                <w:sz w:val="18"/>
                <w:szCs w:val="18"/>
              </w:rPr>
              <w:t>2016–2019 годы</w:t>
            </w:r>
            <w:r w:rsidR="002A53C2" w:rsidRPr="002A53C2">
              <w:rPr>
                <w:sz w:val="18"/>
                <w:szCs w:val="18"/>
              </w:rPr>
              <w:t xml:space="preserve"> </w:t>
            </w:r>
            <w:r w:rsidRPr="002A53C2">
              <w:rPr>
                <w:sz w:val="18"/>
                <w:szCs w:val="18"/>
              </w:rPr>
              <w:t>(постоянно)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CD5A50" w:rsidP="002A53C2">
            <w:pPr>
              <w:spacing w:before="100" w:beforeAutospacing="1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CD5A50" w:rsidP="002A53C2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311,0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CD5A50" w:rsidP="002A53C2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114,6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CD5A50" w:rsidP="002A53C2">
            <w:pPr>
              <w:spacing w:before="100" w:beforeAutospacing="1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190E97">
              <w:rPr>
                <w:sz w:val="20"/>
                <w:szCs w:val="20"/>
                <w:lang w:val="en-US"/>
              </w:rPr>
              <w:t>x</w:t>
            </w:r>
          </w:p>
        </w:tc>
      </w:tr>
      <w:tr w:rsidR="002C05F1" w:rsidRPr="00190E97" w:rsidTr="002A53C2">
        <w:trPr>
          <w:cantSplit/>
          <w:trHeight w:val="9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190E97" w:rsidRDefault="002C05F1" w:rsidP="00190E97">
            <w:pPr>
              <w:spacing w:before="100" w:beforeAutospacing="1"/>
              <w:ind w:left="-142" w:firstLine="142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13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2A53C2" w:rsidRDefault="002C05F1" w:rsidP="00190E97">
            <w:pPr>
              <w:spacing w:before="100" w:beforeAutospacing="1"/>
              <w:rPr>
                <w:sz w:val="20"/>
                <w:szCs w:val="20"/>
              </w:rPr>
            </w:pPr>
            <w:r w:rsidRPr="002A53C2">
              <w:rPr>
                <w:color w:val="000000"/>
                <w:sz w:val="20"/>
                <w:szCs w:val="20"/>
              </w:rPr>
              <w:t>Повышение эффективности муниципальных закупок в целях экономии в ходе закупочных процедур при условии соблюдения качества и требований законодательства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2A53C2" w:rsidRDefault="002C05F1" w:rsidP="002A53C2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>Заместители главы Юргинского муниципального района,</w:t>
            </w:r>
          </w:p>
          <w:p w:rsidR="002C05F1" w:rsidRPr="002A53C2" w:rsidRDefault="002C05F1" w:rsidP="002A53C2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>Сектор по муниципальным закупкам администрации Юргинского муниципального района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2A53C2" w:rsidRDefault="00710CB2" w:rsidP="002A53C2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2A53C2">
              <w:rPr>
                <w:sz w:val="18"/>
                <w:szCs w:val="18"/>
              </w:rPr>
              <w:t>2016–2019 годы</w:t>
            </w:r>
            <w:r w:rsidR="002A53C2" w:rsidRPr="002A53C2">
              <w:rPr>
                <w:sz w:val="18"/>
                <w:szCs w:val="18"/>
              </w:rPr>
              <w:t xml:space="preserve"> </w:t>
            </w:r>
            <w:r w:rsidRPr="002A53C2">
              <w:rPr>
                <w:sz w:val="18"/>
                <w:szCs w:val="18"/>
              </w:rPr>
              <w:t>(постоянно)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941E39" w:rsidP="002A53C2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941E39" w:rsidP="002A53C2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941E39" w:rsidP="002A53C2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941E39" w:rsidP="002A53C2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</w:tr>
      <w:tr w:rsidR="002C05F1" w:rsidRPr="00190E97" w:rsidTr="002A53C2">
        <w:trPr>
          <w:cantSplit/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190E97" w:rsidRDefault="002C05F1" w:rsidP="00190E97">
            <w:pPr>
              <w:spacing w:before="100" w:beforeAutospacing="1"/>
              <w:ind w:left="-142" w:firstLine="142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14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2A53C2" w:rsidRDefault="002C05F1" w:rsidP="00190E97">
            <w:pPr>
              <w:spacing w:before="100" w:beforeAutospacing="1"/>
              <w:rPr>
                <w:sz w:val="20"/>
                <w:szCs w:val="20"/>
              </w:rPr>
            </w:pPr>
            <w:r w:rsidRPr="002A53C2">
              <w:rPr>
                <w:sz w:val="20"/>
                <w:szCs w:val="20"/>
              </w:rPr>
              <w:t>Снижение уровня просроченной кредиторской задолженности к общему объему расходов консолидированного бюджета Юргинского муниципального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F1" w:rsidRPr="002A53C2" w:rsidRDefault="002C05F1" w:rsidP="002A53C2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>Финансовое управление по Юргинскому району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2A53C2" w:rsidRDefault="002C05F1" w:rsidP="002A53C2">
            <w:pPr>
              <w:jc w:val="center"/>
              <w:rPr>
                <w:sz w:val="18"/>
                <w:szCs w:val="18"/>
              </w:rPr>
            </w:pPr>
            <w:r w:rsidRPr="002A53C2">
              <w:rPr>
                <w:sz w:val="18"/>
                <w:szCs w:val="18"/>
              </w:rPr>
              <w:t>2016-2019 годы</w:t>
            </w:r>
          </w:p>
          <w:p w:rsidR="00710CB2" w:rsidRPr="002A53C2" w:rsidRDefault="002C05F1" w:rsidP="002A53C2">
            <w:pPr>
              <w:jc w:val="center"/>
              <w:rPr>
                <w:sz w:val="18"/>
                <w:szCs w:val="18"/>
              </w:rPr>
            </w:pPr>
            <w:proofErr w:type="gramStart"/>
            <w:r w:rsidRPr="002A53C2">
              <w:rPr>
                <w:sz w:val="18"/>
                <w:szCs w:val="18"/>
              </w:rPr>
              <w:t>(ежегодно на</w:t>
            </w:r>
            <w:proofErr w:type="gramEnd"/>
          </w:p>
          <w:p w:rsidR="002C05F1" w:rsidRPr="002A53C2" w:rsidRDefault="00710CB2" w:rsidP="002A53C2">
            <w:pPr>
              <w:jc w:val="center"/>
              <w:rPr>
                <w:sz w:val="18"/>
                <w:szCs w:val="18"/>
              </w:rPr>
            </w:pPr>
            <w:proofErr w:type="gramStart"/>
            <w:r w:rsidRPr="002A53C2">
              <w:rPr>
                <w:sz w:val="18"/>
                <w:szCs w:val="18"/>
              </w:rPr>
              <w:t>1</w:t>
            </w:r>
            <w:r w:rsidR="002C05F1" w:rsidRPr="002A53C2">
              <w:rPr>
                <w:sz w:val="18"/>
                <w:szCs w:val="18"/>
              </w:rPr>
              <w:t xml:space="preserve"> января)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941E39" w:rsidP="002A53C2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941E39" w:rsidP="002A53C2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941E39" w:rsidP="002A53C2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F1" w:rsidRPr="00190E97" w:rsidRDefault="00941E39" w:rsidP="002A53C2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0</w:t>
            </w:r>
          </w:p>
        </w:tc>
      </w:tr>
      <w:tr w:rsidR="002C05F1" w:rsidRPr="00190E97" w:rsidTr="002A53C2">
        <w:trPr>
          <w:cantSplit/>
          <w:trHeight w:val="2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2C05F1" w:rsidRPr="00190E97" w:rsidRDefault="002C05F1" w:rsidP="00190E97">
            <w:pPr>
              <w:spacing w:before="100" w:beforeAutospacing="1"/>
              <w:ind w:left="-142" w:firstLine="142"/>
              <w:rPr>
                <w:sz w:val="20"/>
                <w:szCs w:val="20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2C05F1" w:rsidRPr="002A53C2" w:rsidRDefault="002C05F1" w:rsidP="00190E97">
            <w:pPr>
              <w:spacing w:before="100" w:beforeAutospacing="1"/>
              <w:rPr>
                <w:b/>
                <w:i/>
                <w:sz w:val="20"/>
                <w:szCs w:val="20"/>
              </w:rPr>
            </w:pPr>
            <w:r w:rsidRPr="002A53C2">
              <w:rPr>
                <w:b/>
                <w:i/>
                <w:sz w:val="20"/>
                <w:szCs w:val="20"/>
              </w:rPr>
              <w:t>Бюджетный эффект мероприятий по повышению эффективности расходов</w:t>
            </w:r>
            <w:r w:rsidR="00104302" w:rsidRPr="002A53C2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2C05F1" w:rsidRPr="002A53C2" w:rsidRDefault="002C05F1" w:rsidP="00190E97">
            <w:pPr>
              <w:ind w:right="-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2C05F1" w:rsidRPr="00190E97" w:rsidRDefault="002C05F1" w:rsidP="00190E9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C05F1" w:rsidRPr="00190E97" w:rsidRDefault="00941E39" w:rsidP="00190E97">
            <w:pPr>
              <w:spacing w:before="100" w:beforeAutospacing="1"/>
              <w:ind w:firstLine="34"/>
              <w:jc w:val="center"/>
              <w:rPr>
                <w:b/>
                <w:i/>
                <w:sz w:val="20"/>
                <w:szCs w:val="20"/>
              </w:rPr>
            </w:pPr>
            <w:r w:rsidRPr="00190E97">
              <w:rPr>
                <w:b/>
                <w:i/>
                <w:sz w:val="20"/>
                <w:szCs w:val="20"/>
              </w:rPr>
              <w:t>1808,6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C05F1" w:rsidRPr="00190E97" w:rsidRDefault="00941E39" w:rsidP="00190E97">
            <w:pPr>
              <w:spacing w:before="100" w:beforeAutospacing="1"/>
              <w:ind w:firstLine="34"/>
              <w:jc w:val="center"/>
              <w:rPr>
                <w:b/>
                <w:i/>
                <w:sz w:val="20"/>
                <w:szCs w:val="20"/>
              </w:rPr>
            </w:pPr>
            <w:r w:rsidRPr="00190E97">
              <w:rPr>
                <w:b/>
                <w:i/>
                <w:sz w:val="20"/>
                <w:szCs w:val="20"/>
              </w:rPr>
              <w:t>2286,6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C05F1" w:rsidRPr="00190E97" w:rsidRDefault="00941E39" w:rsidP="00190E97">
            <w:pPr>
              <w:spacing w:before="100" w:beforeAutospacing="1"/>
              <w:ind w:firstLine="34"/>
              <w:jc w:val="center"/>
              <w:rPr>
                <w:b/>
                <w:i/>
                <w:sz w:val="20"/>
                <w:szCs w:val="20"/>
              </w:rPr>
            </w:pPr>
            <w:r w:rsidRPr="00190E97">
              <w:rPr>
                <w:b/>
                <w:i/>
                <w:sz w:val="20"/>
                <w:szCs w:val="20"/>
              </w:rPr>
              <w:t>6941,3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C05F1" w:rsidRPr="00190E97" w:rsidRDefault="00941E39" w:rsidP="00190E97">
            <w:pPr>
              <w:spacing w:before="100" w:beforeAutospacing="1"/>
              <w:ind w:firstLine="34"/>
              <w:jc w:val="center"/>
              <w:rPr>
                <w:b/>
                <w:i/>
                <w:sz w:val="20"/>
                <w:szCs w:val="20"/>
              </w:rPr>
            </w:pPr>
            <w:r w:rsidRPr="00190E97">
              <w:rPr>
                <w:b/>
                <w:i/>
                <w:sz w:val="20"/>
                <w:szCs w:val="20"/>
              </w:rPr>
              <w:t>4259,8</w:t>
            </w:r>
          </w:p>
        </w:tc>
      </w:tr>
      <w:tr w:rsidR="00BD0330" w:rsidRPr="00190E97" w:rsidTr="002A53C2">
        <w:trPr>
          <w:cantSplit/>
          <w:trHeight w:val="230"/>
        </w:trPr>
        <w:tc>
          <w:tcPr>
            <w:tcW w:w="14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BD0330" w:rsidRPr="002A53C2" w:rsidRDefault="00BD0330" w:rsidP="00190E97">
            <w:pPr>
              <w:spacing w:before="100" w:beforeAutospacing="1"/>
              <w:ind w:firstLine="34"/>
              <w:jc w:val="center"/>
              <w:rPr>
                <w:b/>
                <w:sz w:val="20"/>
                <w:szCs w:val="20"/>
              </w:rPr>
            </w:pPr>
            <w:r w:rsidRPr="002A53C2">
              <w:rPr>
                <w:b/>
                <w:sz w:val="20"/>
                <w:szCs w:val="20"/>
              </w:rPr>
              <w:t>III. Мероприятия по совершенствованию долговой политики</w:t>
            </w:r>
          </w:p>
        </w:tc>
      </w:tr>
      <w:tr w:rsidR="00A80557" w:rsidRPr="00190E97" w:rsidTr="002A53C2">
        <w:trPr>
          <w:cantSplit/>
          <w:trHeight w:val="98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57" w:rsidRPr="00190E97" w:rsidRDefault="00A80557" w:rsidP="00190E97">
            <w:pPr>
              <w:spacing w:before="100" w:beforeAutospacing="1"/>
              <w:ind w:left="-142" w:firstLine="142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15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57" w:rsidRPr="002A53C2" w:rsidRDefault="00A80557" w:rsidP="00190E97">
            <w:pPr>
              <w:spacing w:before="100" w:beforeAutospacing="1"/>
              <w:rPr>
                <w:sz w:val="20"/>
                <w:szCs w:val="20"/>
              </w:rPr>
            </w:pPr>
            <w:r w:rsidRPr="002A53C2">
              <w:rPr>
                <w:sz w:val="20"/>
                <w:szCs w:val="20"/>
              </w:rPr>
              <w:t xml:space="preserve">Поддержание уровня общего муниципального долга в пределах норм, установленных Бюджетным кодексом Российской Федерации  (БК РФ, статья 107: </w:t>
            </w:r>
            <w:r w:rsidRPr="002A53C2">
              <w:rPr>
                <w:rStyle w:val="blk"/>
                <w:sz w:val="20"/>
                <w:szCs w:val="20"/>
              </w:rPr>
              <w:t>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57" w:rsidRPr="002A53C2" w:rsidRDefault="00A80557" w:rsidP="002A53C2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>Финансовое управление по Юргинскому району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57" w:rsidRPr="002A53C2" w:rsidRDefault="00A80557" w:rsidP="00190E97">
            <w:pPr>
              <w:spacing w:before="100" w:beforeAutospacing="1"/>
              <w:ind w:firstLine="34"/>
              <w:jc w:val="center"/>
              <w:rPr>
                <w:sz w:val="18"/>
                <w:szCs w:val="18"/>
              </w:rPr>
            </w:pPr>
            <w:r w:rsidRPr="002A53C2">
              <w:rPr>
                <w:sz w:val="18"/>
                <w:szCs w:val="18"/>
              </w:rPr>
              <w:t>2016–2019 годы</w:t>
            </w:r>
            <w:r w:rsidR="00F90939" w:rsidRPr="002A53C2">
              <w:rPr>
                <w:sz w:val="18"/>
                <w:szCs w:val="18"/>
              </w:rPr>
              <w:t xml:space="preserve"> </w:t>
            </w:r>
            <w:r w:rsidRPr="002A53C2">
              <w:rPr>
                <w:sz w:val="18"/>
                <w:szCs w:val="18"/>
              </w:rPr>
              <w:t>(постоянно)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57" w:rsidRPr="00190E97" w:rsidRDefault="00A80557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не более 50 %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57" w:rsidRPr="00190E97" w:rsidRDefault="00A80557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не более 50 %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57" w:rsidRPr="00190E97" w:rsidRDefault="00A80557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не более 50 %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557" w:rsidRPr="00190E97" w:rsidRDefault="00A80557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не более 50 %</w:t>
            </w:r>
          </w:p>
        </w:tc>
      </w:tr>
      <w:tr w:rsidR="00AD5BB5" w:rsidRPr="00190E97" w:rsidTr="002A53C2">
        <w:trPr>
          <w:cantSplit/>
          <w:trHeight w:val="41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B5" w:rsidRPr="00190E97" w:rsidRDefault="00AD5BB5" w:rsidP="00190E97">
            <w:pPr>
              <w:spacing w:before="100" w:beforeAutospacing="1"/>
              <w:ind w:left="-142" w:firstLine="142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16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B5" w:rsidRPr="002A53C2" w:rsidRDefault="00AD5BB5" w:rsidP="00190E97">
            <w:pPr>
              <w:spacing w:before="100" w:beforeAutospacing="1"/>
              <w:rPr>
                <w:sz w:val="20"/>
                <w:szCs w:val="20"/>
              </w:rPr>
            </w:pPr>
            <w:r w:rsidRPr="002A53C2">
              <w:rPr>
                <w:sz w:val="20"/>
                <w:szCs w:val="20"/>
              </w:rPr>
              <w:t xml:space="preserve">Сохранение моратория на предоставление </w:t>
            </w:r>
            <w:r w:rsidR="00DC5D7F" w:rsidRPr="002A53C2">
              <w:rPr>
                <w:sz w:val="20"/>
                <w:szCs w:val="20"/>
              </w:rPr>
              <w:t>муниципальн</w:t>
            </w:r>
            <w:r w:rsidRPr="002A53C2">
              <w:rPr>
                <w:sz w:val="20"/>
                <w:szCs w:val="20"/>
              </w:rPr>
              <w:t>ых гарантий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B5" w:rsidRPr="002A53C2" w:rsidRDefault="00AD5BB5" w:rsidP="002A53C2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>Финансовое управление по Юргинскому району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B5" w:rsidRPr="002A53C2" w:rsidRDefault="00AD5BB5" w:rsidP="002A53C2">
            <w:pPr>
              <w:jc w:val="center"/>
              <w:rPr>
                <w:sz w:val="18"/>
                <w:szCs w:val="18"/>
              </w:rPr>
            </w:pPr>
            <w:r w:rsidRPr="002A53C2">
              <w:rPr>
                <w:sz w:val="18"/>
                <w:szCs w:val="18"/>
              </w:rPr>
              <w:t>2016–2019 годы</w:t>
            </w:r>
            <w:r w:rsidR="002A53C2" w:rsidRPr="002A53C2">
              <w:rPr>
                <w:sz w:val="18"/>
                <w:szCs w:val="18"/>
              </w:rPr>
              <w:t xml:space="preserve"> </w:t>
            </w:r>
            <w:r w:rsidRPr="002A53C2">
              <w:rPr>
                <w:sz w:val="18"/>
                <w:szCs w:val="18"/>
              </w:rPr>
              <w:t>(постоянно)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B5" w:rsidRPr="00190E97" w:rsidRDefault="00AD5BB5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B5" w:rsidRPr="00190E97" w:rsidRDefault="00AD5BB5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B5" w:rsidRPr="00190E97" w:rsidRDefault="00AD5BB5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B5" w:rsidRPr="00190E97" w:rsidRDefault="00AD5BB5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</w:tr>
      <w:tr w:rsidR="003A6EBF" w:rsidRPr="00190E97" w:rsidTr="002A53C2">
        <w:trPr>
          <w:cantSplit/>
          <w:trHeight w:val="82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BF" w:rsidRPr="00190E97" w:rsidRDefault="003A6EBF" w:rsidP="00190E97">
            <w:pPr>
              <w:spacing w:before="100" w:beforeAutospacing="1"/>
              <w:ind w:left="-142" w:firstLine="142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17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BF" w:rsidRPr="002A53C2" w:rsidRDefault="003A6EBF" w:rsidP="00190E97">
            <w:pPr>
              <w:spacing w:before="100" w:beforeAutospacing="1"/>
              <w:rPr>
                <w:sz w:val="20"/>
                <w:szCs w:val="20"/>
              </w:rPr>
            </w:pPr>
            <w:r w:rsidRPr="002A53C2">
              <w:rPr>
                <w:sz w:val="20"/>
                <w:szCs w:val="20"/>
              </w:rPr>
              <w:t xml:space="preserve">Взаимодействие </w:t>
            </w:r>
            <w:proofErr w:type="gramStart"/>
            <w:r w:rsidRPr="002A53C2">
              <w:rPr>
                <w:sz w:val="20"/>
                <w:szCs w:val="20"/>
              </w:rPr>
              <w:t>с территориальным органом Федерального казначейства по привлечению краткосрочных бюджетных кредитов на пополнение остатков средств в целях сокращения расходов на обслуживание</w:t>
            </w:r>
            <w:proofErr w:type="gramEnd"/>
            <w:r w:rsidRPr="002A53C2">
              <w:rPr>
                <w:sz w:val="20"/>
                <w:szCs w:val="20"/>
              </w:rPr>
              <w:t xml:space="preserve"> муниципального долга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BF" w:rsidRPr="002A53C2" w:rsidRDefault="003A6EBF" w:rsidP="002A53C2">
            <w:pPr>
              <w:ind w:right="-1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>Финансовое управление по Юргинскому району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BF" w:rsidRPr="002A53C2" w:rsidRDefault="003A6EBF" w:rsidP="002A53C2">
            <w:pPr>
              <w:jc w:val="center"/>
              <w:rPr>
                <w:sz w:val="18"/>
                <w:szCs w:val="18"/>
              </w:rPr>
            </w:pPr>
            <w:r w:rsidRPr="002A53C2">
              <w:rPr>
                <w:sz w:val="18"/>
                <w:szCs w:val="18"/>
              </w:rPr>
              <w:t>2016–2019 годы</w:t>
            </w:r>
            <w:r w:rsidR="002A53C2" w:rsidRPr="002A53C2">
              <w:rPr>
                <w:sz w:val="18"/>
                <w:szCs w:val="18"/>
              </w:rPr>
              <w:t xml:space="preserve"> </w:t>
            </w:r>
            <w:r w:rsidRPr="002A53C2">
              <w:rPr>
                <w:sz w:val="18"/>
                <w:szCs w:val="18"/>
              </w:rPr>
              <w:t>(постоянно)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BF" w:rsidRPr="00190E97" w:rsidRDefault="003A6EBF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BF" w:rsidRPr="00190E97" w:rsidRDefault="003A6EBF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BF" w:rsidRPr="00190E97" w:rsidRDefault="003A6EBF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BF" w:rsidRPr="00190E97" w:rsidRDefault="003A6EBF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</w:tr>
      <w:tr w:rsidR="003A6EBF" w:rsidRPr="00190E97" w:rsidTr="002A53C2">
        <w:trPr>
          <w:cantSplit/>
          <w:trHeight w:val="48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BF" w:rsidRPr="00190E97" w:rsidRDefault="003A6EBF" w:rsidP="00190E97">
            <w:pPr>
              <w:spacing w:before="100" w:beforeAutospacing="1"/>
              <w:ind w:left="-142" w:firstLine="142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18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BF" w:rsidRPr="002A53C2" w:rsidRDefault="003A6EBF" w:rsidP="00190E97">
            <w:pPr>
              <w:spacing w:before="100" w:beforeAutospacing="1"/>
              <w:rPr>
                <w:sz w:val="20"/>
                <w:szCs w:val="20"/>
              </w:rPr>
            </w:pPr>
            <w:r w:rsidRPr="002A53C2">
              <w:rPr>
                <w:sz w:val="20"/>
                <w:szCs w:val="20"/>
              </w:rPr>
              <w:t>Проведение операций по реструктуризации долговых обязательств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BF" w:rsidRPr="002A53C2" w:rsidRDefault="003A6EBF" w:rsidP="00190E97">
            <w:pPr>
              <w:ind w:right="-1"/>
              <w:jc w:val="both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>Финансовое управление по Юргинскому району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BF" w:rsidRPr="002A53C2" w:rsidRDefault="003A6EBF" w:rsidP="002A53C2">
            <w:pPr>
              <w:jc w:val="center"/>
              <w:rPr>
                <w:sz w:val="18"/>
                <w:szCs w:val="18"/>
              </w:rPr>
            </w:pPr>
            <w:r w:rsidRPr="002A53C2">
              <w:rPr>
                <w:sz w:val="18"/>
                <w:szCs w:val="18"/>
              </w:rPr>
              <w:t>2016–2019 годы</w:t>
            </w:r>
            <w:r w:rsidR="002A53C2" w:rsidRPr="002A53C2">
              <w:rPr>
                <w:sz w:val="18"/>
                <w:szCs w:val="18"/>
              </w:rPr>
              <w:t xml:space="preserve"> </w:t>
            </w:r>
            <w:r w:rsidRPr="002A53C2">
              <w:rPr>
                <w:sz w:val="18"/>
                <w:szCs w:val="18"/>
              </w:rPr>
              <w:t>(постоянно)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BF" w:rsidRPr="00190E97" w:rsidRDefault="003A6EBF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BF" w:rsidRPr="00190E97" w:rsidRDefault="003A6EBF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BF" w:rsidRPr="00190E97" w:rsidRDefault="003A6EBF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BF" w:rsidRPr="00190E97" w:rsidRDefault="003A6EBF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</w:tr>
      <w:tr w:rsidR="005268C3" w:rsidRPr="00190E97" w:rsidTr="002A53C2">
        <w:trPr>
          <w:cantSplit/>
          <w:trHeight w:val="41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C3" w:rsidRPr="00190E97" w:rsidRDefault="005268C3" w:rsidP="00190E97">
            <w:pPr>
              <w:spacing w:before="100" w:beforeAutospacing="1"/>
              <w:ind w:left="-142" w:firstLine="142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19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C3" w:rsidRPr="002A53C2" w:rsidRDefault="005268C3" w:rsidP="00190E97">
            <w:pPr>
              <w:spacing w:before="100" w:beforeAutospacing="1"/>
              <w:rPr>
                <w:sz w:val="20"/>
                <w:szCs w:val="20"/>
              </w:rPr>
            </w:pPr>
            <w:r w:rsidRPr="002A53C2">
              <w:rPr>
                <w:sz w:val="20"/>
                <w:szCs w:val="20"/>
              </w:rPr>
              <w:t>Мониторинг уровня муниципального долга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C3" w:rsidRPr="002A53C2" w:rsidRDefault="005268C3" w:rsidP="00190E97">
            <w:pPr>
              <w:ind w:right="-1"/>
              <w:jc w:val="both"/>
              <w:rPr>
                <w:color w:val="000000" w:themeColor="text1"/>
                <w:sz w:val="18"/>
                <w:szCs w:val="18"/>
              </w:rPr>
            </w:pPr>
            <w:r w:rsidRPr="002A53C2">
              <w:rPr>
                <w:color w:val="000000" w:themeColor="text1"/>
                <w:sz w:val="18"/>
                <w:szCs w:val="18"/>
              </w:rPr>
              <w:t>Финансовое управление по Юргинскому району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C3" w:rsidRPr="002A53C2" w:rsidRDefault="005268C3" w:rsidP="002A53C2">
            <w:pPr>
              <w:jc w:val="center"/>
              <w:rPr>
                <w:sz w:val="18"/>
                <w:szCs w:val="18"/>
              </w:rPr>
            </w:pPr>
            <w:r w:rsidRPr="002A53C2">
              <w:rPr>
                <w:sz w:val="18"/>
                <w:szCs w:val="18"/>
              </w:rPr>
              <w:t>2016–2019 годы</w:t>
            </w:r>
            <w:r w:rsidR="002A53C2" w:rsidRPr="002A53C2">
              <w:rPr>
                <w:sz w:val="18"/>
                <w:szCs w:val="18"/>
              </w:rPr>
              <w:t xml:space="preserve"> </w:t>
            </w:r>
            <w:r w:rsidRPr="002A53C2">
              <w:rPr>
                <w:sz w:val="18"/>
                <w:szCs w:val="18"/>
              </w:rPr>
              <w:t>(постоянно)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C3" w:rsidRPr="00190E97" w:rsidRDefault="005268C3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C3" w:rsidRPr="00190E97" w:rsidRDefault="005268C3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C3" w:rsidRPr="00190E97" w:rsidRDefault="005268C3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C3" w:rsidRPr="00190E97" w:rsidRDefault="005268C3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</w:tr>
      <w:tr w:rsidR="00D4278E" w:rsidRPr="00190E97" w:rsidTr="002A53C2">
        <w:trPr>
          <w:cantSplit/>
          <w:trHeight w:val="3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D4278E" w:rsidRPr="00190E97" w:rsidRDefault="00D4278E" w:rsidP="00190E97">
            <w:pPr>
              <w:spacing w:before="100" w:beforeAutospacing="1"/>
              <w:ind w:left="-142" w:firstLine="142"/>
              <w:rPr>
                <w:sz w:val="20"/>
                <w:szCs w:val="20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D4278E" w:rsidRPr="002A53C2" w:rsidRDefault="00D4278E" w:rsidP="00190E97">
            <w:pPr>
              <w:spacing w:before="100" w:beforeAutospacing="1"/>
              <w:rPr>
                <w:b/>
                <w:i/>
                <w:sz w:val="20"/>
                <w:szCs w:val="20"/>
              </w:rPr>
            </w:pPr>
            <w:r w:rsidRPr="002A53C2">
              <w:rPr>
                <w:b/>
                <w:i/>
                <w:sz w:val="20"/>
                <w:szCs w:val="20"/>
              </w:rPr>
              <w:t>Бюджетный эффект мероприятий по совершенствованию долговой политики: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D4278E" w:rsidRPr="002A53C2" w:rsidRDefault="00D4278E" w:rsidP="00190E97">
            <w:pPr>
              <w:ind w:right="-1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D4278E" w:rsidRPr="00190E97" w:rsidRDefault="00D4278E" w:rsidP="00190E9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D4278E" w:rsidRPr="00190E97" w:rsidRDefault="00D4278E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D4278E" w:rsidRPr="00190E97" w:rsidRDefault="00D4278E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D4278E" w:rsidRPr="00190E97" w:rsidRDefault="00D4278E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D4278E" w:rsidRPr="00190E97" w:rsidRDefault="00D4278E" w:rsidP="00190E97">
            <w:pPr>
              <w:spacing w:before="100" w:beforeAutospacing="1"/>
              <w:ind w:firstLine="34"/>
              <w:jc w:val="center"/>
              <w:rPr>
                <w:sz w:val="20"/>
                <w:szCs w:val="20"/>
              </w:rPr>
            </w:pPr>
            <w:r w:rsidRPr="00190E97">
              <w:rPr>
                <w:sz w:val="20"/>
                <w:szCs w:val="20"/>
              </w:rPr>
              <w:t>да</w:t>
            </w:r>
          </w:p>
        </w:tc>
      </w:tr>
      <w:tr w:rsidR="00D4278E" w:rsidRPr="00190E97" w:rsidTr="002A53C2">
        <w:trPr>
          <w:cantSplit/>
          <w:trHeight w:val="31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D4278E" w:rsidRPr="00190E97" w:rsidRDefault="00D4278E" w:rsidP="00190E97">
            <w:pPr>
              <w:spacing w:before="100" w:beforeAutospacing="1"/>
              <w:ind w:left="-142" w:firstLine="142"/>
              <w:rPr>
                <w:sz w:val="20"/>
                <w:szCs w:val="20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D4278E" w:rsidRPr="002A53C2" w:rsidRDefault="00D4278E" w:rsidP="00190E97">
            <w:pPr>
              <w:spacing w:before="100" w:beforeAutospacing="1"/>
              <w:rPr>
                <w:b/>
                <w:sz w:val="20"/>
                <w:szCs w:val="20"/>
              </w:rPr>
            </w:pPr>
            <w:r w:rsidRPr="002A53C2">
              <w:rPr>
                <w:b/>
                <w:sz w:val="20"/>
                <w:szCs w:val="20"/>
              </w:rPr>
              <w:t>Общий бюджетный эффект: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D4278E" w:rsidRPr="00190E97" w:rsidRDefault="00D4278E" w:rsidP="00190E97">
            <w:pPr>
              <w:ind w:right="-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D4278E" w:rsidRPr="00190E97" w:rsidRDefault="00D4278E" w:rsidP="00190E9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D4278E" w:rsidRPr="002A53C2" w:rsidRDefault="00D4278E" w:rsidP="00190E97">
            <w:pPr>
              <w:spacing w:before="100" w:beforeAutospacing="1"/>
              <w:ind w:firstLine="34"/>
              <w:jc w:val="center"/>
              <w:rPr>
                <w:b/>
                <w:sz w:val="18"/>
                <w:szCs w:val="18"/>
              </w:rPr>
            </w:pPr>
            <w:r w:rsidRPr="002A53C2">
              <w:rPr>
                <w:b/>
                <w:sz w:val="18"/>
                <w:szCs w:val="18"/>
              </w:rPr>
              <w:t>11921,0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D4278E" w:rsidRPr="00190E97" w:rsidRDefault="00D4278E" w:rsidP="00190E97">
            <w:pPr>
              <w:spacing w:before="100" w:beforeAutospacing="1"/>
              <w:ind w:firstLine="34"/>
              <w:jc w:val="center"/>
              <w:rPr>
                <w:b/>
                <w:sz w:val="20"/>
                <w:szCs w:val="20"/>
              </w:rPr>
            </w:pPr>
            <w:r w:rsidRPr="00190E97">
              <w:rPr>
                <w:b/>
                <w:sz w:val="20"/>
                <w:szCs w:val="20"/>
              </w:rPr>
              <w:t>12786,6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D4278E" w:rsidRPr="00190E97" w:rsidRDefault="00D4278E" w:rsidP="00190E97">
            <w:pPr>
              <w:spacing w:before="100" w:beforeAutospacing="1"/>
              <w:ind w:firstLine="34"/>
              <w:jc w:val="center"/>
              <w:rPr>
                <w:b/>
                <w:sz w:val="20"/>
                <w:szCs w:val="20"/>
              </w:rPr>
            </w:pPr>
            <w:r w:rsidRPr="00190E97">
              <w:rPr>
                <w:b/>
                <w:sz w:val="20"/>
                <w:szCs w:val="20"/>
              </w:rPr>
              <w:t>18298,3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D4278E" w:rsidRPr="00190E97" w:rsidRDefault="00D4278E" w:rsidP="00190E97">
            <w:pPr>
              <w:spacing w:before="100" w:beforeAutospacing="1"/>
              <w:ind w:firstLine="34"/>
              <w:jc w:val="center"/>
              <w:rPr>
                <w:b/>
                <w:sz w:val="20"/>
                <w:szCs w:val="20"/>
              </w:rPr>
            </w:pPr>
            <w:r w:rsidRPr="00190E97">
              <w:rPr>
                <w:b/>
                <w:sz w:val="20"/>
                <w:szCs w:val="20"/>
              </w:rPr>
              <w:t>16174,8</w:t>
            </w:r>
          </w:p>
        </w:tc>
      </w:tr>
      <w:tr w:rsidR="005268C3" w:rsidRPr="00190E97" w:rsidTr="002A53C2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C3" w:rsidRPr="00190E97" w:rsidRDefault="005268C3" w:rsidP="00190E97">
            <w:pPr>
              <w:spacing w:before="100" w:beforeAutospacing="1"/>
              <w:ind w:left="-142" w:firstLine="142"/>
              <w:rPr>
                <w:sz w:val="20"/>
                <w:szCs w:val="20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C3" w:rsidRPr="002A53C2" w:rsidRDefault="005268C3" w:rsidP="00190E9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C3" w:rsidRPr="00190E97" w:rsidRDefault="005268C3" w:rsidP="00190E97">
            <w:pPr>
              <w:ind w:right="-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C3" w:rsidRPr="00190E97" w:rsidRDefault="005268C3" w:rsidP="00190E97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C3" w:rsidRPr="00190E97" w:rsidRDefault="005268C3" w:rsidP="00190E97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C3" w:rsidRPr="00190E97" w:rsidRDefault="005268C3" w:rsidP="00190E97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C3" w:rsidRPr="00190E97" w:rsidRDefault="005268C3" w:rsidP="00190E97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C3" w:rsidRPr="00190E97" w:rsidRDefault="005268C3" w:rsidP="00190E97">
            <w:pPr>
              <w:spacing w:before="100" w:beforeAutospacing="1"/>
              <w:rPr>
                <w:sz w:val="20"/>
                <w:szCs w:val="20"/>
              </w:rPr>
            </w:pPr>
          </w:p>
        </w:tc>
      </w:tr>
      <w:tr w:rsidR="005268C3" w:rsidRPr="00190E97" w:rsidTr="002A53C2">
        <w:trPr>
          <w:cantSplit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C3" w:rsidRPr="00190E97" w:rsidRDefault="005268C3" w:rsidP="00190E97">
            <w:pPr>
              <w:spacing w:before="100" w:beforeAutospacing="1"/>
              <w:ind w:left="-142" w:firstLine="142"/>
              <w:rPr>
                <w:sz w:val="20"/>
                <w:szCs w:val="20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C3" w:rsidRPr="00190E97" w:rsidRDefault="005268C3" w:rsidP="00190E9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C3" w:rsidRPr="00190E97" w:rsidRDefault="005268C3" w:rsidP="00190E97">
            <w:pPr>
              <w:ind w:right="-1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C3" w:rsidRPr="00190E97" w:rsidRDefault="005268C3" w:rsidP="00190E97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C3" w:rsidRPr="00190E97" w:rsidRDefault="005268C3" w:rsidP="00190E97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C3" w:rsidRPr="00190E97" w:rsidRDefault="005268C3" w:rsidP="00190E97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C3" w:rsidRPr="00190E97" w:rsidRDefault="005268C3" w:rsidP="00190E97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C3" w:rsidRPr="00190E97" w:rsidRDefault="005268C3" w:rsidP="00190E97">
            <w:pPr>
              <w:spacing w:before="100" w:beforeAutospacing="1"/>
              <w:rPr>
                <w:sz w:val="20"/>
                <w:szCs w:val="20"/>
              </w:rPr>
            </w:pPr>
          </w:p>
        </w:tc>
      </w:tr>
    </w:tbl>
    <w:p w:rsidR="004B637C" w:rsidRPr="00654C20" w:rsidRDefault="004B637C" w:rsidP="00EF3139">
      <w:pPr>
        <w:ind w:firstLine="851"/>
        <w:jc w:val="both"/>
        <w:rPr>
          <w:color w:val="0070C0"/>
          <w:sz w:val="26"/>
          <w:szCs w:val="26"/>
        </w:rPr>
      </w:pPr>
    </w:p>
    <w:sectPr w:rsidR="004B637C" w:rsidRPr="00654C20" w:rsidSect="00EF3139">
      <w:pgSz w:w="16838" w:h="11906" w:orient="landscape"/>
      <w:pgMar w:top="1134" w:right="1077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0F" w:rsidRDefault="00BF0F0F" w:rsidP="009F66D6">
      <w:r>
        <w:separator/>
      </w:r>
    </w:p>
  </w:endnote>
  <w:endnote w:type="continuationSeparator" w:id="0">
    <w:p w:rsidR="00BF0F0F" w:rsidRDefault="00BF0F0F" w:rsidP="009F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9D" w:rsidRDefault="007F3D9D">
    <w:pPr>
      <w:pStyle w:val="af0"/>
      <w:jc w:val="right"/>
    </w:pPr>
  </w:p>
  <w:p w:rsidR="007F3D9D" w:rsidRDefault="007F3D9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0F" w:rsidRDefault="00BF0F0F" w:rsidP="009F66D6">
      <w:r>
        <w:separator/>
      </w:r>
    </w:p>
  </w:footnote>
  <w:footnote w:type="continuationSeparator" w:id="0">
    <w:p w:rsidR="00BF0F0F" w:rsidRDefault="00BF0F0F" w:rsidP="009F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2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966EA"/>
    <w:multiLevelType w:val="hybridMultilevel"/>
    <w:tmpl w:val="C5083B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6E7785"/>
    <w:multiLevelType w:val="multilevel"/>
    <w:tmpl w:val="CBA40B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D59F6"/>
    <w:multiLevelType w:val="hybridMultilevel"/>
    <w:tmpl w:val="E4309C2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5BC4A7A"/>
    <w:multiLevelType w:val="hybridMultilevel"/>
    <w:tmpl w:val="87BA5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8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9">
    <w:nsid w:val="4CC264B7"/>
    <w:multiLevelType w:val="hybridMultilevel"/>
    <w:tmpl w:val="2D30E90C"/>
    <w:lvl w:ilvl="0" w:tplc="62467CEC">
      <w:start w:val="1"/>
      <w:numFmt w:val="decimal"/>
      <w:lvlText w:val="%1."/>
      <w:lvlJc w:val="left"/>
      <w:pPr>
        <w:ind w:left="3034" w:hanging="1332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1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DE337A7"/>
    <w:multiLevelType w:val="hybridMultilevel"/>
    <w:tmpl w:val="52668330"/>
    <w:lvl w:ilvl="0" w:tplc="4E44FB8C">
      <w:start w:val="1"/>
      <w:numFmt w:val="decimal"/>
      <w:lvlText w:val="%1."/>
      <w:lvlJc w:val="left"/>
      <w:pPr>
        <w:ind w:left="2147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4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5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16">
    <w:nsid w:val="69455511"/>
    <w:multiLevelType w:val="hybridMultilevel"/>
    <w:tmpl w:val="2A323C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9F039C"/>
    <w:multiLevelType w:val="multilevel"/>
    <w:tmpl w:val="CBA40B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7C5347FC"/>
    <w:multiLevelType w:val="hybridMultilevel"/>
    <w:tmpl w:val="B88691E2"/>
    <w:lvl w:ilvl="0" w:tplc="62467CEC">
      <w:start w:val="1"/>
      <w:numFmt w:val="decimal"/>
      <w:lvlText w:val="%1."/>
      <w:lvlJc w:val="left"/>
      <w:pPr>
        <w:ind w:left="2183" w:hanging="1332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18"/>
  </w:num>
  <w:num w:numId="8">
    <w:abstractNumId w:val="11"/>
  </w:num>
  <w:num w:numId="9">
    <w:abstractNumId w:val="0"/>
  </w:num>
  <w:num w:numId="10">
    <w:abstractNumId w:val="13"/>
  </w:num>
  <w:num w:numId="11">
    <w:abstractNumId w:val="1"/>
  </w:num>
  <w:num w:numId="12">
    <w:abstractNumId w:val="15"/>
  </w:num>
  <w:num w:numId="13">
    <w:abstractNumId w:val="6"/>
  </w:num>
  <w:num w:numId="14">
    <w:abstractNumId w:val="3"/>
  </w:num>
  <w:num w:numId="15">
    <w:abstractNumId w:val="19"/>
  </w:num>
  <w:num w:numId="16">
    <w:abstractNumId w:val="9"/>
  </w:num>
  <w:num w:numId="17">
    <w:abstractNumId w:val="12"/>
  </w:num>
  <w:num w:numId="18">
    <w:abstractNumId w:val="5"/>
  </w:num>
  <w:num w:numId="19">
    <w:abstractNumId w:val="17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94C"/>
    <w:rsid w:val="0000146F"/>
    <w:rsid w:val="00002BC1"/>
    <w:rsid w:val="00011527"/>
    <w:rsid w:val="0001188E"/>
    <w:rsid w:val="00011BC4"/>
    <w:rsid w:val="00012733"/>
    <w:rsid w:val="00021C4D"/>
    <w:rsid w:val="000237C4"/>
    <w:rsid w:val="00025C39"/>
    <w:rsid w:val="00027D35"/>
    <w:rsid w:val="000315CE"/>
    <w:rsid w:val="00032A2D"/>
    <w:rsid w:val="00034957"/>
    <w:rsid w:val="00045FF8"/>
    <w:rsid w:val="00046D26"/>
    <w:rsid w:val="00055D4B"/>
    <w:rsid w:val="00057A38"/>
    <w:rsid w:val="000658A5"/>
    <w:rsid w:val="0007346B"/>
    <w:rsid w:val="00076AB5"/>
    <w:rsid w:val="00080B6C"/>
    <w:rsid w:val="000870BD"/>
    <w:rsid w:val="00087FEF"/>
    <w:rsid w:val="000966A7"/>
    <w:rsid w:val="000A2C18"/>
    <w:rsid w:val="000A35B8"/>
    <w:rsid w:val="000A6D1F"/>
    <w:rsid w:val="000A725B"/>
    <w:rsid w:val="000A7FC4"/>
    <w:rsid w:val="000D228E"/>
    <w:rsid w:val="000D22A4"/>
    <w:rsid w:val="000D715C"/>
    <w:rsid w:val="000E3129"/>
    <w:rsid w:val="000E391D"/>
    <w:rsid w:val="000F443B"/>
    <w:rsid w:val="0010373E"/>
    <w:rsid w:val="00104302"/>
    <w:rsid w:val="00113802"/>
    <w:rsid w:val="001247F9"/>
    <w:rsid w:val="00125796"/>
    <w:rsid w:val="00127CBD"/>
    <w:rsid w:val="001300F0"/>
    <w:rsid w:val="00132128"/>
    <w:rsid w:val="00135133"/>
    <w:rsid w:val="00140AA6"/>
    <w:rsid w:val="001430C7"/>
    <w:rsid w:val="001476DC"/>
    <w:rsid w:val="001606B0"/>
    <w:rsid w:val="00165CC3"/>
    <w:rsid w:val="00181169"/>
    <w:rsid w:val="001837A8"/>
    <w:rsid w:val="00186629"/>
    <w:rsid w:val="00190E97"/>
    <w:rsid w:val="00191D10"/>
    <w:rsid w:val="001A6F27"/>
    <w:rsid w:val="001B0AF9"/>
    <w:rsid w:val="001B391E"/>
    <w:rsid w:val="001C6623"/>
    <w:rsid w:val="001E198F"/>
    <w:rsid w:val="001E251E"/>
    <w:rsid w:val="001F0197"/>
    <w:rsid w:val="001F35A3"/>
    <w:rsid w:val="001F37AF"/>
    <w:rsid w:val="001F6671"/>
    <w:rsid w:val="002070D6"/>
    <w:rsid w:val="00207A2F"/>
    <w:rsid w:val="00216218"/>
    <w:rsid w:val="00223540"/>
    <w:rsid w:val="002256AC"/>
    <w:rsid w:val="002263A4"/>
    <w:rsid w:val="002314E6"/>
    <w:rsid w:val="00241FCC"/>
    <w:rsid w:val="00244D6B"/>
    <w:rsid w:val="0024784A"/>
    <w:rsid w:val="00252B43"/>
    <w:rsid w:val="0025398A"/>
    <w:rsid w:val="002623C9"/>
    <w:rsid w:val="002646F0"/>
    <w:rsid w:val="00266F0E"/>
    <w:rsid w:val="002718D9"/>
    <w:rsid w:val="002811D3"/>
    <w:rsid w:val="00281E72"/>
    <w:rsid w:val="00283D28"/>
    <w:rsid w:val="00285EB7"/>
    <w:rsid w:val="00287476"/>
    <w:rsid w:val="00287EB6"/>
    <w:rsid w:val="00297B00"/>
    <w:rsid w:val="002A0DB5"/>
    <w:rsid w:val="002A1F35"/>
    <w:rsid w:val="002A53C2"/>
    <w:rsid w:val="002B7379"/>
    <w:rsid w:val="002C05F1"/>
    <w:rsid w:val="002C1330"/>
    <w:rsid w:val="002C469F"/>
    <w:rsid w:val="002C5955"/>
    <w:rsid w:val="002D6DFF"/>
    <w:rsid w:val="002E1B94"/>
    <w:rsid w:val="002F2487"/>
    <w:rsid w:val="002F3930"/>
    <w:rsid w:val="002F51D2"/>
    <w:rsid w:val="0030203E"/>
    <w:rsid w:val="00304E6F"/>
    <w:rsid w:val="00324F51"/>
    <w:rsid w:val="003265E6"/>
    <w:rsid w:val="00327513"/>
    <w:rsid w:val="003318CA"/>
    <w:rsid w:val="003322B5"/>
    <w:rsid w:val="003328D2"/>
    <w:rsid w:val="00333C09"/>
    <w:rsid w:val="00334572"/>
    <w:rsid w:val="003347E8"/>
    <w:rsid w:val="00340453"/>
    <w:rsid w:val="003441CE"/>
    <w:rsid w:val="003455F8"/>
    <w:rsid w:val="00346C1A"/>
    <w:rsid w:val="003509B2"/>
    <w:rsid w:val="00360DFD"/>
    <w:rsid w:val="00363417"/>
    <w:rsid w:val="00364692"/>
    <w:rsid w:val="00365123"/>
    <w:rsid w:val="003706BF"/>
    <w:rsid w:val="00376B0F"/>
    <w:rsid w:val="00386BA5"/>
    <w:rsid w:val="003973EC"/>
    <w:rsid w:val="00397636"/>
    <w:rsid w:val="003A6EBF"/>
    <w:rsid w:val="003B461C"/>
    <w:rsid w:val="003B47B5"/>
    <w:rsid w:val="003B7436"/>
    <w:rsid w:val="003C1484"/>
    <w:rsid w:val="003C2B02"/>
    <w:rsid w:val="003D20CF"/>
    <w:rsid w:val="003D5833"/>
    <w:rsid w:val="003E1E4E"/>
    <w:rsid w:val="003E324B"/>
    <w:rsid w:val="003E38F1"/>
    <w:rsid w:val="003F7845"/>
    <w:rsid w:val="003F7DA9"/>
    <w:rsid w:val="00404DED"/>
    <w:rsid w:val="00412533"/>
    <w:rsid w:val="00412DE9"/>
    <w:rsid w:val="004202C7"/>
    <w:rsid w:val="00425FF6"/>
    <w:rsid w:val="004264F2"/>
    <w:rsid w:val="00435213"/>
    <w:rsid w:val="00436D80"/>
    <w:rsid w:val="004374FF"/>
    <w:rsid w:val="004406F4"/>
    <w:rsid w:val="00440D78"/>
    <w:rsid w:val="004414B4"/>
    <w:rsid w:val="00467D28"/>
    <w:rsid w:val="0047531C"/>
    <w:rsid w:val="00480CC5"/>
    <w:rsid w:val="00491D3E"/>
    <w:rsid w:val="00493280"/>
    <w:rsid w:val="004971BC"/>
    <w:rsid w:val="004A3625"/>
    <w:rsid w:val="004B637C"/>
    <w:rsid w:val="004E3B16"/>
    <w:rsid w:val="004E7599"/>
    <w:rsid w:val="004F1DFC"/>
    <w:rsid w:val="004F3A2F"/>
    <w:rsid w:val="004F3A30"/>
    <w:rsid w:val="004F4A31"/>
    <w:rsid w:val="004F4ADB"/>
    <w:rsid w:val="00504C1C"/>
    <w:rsid w:val="00506744"/>
    <w:rsid w:val="00507A91"/>
    <w:rsid w:val="00513516"/>
    <w:rsid w:val="00514979"/>
    <w:rsid w:val="005203D2"/>
    <w:rsid w:val="00521850"/>
    <w:rsid w:val="00521879"/>
    <w:rsid w:val="00525A0D"/>
    <w:rsid w:val="005268C3"/>
    <w:rsid w:val="00531425"/>
    <w:rsid w:val="00534272"/>
    <w:rsid w:val="00537930"/>
    <w:rsid w:val="00543993"/>
    <w:rsid w:val="005445D5"/>
    <w:rsid w:val="0056680B"/>
    <w:rsid w:val="00566ED8"/>
    <w:rsid w:val="00571ACD"/>
    <w:rsid w:val="00575EB0"/>
    <w:rsid w:val="00576957"/>
    <w:rsid w:val="005864F2"/>
    <w:rsid w:val="005908EB"/>
    <w:rsid w:val="00591963"/>
    <w:rsid w:val="00593C96"/>
    <w:rsid w:val="005A491F"/>
    <w:rsid w:val="005C3FE1"/>
    <w:rsid w:val="005C7769"/>
    <w:rsid w:val="005E7F2C"/>
    <w:rsid w:val="005F0EE8"/>
    <w:rsid w:val="005F592F"/>
    <w:rsid w:val="005F629F"/>
    <w:rsid w:val="00600F12"/>
    <w:rsid w:val="006038CB"/>
    <w:rsid w:val="00613553"/>
    <w:rsid w:val="00616B76"/>
    <w:rsid w:val="00621D92"/>
    <w:rsid w:val="00631169"/>
    <w:rsid w:val="00631453"/>
    <w:rsid w:val="00633DC2"/>
    <w:rsid w:val="00641488"/>
    <w:rsid w:val="00641D54"/>
    <w:rsid w:val="00642085"/>
    <w:rsid w:val="0064401F"/>
    <w:rsid w:val="0065073B"/>
    <w:rsid w:val="00654C20"/>
    <w:rsid w:val="00666DE4"/>
    <w:rsid w:val="0066710E"/>
    <w:rsid w:val="0069403C"/>
    <w:rsid w:val="00695783"/>
    <w:rsid w:val="006B3E46"/>
    <w:rsid w:val="006C011E"/>
    <w:rsid w:val="006C248E"/>
    <w:rsid w:val="006C5B12"/>
    <w:rsid w:val="006C61AA"/>
    <w:rsid w:val="006D2C1B"/>
    <w:rsid w:val="006D74EC"/>
    <w:rsid w:val="006E6AB6"/>
    <w:rsid w:val="006F74C2"/>
    <w:rsid w:val="0070021D"/>
    <w:rsid w:val="00710CB2"/>
    <w:rsid w:val="00710F83"/>
    <w:rsid w:val="00711329"/>
    <w:rsid w:val="00711BBF"/>
    <w:rsid w:val="00713A89"/>
    <w:rsid w:val="00730278"/>
    <w:rsid w:val="00731DEC"/>
    <w:rsid w:val="0073669C"/>
    <w:rsid w:val="0073729D"/>
    <w:rsid w:val="0073786A"/>
    <w:rsid w:val="00745C98"/>
    <w:rsid w:val="007464CE"/>
    <w:rsid w:val="00751D7D"/>
    <w:rsid w:val="00763117"/>
    <w:rsid w:val="007654D5"/>
    <w:rsid w:val="007701A9"/>
    <w:rsid w:val="007727A7"/>
    <w:rsid w:val="00775139"/>
    <w:rsid w:val="007826E5"/>
    <w:rsid w:val="00785DF4"/>
    <w:rsid w:val="00791319"/>
    <w:rsid w:val="00791D33"/>
    <w:rsid w:val="007923C5"/>
    <w:rsid w:val="00795115"/>
    <w:rsid w:val="007D6982"/>
    <w:rsid w:val="007E0874"/>
    <w:rsid w:val="007E2FE2"/>
    <w:rsid w:val="007E68FA"/>
    <w:rsid w:val="007F07ED"/>
    <w:rsid w:val="007F3D9D"/>
    <w:rsid w:val="007F4D3B"/>
    <w:rsid w:val="00804611"/>
    <w:rsid w:val="00811D34"/>
    <w:rsid w:val="00812B57"/>
    <w:rsid w:val="00812B8A"/>
    <w:rsid w:val="00823F21"/>
    <w:rsid w:val="00824AE8"/>
    <w:rsid w:val="0082512B"/>
    <w:rsid w:val="00831CE2"/>
    <w:rsid w:val="0083422B"/>
    <w:rsid w:val="00836205"/>
    <w:rsid w:val="00840331"/>
    <w:rsid w:val="00840783"/>
    <w:rsid w:val="00845FC9"/>
    <w:rsid w:val="00853A6D"/>
    <w:rsid w:val="00857DFB"/>
    <w:rsid w:val="008650C3"/>
    <w:rsid w:val="00866DD2"/>
    <w:rsid w:val="00877395"/>
    <w:rsid w:val="008779BF"/>
    <w:rsid w:val="00880A1A"/>
    <w:rsid w:val="00882842"/>
    <w:rsid w:val="00882B84"/>
    <w:rsid w:val="00887413"/>
    <w:rsid w:val="00894998"/>
    <w:rsid w:val="00896ABA"/>
    <w:rsid w:val="008A19A5"/>
    <w:rsid w:val="008B18CE"/>
    <w:rsid w:val="008C1EE4"/>
    <w:rsid w:val="008C2FA6"/>
    <w:rsid w:val="008C3AE5"/>
    <w:rsid w:val="008D13B4"/>
    <w:rsid w:val="008D1720"/>
    <w:rsid w:val="008D6E23"/>
    <w:rsid w:val="008E7FF8"/>
    <w:rsid w:val="00906003"/>
    <w:rsid w:val="00917CB9"/>
    <w:rsid w:val="00924C27"/>
    <w:rsid w:val="00932F3C"/>
    <w:rsid w:val="00933070"/>
    <w:rsid w:val="009361E5"/>
    <w:rsid w:val="00941E39"/>
    <w:rsid w:val="009452F5"/>
    <w:rsid w:val="0095044C"/>
    <w:rsid w:val="00951322"/>
    <w:rsid w:val="009529F1"/>
    <w:rsid w:val="00956660"/>
    <w:rsid w:val="009605C7"/>
    <w:rsid w:val="00964852"/>
    <w:rsid w:val="00966C78"/>
    <w:rsid w:val="00970CBB"/>
    <w:rsid w:val="00977918"/>
    <w:rsid w:val="00986BF4"/>
    <w:rsid w:val="00991626"/>
    <w:rsid w:val="00991EAC"/>
    <w:rsid w:val="00995EFF"/>
    <w:rsid w:val="009A7A9B"/>
    <w:rsid w:val="009B0E92"/>
    <w:rsid w:val="009B6C67"/>
    <w:rsid w:val="009B7141"/>
    <w:rsid w:val="009D0598"/>
    <w:rsid w:val="009D2CD9"/>
    <w:rsid w:val="009E0841"/>
    <w:rsid w:val="009E28B1"/>
    <w:rsid w:val="009E4A19"/>
    <w:rsid w:val="009E655E"/>
    <w:rsid w:val="009F4E52"/>
    <w:rsid w:val="009F66D6"/>
    <w:rsid w:val="009F7AA5"/>
    <w:rsid w:val="00A0056B"/>
    <w:rsid w:val="00A04642"/>
    <w:rsid w:val="00A055C5"/>
    <w:rsid w:val="00A06882"/>
    <w:rsid w:val="00A07FD6"/>
    <w:rsid w:val="00A2097E"/>
    <w:rsid w:val="00A2191B"/>
    <w:rsid w:val="00A264A7"/>
    <w:rsid w:val="00A53C67"/>
    <w:rsid w:val="00A55934"/>
    <w:rsid w:val="00A64B65"/>
    <w:rsid w:val="00A70DE0"/>
    <w:rsid w:val="00A80557"/>
    <w:rsid w:val="00A83C0C"/>
    <w:rsid w:val="00A93CA9"/>
    <w:rsid w:val="00A97293"/>
    <w:rsid w:val="00AA06EE"/>
    <w:rsid w:val="00AA4E30"/>
    <w:rsid w:val="00AB5062"/>
    <w:rsid w:val="00AB688C"/>
    <w:rsid w:val="00AB7028"/>
    <w:rsid w:val="00AC01DD"/>
    <w:rsid w:val="00AC2E0D"/>
    <w:rsid w:val="00AD5BB5"/>
    <w:rsid w:val="00AE62DA"/>
    <w:rsid w:val="00B23A53"/>
    <w:rsid w:val="00B25EB6"/>
    <w:rsid w:val="00B361C0"/>
    <w:rsid w:val="00B4278F"/>
    <w:rsid w:val="00B50238"/>
    <w:rsid w:val="00B50CCA"/>
    <w:rsid w:val="00B60079"/>
    <w:rsid w:val="00B75251"/>
    <w:rsid w:val="00B81B8A"/>
    <w:rsid w:val="00B863F1"/>
    <w:rsid w:val="00B86D9A"/>
    <w:rsid w:val="00BA1D79"/>
    <w:rsid w:val="00BA34D1"/>
    <w:rsid w:val="00BB0169"/>
    <w:rsid w:val="00BB3DAA"/>
    <w:rsid w:val="00BB7E4C"/>
    <w:rsid w:val="00BC0E69"/>
    <w:rsid w:val="00BC4139"/>
    <w:rsid w:val="00BD0330"/>
    <w:rsid w:val="00BD3661"/>
    <w:rsid w:val="00BD385D"/>
    <w:rsid w:val="00BE1118"/>
    <w:rsid w:val="00BE460C"/>
    <w:rsid w:val="00BE5714"/>
    <w:rsid w:val="00BE75C1"/>
    <w:rsid w:val="00BF0F0F"/>
    <w:rsid w:val="00BF3DD1"/>
    <w:rsid w:val="00C007DD"/>
    <w:rsid w:val="00C17CB5"/>
    <w:rsid w:val="00C23BC6"/>
    <w:rsid w:val="00C33F2C"/>
    <w:rsid w:val="00C4766A"/>
    <w:rsid w:val="00C61E51"/>
    <w:rsid w:val="00C673F5"/>
    <w:rsid w:val="00C811A3"/>
    <w:rsid w:val="00C8232A"/>
    <w:rsid w:val="00C86E3C"/>
    <w:rsid w:val="00C90762"/>
    <w:rsid w:val="00C9380E"/>
    <w:rsid w:val="00C93FE1"/>
    <w:rsid w:val="00CA12C3"/>
    <w:rsid w:val="00CA1AE1"/>
    <w:rsid w:val="00CB50DA"/>
    <w:rsid w:val="00CB6F66"/>
    <w:rsid w:val="00CC4973"/>
    <w:rsid w:val="00CD42A9"/>
    <w:rsid w:val="00CD5A50"/>
    <w:rsid w:val="00CE2BEA"/>
    <w:rsid w:val="00CE4499"/>
    <w:rsid w:val="00CE4DDE"/>
    <w:rsid w:val="00CE547B"/>
    <w:rsid w:val="00CE636A"/>
    <w:rsid w:val="00CF263F"/>
    <w:rsid w:val="00CF6BFE"/>
    <w:rsid w:val="00D0062E"/>
    <w:rsid w:val="00D03D1D"/>
    <w:rsid w:val="00D06229"/>
    <w:rsid w:val="00D11816"/>
    <w:rsid w:val="00D149A4"/>
    <w:rsid w:val="00D26B56"/>
    <w:rsid w:val="00D27654"/>
    <w:rsid w:val="00D35AF8"/>
    <w:rsid w:val="00D41ABB"/>
    <w:rsid w:val="00D4278E"/>
    <w:rsid w:val="00D46296"/>
    <w:rsid w:val="00D50D9F"/>
    <w:rsid w:val="00D53F70"/>
    <w:rsid w:val="00D579F6"/>
    <w:rsid w:val="00D630B4"/>
    <w:rsid w:val="00D70385"/>
    <w:rsid w:val="00D73C7F"/>
    <w:rsid w:val="00D77C9B"/>
    <w:rsid w:val="00D84800"/>
    <w:rsid w:val="00D85184"/>
    <w:rsid w:val="00D9285D"/>
    <w:rsid w:val="00D93391"/>
    <w:rsid w:val="00D96FF5"/>
    <w:rsid w:val="00DA3797"/>
    <w:rsid w:val="00DC37CF"/>
    <w:rsid w:val="00DC44C2"/>
    <w:rsid w:val="00DC5D7F"/>
    <w:rsid w:val="00DC683C"/>
    <w:rsid w:val="00DF0EAD"/>
    <w:rsid w:val="00DF15CE"/>
    <w:rsid w:val="00E011DE"/>
    <w:rsid w:val="00E06CCC"/>
    <w:rsid w:val="00E12440"/>
    <w:rsid w:val="00E17CA1"/>
    <w:rsid w:val="00E52099"/>
    <w:rsid w:val="00E6172E"/>
    <w:rsid w:val="00E6436C"/>
    <w:rsid w:val="00E71B71"/>
    <w:rsid w:val="00E736D3"/>
    <w:rsid w:val="00E75658"/>
    <w:rsid w:val="00E81768"/>
    <w:rsid w:val="00E93AB7"/>
    <w:rsid w:val="00E94CCE"/>
    <w:rsid w:val="00E97945"/>
    <w:rsid w:val="00EB194C"/>
    <w:rsid w:val="00EC5B21"/>
    <w:rsid w:val="00ED1B22"/>
    <w:rsid w:val="00ED1C99"/>
    <w:rsid w:val="00ED1E7F"/>
    <w:rsid w:val="00ED20E9"/>
    <w:rsid w:val="00ED6316"/>
    <w:rsid w:val="00EE30DF"/>
    <w:rsid w:val="00EE3910"/>
    <w:rsid w:val="00EF093B"/>
    <w:rsid w:val="00EF3139"/>
    <w:rsid w:val="00EF3AF4"/>
    <w:rsid w:val="00EF5C98"/>
    <w:rsid w:val="00F001A2"/>
    <w:rsid w:val="00F0149A"/>
    <w:rsid w:val="00F06886"/>
    <w:rsid w:val="00F10BD3"/>
    <w:rsid w:val="00F10EC4"/>
    <w:rsid w:val="00F31918"/>
    <w:rsid w:val="00F3299B"/>
    <w:rsid w:val="00F3314B"/>
    <w:rsid w:val="00F35470"/>
    <w:rsid w:val="00F4023F"/>
    <w:rsid w:val="00F47292"/>
    <w:rsid w:val="00F50990"/>
    <w:rsid w:val="00F52961"/>
    <w:rsid w:val="00F54754"/>
    <w:rsid w:val="00F56870"/>
    <w:rsid w:val="00F62473"/>
    <w:rsid w:val="00F66F55"/>
    <w:rsid w:val="00F76AF0"/>
    <w:rsid w:val="00F80277"/>
    <w:rsid w:val="00F82AFF"/>
    <w:rsid w:val="00F856D8"/>
    <w:rsid w:val="00F873D0"/>
    <w:rsid w:val="00F90939"/>
    <w:rsid w:val="00F942B3"/>
    <w:rsid w:val="00F95097"/>
    <w:rsid w:val="00F95CBB"/>
    <w:rsid w:val="00FA168B"/>
    <w:rsid w:val="00FA1C27"/>
    <w:rsid w:val="00FB6FFF"/>
    <w:rsid w:val="00FC092A"/>
    <w:rsid w:val="00FC2C7B"/>
    <w:rsid w:val="00FD347D"/>
    <w:rsid w:val="00FD5E52"/>
    <w:rsid w:val="00FE20D5"/>
    <w:rsid w:val="00FE3976"/>
    <w:rsid w:val="00FE75B5"/>
    <w:rsid w:val="00FE789F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paragraph" w:customStyle="1" w:styleId="consplusnormal">
    <w:name w:val="consplusnormal"/>
    <w:basedOn w:val="a"/>
    <w:rsid w:val="000E391D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6940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Emphasis"/>
    <w:basedOn w:val="a0"/>
    <w:qFormat/>
    <w:rsid w:val="0069403C"/>
    <w:rPr>
      <w:i/>
      <w:iCs/>
    </w:rPr>
  </w:style>
  <w:style w:type="character" w:customStyle="1" w:styleId="ac">
    <w:name w:val="Основной текст_"/>
    <w:link w:val="12"/>
    <w:rsid w:val="00002BC1"/>
    <w:rPr>
      <w:sz w:val="14"/>
      <w:szCs w:val="14"/>
      <w:shd w:val="clear" w:color="auto" w:fill="FFFFFF"/>
    </w:rPr>
  </w:style>
  <w:style w:type="paragraph" w:customStyle="1" w:styleId="12">
    <w:name w:val="Основной текст1"/>
    <w:basedOn w:val="a"/>
    <w:link w:val="ac"/>
    <w:rsid w:val="00002BC1"/>
    <w:pPr>
      <w:widowControl w:val="0"/>
      <w:shd w:val="clear" w:color="auto" w:fill="FFFFFF"/>
      <w:spacing w:after="180" w:line="187" w:lineRule="exact"/>
      <w:jc w:val="right"/>
    </w:pPr>
    <w:rPr>
      <w:sz w:val="14"/>
      <w:szCs w:val="14"/>
    </w:rPr>
  </w:style>
  <w:style w:type="paragraph" w:styleId="ad">
    <w:name w:val="No Spacing"/>
    <w:uiPriority w:val="99"/>
    <w:qFormat/>
    <w:rsid w:val="00BC0E69"/>
    <w:rPr>
      <w:rFonts w:eastAsia="Calibri"/>
      <w:sz w:val="28"/>
      <w:szCs w:val="22"/>
      <w:lang w:eastAsia="en-US"/>
    </w:rPr>
  </w:style>
  <w:style w:type="character" w:customStyle="1" w:styleId="21">
    <w:name w:val="Основной текст (2)_"/>
    <w:link w:val="22"/>
    <w:uiPriority w:val="99"/>
    <w:rsid w:val="00711329"/>
    <w:rPr>
      <w:rFonts w:ascii="Batang" w:eastAsia="Batang" w:cs="Batang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11329"/>
    <w:pPr>
      <w:shd w:val="clear" w:color="auto" w:fill="FFFFFF"/>
      <w:spacing w:line="263" w:lineRule="exact"/>
      <w:jc w:val="both"/>
    </w:pPr>
    <w:rPr>
      <w:rFonts w:ascii="Batang" w:eastAsia="Batang" w:cs="Batang"/>
      <w:b/>
      <w:bCs/>
      <w:sz w:val="20"/>
      <w:szCs w:val="20"/>
    </w:rPr>
  </w:style>
  <w:style w:type="character" w:customStyle="1" w:styleId="blk">
    <w:name w:val="blk"/>
    <w:basedOn w:val="a0"/>
    <w:rsid w:val="00DC5D7F"/>
  </w:style>
  <w:style w:type="paragraph" w:styleId="ae">
    <w:name w:val="header"/>
    <w:basedOn w:val="a"/>
    <w:link w:val="af"/>
    <w:rsid w:val="009F66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F66D6"/>
    <w:rPr>
      <w:sz w:val="24"/>
      <w:szCs w:val="24"/>
    </w:rPr>
  </w:style>
  <w:style w:type="paragraph" w:styleId="af0">
    <w:name w:val="footer"/>
    <w:basedOn w:val="a"/>
    <w:link w:val="af1"/>
    <w:uiPriority w:val="99"/>
    <w:rsid w:val="009F66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F66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90BC8A-DBAB-448E-83E7-19139644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19</Pages>
  <Words>7173</Words>
  <Characters>40889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Mash-Buro</cp:lastModifiedBy>
  <cp:revision>23</cp:revision>
  <cp:lastPrinted>2017-01-12T04:47:00Z</cp:lastPrinted>
  <dcterms:created xsi:type="dcterms:W3CDTF">2016-12-12T05:25:00Z</dcterms:created>
  <dcterms:modified xsi:type="dcterms:W3CDTF">2017-01-12T04:48:00Z</dcterms:modified>
</cp:coreProperties>
</file>