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A" w:rsidRPr="00B72855" w:rsidRDefault="00AD71CA" w:rsidP="00DE0512">
      <w:pPr>
        <w:tabs>
          <w:tab w:val="left" w:pos="2700"/>
          <w:tab w:val="center" w:pos="4677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>РОССИЙСКАЯ ФЕДЕРАЦИЯ</w:t>
      </w:r>
    </w:p>
    <w:p w:rsidR="00AD71CA" w:rsidRPr="00B72855" w:rsidRDefault="00AD71CA" w:rsidP="00DE051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hAnsi="Arial" w:cs="Arial"/>
          <w:color w:val="auto"/>
          <w:sz w:val="28"/>
          <w:szCs w:val="28"/>
        </w:rPr>
        <w:t xml:space="preserve"> - Кузбасс</w:t>
      </w:r>
    </w:p>
    <w:p w:rsidR="00AD71CA" w:rsidRDefault="00AD71CA" w:rsidP="00DE051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 xml:space="preserve">Юргинский муниципальный </w:t>
      </w:r>
      <w:r w:rsidR="00B23826">
        <w:rPr>
          <w:rFonts w:ascii="Arial" w:hAnsi="Arial" w:cs="Arial"/>
          <w:color w:val="auto"/>
          <w:sz w:val="28"/>
          <w:szCs w:val="28"/>
        </w:rPr>
        <w:t>округ</w:t>
      </w:r>
    </w:p>
    <w:p w:rsidR="00AD71CA" w:rsidRDefault="00AD71CA" w:rsidP="00DE0512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</w:p>
    <w:p w:rsidR="00AD71CA" w:rsidRDefault="00AD71CA" w:rsidP="00DE0512">
      <w:pPr>
        <w:keepNext/>
        <w:widowControl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AD71CA" w:rsidRDefault="00AD71CA" w:rsidP="00DE0512">
      <w:pPr>
        <w:widowControl/>
        <w:tabs>
          <w:tab w:val="left" w:pos="5760"/>
        </w:tabs>
        <w:rPr>
          <w:rFonts w:ascii="Arial" w:hAnsi="Arial" w:cs="Arial"/>
          <w:color w:val="auto"/>
          <w:sz w:val="26"/>
        </w:rPr>
      </w:pPr>
      <w:r>
        <w:rPr>
          <w:rFonts w:ascii="Arial" w:hAnsi="Arial" w:cs="Arial"/>
          <w:color w:val="auto"/>
          <w:sz w:val="26"/>
        </w:rPr>
        <w:tab/>
      </w:r>
    </w:p>
    <w:p w:rsidR="00AD71CA" w:rsidRDefault="00AD71CA" w:rsidP="00DE0512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hAnsi="Arial" w:cs="Arial"/>
          <w:color w:val="auto"/>
          <w:sz w:val="28"/>
          <w:szCs w:val="28"/>
        </w:rPr>
        <w:t xml:space="preserve"> Юргинского муниципального </w:t>
      </w:r>
      <w:r w:rsidR="00B23826">
        <w:rPr>
          <w:rFonts w:ascii="Arial" w:hAnsi="Arial" w:cs="Arial"/>
          <w:color w:val="auto"/>
          <w:sz w:val="28"/>
          <w:szCs w:val="28"/>
        </w:rPr>
        <w:t>округа</w:t>
      </w:r>
    </w:p>
    <w:p w:rsidR="00AD71CA" w:rsidRDefault="00AD71CA" w:rsidP="00DE0512">
      <w:pPr>
        <w:widowControl/>
        <w:jc w:val="center"/>
        <w:rPr>
          <w:rFonts w:ascii="Arial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D71CA" w:rsidTr="00FC5E5A">
        <w:trPr>
          <w:trHeight w:val="328"/>
          <w:jc w:val="center"/>
        </w:trPr>
        <w:tc>
          <w:tcPr>
            <w:tcW w:w="784" w:type="dxa"/>
          </w:tcPr>
          <w:p w:rsidR="00AD71CA" w:rsidRDefault="00AD71CA" w:rsidP="00FC5E5A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CA" w:rsidRDefault="00FA2D98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</w:tcPr>
          <w:p w:rsidR="00AD71CA" w:rsidRDefault="00AD71CA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CA" w:rsidRDefault="00FA2D98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AD71CA" w:rsidRDefault="00AD71CA" w:rsidP="00FC5E5A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CA" w:rsidRDefault="00FA2D98" w:rsidP="00FC5E5A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" w:type="dxa"/>
          </w:tcPr>
          <w:p w:rsidR="00AD71CA" w:rsidRDefault="00AD71CA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AD71CA" w:rsidRDefault="00AD71CA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AD71CA" w:rsidRDefault="00AD71CA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CA" w:rsidRDefault="00FA2D98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45-МНА</w:t>
            </w:r>
          </w:p>
        </w:tc>
      </w:tr>
    </w:tbl>
    <w:p w:rsidR="00AD71CA" w:rsidRDefault="00AD71CA" w:rsidP="00F92D2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71CA" w:rsidRDefault="00AD71CA" w:rsidP="00F92D2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z w:val="26"/>
          <w:szCs w:val="26"/>
        </w:rPr>
        <w:t>Об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утверждении муниципальной программы  </w:t>
      </w: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 xml:space="preserve">туризма 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округе</w:t>
      </w:r>
      <w:r w:rsidR="000B761A">
        <w:rPr>
          <w:rFonts w:ascii="Times New Roman" w:hAnsi="Times New Roman" w:cs="Times New Roman"/>
          <w:b/>
          <w:spacing w:val="-3"/>
          <w:sz w:val="26"/>
          <w:szCs w:val="26"/>
        </w:rPr>
        <w:br/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на 2021 год и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на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плановый период 2022</w:t>
      </w:r>
      <w:r w:rsidR="00EF4CA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>и</w:t>
      </w:r>
      <w:r w:rsidR="00EF4CA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2023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ов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AD71CA" w:rsidRPr="0029629B" w:rsidRDefault="00AD71CA" w:rsidP="0043675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71CA" w:rsidRPr="005C6556" w:rsidRDefault="00AD71CA" w:rsidP="0043675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, в соответствии со статьей 179 Бюджетного кодекса Российской Федерации, Федеральным законом от 06.10.2013 № 131-ФЗ «Об общих принципах организации местного самоуправления в Российской Федерации», 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от 28.06.2014 № 172-ФЗ «</w:t>
      </w:r>
      <w:r w:rsidRPr="005C6556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», </w:t>
      </w:r>
      <w:r w:rsidRPr="005C6556">
        <w:rPr>
          <w:rFonts w:ascii="Times New Roman" w:hAnsi="Times New Roman" w:cs="Times New Roman"/>
          <w:sz w:val="26"/>
          <w:szCs w:val="26"/>
        </w:rPr>
        <w:t xml:space="preserve">руководствуясь Уставом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и постановлением администрации Юргинского муниципального </w:t>
      </w:r>
      <w:r w:rsidR="00EB0238" w:rsidRPr="005C6556">
        <w:rPr>
          <w:rFonts w:ascii="Times New Roman" w:hAnsi="Times New Roman" w:cs="Times New Roman"/>
          <w:sz w:val="26"/>
          <w:szCs w:val="26"/>
          <w:lang w:eastAsia="en-US"/>
        </w:rPr>
        <w:t>округа от 22.07.2020 № 22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-МНА</w:t>
      </w:r>
      <w:r w:rsidR="00A85BA8"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«Об утверждении</w:t>
      </w:r>
      <w:proofErr w:type="gramEnd"/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 Положения о составлении и содержании муниципальных программ Юргинского муниципального </w:t>
      </w:r>
      <w:r w:rsidR="00EB0238" w:rsidRPr="005C6556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»:</w:t>
      </w:r>
    </w:p>
    <w:p w:rsidR="00AD71CA" w:rsidRPr="005C6556" w:rsidRDefault="00AD71CA" w:rsidP="00436751">
      <w:pPr>
        <w:widowControl/>
        <w:ind w:firstLine="709"/>
        <w:rPr>
          <w:rFonts w:ascii="Times New Roman" w:hAnsi="Times New Roman" w:cs="Times New Roman"/>
        </w:rPr>
      </w:pPr>
    </w:p>
    <w:p w:rsidR="00AD71CA" w:rsidRPr="005C6556" w:rsidRDefault="00AD71CA" w:rsidP="0043675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«Развитие </w:t>
      </w:r>
      <w:r w:rsidRPr="005C6556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Юргинском муниципальном 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округе на 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 xml:space="preserve">2021 год и на плановый период 2022 и 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>2023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годов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>»</w:t>
      </w:r>
      <w:r w:rsidRPr="005C655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AD71CA" w:rsidRPr="005C6556" w:rsidRDefault="00AD71CA" w:rsidP="004367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2.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 на соответствующие календарные годы.</w:t>
      </w:r>
    </w:p>
    <w:p w:rsidR="00AD71CA" w:rsidRPr="005C6556" w:rsidRDefault="00AD71CA" w:rsidP="00436751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3.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опубликования в газете «Юргинские ведомости» и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распространяет свое действие на правоо</w:t>
      </w:r>
      <w:r w:rsidR="008D5941">
        <w:rPr>
          <w:rFonts w:ascii="Times New Roman" w:hAnsi="Times New Roman" w:cs="Times New Roman"/>
          <w:spacing w:val="-3"/>
          <w:sz w:val="26"/>
          <w:szCs w:val="26"/>
        </w:rPr>
        <w:t>тношения, возникшие с 01.01.2021</w:t>
      </w:r>
      <w:bookmarkStart w:id="0" w:name="_GoBack"/>
      <w:bookmarkEnd w:id="0"/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AD71CA" w:rsidP="004367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AD71CA" w:rsidP="00436751">
      <w:pPr>
        <w:pStyle w:val="aa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5.</w:t>
      </w:r>
      <w:r w:rsidR="00436751">
        <w:rPr>
          <w:color w:val="000000"/>
          <w:sz w:val="26"/>
          <w:szCs w:val="26"/>
        </w:rPr>
        <w:t xml:space="preserve"> </w:t>
      </w:r>
      <w:proofErr w:type="gramStart"/>
      <w:r w:rsidRPr="005C6556">
        <w:rPr>
          <w:color w:val="000000"/>
          <w:sz w:val="26"/>
          <w:szCs w:val="26"/>
        </w:rPr>
        <w:t>Контроль за</w:t>
      </w:r>
      <w:proofErr w:type="gramEnd"/>
      <w:r w:rsidRPr="005C6556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B23826" w:rsidRPr="005C6556">
        <w:rPr>
          <w:color w:val="000000"/>
          <w:sz w:val="26"/>
          <w:szCs w:val="26"/>
        </w:rPr>
        <w:t>округа</w:t>
      </w:r>
      <w:r w:rsidRPr="005C6556">
        <w:rPr>
          <w:color w:val="000000"/>
          <w:sz w:val="26"/>
          <w:szCs w:val="26"/>
        </w:rPr>
        <w:t xml:space="preserve"> по социальным  вопросам.</w:t>
      </w:r>
    </w:p>
    <w:p w:rsidR="00AD71CA" w:rsidRPr="005C6556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AD71CA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36751" w:rsidRPr="00E16839" w:rsidTr="00436751">
        <w:tc>
          <w:tcPr>
            <w:tcW w:w="6062" w:type="dxa"/>
            <w:hideMark/>
          </w:tcPr>
          <w:p w:rsidR="00436751" w:rsidRPr="00E16839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Pr="00E16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Юргинского</w:t>
            </w:r>
          </w:p>
          <w:p w:rsidR="00436751" w:rsidRPr="00E16839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83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36751" w:rsidRPr="00E16839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6751" w:rsidRPr="00E16839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К. </w:t>
            </w:r>
            <w:proofErr w:type="spellStart"/>
            <w:r w:rsidRPr="00E1683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436751" w:rsidRPr="00E16839" w:rsidTr="00436751">
        <w:tc>
          <w:tcPr>
            <w:tcW w:w="6062" w:type="dxa"/>
          </w:tcPr>
          <w:p w:rsidR="00436751" w:rsidRPr="00FA2D98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FA2D98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A2D9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436751" w:rsidRPr="00FA2D98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A2D9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36751" w:rsidRPr="00FA2D98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FA2D98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FA2D98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FA2D9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436751" w:rsidRPr="005C6556" w:rsidRDefault="00436751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AD71CA" w:rsidRPr="00B23826" w:rsidRDefault="000B761A" w:rsidP="00436751">
      <w:pPr>
        <w:ind w:firstLine="510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br w:type="page"/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</w:t>
      </w:r>
    </w:p>
    <w:p w:rsidR="00436751" w:rsidRPr="00BB536E" w:rsidRDefault="00FA2D98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от 30.10.2020 № 45-МНА</w:t>
      </w: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>Муниципальная программа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туризма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36"/>
          <w:szCs w:val="36"/>
        </w:rPr>
        <w:t>округе</w:t>
      </w:r>
    </w:p>
    <w:p w:rsidR="00AD71CA" w:rsidRPr="0029629B" w:rsidRDefault="00B23826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2021 год и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плановый период 2022</w:t>
      </w:r>
      <w:r w:rsidR="0088046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>и</w:t>
      </w:r>
      <w:r w:rsidR="0088046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2023</w:t>
      </w:r>
      <w:r w:rsidR="00AD71C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</w:t>
      </w:r>
      <w:r w:rsidR="00760E93">
        <w:rPr>
          <w:rFonts w:ascii="Times New Roman" w:hAnsi="Times New Roman" w:cs="Times New Roman"/>
          <w:b/>
          <w:spacing w:val="-3"/>
          <w:sz w:val="36"/>
          <w:szCs w:val="36"/>
        </w:rPr>
        <w:t>ов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»</w:t>
      </w:r>
    </w:p>
    <w:p w:rsidR="00AD71CA" w:rsidRPr="00463DFA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463DF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Pr="0029629B" w:rsidRDefault="000B761A" w:rsidP="00463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23826">
        <w:rPr>
          <w:rFonts w:ascii="Times New Roman" w:hAnsi="Times New Roman" w:cs="Times New Roman"/>
          <w:b/>
          <w:sz w:val="32"/>
          <w:szCs w:val="32"/>
        </w:rPr>
        <w:t>20</w:t>
      </w:r>
    </w:p>
    <w:p w:rsidR="00AD71CA" w:rsidRDefault="00AD71CA" w:rsidP="00344402">
      <w:pPr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0B761A" w:rsidRDefault="000B761A" w:rsidP="00463DFA">
      <w:pPr>
        <w:ind w:left="3540" w:firstLine="708"/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B24A9E" w:rsidRPr="005C6556" w:rsidRDefault="00085C6D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«Развитие туризма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в Юргинском муниципальном округе на 2021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2022 и 2023 годов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»</w:t>
      </w:r>
    </w:p>
    <w:p w:rsidR="00B24A9E" w:rsidRPr="005C6556" w:rsidRDefault="00B24A9E" w:rsidP="00B24A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17"/>
        <w:gridCol w:w="2119"/>
        <w:gridCol w:w="1650"/>
      </w:tblGrid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муниципальной программы</w:t>
            </w:r>
          </w:p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Муниципальная программа «Развитие туризма в Юргинском муниципальном округе на 2021 год и 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плановый период 2022 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(далее Программа)</w:t>
            </w:r>
          </w:p>
        </w:tc>
      </w:tr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(координатор) муниципальной</w:t>
            </w:r>
            <w:r w:rsidRPr="005C65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Default="00B24A9E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  <w:r w:rsidR="009D13A0">
              <w:rPr>
                <w:sz w:val="26"/>
                <w:szCs w:val="26"/>
              </w:rPr>
              <w:t>;</w:t>
            </w:r>
          </w:p>
          <w:p w:rsidR="0088046A" w:rsidRDefault="0088046A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  <w:r w:rsidRPr="005C6556">
              <w:rPr>
                <w:sz w:val="26"/>
                <w:szCs w:val="26"/>
              </w:rPr>
              <w:t>Юргинского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9D13A0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D13A0" w:rsidRPr="005C6556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1.Разработка и совершенствование нормативно-правовой базы развития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2.Совершенствование организации туристской деятельности и управления развитием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3.Содействие развитию материально-технической базы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4.Рекламно-информационное обеспечение продвижения туристского продукта на внутреннем и внешнем рынках.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5.Кадровое обеспечение развития туризма.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6.Организация и проведение муниципальных мероприятий.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EB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Активное продвижение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-определение и развитие приоритетных направлений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-разработка и реализация мероприятий по развитию въездного и внутреннего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-повышение качества туристских услуг;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-объединение усилий и ресурсов всех заинтересованных организаций и сообществ, для успешной реализации программы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развития туризма;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-стимулирование развития материальной базы туристской отрасли района путем привлечения инвестиций;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-разработка и реализация рекламно-информационных программ по туризму, проведение регулярных рекламно-информационных кампаний в СМИ.</w:t>
            </w:r>
          </w:p>
        </w:tc>
      </w:tr>
      <w:tr w:rsidR="00B24A9E" w:rsidRPr="005C6556" w:rsidTr="00AC596E">
        <w:trPr>
          <w:trHeight w:val="5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2021 год </w:t>
            </w:r>
          </w:p>
          <w:p w:rsidR="00B24A9E" w:rsidRPr="005C6556" w:rsidRDefault="00B24A9E" w:rsidP="00212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и плановый период 2022 </w:t>
            </w:r>
            <w:r w:rsidR="00212D2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>2023 годов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4A9E" w:rsidRPr="005C6556" w:rsidTr="00AC596E">
        <w:trPr>
          <w:trHeight w:val="367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A1670F" w:rsidRPr="005C6556" w:rsidTr="00A1670F">
        <w:trPr>
          <w:trHeight w:val="25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(индикаторов), ед. измерения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1.Количество организованных и проведенных мероприятий туристкой направленности, 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досуговых мероприятий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прирост численности лиц, размещенных в средствах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ед./%.</w:t>
            </w:r>
          </w:p>
          <w:p w:rsidR="00A1670F" w:rsidRPr="005C6556" w:rsidRDefault="00A1670F" w:rsidP="00AC5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</w:tbl>
    <w:p w:rsidR="009D13A0" w:rsidRPr="005C6556" w:rsidRDefault="009D13A0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D71CA" w:rsidRPr="005C6556" w:rsidRDefault="00AD71CA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Раздел 1. Характеристика сферы реализации программы</w:t>
      </w:r>
    </w:p>
    <w:p w:rsidR="0081461D" w:rsidRPr="005C6556" w:rsidRDefault="0081461D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Туризм представляет собой такую отрасль экономики, которая позволяет при сравнительно небольших капиталовложениях обеспечить рентабельное использование историко-культурного и природного наследия региона, в том числе отдельно взятых территорий.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Индустрия туризма как ни одна другая отрасль хозяйства заинтересована в сохранении природы и экологии, культуры народов и этнических групп, исторического облика городов и поселений.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Природно-ландшафтное разнообразие и удобное географическое положение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позволяет развивать многие виды туризма,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включая наиболее распространенные по потребительским предпочтениям: событийный, культурно-познавательный, аграрный, экологический, и т.д.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1.1.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Географическое положение.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Значимость развития туризма для района обусловлена выгодным географическим положением.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 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площади – 2,5 тыс. кв. км., компактная, с хорошо развитой сетью автодорог при  наличии железнодорожных сообщений, имеет выгодное экономико-географическом положение.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 относительной близости от района находятся промышленные города - г. Кемерово, г. Томск, г. Новосибирск.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По территории района проходят две автодороги федерального значения - </w:t>
      </w:r>
      <w:r w:rsidR="00436751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255(М53) «Сибирь» (Новосибирск - Кемерово - Красноярск - Иркутск), «Новосибирск - Иркутск  подъезд к г. Томск.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Автодороги областного значения: Новосибирск - Ленинск-Кузнецк - Кемерово - Юрга.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Проходит транссибирская железнодорожная магистраль. Через станцию Юрга-2 идет железнодорожное сообщение Кемерово-Новокузнецк.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Вдоль всей границы района с юга-востока на северо-запад протекает река Томь. В северной части района, с запада на восток, район пересекают маловодные реки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Лебяжья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Чубур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составе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63 населенных пункта в составе 9 сельских поселений: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Арлюкское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Зеледеевское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Лебяжье-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Асановское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Мальцевское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Попереченское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Проскоковское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Тальское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Юргинское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1.2.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Экологическая обстановка.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плотность населения, отсутствие промышленного воздействия на природу, огромная лесопокрытая площадь и разнообразие ландшафта, создают предпосылки формирования экологически чистой территории, привлекательного для развития аграрного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рекриационно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-экологического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расположены два Государственных природных заказника Кемеровской област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End"/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Кузбасса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Нижне-Томский и Раздольный. Общая площадь заказников составляет более 42000 Га. На территориях заказников представлены позвоночные, беспозвоночные и виды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растений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занесенные в К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расную книгу Кузбасса и России.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Главная водная артерия Кузбасса река Томь в летний период времени пользуется большим спросом у отдыхающих. К сожалению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береговая линия реки находится в большей части своей  протяженности заросшей кустарниками, преобладает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заиленность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дна, идет эрозия почвы из-за антропогенных явлений и присутствуют по берегам стихийные свалки мусора возле поселков и после пребывания отдыхающих. Из-за заиливания дна реки и зарастания береговой линии все меньше становится мест для семейного отдыха на реке для населения. 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1.3.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Уникальность и потребительские возможности.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располагает потенциалом для развития внутреннего и въездного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Географическое положение, развитая сеть автодорог и природно-ландшафтное разнообразие позволяет проводить круглогодичные туристические мероприятия для различных слоев населения.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можно условно поделить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на три потребительские территории: северную (направление на город Томск через село Проскоково),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среднею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(направление на город Кемерово через село Поперечное) и южную (направление на город  Кемерово через село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). Пространственные потребительские возможности территорий выглядят следующим образом: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-северная территория: от села Проскоково до границы Томской области. Данная территория стала привлекательной в последние годы для жителей Томской области п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од приусадебные участки и активного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отдых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В основном это поселки и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места отдыха, которые расположены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вдоль федеральной автодороги в направлении города Томска.  Данная территория обладает рекреационным потенциалом для организации площадок под событийные мероприятия, экологический и аграрный туризм, развитию баз отдыха и др.;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-средняя территория:  от села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Юргинский и до села </w:t>
      </w:r>
      <w:proofErr w:type="gram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Поперечное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. Ч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ерез данную территорию проходит федеральная автодорога, которая соединяет Европейскую часть России с Дальним Востоком. По данной территории проходит большой автотранспортный поток. Имеет хорошо развитую сеть дорог до населенных пунктов. 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Территория 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бладает рекреационным потенциалом для организации площадок под событийные мероприятия, аграрный  и экологический туризм, развитию баз отдыха;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-южная территория проходит вдоль реки Томь, через поселки Верх-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тайменка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Митрофаново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 До всех населенных пунктов имеется развитая сеть автодорог. На данном направлении находится святой источник имени Федора Ушакова. Территория обладает широким потенциалом для развития краеведческого, религиозного, аграрного и 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Ландшафтные особенности и географическое расположение позволяет развивать на территории района разнообразный круглогодичный туризм, удовлетворяющий потребности различных возрастных групп.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сегодняшний день на территории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развиваются следующие виды туризма: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-событийный: организуются и проводятся следующие мероприятия «День района», фестиваль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парапланеристов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Сибири «Сибирский слёт», праздник «Сабантуй»;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-аграрный туризм: представлен базами отдыха «Пасека» и «Хуторок 12 месяцев»;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-религиозный: вблизи поселка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находится святой источник имени Федора Ушакова;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-рекреационный: на территории района созданы два ООПТ (особо охраняемые природные территории) Нижне-Томский и Раздольный заказник. Большая протяженность береговой линии реки Томь с юга на север на протяжении всего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, которая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привлекает рыбаков и отдыхающих, как с Кемеровской области, так и из соседних регионов;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-культурно-познавательный: данный вид туризма в районе представлен районным краеведческим музеем в поселке Юрга-2;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-детский: на территории района находятся два детских оздоровительных лагеря «Сосновый бор» и «Рубин».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sz w:val="26"/>
          <w:szCs w:val="26"/>
        </w:rPr>
        <w:t>1.4</w:t>
      </w:r>
      <w:r w:rsidR="00AD71CA" w:rsidRPr="005C6556">
        <w:rPr>
          <w:b/>
          <w:sz w:val="26"/>
          <w:szCs w:val="26"/>
        </w:rPr>
        <w:t>.</w:t>
      </w:r>
      <w:r w:rsidR="00AD71CA" w:rsidRPr="005C6556">
        <w:rPr>
          <w:b/>
          <w:bCs/>
          <w:sz w:val="26"/>
          <w:szCs w:val="26"/>
          <w:lang w:eastAsia="en-US"/>
        </w:rPr>
        <w:t>Основные проблемы в развитии туристской отрасли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Невысокие темпы развития туристской отрасли связаны с тем, что туризм не являлся традиционной отраслью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К числу наиболее важных проблем относятся: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развитая внутренняя инфраструктура для развития культурно-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познавательного туризма для всех категорий населения;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туристических объектов для круглогодичного размещения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 сфера услуг (базы отдыха, кафе  и др.);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-недостаточно развивается </w:t>
      </w:r>
      <w:proofErr w:type="spellStart"/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аквакультура</w:t>
      </w:r>
      <w:proofErr w:type="spellEnd"/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которая должна способствовать круглогодичному отдыху населения на водных объектах;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разработано туристических маршрутов для круглогодичного показа;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событийных проектов, способных привлечь различные категории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-туристические объекты и места показа требуют финансовых вложений для их реставрации, облаг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ораживания территорий, установки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информационных аншлагов;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 сформирован туристический имидж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как привлекательной территории для круглогодичного посещения туристами;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-малая заинтересованность инвестирования в развитие  внутреннего и въездного туризма у малого и среднего бизнеса;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-отсутствие газификации территорий района, что ведет к не заинтересованности инвесторов развивать туристические базы, санаторно-оздоровительные объекты и др.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эффективно ведется информационная работа;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-нехватка квалифицированных кадров в сфере туризма;</w:t>
      </w:r>
    </w:p>
    <w:p w:rsidR="00DF3731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-высокая конкуренция со стороны соседних регионов (Алтайский край, Томская и Новосибирская област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ь), на которых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более развита инфраструктура для круглогодичного отдыха туристам. 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bCs/>
          <w:sz w:val="26"/>
          <w:szCs w:val="26"/>
          <w:lang w:eastAsia="en-US"/>
        </w:rPr>
        <w:t>1.5</w:t>
      </w:r>
      <w:r w:rsidR="00AD71CA" w:rsidRPr="005C6556">
        <w:rPr>
          <w:b/>
          <w:bCs/>
          <w:sz w:val="26"/>
          <w:szCs w:val="26"/>
          <w:lang w:eastAsia="en-US"/>
        </w:rPr>
        <w:t>. Перспективы развития туризма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Определены приоритетные направления в сфере развития туристической отрасли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туристических маршрутов с включением в них культурно-исторические объекты и значимые места района;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-улучшение материально-технической базы учреждений культуры и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школьных музеев на сельской территории;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-вовлечение в развитие туристической отрасли района поселковые общины и этнические национальные группы;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детского оздоровительного лагеря «Сосновый бор» как туристического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многофункционального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00521">
        <w:rPr>
          <w:rFonts w:ascii="Times New Roman" w:hAnsi="Times New Roman" w:cs="Times New Roman"/>
          <w:color w:val="auto"/>
          <w:sz w:val="26"/>
          <w:szCs w:val="26"/>
        </w:rPr>
        <w:t xml:space="preserve"> круглогодичного кластера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для отдыха населения, в том числе детей в летний перио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д времени не только с территории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но и из соседних территорий;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совместных событийных мероприятий и туристических маршрутов с соседними муниципальными территориями и субъектами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уровня проведения уже существующих мероприятий;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новых видов туризма, в том числе охватывающих лиц с ограниченными возможностями здоровья;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аграрного и экологического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содействие развития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аквакультуры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открытие частных кемпинговых площадок для отдыха населения на водных объектах в летний период;    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информационной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рекла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мной работы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продвижению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рынке туристических услуг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апробация  подпрограмм по туристическим направлениям Программы по развитию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-совместно с общественностью, коммерческими структурами, администрациями поселковых территорий, специалистами в области краеведения и туризма,  разработать туристические проекты для участия их в региональных и федеральных целевых программах по развитию внутреннего и въездного туризма в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ию новых рабочих мест и решению,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тем самым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части социальных проблем.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1CA" w:rsidRPr="005C6556" w:rsidRDefault="00CF4015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Раздел 2. Цель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81461D" w:rsidRPr="005C6556" w:rsidRDefault="0081461D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активное продвижение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 на основе развития инфраструктуры, широкого</w:t>
      </w:r>
      <w:r w:rsidR="00CF4015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использования историко-культурного и природного наследия.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ее структурные подразделения, исполнителей Программы.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-определение и развитие приоритетных направлений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реализация мероприятий по развитию въездного и внутреннего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качества туристских услуг;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-объединение усилий и ресурсов всех заинтересованных организаций и сообще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ств  дл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>я успешной реализации Программы развития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-стимулирование развития материальной базы туристской отрасли района путем привлечения инвестиций;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и реализация рекламно-информационных программ по туризму, проведение регулярных рекламно-информационных кампаний в СМИ.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Цель и задачи развития туристского потенциала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период 2021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2023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определены на основании анализа существующих проблем с учетом достигнутого уровня развития туризма и наличия имеющихся ресурсов.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Программа позволит развивать туристическую 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отрасль на территории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Раздел 3. Перечень </w:t>
      </w:r>
      <w:r w:rsidR="00CF4015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подпрограмм муниципальной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CF4015" w:rsidRPr="005C6556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F4015" w:rsidRPr="005C6556" w:rsidRDefault="00CF4015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D3113F" w:rsidRPr="005C6556" w:rsidRDefault="00D3113F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CF4015" w:rsidRPr="005C6556" w:rsidTr="00AC596E">
        <w:tc>
          <w:tcPr>
            <w:tcW w:w="4785" w:type="dxa"/>
            <w:gridSpan w:val="2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Активное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направленности, ед.: 2021- 3, 2022-4,2023-5.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досуговых мероприятий, %.: 2021-20, 2022-20,2023-20.</w:t>
            </w:r>
          </w:p>
          <w:p w:rsidR="0088046A" w:rsidRPr="005C6556" w:rsidRDefault="0088046A" w:rsidP="0071009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музее, %.: 2021-5,2022-5,2023-5.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посещения, ед.:2021-3,2022-3,2023-3.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размещения, ед./%.:2021-3/10,2022-3/10,2023-3/10.</w:t>
            </w:r>
          </w:p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питания, ед.:2021-3,2022-3,2023-3.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71009F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1</w:t>
            </w:r>
            <w:r w:rsidR="0071009F" w:rsidRPr="005C6556">
              <w:rPr>
                <w:sz w:val="26"/>
                <w:szCs w:val="26"/>
              </w:rPr>
              <w:t>: Разработка и совершенствование нормативно-правовой базы развития туризма.</w:t>
            </w: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CF4015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1.1.Задача –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проектов и предложений по внесению изменений, дополнений в нормативно-правовые акты муниципального уровня, целевых программ, касающихся развития туризма в Юргинском муниципальном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заключение (пролонгацию) соглашений о сотрудничестве с заинтересованными лицами, организациями, учреждениями на различных уровнях. </w:t>
            </w:r>
          </w:p>
        </w:tc>
      </w:tr>
      <w:tr w:rsidR="0071009F" w:rsidRPr="005C6556" w:rsidTr="00AC596E">
        <w:tc>
          <w:tcPr>
            <w:tcW w:w="9570" w:type="dxa"/>
            <w:gridSpan w:val="3"/>
          </w:tcPr>
          <w:p w:rsidR="0071009F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2: </w:t>
            </w:r>
            <w:r w:rsidR="0071009F" w:rsidRPr="005C6556">
              <w:rPr>
                <w:sz w:val="26"/>
                <w:szCs w:val="26"/>
              </w:rPr>
              <w:t>Совершенствование организации туристской деятельности и управления развитием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2.1.Задача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научно-практических всероссийских, областных, межрегиональных конференциях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514721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3: </w:t>
            </w:r>
            <w:r w:rsidR="007F3DFC" w:rsidRPr="005C6556">
              <w:rPr>
                <w:sz w:val="26"/>
                <w:szCs w:val="26"/>
              </w:rPr>
              <w:t>Содействие развитию материально-технической базы туризма.</w:t>
            </w:r>
          </w:p>
          <w:p w:rsidR="007F3DFC" w:rsidRPr="005C6556" w:rsidRDefault="007F3DFC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предложений по механизму финансирования строительства 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новых и реконструкции старых объектов, имеющейся материальной базы, преимущественно за счет внебюджетных источников и инвестиций.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lastRenderedPageBreak/>
              <w:t>П</w:t>
            </w:r>
            <w:r w:rsidR="00514721" w:rsidRPr="005C6556">
              <w:rPr>
                <w:sz w:val="26"/>
                <w:szCs w:val="26"/>
              </w:rPr>
              <w:t xml:space="preserve">одпрограмма </w:t>
            </w:r>
            <w:r w:rsidRPr="005C6556">
              <w:rPr>
                <w:sz w:val="26"/>
                <w:szCs w:val="26"/>
              </w:rPr>
              <w:t xml:space="preserve">4: </w:t>
            </w:r>
            <w:r w:rsidR="007F3DFC" w:rsidRPr="005C6556">
              <w:rPr>
                <w:sz w:val="26"/>
                <w:szCs w:val="26"/>
              </w:rPr>
              <w:t>Рекламно-информационное обеспечение продвижения туристского продукта на внутреннем и внешнем рынках.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популяризация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туристских возможностей Юргинского муниципального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 – выпуск рекламной продукции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Выпуск буклетов (туристический путеводитель по район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у), рекламных брошюр, сувенирной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5: </w:t>
            </w:r>
            <w:r w:rsidR="007F3DFC" w:rsidRPr="005C6556">
              <w:rPr>
                <w:sz w:val="26"/>
                <w:szCs w:val="26"/>
              </w:rPr>
              <w:t>Кадровое обеспечение развития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00521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создание единой системы подготовки, переподготовки и повышения квалификации туристских кадров.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C442F6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 Методические объединения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форумов, конкурсов, акций, участие в региональных и межрегиональных туристических форумах и конференциях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6: 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муниципальных мероприятий.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развитие туристической индустрии в Юргинском муниципальном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760E9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</w:t>
            </w:r>
            <w:r w:rsidRPr="005C6556">
              <w:rPr>
                <w:sz w:val="26"/>
                <w:szCs w:val="26"/>
              </w:rPr>
              <w:t xml:space="preserve"> «Сибирский слёт»</w:t>
            </w:r>
          </w:p>
        </w:tc>
        <w:tc>
          <w:tcPr>
            <w:tcW w:w="4785" w:type="dxa"/>
          </w:tcPr>
          <w:p w:rsidR="00514721" w:rsidRPr="005C6556" w:rsidRDefault="00514721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Фестиваль </w:t>
            </w:r>
            <w:proofErr w:type="spellStart"/>
            <w:r w:rsidRPr="005C6556">
              <w:rPr>
                <w:sz w:val="26"/>
                <w:szCs w:val="26"/>
              </w:rPr>
              <w:t>парапланеристов</w:t>
            </w:r>
            <w:proofErr w:type="spellEnd"/>
            <w:r w:rsidRPr="005C6556">
              <w:rPr>
                <w:sz w:val="26"/>
                <w:szCs w:val="26"/>
              </w:rPr>
              <w:t xml:space="preserve"> Сибири «Сибирский слёт» 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760E9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2: </w:t>
            </w:r>
            <w:r w:rsidRPr="005C6556">
              <w:rPr>
                <w:sz w:val="26"/>
                <w:szCs w:val="26"/>
              </w:rPr>
              <w:t>«День района»</w:t>
            </w:r>
          </w:p>
        </w:tc>
        <w:tc>
          <w:tcPr>
            <w:tcW w:w="4785" w:type="dxa"/>
          </w:tcPr>
          <w:p w:rsidR="00514721" w:rsidRPr="005C6556" w:rsidRDefault="00514721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в привлечении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инвестиции из внебюджетных источников и коммерческих структур.</w:t>
            </w:r>
          </w:p>
        </w:tc>
      </w:tr>
    </w:tbl>
    <w:p w:rsidR="00CF4015" w:rsidRPr="005C6556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8046A" w:rsidRDefault="00436751" w:rsidP="005554D4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88046A" w:rsidSect="0052162D">
          <w:headerReference w:type="default" r:id="rId9"/>
          <w:footerReference w:type="default" r:id="rId10"/>
          <w:pgSz w:w="11907" w:h="16839" w:code="9"/>
          <w:pgMar w:top="851" w:right="851" w:bottom="244" w:left="1701" w:header="426" w:footer="26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436751" w:rsidRPr="005C6556" w:rsidRDefault="00436751" w:rsidP="0043675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4. Ресурсное обеспечение  реализации муниципальной программы</w:t>
      </w:r>
    </w:p>
    <w:p w:rsidR="00436751" w:rsidRDefault="00436751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C596E" w:rsidRPr="005C6556" w:rsidRDefault="00AC596E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AC596E" w:rsidRPr="005C6556" w:rsidRDefault="001A48C4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«Развитие туризма в Юргинском муниципальном округе на 2021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плановый период 2022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2023 год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W w:w="15406" w:type="dxa"/>
        <w:jc w:val="center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693"/>
        <w:gridCol w:w="1843"/>
        <w:gridCol w:w="1842"/>
        <w:gridCol w:w="1985"/>
        <w:gridCol w:w="3499"/>
      </w:tblGrid>
      <w:tr w:rsidR="00AC596E" w:rsidRPr="005554D4" w:rsidTr="005554D4">
        <w:trPr>
          <w:jc w:val="center"/>
        </w:trPr>
        <w:tc>
          <w:tcPr>
            <w:tcW w:w="3544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0" w:type="dxa"/>
            <w:gridSpan w:val="3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Объем финансовых ресурсов, тыс. руб.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средств местного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бюджета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(исполнитель программного мероприятия)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1-й год планового периода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2-й год планового периода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  <w:color w:val="auto"/>
              </w:rPr>
              <w:t xml:space="preserve">Муниципальная программа «Развитие туризма в Юргинском муниципальном округе на 2021 год и </w:t>
            </w:r>
            <w:r w:rsidR="00212D25" w:rsidRPr="005554D4">
              <w:rPr>
                <w:rFonts w:ascii="Times New Roman" w:hAnsi="Times New Roman" w:cs="Times New Roman"/>
                <w:color w:val="auto"/>
              </w:rPr>
              <w:t xml:space="preserve">на плановый период 2022 и </w:t>
            </w:r>
            <w:r w:rsidR="00700521" w:rsidRPr="005554D4">
              <w:rPr>
                <w:rFonts w:ascii="Times New Roman" w:hAnsi="Times New Roman" w:cs="Times New Roman"/>
                <w:color w:val="auto"/>
              </w:rPr>
              <w:t>2023 годов</w:t>
            </w:r>
            <w:r w:rsidRPr="005554D4">
              <w:rPr>
                <w:rFonts w:ascii="Times New Roman" w:hAnsi="Times New Roman" w:cs="Times New Roman"/>
                <w:color w:val="auto"/>
              </w:rPr>
              <w:t>»</w:t>
            </w:r>
            <w:r w:rsidR="00700521" w:rsidRPr="005554D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AC596E" w:rsidRPr="005554D4" w:rsidRDefault="001A48C4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</w:t>
            </w:r>
            <w:r w:rsidR="00C442F6" w:rsidRPr="00555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 (УО АЮМО)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1533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t>Подпрограмма 1: Разработка и совершенствование нормативно-правовой базы развития туризма</w:t>
            </w:r>
            <w:r w:rsidR="00700521" w:rsidRPr="005554D4"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1794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t>Подпрограмма 2. Совершенствование организации туристской деятельности и управления развитием туризма</w:t>
            </w:r>
            <w:r w:rsidR="00700521" w:rsidRPr="005554D4">
              <w:t>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911"/>
          <w:jc w:val="center"/>
        </w:trPr>
        <w:tc>
          <w:tcPr>
            <w:tcW w:w="3544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Подпрограмма 3 Содействие развитию материально-технической базы туризма.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1794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lastRenderedPageBreak/>
              <w:t>Подпрограмма 4 Рекламно-информационное обеспечение продвижения туристского продукта на внутреннем и внешнем рынках.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выпуск рекламной продукции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826"/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D47C6B" w:rsidRPr="005554D4" w:rsidRDefault="00D47C6B" w:rsidP="001A48C4">
            <w:pPr>
              <w:pStyle w:val="aa"/>
              <w:ind w:left="0"/>
              <w:jc w:val="both"/>
            </w:pPr>
            <w:r w:rsidRPr="005554D4">
              <w:t>Подпрограмма 5 Кадровое обеспечение развития туризма.</w:t>
            </w:r>
          </w:p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методические объединения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Подпрограмма 6 Организация и проведение муниципальных мероприятий.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C442F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«Сибирский слёт»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C442F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2: «День района»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</w:tbl>
    <w:p w:rsidR="00EB0238" w:rsidRPr="005C6556" w:rsidRDefault="00EB0238" w:rsidP="00BE562D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B0238" w:rsidRPr="005C6556" w:rsidRDefault="00AC596E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EB0238"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Раздел 5. Сведения о планируемых значениях цел</w:t>
      </w:r>
      <w:r w:rsidR="00760E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4367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EB0238" w:rsidRPr="005C6556" w:rsidRDefault="00EB0238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F2880" w:rsidRPr="005C6556" w:rsidRDefault="00EB0238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</w:t>
      </w:r>
      <w:r w:rsidR="0076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евых показателей (индикаторов) </w:t>
      </w: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</w:p>
    <w:p w:rsidR="00EB0238" w:rsidRPr="005C6556" w:rsidRDefault="00C442F6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«Развитие туризма в Юргинском муниципальном округе на 2021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на плановый период 2022 и 2023 годов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Style w:val="a7"/>
        <w:tblW w:w="4854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4947"/>
        <w:gridCol w:w="3648"/>
        <w:gridCol w:w="1839"/>
        <w:gridCol w:w="1610"/>
        <w:gridCol w:w="1450"/>
        <w:gridCol w:w="1549"/>
      </w:tblGrid>
      <w:tr w:rsidR="00EB0238" w:rsidRPr="005C6556" w:rsidTr="005554D4">
        <w:trPr>
          <w:trHeight w:val="418"/>
          <w:tblHeader/>
        </w:trPr>
        <w:tc>
          <w:tcPr>
            <w:tcW w:w="5103" w:type="dxa"/>
            <w:vMerge w:val="restart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761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892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Базовое значение показателя *</w:t>
            </w:r>
          </w:p>
        </w:tc>
        <w:tc>
          <w:tcPr>
            <w:tcW w:w="4737" w:type="dxa"/>
            <w:gridSpan w:val="3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EB0238" w:rsidRPr="005C6556" w:rsidTr="005554D4">
        <w:trPr>
          <w:trHeight w:val="420"/>
          <w:tblHeader/>
        </w:trPr>
        <w:tc>
          <w:tcPr>
            <w:tcW w:w="5103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61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Очередной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(2021)</w:t>
            </w:r>
          </w:p>
        </w:tc>
        <w:tc>
          <w:tcPr>
            <w:tcW w:w="1490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год планового периода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(2022)</w:t>
            </w:r>
          </w:p>
        </w:tc>
        <w:tc>
          <w:tcPr>
            <w:tcW w:w="1592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год планового периода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(2023)</w:t>
            </w:r>
          </w:p>
        </w:tc>
      </w:tr>
      <w:tr w:rsidR="00EB0238" w:rsidRPr="005C6556" w:rsidTr="005554D4">
        <w:trPr>
          <w:tblHeader/>
        </w:trPr>
        <w:tc>
          <w:tcPr>
            <w:tcW w:w="510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7005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EB0238" w:rsidRPr="005C6556" w:rsidTr="005554D4">
        <w:trPr>
          <w:trHeight w:val="828"/>
        </w:trPr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ектов в районном краеведческом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музее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EB0238" w:rsidRPr="005C6556" w:rsidRDefault="005554D4" w:rsidP="00EB02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B0238" w:rsidRPr="005C6556">
        <w:rPr>
          <w:rFonts w:ascii="Times New Roman" w:hAnsi="Times New Roman" w:cs="Times New Roman"/>
          <w:sz w:val="26"/>
          <w:szCs w:val="26"/>
        </w:rPr>
        <w:t>*за год, предшествующий началу реализации программы</w:t>
      </w: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AC596E" w:rsidRPr="005C6556" w:rsidRDefault="00AC596E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AC596E" w:rsidRPr="005C6556" w:rsidSect="005554D4">
          <w:pgSz w:w="16839" w:h="11907" w:orient="landscape" w:code="9"/>
          <w:pgMar w:top="709" w:right="851" w:bottom="851" w:left="709" w:header="426" w:footer="269" w:gutter="0"/>
          <w:pgNumType w:start="0"/>
          <w:cols w:space="708"/>
          <w:titlePg/>
          <w:docGrid w:linePitch="360"/>
        </w:sectPr>
      </w:pP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Pr="005C6556">
        <w:rPr>
          <w:rFonts w:ascii="Times New Roman" w:hAnsi="Times New Roman" w:cs="Times New Roman"/>
          <w:b/>
          <w:sz w:val="26"/>
          <w:szCs w:val="26"/>
        </w:rPr>
        <w:t>6. Порядок проведения и критерии оценки эффективности 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реализуется путём выполнения предусмотренных мероприятий.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В процессе реализации Программы администрация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вправе инициировать внесение изменений в мероприятия Программы, сроки их реализации, а также, в соответствии с законодательством,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Директором муниципальной Программой является заместитель главы по социальным вопросам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в функции которого входит: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-определение приоритетов, постановка оперативных и краткосрочных целей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-утверждение муниципальной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-предоставление Программы в финансовое управление по Юргинскому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программных мероприятий;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-мониторинг реализации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-координация действий всех участников - исполнителей;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-контроль по информационному сопровождению реализации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Структурные подразделения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соисполнители Программы Управление культуры, молодежной политики и спорта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2D7FF8" w:rsidRPr="005C6556" w:rsidRDefault="002D7FF8" w:rsidP="002D7FF8">
      <w:pPr>
        <w:pStyle w:val="ad"/>
        <w:tabs>
          <w:tab w:val="num" w:pos="54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формирование бюджетных заявок на выделение средств из муниципального бюджета;</w:t>
      </w:r>
    </w:p>
    <w:p w:rsidR="002D7FF8" w:rsidRPr="005C6556" w:rsidRDefault="002D7FF8" w:rsidP="002D7FF8">
      <w:pPr>
        <w:pStyle w:val="ad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D7FF8" w:rsidRPr="005C6556" w:rsidRDefault="002D7FF8" w:rsidP="002D7FF8">
      <w:pPr>
        <w:pStyle w:val="11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- осуществление текущего </w:t>
      </w:r>
      <w:proofErr w:type="gramStart"/>
      <w:r w:rsidRPr="005C6556">
        <w:rPr>
          <w:color w:val="000000"/>
          <w:sz w:val="26"/>
          <w:szCs w:val="26"/>
        </w:rPr>
        <w:t>контроля за</w:t>
      </w:r>
      <w:proofErr w:type="gramEnd"/>
      <w:r w:rsidRPr="005C6556">
        <w:rPr>
          <w:color w:val="000000"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В процессе реализации Программы структурное подразделение, ответственное за разработку, вправе инициировать внесение изменений в Программу в части: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-объема расходов бюджета на реализацию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-состава мероприятий Программы, значений их показателей;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-ожидаемых конечных результатов реализации Программы и целевых</w:t>
      </w:r>
    </w:p>
    <w:p w:rsidR="002D7FF8" w:rsidRPr="005C6556" w:rsidRDefault="002D7FF8" w:rsidP="002D7FF8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реализации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-продления сроков реализации Программы с целью исполнения в очередном финансовом году принятых в рамках Программы обязательств.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Исполнители муниципальной программы за несоблюдение финансовой дисциплины и правильности ведения бухгалтерского учета, нарушения составления 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0238" w:rsidRPr="005C6556" w:rsidRDefault="00EB0238" w:rsidP="00EB023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Раздел 7. </w:t>
      </w:r>
      <w:r w:rsidRPr="005C6556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Методика </w:t>
      </w:r>
      <w:r w:rsidRPr="005C6556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оценки эффективности</w:t>
      </w:r>
    </w:p>
    <w:p w:rsidR="00EB0238" w:rsidRPr="005C6556" w:rsidRDefault="00EB0238" w:rsidP="00EB0238">
      <w:pPr>
        <w:pStyle w:val="af0"/>
        <w:ind w:firstLine="709"/>
        <w:jc w:val="center"/>
        <w:rPr>
          <w:rFonts w:ascii="Times New Roman" w:hAnsi="Times New Roman"/>
          <w:sz w:val="26"/>
          <w:szCs w:val="26"/>
        </w:rPr>
      </w:pPr>
      <w:r w:rsidRPr="005C6556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1.Создание туристического имиджа Юргинского муниципального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2.Создание условий для развития конкурентоспособной туристической индустрии и повышения качества туристических услуг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3.Совершенствование правового поля, создающего оптимальные условия для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4.Развитие туристической инфраструктуры на территории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5.Привлечение инвестиций в экономику района;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6.Ежегодный рост количества туристов, посещающих район;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7.Ежегодный рост доходов бюджета района от оказания услуг населению и создания рабочих ме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 в сф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 туризма с последующим нарастанием доходов;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8.Удовлетворение потребностей населения в активном и полноценном отдыхе, укреплении здоровья, приобщении к культурным и природным ценностям;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9.Приобщение детей и молодежи к оздоровительному, спортивному туризму и краеведению, расширение их кругозора;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10.Увеличение реализации на местах продукции личного крестьянского хозяйства (в сельской местности);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11.Улучшение благоустройства сельских населенных пунктов.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представляет собой механизм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выполнением мероприятий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муниципальной Программы в зависимости от степени достижения задач,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определенных Программой, в целях оптимальной концентрации средств на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поддержку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sz w:val="26"/>
          <w:szCs w:val="26"/>
        </w:rPr>
        <w:t>,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привлеченных средств иных источников финансирования.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Оценка эффективности реализации муниципальной Программы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производится ответственным исполнителем путем установления степени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достижения ожидаемых результатов, а также путем сравнения текущих значений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показателей и индикаторов с их целевыми значениями либо значениями на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момент начала реализации муниципальной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Эффективность Программы во многом определяется двумя базовыми условиями: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-финансирование ее мероприятий в полном объеме;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-ответственное отношение исполнителей.</w:t>
      </w:r>
    </w:p>
    <w:p w:rsidR="00EB0238" w:rsidRPr="005C6556" w:rsidRDefault="00EB0238" w:rsidP="00EB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муниципальной программы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0,9≤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э≤1,1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высокий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0,8≤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э≤0,9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средний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э&lt;0,8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низкий уровень эффективности</w:t>
            </w:r>
          </w:p>
        </w:tc>
      </w:tr>
    </w:tbl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EB0238" w:rsidRDefault="00EB0238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</w:rPr>
        <w:t xml:space="preserve">Раздел 8. Реализация муниципальной программы, управление муниципальной программой и </w:t>
      </w:r>
      <w:proofErr w:type="gramStart"/>
      <w:r w:rsidR="00436751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436751">
        <w:rPr>
          <w:rFonts w:ascii="Times New Roman" w:hAnsi="Times New Roman" w:cs="Times New Roman"/>
          <w:b/>
          <w:bCs/>
          <w:sz w:val="26"/>
          <w:szCs w:val="26"/>
        </w:rPr>
        <w:t xml:space="preserve"> ходом ее реализации</w:t>
      </w:r>
    </w:p>
    <w:p w:rsidR="00436751" w:rsidRPr="005C6556" w:rsidRDefault="00436751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 осуществляет директор муниципальной программы - заместитель главы Юргинского муниципального округа по социальным вопросам.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lastRenderedPageBreak/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округа.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Для обеспечения мониторинга реализации муниципальной программы ежеквартально ответственным исполнителем (координатором) муниципальной программы представляется отчет в отдел экономики, планирования и торговли администрации Юргинского муниципального округа в сроки: за 1 квартал – до 1 мая, за 6 месяцев – до 1 августа, за 9 месяцев – до 1 ноября с содержанием: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22 – МНА от 22.07.2020;</w:t>
      </w:r>
    </w:p>
    <w:p w:rsidR="00436751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2) отчета о фактически достигнутых значениях целевых показателей (индикаторов) муниципальной программы согласно приложению 6 к Положению о муниципальных программах Юргинского муниципального округа 22 – МНА от 22.07.2020;</w:t>
      </w:r>
      <w:r w:rsidR="00436751" w:rsidRPr="005C6556">
        <w:rPr>
          <w:color w:val="000000"/>
          <w:sz w:val="26"/>
          <w:szCs w:val="26"/>
        </w:rPr>
        <w:t xml:space="preserve"> </w:t>
      </w:r>
    </w:p>
    <w:p w:rsidR="00EB0238" w:rsidRPr="005C6556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3) пояснительной записки,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EB0238" w:rsidRPr="005C6556" w:rsidRDefault="00EB0238" w:rsidP="00EB02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01 февраля года, следующего за отчетным, директор Программы готовит годовой отчет о ходе реализации Программы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содержанием: 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отчета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>5)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пояснительной записки,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</w:t>
      </w:r>
      <w:r w:rsidRPr="005C6556">
        <w:rPr>
          <w:rFonts w:ascii="Times New Roman" w:hAnsi="Times New Roman" w:cs="Times New Roman"/>
          <w:sz w:val="26"/>
          <w:szCs w:val="26"/>
        </w:rPr>
        <w:lastRenderedPageBreak/>
        <w:t>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22 – МНА от 22.07.2020.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В срок до 1 мая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1)отчет о реализации мероприятий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3)сводные результаты проведенной оценки эффективности реализации муниципальных программ.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AD71CA" w:rsidRPr="005C6556" w:rsidRDefault="00AD71CA" w:rsidP="00EB0238">
      <w:pPr>
        <w:ind w:left="1416" w:firstLine="708"/>
        <w:rPr>
          <w:rFonts w:ascii="Times New Roman" w:hAnsi="Times New Roman" w:cs="Times New Roman"/>
          <w:sz w:val="26"/>
          <w:szCs w:val="26"/>
        </w:rPr>
      </w:pPr>
    </w:p>
    <w:sectPr w:rsidR="00AD71CA" w:rsidRPr="005C6556" w:rsidSect="00AC596E">
      <w:pgSz w:w="11907" w:h="16839" w:code="9"/>
      <w:pgMar w:top="851" w:right="851" w:bottom="244" w:left="1701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F4" w:rsidRDefault="00A126F4" w:rsidP="00F92D27">
      <w:r>
        <w:separator/>
      </w:r>
    </w:p>
  </w:endnote>
  <w:endnote w:type="continuationSeparator" w:id="0">
    <w:p w:rsidR="00A126F4" w:rsidRDefault="00A126F4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51" w:rsidRPr="00F92D27" w:rsidRDefault="00436751">
    <w:pPr>
      <w:pStyle w:val="a5"/>
      <w:jc w:val="right"/>
      <w:rPr>
        <w:rFonts w:ascii="Times New Roman" w:hAnsi="Times New Roman"/>
      </w:rPr>
    </w:pPr>
  </w:p>
  <w:p w:rsidR="00436751" w:rsidRPr="00F92D27" w:rsidRDefault="00436751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F4" w:rsidRDefault="00A126F4" w:rsidP="00F92D27">
      <w:r>
        <w:separator/>
      </w:r>
    </w:p>
  </w:footnote>
  <w:footnote w:type="continuationSeparator" w:id="0">
    <w:p w:rsidR="00A126F4" w:rsidRDefault="00A126F4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51" w:rsidRPr="00F92D27" w:rsidRDefault="00436751">
    <w:pPr>
      <w:pStyle w:val="a3"/>
      <w:rPr>
        <w:rFonts w:ascii="Times New Roman" w:hAnsi="Times New Roman"/>
        <w:sz w:val="20"/>
      </w:rPr>
    </w:pPr>
  </w:p>
  <w:p w:rsidR="00436751" w:rsidRPr="00F92D27" w:rsidRDefault="00436751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i w:val="0"/>
      </w:rPr>
    </w:lvl>
  </w:abstractNum>
  <w:abstractNum w:abstractNumId="5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77"/>
    <w:rsid w:val="00003298"/>
    <w:rsid w:val="00003701"/>
    <w:rsid w:val="00004D83"/>
    <w:rsid w:val="000064B3"/>
    <w:rsid w:val="00015166"/>
    <w:rsid w:val="00017AA6"/>
    <w:rsid w:val="00017B1D"/>
    <w:rsid w:val="000207D5"/>
    <w:rsid w:val="00021088"/>
    <w:rsid w:val="000242E7"/>
    <w:rsid w:val="00024C86"/>
    <w:rsid w:val="000300F3"/>
    <w:rsid w:val="0003063D"/>
    <w:rsid w:val="00031A14"/>
    <w:rsid w:val="000374CA"/>
    <w:rsid w:val="00071AD2"/>
    <w:rsid w:val="000769F3"/>
    <w:rsid w:val="000803CE"/>
    <w:rsid w:val="00081A0D"/>
    <w:rsid w:val="000822E2"/>
    <w:rsid w:val="00085C6D"/>
    <w:rsid w:val="00086245"/>
    <w:rsid w:val="000867BF"/>
    <w:rsid w:val="000A2679"/>
    <w:rsid w:val="000B69BE"/>
    <w:rsid w:val="000B761A"/>
    <w:rsid w:val="000C296F"/>
    <w:rsid w:val="000C29A7"/>
    <w:rsid w:val="000C7F48"/>
    <w:rsid w:val="000E4995"/>
    <w:rsid w:val="000F25B1"/>
    <w:rsid w:val="000F2880"/>
    <w:rsid w:val="000F3108"/>
    <w:rsid w:val="00103C62"/>
    <w:rsid w:val="00105357"/>
    <w:rsid w:val="0011279E"/>
    <w:rsid w:val="001138A1"/>
    <w:rsid w:val="001222F4"/>
    <w:rsid w:val="00125132"/>
    <w:rsid w:val="00130288"/>
    <w:rsid w:val="00131079"/>
    <w:rsid w:val="0013285B"/>
    <w:rsid w:val="001356D2"/>
    <w:rsid w:val="00140FF7"/>
    <w:rsid w:val="00144556"/>
    <w:rsid w:val="00145BBC"/>
    <w:rsid w:val="0015370A"/>
    <w:rsid w:val="00155968"/>
    <w:rsid w:val="001666E4"/>
    <w:rsid w:val="00176A83"/>
    <w:rsid w:val="00184D99"/>
    <w:rsid w:val="00190767"/>
    <w:rsid w:val="00191F17"/>
    <w:rsid w:val="001A48C4"/>
    <w:rsid w:val="001A5689"/>
    <w:rsid w:val="001A6CE1"/>
    <w:rsid w:val="001A75D6"/>
    <w:rsid w:val="001A79E2"/>
    <w:rsid w:val="001B7A33"/>
    <w:rsid w:val="001D1B29"/>
    <w:rsid w:val="001D69AE"/>
    <w:rsid w:val="001E412E"/>
    <w:rsid w:val="00204D1D"/>
    <w:rsid w:val="00206EAE"/>
    <w:rsid w:val="0020768C"/>
    <w:rsid w:val="00207AE2"/>
    <w:rsid w:val="00212D25"/>
    <w:rsid w:val="002133A5"/>
    <w:rsid w:val="0021628F"/>
    <w:rsid w:val="00223579"/>
    <w:rsid w:val="00227663"/>
    <w:rsid w:val="00234A2A"/>
    <w:rsid w:val="00242AAE"/>
    <w:rsid w:val="00243731"/>
    <w:rsid w:val="0024555D"/>
    <w:rsid w:val="00253AFB"/>
    <w:rsid w:val="002616E3"/>
    <w:rsid w:val="0027291F"/>
    <w:rsid w:val="00272F48"/>
    <w:rsid w:val="00282483"/>
    <w:rsid w:val="0028789C"/>
    <w:rsid w:val="00295B04"/>
    <w:rsid w:val="0029629B"/>
    <w:rsid w:val="00296F68"/>
    <w:rsid w:val="002A1DE1"/>
    <w:rsid w:val="002A40F6"/>
    <w:rsid w:val="002B284C"/>
    <w:rsid w:val="002D6389"/>
    <w:rsid w:val="002D7FF8"/>
    <w:rsid w:val="002E18D8"/>
    <w:rsid w:val="002E1FAA"/>
    <w:rsid w:val="002F04CA"/>
    <w:rsid w:val="002F081D"/>
    <w:rsid w:val="002F1648"/>
    <w:rsid w:val="00301F5D"/>
    <w:rsid w:val="00303D27"/>
    <w:rsid w:val="00311F5F"/>
    <w:rsid w:val="00316313"/>
    <w:rsid w:val="003168DC"/>
    <w:rsid w:val="003174DD"/>
    <w:rsid w:val="00322CAA"/>
    <w:rsid w:val="00326F18"/>
    <w:rsid w:val="00326F44"/>
    <w:rsid w:val="003326EE"/>
    <w:rsid w:val="003332D9"/>
    <w:rsid w:val="0033533B"/>
    <w:rsid w:val="00343189"/>
    <w:rsid w:val="00344402"/>
    <w:rsid w:val="00345949"/>
    <w:rsid w:val="00362FB6"/>
    <w:rsid w:val="00364540"/>
    <w:rsid w:val="00364AFB"/>
    <w:rsid w:val="003660DF"/>
    <w:rsid w:val="003767A5"/>
    <w:rsid w:val="00386C71"/>
    <w:rsid w:val="00387788"/>
    <w:rsid w:val="00393E1C"/>
    <w:rsid w:val="003A1F09"/>
    <w:rsid w:val="003A20B5"/>
    <w:rsid w:val="003A4496"/>
    <w:rsid w:val="003A5707"/>
    <w:rsid w:val="003B10A6"/>
    <w:rsid w:val="003B33AF"/>
    <w:rsid w:val="003D02A2"/>
    <w:rsid w:val="003D5B48"/>
    <w:rsid w:val="003E6C4F"/>
    <w:rsid w:val="003F0E0E"/>
    <w:rsid w:val="003F0F97"/>
    <w:rsid w:val="003F3BB5"/>
    <w:rsid w:val="003F3CA4"/>
    <w:rsid w:val="003F5030"/>
    <w:rsid w:val="00400CB5"/>
    <w:rsid w:val="0040356D"/>
    <w:rsid w:val="00404DB4"/>
    <w:rsid w:val="00407468"/>
    <w:rsid w:val="00407ADC"/>
    <w:rsid w:val="0041109F"/>
    <w:rsid w:val="00411A76"/>
    <w:rsid w:val="00413301"/>
    <w:rsid w:val="00421C15"/>
    <w:rsid w:val="004262D8"/>
    <w:rsid w:val="0043103E"/>
    <w:rsid w:val="00436751"/>
    <w:rsid w:val="004533C2"/>
    <w:rsid w:val="00460368"/>
    <w:rsid w:val="00461015"/>
    <w:rsid w:val="00463DFA"/>
    <w:rsid w:val="00463F09"/>
    <w:rsid w:val="0046424E"/>
    <w:rsid w:val="004654BE"/>
    <w:rsid w:val="0046610D"/>
    <w:rsid w:val="004768C4"/>
    <w:rsid w:val="00477336"/>
    <w:rsid w:val="00477B22"/>
    <w:rsid w:val="004821F8"/>
    <w:rsid w:val="00483E3B"/>
    <w:rsid w:val="00485073"/>
    <w:rsid w:val="004960B1"/>
    <w:rsid w:val="004A5DA3"/>
    <w:rsid w:val="004A7F5D"/>
    <w:rsid w:val="004D0193"/>
    <w:rsid w:val="004D1F15"/>
    <w:rsid w:val="004D2750"/>
    <w:rsid w:val="004D53AA"/>
    <w:rsid w:val="004E2B4A"/>
    <w:rsid w:val="00504381"/>
    <w:rsid w:val="0050451E"/>
    <w:rsid w:val="0051176D"/>
    <w:rsid w:val="00514721"/>
    <w:rsid w:val="00514B38"/>
    <w:rsid w:val="005173CA"/>
    <w:rsid w:val="0052162D"/>
    <w:rsid w:val="00524825"/>
    <w:rsid w:val="005254F1"/>
    <w:rsid w:val="0053282F"/>
    <w:rsid w:val="00544C6B"/>
    <w:rsid w:val="00544E89"/>
    <w:rsid w:val="00547E40"/>
    <w:rsid w:val="005514F1"/>
    <w:rsid w:val="005554D4"/>
    <w:rsid w:val="00555F9C"/>
    <w:rsid w:val="00585B77"/>
    <w:rsid w:val="005916B2"/>
    <w:rsid w:val="00595307"/>
    <w:rsid w:val="005A1BE6"/>
    <w:rsid w:val="005A3217"/>
    <w:rsid w:val="005B03F4"/>
    <w:rsid w:val="005B0705"/>
    <w:rsid w:val="005B21FD"/>
    <w:rsid w:val="005C63E9"/>
    <w:rsid w:val="005C6556"/>
    <w:rsid w:val="005C6D13"/>
    <w:rsid w:val="005D16BB"/>
    <w:rsid w:val="005E2AE0"/>
    <w:rsid w:val="005E34A8"/>
    <w:rsid w:val="005E50CE"/>
    <w:rsid w:val="005E56E7"/>
    <w:rsid w:val="005E637F"/>
    <w:rsid w:val="005E67BA"/>
    <w:rsid w:val="005F09D1"/>
    <w:rsid w:val="005F1741"/>
    <w:rsid w:val="005F5372"/>
    <w:rsid w:val="005F7E7C"/>
    <w:rsid w:val="006035CF"/>
    <w:rsid w:val="00603A3D"/>
    <w:rsid w:val="0062100E"/>
    <w:rsid w:val="00625FB9"/>
    <w:rsid w:val="00627425"/>
    <w:rsid w:val="006331BE"/>
    <w:rsid w:val="00633527"/>
    <w:rsid w:val="00635126"/>
    <w:rsid w:val="00640842"/>
    <w:rsid w:val="00652E7F"/>
    <w:rsid w:val="0065306D"/>
    <w:rsid w:val="00654A88"/>
    <w:rsid w:val="006625E8"/>
    <w:rsid w:val="00667690"/>
    <w:rsid w:val="00670AEA"/>
    <w:rsid w:val="0068064D"/>
    <w:rsid w:val="006832AD"/>
    <w:rsid w:val="00683334"/>
    <w:rsid w:val="006835B4"/>
    <w:rsid w:val="0068402E"/>
    <w:rsid w:val="0069165E"/>
    <w:rsid w:val="006A2866"/>
    <w:rsid w:val="006A46A1"/>
    <w:rsid w:val="006B390B"/>
    <w:rsid w:val="006B45A5"/>
    <w:rsid w:val="006C0231"/>
    <w:rsid w:val="006C1A1A"/>
    <w:rsid w:val="006C209A"/>
    <w:rsid w:val="006C6346"/>
    <w:rsid w:val="006C7D61"/>
    <w:rsid w:val="006D20ED"/>
    <w:rsid w:val="006D2C23"/>
    <w:rsid w:val="006E0BE4"/>
    <w:rsid w:val="006E1137"/>
    <w:rsid w:val="006E22C6"/>
    <w:rsid w:val="006E5A9C"/>
    <w:rsid w:val="00700521"/>
    <w:rsid w:val="00704DF3"/>
    <w:rsid w:val="0071009F"/>
    <w:rsid w:val="0071760E"/>
    <w:rsid w:val="00720EE1"/>
    <w:rsid w:val="0072564E"/>
    <w:rsid w:val="00725A04"/>
    <w:rsid w:val="0072618C"/>
    <w:rsid w:val="00727226"/>
    <w:rsid w:val="00727CD7"/>
    <w:rsid w:val="00742B84"/>
    <w:rsid w:val="007471A7"/>
    <w:rsid w:val="00753644"/>
    <w:rsid w:val="00756D9C"/>
    <w:rsid w:val="00760657"/>
    <w:rsid w:val="00760E93"/>
    <w:rsid w:val="0076165E"/>
    <w:rsid w:val="00761C96"/>
    <w:rsid w:val="0076320A"/>
    <w:rsid w:val="00763364"/>
    <w:rsid w:val="0077015A"/>
    <w:rsid w:val="00772F04"/>
    <w:rsid w:val="00780442"/>
    <w:rsid w:val="00790D9F"/>
    <w:rsid w:val="00790F5A"/>
    <w:rsid w:val="007928F0"/>
    <w:rsid w:val="007939DB"/>
    <w:rsid w:val="00794849"/>
    <w:rsid w:val="00795644"/>
    <w:rsid w:val="007A09E1"/>
    <w:rsid w:val="007A3820"/>
    <w:rsid w:val="007A3941"/>
    <w:rsid w:val="007B19CE"/>
    <w:rsid w:val="007B43B5"/>
    <w:rsid w:val="007B78C9"/>
    <w:rsid w:val="007C44DD"/>
    <w:rsid w:val="007D09C5"/>
    <w:rsid w:val="007D59DA"/>
    <w:rsid w:val="007E6A91"/>
    <w:rsid w:val="007F20F2"/>
    <w:rsid w:val="007F2D48"/>
    <w:rsid w:val="007F3C84"/>
    <w:rsid w:val="007F3DFC"/>
    <w:rsid w:val="00813843"/>
    <w:rsid w:val="0081461D"/>
    <w:rsid w:val="00814B1F"/>
    <w:rsid w:val="00817BCA"/>
    <w:rsid w:val="00822A7A"/>
    <w:rsid w:val="0082574D"/>
    <w:rsid w:val="00830DED"/>
    <w:rsid w:val="00833EE9"/>
    <w:rsid w:val="00841645"/>
    <w:rsid w:val="00842722"/>
    <w:rsid w:val="00842B5C"/>
    <w:rsid w:val="008459D5"/>
    <w:rsid w:val="00845E10"/>
    <w:rsid w:val="00851054"/>
    <w:rsid w:val="008530F6"/>
    <w:rsid w:val="00857AE3"/>
    <w:rsid w:val="00857D5D"/>
    <w:rsid w:val="0086335A"/>
    <w:rsid w:val="0086343E"/>
    <w:rsid w:val="00863C2A"/>
    <w:rsid w:val="008647E4"/>
    <w:rsid w:val="00874AFC"/>
    <w:rsid w:val="00875889"/>
    <w:rsid w:val="0088046A"/>
    <w:rsid w:val="00886D0E"/>
    <w:rsid w:val="00886EFB"/>
    <w:rsid w:val="008933D5"/>
    <w:rsid w:val="00897A3F"/>
    <w:rsid w:val="008A1094"/>
    <w:rsid w:val="008A1948"/>
    <w:rsid w:val="008A2B26"/>
    <w:rsid w:val="008A48F2"/>
    <w:rsid w:val="008A7927"/>
    <w:rsid w:val="008B2E39"/>
    <w:rsid w:val="008C19B2"/>
    <w:rsid w:val="008C1C96"/>
    <w:rsid w:val="008D0FC8"/>
    <w:rsid w:val="008D3389"/>
    <w:rsid w:val="008D5941"/>
    <w:rsid w:val="008F209C"/>
    <w:rsid w:val="008F34BF"/>
    <w:rsid w:val="008F4576"/>
    <w:rsid w:val="00902CBB"/>
    <w:rsid w:val="009116CE"/>
    <w:rsid w:val="00913045"/>
    <w:rsid w:val="009241DF"/>
    <w:rsid w:val="0092522C"/>
    <w:rsid w:val="00934277"/>
    <w:rsid w:val="009358C1"/>
    <w:rsid w:val="00935BA0"/>
    <w:rsid w:val="00937BA3"/>
    <w:rsid w:val="00941104"/>
    <w:rsid w:val="00942855"/>
    <w:rsid w:val="00947938"/>
    <w:rsid w:val="00953E8F"/>
    <w:rsid w:val="00954734"/>
    <w:rsid w:val="00957D59"/>
    <w:rsid w:val="00960CF5"/>
    <w:rsid w:val="0097236E"/>
    <w:rsid w:val="009759F9"/>
    <w:rsid w:val="00980169"/>
    <w:rsid w:val="009826DB"/>
    <w:rsid w:val="009852A1"/>
    <w:rsid w:val="009A236E"/>
    <w:rsid w:val="009A3721"/>
    <w:rsid w:val="009A762E"/>
    <w:rsid w:val="009C33DA"/>
    <w:rsid w:val="009C74AD"/>
    <w:rsid w:val="009D066A"/>
    <w:rsid w:val="009D13A0"/>
    <w:rsid w:val="009D39DB"/>
    <w:rsid w:val="009E51E3"/>
    <w:rsid w:val="009E5285"/>
    <w:rsid w:val="009F2741"/>
    <w:rsid w:val="00A02009"/>
    <w:rsid w:val="00A04FCB"/>
    <w:rsid w:val="00A07B29"/>
    <w:rsid w:val="00A126F4"/>
    <w:rsid w:val="00A12A03"/>
    <w:rsid w:val="00A12F8D"/>
    <w:rsid w:val="00A14B38"/>
    <w:rsid w:val="00A1670F"/>
    <w:rsid w:val="00A2177E"/>
    <w:rsid w:val="00A44022"/>
    <w:rsid w:val="00A46A40"/>
    <w:rsid w:val="00A62388"/>
    <w:rsid w:val="00A742A2"/>
    <w:rsid w:val="00A85174"/>
    <w:rsid w:val="00A85BA8"/>
    <w:rsid w:val="00A94ADE"/>
    <w:rsid w:val="00A95340"/>
    <w:rsid w:val="00A9662B"/>
    <w:rsid w:val="00AA6200"/>
    <w:rsid w:val="00AC596E"/>
    <w:rsid w:val="00AC7351"/>
    <w:rsid w:val="00AC75B4"/>
    <w:rsid w:val="00AD71CA"/>
    <w:rsid w:val="00AE1EAC"/>
    <w:rsid w:val="00AE22E1"/>
    <w:rsid w:val="00AF1CCA"/>
    <w:rsid w:val="00B066DD"/>
    <w:rsid w:val="00B110D8"/>
    <w:rsid w:val="00B20154"/>
    <w:rsid w:val="00B23826"/>
    <w:rsid w:val="00B23FF0"/>
    <w:rsid w:val="00B24A9E"/>
    <w:rsid w:val="00B321BE"/>
    <w:rsid w:val="00B35D3B"/>
    <w:rsid w:val="00B5131D"/>
    <w:rsid w:val="00B72855"/>
    <w:rsid w:val="00B763AE"/>
    <w:rsid w:val="00B76B46"/>
    <w:rsid w:val="00B76C44"/>
    <w:rsid w:val="00B8768D"/>
    <w:rsid w:val="00B917D8"/>
    <w:rsid w:val="00B93BE7"/>
    <w:rsid w:val="00BA0BDA"/>
    <w:rsid w:val="00BA7702"/>
    <w:rsid w:val="00BA77C8"/>
    <w:rsid w:val="00BB6F01"/>
    <w:rsid w:val="00BB7E62"/>
    <w:rsid w:val="00BD3630"/>
    <w:rsid w:val="00BD4AEB"/>
    <w:rsid w:val="00BD4DAE"/>
    <w:rsid w:val="00BD71DD"/>
    <w:rsid w:val="00BD7B95"/>
    <w:rsid w:val="00BE3A5F"/>
    <w:rsid w:val="00BE562D"/>
    <w:rsid w:val="00BE611D"/>
    <w:rsid w:val="00BE727A"/>
    <w:rsid w:val="00BF1F5A"/>
    <w:rsid w:val="00C00543"/>
    <w:rsid w:val="00C07464"/>
    <w:rsid w:val="00C10766"/>
    <w:rsid w:val="00C142CD"/>
    <w:rsid w:val="00C3489B"/>
    <w:rsid w:val="00C442F6"/>
    <w:rsid w:val="00C45276"/>
    <w:rsid w:val="00C50F7D"/>
    <w:rsid w:val="00C56ABF"/>
    <w:rsid w:val="00C737A7"/>
    <w:rsid w:val="00C7616F"/>
    <w:rsid w:val="00C800D5"/>
    <w:rsid w:val="00C9300B"/>
    <w:rsid w:val="00C9469D"/>
    <w:rsid w:val="00C96D73"/>
    <w:rsid w:val="00CA4186"/>
    <w:rsid w:val="00CA6FE5"/>
    <w:rsid w:val="00CC4421"/>
    <w:rsid w:val="00CC61B6"/>
    <w:rsid w:val="00CC6A4C"/>
    <w:rsid w:val="00CC76DF"/>
    <w:rsid w:val="00CD378D"/>
    <w:rsid w:val="00CE4788"/>
    <w:rsid w:val="00CF0644"/>
    <w:rsid w:val="00CF4015"/>
    <w:rsid w:val="00D01350"/>
    <w:rsid w:val="00D01D60"/>
    <w:rsid w:val="00D03718"/>
    <w:rsid w:val="00D0469D"/>
    <w:rsid w:val="00D1359D"/>
    <w:rsid w:val="00D20733"/>
    <w:rsid w:val="00D21FA9"/>
    <w:rsid w:val="00D30C74"/>
    <w:rsid w:val="00D3113F"/>
    <w:rsid w:val="00D358DF"/>
    <w:rsid w:val="00D43569"/>
    <w:rsid w:val="00D44993"/>
    <w:rsid w:val="00D47C6B"/>
    <w:rsid w:val="00D61AA8"/>
    <w:rsid w:val="00D634C4"/>
    <w:rsid w:val="00D63941"/>
    <w:rsid w:val="00D70B74"/>
    <w:rsid w:val="00D86B3D"/>
    <w:rsid w:val="00D904B0"/>
    <w:rsid w:val="00DA6D02"/>
    <w:rsid w:val="00DB4488"/>
    <w:rsid w:val="00DB481D"/>
    <w:rsid w:val="00DC4C3A"/>
    <w:rsid w:val="00DC5E48"/>
    <w:rsid w:val="00DD045A"/>
    <w:rsid w:val="00DD22CF"/>
    <w:rsid w:val="00DD272E"/>
    <w:rsid w:val="00DE0512"/>
    <w:rsid w:val="00DE2D87"/>
    <w:rsid w:val="00DE4888"/>
    <w:rsid w:val="00DF3731"/>
    <w:rsid w:val="00E008A9"/>
    <w:rsid w:val="00E17EF1"/>
    <w:rsid w:val="00E2295C"/>
    <w:rsid w:val="00E31A8C"/>
    <w:rsid w:val="00E33DB2"/>
    <w:rsid w:val="00E34576"/>
    <w:rsid w:val="00E34F68"/>
    <w:rsid w:val="00E51CD2"/>
    <w:rsid w:val="00E52E5C"/>
    <w:rsid w:val="00E5585F"/>
    <w:rsid w:val="00E67B01"/>
    <w:rsid w:val="00E717F5"/>
    <w:rsid w:val="00E72F24"/>
    <w:rsid w:val="00E73197"/>
    <w:rsid w:val="00E749F4"/>
    <w:rsid w:val="00E76BCD"/>
    <w:rsid w:val="00E771AA"/>
    <w:rsid w:val="00E7736C"/>
    <w:rsid w:val="00E831E7"/>
    <w:rsid w:val="00E83D9F"/>
    <w:rsid w:val="00E86458"/>
    <w:rsid w:val="00E875CF"/>
    <w:rsid w:val="00E9252A"/>
    <w:rsid w:val="00E97613"/>
    <w:rsid w:val="00EA2C87"/>
    <w:rsid w:val="00EA3E9D"/>
    <w:rsid w:val="00EA482F"/>
    <w:rsid w:val="00EB0238"/>
    <w:rsid w:val="00EB20F9"/>
    <w:rsid w:val="00EB389D"/>
    <w:rsid w:val="00EB476F"/>
    <w:rsid w:val="00EB7114"/>
    <w:rsid w:val="00EC52A7"/>
    <w:rsid w:val="00EC6A79"/>
    <w:rsid w:val="00ED1DB0"/>
    <w:rsid w:val="00ED45D3"/>
    <w:rsid w:val="00ED49C1"/>
    <w:rsid w:val="00ED5623"/>
    <w:rsid w:val="00EE301C"/>
    <w:rsid w:val="00EF13DB"/>
    <w:rsid w:val="00EF2DA1"/>
    <w:rsid w:val="00EF4CAE"/>
    <w:rsid w:val="00F0057E"/>
    <w:rsid w:val="00F03C96"/>
    <w:rsid w:val="00F108D0"/>
    <w:rsid w:val="00F10E1A"/>
    <w:rsid w:val="00F11AB4"/>
    <w:rsid w:val="00F12005"/>
    <w:rsid w:val="00F20022"/>
    <w:rsid w:val="00F22CFC"/>
    <w:rsid w:val="00F24DB4"/>
    <w:rsid w:val="00F3506A"/>
    <w:rsid w:val="00F428F0"/>
    <w:rsid w:val="00F4500D"/>
    <w:rsid w:val="00F6717C"/>
    <w:rsid w:val="00F671A4"/>
    <w:rsid w:val="00F752FE"/>
    <w:rsid w:val="00F7546B"/>
    <w:rsid w:val="00F767A7"/>
    <w:rsid w:val="00F76D27"/>
    <w:rsid w:val="00F83445"/>
    <w:rsid w:val="00F8474D"/>
    <w:rsid w:val="00F87A5B"/>
    <w:rsid w:val="00F92D27"/>
    <w:rsid w:val="00F96FAE"/>
    <w:rsid w:val="00FA0DA5"/>
    <w:rsid w:val="00FA19E9"/>
    <w:rsid w:val="00FA2877"/>
    <w:rsid w:val="00FA2D98"/>
    <w:rsid w:val="00FA541D"/>
    <w:rsid w:val="00FB431B"/>
    <w:rsid w:val="00FB4873"/>
    <w:rsid w:val="00FB5AB4"/>
    <w:rsid w:val="00FC5E5A"/>
    <w:rsid w:val="00FD02E3"/>
    <w:rsid w:val="00FD48CE"/>
    <w:rsid w:val="00FD4E5C"/>
    <w:rsid w:val="00FE0D10"/>
    <w:rsid w:val="00FE1895"/>
    <w:rsid w:val="00FE44DE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99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02A5-A3A6-4462-AFFF-BE677416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Mash-Buro</cp:lastModifiedBy>
  <cp:revision>15</cp:revision>
  <cp:lastPrinted>2020-11-11T06:19:00Z</cp:lastPrinted>
  <dcterms:created xsi:type="dcterms:W3CDTF">2020-09-24T04:02:00Z</dcterms:created>
  <dcterms:modified xsi:type="dcterms:W3CDTF">2020-11-11T06:19:00Z</dcterms:modified>
</cp:coreProperties>
</file>