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05" w:rsidRDefault="00C47005" w:rsidP="000B7119">
      <w:pPr>
        <w:jc w:val="center"/>
        <w:rPr>
          <w:rFonts w:ascii="Arial" w:hAnsi="Arial" w:cs="Arial"/>
          <w:sz w:val="28"/>
          <w:szCs w:val="28"/>
          <w:lang w:val="ru-RU"/>
        </w:rPr>
      </w:pPr>
    </w:p>
    <w:p w:rsidR="000D541F" w:rsidRPr="000D541F" w:rsidRDefault="000D541F" w:rsidP="000D541F">
      <w:pPr>
        <w:tabs>
          <w:tab w:val="left" w:pos="2700"/>
          <w:tab w:val="center" w:pos="4677"/>
        </w:tabs>
        <w:jc w:val="center"/>
        <w:rPr>
          <w:rFonts w:ascii="Arial" w:hAnsi="Arial" w:cs="Arial"/>
          <w:sz w:val="28"/>
          <w:szCs w:val="28"/>
          <w:lang w:val="ru-RU"/>
        </w:rPr>
      </w:pPr>
      <w:r w:rsidRPr="000D541F">
        <w:rPr>
          <w:rFonts w:ascii="Arial" w:hAnsi="Arial" w:cs="Arial"/>
          <w:sz w:val="28"/>
          <w:szCs w:val="28"/>
          <w:lang w:val="ru-RU"/>
        </w:rPr>
        <w:t>РОССИЙСКАЯ ФЕДЕРАЦИЯ</w:t>
      </w:r>
    </w:p>
    <w:p w:rsidR="000D541F" w:rsidRPr="000D541F" w:rsidRDefault="000D541F" w:rsidP="000D541F">
      <w:pPr>
        <w:tabs>
          <w:tab w:val="center" w:pos="4677"/>
          <w:tab w:val="left" w:pos="6630"/>
          <w:tab w:val="left" w:pos="7068"/>
        </w:tabs>
        <w:jc w:val="center"/>
        <w:rPr>
          <w:rFonts w:ascii="Arial" w:hAnsi="Arial" w:cs="Arial"/>
          <w:sz w:val="28"/>
          <w:szCs w:val="28"/>
          <w:lang w:val="ru-RU"/>
        </w:rPr>
      </w:pPr>
      <w:r w:rsidRPr="000D541F">
        <w:rPr>
          <w:rFonts w:ascii="Arial" w:hAnsi="Arial" w:cs="Arial"/>
          <w:sz w:val="28"/>
          <w:szCs w:val="28"/>
          <w:lang w:val="ru-RU"/>
        </w:rPr>
        <w:t>Кемеровская область - Кузбасс</w:t>
      </w:r>
    </w:p>
    <w:p w:rsidR="000D541F" w:rsidRPr="000D541F" w:rsidRDefault="000D541F" w:rsidP="000D541F">
      <w:pPr>
        <w:tabs>
          <w:tab w:val="center" w:pos="4677"/>
          <w:tab w:val="left" w:pos="7464"/>
        </w:tabs>
        <w:jc w:val="center"/>
        <w:rPr>
          <w:rFonts w:ascii="Arial" w:hAnsi="Arial" w:cs="Arial"/>
          <w:sz w:val="28"/>
          <w:szCs w:val="28"/>
          <w:lang w:val="ru-RU"/>
        </w:rPr>
      </w:pPr>
      <w:proofErr w:type="spellStart"/>
      <w:r w:rsidRPr="000D541F">
        <w:rPr>
          <w:rFonts w:ascii="Arial" w:hAnsi="Arial" w:cs="Arial"/>
          <w:sz w:val="28"/>
          <w:szCs w:val="28"/>
          <w:lang w:val="ru-RU"/>
        </w:rPr>
        <w:t>Юргинский</w:t>
      </w:r>
      <w:proofErr w:type="spellEnd"/>
      <w:r w:rsidRPr="000D541F">
        <w:rPr>
          <w:rFonts w:ascii="Arial" w:hAnsi="Arial" w:cs="Arial"/>
          <w:sz w:val="28"/>
          <w:szCs w:val="28"/>
          <w:lang w:val="ru-RU"/>
        </w:rPr>
        <w:t xml:space="preserve"> муниципальный округ</w:t>
      </w:r>
    </w:p>
    <w:p w:rsidR="000D541F" w:rsidRPr="000D541F" w:rsidRDefault="000D541F" w:rsidP="000D541F">
      <w:pPr>
        <w:tabs>
          <w:tab w:val="center" w:pos="4677"/>
          <w:tab w:val="left" w:pos="4956"/>
          <w:tab w:val="left" w:pos="5664"/>
        </w:tabs>
        <w:rPr>
          <w:rFonts w:ascii="Arial" w:hAnsi="Arial" w:cs="Arial"/>
          <w:b/>
          <w:sz w:val="32"/>
          <w:szCs w:val="32"/>
          <w:lang w:val="ru-RU"/>
        </w:rPr>
      </w:pPr>
      <w:r w:rsidRPr="000D541F">
        <w:rPr>
          <w:rFonts w:ascii="Arial" w:hAnsi="Arial" w:cs="Arial"/>
          <w:b/>
          <w:sz w:val="32"/>
          <w:szCs w:val="32"/>
          <w:lang w:val="ru-RU"/>
        </w:rPr>
        <w:tab/>
      </w:r>
      <w:r w:rsidRPr="000D541F">
        <w:rPr>
          <w:rFonts w:ascii="Arial" w:hAnsi="Arial" w:cs="Arial"/>
          <w:b/>
          <w:sz w:val="32"/>
          <w:szCs w:val="32"/>
          <w:lang w:val="ru-RU"/>
        </w:rPr>
        <w:tab/>
      </w:r>
      <w:r w:rsidRPr="000D541F">
        <w:rPr>
          <w:rFonts w:ascii="Arial" w:hAnsi="Arial" w:cs="Arial"/>
          <w:b/>
          <w:sz w:val="32"/>
          <w:szCs w:val="32"/>
          <w:lang w:val="ru-RU"/>
        </w:rPr>
        <w:tab/>
      </w:r>
      <w:r w:rsidRPr="000D541F">
        <w:rPr>
          <w:rFonts w:ascii="Arial" w:hAnsi="Arial" w:cs="Arial"/>
          <w:b/>
          <w:sz w:val="32"/>
          <w:szCs w:val="32"/>
          <w:lang w:val="ru-RU"/>
        </w:rPr>
        <w:tab/>
      </w:r>
    </w:p>
    <w:p w:rsidR="000D541F" w:rsidRPr="000D541F" w:rsidRDefault="000D541F" w:rsidP="000D541F">
      <w:pPr>
        <w:keepNext/>
        <w:jc w:val="center"/>
        <w:outlineLvl w:val="0"/>
        <w:rPr>
          <w:rFonts w:ascii="Arial" w:hAnsi="Arial" w:cs="Arial"/>
          <w:b/>
          <w:bCs/>
          <w:sz w:val="32"/>
          <w:szCs w:val="32"/>
          <w:lang w:val="ru-RU"/>
        </w:rPr>
      </w:pPr>
      <w:proofErr w:type="gramStart"/>
      <w:r w:rsidRPr="000D541F">
        <w:rPr>
          <w:rFonts w:ascii="Arial" w:hAnsi="Arial" w:cs="Arial"/>
          <w:b/>
          <w:bCs/>
          <w:sz w:val="32"/>
          <w:szCs w:val="32"/>
          <w:lang w:val="ru-RU"/>
        </w:rPr>
        <w:t>П</w:t>
      </w:r>
      <w:proofErr w:type="gramEnd"/>
      <w:r w:rsidRPr="000D541F">
        <w:rPr>
          <w:rFonts w:ascii="Arial" w:hAnsi="Arial" w:cs="Arial"/>
          <w:b/>
          <w:bCs/>
          <w:sz w:val="32"/>
          <w:szCs w:val="32"/>
          <w:lang w:val="ru-RU"/>
        </w:rPr>
        <w:t xml:space="preserve"> О С Т А Н О В Л Е Н И Е</w:t>
      </w:r>
    </w:p>
    <w:p w:rsidR="000D541F" w:rsidRPr="000D541F" w:rsidRDefault="000D541F" w:rsidP="000D541F">
      <w:pPr>
        <w:tabs>
          <w:tab w:val="left" w:pos="5760"/>
        </w:tabs>
        <w:rPr>
          <w:rFonts w:ascii="Arial" w:hAnsi="Arial" w:cs="Arial"/>
          <w:sz w:val="26"/>
          <w:lang w:val="ru-RU"/>
        </w:rPr>
      </w:pPr>
      <w:r w:rsidRPr="000D541F">
        <w:rPr>
          <w:rFonts w:ascii="Arial" w:hAnsi="Arial" w:cs="Arial"/>
          <w:sz w:val="26"/>
          <w:lang w:val="ru-RU"/>
        </w:rPr>
        <w:tab/>
      </w:r>
    </w:p>
    <w:p w:rsidR="000D541F" w:rsidRDefault="000D541F" w:rsidP="000D541F">
      <w:pPr>
        <w:jc w:val="center"/>
        <w:rPr>
          <w:rFonts w:ascii="Arial" w:hAnsi="Arial" w:cs="Arial"/>
          <w:sz w:val="28"/>
          <w:szCs w:val="28"/>
        </w:rPr>
      </w:pPr>
      <w:proofErr w:type="spellStart"/>
      <w:proofErr w:type="gramStart"/>
      <w:r>
        <w:rPr>
          <w:rFonts w:ascii="Arial" w:hAnsi="Arial" w:cs="Arial"/>
          <w:bCs/>
          <w:sz w:val="28"/>
          <w:szCs w:val="28"/>
        </w:rPr>
        <w:t>администрации</w:t>
      </w:r>
      <w:proofErr w:type="spellEnd"/>
      <w:proofErr w:type="gramEnd"/>
      <w:r>
        <w:rPr>
          <w:rFonts w:ascii="Arial" w:hAnsi="Arial" w:cs="Arial"/>
          <w:sz w:val="28"/>
          <w:szCs w:val="28"/>
        </w:rPr>
        <w:t xml:space="preserve"> </w:t>
      </w:r>
      <w:proofErr w:type="spellStart"/>
      <w:r>
        <w:rPr>
          <w:rFonts w:ascii="Arial" w:hAnsi="Arial" w:cs="Arial"/>
          <w:sz w:val="28"/>
          <w:szCs w:val="28"/>
        </w:rPr>
        <w:t>Юргинского</w:t>
      </w:r>
      <w:proofErr w:type="spellEnd"/>
      <w:r>
        <w:rPr>
          <w:rFonts w:ascii="Arial" w:hAnsi="Arial" w:cs="Arial"/>
          <w:sz w:val="28"/>
          <w:szCs w:val="28"/>
        </w:rPr>
        <w:t xml:space="preserve"> </w:t>
      </w:r>
      <w:proofErr w:type="spellStart"/>
      <w:r>
        <w:rPr>
          <w:rFonts w:ascii="Arial" w:hAnsi="Arial" w:cs="Arial"/>
          <w:sz w:val="28"/>
          <w:szCs w:val="28"/>
        </w:rPr>
        <w:t>муниципального</w:t>
      </w:r>
      <w:proofErr w:type="spellEnd"/>
      <w:r>
        <w:rPr>
          <w:rFonts w:ascii="Arial" w:hAnsi="Arial" w:cs="Arial"/>
          <w:sz w:val="28"/>
          <w:szCs w:val="28"/>
        </w:rPr>
        <w:t xml:space="preserve"> </w:t>
      </w:r>
      <w:proofErr w:type="spellStart"/>
      <w:r>
        <w:rPr>
          <w:rFonts w:ascii="Arial" w:hAnsi="Arial" w:cs="Arial"/>
          <w:sz w:val="28"/>
          <w:szCs w:val="28"/>
        </w:rPr>
        <w:t>округа</w:t>
      </w:r>
      <w:proofErr w:type="spellEnd"/>
    </w:p>
    <w:p w:rsidR="000D541F" w:rsidRDefault="000D541F" w:rsidP="000D541F">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D541F" w:rsidTr="002A128E">
        <w:trPr>
          <w:trHeight w:val="328"/>
          <w:jc w:val="center"/>
        </w:trPr>
        <w:tc>
          <w:tcPr>
            <w:tcW w:w="784" w:type="dxa"/>
            <w:hideMark/>
          </w:tcPr>
          <w:p w:rsidR="000D541F" w:rsidRDefault="000D541F" w:rsidP="002A128E">
            <w:pPr>
              <w:ind w:right="-288"/>
              <w:jc w:val="center"/>
              <w:rPr>
                <w:sz w:val="28"/>
                <w:szCs w:val="28"/>
              </w:rPr>
            </w:pPr>
            <w:proofErr w:type="spellStart"/>
            <w:r>
              <w:rPr>
                <w:sz w:val="28"/>
                <w:szCs w:val="28"/>
              </w:rPr>
              <w:t>от</w:t>
            </w:r>
            <w:proofErr w:type="spellEnd"/>
            <w:r>
              <w:rPr>
                <w:sz w:val="28"/>
                <w:szCs w:val="28"/>
              </w:rPr>
              <w:t xml:space="preserve"> «</w:t>
            </w:r>
          </w:p>
        </w:tc>
        <w:tc>
          <w:tcPr>
            <w:tcW w:w="746" w:type="dxa"/>
            <w:tcBorders>
              <w:top w:val="nil"/>
              <w:left w:val="nil"/>
              <w:bottom w:val="single" w:sz="4" w:space="0" w:color="auto"/>
              <w:right w:val="nil"/>
            </w:tcBorders>
            <w:hideMark/>
          </w:tcPr>
          <w:p w:rsidR="000D541F" w:rsidRPr="008840CE" w:rsidRDefault="008840CE" w:rsidP="002A128E">
            <w:pPr>
              <w:jc w:val="center"/>
              <w:rPr>
                <w:sz w:val="28"/>
                <w:szCs w:val="28"/>
                <w:lang w:val="ru-RU"/>
              </w:rPr>
            </w:pPr>
            <w:r>
              <w:rPr>
                <w:sz w:val="28"/>
                <w:szCs w:val="28"/>
                <w:lang w:val="ru-RU"/>
              </w:rPr>
              <w:t>06</w:t>
            </w:r>
          </w:p>
        </w:tc>
        <w:tc>
          <w:tcPr>
            <w:tcW w:w="361" w:type="dxa"/>
            <w:hideMark/>
          </w:tcPr>
          <w:p w:rsidR="000D541F" w:rsidRDefault="000D541F" w:rsidP="002A128E">
            <w:pPr>
              <w:jc w:val="center"/>
              <w:rPr>
                <w:sz w:val="28"/>
                <w:szCs w:val="28"/>
              </w:rPr>
            </w:pPr>
            <w:r>
              <w:rPr>
                <w:sz w:val="28"/>
                <w:szCs w:val="28"/>
              </w:rPr>
              <w:t>»</w:t>
            </w:r>
          </w:p>
        </w:tc>
        <w:tc>
          <w:tcPr>
            <w:tcW w:w="1706" w:type="dxa"/>
            <w:tcBorders>
              <w:top w:val="nil"/>
              <w:left w:val="nil"/>
              <w:bottom w:val="single" w:sz="4" w:space="0" w:color="auto"/>
              <w:right w:val="nil"/>
            </w:tcBorders>
            <w:hideMark/>
          </w:tcPr>
          <w:p w:rsidR="000D541F" w:rsidRPr="008840CE" w:rsidRDefault="008840CE" w:rsidP="002A128E">
            <w:pPr>
              <w:jc w:val="center"/>
              <w:rPr>
                <w:sz w:val="28"/>
                <w:szCs w:val="28"/>
                <w:lang w:val="ru-RU"/>
              </w:rPr>
            </w:pPr>
            <w:r>
              <w:rPr>
                <w:sz w:val="28"/>
                <w:szCs w:val="28"/>
                <w:lang w:val="ru-RU"/>
              </w:rPr>
              <w:t>09</w:t>
            </w:r>
          </w:p>
        </w:tc>
        <w:tc>
          <w:tcPr>
            <w:tcW w:w="486" w:type="dxa"/>
            <w:hideMark/>
          </w:tcPr>
          <w:p w:rsidR="000D541F" w:rsidRDefault="000D541F" w:rsidP="002A128E">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0D541F" w:rsidRPr="008840CE" w:rsidRDefault="008840CE" w:rsidP="002A128E">
            <w:pPr>
              <w:ind w:right="-152"/>
              <w:jc w:val="center"/>
              <w:rPr>
                <w:sz w:val="28"/>
                <w:szCs w:val="28"/>
                <w:lang w:val="ru-RU"/>
              </w:rPr>
            </w:pPr>
            <w:r>
              <w:rPr>
                <w:sz w:val="28"/>
                <w:szCs w:val="28"/>
                <w:lang w:val="ru-RU"/>
              </w:rPr>
              <w:t>21</w:t>
            </w:r>
          </w:p>
        </w:tc>
        <w:tc>
          <w:tcPr>
            <w:tcW w:w="506" w:type="dxa"/>
            <w:hideMark/>
          </w:tcPr>
          <w:p w:rsidR="000D541F" w:rsidRDefault="000D541F" w:rsidP="002A128E">
            <w:pPr>
              <w:jc w:val="center"/>
              <w:rPr>
                <w:sz w:val="28"/>
                <w:szCs w:val="28"/>
              </w:rPr>
            </w:pPr>
          </w:p>
        </w:tc>
        <w:tc>
          <w:tcPr>
            <w:tcW w:w="805" w:type="dxa"/>
          </w:tcPr>
          <w:p w:rsidR="000D541F" w:rsidRDefault="000D541F" w:rsidP="002A128E">
            <w:pPr>
              <w:jc w:val="center"/>
              <w:rPr>
                <w:sz w:val="28"/>
                <w:szCs w:val="28"/>
              </w:rPr>
            </w:pPr>
          </w:p>
        </w:tc>
        <w:tc>
          <w:tcPr>
            <w:tcW w:w="692" w:type="dxa"/>
            <w:hideMark/>
          </w:tcPr>
          <w:p w:rsidR="000D541F" w:rsidRDefault="000D541F" w:rsidP="002A128E">
            <w:pPr>
              <w:jc w:val="center"/>
              <w:rPr>
                <w:sz w:val="28"/>
                <w:szCs w:val="28"/>
              </w:rPr>
            </w:pPr>
            <w:r>
              <w:rPr>
                <w:sz w:val="28"/>
                <w:szCs w:val="28"/>
              </w:rPr>
              <w:t>№</w:t>
            </w:r>
          </w:p>
        </w:tc>
        <w:tc>
          <w:tcPr>
            <w:tcW w:w="2248" w:type="dxa"/>
            <w:tcBorders>
              <w:top w:val="nil"/>
              <w:left w:val="nil"/>
              <w:bottom w:val="single" w:sz="4" w:space="0" w:color="auto"/>
              <w:right w:val="nil"/>
            </w:tcBorders>
            <w:hideMark/>
          </w:tcPr>
          <w:p w:rsidR="000D541F" w:rsidRPr="008840CE" w:rsidRDefault="008840CE" w:rsidP="002A128E">
            <w:pPr>
              <w:jc w:val="center"/>
              <w:rPr>
                <w:sz w:val="28"/>
                <w:szCs w:val="28"/>
                <w:lang w:val="ru-RU"/>
              </w:rPr>
            </w:pPr>
            <w:r>
              <w:rPr>
                <w:sz w:val="28"/>
                <w:szCs w:val="28"/>
                <w:lang w:val="ru-RU"/>
              </w:rPr>
              <w:t>110-МНА</w:t>
            </w:r>
          </w:p>
        </w:tc>
      </w:tr>
    </w:tbl>
    <w:p w:rsidR="000D541F" w:rsidRPr="005A1BE6" w:rsidRDefault="000D541F" w:rsidP="000D541F">
      <w:pPr>
        <w:tabs>
          <w:tab w:val="left" w:pos="969"/>
          <w:tab w:val="left" w:pos="1083"/>
        </w:tabs>
        <w:ind w:firstLine="709"/>
        <w:jc w:val="both"/>
        <w:rPr>
          <w:sz w:val="26"/>
          <w:szCs w:val="26"/>
        </w:rPr>
      </w:pPr>
    </w:p>
    <w:p w:rsidR="00366BBF" w:rsidRPr="006239BC" w:rsidRDefault="006B7A57" w:rsidP="00D660C8">
      <w:pPr>
        <w:jc w:val="center"/>
        <w:rPr>
          <w:b/>
          <w:sz w:val="26"/>
          <w:szCs w:val="26"/>
          <w:lang w:val="ru-RU"/>
        </w:rPr>
      </w:pPr>
      <w:r w:rsidRPr="006239BC">
        <w:rPr>
          <w:b/>
          <w:sz w:val="26"/>
          <w:szCs w:val="26"/>
          <w:lang w:val="ru-RU"/>
        </w:rPr>
        <w:t>Об утверждении Порядка разработки</w:t>
      </w:r>
      <w:r w:rsidR="00635A32" w:rsidRPr="006239BC">
        <w:rPr>
          <w:b/>
          <w:sz w:val="26"/>
          <w:szCs w:val="26"/>
          <w:lang w:val="ru-RU"/>
        </w:rPr>
        <w:t xml:space="preserve"> </w:t>
      </w:r>
      <w:r w:rsidRPr="006239BC">
        <w:rPr>
          <w:b/>
          <w:sz w:val="26"/>
          <w:szCs w:val="26"/>
          <w:lang w:val="ru-RU"/>
        </w:rPr>
        <w:t>и утверждения</w:t>
      </w:r>
      <w:r w:rsidR="00F633C3" w:rsidRPr="006239BC">
        <w:rPr>
          <w:b/>
          <w:sz w:val="26"/>
          <w:szCs w:val="26"/>
          <w:lang w:val="ru-RU"/>
        </w:rPr>
        <w:t xml:space="preserve"> </w:t>
      </w:r>
      <w:r w:rsidRPr="006239BC">
        <w:rPr>
          <w:b/>
          <w:sz w:val="26"/>
          <w:szCs w:val="26"/>
          <w:lang w:val="ru-RU"/>
        </w:rPr>
        <w:t>бюджетного прогноза</w:t>
      </w:r>
    </w:p>
    <w:p w:rsidR="006B7A57" w:rsidRPr="006239BC" w:rsidRDefault="00366BBF" w:rsidP="00D660C8">
      <w:pPr>
        <w:jc w:val="center"/>
        <w:rPr>
          <w:b/>
          <w:sz w:val="26"/>
          <w:szCs w:val="26"/>
          <w:lang w:val="ru-RU"/>
        </w:rPr>
      </w:pPr>
      <w:r w:rsidRPr="006239BC">
        <w:rPr>
          <w:b/>
          <w:sz w:val="26"/>
          <w:szCs w:val="26"/>
          <w:lang w:val="ru-RU"/>
        </w:rPr>
        <w:t>Юргинского муниципального</w:t>
      </w:r>
      <w:r w:rsidR="003E6D06" w:rsidRPr="006239BC">
        <w:rPr>
          <w:b/>
          <w:sz w:val="26"/>
          <w:szCs w:val="26"/>
          <w:lang w:val="ru-RU"/>
        </w:rPr>
        <w:t xml:space="preserve"> округа</w:t>
      </w:r>
      <w:r w:rsidR="00635A32" w:rsidRPr="006239BC">
        <w:rPr>
          <w:b/>
          <w:sz w:val="26"/>
          <w:szCs w:val="26"/>
          <w:lang w:val="ru-RU"/>
        </w:rPr>
        <w:t xml:space="preserve"> </w:t>
      </w:r>
      <w:r w:rsidR="006B7A57" w:rsidRPr="006239BC">
        <w:rPr>
          <w:b/>
          <w:sz w:val="26"/>
          <w:szCs w:val="26"/>
          <w:lang w:val="ru-RU"/>
        </w:rPr>
        <w:t>на долгосрочный период</w:t>
      </w:r>
    </w:p>
    <w:p w:rsidR="00E43860" w:rsidRPr="006239BC" w:rsidRDefault="00E43860" w:rsidP="006239BC">
      <w:pPr>
        <w:spacing w:line="276" w:lineRule="auto"/>
        <w:ind w:firstLine="709"/>
        <w:jc w:val="both"/>
        <w:rPr>
          <w:sz w:val="26"/>
          <w:szCs w:val="26"/>
          <w:lang w:val="ru-RU"/>
        </w:rPr>
      </w:pPr>
    </w:p>
    <w:p w:rsidR="00E52D21" w:rsidRPr="006239BC" w:rsidRDefault="00E43860" w:rsidP="000D541F">
      <w:pPr>
        <w:spacing w:line="276" w:lineRule="auto"/>
        <w:ind w:firstLine="709"/>
        <w:jc w:val="both"/>
        <w:rPr>
          <w:sz w:val="26"/>
          <w:szCs w:val="26"/>
          <w:lang w:val="ru-RU"/>
        </w:rPr>
      </w:pPr>
      <w:r w:rsidRPr="006239BC">
        <w:rPr>
          <w:sz w:val="26"/>
          <w:szCs w:val="26"/>
          <w:lang w:val="ru-RU"/>
        </w:rPr>
        <w:t>В</w:t>
      </w:r>
      <w:r w:rsidR="00910F53" w:rsidRPr="006239BC">
        <w:rPr>
          <w:sz w:val="26"/>
          <w:szCs w:val="26"/>
          <w:lang w:val="ru-RU"/>
        </w:rPr>
        <w:t xml:space="preserve"> соответствии со</w:t>
      </w:r>
      <w:r w:rsidR="00B11F71" w:rsidRPr="006239BC">
        <w:rPr>
          <w:sz w:val="26"/>
          <w:szCs w:val="26"/>
          <w:lang w:val="ru-RU"/>
        </w:rPr>
        <w:t xml:space="preserve"> </w:t>
      </w:r>
      <w:r w:rsidR="00387F7A" w:rsidRPr="006239BC">
        <w:rPr>
          <w:sz w:val="26"/>
          <w:szCs w:val="26"/>
          <w:lang w:val="ru-RU"/>
        </w:rPr>
        <w:t>стат</w:t>
      </w:r>
      <w:r w:rsidR="00910F53" w:rsidRPr="006239BC">
        <w:rPr>
          <w:sz w:val="26"/>
          <w:szCs w:val="26"/>
          <w:lang w:val="ru-RU"/>
        </w:rPr>
        <w:t>ь</w:t>
      </w:r>
      <w:r w:rsidR="00C21C8A" w:rsidRPr="006239BC">
        <w:rPr>
          <w:sz w:val="26"/>
          <w:szCs w:val="26"/>
          <w:lang w:val="ru-RU"/>
        </w:rPr>
        <w:t>ей</w:t>
      </w:r>
      <w:r w:rsidR="00387F7A" w:rsidRPr="006239BC">
        <w:rPr>
          <w:sz w:val="26"/>
          <w:szCs w:val="26"/>
          <w:lang w:val="ru-RU"/>
        </w:rPr>
        <w:t xml:space="preserve"> 17</w:t>
      </w:r>
      <w:r w:rsidR="00EF32BB" w:rsidRPr="006239BC">
        <w:rPr>
          <w:sz w:val="26"/>
          <w:szCs w:val="26"/>
          <w:lang w:val="ru-RU"/>
        </w:rPr>
        <w:t>0.1</w:t>
      </w:r>
      <w:r w:rsidR="00387F7A" w:rsidRPr="006239BC">
        <w:rPr>
          <w:sz w:val="26"/>
          <w:szCs w:val="26"/>
          <w:lang w:val="ru-RU"/>
        </w:rPr>
        <w:t xml:space="preserve"> Бюджетного кодекса Российской Федерации</w:t>
      </w:r>
      <w:r w:rsidR="00763625" w:rsidRPr="006239BC">
        <w:rPr>
          <w:sz w:val="26"/>
          <w:szCs w:val="26"/>
          <w:lang w:val="ru-RU"/>
        </w:rPr>
        <w:t xml:space="preserve"> </w:t>
      </w:r>
      <w:r w:rsidR="00387F7A" w:rsidRPr="006239BC">
        <w:rPr>
          <w:sz w:val="26"/>
          <w:szCs w:val="26"/>
          <w:lang w:val="ru-RU"/>
        </w:rPr>
        <w:t xml:space="preserve">и в целях </w:t>
      </w:r>
      <w:proofErr w:type="gramStart"/>
      <w:r w:rsidR="00387F7A" w:rsidRPr="006239BC">
        <w:rPr>
          <w:sz w:val="26"/>
          <w:szCs w:val="26"/>
          <w:lang w:val="ru-RU"/>
        </w:rPr>
        <w:t xml:space="preserve">совершенствования процесса организации разработки документов стратегического планирования Юргинского муниципального </w:t>
      </w:r>
      <w:r w:rsidR="003E6D06" w:rsidRPr="006239BC">
        <w:rPr>
          <w:sz w:val="26"/>
          <w:szCs w:val="26"/>
          <w:lang w:val="ru-RU"/>
        </w:rPr>
        <w:t>округа</w:t>
      </w:r>
      <w:proofErr w:type="gramEnd"/>
      <w:r w:rsidR="00387F7A" w:rsidRPr="006239BC">
        <w:rPr>
          <w:sz w:val="26"/>
          <w:szCs w:val="26"/>
          <w:lang w:val="ru-RU"/>
        </w:rPr>
        <w:t>:</w:t>
      </w:r>
    </w:p>
    <w:p w:rsidR="00910F53" w:rsidRPr="000D541F" w:rsidRDefault="00387F7A" w:rsidP="000D541F">
      <w:pPr>
        <w:pStyle w:val="af0"/>
        <w:numPr>
          <w:ilvl w:val="0"/>
          <w:numId w:val="21"/>
        </w:numPr>
        <w:tabs>
          <w:tab w:val="left" w:pos="993"/>
        </w:tabs>
        <w:spacing w:after="0"/>
        <w:ind w:left="0" w:firstLine="709"/>
        <w:jc w:val="both"/>
        <w:rPr>
          <w:rFonts w:ascii="Times New Roman" w:hAnsi="Times New Roman"/>
          <w:sz w:val="26"/>
          <w:szCs w:val="26"/>
        </w:rPr>
      </w:pPr>
      <w:r w:rsidRPr="006239BC">
        <w:rPr>
          <w:rFonts w:ascii="Times New Roman" w:hAnsi="Times New Roman"/>
          <w:sz w:val="26"/>
          <w:szCs w:val="26"/>
        </w:rPr>
        <w:t xml:space="preserve">Утвердить Порядок разработки </w:t>
      </w:r>
      <w:r w:rsidR="00910F53" w:rsidRPr="006239BC">
        <w:rPr>
          <w:rFonts w:ascii="Times New Roman" w:hAnsi="Times New Roman"/>
          <w:sz w:val="26"/>
          <w:szCs w:val="26"/>
        </w:rPr>
        <w:t xml:space="preserve">и утверждения бюджетного </w:t>
      </w:r>
      <w:r w:rsidRPr="006239BC">
        <w:rPr>
          <w:rFonts w:ascii="Times New Roman" w:hAnsi="Times New Roman"/>
          <w:sz w:val="26"/>
          <w:szCs w:val="26"/>
        </w:rPr>
        <w:t xml:space="preserve">прогноза  Юргинского муниципального </w:t>
      </w:r>
      <w:r w:rsidR="00424F0A" w:rsidRPr="006239BC">
        <w:rPr>
          <w:rFonts w:ascii="Times New Roman" w:hAnsi="Times New Roman"/>
          <w:sz w:val="26"/>
          <w:szCs w:val="26"/>
        </w:rPr>
        <w:t>округа</w:t>
      </w:r>
      <w:r w:rsidRPr="006239BC">
        <w:rPr>
          <w:rFonts w:ascii="Times New Roman" w:hAnsi="Times New Roman"/>
          <w:sz w:val="26"/>
          <w:szCs w:val="26"/>
        </w:rPr>
        <w:t xml:space="preserve"> </w:t>
      </w:r>
      <w:r w:rsidR="00FF7566" w:rsidRPr="006239BC">
        <w:rPr>
          <w:rFonts w:ascii="Times New Roman" w:hAnsi="Times New Roman"/>
          <w:sz w:val="26"/>
          <w:szCs w:val="26"/>
        </w:rPr>
        <w:t xml:space="preserve">на долгосрочный период </w:t>
      </w:r>
      <w:r w:rsidR="00424F0A" w:rsidRPr="006239BC">
        <w:rPr>
          <w:rFonts w:ascii="Times New Roman" w:hAnsi="Times New Roman"/>
          <w:sz w:val="26"/>
          <w:szCs w:val="26"/>
        </w:rPr>
        <w:t>согласно П</w:t>
      </w:r>
      <w:r w:rsidRPr="006239BC">
        <w:rPr>
          <w:rFonts w:ascii="Times New Roman" w:hAnsi="Times New Roman"/>
          <w:sz w:val="26"/>
          <w:szCs w:val="26"/>
        </w:rPr>
        <w:t>риложени</w:t>
      </w:r>
      <w:r w:rsidR="00FF7566" w:rsidRPr="006239BC">
        <w:rPr>
          <w:rFonts w:ascii="Times New Roman" w:hAnsi="Times New Roman"/>
          <w:sz w:val="26"/>
          <w:szCs w:val="26"/>
        </w:rPr>
        <w:t>ю</w:t>
      </w:r>
      <w:r w:rsidRPr="006239BC">
        <w:rPr>
          <w:rFonts w:ascii="Times New Roman" w:hAnsi="Times New Roman"/>
          <w:sz w:val="26"/>
          <w:szCs w:val="26"/>
        </w:rPr>
        <w:t>.</w:t>
      </w:r>
    </w:p>
    <w:p w:rsidR="00424F0A" w:rsidRPr="000D541F" w:rsidRDefault="00424F0A" w:rsidP="000D541F">
      <w:pPr>
        <w:pStyle w:val="ConsPlusNormal"/>
        <w:spacing w:line="276" w:lineRule="auto"/>
        <w:jc w:val="both"/>
        <w:rPr>
          <w:rFonts w:ascii="Times New Roman" w:hAnsi="Times New Roman" w:cs="Times New Roman"/>
          <w:sz w:val="26"/>
          <w:szCs w:val="26"/>
        </w:rPr>
      </w:pPr>
      <w:r w:rsidRPr="006239BC">
        <w:rPr>
          <w:rFonts w:ascii="Times New Roman" w:hAnsi="Times New Roman" w:cs="Times New Roman"/>
          <w:sz w:val="26"/>
          <w:szCs w:val="26"/>
        </w:rPr>
        <w:t>2.</w:t>
      </w:r>
      <w:r w:rsidR="00C17628" w:rsidRPr="00C17628">
        <w:rPr>
          <w:rFonts w:ascii="Times New Roman" w:hAnsi="Times New Roman" w:cs="Times New Roman"/>
          <w:color w:val="FFFFFF" w:themeColor="background1"/>
          <w:sz w:val="26"/>
          <w:szCs w:val="26"/>
        </w:rPr>
        <w:t>.</w:t>
      </w:r>
      <w:r w:rsidRPr="006239BC">
        <w:rPr>
          <w:rFonts w:ascii="Times New Roman" w:hAnsi="Times New Roman" w:cs="Times New Roman"/>
          <w:sz w:val="26"/>
          <w:szCs w:val="26"/>
        </w:rPr>
        <w:t>Настоящее постановление  опубликовать  в газете «</w:t>
      </w:r>
      <w:proofErr w:type="spellStart"/>
      <w:r w:rsidRPr="006239BC">
        <w:rPr>
          <w:rFonts w:ascii="Times New Roman" w:hAnsi="Times New Roman" w:cs="Times New Roman"/>
          <w:sz w:val="26"/>
          <w:szCs w:val="26"/>
        </w:rPr>
        <w:t>Юргинские</w:t>
      </w:r>
      <w:proofErr w:type="spellEnd"/>
      <w:r w:rsidRPr="006239BC">
        <w:rPr>
          <w:rFonts w:ascii="Times New Roman" w:hAnsi="Times New Roman" w:cs="Times New Roman"/>
          <w:sz w:val="26"/>
          <w:szCs w:val="26"/>
        </w:rPr>
        <w:t xml:space="preserve"> ведомости» и разместить в информационно </w:t>
      </w:r>
      <w:r w:rsidRPr="006239BC">
        <w:rPr>
          <w:rFonts w:ascii="Times New Roman" w:hAnsi="Times New Roman" w:cs="Times New Roman"/>
          <w:b/>
          <w:sz w:val="26"/>
          <w:szCs w:val="26"/>
        </w:rPr>
        <w:t>-</w:t>
      </w:r>
      <w:r w:rsidRPr="006239BC">
        <w:rPr>
          <w:rFonts w:ascii="Times New Roman" w:hAnsi="Times New Roman" w:cs="Times New Roman"/>
          <w:sz w:val="26"/>
          <w:szCs w:val="26"/>
        </w:rPr>
        <w:t xml:space="preserve"> телекоммуникационной сети «Интернет» на официальном сайте администрации Юргинского муниципального округа.</w:t>
      </w:r>
    </w:p>
    <w:p w:rsidR="00424F0A" w:rsidRPr="006239BC" w:rsidRDefault="00424F0A" w:rsidP="006239BC">
      <w:pPr>
        <w:tabs>
          <w:tab w:val="left" w:pos="993"/>
        </w:tabs>
        <w:spacing w:line="276" w:lineRule="auto"/>
        <w:jc w:val="both"/>
        <w:rPr>
          <w:sz w:val="26"/>
          <w:szCs w:val="26"/>
          <w:lang w:val="ru-RU"/>
        </w:rPr>
      </w:pPr>
      <w:r w:rsidRPr="006239BC">
        <w:rPr>
          <w:sz w:val="26"/>
          <w:szCs w:val="26"/>
          <w:lang w:val="ru-RU"/>
        </w:rPr>
        <w:t xml:space="preserve">          3.</w:t>
      </w:r>
      <w:r w:rsidR="00C17628" w:rsidRPr="00C17628">
        <w:rPr>
          <w:color w:val="FFFFFF" w:themeColor="background1"/>
          <w:sz w:val="26"/>
          <w:szCs w:val="26"/>
          <w:lang w:val="ru-RU"/>
        </w:rPr>
        <w:t>.</w:t>
      </w:r>
      <w:r w:rsidRPr="006239BC">
        <w:rPr>
          <w:sz w:val="26"/>
          <w:szCs w:val="26"/>
          <w:lang w:val="ru-RU"/>
        </w:rPr>
        <w:t>Настоящее постановление вступает в силу после его опубликования в  газете «</w:t>
      </w:r>
      <w:proofErr w:type="spellStart"/>
      <w:r w:rsidRPr="006239BC">
        <w:rPr>
          <w:sz w:val="26"/>
          <w:szCs w:val="26"/>
          <w:lang w:val="ru-RU"/>
        </w:rPr>
        <w:t>Юргинские</w:t>
      </w:r>
      <w:proofErr w:type="spellEnd"/>
      <w:r w:rsidRPr="006239BC">
        <w:rPr>
          <w:sz w:val="26"/>
          <w:szCs w:val="26"/>
          <w:lang w:val="ru-RU"/>
        </w:rPr>
        <w:t xml:space="preserve"> ведомости».</w:t>
      </w:r>
    </w:p>
    <w:p w:rsidR="00424F0A" w:rsidRPr="006239BC" w:rsidRDefault="00424F0A" w:rsidP="006239BC">
      <w:pPr>
        <w:tabs>
          <w:tab w:val="left" w:pos="993"/>
        </w:tabs>
        <w:spacing w:line="276" w:lineRule="auto"/>
        <w:jc w:val="both"/>
        <w:rPr>
          <w:sz w:val="26"/>
          <w:szCs w:val="26"/>
          <w:lang w:val="ru-RU"/>
        </w:rPr>
      </w:pPr>
      <w:r w:rsidRPr="006239BC">
        <w:rPr>
          <w:sz w:val="26"/>
          <w:szCs w:val="26"/>
          <w:lang w:val="ru-RU"/>
        </w:rPr>
        <w:t xml:space="preserve">          </w:t>
      </w:r>
      <w:r w:rsidR="00C17628">
        <w:rPr>
          <w:sz w:val="26"/>
          <w:szCs w:val="26"/>
          <w:lang w:val="ru-RU"/>
        </w:rPr>
        <w:t>4.</w:t>
      </w:r>
      <w:r w:rsidR="00C17628" w:rsidRPr="00C17628">
        <w:rPr>
          <w:color w:val="FFFFFF" w:themeColor="background1"/>
          <w:sz w:val="26"/>
          <w:szCs w:val="26"/>
          <w:lang w:val="ru-RU"/>
        </w:rPr>
        <w:t>.</w:t>
      </w:r>
      <w:proofErr w:type="gramStart"/>
      <w:r w:rsidRPr="006239BC">
        <w:rPr>
          <w:sz w:val="26"/>
          <w:szCs w:val="26"/>
          <w:lang w:val="ru-RU"/>
        </w:rPr>
        <w:t>Контроль за</w:t>
      </w:r>
      <w:proofErr w:type="gramEnd"/>
      <w:r w:rsidRPr="006239BC">
        <w:rPr>
          <w:sz w:val="26"/>
          <w:szCs w:val="26"/>
          <w:lang w:val="ru-RU"/>
        </w:rPr>
        <w:t xml:space="preserve"> исполнением настоящего постановления возложить на заместителя главы Юргинского муниципального округа по экономическим вопросам, транспорту и связи К.А. </w:t>
      </w:r>
      <w:proofErr w:type="spellStart"/>
      <w:r w:rsidRPr="006239BC">
        <w:rPr>
          <w:sz w:val="26"/>
          <w:szCs w:val="26"/>
          <w:lang w:val="ru-RU"/>
        </w:rPr>
        <w:t>Либец</w:t>
      </w:r>
      <w:proofErr w:type="spellEnd"/>
      <w:r w:rsidRPr="006239BC">
        <w:rPr>
          <w:sz w:val="26"/>
          <w:szCs w:val="26"/>
          <w:lang w:val="ru-RU"/>
        </w:rPr>
        <w:t>.</w:t>
      </w:r>
    </w:p>
    <w:p w:rsidR="00020E84" w:rsidRDefault="00020E84" w:rsidP="000B7119">
      <w:pPr>
        <w:ind w:firstLine="709"/>
        <w:jc w:val="both"/>
        <w:rPr>
          <w:color w:val="000000" w:themeColor="text1"/>
          <w:sz w:val="26"/>
          <w:szCs w:val="26"/>
          <w:lang w:val="ru-RU"/>
        </w:rPr>
      </w:pPr>
    </w:p>
    <w:p w:rsidR="00424F0A" w:rsidRDefault="00424F0A" w:rsidP="000D541F">
      <w:pPr>
        <w:jc w:val="both"/>
        <w:rPr>
          <w:color w:val="000000" w:themeColor="text1"/>
          <w:sz w:val="26"/>
          <w:szCs w:val="26"/>
          <w:lang w:val="ru-RU"/>
        </w:rPr>
      </w:pPr>
    </w:p>
    <w:p w:rsidR="00424F0A" w:rsidRDefault="00424F0A" w:rsidP="000B7119">
      <w:pPr>
        <w:ind w:firstLine="709"/>
        <w:jc w:val="both"/>
        <w:rPr>
          <w:color w:val="000000" w:themeColor="text1"/>
          <w:sz w:val="26"/>
          <w:szCs w:val="26"/>
          <w:lang w:val="ru-RU"/>
        </w:rPr>
      </w:pPr>
    </w:p>
    <w:tbl>
      <w:tblPr>
        <w:tblW w:w="9606" w:type="dxa"/>
        <w:tblLook w:val="04A0" w:firstRow="1" w:lastRow="0" w:firstColumn="1" w:lastColumn="0" w:noHBand="0" w:noVBand="1"/>
      </w:tblPr>
      <w:tblGrid>
        <w:gridCol w:w="6062"/>
        <w:gridCol w:w="3544"/>
      </w:tblGrid>
      <w:tr w:rsidR="000D541F" w:rsidRPr="00FE7497" w:rsidTr="002A128E">
        <w:tc>
          <w:tcPr>
            <w:tcW w:w="6062" w:type="dxa"/>
            <w:hideMark/>
          </w:tcPr>
          <w:p w:rsidR="000D541F" w:rsidRPr="00FE7497" w:rsidRDefault="000D541F" w:rsidP="002A128E">
            <w:pPr>
              <w:tabs>
                <w:tab w:val="left" w:pos="969"/>
                <w:tab w:val="left" w:pos="1083"/>
              </w:tabs>
              <w:ind w:firstLine="709"/>
              <w:jc w:val="both"/>
              <w:rPr>
                <w:sz w:val="26"/>
                <w:szCs w:val="26"/>
              </w:rPr>
            </w:pPr>
            <w:proofErr w:type="spellStart"/>
            <w:r w:rsidRPr="00FE7497">
              <w:rPr>
                <w:sz w:val="26"/>
                <w:szCs w:val="26"/>
              </w:rPr>
              <w:t>Глава</w:t>
            </w:r>
            <w:proofErr w:type="spellEnd"/>
            <w:r w:rsidRPr="00FE7497">
              <w:rPr>
                <w:sz w:val="26"/>
                <w:szCs w:val="26"/>
              </w:rPr>
              <w:t xml:space="preserve"> </w:t>
            </w:r>
            <w:proofErr w:type="spellStart"/>
            <w:r w:rsidRPr="00FE7497">
              <w:rPr>
                <w:sz w:val="26"/>
                <w:szCs w:val="26"/>
              </w:rPr>
              <w:t>Юргинского</w:t>
            </w:r>
            <w:proofErr w:type="spellEnd"/>
          </w:p>
          <w:p w:rsidR="000D541F" w:rsidRPr="00FE7497" w:rsidRDefault="000D541F" w:rsidP="002A128E">
            <w:pPr>
              <w:tabs>
                <w:tab w:val="left" w:pos="969"/>
                <w:tab w:val="left" w:pos="1083"/>
              </w:tabs>
              <w:ind w:firstLine="709"/>
              <w:jc w:val="both"/>
              <w:rPr>
                <w:sz w:val="26"/>
                <w:szCs w:val="26"/>
              </w:rPr>
            </w:pPr>
            <w:proofErr w:type="spellStart"/>
            <w:r w:rsidRPr="00FE7497">
              <w:rPr>
                <w:sz w:val="26"/>
                <w:szCs w:val="26"/>
              </w:rPr>
              <w:t>муниципального</w:t>
            </w:r>
            <w:proofErr w:type="spellEnd"/>
            <w:r w:rsidRPr="00FE7497">
              <w:rPr>
                <w:sz w:val="26"/>
                <w:szCs w:val="26"/>
              </w:rPr>
              <w:t xml:space="preserve"> </w:t>
            </w:r>
            <w:proofErr w:type="spellStart"/>
            <w:r w:rsidRPr="00FE7497">
              <w:rPr>
                <w:sz w:val="26"/>
                <w:szCs w:val="26"/>
              </w:rPr>
              <w:t>округа</w:t>
            </w:r>
            <w:proofErr w:type="spellEnd"/>
          </w:p>
        </w:tc>
        <w:tc>
          <w:tcPr>
            <w:tcW w:w="3544" w:type="dxa"/>
          </w:tcPr>
          <w:p w:rsidR="000D541F" w:rsidRPr="00FE7497" w:rsidRDefault="000D541F" w:rsidP="002A128E">
            <w:pPr>
              <w:tabs>
                <w:tab w:val="left" w:pos="969"/>
                <w:tab w:val="left" w:pos="1083"/>
              </w:tabs>
              <w:ind w:firstLine="709"/>
              <w:jc w:val="both"/>
              <w:rPr>
                <w:sz w:val="26"/>
                <w:szCs w:val="26"/>
              </w:rPr>
            </w:pPr>
          </w:p>
          <w:p w:rsidR="000D541F" w:rsidRPr="00FE7497" w:rsidRDefault="000D541F" w:rsidP="002A128E">
            <w:pPr>
              <w:ind w:firstLine="709"/>
              <w:jc w:val="both"/>
              <w:rPr>
                <w:sz w:val="26"/>
                <w:szCs w:val="26"/>
              </w:rPr>
            </w:pPr>
            <w:r>
              <w:rPr>
                <w:sz w:val="26"/>
                <w:szCs w:val="26"/>
                <w:lang w:val="ru-RU"/>
              </w:rPr>
              <w:t xml:space="preserve">        </w:t>
            </w:r>
            <w:proofErr w:type="spellStart"/>
            <w:r w:rsidRPr="00FE7497">
              <w:rPr>
                <w:sz w:val="26"/>
                <w:szCs w:val="26"/>
              </w:rPr>
              <w:t>Д.К.Дадашов</w:t>
            </w:r>
            <w:proofErr w:type="spellEnd"/>
          </w:p>
        </w:tc>
      </w:tr>
      <w:tr w:rsidR="00D568CF" w:rsidRPr="00743990" w:rsidTr="002A128E">
        <w:tc>
          <w:tcPr>
            <w:tcW w:w="6062" w:type="dxa"/>
          </w:tcPr>
          <w:p w:rsidR="000D541F" w:rsidRPr="00743990" w:rsidRDefault="000D541F" w:rsidP="002A128E">
            <w:pPr>
              <w:tabs>
                <w:tab w:val="left" w:pos="969"/>
                <w:tab w:val="left" w:pos="1083"/>
              </w:tabs>
              <w:ind w:firstLine="709"/>
              <w:jc w:val="both"/>
              <w:rPr>
                <w:color w:val="FFFFFF" w:themeColor="background1"/>
                <w:sz w:val="26"/>
                <w:szCs w:val="26"/>
              </w:rPr>
            </w:pPr>
          </w:p>
          <w:p w:rsidR="000D541F" w:rsidRPr="00743990" w:rsidRDefault="000D541F" w:rsidP="002A128E">
            <w:pPr>
              <w:tabs>
                <w:tab w:val="left" w:pos="969"/>
                <w:tab w:val="left" w:pos="1083"/>
              </w:tabs>
              <w:ind w:firstLine="709"/>
              <w:jc w:val="both"/>
              <w:rPr>
                <w:color w:val="FFFFFF" w:themeColor="background1"/>
                <w:sz w:val="26"/>
                <w:szCs w:val="26"/>
              </w:rPr>
            </w:pPr>
            <w:proofErr w:type="spellStart"/>
            <w:r w:rsidRPr="00743990">
              <w:rPr>
                <w:color w:val="FFFFFF" w:themeColor="background1"/>
                <w:sz w:val="26"/>
                <w:szCs w:val="26"/>
              </w:rPr>
              <w:t>Согласовано</w:t>
            </w:r>
            <w:proofErr w:type="spellEnd"/>
            <w:r w:rsidRPr="00743990">
              <w:rPr>
                <w:color w:val="FFFFFF" w:themeColor="background1"/>
                <w:sz w:val="26"/>
                <w:szCs w:val="26"/>
              </w:rPr>
              <w:t>:</w:t>
            </w:r>
          </w:p>
          <w:p w:rsidR="000D541F" w:rsidRPr="00743990" w:rsidRDefault="000D541F" w:rsidP="002A128E">
            <w:pPr>
              <w:tabs>
                <w:tab w:val="left" w:pos="969"/>
                <w:tab w:val="left" w:pos="1083"/>
              </w:tabs>
              <w:ind w:firstLine="709"/>
              <w:jc w:val="both"/>
              <w:rPr>
                <w:color w:val="FFFFFF" w:themeColor="background1"/>
                <w:sz w:val="26"/>
                <w:szCs w:val="26"/>
              </w:rPr>
            </w:pPr>
            <w:proofErr w:type="spellStart"/>
            <w:r w:rsidRPr="00743990">
              <w:rPr>
                <w:color w:val="FFFFFF" w:themeColor="background1"/>
                <w:sz w:val="26"/>
                <w:szCs w:val="26"/>
              </w:rPr>
              <w:t>начальник</w:t>
            </w:r>
            <w:proofErr w:type="spellEnd"/>
            <w:r w:rsidRPr="00743990">
              <w:rPr>
                <w:color w:val="FFFFFF" w:themeColor="background1"/>
                <w:sz w:val="26"/>
                <w:szCs w:val="26"/>
              </w:rPr>
              <w:t xml:space="preserve"> </w:t>
            </w:r>
            <w:proofErr w:type="spellStart"/>
            <w:r w:rsidRPr="00743990">
              <w:rPr>
                <w:color w:val="FFFFFF" w:themeColor="background1"/>
                <w:sz w:val="26"/>
                <w:szCs w:val="26"/>
              </w:rPr>
              <w:t>правового</w:t>
            </w:r>
            <w:proofErr w:type="spellEnd"/>
            <w:r w:rsidRPr="00743990">
              <w:rPr>
                <w:color w:val="FFFFFF" w:themeColor="background1"/>
                <w:sz w:val="26"/>
                <w:szCs w:val="26"/>
              </w:rPr>
              <w:t xml:space="preserve"> </w:t>
            </w:r>
            <w:proofErr w:type="spellStart"/>
            <w:r w:rsidRPr="00743990">
              <w:rPr>
                <w:color w:val="FFFFFF" w:themeColor="background1"/>
                <w:sz w:val="26"/>
                <w:szCs w:val="26"/>
              </w:rPr>
              <w:t>управления</w:t>
            </w:r>
            <w:proofErr w:type="spellEnd"/>
          </w:p>
        </w:tc>
        <w:tc>
          <w:tcPr>
            <w:tcW w:w="3544" w:type="dxa"/>
          </w:tcPr>
          <w:p w:rsidR="000D541F" w:rsidRPr="00743990" w:rsidRDefault="000D541F" w:rsidP="002A128E">
            <w:pPr>
              <w:tabs>
                <w:tab w:val="left" w:pos="969"/>
                <w:tab w:val="left" w:pos="1083"/>
              </w:tabs>
              <w:ind w:firstLine="709"/>
              <w:jc w:val="both"/>
              <w:rPr>
                <w:color w:val="FFFFFF" w:themeColor="background1"/>
                <w:sz w:val="26"/>
                <w:szCs w:val="26"/>
              </w:rPr>
            </w:pPr>
          </w:p>
          <w:p w:rsidR="000D541F" w:rsidRPr="00743990" w:rsidRDefault="000D541F" w:rsidP="002A128E">
            <w:pPr>
              <w:ind w:firstLine="709"/>
              <w:jc w:val="both"/>
              <w:rPr>
                <w:color w:val="FFFFFF" w:themeColor="background1"/>
                <w:sz w:val="26"/>
                <w:szCs w:val="26"/>
              </w:rPr>
            </w:pPr>
          </w:p>
          <w:p w:rsidR="000D541F" w:rsidRPr="00743990" w:rsidRDefault="000D541F" w:rsidP="002A128E">
            <w:pPr>
              <w:ind w:firstLine="709"/>
              <w:jc w:val="both"/>
              <w:rPr>
                <w:color w:val="FFFFFF" w:themeColor="background1"/>
                <w:sz w:val="26"/>
                <w:szCs w:val="26"/>
              </w:rPr>
            </w:pPr>
            <w:r w:rsidRPr="00743990">
              <w:rPr>
                <w:color w:val="FFFFFF" w:themeColor="background1"/>
                <w:sz w:val="26"/>
                <w:szCs w:val="26"/>
                <w:lang w:val="ru-RU"/>
              </w:rPr>
              <w:t xml:space="preserve">        </w:t>
            </w:r>
            <w:proofErr w:type="spellStart"/>
            <w:r w:rsidRPr="00743990">
              <w:rPr>
                <w:color w:val="FFFFFF" w:themeColor="background1"/>
                <w:sz w:val="26"/>
                <w:szCs w:val="26"/>
              </w:rPr>
              <w:t>Н.А.Байдракова</w:t>
            </w:r>
            <w:proofErr w:type="spellEnd"/>
          </w:p>
        </w:tc>
      </w:tr>
    </w:tbl>
    <w:p w:rsidR="006074F5" w:rsidRPr="00743990" w:rsidRDefault="006074F5" w:rsidP="000B7119">
      <w:pPr>
        <w:ind w:firstLine="709"/>
        <w:jc w:val="both"/>
        <w:rPr>
          <w:color w:val="FFFFFF" w:themeColor="background1"/>
          <w:sz w:val="26"/>
          <w:szCs w:val="26"/>
          <w:lang w:val="ru-RU"/>
        </w:rPr>
      </w:pPr>
    </w:p>
    <w:p w:rsidR="006074F5" w:rsidRPr="00743990" w:rsidRDefault="006074F5" w:rsidP="000B7119">
      <w:pPr>
        <w:ind w:firstLine="709"/>
        <w:jc w:val="both"/>
        <w:rPr>
          <w:color w:val="FFFFFF" w:themeColor="background1"/>
          <w:sz w:val="26"/>
          <w:szCs w:val="26"/>
          <w:lang w:val="ru-RU"/>
        </w:rPr>
      </w:pPr>
    </w:p>
    <w:tbl>
      <w:tblPr>
        <w:tblStyle w:val="1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3"/>
      </w:tblGrid>
      <w:tr w:rsidR="00813EC4" w:rsidRPr="00813EC4" w:rsidTr="00B806A4">
        <w:trPr>
          <w:trHeight w:val="598"/>
        </w:trPr>
        <w:tc>
          <w:tcPr>
            <w:tcW w:w="5211" w:type="dxa"/>
          </w:tcPr>
          <w:p w:rsidR="000B7119" w:rsidRPr="00813EC4" w:rsidRDefault="000B7119" w:rsidP="000B7119">
            <w:pPr>
              <w:tabs>
                <w:tab w:val="left" w:pos="969"/>
                <w:tab w:val="left" w:pos="1083"/>
              </w:tabs>
              <w:ind w:firstLine="709"/>
              <w:jc w:val="both"/>
              <w:rPr>
                <w:rFonts w:ascii="Times New Roman" w:hAnsi="Times New Roman"/>
                <w:color w:val="FFFFFF" w:themeColor="background1"/>
                <w:sz w:val="26"/>
                <w:szCs w:val="26"/>
                <w:lang w:val="ru-RU"/>
              </w:rPr>
            </w:pPr>
          </w:p>
        </w:tc>
        <w:tc>
          <w:tcPr>
            <w:tcW w:w="4503" w:type="dxa"/>
          </w:tcPr>
          <w:p w:rsidR="000B7119" w:rsidRPr="00813EC4" w:rsidRDefault="000B7119" w:rsidP="000B7119">
            <w:pPr>
              <w:ind w:firstLine="1735"/>
              <w:jc w:val="both"/>
              <w:rPr>
                <w:rFonts w:ascii="Times New Roman" w:hAnsi="Times New Roman"/>
                <w:color w:val="FFFFFF" w:themeColor="background1"/>
                <w:sz w:val="26"/>
                <w:szCs w:val="26"/>
                <w:lang w:val="ru-RU"/>
              </w:rPr>
            </w:pPr>
          </w:p>
          <w:p w:rsidR="00424F0A" w:rsidRPr="00813EC4" w:rsidRDefault="00424F0A" w:rsidP="000B7119">
            <w:pPr>
              <w:ind w:firstLine="1735"/>
              <w:jc w:val="both"/>
              <w:rPr>
                <w:rFonts w:ascii="Times New Roman" w:hAnsi="Times New Roman"/>
                <w:color w:val="FFFFFF" w:themeColor="background1"/>
                <w:sz w:val="26"/>
                <w:szCs w:val="26"/>
                <w:lang w:val="ru-RU"/>
              </w:rPr>
            </w:pPr>
          </w:p>
          <w:p w:rsidR="00424F0A" w:rsidRPr="00813EC4" w:rsidRDefault="00424F0A" w:rsidP="000B7119">
            <w:pPr>
              <w:ind w:firstLine="1735"/>
              <w:jc w:val="both"/>
              <w:rPr>
                <w:rFonts w:ascii="Times New Roman" w:hAnsi="Times New Roman"/>
                <w:color w:val="FFFFFF" w:themeColor="background1"/>
                <w:sz w:val="26"/>
                <w:szCs w:val="26"/>
                <w:lang w:val="ru-RU"/>
              </w:rPr>
            </w:pPr>
          </w:p>
        </w:tc>
      </w:tr>
      <w:tr w:rsidR="000B7119" w:rsidRPr="000B7119" w:rsidTr="00B806A4">
        <w:trPr>
          <w:trHeight w:val="638"/>
        </w:trPr>
        <w:tc>
          <w:tcPr>
            <w:tcW w:w="5211" w:type="dxa"/>
          </w:tcPr>
          <w:p w:rsidR="000B7119" w:rsidRPr="00CD112A" w:rsidRDefault="000B7119" w:rsidP="000B7119">
            <w:pPr>
              <w:tabs>
                <w:tab w:val="left" w:pos="969"/>
                <w:tab w:val="left" w:pos="1083"/>
              </w:tabs>
              <w:ind w:firstLine="709"/>
              <w:jc w:val="both"/>
              <w:rPr>
                <w:rFonts w:ascii="Times New Roman" w:hAnsi="Times New Roman"/>
                <w:color w:val="FFFFFF" w:themeColor="background1"/>
                <w:sz w:val="26"/>
                <w:szCs w:val="26"/>
                <w:lang w:val="ru-RU"/>
              </w:rPr>
            </w:pPr>
          </w:p>
          <w:p w:rsidR="000B7119" w:rsidRPr="00CD112A" w:rsidRDefault="000B7119" w:rsidP="000B7119">
            <w:pPr>
              <w:tabs>
                <w:tab w:val="left" w:pos="969"/>
                <w:tab w:val="left" w:pos="1083"/>
              </w:tabs>
              <w:ind w:firstLine="709"/>
              <w:jc w:val="both"/>
              <w:rPr>
                <w:rFonts w:ascii="Times New Roman" w:hAnsi="Times New Roman"/>
                <w:color w:val="FFFFFF" w:themeColor="background1"/>
                <w:sz w:val="26"/>
                <w:szCs w:val="26"/>
                <w:lang w:val="ru-RU"/>
              </w:rPr>
            </w:pPr>
            <w:r w:rsidRPr="00CD112A">
              <w:rPr>
                <w:rFonts w:ascii="Times New Roman" w:hAnsi="Times New Roman"/>
                <w:color w:val="FFFFFF" w:themeColor="background1"/>
                <w:sz w:val="26"/>
                <w:szCs w:val="26"/>
                <w:lang w:val="ru-RU"/>
              </w:rPr>
              <w:t>Согласованно:</w:t>
            </w:r>
          </w:p>
          <w:p w:rsidR="000B7119" w:rsidRPr="00CD112A" w:rsidRDefault="000B7119" w:rsidP="000B7119">
            <w:pPr>
              <w:tabs>
                <w:tab w:val="left" w:pos="969"/>
                <w:tab w:val="left" w:pos="1083"/>
              </w:tabs>
              <w:ind w:firstLine="709"/>
              <w:jc w:val="both"/>
              <w:rPr>
                <w:rFonts w:ascii="Times New Roman" w:hAnsi="Times New Roman"/>
                <w:color w:val="FFFFFF" w:themeColor="background1"/>
                <w:sz w:val="26"/>
                <w:szCs w:val="26"/>
                <w:lang w:val="ru-RU"/>
              </w:rPr>
            </w:pPr>
            <w:r w:rsidRPr="00CD112A">
              <w:rPr>
                <w:rFonts w:ascii="Times New Roman" w:hAnsi="Times New Roman"/>
                <w:color w:val="FFFFFF" w:themeColor="background1"/>
                <w:sz w:val="26"/>
                <w:szCs w:val="26"/>
                <w:lang w:val="ru-RU"/>
              </w:rPr>
              <w:t>начальник юридического отдела</w:t>
            </w:r>
          </w:p>
        </w:tc>
        <w:tc>
          <w:tcPr>
            <w:tcW w:w="4503" w:type="dxa"/>
          </w:tcPr>
          <w:p w:rsidR="000B7119" w:rsidRPr="00CD112A" w:rsidRDefault="000B7119" w:rsidP="000B7119">
            <w:pPr>
              <w:tabs>
                <w:tab w:val="left" w:pos="969"/>
                <w:tab w:val="left" w:pos="1083"/>
              </w:tabs>
              <w:ind w:hanging="108"/>
              <w:rPr>
                <w:rFonts w:ascii="Times New Roman" w:hAnsi="Times New Roman"/>
                <w:color w:val="FFFFFF" w:themeColor="background1"/>
                <w:sz w:val="26"/>
                <w:szCs w:val="26"/>
                <w:lang w:val="ru-RU"/>
              </w:rPr>
            </w:pPr>
          </w:p>
          <w:p w:rsidR="000B7119" w:rsidRPr="00CD112A" w:rsidRDefault="000B7119" w:rsidP="000B3FC5">
            <w:pPr>
              <w:ind w:firstLine="1735"/>
              <w:rPr>
                <w:rFonts w:ascii="Times New Roman" w:hAnsi="Times New Roman"/>
                <w:color w:val="FFFFFF" w:themeColor="background1"/>
                <w:sz w:val="26"/>
                <w:szCs w:val="26"/>
                <w:lang w:val="ru-RU"/>
              </w:rPr>
            </w:pPr>
            <w:r w:rsidRPr="00CD112A">
              <w:rPr>
                <w:rFonts w:ascii="Times New Roman" w:hAnsi="Times New Roman"/>
                <w:color w:val="FFFFFF" w:themeColor="background1"/>
                <w:sz w:val="26"/>
                <w:szCs w:val="26"/>
                <w:lang w:val="ru-RU"/>
              </w:rPr>
              <w:t>Н. А. Ба</w:t>
            </w:r>
          </w:p>
        </w:tc>
      </w:tr>
    </w:tbl>
    <w:p w:rsidR="000B7119" w:rsidRDefault="000B7119"/>
    <w:tbl>
      <w:tblPr>
        <w:tblW w:w="5211" w:type="dxa"/>
        <w:tblInd w:w="4899" w:type="dxa"/>
        <w:tblLook w:val="04A0" w:firstRow="1" w:lastRow="0" w:firstColumn="1" w:lastColumn="0" w:noHBand="0" w:noVBand="1"/>
      </w:tblPr>
      <w:tblGrid>
        <w:gridCol w:w="5211"/>
      </w:tblGrid>
      <w:tr w:rsidR="00650814" w:rsidRPr="00CE6036" w:rsidTr="004B4E54">
        <w:tc>
          <w:tcPr>
            <w:tcW w:w="5211" w:type="dxa"/>
            <w:shd w:val="clear" w:color="auto" w:fill="auto"/>
          </w:tcPr>
          <w:p w:rsidR="000D541F" w:rsidRDefault="000D541F" w:rsidP="000B7119">
            <w:pPr>
              <w:autoSpaceDE w:val="0"/>
              <w:autoSpaceDN w:val="0"/>
              <w:adjustRightInd w:val="0"/>
              <w:ind w:firstLine="709"/>
              <w:jc w:val="both"/>
              <w:outlineLvl w:val="0"/>
              <w:rPr>
                <w:sz w:val="24"/>
                <w:szCs w:val="24"/>
                <w:lang w:val="ru-RU"/>
              </w:rPr>
            </w:pPr>
          </w:p>
          <w:p w:rsidR="000D541F" w:rsidRDefault="000D541F" w:rsidP="000B7119">
            <w:pPr>
              <w:autoSpaceDE w:val="0"/>
              <w:autoSpaceDN w:val="0"/>
              <w:adjustRightInd w:val="0"/>
              <w:ind w:firstLine="709"/>
              <w:jc w:val="both"/>
              <w:outlineLvl w:val="0"/>
              <w:rPr>
                <w:sz w:val="24"/>
                <w:szCs w:val="24"/>
                <w:lang w:val="ru-RU"/>
              </w:rPr>
            </w:pPr>
          </w:p>
          <w:p w:rsidR="000D541F" w:rsidRDefault="000D541F" w:rsidP="000B7119">
            <w:pPr>
              <w:autoSpaceDE w:val="0"/>
              <w:autoSpaceDN w:val="0"/>
              <w:adjustRightInd w:val="0"/>
              <w:ind w:firstLine="709"/>
              <w:jc w:val="both"/>
              <w:outlineLvl w:val="0"/>
              <w:rPr>
                <w:sz w:val="24"/>
                <w:szCs w:val="24"/>
                <w:lang w:val="ru-RU"/>
              </w:rPr>
            </w:pPr>
          </w:p>
          <w:p w:rsidR="000D541F" w:rsidRDefault="000D541F" w:rsidP="000B7119">
            <w:pPr>
              <w:autoSpaceDE w:val="0"/>
              <w:autoSpaceDN w:val="0"/>
              <w:adjustRightInd w:val="0"/>
              <w:ind w:firstLine="709"/>
              <w:jc w:val="both"/>
              <w:outlineLvl w:val="0"/>
              <w:rPr>
                <w:sz w:val="24"/>
                <w:szCs w:val="24"/>
                <w:lang w:val="ru-RU"/>
              </w:rPr>
            </w:pPr>
          </w:p>
          <w:p w:rsidR="000D541F" w:rsidRDefault="000D541F" w:rsidP="000B7119">
            <w:pPr>
              <w:autoSpaceDE w:val="0"/>
              <w:autoSpaceDN w:val="0"/>
              <w:adjustRightInd w:val="0"/>
              <w:ind w:firstLine="709"/>
              <w:jc w:val="both"/>
              <w:outlineLvl w:val="0"/>
              <w:rPr>
                <w:sz w:val="24"/>
                <w:szCs w:val="24"/>
                <w:lang w:val="ru-RU"/>
              </w:rPr>
            </w:pPr>
          </w:p>
          <w:p w:rsidR="00081D5E" w:rsidRPr="006239BC" w:rsidRDefault="00415C6F" w:rsidP="000B7119">
            <w:pPr>
              <w:autoSpaceDE w:val="0"/>
              <w:autoSpaceDN w:val="0"/>
              <w:adjustRightInd w:val="0"/>
              <w:ind w:firstLine="709"/>
              <w:jc w:val="both"/>
              <w:outlineLvl w:val="0"/>
              <w:rPr>
                <w:sz w:val="24"/>
                <w:szCs w:val="24"/>
                <w:lang w:val="ru-RU"/>
              </w:rPr>
            </w:pPr>
            <w:r w:rsidRPr="006239BC">
              <w:rPr>
                <w:sz w:val="24"/>
                <w:szCs w:val="24"/>
                <w:lang w:val="ru-RU"/>
              </w:rPr>
              <w:t>Приложение</w:t>
            </w:r>
          </w:p>
          <w:p w:rsidR="00415C6F" w:rsidRPr="006239BC" w:rsidRDefault="00002973" w:rsidP="000B7119">
            <w:pPr>
              <w:autoSpaceDE w:val="0"/>
              <w:autoSpaceDN w:val="0"/>
              <w:adjustRightInd w:val="0"/>
              <w:ind w:firstLine="709"/>
              <w:jc w:val="both"/>
              <w:outlineLvl w:val="0"/>
              <w:rPr>
                <w:sz w:val="24"/>
                <w:szCs w:val="24"/>
                <w:lang w:val="ru-RU"/>
              </w:rPr>
            </w:pPr>
            <w:r w:rsidRPr="006239BC">
              <w:rPr>
                <w:sz w:val="24"/>
                <w:szCs w:val="24"/>
                <w:lang w:val="ru-RU"/>
              </w:rPr>
              <w:t>к</w:t>
            </w:r>
            <w:r w:rsidR="00415C6F" w:rsidRPr="006239BC">
              <w:rPr>
                <w:sz w:val="24"/>
                <w:szCs w:val="24"/>
                <w:lang w:val="ru-RU"/>
              </w:rPr>
              <w:t xml:space="preserve"> постановлению администрации</w:t>
            </w:r>
          </w:p>
          <w:p w:rsidR="00415C6F" w:rsidRPr="006239BC" w:rsidRDefault="00415C6F" w:rsidP="000B7119">
            <w:pPr>
              <w:autoSpaceDE w:val="0"/>
              <w:autoSpaceDN w:val="0"/>
              <w:adjustRightInd w:val="0"/>
              <w:ind w:firstLine="709"/>
              <w:jc w:val="both"/>
              <w:outlineLvl w:val="0"/>
              <w:rPr>
                <w:sz w:val="24"/>
                <w:szCs w:val="24"/>
                <w:lang w:val="ru-RU"/>
              </w:rPr>
            </w:pPr>
            <w:r w:rsidRPr="006239BC">
              <w:rPr>
                <w:sz w:val="24"/>
                <w:szCs w:val="24"/>
                <w:lang w:val="ru-RU"/>
              </w:rPr>
              <w:t xml:space="preserve">Юргинского муниципального </w:t>
            </w:r>
            <w:r w:rsidR="000B3FC5" w:rsidRPr="006239BC">
              <w:rPr>
                <w:sz w:val="24"/>
                <w:szCs w:val="24"/>
                <w:lang w:val="ru-RU"/>
              </w:rPr>
              <w:t>округ</w:t>
            </w:r>
            <w:r w:rsidRPr="006239BC">
              <w:rPr>
                <w:sz w:val="24"/>
                <w:szCs w:val="24"/>
                <w:lang w:val="ru-RU"/>
              </w:rPr>
              <w:t>а</w:t>
            </w:r>
          </w:p>
          <w:p w:rsidR="00561755" w:rsidRPr="00650814" w:rsidRDefault="00CD112A" w:rsidP="00650814">
            <w:pPr>
              <w:autoSpaceDE w:val="0"/>
              <w:autoSpaceDN w:val="0"/>
              <w:adjustRightInd w:val="0"/>
              <w:ind w:firstLine="709"/>
              <w:jc w:val="both"/>
              <w:outlineLvl w:val="0"/>
              <w:rPr>
                <w:color w:val="0070C0"/>
                <w:sz w:val="26"/>
                <w:szCs w:val="26"/>
                <w:lang w:val="ru-RU"/>
              </w:rPr>
            </w:pPr>
            <w:r w:rsidRPr="006239BC">
              <w:rPr>
                <w:sz w:val="24"/>
                <w:szCs w:val="24"/>
                <w:lang w:val="ru-RU"/>
              </w:rPr>
              <w:t xml:space="preserve">от </w:t>
            </w:r>
            <w:r w:rsidR="00CE6036" w:rsidRPr="00CE6036">
              <w:rPr>
                <w:sz w:val="24"/>
                <w:szCs w:val="24"/>
                <w:u w:val="single"/>
                <w:lang w:val="ru-RU"/>
              </w:rPr>
              <w:t>06.09.2021</w:t>
            </w:r>
            <w:r w:rsidR="00CE6036">
              <w:rPr>
                <w:sz w:val="24"/>
                <w:szCs w:val="24"/>
                <w:lang w:val="ru-RU"/>
              </w:rPr>
              <w:t xml:space="preserve"> </w:t>
            </w:r>
            <w:r w:rsidRPr="006239BC">
              <w:rPr>
                <w:sz w:val="24"/>
                <w:szCs w:val="24"/>
                <w:lang w:val="ru-RU"/>
              </w:rPr>
              <w:t>№</w:t>
            </w:r>
            <w:r w:rsidR="000D541F">
              <w:rPr>
                <w:sz w:val="24"/>
                <w:szCs w:val="24"/>
                <w:lang w:val="ru-RU"/>
              </w:rPr>
              <w:t xml:space="preserve"> </w:t>
            </w:r>
            <w:r w:rsidR="00CE6036" w:rsidRPr="00CE6036">
              <w:rPr>
                <w:sz w:val="24"/>
                <w:szCs w:val="24"/>
                <w:u w:val="single"/>
                <w:lang w:val="ru-RU"/>
              </w:rPr>
              <w:t>110-МНА</w:t>
            </w:r>
          </w:p>
        </w:tc>
      </w:tr>
    </w:tbl>
    <w:p w:rsidR="00081D5E" w:rsidRPr="00650814" w:rsidRDefault="00081D5E" w:rsidP="004B4E54">
      <w:pPr>
        <w:autoSpaceDE w:val="0"/>
        <w:autoSpaceDN w:val="0"/>
        <w:adjustRightInd w:val="0"/>
        <w:spacing w:line="276" w:lineRule="auto"/>
        <w:ind w:firstLine="709"/>
        <w:jc w:val="both"/>
        <w:outlineLvl w:val="0"/>
        <w:rPr>
          <w:color w:val="0070C0"/>
          <w:sz w:val="26"/>
          <w:szCs w:val="26"/>
          <w:lang w:val="ru-RU"/>
        </w:rPr>
      </w:pPr>
    </w:p>
    <w:p w:rsidR="007F1960" w:rsidRPr="004B4E54" w:rsidRDefault="000B7119" w:rsidP="004B4E54">
      <w:pPr>
        <w:spacing w:line="276" w:lineRule="auto"/>
        <w:jc w:val="center"/>
        <w:rPr>
          <w:b/>
          <w:spacing w:val="20"/>
          <w:sz w:val="26"/>
          <w:szCs w:val="26"/>
          <w:lang w:val="ru-RU"/>
        </w:rPr>
      </w:pPr>
      <w:r w:rsidRPr="004B4E54">
        <w:rPr>
          <w:b/>
          <w:spacing w:val="20"/>
          <w:sz w:val="26"/>
          <w:szCs w:val="26"/>
          <w:lang w:val="ru-RU"/>
        </w:rPr>
        <w:t>П</w:t>
      </w:r>
      <w:r w:rsidR="00650814" w:rsidRPr="004B4E54">
        <w:rPr>
          <w:b/>
          <w:spacing w:val="20"/>
          <w:sz w:val="26"/>
          <w:szCs w:val="26"/>
          <w:lang w:val="ru-RU"/>
        </w:rPr>
        <w:t>орядок</w:t>
      </w:r>
    </w:p>
    <w:p w:rsidR="0004731D" w:rsidRPr="004B4E54" w:rsidRDefault="0004731D" w:rsidP="004B4E54">
      <w:pPr>
        <w:spacing w:line="276" w:lineRule="auto"/>
        <w:jc w:val="center"/>
        <w:rPr>
          <w:b/>
          <w:sz w:val="26"/>
          <w:szCs w:val="26"/>
          <w:lang w:val="ru-RU"/>
        </w:rPr>
      </w:pPr>
      <w:r w:rsidRPr="004B4E54">
        <w:rPr>
          <w:b/>
          <w:sz w:val="26"/>
          <w:szCs w:val="26"/>
          <w:lang w:val="ru-RU"/>
        </w:rPr>
        <w:t>разработки и утверждения бюджетного прогноза</w:t>
      </w:r>
    </w:p>
    <w:p w:rsidR="00081D5E" w:rsidRPr="004B4E54" w:rsidRDefault="0004731D" w:rsidP="004B4E54">
      <w:pPr>
        <w:spacing w:line="276" w:lineRule="auto"/>
        <w:jc w:val="center"/>
        <w:rPr>
          <w:b/>
          <w:sz w:val="26"/>
          <w:szCs w:val="26"/>
          <w:lang w:val="ru-RU"/>
        </w:rPr>
      </w:pPr>
      <w:r w:rsidRPr="004B4E54">
        <w:rPr>
          <w:b/>
          <w:sz w:val="26"/>
          <w:szCs w:val="26"/>
          <w:lang w:val="ru-RU"/>
        </w:rPr>
        <w:t xml:space="preserve">Юргинского муниципального </w:t>
      </w:r>
      <w:r w:rsidR="00650814" w:rsidRPr="004B4E54">
        <w:rPr>
          <w:b/>
          <w:sz w:val="26"/>
          <w:szCs w:val="26"/>
          <w:lang w:val="ru-RU"/>
        </w:rPr>
        <w:t>округа</w:t>
      </w:r>
      <w:r w:rsidRPr="004B4E54">
        <w:rPr>
          <w:b/>
          <w:sz w:val="26"/>
          <w:szCs w:val="26"/>
          <w:lang w:val="ru-RU"/>
        </w:rPr>
        <w:t xml:space="preserve"> на долгосрочный период</w:t>
      </w:r>
    </w:p>
    <w:p w:rsidR="00081D5E" w:rsidRPr="004B4E54" w:rsidRDefault="00081D5E" w:rsidP="004B4E54">
      <w:pPr>
        <w:widowControl w:val="0"/>
        <w:autoSpaceDE w:val="0"/>
        <w:autoSpaceDN w:val="0"/>
        <w:adjustRightInd w:val="0"/>
        <w:spacing w:line="276" w:lineRule="auto"/>
        <w:ind w:firstLine="709"/>
        <w:jc w:val="both"/>
        <w:rPr>
          <w:sz w:val="26"/>
          <w:szCs w:val="26"/>
          <w:lang w:val="ru-RU"/>
        </w:rPr>
      </w:pPr>
      <w:bookmarkStart w:id="0" w:name="Par32"/>
      <w:bookmarkEnd w:id="0"/>
    </w:p>
    <w:p w:rsidR="0004731D" w:rsidRPr="004B4E54" w:rsidRDefault="0004731D"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Настоящи</w:t>
      </w:r>
      <w:r w:rsidR="00B129F7" w:rsidRPr="004B4E54">
        <w:rPr>
          <w:sz w:val="26"/>
          <w:szCs w:val="26"/>
          <w:lang w:val="ru-RU"/>
        </w:rPr>
        <w:t>й</w:t>
      </w:r>
      <w:r w:rsidRPr="004B4E54">
        <w:rPr>
          <w:sz w:val="26"/>
          <w:szCs w:val="26"/>
          <w:lang w:val="ru-RU"/>
        </w:rPr>
        <w:t xml:space="preserve"> Поряд</w:t>
      </w:r>
      <w:r w:rsidR="00B129F7" w:rsidRPr="004B4E54">
        <w:rPr>
          <w:sz w:val="26"/>
          <w:szCs w:val="26"/>
          <w:lang w:val="ru-RU"/>
        </w:rPr>
        <w:t>о</w:t>
      </w:r>
      <w:r w:rsidRPr="004B4E54">
        <w:rPr>
          <w:sz w:val="26"/>
          <w:szCs w:val="26"/>
          <w:lang w:val="ru-RU"/>
        </w:rPr>
        <w:t xml:space="preserve">к </w:t>
      </w:r>
      <w:r w:rsidR="00B129F7" w:rsidRPr="004B4E54">
        <w:rPr>
          <w:sz w:val="26"/>
          <w:szCs w:val="26"/>
          <w:lang w:val="ru-RU"/>
        </w:rPr>
        <w:t xml:space="preserve">определяет правила </w:t>
      </w:r>
      <w:r w:rsidRPr="004B4E54">
        <w:rPr>
          <w:sz w:val="26"/>
          <w:szCs w:val="26"/>
          <w:lang w:val="ru-RU"/>
        </w:rPr>
        <w:t xml:space="preserve">разработки и утверждения, период действия, а также требования к составу и содержанию бюджетного прогноза Юргинского муниципального </w:t>
      </w:r>
      <w:r w:rsidR="00650814" w:rsidRPr="004B4E54">
        <w:rPr>
          <w:sz w:val="26"/>
          <w:szCs w:val="26"/>
          <w:lang w:val="ru-RU"/>
        </w:rPr>
        <w:t>округа</w:t>
      </w:r>
      <w:r w:rsidRPr="004B4E54">
        <w:rPr>
          <w:sz w:val="26"/>
          <w:szCs w:val="26"/>
          <w:lang w:val="ru-RU"/>
        </w:rPr>
        <w:t xml:space="preserve"> на долгосрочный период (далее - </w:t>
      </w:r>
      <w:r w:rsidR="006E2CEF" w:rsidRPr="004B4E54">
        <w:rPr>
          <w:sz w:val="26"/>
          <w:szCs w:val="26"/>
          <w:lang w:val="ru-RU"/>
        </w:rPr>
        <w:t>Б</w:t>
      </w:r>
      <w:r w:rsidRPr="004B4E54">
        <w:rPr>
          <w:sz w:val="26"/>
          <w:szCs w:val="26"/>
          <w:lang w:val="ru-RU"/>
        </w:rPr>
        <w:t>юджетный прогноз).</w:t>
      </w:r>
    </w:p>
    <w:p w:rsidR="0004731D" w:rsidRPr="004B4E54" w:rsidRDefault="00275606" w:rsidP="004B4E54">
      <w:pPr>
        <w:widowControl w:val="0"/>
        <w:autoSpaceDE w:val="0"/>
        <w:autoSpaceDN w:val="0"/>
        <w:adjustRightInd w:val="0"/>
        <w:spacing w:line="276" w:lineRule="auto"/>
        <w:ind w:left="360"/>
        <w:jc w:val="center"/>
        <w:outlineLvl w:val="1"/>
        <w:rPr>
          <w:b/>
          <w:sz w:val="26"/>
          <w:szCs w:val="26"/>
          <w:lang w:val="ru-RU"/>
        </w:rPr>
      </w:pPr>
      <w:bookmarkStart w:id="1" w:name="Par35"/>
      <w:bookmarkEnd w:id="1"/>
      <w:r w:rsidRPr="004B4E54">
        <w:rPr>
          <w:b/>
          <w:sz w:val="26"/>
          <w:szCs w:val="26"/>
          <w:lang w:val="ru-RU"/>
        </w:rPr>
        <w:t>1.</w:t>
      </w:r>
      <w:r w:rsidR="0004731D" w:rsidRPr="004B4E54">
        <w:rPr>
          <w:b/>
          <w:sz w:val="26"/>
          <w:szCs w:val="26"/>
          <w:lang w:val="ru-RU"/>
        </w:rPr>
        <w:t>Общие положения</w:t>
      </w:r>
    </w:p>
    <w:p w:rsidR="00275606" w:rsidRPr="004B4E54" w:rsidRDefault="00275606" w:rsidP="004B4E54">
      <w:pPr>
        <w:spacing w:line="276" w:lineRule="auto"/>
        <w:ind w:firstLine="709"/>
        <w:jc w:val="both"/>
        <w:rPr>
          <w:sz w:val="26"/>
          <w:szCs w:val="26"/>
          <w:lang w:val="ru-RU"/>
        </w:rPr>
      </w:pPr>
      <w:proofErr w:type="gramStart"/>
      <w:r w:rsidRPr="004B4E54">
        <w:rPr>
          <w:sz w:val="26"/>
          <w:szCs w:val="26"/>
          <w:lang w:val="ru-RU"/>
        </w:rPr>
        <w:t>1.</w:t>
      </w:r>
      <w:r w:rsidR="004B4E54">
        <w:rPr>
          <w:sz w:val="26"/>
          <w:szCs w:val="26"/>
          <w:lang w:val="ru-RU"/>
        </w:rPr>
        <w:t>1.</w:t>
      </w:r>
      <w:r w:rsidRPr="004B4E54">
        <w:rPr>
          <w:sz w:val="26"/>
          <w:szCs w:val="26"/>
          <w:lang w:val="ru-RU"/>
        </w:rPr>
        <w:t>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roofErr w:type="gramEnd"/>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1.</w:t>
      </w:r>
      <w:r w:rsidR="00275606" w:rsidRPr="004B4E54">
        <w:rPr>
          <w:sz w:val="26"/>
          <w:szCs w:val="26"/>
          <w:lang w:val="ru-RU"/>
        </w:rPr>
        <w:t>2</w:t>
      </w:r>
      <w:r w:rsidR="0004731D" w:rsidRPr="004B4E54">
        <w:rPr>
          <w:sz w:val="26"/>
          <w:szCs w:val="26"/>
          <w:lang w:val="ru-RU"/>
        </w:rPr>
        <w:t>.</w:t>
      </w:r>
      <w:r w:rsidR="000B7119" w:rsidRPr="004B4E54">
        <w:rPr>
          <w:sz w:val="26"/>
          <w:szCs w:val="26"/>
          <w:lang w:val="ru-RU"/>
        </w:rPr>
        <w:t> </w:t>
      </w:r>
      <w:proofErr w:type="gramStart"/>
      <w:r w:rsidR="0004731D" w:rsidRPr="004B4E54">
        <w:rPr>
          <w:sz w:val="26"/>
          <w:szCs w:val="26"/>
          <w:lang w:val="ru-RU"/>
        </w:rPr>
        <w:t xml:space="preserve">Бюджетный прогноз разрабатывается в целях определения финансовых ресурсов, которые необходимы и могут быть направлены на достижение целей, сформулированных в документах стратегического планирования </w:t>
      </w:r>
      <w:r w:rsidR="002069E0" w:rsidRPr="004B4E54">
        <w:rPr>
          <w:sz w:val="26"/>
          <w:szCs w:val="26"/>
          <w:lang w:val="ru-RU"/>
        </w:rPr>
        <w:t xml:space="preserve">Юргинского </w:t>
      </w:r>
      <w:r w:rsidR="0004731D" w:rsidRPr="004B4E54">
        <w:rPr>
          <w:sz w:val="26"/>
          <w:szCs w:val="26"/>
          <w:lang w:val="ru-RU"/>
        </w:rPr>
        <w:t xml:space="preserve">муниципального </w:t>
      </w:r>
      <w:r w:rsidR="00275606" w:rsidRPr="004B4E54">
        <w:rPr>
          <w:sz w:val="26"/>
          <w:szCs w:val="26"/>
          <w:lang w:val="ru-RU"/>
        </w:rPr>
        <w:t>округа</w:t>
      </w:r>
      <w:r w:rsidR="0004731D" w:rsidRPr="004B4E54">
        <w:rPr>
          <w:sz w:val="26"/>
          <w:szCs w:val="26"/>
          <w:lang w:val="ru-RU"/>
        </w:rPr>
        <w:t xml:space="preserve">, при условии обеспечения долгосрочной сбалансированности и устойчивости бюджетной системы </w:t>
      </w:r>
      <w:r w:rsidR="002069E0" w:rsidRPr="004B4E54">
        <w:rPr>
          <w:sz w:val="26"/>
          <w:szCs w:val="26"/>
          <w:lang w:val="ru-RU"/>
        </w:rPr>
        <w:t xml:space="preserve">Юргинского муниципального </w:t>
      </w:r>
      <w:r w:rsidR="00096FB6" w:rsidRPr="004B4E54">
        <w:rPr>
          <w:sz w:val="26"/>
          <w:szCs w:val="26"/>
          <w:lang w:val="ru-RU"/>
        </w:rPr>
        <w:t>округа</w:t>
      </w:r>
      <w:r w:rsidR="002069E0" w:rsidRPr="004B4E54">
        <w:rPr>
          <w:sz w:val="26"/>
          <w:szCs w:val="26"/>
          <w:lang w:val="ru-RU"/>
        </w:rPr>
        <w:t xml:space="preserve"> </w:t>
      </w:r>
      <w:r w:rsidR="0004731D" w:rsidRPr="004B4E54">
        <w:rPr>
          <w:sz w:val="26"/>
          <w:szCs w:val="26"/>
          <w:lang w:val="ru-RU"/>
        </w:rPr>
        <w:t>и повышении эффективности бюджетных расходов.</w:t>
      </w:r>
      <w:proofErr w:type="gramEnd"/>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1.</w:t>
      </w:r>
      <w:r w:rsidR="00096FB6" w:rsidRPr="004B4E54">
        <w:rPr>
          <w:sz w:val="26"/>
          <w:szCs w:val="26"/>
          <w:lang w:val="ru-RU"/>
        </w:rPr>
        <w:t>3</w:t>
      </w:r>
      <w:r w:rsidR="0004731D" w:rsidRPr="004B4E54">
        <w:rPr>
          <w:sz w:val="26"/>
          <w:szCs w:val="26"/>
          <w:lang w:val="ru-RU"/>
        </w:rPr>
        <w:t>.</w:t>
      </w:r>
      <w:r w:rsidR="000B7119" w:rsidRPr="004B4E54">
        <w:rPr>
          <w:sz w:val="26"/>
          <w:szCs w:val="26"/>
          <w:lang w:val="ru-RU"/>
        </w:rPr>
        <w:t> </w:t>
      </w:r>
      <w:proofErr w:type="gramStart"/>
      <w:r w:rsidR="0004731D" w:rsidRPr="004B4E54">
        <w:rPr>
          <w:sz w:val="26"/>
          <w:szCs w:val="26"/>
          <w:lang w:val="ru-RU"/>
        </w:rPr>
        <w:t xml:space="preserve">Бюджетный прогноз разрабатывается в соответствии с Бюджетным </w:t>
      </w:r>
      <w:hyperlink r:id="rId9" w:history="1">
        <w:r w:rsidR="0004731D" w:rsidRPr="004B4E54">
          <w:rPr>
            <w:sz w:val="26"/>
            <w:szCs w:val="26"/>
            <w:lang w:val="ru-RU"/>
          </w:rPr>
          <w:t>кодексом</w:t>
        </w:r>
      </w:hyperlink>
      <w:r w:rsidR="0004731D" w:rsidRPr="004B4E54">
        <w:rPr>
          <w:sz w:val="26"/>
          <w:szCs w:val="26"/>
          <w:lang w:val="ru-RU"/>
        </w:rPr>
        <w:t xml:space="preserve"> Российской Федерации, на основе </w:t>
      </w:r>
      <w:r w:rsidR="00096FB6" w:rsidRPr="004B4E54">
        <w:rPr>
          <w:sz w:val="26"/>
          <w:szCs w:val="26"/>
          <w:lang w:val="ru-RU"/>
        </w:rPr>
        <w:t xml:space="preserve">долгосрочного </w:t>
      </w:r>
      <w:r w:rsidR="0004731D" w:rsidRPr="004B4E54">
        <w:rPr>
          <w:sz w:val="26"/>
          <w:szCs w:val="26"/>
          <w:lang w:val="ru-RU"/>
        </w:rPr>
        <w:t xml:space="preserve">прогноза социально-экономического развития </w:t>
      </w:r>
      <w:r w:rsidR="00F667C7" w:rsidRPr="004B4E54">
        <w:rPr>
          <w:sz w:val="26"/>
          <w:szCs w:val="26"/>
          <w:lang w:val="ru-RU"/>
        </w:rPr>
        <w:t xml:space="preserve">Юргинского муниципального </w:t>
      </w:r>
      <w:r w:rsidR="00096FB6" w:rsidRPr="004B4E54">
        <w:rPr>
          <w:sz w:val="26"/>
          <w:szCs w:val="26"/>
          <w:lang w:val="ru-RU"/>
        </w:rPr>
        <w:t xml:space="preserve">округа </w:t>
      </w:r>
      <w:r w:rsidR="0004731D" w:rsidRPr="004B4E54">
        <w:rPr>
          <w:sz w:val="26"/>
          <w:szCs w:val="26"/>
          <w:lang w:val="ru-RU"/>
        </w:rPr>
        <w:t xml:space="preserve">на </w:t>
      </w:r>
      <w:r w:rsidR="00096FB6" w:rsidRPr="004B4E54">
        <w:rPr>
          <w:sz w:val="26"/>
          <w:szCs w:val="26"/>
          <w:lang w:val="ru-RU"/>
        </w:rPr>
        <w:t>соответствующий</w:t>
      </w:r>
      <w:r w:rsidR="0004731D" w:rsidRPr="004B4E54">
        <w:rPr>
          <w:sz w:val="26"/>
          <w:szCs w:val="26"/>
          <w:lang w:val="ru-RU"/>
        </w:rPr>
        <w:t xml:space="preserve"> с учетом бюджетного прогноза </w:t>
      </w:r>
      <w:r w:rsidR="00F667C7" w:rsidRPr="004B4E54">
        <w:rPr>
          <w:sz w:val="26"/>
          <w:szCs w:val="26"/>
          <w:lang w:val="ru-RU"/>
        </w:rPr>
        <w:t>Кемеровской области</w:t>
      </w:r>
      <w:r w:rsidR="00096FB6" w:rsidRPr="004B4E54">
        <w:rPr>
          <w:sz w:val="26"/>
          <w:szCs w:val="26"/>
          <w:lang w:val="ru-RU"/>
        </w:rPr>
        <w:t>-Кузбасса</w:t>
      </w:r>
      <w:r w:rsidR="00F667C7" w:rsidRPr="004B4E54">
        <w:rPr>
          <w:sz w:val="26"/>
          <w:szCs w:val="26"/>
          <w:lang w:val="ru-RU"/>
        </w:rPr>
        <w:t xml:space="preserve"> на долгосрочный период.</w:t>
      </w:r>
      <w:proofErr w:type="gramEnd"/>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1.</w:t>
      </w:r>
      <w:r w:rsidR="00096FB6" w:rsidRPr="004B4E54">
        <w:rPr>
          <w:sz w:val="26"/>
          <w:szCs w:val="26"/>
          <w:lang w:val="ru-RU"/>
        </w:rPr>
        <w:t>4</w:t>
      </w:r>
      <w:r w:rsidR="0004731D" w:rsidRPr="004B4E54">
        <w:rPr>
          <w:sz w:val="26"/>
          <w:szCs w:val="26"/>
          <w:lang w:val="ru-RU"/>
        </w:rPr>
        <w:t>.</w:t>
      </w:r>
      <w:r w:rsidR="000B7119" w:rsidRPr="004B4E54">
        <w:rPr>
          <w:sz w:val="26"/>
          <w:szCs w:val="26"/>
          <w:lang w:val="ru-RU"/>
        </w:rPr>
        <w:t> </w:t>
      </w:r>
      <w:r w:rsidR="0004731D" w:rsidRPr="004B4E54">
        <w:rPr>
          <w:sz w:val="26"/>
          <w:szCs w:val="26"/>
          <w:lang w:val="ru-RU"/>
        </w:rPr>
        <w:t xml:space="preserve">В целях настоящего Порядка под периодом прогнозирования понимается срок, на который формируется </w:t>
      </w:r>
      <w:r w:rsidR="006E2CEF" w:rsidRPr="004B4E54">
        <w:rPr>
          <w:sz w:val="26"/>
          <w:szCs w:val="26"/>
          <w:lang w:val="ru-RU"/>
        </w:rPr>
        <w:t>Б</w:t>
      </w:r>
      <w:r w:rsidR="0004731D" w:rsidRPr="004B4E54">
        <w:rPr>
          <w:sz w:val="26"/>
          <w:szCs w:val="26"/>
          <w:lang w:val="ru-RU"/>
        </w:rPr>
        <w:t>юджетный прогноз.</w:t>
      </w:r>
    </w:p>
    <w:p w:rsidR="0004731D" w:rsidRPr="000B7119" w:rsidRDefault="0004731D" w:rsidP="004B4E54">
      <w:pPr>
        <w:widowControl w:val="0"/>
        <w:autoSpaceDE w:val="0"/>
        <w:autoSpaceDN w:val="0"/>
        <w:adjustRightInd w:val="0"/>
        <w:spacing w:line="276" w:lineRule="auto"/>
        <w:ind w:firstLine="709"/>
        <w:jc w:val="both"/>
        <w:rPr>
          <w:color w:val="000000" w:themeColor="text1"/>
          <w:sz w:val="26"/>
          <w:szCs w:val="26"/>
          <w:lang w:val="ru-RU"/>
        </w:rPr>
      </w:pPr>
    </w:p>
    <w:p w:rsidR="0004731D" w:rsidRPr="004B4E54" w:rsidRDefault="00D717F5" w:rsidP="004B4E54">
      <w:pPr>
        <w:widowControl w:val="0"/>
        <w:autoSpaceDE w:val="0"/>
        <w:autoSpaceDN w:val="0"/>
        <w:adjustRightInd w:val="0"/>
        <w:spacing w:line="276" w:lineRule="auto"/>
        <w:jc w:val="center"/>
        <w:outlineLvl w:val="1"/>
        <w:rPr>
          <w:b/>
          <w:sz w:val="26"/>
          <w:szCs w:val="26"/>
          <w:lang w:val="ru-RU"/>
        </w:rPr>
      </w:pPr>
      <w:bookmarkStart w:id="2" w:name="Par41"/>
      <w:bookmarkEnd w:id="2"/>
      <w:r w:rsidRPr="004B4E54">
        <w:rPr>
          <w:b/>
          <w:sz w:val="26"/>
          <w:szCs w:val="26"/>
          <w:lang w:val="ru-RU"/>
        </w:rPr>
        <w:t>2.</w:t>
      </w:r>
      <w:r w:rsidR="0004731D" w:rsidRPr="004B4E54">
        <w:rPr>
          <w:b/>
          <w:sz w:val="26"/>
          <w:szCs w:val="26"/>
          <w:lang w:val="ru-RU"/>
        </w:rPr>
        <w:t xml:space="preserve"> Требования к составу и содержанию Бюджетного прогноза</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2.1.</w:t>
      </w:r>
      <w:r w:rsidR="000B7119" w:rsidRPr="004B4E54">
        <w:rPr>
          <w:sz w:val="26"/>
          <w:szCs w:val="26"/>
          <w:lang w:val="ru-RU"/>
        </w:rPr>
        <w:t> </w:t>
      </w:r>
      <w:r w:rsidR="0004731D" w:rsidRPr="004B4E54">
        <w:rPr>
          <w:sz w:val="26"/>
          <w:szCs w:val="26"/>
          <w:lang w:val="ru-RU"/>
        </w:rPr>
        <w:t xml:space="preserve">Бюджетный прогноз включает основные параметры бюджета </w:t>
      </w:r>
      <w:r w:rsidR="00F667C7" w:rsidRPr="004B4E54">
        <w:rPr>
          <w:sz w:val="26"/>
          <w:szCs w:val="26"/>
          <w:lang w:val="ru-RU"/>
        </w:rPr>
        <w:t xml:space="preserve">Юргинского муниципального </w:t>
      </w:r>
      <w:r w:rsidR="004C4666" w:rsidRPr="004B4E54">
        <w:rPr>
          <w:sz w:val="26"/>
          <w:szCs w:val="26"/>
          <w:lang w:val="ru-RU"/>
        </w:rPr>
        <w:t>округа</w:t>
      </w:r>
      <w:r w:rsidR="0004731D" w:rsidRPr="004B4E54">
        <w:rPr>
          <w:sz w:val="26"/>
          <w:szCs w:val="26"/>
          <w:lang w:val="ru-RU"/>
        </w:rPr>
        <w:t xml:space="preserve"> (далее - Параметры).</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2.2</w:t>
      </w:r>
      <w:r w:rsidR="0004731D" w:rsidRPr="004B4E54">
        <w:rPr>
          <w:sz w:val="26"/>
          <w:szCs w:val="26"/>
          <w:lang w:val="ru-RU"/>
        </w:rPr>
        <w:t>.</w:t>
      </w:r>
      <w:r w:rsidR="000B7119" w:rsidRPr="004B4E54">
        <w:rPr>
          <w:sz w:val="26"/>
          <w:szCs w:val="26"/>
          <w:lang w:val="ru-RU"/>
        </w:rPr>
        <w:t> </w:t>
      </w:r>
      <w:r w:rsidR="0004731D" w:rsidRPr="004B4E54">
        <w:rPr>
          <w:sz w:val="26"/>
          <w:szCs w:val="26"/>
          <w:lang w:val="ru-RU"/>
        </w:rPr>
        <w:t xml:space="preserve">Параметры, утверждаемые Бюджетным прогнозом, содержат показатели доходов, расходов, дефицита (профицита) бюджета </w:t>
      </w:r>
      <w:r w:rsidR="00F667C7" w:rsidRPr="004B4E54">
        <w:rPr>
          <w:sz w:val="26"/>
          <w:szCs w:val="26"/>
          <w:lang w:val="ru-RU"/>
        </w:rPr>
        <w:t xml:space="preserve">Юргинского муниципального </w:t>
      </w:r>
      <w:r w:rsidR="004C4666" w:rsidRPr="004B4E54">
        <w:rPr>
          <w:sz w:val="26"/>
          <w:szCs w:val="26"/>
          <w:lang w:val="ru-RU"/>
        </w:rPr>
        <w:t>округа.</w:t>
      </w:r>
    </w:p>
    <w:p w:rsidR="0004731D" w:rsidRPr="004B4E54" w:rsidRDefault="008C59F8" w:rsidP="004B4E54">
      <w:pPr>
        <w:widowControl w:val="0"/>
        <w:autoSpaceDE w:val="0"/>
        <w:autoSpaceDN w:val="0"/>
        <w:adjustRightInd w:val="0"/>
        <w:spacing w:line="276" w:lineRule="auto"/>
        <w:ind w:firstLine="709"/>
        <w:jc w:val="both"/>
        <w:rPr>
          <w:sz w:val="26"/>
          <w:szCs w:val="26"/>
          <w:lang w:val="ru-RU"/>
        </w:rPr>
      </w:pPr>
      <w:hyperlink w:anchor="Par75" w:history="1">
        <w:r w:rsidR="0004731D" w:rsidRPr="004B4E54">
          <w:rPr>
            <w:sz w:val="26"/>
            <w:szCs w:val="26"/>
            <w:lang w:val="ru-RU"/>
          </w:rPr>
          <w:t>Прогноз</w:t>
        </w:r>
      </w:hyperlink>
      <w:r w:rsidR="0004731D" w:rsidRPr="004B4E54">
        <w:rPr>
          <w:sz w:val="26"/>
          <w:szCs w:val="26"/>
          <w:lang w:val="ru-RU"/>
        </w:rPr>
        <w:t xml:space="preserve"> Параметров составляется по форме, установленной настоящим Порядком (приложени</w:t>
      </w:r>
      <w:r w:rsidR="00763625" w:rsidRPr="004B4E54">
        <w:rPr>
          <w:sz w:val="26"/>
          <w:szCs w:val="26"/>
          <w:lang w:val="ru-RU"/>
        </w:rPr>
        <w:t>е №1</w:t>
      </w:r>
      <w:r w:rsidR="0004731D" w:rsidRPr="004B4E54">
        <w:rPr>
          <w:sz w:val="26"/>
          <w:szCs w:val="26"/>
          <w:lang w:val="ru-RU"/>
        </w:rPr>
        <w:t xml:space="preserve"> к настоящему Порядку).</w:t>
      </w:r>
    </w:p>
    <w:p w:rsidR="0004731D" w:rsidRPr="004B4E54" w:rsidRDefault="0004731D"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lastRenderedPageBreak/>
        <w:t xml:space="preserve">В составе Параметров указываются прогнозируемый объем муниципального долга </w:t>
      </w:r>
      <w:r w:rsidR="00226E96" w:rsidRPr="004B4E54">
        <w:rPr>
          <w:sz w:val="26"/>
          <w:szCs w:val="26"/>
          <w:lang w:val="ru-RU"/>
        </w:rPr>
        <w:t xml:space="preserve">Юргинского муниципального </w:t>
      </w:r>
      <w:r w:rsidR="00BE143D" w:rsidRPr="004B4E54">
        <w:rPr>
          <w:sz w:val="26"/>
          <w:szCs w:val="26"/>
          <w:lang w:val="ru-RU"/>
        </w:rPr>
        <w:t>округа</w:t>
      </w:r>
      <w:r w:rsidR="00226E96" w:rsidRPr="004B4E54">
        <w:rPr>
          <w:sz w:val="26"/>
          <w:szCs w:val="26"/>
          <w:lang w:val="ru-RU"/>
        </w:rPr>
        <w:t xml:space="preserve"> </w:t>
      </w:r>
      <w:r w:rsidRPr="004B4E54">
        <w:rPr>
          <w:sz w:val="26"/>
          <w:szCs w:val="26"/>
          <w:lang w:val="ru-RU"/>
        </w:rPr>
        <w:t>и ожидаемый объем расходов на его обслуживание.</w:t>
      </w:r>
    </w:p>
    <w:p w:rsidR="00C47005" w:rsidRPr="004B4E54" w:rsidRDefault="004B4E54" w:rsidP="004B4E54">
      <w:pPr>
        <w:widowControl w:val="0"/>
        <w:autoSpaceDE w:val="0"/>
        <w:autoSpaceDN w:val="0"/>
        <w:adjustRightInd w:val="0"/>
        <w:spacing w:line="276" w:lineRule="auto"/>
        <w:ind w:firstLine="709"/>
        <w:jc w:val="both"/>
        <w:rPr>
          <w:sz w:val="26"/>
          <w:szCs w:val="26"/>
          <w:lang w:val="ru-RU"/>
        </w:rPr>
      </w:pPr>
      <w:r>
        <w:rPr>
          <w:sz w:val="26"/>
          <w:szCs w:val="26"/>
          <w:lang w:val="ru-RU"/>
        </w:rPr>
        <w:t>2.3</w:t>
      </w:r>
      <w:r w:rsidR="0004731D" w:rsidRPr="004B4E54">
        <w:rPr>
          <w:sz w:val="26"/>
          <w:szCs w:val="26"/>
          <w:lang w:val="ru-RU"/>
        </w:rPr>
        <w:t>.</w:t>
      </w:r>
      <w:r w:rsidR="000B7119" w:rsidRPr="004B4E54">
        <w:rPr>
          <w:sz w:val="26"/>
          <w:szCs w:val="26"/>
          <w:lang w:val="ru-RU"/>
        </w:rPr>
        <w:t> </w:t>
      </w:r>
      <w:r w:rsidR="0004731D" w:rsidRPr="004B4E54">
        <w:rPr>
          <w:sz w:val="26"/>
          <w:szCs w:val="26"/>
          <w:lang w:val="ru-RU"/>
        </w:rPr>
        <w:t xml:space="preserve">Информация о предельных </w:t>
      </w:r>
      <w:hyperlink w:anchor="Par157" w:history="1">
        <w:r w:rsidR="0004731D" w:rsidRPr="004B4E54">
          <w:rPr>
            <w:sz w:val="26"/>
            <w:szCs w:val="26"/>
            <w:lang w:val="ru-RU"/>
          </w:rPr>
          <w:t>объемах</w:t>
        </w:r>
      </w:hyperlink>
      <w:r w:rsidR="0004731D" w:rsidRPr="004B4E54">
        <w:rPr>
          <w:sz w:val="26"/>
          <w:szCs w:val="26"/>
          <w:lang w:val="ru-RU"/>
        </w:rPr>
        <w:t xml:space="preserve"> финансового обеспечения реализации муниципальных программ </w:t>
      </w:r>
      <w:r w:rsidR="00226E96" w:rsidRPr="004B4E54">
        <w:rPr>
          <w:sz w:val="26"/>
          <w:szCs w:val="26"/>
          <w:lang w:val="ru-RU"/>
        </w:rPr>
        <w:t xml:space="preserve">Юргинского муниципального </w:t>
      </w:r>
      <w:r w:rsidR="00BE143D" w:rsidRPr="004B4E54">
        <w:rPr>
          <w:sz w:val="26"/>
          <w:szCs w:val="26"/>
          <w:lang w:val="ru-RU"/>
        </w:rPr>
        <w:t>округа</w:t>
      </w:r>
      <w:r w:rsidR="00226E96" w:rsidRPr="004B4E54">
        <w:rPr>
          <w:sz w:val="26"/>
          <w:szCs w:val="26"/>
          <w:lang w:val="ru-RU"/>
        </w:rPr>
        <w:t xml:space="preserve"> </w:t>
      </w:r>
      <w:r w:rsidR="0004731D" w:rsidRPr="004B4E54">
        <w:rPr>
          <w:sz w:val="26"/>
          <w:szCs w:val="26"/>
          <w:lang w:val="ru-RU"/>
        </w:rPr>
        <w:t>на период их действия отражается по форме, установленной настоящим Порядком (</w:t>
      </w:r>
      <w:r w:rsidR="00763625" w:rsidRPr="004B4E54">
        <w:rPr>
          <w:sz w:val="26"/>
          <w:szCs w:val="26"/>
          <w:lang w:val="ru-RU"/>
        </w:rPr>
        <w:t>приложение №</w:t>
      </w:r>
      <w:r w:rsidR="000B7119" w:rsidRPr="004B4E54">
        <w:rPr>
          <w:sz w:val="26"/>
          <w:szCs w:val="26"/>
          <w:lang w:val="ru-RU"/>
        </w:rPr>
        <w:t xml:space="preserve"> </w:t>
      </w:r>
      <w:r w:rsidR="00763625" w:rsidRPr="004B4E54">
        <w:rPr>
          <w:sz w:val="26"/>
          <w:szCs w:val="26"/>
          <w:lang w:val="ru-RU"/>
        </w:rPr>
        <w:t>2</w:t>
      </w:r>
      <w:r w:rsidR="0004731D" w:rsidRPr="004B4E54">
        <w:rPr>
          <w:sz w:val="26"/>
          <w:szCs w:val="26"/>
          <w:lang w:val="ru-RU"/>
        </w:rPr>
        <w:t xml:space="preserve"> к настоящему Порядку).</w:t>
      </w:r>
      <w:bookmarkStart w:id="3" w:name="Par50"/>
      <w:bookmarkEnd w:id="3"/>
    </w:p>
    <w:p w:rsidR="00BE143D" w:rsidRPr="00635A32" w:rsidRDefault="00BE143D" w:rsidP="00BE143D">
      <w:pPr>
        <w:widowControl w:val="0"/>
        <w:autoSpaceDE w:val="0"/>
        <w:autoSpaceDN w:val="0"/>
        <w:adjustRightInd w:val="0"/>
        <w:ind w:firstLine="709"/>
        <w:jc w:val="both"/>
        <w:rPr>
          <w:b/>
          <w:color w:val="000000" w:themeColor="text1"/>
          <w:sz w:val="26"/>
          <w:szCs w:val="26"/>
          <w:lang w:val="ru-RU"/>
        </w:rPr>
      </w:pPr>
    </w:p>
    <w:p w:rsidR="0004731D" w:rsidRPr="004B4E54" w:rsidRDefault="00D717F5" w:rsidP="000B7119">
      <w:pPr>
        <w:widowControl w:val="0"/>
        <w:autoSpaceDE w:val="0"/>
        <w:autoSpaceDN w:val="0"/>
        <w:adjustRightInd w:val="0"/>
        <w:jc w:val="center"/>
        <w:outlineLvl w:val="1"/>
        <w:rPr>
          <w:b/>
          <w:sz w:val="26"/>
          <w:szCs w:val="26"/>
          <w:lang w:val="ru-RU"/>
        </w:rPr>
      </w:pPr>
      <w:r w:rsidRPr="004B4E54">
        <w:rPr>
          <w:b/>
          <w:sz w:val="26"/>
          <w:szCs w:val="26"/>
          <w:lang w:val="ru-RU"/>
        </w:rPr>
        <w:t>3.</w:t>
      </w:r>
      <w:r w:rsidR="0004731D" w:rsidRPr="004B4E54">
        <w:rPr>
          <w:b/>
          <w:sz w:val="26"/>
          <w:szCs w:val="26"/>
          <w:lang w:val="ru-RU"/>
        </w:rPr>
        <w:t xml:space="preserve"> Разработка Бюджетного прогноза, его утверждение и актуализация</w:t>
      </w:r>
    </w:p>
    <w:p w:rsidR="0004731D" w:rsidRPr="004B4E54" w:rsidRDefault="0004731D" w:rsidP="000B7119">
      <w:pPr>
        <w:widowControl w:val="0"/>
        <w:autoSpaceDE w:val="0"/>
        <w:autoSpaceDN w:val="0"/>
        <w:adjustRightInd w:val="0"/>
        <w:ind w:firstLine="709"/>
        <w:jc w:val="both"/>
        <w:rPr>
          <w:sz w:val="26"/>
          <w:szCs w:val="26"/>
          <w:lang w:val="ru-RU"/>
        </w:rPr>
      </w:pP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3.1.</w:t>
      </w:r>
      <w:r w:rsidR="00C47005" w:rsidRPr="004B4E54">
        <w:rPr>
          <w:sz w:val="26"/>
          <w:szCs w:val="26"/>
          <w:lang w:val="ru-RU"/>
        </w:rPr>
        <w:t> </w:t>
      </w:r>
      <w:r w:rsidR="0004731D" w:rsidRPr="004B4E54">
        <w:rPr>
          <w:sz w:val="26"/>
          <w:szCs w:val="26"/>
          <w:lang w:val="ru-RU"/>
        </w:rPr>
        <w:t xml:space="preserve">Разработка Бюджетного прогноза осуществляется </w:t>
      </w:r>
      <w:r w:rsidR="000A3FB5" w:rsidRPr="004B4E54">
        <w:rPr>
          <w:sz w:val="26"/>
          <w:szCs w:val="26"/>
          <w:lang w:val="ru-RU"/>
        </w:rPr>
        <w:t>Финансовым у</w:t>
      </w:r>
      <w:r w:rsidR="0004731D" w:rsidRPr="004B4E54">
        <w:rPr>
          <w:sz w:val="26"/>
          <w:szCs w:val="26"/>
          <w:lang w:val="ru-RU"/>
        </w:rPr>
        <w:t xml:space="preserve">правлением </w:t>
      </w:r>
      <w:r w:rsidR="000A3FB5" w:rsidRPr="004B4E54">
        <w:rPr>
          <w:sz w:val="26"/>
          <w:szCs w:val="26"/>
          <w:lang w:val="ru-RU"/>
        </w:rPr>
        <w:t>Юргинского</w:t>
      </w:r>
      <w:r w:rsidR="0004731D" w:rsidRPr="004B4E54">
        <w:rPr>
          <w:sz w:val="26"/>
          <w:szCs w:val="26"/>
          <w:lang w:val="ru-RU"/>
        </w:rPr>
        <w:t xml:space="preserve"> муниципального </w:t>
      </w:r>
      <w:r w:rsidR="00D717F5" w:rsidRPr="004B4E54">
        <w:rPr>
          <w:sz w:val="26"/>
          <w:szCs w:val="26"/>
          <w:lang w:val="ru-RU"/>
        </w:rPr>
        <w:t>округа</w:t>
      </w:r>
      <w:r w:rsidR="0004731D" w:rsidRPr="004B4E54">
        <w:rPr>
          <w:sz w:val="26"/>
          <w:szCs w:val="26"/>
          <w:lang w:val="ru-RU"/>
        </w:rPr>
        <w:t xml:space="preserve"> (далее – </w:t>
      </w:r>
      <w:r w:rsidR="000A3FB5" w:rsidRPr="004B4E54">
        <w:rPr>
          <w:sz w:val="26"/>
          <w:szCs w:val="26"/>
          <w:lang w:val="ru-RU"/>
        </w:rPr>
        <w:t>Финансовое у</w:t>
      </w:r>
      <w:r w:rsidR="0004731D" w:rsidRPr="004B4E54">
        <w:rPr>
          <w:sz w:val="26"/>
          <w:szCs w:val="26"/>
          <w:lang w:val="ru-RU"/>
        </w:rPr>
        <w:t>правление</w:t>
      </w:r>
      <w:r w:rsidR="000A3FB5" w:rsidRPr="004B4E54">
        <w:rPr>
          <w:sz w:val="26"/>
          <w:szCs w:val="26"/>
          <w:lang w:val="ru-RU"/>
        </w:rPr>
        <w:t>)</w:t>
      </w:r>
      <w:r w:rsidR="0004731D" w:rsidRPr="004B4E54">
        <w:rPr>
          <w:sz w:val="26"/>
          <w:szCs w:val="26"/>
          <w:lang w:val="ru-RU"/>
        </w:rPr>
        <w:t>.</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3.2.</w:t>
      </w:r>
      <w:r w:rsidR="0004731D" w:rsidRPr="004B4E54">
        <w:rPr>
          <w:sz w:val="26"/>
          <w:szCs w:val="26"/>
          <w:lang w:val="ru-RU"/>
        </w:rPr>
        <w:t>.</w:t>
      </w:r>
      <w:r w:rsidR="00C47005" w:rsidRPr="004B4E54">
        <w:rPr>
          <w:sz w:val="26"/>
          <w:szCs w:val="26"/>
          <w:lang w:val="ru-RU"/>
        </w:rPr>
        <w:t> </w:t>
      </w:r>
      <w:r w:rsidR="000A3FB5" w:rsidRPr="004B4E54">
        <w:rPr>
          <w:sz w:val="26"/>
          <w:szCs w:val="26"/>
          <w:lang w:val="ru-RU"/>
        </w:rPr>
        <w:t>Бюджетный прогноз на долгосрочный период разрабатывается каждые 3 года на срок 6 и более лет</w:t>
      </w:r>
      <w:r w:rsidR="0004731D" w:rsidRPr="004B4E54">
        <w:rPr>
          <w:sz w:val="26"/>
          <w:szCs w:val="26"/>
          <w:lang w:val="ru-RU"/>
        </w:rPr>
        <w:t xml:space="preserve"> на основе прогноза социально-экономического развития муниципального образования на соответствующий период.</w:t>
      </w:r>
    </w:p>
    <w:p w:rsidR="00102A54" w:rsidRPr="00A67196" w:rsidRDefault="00102A54" w:rsidP="004B4E54">
      <w:pPr>
        <w:spacing w:line="276" w:lineRule="auto"/>
        <w:ind w:firstLine="709"/>
        <w:jc w:val="both"/>
        <w:rPr>
          <w:sz w:val="26"/>
          <w:szCs w:val="26"/>
          <w:lang w:val="ru-RU"/>
        </w:rPr>
      </w:pPr>
      <w:r w:rsidRPr="004B4E54">
        <w:rPr>
          <w:sz w:val="26"/>
          <w:szCs w:val="26"/>
          <w:lang w:val="ru-RU"/>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Юргинского муниципального округа на соответствующий период и принятого решения о  бюджете без продления периода его действия.</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3.3</w:t>
      </w:r>
      <w:r w:rsidR="006E2CEF" w:rsidRPr="004B4E54">
        <w:rPr>
          <w:sz w:val="26"/>
          <w:szCs w:val="26"/>
          <w:lang w:val="ru-RU"/>
        </w:rPr>
        <w:t>.</w:t>
      </w:r>
      <w:r w:rsidR="00C47005" w:rsidRPr="004B4E54">
        <w:rPr>
          <w:sz w:val="26"/>
          <w:szCs w:val="26"/>
          <w:lang w:val="ru-RU"/>
        </w:rPr>
        <w:t> </w:t>
      </w:r>
      <w:r w:rsidR="006E2CEF" w:rsidRPr="004B4E54">
        <w:rPr>
          <w:sz w:val="26"/>
          <w:szCs w:val="26"/>
          <w:lang w:val="ru-RU"/>
        </w:rPr>
        <w:t>В целях формирования проекта Б</w:t>
      </w:r>
      <w:r w:rsidR="0004731D" w:rsidRPr="004B4E54">
        <w:rPr>
          <w:sz w:val="26"/>
          <w:szCs w:val="26"/>
          <w:lang w:val="ru-RU"/>
        </w:rPr>
        <w:t>юджетного прогноза (проекта изменений Бюджетного прогноза) на очередной период прогнозирования в срок до 1 октября текущего года Отдел экономики</w:t>
      </w:r>
      <w:r w:rsidR="00D32A13" w:rsidRPr="004B4E54">
        <w:rPr>
          <w:sz w:val="26"/>
          <w:szCs w:val="26"/>
          <w:lang w:val="ru-RU"/>
        </w:rPr>
        <w:t>, планирования и торговли а</w:t>
      </w:r>
      <w:r w:rsidR="0004731D" w:rsidRPr="004B4E54">
        <w:rPr>
          <w:sz w:val="26"/>
          <w:szCs w:val="26"/>
          <w:lang w:val="ru-RU"/>
        </w:rPr>
        <w:t xml:space="preserve">дминистрации </w:t>
      </w:r>
      <w:r w:rsidR="00D32A13" w:rsidRPr="004B4E54">
        <w:rPr>
          <w:sz w:val="26"/>
          <w:szCs w:val="26"/>
          <w:lang w:val="ru-RU"/>
        </w:rPr>
        <w:t xml:space="preserve">Юргинского </w:t>
      </w:r>
      <w:r w:rsidR="0004731D" w:rsidRPr="004B4E54">
        <w:rPr>
          <w:sz w:val="26"/>
          <w:szCs w:val="26"/>
          <w:lang w:val="ru-RU"/>
        </w:rPr>
        <w:t xml:space="preserve">муниципального </w:t>
      </w:r>
      <w:r w:rsidR="007E07A4" w:rsidRPr="004B4E54">
        <w:rPr>
          <w:sz w:val="26"/>
          <w:szCs w:val="26"/>
          <w:lang w:val="ru-RU"/>
        </w:rPr>
        <w:t>округа</w:t>
      </w:r>
      <w:r w:rsidR="0004731D" w:rsidRPr="004B4E54">
        <w:rPr>
          <w:sz w:val="26"/>
          <w:szCs w:val="26"/>
          <w:lang w:val="ru-RU"/>
        </w:rPr>
        <w:t xml:space="preserve"> представляет в </w:t>
      </w:r>
      <w:r w:rsidR="00D32A13" w:rsidRPr="004B4E54">
        <w:rPr>
          <w:sz w:val="26"/>
          <w:szCs w:val="26"/>
          <w:lang w:val="ru-RU"/>
        </w:rPr>
        <w:t>Финансовое у</w:t>
      </w:r>
      <w:r w:rsidR="0004731D" w:rsidRPr="004B4E54">
        <w:rPr>
          <w:sz w:val="26"/>
          <w:szCs w:val="26"/>
          <w:lang w:val="ru-RU"/>
        </w:rPr>
        <w:t xml:space="preserve">правление проект прогноза социально-экономического развития </w:t>
      </w:r>
      <w:r w:rsidR="00D32A13" w:rsidRPr="004B4E54">
        <w:rPr>
          <w:sz w:val="26"/>
          <w:szCs w:val="26"/>
          <w:lang w:val="ru-RU"/>
        </w:rPr>
        <w:t xml:space="preserve">Юргинского муниципального </w:t>
      </w:r>
      <w:r w:rsidR="00B137AA">
        <w:rPr>
          <w:sz w:val="26"/>
          <w:szCs w:val="26"/>
          <w:lang w:val="ru-RU"/>
        </w:rPr>
        <w:t>округа</w:t>
      </w:r>
      <w:r w:rsidR="00D32A13" w:rsidRPr="004B4E54">
        <w:rPr>
          <w:sz w:val="26"/>
          <w:szCs w:val="26"/>
          <w:lang w:val="ru-RU"/>
        </w:rPr>
        <w:t xml:space="preserve"> </w:t>
      </w:r>
      <w:r w:rsidR="0004731D" w:rsidRPr="004B4E54">
        <w:rPr>
          <w:sz w:val="26"/>
          <w:szCs w:val="26"/>
          <w:lang w:val="ru-RU"/>
        </w:rPr>
        <w:t>на долгосрочный период.</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3.4</w:t>
      </w:r>
      <w:r w:rsidR="0004731D" w:rsidRPr="004B4E54">
        <w:rPr>
          <w:sz w:val="26"/>
          <w:szCs w:val="26"/>
          <w:lang w:val="ru-RU"/>
        </w:rPr>
        <w:t>.</w:t>
      </w:r>
      <w:r w:rsidR="00C47005" w:rsidRPr="004B4E54">
        <w:rPr>
          <w:sz w:val="26"/>
          <w:szCs w:val="26"/>
          <w:lang w:val="ru-RU"/>
        </w:rPr>
        <w:t> </w:t>
      </w:r>
      <w:r w:rsidR="006E2CEF" w:rsidRPr="004B4E54">
        <w:rPr>
          <w:sz w:val="26"/>
          <w:szCs w:val="26"/>
          <w:lang w:val="ru-RU"/>
        </w:rPr>
        <w:t>Финансовое у</w:t>
      </w:r>
      <w:r w:rsidR="0004731D" w:rsidRPr="004B4E54">
        <w:rPr>
          <w:sz w:val="26"/>
          <w:szCs w:val="26"/>
          <w:lang w:val="ru-RU"/>
        </w:rPr>
        <w:t xml:space="preserve">правление запрашивает необходимую для разработки и формирования проекта </w:t>
      </w:r>
      <w:r w:rsidR="006E2CEF" w:rsidRPr="004B4E54">
        <w:rPr>
          <w:sz w:val="26"/>
          <w:szCs w:val="26"/>
          <w:lang w:val="ru-RU"/>
        </w:rPr>
        <w:t>б</w:t>
      </w:r>
      <w:r w:rsidR="0004731D" w:rsidRPr="004B4E54">
        <w:rPr>
          <w:sz w:val="26"/>
          <w:szCs w:val="26"/>
          <w:lang w:val="ru-RU"/>
        </w:rPr>
        <w:t xml:space="preserve">юджетного прогноза (проекта изменений Бюджетного прогноза) информацию у органов местного самоуправления </w:t>
      </w:r>
      <w:r w:rsidR="00D32A13" w:rsidRPr="004B4E54">
        <w:rPr>
          <w:sz w:val="26"/>
          <w:szCs w:val="26"/>
          <w:lang w:val="ru-RU"/>
        </w:rPr>
        <w:t xml:space="preserve">Юргинского муниципального </w:t>
      </w:r>
      <w:r w:rsidR="007E07A4" w:rsidRPr="004B4E54">
        <w:rPr>
          <w:sz w:val="26"/>
          <w:szCs w:val="26"/>
          <w:lang w:val="ru-RU"/>
        </w:rPr>
        <w:t>округа</w:t>
      </w:r>
      <w:r w:rsidR="0004731D" w:rsidRPr="004B4E54">
        <w:rPr>
          <w:sz w:val="26"/>
          <w:szCs w:val="26"/>
          <w:lang w:val="ru-RU"/>
        </w:rPr>
        <w:t xml:space="preserve">, органов государственной власти </w:t>
      </w:r>
      <w:r w:rsidR="00D32A13" w:rsidRPr="004B4E54">
        <w:rPr>
          <w:sz w:val="26"/>
          <w:szCs w:val="26"/>
          <w:lang w:val="ru-RU"/>
        </w:rPr>
        <w:t>Кемеровской области</w:t>
      </w:r>
      <w:r w:rsidR="007E07A4" w:rsidRPr="004B4E54">
        <w:rPr>
          <w:sz w:val="26"/>
          <w:szCs w:val="26"/>
          <w:lang w:val="ru-RU"/>
        </w:rPr>
        <w:t xml:space="preserve"> - Кузбасса</w:t>
      </w:r>
      <w:r w:rsidR="0004731D" w:rsidRPr="004B4E54">
        <w:rPr>
          <w:sz w:val="26"/>
          <w:szCs w:val="26"/>
          <w:lang w:val="ru-RU"/>
        </w:rPr>
        <w:t>.</w:t>
      </w:r>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3.5</w:t>
      </w:r>
      <w:r w:rsidR="0004731D" w:rsidRPr="004B4E54">
        <w:rPr>
          <w:sz w:val="26"/>
          <w:szCs w:val="26"/>
          <w:lang w:val="ru-RU"/>
        </w:rPr>
        <w:t>.</w:t>
      </w:r>
      <w:r w:rsidR="00C47005" w:rsidRPr="004B4E54">
        <w:rPr>
          <w:sz w:val="26"/>
          <w:szCs w:val="26"/>
          <w:lang w:val="ru-RU"/>
        </w:rPr>
        <w:t> </w:t>
      </w:r>
      <w:proofErr w:type="gramStart"/>
      <w:r w:rsidR="006E2CEF" w:rsidRPr="004B4E54">
        <w:rPr>
          <w:sz w:val="26"/>
          <w:szCs w:val="26"/>
          <w:lang w:val="ru-RU"/>
        </w:rPr>
        <w:t>Финансовым управлением п</w:t>
      </w:r>
      <w:r w:rsidR="0004731D" w:rsidRPr="004B4E54">
        <w:rPr>
          <w:sz w:val="26"/>
          <w:szCs w:val="26"/>
          <w:lang w:val="ru-RU"/>
        </w:rPr>
        <w:t xml:space="preserve">роект Бюджетного прогноза (проект изменений Бюджетного прогноза) на очередной период прогнозирования представляется в </w:t>
      </w:r>
      <w:r w:rsidR="006E2CEF" w:rsidRPr="004B4E54">
        <w:rPr>
          <w:sz w:val="26"/>
          <w:szCs w:val="26"/>
          <w:lang w:val="ru-RU"/>
        </w:rPr>
        <w:t xml:space="preserve">Совет народных депутатов Юргинского муниципального </w:t>
      </w:r>
      <w:r w:rsidR="007E07A4" w:rsidRPr="004B4E54">
        <w:rPr>
          <w:sz w:val="26"/>
          <w:szCs w:val="26"/>
          <w:lang w:val="ru-RU"/>
        </w:rPr>
        <w:t>округа</w:t>
      </w:r>
      <w:r w:rsidR="006E2CEF" w:rsidRPr="004B4E54">
        <w:rPr>
          <w:sz w:val="26"/>
          <w:szCs w:val="26"/>
          <w:lang w:val="ru-RU"/>
        </w:rPr>
        <w:t xml:space="preserve"> </w:t>
      </w:r>
      <w:r w:rsidR="0004731D" w:rsidRPr="004B4E54">
        <w:rPr>
          <w:sz w:val="26"/>
          <w:szCs w:val="26"/>
          <w:lang w:val="ru-RU"/>
        </w:rPr>
        <w:t xml:space="preserve">в составе документов и материалов, представляемых одновременно с проектом бюджета </w:t>
      </w:r>
      <w:r w:rsidR="00CF18A8" w:rsidRPr="004B4E54">
        <w:rPr>
          <w:sz w:val="26"/>
          <w:szCs w:val="26"/>
          <w:lang w:val="ru-RU"/>
        </w:rPr>
        <w:t xml:space="preserve">Юргинского муниципального </w:t>
      </w:r>
      <w:r w:rsidR="007E07A4" w:rsidRPr="004B4E54">
        <w:rPr>
          <w:sz w:val="26"/>
          <w:szCs w:val="26"/>
          <w:lang w:val="ru-RU"/>
        </w:rPr>
        <w:t>округа</w:t>
      </w:r>
      <w:r w:rsidR="00CF18A8" w:rsidRPr="004B4E54">
        <w:rPr>
          <w:sz w:val="26"/>
          <w:szCs w:val="26"/>
          <w:lang w:val="ru-RU"/>
        </w:rPr>
        <w:t xml:space="preserve"> </w:t>
      </w:r>
      <w:r w:rsidR="0004731D" w:rsidRPr="004B4E54">
        <w:rPr>
          <w:sz w:val="26"/>
          <w:szCs w:val="26"/>
          <w:lang w:val="ru-RU"/>
        </w:rPr>
        <w:t xml:space="preserve">на очередной финансовый год и </w:t>
      </w:r>
      <w:r w:rsidR="006E0420">
        <w:rPr>
          <w:sz w:val="26"/>
          <w:szCs w:val="26"/>
          <w:lang w:val="ru-RU"/>
        </w:rPr>
        <w:t xml:space="preserve">на </w:t>
      </w:r>
      <w:r w:rsidR="0004731D" w:rsidRPr="004B4E54">
        <w:rPr>
          <w:sz w:val="26"/>
          <w:szCs w:val="26"/>
          <w:lang w:val="ru-RU"/>
        </w:rPr>
        <w:t>плановый период, в соответствии с установленным</w:t>
      </w:r>
      <w:r w:rsidR="006E0420">
        <w:rPr>
          <w:sz w:val="26"/>
          <w:szCs w:val="26"/>
          <w:lang w:val="ru-RU"/>
        </w:rPr>
        <w:t>и</w:t>
      </w:r>
      <w:bookmarkStart w:id="4" w:name="_GoBack"/>
      <w:bookmarkEnd w:id="4"/>
      <w:r w:rsidR="0004731D" w:rsidRPr="004B4E54">
        <w:rPr>
          <w:sz w:val="26"/>
          <w:szCs w:val="26"/>
          <w:lang w:val="ru-RU"/>
        </w:rPr>
        <w:t xml:space="preserve"> порядком и сроком.</w:t>
      </w:r>
      <w:proofErr w:type="gramEnd"/>
    </w:p>
    <w:p w:rsidR="0004731D" w:rsidRPr="004B4E54" w:rsidRDefault="004B4E54" w:rsidP="004B4E54">
      <w:pPr>
        <w:widowControl w:val="0"/>
        <w:autoSpaceDE w:val="0"/>
        <w:autoSpaceDN w:val="0"/>
        <w:adjustRightInd w:val="0"/>
        <w:spacing w:line="276" w:lineRule="auto"/>
        <w:ind w:firstLine="709"/>
        <w:jc w:val="both"/>
        <w:rPr>
          <w:sz w:val="26"/>
          <w:szCs w:val="26"/>
          <w:lang w:val="ru-RU"/>
        </w:rPr>
      </w:pPr>
      <w:r w:rsidRPr="004B4E54">
        <w:rPr>
          <w:sz w:val="26"/>
          <w:szCs w:val="26"/>
          <w:lang w:val="ru-RU"/>
        </w:rPr>
        <w:t>3.6</w:t>
      </w:r>
      <w:r w:rsidR="0004731D" w:rsidRPr="004B4E54">
        <w:rPr>
          <w:sz w:val="26"/>
          <w:szCs w:val="26"/>
          <w:lang w:val="ru-RU"/>
        </w:rPr>
        <w:t>.</w:t>
      </w:r>
      <w:r w:rsidR="00C47005" w:rsidRPr="004B4E54">
        <w:rPr>
          <w:sz w:val="26"/>
          <w:szCs w:val="26"/>
          <w:lang w:val="ru-RU"/>
        </w:rPr>
        <w:t> </w:t>
      </w:r>
      <w:proofErr w:type="gramStart"/>
      <w:r w:rsidR="0004731D" w:rsidRPr="004B4E54">
        <w:rPr>
          <w:sz w:val="26"/>
          <w:szCs w:val="26"/>
          <w:lang w:val="ru-RU"/>
        </w:rPr>
        <w:t xml:space="preserve">После принятия решения Совета </w:t>
      </w:r>
      <w:r w:rsidR="00CF18A8" w:rsidRPr="004B4E54">
        <w:rPr>
          <w:sz w:val="26"/>
          <w:szCs w:val="26"/>
          <w:lang w:val="ru-RU"/>
        </w:rPr>
        <w:t xml:space="preserve">народных депутатов Юргинского </w:t>
      </w:r>
      <w:r w:rsidR="0004731D" w:rsidRPr="004B4E54">
        <w:rPr>
          <w:sz w:val="26"/>
          <w:szCs w:val="26"/>
          <w:lang w:val="ru-RU"/>
        </w:rPr>
        <w:t xml:space="preserve">муниципального </w:t>
      </w:r>
      <w:r w:rsidR="00F74F76" w:rsidRPr="004B4E54">
        <w:rPr>
          <w:sz w:val="26"/>
          <w:szCs w:val="26"/>
          <w:lang w:val="ru-RU"/>
        </w:rPr>
        <w:t>округа</w:t>
      </w:r>
      <w:r w:rsidR="0004731D" w:rsidRPr="004B4E54">
        <w:rPr>
          <w:sz w:val="26"/>
          <w:szCs w:val="26"/>
          <w:lang w:val="ru-RU"/>
        </w:rPr>
        <w:t xml:space="preserve"> о бюджете </w:t>
      </w:r>
      <w:r w:rsidR="00CF18A8" w:rsidRPr="004B4E54">
        <w:rPr>
          <w:sz w:val="26"/>
          <w:szCs w:val="26"/>
          <w:lang w:val="ru-RU"/>
        </w:rPr>
        <w:t xml:space="preserve">Юргинского муниципального </w:t>
      </w:r>
      <w:r w:rsidR="00F74F76" w:rsidRPr="004B4E54">
        <w:rPr>
          <w:sz w:val="26"/>
          <w:szCs w:val="26"/>
          <w:lang w:val="ru-RU"/>
        </w:rPr>
        <w:t>округа</w:t>
      </w:r>
      <w:r w:rsidR="00CF18A8" w:rsidRPr="004B4E54">
        <w:rPr>
          <w:sz w:val="26"/>
          <w:szCs w:val="26"/>
          <w:lang w:val="ru-RU"/>
        </w:rPr>
        <w:t xml:space="preserve"> </w:t>
      </w:r>
      <w:r w:rsidR="0004731D" w:rsidRPr="004B4E54">
        <w:rPr>
          <w:sz w:val="26"/>
          <w:szCs w:val="26"/>
          <w:lang w:val="ru-RU"/>
        </w:rPr>
        <w:t xml:space="preserve">на очередной финансовый год и плановый период </w:t>
      </w:r>
      <w:r w:rsidR="00CF18A8" w:rsidRPr="004B4E54">
        <w:rPr>
          <w:sz w:val="26"/>
          <w:szCs w:val="26"/>
          <w:lang w:val="ru-RU"/>
        </w:rPr>
        <w:t>Финансовое у</w:t>
      </w:r>
      <w:r w:rsidR="0004731D" w:rsidRPr="004B4E54">
        <w:rPr>
          <w:sz w:val="26"/>
          <w:szCs w:val="26"/>
          <w:lang w:val="ru-RU"/>
        </w:rPr>
        <w:t xml:space="preserve">правление  готовит и вносит в установленном порядке проект </w:t>
      </w:r>
      <w:r w:rsidR="0004731D" w:rsidRPr="00B137AA">
        <w:rPr>
          <w:color w:val="000000" w:themeColor="text1"/>
          <w:sz w:val="26"/>
          <w:szCs w:val="26"/>
          <w:lang w:val="ru-RU"/>
        </w:rPr>
        <w:t xml:space="preserve">распоряжения </w:t>
      </w:r>
      <w:r w:rsidR="00CF18A8" w:rsidRPr="004B4E54">
        <w:rPr>
          <w:sz w:val="26"/>
          <w:szCs w:val="26"/>
          <w:lang w:val="ru-RU"/>
        </w:rPr>
        <w:t>а</w:t>
      </w:r>
      <w:r w:rsidR="0004731D" w:rsidRPr="004B4E54">
        <w:rPr>
          <w:sz w:val="26"/>
          <w:szCs w:val="26"/>
          <w:lang w:val="ru-RU"/>
        </w:rPr>
        <w:t xml:space="preserve">дминистрации об утверждении Бюджетного прогноза (изменений Бюджетного прогноза) в срок, не превышающий </w:t>
      </w:r>
      <w:r w:rsidR="00B53290" w:rsidRPr="004B4E54">
        <w:rPr>
          <w:sz w:val="26"/>
          <w:szCs w:val="26"/>
          <w:lang w:val="ru-RU"/>
        </w:rPr>
        <w:t>одного</w:t>
      </w:r>
      <w:r w:rsidR="0004731D" w:rsidRPr="004B4E54">
        <w:rPr>
          <w:sz w:val="26"/>
          <w:szCs w:val="26"/>
          <w:lang w:val="ru-RU"/>
        </w:rPr>
        <w:t xml:space="preserve"> месяц</w:t>
      </w:r>
      <w:r w:rsidR="00B53290" w:rsidRPr="004B4E54">
        <w:rPr>
          <w:sz w:val="26"/>
          <w:szCs w:val="26"/>
          <w:lang w:val="ru-RU"/>
        </w:rPr>
        <w:t>а</w:t>
      </w:r>
      <w:r w:rsidR="0004731D" w:rsidRPr="004B4E54">
        <w:rPr>
          <w:sz w:val="26"/>
          <w:szCs w:val="26"/>
          <w:lang w:val="ru-RU"/>
        </w:rPr>
        <w:t xml:space="preserve"> со дня официального опубликования решения Совета </w:t>
      </w:r>
      <w:r w:rsidR="00CF18A8" w:rsidRPr="004B4E54">
        <w:rPr>
          <w:sz w:val="26"/>
          <w:szCs w:val="26"/>
          <w:lang w:val="ru-RU"/>
        </w:rPr>
        <w:t xml:space="preserve">народных депутатов Юргинского </w:t>
      </w:r>
      <w:r w:rsidR="0004731D" w:rsidRPr="004B4E54">
        <w:rPr>
          <w:sz w:val="26"/>
          <w:szCs w:val="26"/>
          <w:lang w:val="ru-RU"/>
        </w:rPr>
        <w:t xml:space="preserve">муниципального </w:t>
      </w:r>
      <w:r w:rsidR="00F74F76" w:rsidRPr="004B4E54">
        <w:rPr>
          <w:sz w:val="26"/>
          <w:szCs w:val="26"/>
          <w:lang w:val="ru-RU"/>
        </w:rPr>
        <w:t>округа</w:t>
      </w:r>
      <w:r w:rsidR="0004731D" w:rsidRPr="004B4E54">
        <w:rPr>
          <w:sz w:val="26"/>
          <w:szCs w:val="26"/>
          <w:lang w:val="ru-RU"/>
        </w:rPr>
        <w:t xml:space="preserve"> о бюджете </w:t>
      </w:r>
      <w:r w:rsidR="00CF18A8" w:rsidRPr="004B4E54">
        <w:rPr>
          <w:sz w:val="26"/>
          <w:szCs w:val="26"/>
          <w:lang w:val="ru-RU"/>
        </w:rPr>
        <w:t>Юргинского муниципального</w:t>
      </w:r>
      <w:proofErr w:type="gramEnd"/>
      <w:r w:rsidR="00F74F76" w:rsidRPr="004B4E54">
        <w:rPr>
          <w:sz w:val="26"/>
          <w:szCs w:val="26"/>
          <w:lang w:val="ru-RU"/>
        </w:rPr>
        <w:t xml:space="preserve"> округа</w:t>
      </w:r>
      <w:r w:rsidR="00CF18A8" w:rsidRPr="004B4E54">
        <w:rPr>
          <w:sz w:val="26"/>
          <w:szCs w:val="26"/>
          <w:lang w:val="ru-RU"/>
        </w:rPr>
        <w:t xml:space="preserve"> </w:t>
      </w:r>
      <w:r w:rsidR="0004731D" w:rsidRPr="004B4E54">
        <w:rPr>
          <w:sz w:val="26"/>
          <w:szCs w:val="26"/>
          <w:lang w:val="ru-RU"/>
        </w:rPr>
        <w:t xml:space="preserve">на очередной финансовый год и </w:t>
      </w:r>
      <w:r w:rsidR="006E0420">
        <w:rPr>
          <w:sz w:val="26"/>
          <w:szCs w:val="26"/>
          <w:lang w:val="ru-RU"/>
        </w:rPr>
        <w:t xml:space="preserve">на </w:t>
      </w:r>
      <w:r w:rsidR="0004731D" w:rsidRPr="004B4E54">
        <w:rPr>
          <w:sz w:val="26"/>
          <w:szCs w:val="26"/>
          <w:lang w:val="ru-RU"/>
        </w:rPr>
        <w:t>плановый период.</w:t>
      </w:r>
    </w:p>
    <w:p w:rsidR="00C47005" w:rsidRDefault="0004731D" w:rsidP="004B4E54">
      <w:pPr>
        <w:widowControl w:val="0"/>
        <w:autoSpaceDE w:val="0"/>
        <w:autoSpaceDN w:val="0"/>
        <w:adjustRightInd w:val="0"/>
        <w:spacing w:line="276" w:lineRule="auto"/>
        <w:ind w:firstLine="709"/>
        <w:jc w:val="both"/>
        <w:rPr>
          <w:color w:val="000000" w:themeColor="text1"/>
          <w:sz w:val="26"/>
          <w:szCs w:val="26"/>
          <w:lang w:val="ru-RU"/>
        </w:rPr>
      </w:pPr>
      <w:r w:rsidRPr="004B4E54">
        <w:rPr>
          <w:sz w:val="26"/>
          <w:szCs w:val="26"/>
          <w:lang w:val="ru-RU"/>
        </w:rPr>
        <w:lastRenderedPageBreak/>
        <w:t>3.</w:t>
      </w:r>
      <w:r w:rsidR="004B4E54" w:rsidRPr="004B4E54">
        <w:rPr>
          <w:sz w:val="26"/>
          <w:szCs w:val="26"/>
          <w:lang w:val="ru-RU"/>
        </w:rPr>
        <w:t>7.</w:t>
      </w:r>
      <w:r w:rsidR="00C47005" w:rsidRPr="004B4E54">
        <w:rPr>
          <w:sz w:val="26"/>
          <w:szCs w:val="26"/>
          <w:lang w:val="ru-RU"/>
        </w:rPr>
        <w:t> </w:t>
      </w:r>
      <w:r w:rsidRPr="004B4E54">
        <w:rPr>
          <w:sz w:val="26"/>
          <w:szCs w:val="26"/>
          <w:lang w:val="ru-RU"/>
        </w:rPr>
        <w:t xml:space="preserve">Утверждение Бюджетного прогноза (изменений Бюджетного прогноза) осуществляется </w:t>
      </w:r>
      <w:r w:rsidR="00B53290" w:rsidRPr="004B4E54">
        <w:rPr>
          <w:sz w:val="26"/>
          <w:szCs w:val="26"/>
          <w:lang w:val="ru-RU"/>
        </w:rPr>
        <w:t>а</w:t>
      </w:r>
      <w:r w:rsidRPr="004B4E54">
        <w:rPr>
          <w:sz w:val="26"/>
          <w:szCs w:val="26"/>
          <w:lang w:val="ru-RU"/>
        </w:rPr>
        <w:t xml:space="preserve">дминистрацией в срок, не превышающий двух месяцев со дня официального </w:t>
      </w:r>
      <w:proofErr w:type="gramStart"/>
      <w:r w:rsidRPr="004B4E54">
        <w:rPr>
          <w:sz w:val="26"/>
          <w:szCs w:val="26"/>
          <w:lang w:val="ru-RU"/>
        </w:rPr>
        <w:t xml:space="preserve">опубликования решения Совета </w:t>
      </w:r>
      <w:r w:rsidR="00B53290" w:rsidRPr="004B4E54">
        <w:rPr>
          <w:sz w:val="26"/>
          <w:szCs w:val="26"/>
          <w:lang w:val="ru-RU"/>
        </w:rPr>
        <w:t xml:space="preserve">народных депутатов Юргинского </w:t>
      </w:r>
      <w:r w:rsidRPr="004B4E54">
        <w:rPr>
          <w:sz w:val="26"/>
          <w:szCs w:val="26"/>
          <w:lang w:val="ru-RU"/>
        </w:rPr>
        <w:t xml:space="preserve">муниципального </w:t>
      </w:r>
      <w:r w:rsidR="004B4E54" w:rsidRPr="004B4E54">
        <w:rPr>
          <w:sz w:val="26"/>
          <w:szCs w:val="26"/>
          <w:lang w:val="ru-RU"/>
        </w:rPr>
        <w:t>округа</w:t>
      </w:r>
      <w:proofErr w:type="gramEnd"/>
      <w:r w:rsidRPr="004B4E54">
        <w:rPr>
          <w:sz w:val="26"/>
          <w:szCs w:val="26"/>
          <w:lang w:val="ru-RU"/>
        </w:rPr>
        <w:t xml:space="preserve"> о бюджете </w:t>
      </w:r>
      <w:r w:rsidR="00B53290" w:rsidRPr="004B4E54">
        <w:rPr>
          <w:sz w:val="26"/>
          <w:szCs w:val="26"/>
          <w:lang w:val="ru-RU"/>
        </w:rPr>
        <w:t xml:space="preserve">Юргинского муниципального </w:t>
      </w:r>
      <w:r w:rsidR="004B4E54" w:rsidRPr="004B4E54">
        <w:rPr>
          <w:sz w:val="26"/>
          <w:szCs w:val="26"/>
          <w:lang w:val="ru-RU"/>
        </w:rPr>
        <w:t>округа</w:t>
      </w:r>
      <w:r w:rsidR="00B53290" w:rsidRPr="004B4E54">
        <w:rPr>
          <w:sz w:val="26"/>
          <w:szCs w:val="26"/>
          <w:lang w:val="ru-RU"/>
        </w:rPr>
        <w:t xml:space="preserve"> </w:t>
      </w:r>
      <w:r w:rsidRPr="004B4E54">
        <w:rPr>
          <w:sz w:val="26"/>
          <w:szCs w:val="26"/>
          <w:lang w:val="ru-RU"/>
        </w:rPr>
        <w:t xml:space="preserve">на очередной финансовый год и </w:t>
      </w:r>
      <w:r w:rsidR="006E0420">
        <w:rPr>
          <w:sz w:val="26"/>
          <w:szCs w:val="26"/>
          <w:lang w:val="ru-RU"/>
        </w:rPr>
        <w:t xml:space="preserve">на </w:t>
      </w:r>
      <w:r w:rsidRPr="004B4E54">
        <w:rPr>
          <w:sz w:val="26"/>
          <w:szCs w:val="26"/>
          <w:lang w:val="ru-RU"/>
        </w:rPr>
        <w:t>плановый период.</w:t>
      </w:r>
      <w:r w:rsidR="00C47005">
        <w:rPr>
          <w:color w:val="000000" w:themeColor="text1"/>
          <w:sz w:val="26"/>
          <w:szCs w:val="26"/>
          <w:lang w:val="ru-RU"/>
        </w:rPr>
        <w:br w:type="page"/>
      </w:r>
    </w:p>
    <w:p w:rsidR="00B53290" w:rsidRPr="004B4E54" w:rsidRDefault="00B53290" w:rsidP="004B4E54">
      <w:pPr>
        <w:widowControl w:val="0"/>
        <w:autoSpaceDE w:val="0"/>
        <w:autoSpaceDN w:val="0"/>
        <w:adjustRightInd w:val="0"/>
        <w:ind w:left="5103" w:firstLine="657"/>
        <w:jc w:val="both"/>
        <w:rPr>
          <w:lang w:val="ru-RU"/>
        </w:rPr>
      </w:pPr>
      <w:r w:rsidRPr="004B4E54">
        <w:rPr>
          <w:lang w:val="ru-RU"/>
        </w:rPr>
        <w:lastRenderedPageBreak/>
        <w:t>Приложение №1</w:t>
      </w:r>
    </w:p>
    <w:p w:rsidR="004B4E54" w:rsidRPr="004B4E54" w:rsidRDefault="00B53290" w:rsidP="004B4E54">
      <w:pPr>
        <w:ind w:left="5103" w:firstLine="657"/>
        <w:jc w:val="both"/>
        <w:rPr>
          <w:lang w:val="ru-RU"/>
        </w:rPr>
      </w:pPr>
      <w:r w:rsidRPr="004B4E54">
        <w:rPr>
          <w:lang w:val="ru-RU"/>
        </w:rPr>
        <w:t xml:space="preserve">к Порядку разработки </w:t>
      </w:r>
    </w:p>
    <w:p w:rsidR="00B53290" w:rsidRPr="004B4E54" w:rsidRDefault="00B53290" w:rsidP="004B4E54">
      <w:pPr>
        <w:ind w:left="5103" w:firstLine="657"/>
        <w:jc w:val="both"/>
        <w:rPr>
          <w:lang w:val="ru-RU"/>
        </w:rPr>
      </w:pPr>
      <w:r w:rsidRPr="004B4E54">
        <w:rPr>
          <w:lang w:val="ru-RU"/>
        </w:rPr>
        <w:t xml:space="preserve">и утверждения бюджетного прогноза </w:t>
      </w:r>
    </w:p>
    <w:p w:rsidR="004B4E54" w:rsidRPr="004B4E54" w:rsidRDefault="00B53290" w:rsidP="004B4E54">
      <w:pPr>
        <w:ind w:left="5103" w:firstLine="657"/>
        <w:jc w:val="both"/>
        <w:rPr>
          <w:lang w:val="ru-RU"/>
        </w:rPr>
      </w:pPr>
      <w:r w:rsidRPr="004B4E54">
        <w:rPr>
          <w:lang w:val="ru-RU"/>
        </w:rPr>
        <w:t>Ю</w:t>
      </w:r>
      <w:r w:rsidR="00B77002" w:rsidRPr="004B4E54">
        <w:rPr>
          <w:lang w:val="ru-RU"/>
        </w:rPr>
        <w:t xml:space="preserve">ргинского муниципального </w:t>
      </w:r>
      <w:r w:rsidR="004B4E54" w:rsidRPr="004B4E54">
        <w:rPr>
          <w:lang w:val="ru-RU"/>
        </w:rPr>
        <w:t>округа</w:t>
      </w:r>
      <w:r w:rsidR="00B77002" w:rsidRPr="004B4E54">
        <w:rPr>
          <w:lang w:val="ru-RU"/>
        </w:rPr>
        <w:t xml:space="preserve"> </w:t>
      </w:r>
    </w:p>
    <w:p w:rsidR="00B53290" w:rsidRPr="004B4E54" w:rsidRDefault="00B53290" w:rsidP="004B4E54">
      <w:pPr>
        <w:ind w:left="5103" w:firstLine="657"/>
        <w:jc w:val="both"/>
        <w:rPr>
          <w:lang w:val="ru-RU"/>
        </w:rPr>
      </w:pPr>
      <w:r w:rsidRPr="004B4E54">
        <w:rPr>
          <w:lang w:val="ru-RU"/>
        </w:rPr>
        <w:t xml:space="preserve">на долгосрочный период </w:t>
      </w:r>
    </w:p>
    <w:p w:rsidR="00B53290" w:rsidRPr="004B4E54" w:rsidRDefault="00B53290" w:rsidP="000B7119">
      <w:pPr>
        <w:widowControl w:val="0"/>
        <w:autoSpaceDE w:val="0"/>
        <w:autoSpaceDN w:val="0"/>
        <w:ind w:firstLine="709"/>
        <w:jc w:val="both"/>
        <w:rPr>
          <w:sz w:val="26"/>
          <w:szCs w:val="26"/>
          <w:lang w:val="ru-RU"/>
        </w:rPr>
      </w:pPr>
      <w:bookmarkStart w:id="5" w:name="P78"/>
      <w:bookmarkEnd w:id="5"/>
    </w:p>
    <w:p w:rsidR="00B53290" w:rsidRPr="004B4E54" w:rsidRDefault="00B53290" w:rsidP="00CC645A">
      <w:pPr>
        <w:widowControl w:val="0"/>
        <w:autoSpaceDE w:val="0"/>
        <w:autoSpaceDN w:val="0"/>
        <w:ind w:firstLine="709"/>
        <w:jc w:val="center"/>
        <w:rPr>
          <w:b/>
          <w:sz w:val="26"/>
          <w:szCs w:val="26"/>
          <w:lang w:val="ru-RU"/>
        </w:rPr>
      </w:pPr>
      <w:r w:rsidRPr="004B4E54">
        <w:rPr>
          <w:b/>
          <w:sz w:val="26"/>
          <w:szCs w:val="26"/>
          <w:lang w:val="ru-RU"/>
        </w:rPr>
        <w:t>Прогноз основных характеристик</w:t>
      </w:r>
      <w:r w:rsidR="004B4E54" w:rsidRPr="004B4E54">
        <w:rPr>
          <w:b/>
          <w:sz w:val="26"/>
          <w:szCs w:val="26"/>
          <w:lang w:val="ru-RU"/>
        </w:rPr>
        <w:t xml:space="preserve"> </w:t>
      </w:r>
      <w:r w:rsidRPr="004B4E54">
        <w:rPr>
          <w:b/>
          <w:sz w:val="26"/>
          <w:szCs w:val="26"/>
          <w:lang w:val="ru-RU"/>
        </w:rPr>
        <w:t xml:space="preserve">бюджета </w:t>
      </w:r>
      <w:r w:rsidR="00907FE3" w:rsidRPr="004B4E54">
        <w:rPr>
          <w:b/>
          <w:sz w:val="26"/>
          <w:szCs w:val="26"/>
          <w:lang w:val="ru-RU"/>
        </w:rPr>
        <w:t>Юргинско</w:t>
      </w:r>
      <w:r w:rsidRPr="004B4E54">
        <w:rPr>
          <w:b/>
          <w:sz w:val="26"/>
          <w:szCs w:val="26"/>
          <w:lang w:val="ru-RU"/>
        </w:rPr>
        <w:t xml:space="preserve">го муниципального </w:t>
      </w:r>
      <w:r w:rsidR="004B4E54" w:rsidRPr="004B4E54">
        <w:rPr>
          <w:b/>
          <w:sz w:val="26"/>
          <w:szCs w:val="26"/>
          <w:lang w:val="ru-RU"/>
        </w:rPr>
        <w:t>округа</w:t>
      </w:r>
    </w:p>
    <w:p w:rsidR="00B53290" w:rsidRPr="004B4E54" w:rsidRDefault="004B4E54" w:rsidP="00CC645A">
      <w:pPr>
        <w:widowControl w:val="0"/>
        <w:autoSpaceDE w:val="0"/>
        <w:autoSpaceDN w:val="0"/>
        <w:ind w:firstLine="8080"/>
        <w:jc w:val="both"/>
        <w:rPr>
          <w:sz w:val="24"/>
          <w:szCs w:val="24"/>
        </w:rPr>
      </w:pPr>
      <w:r>
        <w:rPr>
          <w:sz w:val="24"/>
          <w:szCs w:val="24"/>
          <w:lang w:val="ru-RU"/>
        </w:rPr>
        <w:t xml:space="preserve">  </w:t>
      </w:r>
      <w:r w:rsidR="00B53290" w:rsidRPr="004B4E54">
        <w:rPr>
          <w:sz w:val="24"/>
          <w:szCs w:val="24"/>
        </w:rPr>
        <w:t>(</w:t>
      </w:r>
      <w:proofErr w:type="spellStart"/>
      <w:proofErr w:type="gramStart"/>
      <w:r w:rsidR="00B53290" w:rsidRPr="004B4E54">
        <w:rPr>
          <w:sz w:val="24"/>
          <w:szCs w:val="24"/>
        </w:rPr>
        <w:t>тыс</w:t>
      </w:r>
      <w:proofErr w:type="spellEnd"/>
      <w:proofErr w:type="gramEnd"/>
      <w:r w:rsidR="00B53290" w:rsidRPr="004B4E54">
        <w:rPr>
          <w:sz w:val="24"/>
          <w:szCs w:val="24"/>
        </w:rPr>
        <w:t xml:space="preserve">. </w:t>
      </w:r>
      <w:proofErr w:type="spellStart"/>
      <w:r w:rsidR="00B53290" w:rsidRPr="004B4E54">
        <w:rPr>
          <w:sz w:val="24"/>
          <w:szCs w:val="24"/>
        </w:rPr>
        <w:t>руб</w:t>
      </w:r>
      <w:proofErr w:type="spellEnd"/>
      <w:r w:rsidR="00B53290" w:rsidRPr="004B4E54">
        <w:rPr>
          <w:sz w:val="24"/>
          <w:szCs w:val="24"/>
        </w:rPr>
        <w:t>.)</w:t>
      </w:r>
    </w:p>
    <w:tbl>
      <w:tblPr>
        <w:tblpPr w:leftFromText="180" w:rightFromText="180" w:vertAnchor="text" w:tblpX="-5" w:tblpY="1"/>
        <w:tblOverlap w:val="neve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4"/>
        <w:gridCol w:w="3549"/>
        <w:gridCol w:w="1134"/>
        <w:gridCol w:w="1418"/>
        <w:gridCol w:w="1275"/>
        <w:gridCol w:w="567"/>
        <w:gridCol w:w="567"/>
        <w:gridCol w:w="567"/>
      </w:tblGrid>
      <w:tr w:rsidR="004B4E54" w:rsidRPr="004B4E54" w:rsidTr="000C06FB">
        <w:tc>
          <w:tcPr>
            <w:tcW w:w="624" w:type="dxa"/>
          </w:tcPr>
          <w:p w:rsidR="00B53290" w:rsidRPr="004B4E54" w:rsidRDefault="00B53290" w:rsidP="00CC645A">
            <w:pPr>
              <w:widowControl w:val="0"/>
              <w:autoSpaceDE w:val="0"/>
              <w:autoSpaceDN w:val="0"/>
              <w:ind w:firstLine="709"/>
              <w:jc w:val="center"/>
            </w:pPr>
            <w:r w:rsidRPr="004B4E54">
              <w:t>№</w:t>
            </w:r>
            <w:r w:rsidR="00CC645A" w:rsidRPr="004B4E54">
              <w:rPr>
                <w:lang w:val="ru-RU"/>
              </w:rPr>
              <w:t xml:space="preserve">№ </w:t>
            </w:r>
            <w:r w:rsidRPr="004B4E54">
              <w:t>п/п</w:t>
            </w:r>
          </w:p>
        </w:tc>
        <w:tc>
          <w:tcPr>
            <w:tcW w:w="3549" w:type="dxa"/>
            <w:vAlign w:val="center"/>
          </w:tcPr>
          <w:p w:rsidR="00B53290" w:rsidRPr="004B4E54" w:rsidRDefault="00B53290" w:rsidP="00CC645A">
            <w:pPr>
              <w:widowControl w:val="0"/>
              <w:autoSpaceDE w:val="0"/>
              <w:autoSpaceDN w:val="0"/>
              <w:jc w:val="center"/>
            </w:pPr>
            <w:proofErr w:type="spellStart"/>
            <w:r w:rsidRPr="004B4E54">
              <w:t>Наименование</w:t>
            </w:r>
            <w:proofErr w:type="spellEnd"/>
            <w:r w:rsidRPr="004B4E54">
              <w:t xml:space="preserve"> </w:t>
            </w:r>
            <w:proofErr w:type="spellStart"/>
            <w:r w:rsidRPr="004B4E54">
              <w:t>показателя</w:t>
            </w:r>
            <w:proofErr w:type="spellEnd"/>
          </w:p>
        </w:tc>
        <w:tc>
          <w:tcPr>
            <w:tcW w:w="1134" w:type="dxa"/>
            <w:vAlign w:val="center"/>
          </w:tcPr>
          <w:p w:rsidR="00B53290" w:rsidRPr="004B4E54" w:rsidRDefault="00B53290" w:rsidP="00CC645A">
            <w:pPr>
              <w:widowControl w:val="0"/>
              <w:autoSpaceDE w:val="0"/>
              <w:autoSpaceDN w:val="0"/>
              <w:jc w:val="center"/>
            </w:pPr>
            <w:proofErr w:type="spellStart"/>
            <w:r w:rsidRPr="004B4E54">
              <w:t>Очередной</w:t>
            </w:r>
            <w:proofErr w:type="spellEnd"/>
            <w:r w:rsidRPr="004B4E54">
              <w:t xml:space="preserve"> </w:t>
            </w:r>
            <w:proofErr w:type="spellStart"/>
            <w:r w:rsidRPr="004B4E54">
              <w:t>год</w:t>
            </w:r>
            <w:proofErr w:type="spellEnd"/>
            <w:r w:rsidRPr="004B4E54">
              <w:t xml:space="preserve"> (n)</w:t>
            </w:r>
          </w:p>
        </w:tc>
        <w:tc>
          <w:tcPr>
            <w:tcW w:w="1418" w:type="dxa"/>
            <w:vAlign w:val="center"/>
          </w:tcPr>
          <w:p w:rsidR="00B53290" w:rsidRPr="004B4E54" w:rsidRDefault="00B53290" w:rsidP="00CC645A">
            <w:pPr>
              <w:widowControl w:val="0"/>
              <w:autoSpaceDE w:val="0"/>
              <w:autoSpaceDN w:val="0"/>
              <w:jc w:val="center"/>
              <w:rPr>
                <w:lang w:val="ru-RU"/>
              </w:rPr>
            </w:pPr>
            <w:r w:rsidRPr="004B4E54">
              <w:rPr>
                <w:lang w:val="ru-RU"/>
              </w:rPr>
              <w:t>Первый год планового периода (</w:t>
            </w:r>
            <w:r w:rsidRPr="004B4E54">
              <w:t>n</w:t>
            </w:r>
            <w:r w:rsidRPr="004B4E54">
              <w:rPr>
                <w:lang w:val="ru-RU"/>
              </w:rPr>
              <w:t>)</w:t>
            </w:r>
          </w:p>
        </w:tc>
        <w:tc>
          <w:tcPr>
            <w:tcW w:w="1275" w:type="dxa"/>
            <w:vAlign w:val="center"/>
          </w:tcPr>
          <w:p w:rsidR="00B53290" w:rsidRPr="004B4E54" w:rsidRDefault="00B53290" w:rsidP="00CC645A">
            <w:pPr>
              <w:widowControl w:val="0"/>
              <w:autoSpaceDE w:val="0"/>
              <w:autoSpaceDN w:val="0"/>
              <w:jc w:val="center"/>
              <w:rPr>
                <w:lang w:val="ru-RU"/>
              </w:rPr>
            </w:pPr>
            <w:r w:rsidRPr="004B4E54">
              <w:rPr>
                <w:lang w:val="ru-RU"/>
              </w:rPr>
              <w:t>Второй год планового периода (</w:t>
            </w:r>
            <w:r w:rsidRPr="004B4E54">
              <w:t>n</w:t>
            </w:r>
            <w:r w:rsidRPr="004B4E54">
              <w:rPr>
                <w:lang w:val="ru-RU"/>
              </w:rPr>
              <w:t>)</w:t>
            </w:r>
          </w:p>
        </w:tc>
        <w:tc>
          <w:tcPr>
            <w:tcW w:w="567" w:type="dxa"/>
            <w:vAlign w:val="center"/>
          </w:tcPr>
          <w:p w:rsidR="00B53290" w:rsidRPr="004B4E54" w:rsidRDefault="00B53290" w:rsidP="00CC645A">
            <w:pPr>
              <w:widowControl w:val="0"/>
              <w:autoSpaceDE w:val="0"/>
              <w:autoSpaceDN w:val="0"/>
              <w:jc w:val="center"/>
            </w:pPr>
            <w:r w:rsidRPr="004B4E54">
              <w:t>n + 3</w:t>
            </w:r>
          </w:p>
        </w:tc>
        <w:tc>
          <w:tcPr>
            <w:tcW w:w="567" w:type="dxa"/>
            <w:vAlign w:val="center"/>
          </w:tcPr>
          <w:p w:rsidR="00B53290" w:rsidRPr="004B4E54" w:rsidRDefault="00B53290" w:rsidP="00CC645A">
            <w:pPr>
              <w:widowControl w:val="0"/>
              <w:autoSpaceDE w:val="0"/>
              <w:autoSpaceDN w:val="0"/>
              <w:jc w:val="center"/>
            </w:pPr>
            <w:r w:rsidRPr="004B4E54">
              <w:t>n + 4</w:t>
            </w:r>
          </w:p>
        </w:tc>
        <w:tc>
          <w:tcPr>
            <w:tcW w:w="567" w:type="dxa"/>
            <w:vAlign w:val="center"/>
          </w:tcPr>
          <w:p w:rsidR="00B53290" w:rsidRPr="004B4E54" w:rsidRDefault="00B53290" w:rsidP="00CC645A">
            <w:pPr>
              <w:widowControl w:val="0"/>
              <w:autoSpaceDE w:val="0"/>
              <w:autoSpaceDN w:val="0"/>
            </w:pPr>
            <w:r w:rsidRPr="004B4E54">
              <w:t>n</w:t>
            </w:r>
            <w:r w:rsidR="00CC645A" w:rsidRPr="004B4E54">
              <w:rPr>
                <w:lang w:val="ru-RU"/>
              </w:rPr>
              <w:t xml:space="preserve"> </w:t>
            </w:r>
            <w:r w:rsidRPr="004B4E54">
              <w:t>+ 5</w:t>
            </w: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1.</w:t>
            </w:r>
          </w:p>
        </w:tc>
        <w:tc>
          <w:tcPr>
            <w:tcW w:w="3549" w:type="dxa"/>
            <w:vAlign w:val="center"/>
          </w:tcPr>
          <w:p w:rsidR="00B53290" w:rsidRPr="004B4E54" w:rsidRDefault="00B53290" w:rsidP="00CC645A">
            <w:pPr>
              <w:widowControl w:val="0"/>
              <w:autoSpaceDE w:val="0"/>
              <w:autoSpaceDN w:val="0"/>
            </w:pPr>
            <w:proofErr w:type="spellStart"/>
            <w:r w:rsidRPr="004B4E54">
              <w:t>Доходы</w:t>
            </w:r>
            <w:proofErr w:type="spellEnd"/>
            <w:r w:rsidRPr="004B4E54">
              <w:t xml:space="preserve"> </w:t>
            </w:r>
            <w:proofErr w:type="spellStart"/>
            <w:r w:rsidRPr="004B4E54">
              <w:t>бюджета</w:t>
            </w:r>
            <w:proofErr w:type="spellEnd"/>
            <w:r w:rsidRPr="004B4E54">
              <w:t xml:space="preserve"> - </w:t>
            </w:r>
            <w:proofErr w:type="spellStart"/>
            <w:r w:rsidRPr="004B4E54">
              <w:t>всего</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p>
        </w:tc>
        <w:tc>
          <w:tcPr>
            <w:tcW w:w="3549" w:type="dxa"/>
            <w:vAlign w:val="center"/>
          </w:tcPr>
          <w:p w:rsidR="00B53290" w:rsidRPr="004B4E54" w:rsidRDefault="00B53290" w:rsidP="00CC645A">
            <w:pPr>
              <w:widowControl w:val="0"/>
              <w:autoSpaceDE w:val="0"/>
              <w:autoSpaceDN w:val="0"/>
            </w:pPr>
            <w:r w:rsidRPr="004B4E54">
              <w:t xml:space="preserve">в </w:t>
            </w:r>
            <w:proofErr w:type="spellStart"/>
            <w:r w:rsidRPr="004B4E54">
              <w:t>том</w:t>
            </w:r>
            <w:proofErr w:type="spellEnd"/>
            <w:r w:rsidRPr="004B4E54">
              <w:t xml:space="preserve"> </w:t>
            </w:r>
            <w:proofErr w:type="spellStart"/>
            <w:r w:rsidRPr="004B4E54">
              <w:t>числе</w:t>
            </w:r>
            <w:proofErr w:type="spellEnd"/>
            <w:r w:rsidRPr="004B4E54">
              <w:t>:</w:t>
            </w:r>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1.1.</w:t>
            </w:r>
          </w:p>
        </w:tc>
        <w:tc>
          <w:tcPr>
            <w:tcW w:w="3549" w:type="dxa"/>
            <w:vAlign w:val="center"/>
          </w:tcPr>
          <w:p w:rsidR="00B53290" w:rsidRPr="004B4E54" w:rsidRDefault="00B53290" w:rsidP="00CC645A">
            <w:pPr>
              <w:widowControl w:val="0"/>
              <w:autoSpaceDE w:val="0"/>
              <w:autoSpaceDN w:val="0"/>
            </w:pPr>
            <w:r w:rsidRPr="004B4E54">
              <w:t xml:space="preserve">- </w:t>
            </w:r>
            <w:proofErr w:type="spellStart"/>
            <w:r w:rsidRPr="004B4E54">
              <w:t>налоговые</w:t>
            </w:r>
            <w:proofErr w:type="spellEnd"/>
            <w:r w:rsidRPr="004B4E54">
              <w:t xml:space="preserve"> </w:t>
            </w:r>
            <w:proofErr w:type="spellStart"/>
            <w:r w:rsidRPr="004B4E54">
              <w:t>доходы</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1.2.</w:t>
            </w:r>
          </w:p>
        </w:tc>
        <w:tc>
          <w:tcPr>
            <w:tcW w:w="3549" w:type="dxa"/>
            <w:vAlign w:val="center"/>
          </w:tcPr>
          <w:p w:rsidR="00B53290" w:rsidRPr="004B4E54" w:rsidRDefault="00B53290" w:rsidP="00CC645A">
            <w:pPr>
              <w:widowControl w:val="0"/>
              <w:autoSpaceDE w:val="0"/>
              <w:autoSpaceDN w:val="0"/>
            </w:pPr>
            <w:r w:rsidRPr="004B4E54">
              <w:t xml:space="preserve">- </w:t>
            </w:r>
            <w:proofErr w:type="spellStart"/>
            <w:r w:rsidRPr="004B4E54">
              <w:t>неналоговые</w:t>
            </w:r>
            <w:proofErr w:type="spellEnd"/>
            <w:r w:rsidRPr="004B4E54">
              <w:t xml:space="preserve"> </w:t>
            </w:r>
            <w:proofErr w:type="spellStart"/>
            <w:r w:rsidRPr="004B4E54">
              <w:t>доходы</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1.3.</w:t>
            </w:r>
          </w:p>
        </w:tc>
        <w:tc>
          <w:tcPr>
            <w:tcW w:w="3549" w:type="dxa"/>
            <w:vAlign w:val="center"/>
          </w:tcPr>
          <w:p w:rsidR="00B53290" w:rsidRPr="004B4E54" w:rsidRDefault="00B53290" w:rsidP="00CC645A">
            <w:pPr>
              <w:widowControl w:val="0"/>
              <w:autoSpaceDE w:val="0"/>
              <w:autoSpaceDN w:val="0"/>
            </w:pPr>
            <w:r w:rsidRPr="004B4E54">
              <w:t>-</w:t>
            </w:r>
            <w:proofErr w:type="spellStart"/>
            <w:r w:rsidRPr="004B4E54">
              <w:t>безвозмездные</w:t>
            </w:r>
            <w:proofErr w:type="spellEnd"/>
            <w:r w:rsidRPr="004B4E54">
              <w:t xml:space="preserve"> </w:t>
            </w:r>
            <w:proofErr w:type="spellStart"/>
            <w:r w:rsidRPr="004B4E54">
              <w:t>поступления</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2.</w:t>
            </w:r>
          </w:p>
        </w:tc>
        <w:tc>
          <w:tcPr>
            <w:tcW w:w="3549" w:type="dxa"/>
            <w:vAlign w:val="center"/>
          </w:tcPr>
          <w:p w:rsidR="00B53290" w:rsidRPr="004B4E54" w:rsidRDefault="00B53290" w:rsidP="00CC645A">
            <w:pPr>
              <w:widowControl w:val="0"/>
              <w:autoSpaceDE w:val="0"/>
              <w:autoSpaceDN w:val="0"/>
            </w:pPr>
            <w:proofErr w:type="spellStart"/>
            <w:r w:rsidRPr="004B4E54">
              <w:t>Расходы</w:t>
            </w:r>
            <w:proofErr w:type="spellEnd"/>
            <w:r w:rsidRPr="004B4E54">
              <w:t xml:space="preserve"> </w:t>
            </w:r>
            <w:proofErr w:type="spellStart"/>
            <w:r w:rsidRPr="004B4E54">
              <w:t>бюджета</w:t>
            </w:r>
            <w:proofErr w:type="spellEnd"/>
            <w:r w:rsidRPr="004B4E54">
              <w:t xml:space="preserve"> - </w:t>
            </w:r>
            <w:proofErr w:type="spellStart"/>
            <w:r w:rsidRPr="004B4E54">
              <w:t>всего</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p>
        </w:tc>
        <w:tc>
          <w:tcPr>
            <w:tcW w:w="3549" w:type="dxa"/>
            <w:vAlign w:val="center"/>
          </w:tcPr>
          <w:p w:rsidR="00B53290" w:rsidRPr="004B4E54" w:rsidRDefault="00B53290" w:rsidP="00CC645A">
            <w:pPr>
              <w:widowControl w:val="0"/>
              <w:autoSpaceDE w:val="0"/>
              <w:autoSpaceDN w:val="0"/>
            </w:pPr>
            <w:r w:rsidRPr="004B4E54">
              <w:t xml:space="preserve">в </w:t>
            </w:r>
            <w:proofErr w:type="spellStart"/>
            <w:r w:rsidRPr="004B4E54">
              <w:t>том</w:t>
            </w:r>
            <w:proofErr w:type="spellEnd"/>
            <w:r w:rsidRPr="004B4E54">
              <w:t xml:space="preserve"> </w:t>
            </w:r>
            <w:proofErr w:type="spellStart"/>
            <w:r w:rsidRPr="004B4E54">
              <w:t>числе</w:t>
            </w:r>
            <w:proofErr w:type="spellEnd"/>
            <w:r w:rsidRPr="004B4E54">
              <w:t>:</w:t>
            </w:r>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2.1.</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 на финансовое обеспечение муниципальных программ</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2.2.</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 на непрограммные направления расходов бюджета</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pPr>
            <w:r w:rsidRPr="004B4E54">
              <w:t>3.</w:t>
            </w:r>
          </w:p>
        </w:tc>
        <w:tc>
          <w:tcPr>
            <w:tcW w:w="3549" w:type="dxa"/>
            <w:vAlign w:val="center"/>
          </w:tcPr>
          <w:p w:rsidR="00B53290" w:rsidRPr="004B4E54" w:rsidRDefault="00B53290" w:rsidP="00CC645A">
            <w:pPr>
              <w:widowControl w:val="0"/>
              <w:autoSpaceDE w:val="0"/>
              <w:autoSpaceDN w:val="0"/>
            </w:pPr>
            <w:proofErr w:type="spellStart"/>
            <w:r w:rsidRPr="004B4E54">
              <w:t>Дефицит</w:t>
            </w:r>
            <w:proofErr w:type="spellEnd"/>
            <w:r w:rsidRPr="004B4E54">
              <w:t xml:space="preserve"> (</w:t>
            </w:r>
            <w:proofErr w:type="spellStart"/>
            <w:r w:rsidRPr="004B4E54">
              <w:t>профицит</w:t>
            </w:r>
            <w:proofErr w:type="spellEnd"/>
            <w:r w:rsidRPr="004B4E54">
              <w:t xml:space="preserve">) </w:t>
            </w:r>
            <w:proofErr w:type="spellStart"/>
            <w:r w:rsidRPr="004B4E54">
              <w:t>бюджета</w:t>
            </w:r>
            <w:proofErr w:type="spellEnd"/>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4.</w:t>
            </w:r>
          </w:p>
        </w:tc>
        <w:tc>
          <w:tcPr>
            <w:tcW w:w="3549" w:type="dxa"/>
            <w:vAlign w:val="center"/>
          </w:tcPr>
          <w:p w:rsidR="00B53290" w:rsidRPr="004B4E54" w:rsidRDefault="00B53290" w:rsidP="006E0420">
            <w:pPr>
              <w:widowControl w:val="0"/>
              <w:autoSpaceDE w:val="0"/>
              <w:autoSpaceDN w:val="0"/>
              <w:rPr>
                <w:lang w:val="ru-RU"/>
              </w:rPr>
            </w:pPr>
            <w:r w:rsidRPr="004B4E54">
              <w:rPr>
                <w:lang w:val="ru-RU"/>
              </w:rPr>
              <w:t xml:space="preserve">Отношение дефицита бюджета к общему годовому объему доходов бюджета </w:t>
            </w:r>
            <w:r w:rsidR="006E0420">
              <w:rPr>
                <w:lang w:val="ru-RU"/>
              </w:rPr>
              <w:t>округа</w:t>
            </w:r>
            <w:r w:rsidRPr="004B4E54">
              <w:rPr>
                <w:lang w:val="ru-RU"/>
              </w:rPr>
              <w:t xml:space="preserve"> без учета объема безвозмездных поступлений (в процентах)</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5.</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Источники  финансирования дефицита бюджета - всего</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4B4E54" w:rsidTr="000C06FB">
        <w:tc>
          <w:tcPr>
            <w:tcW w:w="624" w:type="dxa"/>
            <w:vAlign w:val="center"/>
          </w:tcPr>
          <w:p w:rsidR="00B53290" w:rsidRPr="004B4E54" w:rsidRDefault="00B53290" w:rsidP="00CC645A">
            <w:pPr>
              <w:widowControl w:val="0"/>
              <w:autoSpaceDE w:val="0"/>
              <w:autoSpaceDN w:val="0"/>
              <w:ind w:left="-709" w:firstLine="709"/>
              <w:jc w:val="center"/>
              <w:rPr>
                <w:lang w:val="ru-RU"/>
              </w:rPr>
            </w:pPr>
          </w:p>
        </w:tc>
        <w:tc>
          <w:tcPr>
            <w:tcW w:w="3549" w:type="dxa"/>
            <w:vAlign w:val="center"/>
          </w:tcPr>
          <w:p w:rsidR="00B53290" w:rsidRPr="004B4E54" w:rsidRDefault="00B53290" w:rsidP="00CC645A">
            <w:pPr>
              <w:widowControl w:val="0"/>
              <w:autoSpaceDE w:val="0"/>
              <w:autoSpaceDN w:val="0"/>
            </w:pPr>
            <w:r w:rsidRPr="004B4E54">
              <w:t xml:space="preserve">в </w:t>
            </w:r>
            <w:proofErr w:type="spellStart"/>
            <w:r w:rsidRPr="004B4E54">
              <w:t>том</w:t>
            </w:r>
            <w:proofErr w:type="spellEnd"/>
            <w:r w:rsidRPr="004B4E54">
              <w:t xml:space="preserve"> </w:t>
            </w:r>
            <w:proofErr w:type="spellStart"/>
            <w:r w:rsidRPr="004B4E54">
              <w:t>числе</w:t>
            </w:r>
            <w:proofErr w:type="spellEnd"/>
            <w:r w:rsidRPr="004B4E54">
              <w:t>:</w:t>
            </w:r>
          </w:p>
        </w:tc>
        <w:tc>
          <w:tcPr>
            <w:tcW w:w="1134" w:type="dxa"/>
            <w:vAlign w:val="center"/>
          </w:tcPr>
          <w:p w:rsidR="00B53290" w:rsidRPr="004B4E54" w:rsidRDefault="00B53290" w:rsidP="00CC645A">
            <w:pPr>
              <w:widowControl w:val="0"/>
              <w:autoSpaceDE w:val="0"/>
              <w:autoSpaceDN w:val="0"/>
              <w:ind w:hanging="86"/>
              <w:jc w:val="center"/>
            </w:pPr>
          </w:p>
        </w:tc>
        <w:tc>
          <w:tcPr>
            <w:tcW w:w="1418" w:type="dxa"/>
            <w:vAlign w:val="center"/>
          </w:tcPr>
          <w:p w:rsidR="00B53290" w:rsidRPr="004B4E54" w:rsidRDefault="00B53290" w:rsidP="00CC645A">
            <w:pPr>
              <w:widowControl w:val="0"/>
              <w:autoSpaceDE w:val="0"/>
              <w:autoSpaceDN w:val="0"/>
              <w:ind w:hanging="86"/>
              <w:jc w:val="center"/>
            </w:pPr>
          </w:p>
        </w:tc>
        <w:tc>
          <w:tcPr>
            <w:tcW w:w="1275"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c>
          <w:tcPr>
            <w:tcW w:w="567" w:type="dxa"/>
            <w:vAlign w:val="center"/>
          </w:tcPr>
          <w:p w:rsidR="00B53290" w:rsidRPr="004B4E54" w:rsidRDefault="00B53290" w:rsidP="00CC645A">
            <w:pPr>
              <w:widowControl w:val="0"/>
              <w:autoSpaceDE w:val="0"/>
              <w:autoSpaceDN w:val="0"/>
              <w:ind w:hanging="86"/>
              <w:jc w:val="center"/>
            </w:pPr>
          </w:p>
        </w:tc>
      </w:tr>
      <w:tr w:rsidR="004B4E54" w:rsidRPr="0003015B" w:rsidTr="000C06FB">
        <w:tc>
          <w:tcPr>
            <w:tcW w:w="624" w:type="dxa"/>
            <w:vAlign w:val="center"/>
          </w:tcPr>
          <w:p w:rsidR="00D819A7" w:rsidRPr="004B4E54" w:rsidRDefault="00B53290" w:rsidP="00D819A7">
            <w:pPr>
              <w:widowControl w:val="0"/>
              <w:autoSpaceDE w:val="0"/>
              <w:autoSpaceDN w:val="0"/>
              <w:ind w:left="-320"/>
              <w:jc w:val="right"/>
              <w:rPr>
                <w:lang w:val="ru-RU"/>
              </w:rPr>
            </w:pPr>
            <w:r w:rsidRPr="004B4E54">
              <w:rPr>
                <w:lang w:val="ru-RU"/>
              </w:rPr>
              <w:t>5.1.</w:t>
            </w:r>
            <w:r w:rsidR="00CC645A" w:rsidRPr="004B4E54">
              <w:rPr>
                <w:lang w:val="ru-RU"/>
              </w:rPr>
              <w:t>-</w:t>
            </w:r>
          </w:p>
          <w:p w:rsidR="00B53290" w:rsidRPr="004B4E54" w:rsidRDefault="00CC645A" w:rsidP="00D819A7">
            <w:pPr>
              <w:widowControl w:val="0"/>
              <w:autoSpaceDE w:val="0"/>
              <w:autoSpaceDN w:val="0"/>
              <w:ind w:left="-320"/>
              <w:jc w:val="right"/>
              <w:rPr>
                <w:lang w:val="ru-RU"/>
              </w:rPr>
            </w:pPr>
            <w:r w:rsidRPr="004B4E54">
              <w:rPr>
                <w:lang w:val="ru-RU"/>
              </w:rPr>
              <w:t>5.</w:t>
            </w:r>
            <w:r w:rsidRPr="004B4E54">
              <w:rPr>
                <w:lang w:val="en-US"/>
              </w:rPr>
              <w:t>n</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Указывается состав источников финансирования дефицита бюджета</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rPr>
                <w:lang w:val="ru-RU"/>
              </w:rPr>
            </w:pPr>
            <w:r w:rsidRPr="004B4E54">
              <w:rPr>
                <w:lang w:val="ru-RU"/>
              </w:rPr>
              <w:t>6.</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Объем муниципального долга на 1 января соответствующего финансового года</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7.</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Объем муниципальных заимствований в соответствующем финансовом году</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8.</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r w:rsidR="004B4E54" w:rsidRPr="0003015B" w:rsidTr="000C06FB">
        <w:tc>
          <w:tcPr>
            <w:tcW w:w="624" w:type="dxa"/>
            <w:vAlign w:val="center"/>
          </w:tcPr>
          <w:p w:rsidR="00B53290" w:rsidRPr="004B4E54" w:rsidRDefault="00B53290" w:rsidP="00CC645A">
            <w:pPr>
              <w:widowControl w:val="0"/>
              <w:autoSpaceDE w:val="0"/>
              <w:autoSpaceDN w:val="0"/>
              <w:ind w:left="-709" w:firstLine="709"/>
              <w:jc w:val="center"/>
            </w:pPr>
            <w:r w:rsidRPr="004B4E54">
              <w:t>9.</w:t>
            </w:r>
          </w:p>
        </w:tc>
        <w:tc>
          <w:tcPr>
            <w:tcW w:w="3549" w:type="dxa"/>
            <w:vAlign w:val="center"/>
          </w:tcPr>
          <w:p w:rsidR="00B53290" w:rsidRPr="004B4E54" w:rsidRDefault="00B53290" w:rsidP="00CC645A">
            <w:pPr>
              <w:widowControl w:val="0"/>
              <w:autoSpaceDE w:val="0"/>
              <w:autoSpaceDN w:val="0"/>
              <w:rPr>
                <w:lang w:val="ru-RU"/>
              </w:rPr>
            </w:pPr>
            <w:r w:rsidRPr="004B4E54">
              <w:rPr>
                <w:lang w:val="ru-RU"/>
              </w:rPr>
              <w:t>Объем расходов на обслуживание муниципального долга</w:t>
            </w:r>
          </w:p>
        </w:tc>
        <w:tc>
          <w:tcPr>
            <w:tcW w:w="1134" w:type="dxa"/>
            <w:vAlign w:val="center"/>
          </w:tcPr>
          <w:p w:rsidR="00B53290" w:rsidRPr="004B4E54" w:rsidRDefault="00B53290" w:rsidP="00CC645A">
            <w:pPr>
              <w:widowControl w:val="0"/>
              <w:autoSpaceDE w:val="0"/>
              <w:autoSpaceDN w:val="0"/>
              <w:ind w:hanging="86"/>
              <w:jc w:val="center"/>
              <w:rPr>
                <w:lang w:val="ru-RU"/>
              </w:rPr>
            </w:pPr>
          </w:p>
        </w:tc>
        <w:tc>
          <w:tcPr>
            <w:tcW w:w="1418" w:type="dxa"/>
            <w:vAlign w:val="center"/>
          </w:tcPr>
          <w:p w:rsidR="00B53290" w:rsidRPr="004B4E54" w:rsidRDefault="00B53290" w:rsidP="00CC645A">
            <w:pPr>
              <w:widowControl w:val="0"/>
              <w:autoSpaceDE w:val="0"/>
              <w:autoSpaceDN w:val="0"/>
              <w:ind w:hanging="86"/>
              <w:jc w:val="center"/>
              <w:rPr>
                <w:lang w:val="ru-RU"/>
              </w:rPr>
            </w:pPr>
          </w:p>
        </w:tc>
        <w:tc>
          <w:tcPr>
            <w:tcW w:w="1275"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c>
          <w:tcPr>
            <w:tcW w:w="567" w:type="dxa"/>
            <w:vAlign w:val="center"/>
          </w:tcPr>
          <w:p w:rsidR="00B53290" w:rsidRPr="004B4E54" w:rsidRDefault="00B53290" w:rsidP="00CC645A">
            <w:pPr>
              <w:widowControl w:val="0"/>
              <w:autoSpaceDE w:val="0"/>
              <w:autoSpaceDN w:val="0"/>
              <w:ind w:hanging="86"/>
              <w:jc w:val="center"/>
              <w:rPr>
                <w:lang w:val="ru-RU"/>
              </w:rPr>
            </w:pPr>
          </w:p>
        </w:tc>
      </w:tr>
    </w:tbl>
    <w:p w:rsidR="00E40EBD" w:rsidRPr="004B4E54" w:rsidRDefault="00E40EBD">
      <w:pPr>
        <w:rPr>
          <w:sz w:val="26"/>
          <w:szCs w:val="26"/>
          <w:lang w:val="ru-RU"/>
        </w:rPr>
      </w:pPr>
      <w:r w:rsidRPr="004B4E54">
        <w:rPr>
          <w:sz w:val="26"/>
          <w:szCs w:val="26"/>
          <w:lang w:val="ru-RU"/>
        </w:rPr>
        <w:br w:type="page"/>
      </w:r>
    </w:p>
    <w:p w:rsidR="00FC6A4B" w:rsidRPr="004B4E54" w:rsidRDefault="00B77002" w:rsidP="004B4E54">
      <w:pPr>
        <w:autoSpaceDE w:val="0"/>
        <w:autoSpaceDN w:val="0"/>
        <w:adjustRightInd w:val="0"/>
        <w:ind w:left="5103" w:firstLine="657"/>
        <w:jc w:val="both"/>
        <w:outlineLvl w:val="0"/>
        <w:rPr>
          <w:lang w:val="ru-RU"/>
        </w:rPr>
      </w:pPr>
      <w:r w:rsidRPr="004B4E54">
        <w:rPr>
          <w:lang w:val="ru-RU"/>
        </w:rPr>
        <w:lastRenderedPageBreak/>
        <w:t>Приложение №</w:t>
      </w:r>
      <w:r w:rsidR="0012444F" w:rsidRPr="004B4E54">
        <w:rPr>
          <w:lang w:val="ru-RU"/>
        </w:rPr>
        <w:t xml:space="preserve"> </w:t>
      </w:r>
      <w:r w:rsidRPr="004B4E54">
        <w:rPr>
          <w:lang w:val="ru-RU"/>
        </w:rPr>
        <w:t>2</w:t>
      </w:r>
    </w:p>
    <w:p w:rsidR="004B4E54" w:rsidRPr="004B4E54" w:rsidRDefault="00FC6A4B" w:rsidP="004B4E54">
      <w:pPr>
        <w:ind w:left="5103" w:firstLine="657"/>
        <w:jc w:val="both"/>
        <w:rPr>
          <w:lang w:val="ru-RU"/>
        </w:rPr>
      </w:pPr>
      <w:r w:rsidRPr="004B4E54">
        <w:rPr>
          <w:lang w:val="ru-RU"/>
        </w:rPr>
        <w:t xml:space="preserve">к Порядку разработки </w:t>
      </w:r>
    </w:p>
    <w:p w:rsidR="00FC6A4B" w:rsidRPr="004B4E54" w:rsidRDefault="00FC6A4B" w:rsidP="004B4E54">
      <w:pPr>
        <w:ind w:left="5103" w:firstLine="657"/>
        <w:jc w:val="both"/>
        <w:rPr>
          <w:lang w:val="ru-RU"/>
        </w:rPr>
      </w:pPr>
      <w:r w:rsidRPr="004B4E54">
        <w:rPr>
          <w:lang w:val="ru-RU"/>
        </w:rPr>
        <w:t xml:space="preserve">и утверждения бюджетного прогноза </w:t>
      </w:r>
    </w:p>
    <w:p w:rsidR="004B4E54" w:rsidRPr="004B4E54" w:rsidRDefault="00FC6A4B" w:rsidP="004B4E54">
      <w:pPr>
        <w:ind w:left="5103" w:firstLine="657"/>
        <w:jc w:val="both"/>
        <w:rPr>
          <w:lang w:val="ru-RU"/>
        </w:rPr>
      </w:pPr>
      <w:r w:rsidRPr="004B4E54">
        <w:rPr>
          <w:lang w:val="ru-RU"/>
        </w:rPr>
        <w:t>Юр</w:t>
      </w:r>
      <w:r w:rsidR="00F566AB" w:rsidRPr="004B4E54">
        <w:rPr>
          <w:lang w:val="ru-RU"/>
        </w:rPr>
        <w:t>гинского муниципального</w:t>
      </w:r>
      <w:r w:rsidR="004B4E54" w:rsidRPr="004B4E54">
        <w:rPr>
          <w:lang w:val="ru-RU"/>
        </w:rPr>
        <w:t xml:space="preserve"> округа</w:t>
      </w:r>
      <w:r w:rsidR="00F566AB" w:rsidRPr="004B4E54">
        <w:rPr>
          <w:lang w:val="ru-RU"/>
        </w:rPr>
        <w:t xml:space="preserve"> </w:t>
      </w:r>
    </w:p>
    <w:p w:rsidR="00FC6A4B" w:rsidRPr="004B4E54" w:rsidRDefault="00FC6A4B" w:rsidP="004B4E54">
      <w:pPr>
        <w:ind w:left="5103" w:firstLine="657"/>
        <w:jc w:val="both"/>
        <w:rPr>
          <w:lang w:val="ru-RU"/>
        </w:rPr>
      </w:pPr>
      <w:r w:rsidRPr="004B4E54">
        <w:rPr>
          <w:lang w:val="ru-RU"/>
        </w:rPr>
        <w:t xml:space="preserve">на долгосрочный период </w:t>
      </w:r>
    </w:p>
    <w:p w:rsidR="00B53290" w:rsidRPr="004B4E54" w:rsidRDefault="00B53290" w:rsidP="000B7119">
      <w:pPr>
        <w:widowControl w:val="0"/>
        <w:autoSpaceDE w:val="0"/>
        <w:autoSpaceDN w:val="0"/>
        <w:ind w:firstLine="709"/>
        <w:jc w:val="both"/>
        <w:rPr>
          <w:sz w:val="26"/>
          <w:szCs w:val="26"/>
          <w:lang w:val="ru-RU"/>
        </w:rPr>
      </w:pPr>
    </w:p>
    <w:p w:rsidR="00B53290" w:rsidRPr="004B4E54" w:rsidRDefault="00B53290" w:rsidP="000B7119">
      <w:pPr>
        <w:widowControl w:val="0"/>
        <w:autoSpaceDE w:val="0"/>
        <w:autoSpaceDN w:val="0"/>
        <w:ind w:firstLine="709"/>
        <w:jc w:val="both"/>
        <w:rPr>
          <w:sz w:val="26"/>
          <w:szCs w:val="26"/>
          <w:lang w:val="ru-RU"/>
        </w:rPr>
      </w:pPr>
      <w:bookmarkStart w:id="6" w:name="P246"/>
      <w:bookmarkEnd w:id="6"/>
    </w:p>
    <w:p w:rsidR="00B53290" w:rsidRPr="004B4E54" w:rsidRDefault="00B53290" w:rsidP="0012444F">
      <w:pPr>
        <w:widowControl w:val="0"/>
        <w:autoSpaceDE w:val="0"/>
        <w:autoSpaceDN w:val="0"/>
        <w:jc w:val="center"/>
        <w:rPr>
          <w:b/>
          <w:sz w:val="26"/>
          <w:szCs w:val="26"/>
          <w:lang w:val="ru-RU"/>
        </w:rPr>
      </w:pPr>
      <w:r w:rsidRPr="004B4E54">
        <w:rPr>
          <w:b/>
          <w:sz w:val="26"/>
          <w:szCs w:val="26"/>
          <w:lang w:val="ru-RU"/>
        </w:rPr>
        <w:t>Показатели финансового обеспечения</w:t>
      </w:r>
    </w:p>
    <w:p w:rsidR="00B53290" w:rsidRPr="004B4E54" w:rsidRDefault="00B53290" w:rsidP="0012444F">
      <w:pPr>
        <w:widowControl w:val="0"/>
        <w:autoSpaceDE w:val="0"/>
        <w:autoSpaceDN w:val="0"/>
        <w:jc w:val="center"/>
        <w:rPr>
          <w:b/>
          <w:sz w:val="26"/>
          <w:szCs w:val="26"/>
          <w:lang w:val="ru-RU"/>
        </w:rPr>
      </w:pPr>
      <w:r w:rsidRPr="004B4E54">
        <w:rPr>
          <w:b/>
          <w:sz w:val="26"/>
          <w:szCs w:val="26"/>
          <w:lang w:val="ru-RU"/>
        </w:rPr>
        <w:t xml:space="preserve">муниципальных программ </w:t>
      </w:r>
      <w:r w:rsidR="00FC6A4B" w:rsidRPr="004B4E54">
        <w:rPr>
          <w:b/>
          <w:sz w:val="26"/>
          <w:szCs w:val="26"/>
          <w:lang w:val="ru-RU"/>
        </w:rPr>
        <w:t>Юргин</w:t>
      </w:r>
      <w:r w:rsidRPr="004B4E54">
        <w:rPr>
          <w:b/>
          <w:sz w:val="26"/>
          <w:szCs w:val="26"/>
          <w:lang w:val="ru-RU"/>
        </w:rPr>
        <w:t xml:space="preserve">ского муниципального </w:t>
      </w:r>
      <w:r w:rsidR="004B4E54" w:rsidRPr="004B4E54">
        <w:rPr>
          <w:b/>
          <w:sz w:val="26"/>
          <w:szCs w:val="26"/>
          <w:lang w:val="ru-RU"/>
        </w:rPr>
        <w:t>округа</w:t>
      </w:r>
    </w:p>
    <w:p w:rsidR="00B53290" w:rsidRPr="004B4E54" w:rsidRDefault="00B53290" w:rsidP="000B7119">
      <w:pPr>
        <w:widowControl w:val="0"/>
        <w:autoSpaceDE w:val="0"/>
        <w:autoSpaceDN w:val="0"/>
        <w:ind w:firstLine="709"/>
        <w:jc w:val="both"/>
        <w:rPr>
          <w:sz w:val="26"/>
          <w:szCs w:val="26"/>
          <w:lang w:val="ru-RU"/>
        </w:rPr>
      </w:pPr>
    </w:p>
    <w:p w:rsidR="00B53290" w:rsidRPr="004B4E54" w:rsidRDefault="004B4E54" w:rsidP="0012444F">
      <w:pPr>
        <w:widowControl w:val="0"/>
        <w:autoSpaceDE w:val="0"/>
        <w:autoSpaceDN w:val="0"/>
        <w:ind w:firstLine="7938"/>
        <w:jc w:val="both"/>
        <w:rPr>
          <w:sz w:val="24"/>
          <w:szCs w:val="24"/>
          <w:lang w:val="ru-RU"/>
        </w:rPr>
      </w:pPr>
      <w:r w:rsidRPr="004B4E54">
        <w:rPr>
          <w:sz w:val="24"/>
          <w:szCs w:val="24"/>
          <w:lang w:val="ru-RU"/>
        </w:rPr>
        <w:t xml:space="preserve">   </w:t>
      </w:r>
      <w:r w:rsidR="00B53290" w:rsidRPr="004B4E54">
        <w:rPr>
          <w:sz w:val="24"/>
          <w:szCs w:val="24"/>
          <w:lang w:val="ru-RU"/>
        </w:rPr>
        <w:t>(тыс. руб.)</w:t>
      </w:r>
    </w:p>
    <w:tbl>
      <w:tblPr>
        <w:tblW w:w="9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18"/>
        <w:gridCol w:w="2977"/>
        <w:gridCol w:w="1134"/>
        <w:gridCol w:w="1417"/>
        <w:gridCol w:w="1418"/>
        <w:gridCol w:w="669"/>
        <w:gridCol w:w="567"/>
        <w:gridCol w:w="607"/>
      </w:tblGrid>
      <w:tr w:rsidR="004B4E54" w:rsidRPr="004B4E54" w:rsidTr="004B4E54">
        <w:tc>
          <w:tcPr>
            <w:tcW w:w="918" w:type="dxa"/>
            <w:vAlign w:val="center"/>
          </w:tcPr>
          <w:p w:rsidR="00B53290" w:rsidRPr="004B4E54" w:rsidRDefault="0012444F" w:rsidP="0012444F">
            <w:pPr>
              <w:widowControl w:val="0"/>
              <w:autoSpaceDE w:val="0"/>
              <w:autoSpaceDN w:val="0"/>
              <w:ind w:right="-62" w:firstLine="5"/>
              <w:jc w:val="center"/>
            </w:pPr>
            <w:r w:rsidRPr="004B4E54">
              <w:rPr>
                <w:lang w:val="ru-RU"/>
              </w:rPr>
              <w:t xml:space="preserve">№ </w:t>
            </w:r>
            <w:proofErr w:type="gramStart"/>
            <w:r w:rsidRPr="004B4E54">
              <w:rPr>
                <w:lang w:val="ru-RU"/>
              </w:rPr>
              <w:t>п</w:t>
            </w:r>
            <w:proofErr w:type="gramEnd"/>
            <w:r w:rsidR="00B53290" w:rsidRPr="004B4E54">
              <w:t>/п</w:t>
            </w:r>
          </w:p>
        </w:tc>
        <w:tc>
          <w:tcPr>
            <w:tcW w:w="2977" w:type="dxa"/>
            <w:vAlign w:val="center"/>
          </w:tcPr>
          <w:p w:rsidR="00B53290" w:rsidRPr="004B4E54" w:rsidRDefault="00B53290" w:rsidP="0012444F">
            <w:pPr>
              <w:widowControl w:val="0"/>
              <w:autoSpaceDE w:val="0"/>
              <w:autoSpaceDN w:val="0"/>
              <w:jc w:val="center"/>
            </w:pPr>
            <w:proofErr w:type="spellStart"/>
            <w:r w:rsidRPr="004B4E54">
              <w:t>Наименование</w:t>
            </w:r>
            <w:proofErr w:type="spellEnd"/>
            <w:r w:rsidRPr="004B4E54">
              <w:t xml:space="preserve"> </w:t>
            </w:r>
            <w:proofErr w:type="spellStart"/>
            <w:r w:rsidRPr="004B4E54">
              <w:t>показателя</w:t>
            </w:r>
            <w:proofErr w:type="spellEnd"/>
          </w:p>
        </w:tc>
        <w:tc>
          <w:tcPr>
            <w:tcW w:w="1134" w:type="dxa"/>
            <w:vAlign w:val="center"/>
          </w:tcPr>
          <w:p w:rsidR="00B53290" w:rsidRPr="004B4E54" w:rsidRDefault="00B53290" w:rsidP="0012444F">
            <w:pPr>
              <w:widowControl w:val="0"/>
              <w:autoSpaceDE w:val="0"/>
              <w:autoSpaceDN w:val="0"/>
              <w:jc w:val="center"/>
            </w:pPr>
            <w:proofErr w:type="spellStart"/>
            <w:r w:rsidRPr="004B4E54">
              <w:t>Очередной</w:t>
            </w:r>
            <w:proofErr w:type="spellEnd"/>
            <w:r w:rsidRPr="004B4E54">
              <w:t xml:space="preserve"> </w:t>
            </w:r>
            <w:proofErr w:type="spellStart"/>
            <w:r w:rsidRPr="004B4E54">
              <w:t>год</w:t>
            </w:r>
            <w:proofErr w:type="spellEnd"/>
            <w:r w:rsidRPr="004B4E54">
              <w:t xml:space="preserve"> (n)</w:t>
            </w:r>
          </w:p>
        </w:tc>
        <w:tc>
          <w:tcPr>
            <w:tcW w:w="1417" w:type="dxa"/>
            <w:vAlign w:val="center"/>
          </w:tcPr>
          <w:p w:rsidR="00B53290" w:rsidRPr="004B4E54" w:rsidRDefault="00B53290" w:rsidP="0012444F">
            <w:pPr>
              <w:widowControl w:val="0"/>
              <w:autoSpaceDE w:val="0"/>
              <w:autoSpaceDN w:val="0"/>
              <w:ind w:hanging="5"/>
              <w:jc w:val="center"/>
              <w:rPr>
                <w:lang w:val="ru-RU"/>
              </w:rPr>
            </w:pPr>
            <w:r w:rsidRPr="004B4E54">
              <w:rPr>
                <w:lang w:val="ru-RU"/>
              </w:rPr>
              <w:t>Первый год планового периода (</w:t>
            </w:r>
            <w:r w:rsidRPr="004B4E54">
              <w:t>n</w:t>
            </w:r>
            <w:r w:rsidRPr="004B4E54">
              <w:rPr>
                <w:lang w:val="ru-RU"/>
              </w:rPr>
              <w:t>)*</w:t>
            </w:r>
          </w:p>
        </w:tc>
        <w:tc>
          <w:tcPr>
            <w:tcW w:w="1418" w:type="dxa"/>
            <w:vAlign w:val="center"/>
          </w:tcPr>
          <w:p w:rsidR="00B53290" w:rsidRPr="004B4E54" w:rsidRDefault="00B53290" w:rsidP="0012444F">
            <w:pPr>
              <w:widowControl w:val="0"/>
              <w:autoSpaceDE w:val="0"/>
              <w:autoSpaceDN w:val="0"/>
              <w:jc w:val="center"/>
              <w:rPr>
                <w:lang w:val="ru-RU"/>
              </w:rPr>
            </w:pPr>
            <w:r w:rsidRPr="004B4E54">
              <w:rPr>
                <w:lang w:val="ru-RU"/>
              </w:rPr>
              <w:t>Второй год планового периода (</w:t>
            </w:r>
            <w:r w:rsidRPr="004B4E54">
              <w:t>n</w:t>
            </w:r>
            <w:r w:rsidRPr="004B4E54">
              <w:rPr>
                <w:lang w:val="ru-RU"/>
              </w:rPr>
              <w:t>)*</w:t>
            </w:r>
          </w:p>
        </w:tc>
        <w:tc>
          <w:tcPr>
            <w:tcW w:w="669" w:type="dxa"/>
            <w:vAlign w:val="center"/>
          </w:tcPr>
          <w:p w:rsidR="00B53290" w:rsidRPr="004B4E54" w:rsidRDefault="00B53290" w:rsidP="0012444F">
            <w:pPr>
              <w:widowControl w:val="0"/>
              <w:autoSpaceDE w:val="0"/>
              <w:autoSpaceDN w:val="0"/>
              <w:ind w:left="-4"/>
              <w:jc w:val="center"/>
            </w:pPr>
            <w:r w:rsidRPr="004B4E54">
              <w:t>n + 3</w:t>
            </w:r>
          </w:p>
        </w:tc>
        <w:tc>
          <w:tcPr>
            <w:tcW w:w="567" w:type="dxa"/>
            <w:vAlign w:val="center"/>
          </w:tcPr>
          <w:p w:rsidR="00B53290" w:rsidRPr="004B4E54" w:rsidRDefault="00B53290" w:rsidP="0012444F">
            <w:pPr>
              <w:widowControl w:val="0"/>
              <w:autoSpaceDE w:val="0"/>
              <w:autoSpaceDN w:val="0"/>
              <w:ind w:hanging="62"/>
              <w:jc w:val="center"/>
            </w:pPr>
            <w:r w:rsidRPr="004B4E54">
              <w:t>n + 4</w:t>
            </w:r>
          </w:p>
        </w:tc>
        <w:tc>
          <w:tcPr>
            <w:tcW w:w="607" w:type="dxa"/>
            <w:vAlign w:val="center"/>
          </w:tcPr>
          <w:p w:rsidR="00B53290" w:rsidRPr="004B4E54" w:rsidRDefault="00B53290" w:rsidP="0012444F">
            <w:pPr>
              <w:widowControl w:val="0"/>
              <w:autoSpaceDE w:val="0"/>
              <w:autoSpaceDN w:val="0"/>
              <w:jc w:val="center"/>
            </w:pPr>
            <w:r w:rsidRPr="004B4E54">
              <w:t>n + 5</w:t>
            </w: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pPr>
            <w:r w:rsidRPr="004B4E54">
              <w:t>1.</w:t>
            </w:r>
          </w:p>
        </w:tc>
        <w:tc>
          <w:tcPr>
            <w:tcW w:w="2977" w:type="dxa"/>
            <w:vAlign w:val="center"/>
          </w:tcPr>
          <w:p w:rsidR="00B53290" w:rsidRPr="004B4E54" w:rsidRDefault="00B53290" w:rsidP="0012444F">
            <w:pPr>
              <w:widowControl w:val="0"/>
              <w:autoSpaceDE w:val="0"/>
              <w:autoSpaceDN w:val="0"/>
            </w:pPr>
            <w:proofErr w:type="spellStart"/>
            <w:r w:rsidRPr="004B4E54">
              <w:t>Расходы</w:t>
            </w:r>
            <w:proofErr w:type="spellEnd"/>
            <w:r w:rsidRPr="004B4E54">
              <w:t xml:space="preserve"> </w:t>
            </w:r>
            <w:proofErr w:type="spellStart"/>
            <w:r w:rsidRPr="004B4E54">
              <w:t>бюджета</w:t>
            </w:r>
            <w:proofErr w:type="spellEnd"/>
            <w:r w:rsidRPr="004B4E54">
              <w:t xml:space="preserve"> - </w:t>
            </w:r>
            <w:proofErr w:type="spellStart"/>
            <w:r w:rsidRPr="004B4E54">
              <w:t>всего</w:t>
            </w:r>
            <w:proofErr w:type="spellEnd"/>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pPr>
          </w:p>
        </w:tc>
        <w:tc>
          <w:tcPr>
            <w:tcW w:w="2977" w:type="dxa"/>
            <w:vAlign w:val="center"/>
          </w:tcPr>
          <w:p w:rsidR="00B53290" w:rsidRPr="004B4E54" w:rsidRDefault="00B53290" w:rsidP="0012444F">
            <w:pPr>
              <w:widowControl w:val="0"/>
              <w:autoSpaceDE w:val="0"/>
              <w:autoSpaceDN w:val="0"/>
            </w:pPr>
            <w:r w:rsidRPr="004B4E54">
              <w:t xml:space="preserve">в </w:t>
            </w:r>
            <w:proofErr w:type="spellStart"/>
            <w:r w:rsidRPr="004B4E54">
              <w:t>том</w:t>
            </w:r>
            <w:proofErr w:type="spellEnd"/>
            <w:r w:rsidRPr="004B4E54">
              <w:t xml:space="preserve"> </w:t>
            </w:r>
            <w:proofErr w:type="spellStart"/>
            <w:r w:rsidRPr="004B4E54">
              <w:t>числе</w:t>
            </w:r>
            <w:proofErr w:type="spellEnd"/>
            <w:r w:rsidRPr="004B4E54">
              <w:t>:</w:t>
            </w:r>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03015B" w:rsidTr="004B4E54">
        <w:tc>
          <w:tcPr>
            <w:tcW w:w="918" w:type="dxa"/>
            <w:vAlign w:val="center"/>
          </w:tcPr>
          <w:p w:rsidR="00B53290" w:rsidRPr="004B4E54" w:rsidRDefault="00B53290" w:rsidP="0012444F">
            <w:pPr>
              <w:widowControl w:val="0"/>
              <w:autoSpaceDE w:val="0"/>
              <w:autoSpaceDN w:val="0"/>
              <w:ind w:firstLine="5"/>
              <w:jc w:val="center"/>
            </w:pPr>
            <w:r w:rsidRPr="004B4E54">
              <w:t>1.1.</w:t>
            </w:r>
          </w:p>
        </w:tc>
        <w:tc>
          <w:tcPr>
            <w:tcW w:w="2977" w:type="dxa"/>
            <w:vAlign w:val="center"/>
          </w:tcPr>
          <w:p w:rsidR="00B53290" w:rsidRPr="004B4E54" w:rsidRDefault="00B53290" w:rsidP="0012444F">
            <w:pPr>
              <w:widowControl w:val="0"/>
              <w:autoSpaceDE w:val="0"/>
              <w:autoSpaceDN w:val="0"/>
              <w:rPr>
                <w:lang w:val="ru-RU"/>
              </w:rPr>
            </w:pPr>
            <w:r w:rsidRPr="004B4E54">
              <w:rPr>
                <w:lang w:val="ru-RU"/>
              </w:rPr>
              <w:t>Расходы на реализацию муниципальных программ - всего</w:t>
            </w:r>
          </w:p>
        </w:tc>
        <w:tc>
          <w:tcPr>
            <w:tcW w:w="1134" w:type="dxa"/>
            <w:vAlign w:val="center"/>
          </w:tcPr>
          <w:p w:rsidR="00B53290" w:rsidRPr="004B4E54" w:rsidRDefault="00B53290" w:rsidP="0012444F">
            <w:pPr>
              <w:widowControl w:val="0"/>
              <w:autoSpaceDE w:val="0"/>
              <w:autoSpaceDN w:val="0"/>
              <w:jc w:val="center"/>
              <w:rPr>
                <w:lang w:val="ru-RU"/>
              </w:rPr>
            </w:pPr>
          </w:p>
        </w:tc>
        <w:tc>
          <w:tcPr>
            <w:tcW w:w="1417" w:type="dxa"/>
            <w:vAlign w:val="center"/>
          </w:tcPr>
          <w:p w:rsidR="00B53290" w:rsidRPr="004B4E54" w:rsidRDefault="00B53290" w:rsidP="0012444F">
            <w:pPr>
              <w:widowControl w:val="0"/>
              <w:autoSpaceDE w:val="0"/>
              <w:autoSpaceDN w:val="0"/>
              <w:jc w:val="center"/>
              <w:rPr>
                <w:lang w:val="ru-RU"/>
              </w:rPr>
            </w:pPr>
          </w:p>
        </w:tc>
        <w:tc>
          <w:tcPr>
            <w:tcW w:w="1418" w:type="dxa"/>
            <w:vAlign w:val="center"/>
          </w:tcPr>
          <w:p w:rsidR="00B53290" w:rsidRPr="004B4E54" w:rsidRDefault="00B53290" w:rsidP="0012444F">
            <w:pPr>
              <w:widowControl w:val="0"/>
              <w:autoSpaceDE w:val="0"/>
              <w:autoSpaceDN w:val="0"/>
              <w:jc w:val="center"/>
              <w:rPr>
                <w:lang w:val="ru-RU"/>
              </w:rPr>
            </w:pPr>
          </w:p>
        </w:tc>
        <w:tc>
          <w:tcPr>
            <w:tcW w:w="669" w:type="dxa"/>
            <w:vAlign w:val="center"/>
          </w:tcPr>
          <w:p w:rsidR="00B53290" w:rsidRPr="004B4E54" w:rsidRDefault="00B53290" w:rsidP="0012444F">
            <w:pPr>
              <w:widowControl w:val="0"/>
              <w:autoSpaceDE w:val="0"/>
              <w:autoSpaceDN w:val="0"/>
              <w:ind w:firstLine="709"/>
              <w:jc w:val="center"/>
              <w:rPr>
                <w:lang w:val="ru-RU"/>
              </w:rPr>
            </w:pPr>
          </w:p>
        </w:tc>
        <w:tc>
          <w:tcPr>
            <w:tcW w:w="567" w:type="dxa"/>
            <w:vAlign w:val="center"/>
          </w:tcPr>
          <w:p w:rsidR="00B53290" w:rsidRPr="004B4E54" w:rsidRDefault="00B53290" w:rsidP="0012444F">
            <w:pPr>
              <w:widowControl w:val="0"/>
              <w:autoSpaceDE w:val="0"/>
              <w:autoSpaceDN w:val="0"/>
              <w:ind w:firstLine="709"/>
              <w:jc w:val="center"/>
              <w:rPr>
                <w:lang w:val="ru-RU"/>
              </w:rPr>
            </w:pPr>
          </w:p>
        </w:tc>
        <w:tc>
          <w:tcPr>
            <w:tcW w:w="607" w:type="dxa"/>
            <w:vAlign w:val="center"/>
          </w:tcPr>
          <w:p w:rsidR="00B53290" w:rsidRPr="004B4E54" w:rsidRDefault="00B53290" w:rsidP="0012444F">
            <w:pPr>
              <w:widowControl w:val="0"/>
              <w:autoSpaceDE w:val="0"/>
              <w:autoSpaceDN w:val="0"/>
              <w:ind w:firstLine="709"/>
              <w:jc w:val="center"/>
              <w:rPr>
                <w:lang w:val="ru-RU"/>
              </w:rPr>
            </w:pP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rPr>
                <w:lang w:val="ru-RU"/>
              </w:rPr>
            </w:pPr>
          </w:p>
        </w:tc>
        <w:tc>
          <w:tcPr>
            <w:tcW w:w="2977" w:type="dxa"/>
            <w:vAlign w:val="center"/>
          </w:tcPr>
          <w:p w:rsidR="00B53290" w:rsidRPr="004B4E54" w:rsidRDefault="00B53290" w:rsidP="0012444F">
            <w:pPr>
              <w:widowControl w:val="0"/>
              <w:autoSpaceDE w:val="0"/>
              <w:autoSpaceDN w:val="0"/>
            </w:pPr>
            <w:r w:rsidRPr="004B4E54">
              <w:t xml:space="preserve">в </w:t>
            </w:r>
            <w:proofErr w:type="spellStart"/>
            <w:r w:rsidRPr="004B4E54">
              <w:t>том</w:t>
            </w:r>
            <w:proofErr w:type="spellEnd"/>
            <w:r w:rsidRPr="004B4E54">
              <w:t xml:space="preserve"> </w:t>
            </w:r>
            <w:proofErr w:type="spellStart"/>
            <w:r w:rsidRPr="004B4E54">
              <w:t>числе</w:t>
            </w:r>
            <w:proofErr w:type="spellEnd"/>
            <w:r w:rsidRPr="004B4E54">
              <w:t>:</w:t>
            </w:r>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4B4E54" w:rsidTr="004B4E54">
        <w:tc>
          <w:tcPr>
            <w:tcW w:w="918" w:type="dxa"/>
            <w:vAlign w:val="center"/>
          </w:tcPr>
          <w:p w:rsidR="00B53290" w:rsidRPr="004B4E54" w:rsidRDefault="00B53290" w:rsidP="0012444F">
            <w:pPr>
              <w:widowControl w:val="0"/>
              <w:autoSpaceDE w:val="0"/>
              <w:autoSpaceDN w:val="0"/>
              <w:ind w:hanging="26"/>
              <w:jc w:val="center"/>
            </w:pPr>
            <w:r w:rsidRPr="004B4E54">
              <w:t>1.1.1.</w:t>
            </w:r>
          </w:p>
        </w:tc>
        <w:tc>
          <w:tcPr>
            <w:tcW w:w="2977" w:type="dxa"/>
            <w:vAlign w:val="center"/>
          </w:tcPr>
          <w:p w:rsidR="00B53290" w:rsidRPr="004B4E54" w:rsidRDefault="00B53290" w:rsidP="006E0420">
            <w:pPr>
              <w:widowControl w:val="0"/>
              <w:autoSpaceDE w:val="0"/>
              <w:autoSpaceDN w:val="0"/>
            </w:pPr>
            <w:r w:rsidRPr="004B4E54">
              <w:t xml:space="preserve">- </w:t>
            </w:r>
            <w:proofErr w:type="spellStart"/>
            <w:r w:rsidRPr="004B4E54">
              <w:t>муниципальная</w:t>
            </w:r>
            <w:proofErr w:type="spellEnd"/>
            <w:r w:rsidRPr="004B4E54">
              <w:t xml:space="preserve"> </w:t>
            </w:r>
            <w:proofErr w:type="spellStart"/>
            <w:r w:rsidRPr="004B4E54">
              <w:t>программа</w:t>
            </w:r>
            <w:proofErr w:type="spellEnd"/>
            <w:r w:rsidRPr="004B4E54">
              <w:t xml:space="preserve"> 1 </w:t>
            </w:r>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pPr>
            <w:r w:rsidRPr="004B4E54">
              <w:t>1.1.2.</w:t>
            </w:r>
          </w:p>
        </w:tc>
        <w:tc>
          <w:tcPr>
            <w:tcW w:w="2977" w:type="dxa"/>
            <w:vAlign w:val="center"/>
          </w:tcPr>
          <w:p w:rsidR="00B53290" w:rsidRPr="004B4E54" w:rsidRDefault="00B53290" w:rsidP="006E0420">
            <w:pPr>
              <w:widowControl w:val="0"/>
              <w:autoSpaceDE w:val="0"/>
              <w:autoSpaceDN w:val="0"/>
            </w:pPr>
            <w:r w:rsidRPr="004B4E54">
              <w:t xml:space="preserve">- </w:t>
            </w:r>
            <w:proofErr w:type="spellStart"/>
            <w:r w:rsidRPr="004B4E54">
              <w:t>муниципальная</w:t>
            </w:r>
            <w:proofErr w:type="spellEnd"/>
            <w:r w:rsidRPr="004B4E54">
              <w:t xml:space="preserve"> </w:t>
            </w:r>
            <w:proofErr w:type="spellStart"/>
            <w:r w:rsidRPr="004B4E54">
              <w:t>программа</w:t>
            </w:r>
            <w:proofErr w:type="spellEnd"/>
            <w:r w:rsidRPr="004B4E54">
              <w:t xml:space="preserve"> 2 </w:t>
            </w:r>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pPr>
            <w:r w:rsidRPr="004B4E54">
              <w:t>1.1.n.</w:t>
            </w:r>
          </w:p>
        </w:tc>
        <w:tc>
          <w:tcPr>
            <w:tcW w:w="2977" w:type="dxa"/>
            <w:vAlign w:val="center"/>
          </w:tcPr>
          <w:p w:rsidR="00B53290" w:rsidRPr="004B4E54" w:rsidRDefault="00B53290" w:rsidP="0012444F">
            <w:pPr>
              <w:widowControl w:val="0"/>
              <w:autoSpaceDE w:val="0"/>
              <w:autoSpaceDN w:val="0"/>
            </w:pPr>
            <w:r w:rsidRPr="004B4E54">
              <w:t>...</w:t>
            </w:r>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r w:rsidR="004B4E54" w:rsidRPr="004B4E54" w:rsidTr="004B4E54">
        <w:tc>
          <w:tcPr>
            <w:tcW w:w="918" w:type="dxa"/>
            <w:vAlign w:val="center"/>
          </w:tcPr>
          <w:p w:rsidR="00B53290" w:rsidRPr="004B4E54" w:rsidRDefault="00B53290" w:rsidP="0012444F">
            <w:pPr>
              <w:widowControl w:val="0"/>
              <w:autoSpaceDE w:val="0"/>
              <w:autoSpaceDN w:val="0"/>
              <w:ind w:firstLine="5"/>
              <w:jc w:val="center"/>
            </w:pPr>
            <w:r w:rsidRPr="004B4E54">
              <w:t>1.2.</w:t>
            </w:r>
          </w:p>
        </w:tc>
        <w:tc>
          <w:tcPr>
            <w:tcW w:w="2977" w:type="dxa"/>
            <w:vAlign w:val="center"/>
          </w:tcPr>
          <w:p w:rsidR="00B53290" w:rsidRPr="004B4E54" w:rsidRDefault="00B53290" w:rsidP="0012444F">
            <w:pPr>
              <w:widowControl w:val="0"/>
              <w:autoSpaceDE w:val="0"/>
              <w:autoSpaceDN w:val="0"/>
            </w:pPr>
            <w:proofErr w:type="spellStart"/>
            <w:r w:rsidRPr="004B4E54">
              <w:t>Непрограммные</w:t>
            </w:r>
            <w:proofErr w:type="spellEnd"/>
            <w:r w:rsidRPr="004B4E54">
              <w:t xml:space="preserve"> </w:t>
            </w:r>
            <w:proofErr w:type="spellStart"/>
            <w:r w:rsidRPr="004B4E54">
              <w:t>направления</w:t>
            </w:r>
            <w:proofErr w:type="spellEnd"/>
            <w:r w:rsidRPr="004B4E54">
              <w:t xml:space="preserve"> </w:t>
            </w:r>
            <w:proofErr w:type="spellStart"/>
            <w:r w:rsidRPr="004B4E54">
              <w:t>расходов</w:t>
            </w:r>
            <w:proofErr w:type="spellEnd"/>
            <w:r w:rsidRPr="004B4E54">
              <w:t xml:space="preserve"> </w:t>
            </w:r>
            <w:proofErr w:type="spellStart"/>
            <w:r w:rsidRPr="004B4E54">
              <w:t>бюджета</w:t>
            </w:r>
            <w:proofErr w:type="spellEnd"/>
          </w:p>
        </w:tc>
        <w:tc>
          <w:tcPr>
            <w:tcW w:w="1134" w:type="dxa"/>
            <w:vAlign w:val="center"/>
          </w:tcPr>
          <w:p w:rsidR="00B53290" w:rsidRPr="004B4E54" w:rsidRDefault="00B53290" w:rsidP="0012444F">
            <w:pPr>
              <w:widowControl w:val="0"/>
              <w:autoSpaceDE w:val="0"/>
              <w:autoSpaceDN w:val="0"/>
              <w:jc w:val="center"/>
            </w:pPr>
          </w:p>
        </w:tc>
        <w:tc>
          <w:tcPr>
            <w:tcW w:w="1417" w:type="dxa"/>
            <w:vAlign w:val="center"/>
          </w:tcPr>
          <w:p w:rsidR="00B53290" w:rsidRPr="004B4E54" w:rsidRDefault="00B53290" w:rsidP="0012444F">
            <w:pPr>
              <w:widowControl w:val="0"/>
              <w:autoSpaceDE w:val="0"/>
              <w:autoSpaceDN w:val="0"/>
              <w:jc w:val="center"/>
            </w:pPr>
          </w:p>
        </w:tc>
        <w:tc>
          <w:tcPr>
            <w:tcW w:w="1418" w:type="dxa"/>
            <w:vAlign w:val="center"/>
          </w:tcPr>
          <w:p w:rsidR="00B53290" w:rsidRPr="004B4E54" w:rsidRDefault="00B53290" w:rsidP="0012444F">
            <w:pPr>
              <w:widowControl w:val="0"/>
              <w:autoSpaceDE w:val="0"/>
              <w:autoSpaceDN w:val="0"/>
              <w:jc w:val="center"/>
            </w:pPr>
          </w:p>
        </w:tc>
        <w:tc>
          <w:tcPr>
            <w:tcW w:w="669" w:type="dxa"/>
            <w:vAlign w:val="center"/>
          </w:tcPr>
          <w:p w:rsidR="00B53290" w:rsidRPr="004B4E54" w:rsidRDefault="00B53290" w:rsidP="0012444F">
            <w:pPr>
              <w:widowControl w:val="0"/>
              <w:autoSpaceDE w:val="0"/>
              <w:autoSpaceDN w:val="0"/>
              <w:ind w:firstLine="709"/>
              <w:jc w:val="center"/>
            </w:pPr>
          </w:p>
        </w:tc>
        <w:tc>
          <w:tcPr>
            <w:tcW w:w="567" w:type="dxa"/>
            <w:vAlign w:val="center"/>
          </w:tcPr>
          <w:p w:rsidR="00B53290" w:rsidRPr="004B4E54" w:rsidRDefault="00B53290" w:rsidP="0012444F">
            <w:pPr>
              <w:widowControl w:val="0"/>
              <w:autoSpaceDE w:val="0"/>
              <w:autoSpaceDN w:val="0"/>
              <w:ind w:firstLine="709"/>
              <w:jc w:val="center"/>
            </w:pPr>
          </w:p>
        </w:tc>
        <w:tc>
          <w:tcPr>
            <w:tcW w:w="607" w:type="dxa"/>
            <w:vAlign w:val="center"/>
          </w:tcPr>
          <w:p w:rsidR="00B53290" w:rsidRPr="004B4E54" w:rsidRDefault="00B53290" w:rsidP="0012444F">
            <w:pPr>
              <w:widowControl w:val="0"/>
              <w:autoSpaceDE w:val="0"/>
              <w:autoSpaceDN w:val="0"/>
              <w:ind w:firstLine="709"/>
              <w:jc w:val="center"/>
            </w:pPr>
          </w:p>
        </w:tc>
      </w:tr>
    </w:tbl>
    <w:p w:rsidR="00B53290" w:rsidRPr="004B4E54" w:rsidRDefault="00B53290" w:rsidP="000B7119">
      <w:pPr>
        <w:widowControl w:val="0"/>
        <w:autoSpaceDE w:val="0"/>
        <w:autoSpaceDN w:val="0"/>
        <w:ind w:firstLine="709"/>
        <w:jc w:val="both"/>
        <w:rPr>
          <w:sz w:val="26"/>
          <w:szCs w:val="26"/>
        </w:rPr>
      </w:pPr>
    </w:p>
    <w:p w:rsidR="00B53290" w:rsidRPr="004B4E54" w:rsidRDefault="007855C8" w:rsidP="000B7119">
      <w:pPr>
        <w:widowControl w:val="0"/>
        <w:autoSpaceDE w:val="0"/>
        <w:autoSpaceDN w:val="0"/>
        <w:ind w:firstLine="709"/>
        <w:jc w:val="both"/>
        <w:rPr>
          <w:sz w:val="24"/>
          <w:szCs w:val="24"/>
          <w:lang w:val="ru-RU"/>
        </w:rPr>
      </w:pPr>
      <w:bookmarkStart w:id="7" w:name="P324"/>
      <w:bookmarkEnd w:id="7"/>
      <w:r w:rsidRPr="004B4E54">
        <w:rPr>
          <w:sz w:val="24"/>
          <w:szCs w:val="24"/>
          <w:lang w:val="ru-RU"/>
        </w:rPr>
        <w:t>(</w:t>
      </w:r>
      <w:r w:rsidR="00B53290" w:rsidRPr="004B4E54">
        <w:rPr>
          <w:sz w:val="24"/>
          <w:szCs w:val="24"/>
          <w:lang w:val="ru-RU"/>
        </w:rPr>
        <w:t>*</w:t>
      </w:r>
      <w:r w:rsidRPr="004B4E54">
        <w:rPr>
          <w:sz w:val="24"/>
          <w:szCs w:val="24"/>
          <w:lang w:val="ru-RU"/>
        </w:rPr>
        <w:t>) - з</w:t>
      </w:r>
      <w:r w:rsidR="00B53290" w:rsidRPr="004B4E54">
        <w:rPr>
          <w:sz w:val="24"/>
          <w:szCs w:val="24"/>
          <w:lang w:val="ru-RU"/>
        </w:rPr>
        <w:t>аполнение граф осуществляется с учетом периода действия муниципальных программ.</w:t>
      </w:r>
    </w:p>
    <w:p w:rsidR="00B53290" w:rsidRPr="004B4E54" w:rsidRDefault="00B53290" w:rsidP="000B7119">
      <w:pPr>
        <w:widowControl w:val="0"/>
        <w:autoSpaceDE w:val="0"/>
        <w:autoSpaceDN w:val="0"/>
        <w:adjustRightInd w:val="0"/>
        <w:ind w:firstLine="709"/>
        <w:jc w:val="both"/>
        <w:rPr>
          <w:sz w:val="24"/>
          <w:szCs w:val="24"/>
          <w:lang w:val="ru-RU"/>
        </w:rPr>
      </w:pPr>
    </w:p>
    <w:sectPr w:rsidR="00B53290" w:rsidRPr="004B4E54" w:rsidSect="000C06FB">
      <w:pgSz w:w="11906" w:h="16838" w:code="9"/>
      <w:pgMar w:top="851" w:right="849" w:bottom="284" w:left="1701" w:header="426"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698" w:rsidRDefault="00741698" w:rsidP="00FA352B">
      <w:r>
        <w:separator/>
      </w:r>
    </w:p>
  </w:endnote>
  <w:endnote w:type="continuationSeparator" w:id="0">
    <w:p w:rsidR="00741698" w:rsidRDefault="00741698" w:rsidP="00FA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698" w:rsidRDefault="00741698" w:rsidP="00FA352B">
      <w:r>
        <w:separator/>
      </w:r>
    </w:p>
  </w:footnote>
  <w:footnote w:type="continuationSeparator" w:id="0">
    <w:p w:rsidR="00741698" w:rsidRDefault="00741698" w:rsidP="00FA3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834"/>
    <w:multiLevelType w:val="hybridMultilevel"/>
    <w:tmpl w:val="B81453DA"/>
    <w:lvl w:ilvl="0" w:tplc="E416C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1C7C6E"/>
    <w:multiLevelType w:val="multilevel"/>
    <w:tmpl w:val="94D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2674"/>
    <w:multiLevelType w:val="hybridMultilevel"/>
    <w:tmpl w:val="E9109098"/>
    <w:lvl w:ilvl="0" w:tplc="DE3AF86A">
      <w:start w:val="1"/>
      <w:numFmt w:val="decimal"/>
      <w:lvlText w:val="%1."/>
      <w:lvlJc w:val="left"/>
      <w:pPr>
        <w:tabs>
          <w:tab w:val="num" w:pos="1260"/>
        </w:tabs>
        <w:ind w:left="1260" w:hanging="360"/>
      </w:pPr>
      <w:rPr>
        <w:b w:val="0"/>
        <w:i w:val="0"/>
        <w:sz w:val="28"/>
        <w:szCs w:val="28"/>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BB6386"/>
    <w:multiLevelType w:val="multilevel"/>
    <w:tmpl w:val="A1D86648"/>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4">
    <w:nsid w:val="23966ED1"/>
    <w:multiLevelType w:val="multilevel"/>
    <w:tmpl w:val="832828C4"/>
    <w:lvl w:ilvl="0">
      <w:start w:val="1"/>
      <w:numFmt w:val="decimal"/>
      <w:lvlText w:val="%1."/>
      <w:lvlJc w:val="left"/>
      <w:pPr>
        <w:ind w:left="4046"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766"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5">
    <w:nsid w:val="23E956D3"/>
    <w:multiLevelType w:val="hybridMultilevel"/>
    <w:tmpl w:val="06985522"/>
    <w:lvl w:ilvl="0" w:tplc="9418DE9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EF5301"/>
    <w:multiLevelType w:val="hybridMultilevel"/>
    <w:tmpl w:val="45EE3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D03194D"/>
    <w:multiLevelType w:val="hybridMultilevel"/>
    <w:tmpl w:val="8592A90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02074F8"/>
    <w:multiLevelType w:val="hybridMultilevel"/>
    <w:tmpl w:val="F698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735CC0"/>
    <w:multiLevelType w:val="hybridMultilevel"/>
    <w:tmpl w:val="2B328AF4"/>
    <w:lvl w:ilvl="0" w:tplc="C47A3178">
      <w:start w:val="1"/>
      <w:numFmt w:val="decimal"/>
      <w:lvlText w:val="%1."/>
      <w:lvlJc w:val="left"/>
      <w:pPr>
        <w:ind w:left="3574" w:hanging="360"/>
      </w:pPr>
      <w:rPr>
        <w:rFonts w:hint="default"/>
      </w:rPr>
    </w:lvl>
    <w:lvl w:ilvl="1" w:tplc="04190019" w:tentative="1">
      <w:start w:val="1"/>
      <w:numFmt w:val="lowerLetter"/>
      <w:lvlText w:val="%2."/>
      <w:lvlJc w:val="left"/>
      <w:pPr>
        <w:ind w:left="4294" w:hanging="360"/>
      </w:pPr>
    </w:lvl>
    <w:lvl w:ilvl="2" w:tplc="0419001B" w:tentative="1">
      <w:start w:val="1"/>
      <w:numFmt w:val="lowerRoman"/>
      <w:lvlText w:val="%3."/>
      <w:lvlJc w:val="right"/>
      <w:pPr>
        <w:ind w:left="5014" w:hanging="180"/>
      </w:pPr>
    </w:lvl>
    <w:lvl w:ilvl="3" w:tplc="0419000F" w:tentative="1">
      <w:start w:val="1"/>
      <w:numFmt w:val="decimal"/>
      <w:lvlText w:val="%4."/>
      <w:lvlJc w:val="left"/>
      <w:pPr>
        <w:ind w:left="5734" w:hanging="360"/>
      </w:pPr>
    </w:lvl>
    <w:lvl w:ilvl="4" w:tplc="04190019" w:tentative="1">
      <w:start w:val="1"/>
      <w:numFmt w:val="lowerLetter"/>
      <w:lvlText w:val="%5."/>
      <w:lvlJc w:val="left"/>
      <w:pPr>
        <w:ind w:left="6454" w:hanging="360"/>
      </w:pPr>
    </w:lvl>
    <w:lvl w:ilvl="5" w:tplc="0419001B" w:tentative="1">
      <w:start w:val="1"/>
      <w:numFmt w:val="lowerRoman"/>
      <w:lvlText w:val="%6."/>
      <w:lvlJc w:val="right"/>
      <w:pPr>
        <w:ind w:left="7174" w:hanging="180"/>
      </w:pPr>
    </w:lvl>
    <w:lvl w:ilvl="6" w:tplc="0419000F" w:tentative="1">
      <w:start w:val="1"/>
      <w:numFmt w:val="decimal"/>
      <w:lvlText w:val="%7."/>
      <w:lvlJc w:val="left"/>
      <w:pPr>
        <w:ind w:left="7894" w:hanging="360"/>
      </w:pPr>
    </w:lvl>
    <w:lvl w:ilvl="7" w:tplc="04190019" w:tentative="1">
      <w:start w:val="1"/>
      <w:numFmt w:val="lowerLetter"/>
      <w:lvlText w:val="%8."/>
      <w:lvlJc w:val="left"/>
      <w:pPr>
        <w:ind w:left="8614" w:hanging="360"/>
      </w:pPr>
    </w:lvl>
    <w:lvl w:ilvl="8" w:tplc="0419001B" w:tentative="1">
      <w:start w:val="1"/>
      <w:numFmt w:val="lowerRoman"/>
      <w:lvlText w:val="%9."/>
      <w:lvlJc w:val="right"/>
      <w:pPr>
        <w:ind w:left="9334" w:hanging="180"/>
      </w:pPr>
    </w:lvl>
  </w:abstractNum>
  <w:abstractNum w:abstractNumId="10">
    <w:nsid w:val="3AE75EBB"/>
    <w:multiLevelType w:val="hybridMultilevel"/>
    <w:tmpl w:val="BF5A859C"/>
    <w:lvl w:ilvl="0" w:tplc="5BB252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CF271A"/>
    <w:multiLevelType w:val="multilevel"/>
    <w:tmpl w:val="B6D6B7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4E056B0A"/>
    <w:multiLevelType w:val="multilevel"/>
    <w:tmpl w:val="1A7C4724"/>
    <w:lvl w:ilvl="0">
      <w:start w:val="1"/>
      <w:numFmt w:val="decimal"/>
      <w:lvlText w:val="%1."/>
      <w:lvlJc w:val="left"/>
      <w:pPr>
        <w:tabs>
          <w:tab w:val="num" w:pos="1875"/>
        </w:tabs>
        <w:ind w:left="1875" w:hanging="1155"/>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3">
    <w:nsid w:val="544E0297"/>
    <w:multiLevelType w:val="hybridMultilevel"/>
    <w:tmpl w:val="FD4604D0"/>
    <w:lvl w:ilvl="0" w:tplc="E31AF2F4">
      <w:start w:val="8"/>
      <w:numFmt w:val="bullet"/>
      <w:lvlText w:val=""/>
      <w:lvlJc w:val="left"/>
      <w:pPr>
        <w:ind w:left="1087" w:hanging="360"/>
      </w:pPr>
      <w:rPr>
        <w:rFonts w:ascii="Symbol" w:eastAsia="Times New Roman" w:hAnsi="Symbol" w:cs="Times New Roman"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14">
    <w:nsid w:val="55CE17CC"/>
    <w:multiLevelType w:val="singleLevel"/>
    <w:tmpl w:val="1F64C830"/>
    <w:lvl w:ilvl="0">
      <w:start w:val="1"/>
      <w:numFmt w:val="decimal"/>
      <w:lvlText w:val="%1."/>
      <w:lvlJc w:val="left"/>
      <w:pPr>
        <w:tabs>
          <w:tab w:val="num" w:pos="2625"/>
        </w:tabs>
        <w:ind w:left="2625" w:hanging="360"/>
      </w:pPr>
      <w:rPr>
        <w:rFonts w:hint="default"/>
      </w:rPr>
    </w:lvl>
  </w:abstractNum>
  <w:abstractNum w:abstractNumId="15">
    <w:nsid w:val="57DF545B"/>
    <w:multiLevelType w:val="singleLevel"/>
    <w:tmpl w:val="F18AE9FA"/>
    <w:lvl w:ilvl="0">
      <w:start w:val="1"/>
      <w:numFmt w:val="decimal"/>
      <w:lvlText w:val="%1"/>
      <w:lvlJc w:val="left"/>
      <w:pPr>
        <w:tabs>
          <w:tab w:val="num" w:pos="2625"/>
        </w:tabs>
        <w:ind w:left="2625" w:hanging="360"/>
      </w:pPr>
      <w:rPr>
        <w:rFonts w:hint="default"/>
      </w:rPr>
    </w:lvl>
  </w:abstractNum>
  <w:abstractNum w:abstractNumId="16">
    <w:nsid w:val="66772EE9"/>
    <w:multiLevelType w:val="hybridMultilevel"/>
    <w:tmpl w:val="E5B84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6230C8"/>
    <w:multiLevelType w:val="multilevel"/>
    <w:tmpl w:val="3670EA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8">
    <w:nsid w:val="6F682C12"/>
    <w:multiLevelType w:val="singleLevel"/>
    <w:tmpl w:val="BE240478"/>
    <w:lvl w:ilvl="0">
      <w:start w:val="1"/>
      <w:numFmt w:val="decimal"/>
      <w:lvlText w:val="%1."/>
      <w:lvlJc w:val="left"/>
      <w:pPr>
        <w:tabs>
          <w:tab w:val="num" w:pos="2625"/>
        </w:tabs>
        <w:ind w:left="2625" w:hanging="360"/>
      </w:pPr>
      <w:rPr>
        <w:rFonts w:hint="default"/>
      </w:rPr>
    </w:lvl>
  </w:abstractNum>
  <w:abstractNum w:abstractNumId="19">
    <w:nsid w:val="6FEB5FB9"/>
    <w:multiLevelType w:val="hybridMultilevel"/>
    <w:tmpl w:val="155A8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35B2E59"/>
    <w:multiLevelType w:val="multilevel"/>
    <w:tmpl w:val="7892E5FA"/>
    <w:lvl w:ilvl="0">
      <w:start w:val="1"/>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ED74F53"/>
    <w:multiLevelType w:val="hybridMultilevel"/>
    <w:tmpl w:val="5756E770"/>
    <w:lvl w:ilvl="0" w:tplc="CEE00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5"/>
  </w:num>
  <w:num w:numId="3">
    <w:abstractNumId w:val="14"/>
  </w:num>
  <w:num w:numId="4">
    <w:abstractNumId w:val="9"/>
  </w:num>
  <w:num w:numId="5">
    <w:abstractNumId w:val="21"/>
  </w:num>
  <w:num w:numId="6">
    <w:abstractNumId w:val="11"/>
  </w:num>
  <w:num w:numId="7">
    <w:abstractNumId w:val="1"/>
  </w:num>
  <w:num w:numId="8">
    <w:abstractNumId w:val="1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9"/>
  </w:num>
  <w:num w:numId="14">
    <w:abstractNumId w:val="4"/>
  </w:num>
  <w:num w:numId="15">
    <w:abstractNumId w:val="8"/>
  </w:num>
  <w:num w:numId="16">
    <w:abstractNumId w:val="16"/>
  </w:num>
  <w:num w:numId="17">
    <w:abstractNumId w:val="12"/>
  </w:num>
  <w:num w:numId="18">
    <w:abstractNumId w:val="20"/>
  </w:num>
  <w:num w:numId="19">
    <w:abstractNumId w:val="3"/>
  </w:num>
  <w:num w:numId="20">
    <w:abstractNumId w:val="7"/>
  </w:num>
  <w:num w:numId="21">
    <w:abstractNumId w:val="5"/>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2D"/>
    <w:rsid w:val="00000B8C"/>
    <w:rsid w:val="00000E40"/>
    <w:rsid w:val="000017E5"/>
    <w:rsid w:val="00002744"/>
    <w:rsid w:val="00002862"/>
    <w:rsid w:val="00002973"/>
    <w:rsid w:val="000032B5"/>
    <w:rsid w:val="00003B36"/>
    <w:rsid w:val="0000495F"/>
    <w:rsid w:val="0000654F"/>
    <w:rsid w:val="00010FDE"/>
    <w:rsid w:val="00012478"/>
    <w:rsid w:val="00012A47"/>
    <w:rsid w:val="000201F6"/>
    <w:rsid w:val="00020E84"/>
    <w:rsid w:val="00021950"/>
    <w:rsid w:val="000221F5"/>
    <w:rsid w:val="00022289"/>
    <w:rsid w:val="000226BC"/>
    <w:rsid w:val="00023213"/>
    <w:rsid w:val="00023357"/>
    <w:rsid w:val="00026158"/>
    <w:rsid w:val="00026975"/>
    <w:rsid w:val="0003015B"/>
    <w:rsid w:val="000302DB"/>
    <w:rsid w:val="000316B3"/>
    <w:rsid w:val="000317E4"/>
    <w:rsid w:val="0003251F"/>
    <w:rsid w:val="00033CDA"/>
    <w:rsid w:val="000343A4"/>
    <w:rsid w:val="00036376"/>
    <w:rsid w:val="00037A89"/>
    <w:rsid w:val="0004061D"/>
    <w:rsid w:val="00040FCB"/>
    <w:rsid w:val="000415E2"/>
    <w:rsid w:val="0004190E"/>
    <w:rsid w:val="00043632"/>
    <w:rsid w:val="00043E8F"/>
    <w:rsid w:val="00043F9A"/>
    <w:rsid w:val="0004437E"/>
    <w:rsid w:val="0004463D"/>
    <w:rsid w:val="00044AF4"/>
    <w:rsid w:val="000450A5"/>
    <w:rsid w:val="00045160"/>
    <w:rsid w:val="0004731D"/>
    <w:rsid w:val="000473E3"/>
    <w:rsid w:val="00047DB7"/>
    <w:rsid w:val="00051A04"/>
    <w:rsid w:val="00052873"/>
    <w:rsid w:val="00052893"/>
    <w:rsid w:val="00053CA9"/>
    <w:rsid w:val="00057931"/>
    <w:rsid w:val="00060A57"/>
    <w:rsid w:val="000622C8"/>
    <w:rsid w:val="00062405"/>
    <w:rsid w:val="00063406"/>
    <w:rsid w:val="00064566"/>
    <w:rsid w:val="0006489C"/>
    <w:rsid w:val="00064A0B"/>
    <w:rsid w:val="00065B41"/>
    <w:rsid w:val="0006655F"/>
    <w:rsid w:val="00067384"/>
    <w:rsid w:val="000703E1"/>
    <w:rsid w:val="00072B3A"/>
    <w:rsid w:val="00072B50"/>
    <w:rsid w:val="000743DC"/>
    <w:rsid w:val="00074530"/>
    <w:rsid w:val="000745B5"/>
    <w:rsid w:val="00077969"/>
    <w:rsid w:val="00077989"/>
    <w:rsid w:val="00077B7A"/>
    <w:rsid w:val="00080E89"/>
    <w:rsid w:val="00081D5E"/>
    <w:rsid w:val="00081ED3"/>
    <w:rsid w:val="00083154"/>
    <w:rsid w:val="00083896"/>
    <w:rsid w:val="00083B3C"/>
    <w:rsid w:val="00084158"/>
    <w:rsid w:val="0008463E"/>
    <w:rsid w:val="000849E4"/>
    <w:rsid w:val="00085224"/>
    <w:rsid w:val="0008650A"/>
    <w:rsid w:val="0008678D"/>
    <w:rsid w:val="0008692C"/>
    <w:rsid w:val="00087AA4"/>
    <w:rsid w:val="00087CDB"/>
    <w:rsid w:val="000921BB"/>
    <w:rsid w:val="0009326F"/>
    <w:rsid w:val="00094FB3"/>
    <w:rsid w:val="0009504D"/>
    <w:rsid w:val="0009588A"/>
    <w:rsid w:val="000958EA"/>
    <w:rsid w:val="0009683E"/>
    <w:rsid w:val="00096E61"/>
    <w:rsid w:val="00096FAB"/>
    <w:rsid w:val="00096FB6"/>
    <w:rsid w:val="000975C9"/>
    <w:rsid w:val="00097F1D"/>
    <w:rsid w:val="000A0969"/>
    <w:rsid w:val="000A0E77"/>
    <w:rsid w:val="000A10F7"/>
    <w:rsid w:val="000A2C93"/>
    <w:rsid w:val="000A3F3B"/>
    <w:rsid w:val="000A3FB5"/>
    <w:rsid w:val="000A4133"/>
    <w:rsid w:val="000A4CE0"/>
    <w:rsid w:val="000A5292"/>
    <w:rsid w:val="000A5D04"/>
    <w:rsid w:val="000A7498"/>
    <w:rsid w:val="000A7FEB"/>
    <w:rsid w:val="000B00DC"/>
    <w:rsid w:val="000B0410"/>
    <w:rsid w:val="000B0828"/>
    <w:rsid w:val="000B09E9"/>
    <w:rsid w:val="000B2D06"/>
    <w:rsid w:val="000B333B"/>
    <w:rsid w:val="000B3657"/>
    <w:rsid w:val="000B3FC5"/>
    <w:rsid w:val="000B5BC9"/>
    <w:rsid w:val="000B5C3E"/>
    <w:rsid w:val="000B5D10"/>
    <w:rsid w:val="000B62DC"/>
    <w:rsid w:val="000B652E"/>
    <w:rsid w:val="000B65CD"/>
    <w:rsid w:val="000B66C9"/>
    <w:rsid w:val="000B7119"/>
    <w:rsid w:val="000C06FB"/>
    <w:rsid w:val="000C0C76"/>
    <w:rsid w:val="000C1BC4"/>
    <w:rsid w:val="000C3749"/>
    <w:rsid w:val="000C44B4"/>
    <w:rsid w:val="000C59DA"/>
    <w:rsid w:val="000C68B4"/>
    <w:rsid w:val="000C718D"/>
    <w:rsid w:val="000D1EF4"/>
    <w:rsid w:val="000D3EA0"/>
    <w:rsid w:val="000D3EC0"/>
    <w:rsid w:val="000D541F"/>
    <w:rsid w:val="000D740A"/>
    <w:rsid w:val="000E06BF"/>
    <w:rsid w:val="000E32C1"/>
    <w:rsid w:val="000E62F3"/>
    <w:rsid w:val="000E733B"/>
    <w:rsid w:val="000F1D64"/>
    <w:rsid w:val="000F2483"/>
    <w:rsid w:val="000F249D"/>
    <w:rsid w:val="000F3AC5"/>
    <w:rsid w:val="000F40B5"/>
    <w:rsid w:val="000F40C7"/>
    <w:rsid w:val="000F4138"/>
    <w:rsid w:val="000F5EEB"/>
    <w:rsid w:val="000F65FC"/>
    <w:rsid w:val="000F6EB2"/>
    <w:rsid w:val="00100980"/>
    <w:rsid w:val="00101662"/>
    <w:rsid w:val="00102455"/>
    <w:rsid w:val="00102A54"/>
    <w:rsid w:val="00102CA4"/>
    <w:rsid w:val="00103381"/>
    <w:rsid w:val="00103D35"/>
    <w:rsid w:val="001041CF"/>
    <w:rsid w:val="0010454C"/>
    <w:rsid w:val="00105769"/>
    <w:rsid w:val="00105B8A"/>
    <w:rsid w:val="00107CA0"/>
    <w:rsid w:val="001110E9"/>
    <w:rsid w:val="00117D16"/>
    <w:rsid w:val="00120D86"/>
    <w:rsid w:val="001236F3"/>
    <w:rsid w:val="0012444F"/>
    <w:rsid w:val="00125951"/>
    <w:rsid w:val="00126EF8"/>
    <w:rsid w:val="00130558"/>
    <w:rsid w:val="00131044"/>
    <w:rsid w:val="00131E9A"/>
    <w:rsid w:val="00132648"/>
    <w:rsid w:val="00135A87"/>
    <w:rsid w:val="00135F27"/>
    <w:rsid w:val="00137B0B"/>
    <w:rsid w:val="00140D4A"/>
    <w:rsid w:val="00142EEA"/>
    <w:rsid w:val="001438B9"/>
    <w:rsid w:val="00144279"/>
    <w:rsid w:val="001442B6"/>
    <w:rsid w:val="00144DEA"/>
    <w:rsid w:val="00145C11"/>
    <w:rsid w:val="00145F0C"/>
    <w:rsid w:val="001469DE"/>
    <w:rsid w:val="00150A07"/>
    <w:rsid w:val="00150B1B"/>
    <w:rsid w:val="00151F08"/>
    <w:rsid w:val="00152C9B"/>
    <w:rsid w:val="00152DEF"/>
    <w:rsid w:val="00152F3A"/>
    <w:rsid w:val="00155691"/>
    <w:rsid w:val="00155A8B"/>
    <w:rsid w:val="00155DFD"/>
    <w:rsid w:val="001561AF"/>
    <w:rsid w:val="00156313"/>
    <w:rsid w:val="001567AB"/>
    <w:rsid w:val="001607EE"/>
    <w:rsid w:val="00163240"/>
    <w:rsid w:val="00163278"/>
    <w:rsid w:val="001641FC"/>
    <w:rsid w:val="0016484B"/>
    <w:rsid w:val="00164A0F"/>
    <w:rsid w:val="00165010"/>
    <w:rsid w:val="00166023"/>
    <w:rsid w:val="00166868"/>
    <w:rsid w:val="00170A76"/>
    <w:rsid w:val="0017132F"/>
    <w:rsid w:val="00171AD9"/>
    <w:rsid w:val="001730B8"/>
    <w:rsid w:val="001730E7"/>
    <w:rsid w:val="001740D0"/>
    <w:rsid w:val="00175614"/>
    <w:rsid w:val="00176120"/>
    <w:rsid w:val="0017669C"/>
    <w:rsid w:val="00176702"/>
    <w:rsid w:val="001809CE"/>
    <w:rsid w:val="001812D2"/>
    <w:rsid w:val="00184960"/>
    <w:rsid w:val="00184BD1"/>
    <w:rsid w:val="00186BB2"/>
    <w:rsid w:val="00187285"/>
    <w:rsid w:val="0019004B"/>
    <w:rsid w:val="00190F08"/>
    <w:rsid w:val="00191A90"/>
    <w:rsid w:val="00194D48"/>
    <w:rsid w:val="001954E6"/>
    <w:rsid w:val="001957DA"/>
    <w:rsid w:val="00196D26"/>
    <w:rsid w:val="00197382"/>
    <w:rsid w:val="001979D7"/>
    <w:rsid w:val="001A048E"/>
    <w:rsid w:val="001A1649"/>
    <w:rsid w:val="001A1AD7"/>
    <w:rsid w:val="001A23F4"/>
    <w:rsid w:val="001B291E"/>
    <w:rsid w:val="001C1918"/>
    <w:rsid w:val="001C1D03"/>
    <w:rsid w:val="001C26AC"/>
    <w:rsid w:val="001C36E4"/>
    <w:rsid w:val="001C3D08"/>
    <w:rsid w:val="001C4572"/>
    <w:rsid w:val="001C4603"/>
    <w:rsid w:val="001C4937"/>
    <w:rsid w:val="001C4EC0"/>
    <w:rsid w:val="001C6AAE"/>
    <w:rsid w:val="001C7268"/>
    <w:rsid w:val="001C72AC"/>
    <w:rsid w:val="001C7B75"/>
    <w:rsid w:val="001C7E78"/>
    <w:rsid w:val="001D1EB2"/>
    <w:rsid w:val="001D2E23"/>
    <w:rsid w:val="001D33AC"/>
    <w:rsid w:val="001D4DE5"/>
    <w:rsid w:val="001D5B9E"/>
    <w:rsid w:val="001D7299"/>
    <w:rsid w:val="001D7E88"/>
    <w:rsid w:val="001E2DEE"/>
    <w:rsid w:val="001E2EF8"/>
    <w:rsid w:val="001E365A"/>
    <w:rsid w:val="001E3819"/>
    <w:rsid w:val="001E39E8"/>
    <w:rsid w:val="001E3F60"/>
    <w:rsid w:val="001E5D32"/>
    <w:rsid w:val="001E71E5"/>
    <w:rsid w:val="001E75CA"/>
    <w:rsid w:val="001E7918"/>
    <w:rsid w:val="001F053B"/>
    <w:rsid w:val="001F4274"/>
    <w:rsid w:val="001F4734"/>
    <w:rsid w:val="001F5A31"/>
    <w:rsid w:val="00200228"/>
    <w:rsid w:val="00200FFF"/>
    <w:rsid w:val="0020330D"/>
    <w:rsid w:val="00203AAC"/>
    <w:rsid w:val="00203C20"/>
    <w:rsid w:val="00204640"/>
    <w:rsid w:val="00205419"/>
    <w:rsid w:val="002058C7"/>
    <w:rsid w:val="0020610D"/>
    <w:rsid w:val="00206447"/>
    <w:rsid w:val="00206617"/>
    <w:rsid w:val="002069E0"/>
    <w:rsid w:val="00207C09"/>
    <w:rsid w:val="00215FAE"/>
    <w:rsid w:val="0021670C"/>
    <w:rsid w:val="002229FF"/>
    <w:rsid w:val="002232A5"/>
    <w:rsid w:val="002239B0"/>
    <w:rsid w:val="00225D0F"/>
    <w:rsid w:val="00226E96"/>
    <w:rsid w:val="00230940"/>
    <w:rsid w:val="002334B0"/>
    <w:rsid w:val="00233908"/>
    <w:rsid w:val="00235620"/>
    <w:rsid w:val="00235910"/>
    <w:rsid w:val="00235DCD"/>
    <w:rsid w:val="002363C2"/>
    <w:rsid w:val="0023700C"/>
    <w:rsid w:val="00237FEF"/>
    <w:rsid w:val="00240505"/>
    <w:rsid w:val="00240BD7"/>
    <w:rsid w:val="0024185B"/>
    <w:rsid w:val="00242B54"/>
    <w:rsid w:val="00242B6C"/>
    <w:rsid w:val="00244AAA"/>
    <w:rsid w:val="00245FC0"/>
    <w:rsid w:val="00247336"/>
    <w:rsid w:val="00247B23"/>
    <w:rsid w:val="00252A68"/>
    <w:rsid w:val="00252F24"/>
    <w:rsid w:val="00253ACD"/>
    <w:rsid w:val="00253B09"/>
    <w:rsid w:val="00253FD6"/>
    <w:rsid w:val="002546D5"/>
    <w:rsid w:val="0025658D"/>
    <w:rsid w:val="00260BF9"/>
    <w:rsid w:val="00262BAA"/>
    <w:rsid w:val="00263C31"/>
    <w:rsid w:val="00264647"/>
    <w:rsid w:val="00264E1E"/>
    <w:rsid w:val="00265B58"/>
    <w:rsid w:val="00267657"/>
    <w:rsid w:val="00271E70"/>
    <w:rsid w:val="002745C6"/>
    <w:rsid w:val="00275606"/>
    <w:rsid w:val="00276438"/>
    <w:rsid w:val="00276D27"/>
    <w:rsid w:val="00280718"/>
    <w:rsid w:val="0028073F"/>
    <w:rsid w:val="00281CA3"/>
    <w:rsid w:val="00282DDB"/>
    <w:rsid w:val="0028334F"/>
    <w:rsid w:val="002847D7"/>
    <w:rsid w:val="002852BA"/>
    <w:rsid w:val="002858B5"/>
    <w:rsid w:val="0028634F"/>
    <w:rsid w:val="002869FE"/>
    <w:rsid w:val="00287E4E"/>
    <w:rsid w:val="0029074C"/>
    <w:rsid w:val="0029088D"/>
    <w:rsid w:val="0029093C"/>
    <w:rsid w:val="00291978"/>
    <w:rsid w:val="002943A5"/>
    <w:rsid w:val="00294AFF"/>
    <w:rsid w:val="002954C6"/>
    <w:rsid w:val="00297677"/>
    <w:rsid w:val="00297CC2"/>
    <w:rsid w:val="002A0338"/>
    <w:rsid w:val="002A1B0E"/>
    <w:rsid w:val="002A2CFF"/>
    <w:rsid w:val="002A332C"/>
    <w:rsid w:val="002A3A36"/>
    <w:rsid w:val="002A3A63"/>
    <w:rsid w:val="002A4384"/>
    <w:rsid w:val="002B0D90"/>
    <w:rsid w:val="002B29AC"/>
    <w:rsid w:val="002B4303"/>
    <w:rsid w:val="002B4903"/>
    <w:rsid w:val="002B5027"/>
    <w:rsid w:val="002B53FD"/>
    <w:rsid w:val="002B573A"/>
    <w:rsid w:val="002B6C6A"/>
    <w:rsid w:val="002C0F3F"/>
    <w:rsid w:val="002C1144"/>
    <w:rsid w:val="002C12BA"/>
    <w:rsid w:val="002C1E1C"/>
    <w:rsid w:val="002C2A56"/>
    <w:rsid w:val="002C321C"/>
    <w:rsid w:val="002C49CD"/>
    <w:rsid w:val="002C5187"/>
    <w:rsid w:val="002C6A23"/>
    <w:rsid w:val="002C7231"/>
    <w:rsid w:val="002D04F5"/>
    <w:rsid w:val="002D30D3"/>
    <w:rsid w:val="002D3F50"/>
    <w:rsid w:val="002D3FA2"/>
    <w:rsid w:val="002D40A9"/>
    <w:rsid w:val="002D4837"/>
    <w:rsid w:val="002E0634"/>
    <w:rsid w:val="002E0F15"/>
    <w:rsid w:val="002E1EA7"/>
    <w:rsid w:val="002E63D1"/>
    <w:rsid w:val="002E63D2"/>
    <w:rsid w:val="002E6584"/>
    <w:rsid w:val="002E6588"/>
    <w:rsid w:val="002F11A4"/>
    <w:rsid w:val="002F2D36"/>
    <w:rsid w:val="002F3D78"/>
    <w:rsid w:val="002F5C5E"/>
    <w:rsid w:val="002F671F"/>
    <w:rsid w:val="002F72DD"/>
    <w:rsid w:val="002F7375"/>
    <w:rsid w:val="002F7B21"/>
    <w:rsid w:val="002F7C84"/>
    <w:rsid w:val="00301459"/>
    <w:rsid w:val="00301F51"/>
    <w:rsid w:val="00303042"/>
    <w:rsid w:val="00303DDA"/>
    <w:rsid w:val="00306CC3"/>
    <w:rsid w:val="00306FBA"/>
    <w:rsid w:val="003073FC"/>
    <w:rsid w:val="00307AE5"/>
    <w:rsid w:val="00310177"/>
    <w:rsid w:val="00310AFD"/>
    <w:rsid w:val="0031224B"/>
    <w:rsid w:val="0031353E"/>
    <w:rsid w:val="00315004"/>
    <w:rsid w:val="003168F0"/>
    <w:rsid w:val="00317640"/>
    <w:rsid w:val="00317DB0"/>
    <w:rsid w:val="0032194E"/>
    <w:rsid w:val="00323B8F"/>
    <w:rsid w:val="00323BB9"/>
    <w:rsid w:val="00326272"/>
    <w:rsid w:val="00330D33"/>
    <w:rsid w:val="003310AA"/>
    <w:rsid w:val="0033344C"/>
    <w:rsid w:val="00333992"/>
    <w:rsid w:val="00334158"/>
    <w:rsid w:val="003353D0"/>
    <w:rsid w:val="00335AE3"/>
    <w:rsid w:val="00335D5F"/>
    <w:rsid w:val="00335FF3"/>
    <w:rsid w:val="003360BF"/>
    <w:rsid w:val="00336171"/>
    <w:rsid w:val="00337541"/>
    <w:rsid w:val="003378D5"/>
    <w:rsid w:val="0034198D"/>
    <w:rsid w:val="00343716"/>
    <w:rsid w:val="00347441"/>
    <w:rsid w:val="00350292"/>
    <w:rsid w:val="00350996"/>
    <w:rsid w:val="00351326"/>
    <w:rsid w:val="003522ED"/>
    <w:rsid w:val="0035278C"/>
    <w:rsid w:val="00352840"/>
    <w:rsid w:val="00352A26"/>
    <w:rsid w:val="00352DE5"/>
    <w:rsid w:val="00356F61"/>
    <w:rsid w:val="003601D0"/>
    <w:rsid w:val="00362FB2"/>
    <w:rsid w:val="0036485B"/>
    <w:rsid w:val="00365A85"/>
    <w:rsid w:val="00366344"/>
    <w:rsid w:val="00366BBF"/>
    <w:rsid w:val="00367862"/>
    <w:rsid w:val="00367D41"/>
    <w:rsid w:val="003706FB"/>
    <w:rsid w:val="00371D8F"/>
    <w:rsid w:val="0037202E"/>
    <w:rsid w:val="00372595"/>
    <w:rsid w:val="0037334C"/>
    <w:rsid w:val="003741FB"/>
    <w:rsid w:val="0037542D"/>
    <w:rsid w:val="00376E8D"/>
    <w:rsid w:val="00376FEC"/>
    <w:rsid w:val="00377B75"/>
    <w:rsid w:val="00380553"/>
    <w:rsid w:val="0038123B"/>
    <w:rsid w:val="0038224C"/>
    <w:rsid w:val="0038406D"/>
    <w:rsid w:val="003842F0"/>
    <w:rsid w:val="00385209"/>
    <w:rsid w:val="0038543E"/>
    <w:rsid w:val="00387908"/>
    <w:rsid w:val="00387F7A"/>
    <w:rsid w:val="003900B7"/>
    <w:rsid w:val="0039450A"/>
    <w:rsid w:val="00394D1F"/>
    <w:rsid w:val="00397FB7"/>
    <w:rsid w:val="003A155A"/>
    <w:rsid w:val="003A1A81"/>
    <w:rsid w:val="003A23D4"/>
    <w:rsid w:val="003A6DF9"/>
    <w:rsid w:val="003A7B9A"/>
    <w:rsid w:val="003B2C22"/>
    <w:rsid w:val="003B2E1F"/>
    <w:rsid w:val="003B3314"/>
    <w:rsid w:val="003B43F3"/>
    <w:rsid w:val="003B4CF9"/>
    <w:rsid w:val="003B6B37"/>
    <w:rsid w:val="003B7043"/>
    <w:rsid w:val="003C0268"/>
    <w:rsid w:val="003C1B80"/>
    <w:rsid w:val="003C1BD5"/>
    <w:rsid w:val="003C209F"/>
    <w:rsid w:val="003C2B17"/>
    <w:rsid w:val="003C2D1F"/>
    <w:rsid w:val="003C48C8"/>
    <w:rsid w:val="003C537E"/>
    <w:rsid w:val="003C6C05"/>
    <w:rsid w:val="003D03B0"/>
    <w:rsid w:val="003D05D9"/>
    <w:rsid w:val="003D1399"/>
    <w:rsid w:val="003D3337"/>
    <w:rsid w:val="003D3D95"/>
    <w:rsid w:val="003D4125"/>
    <w:rsid w:val="003D4873"/>
    <w:rsid w:val="003D55FB"/>
    <w:rsid w:val="003D569A"/>
    <w:rsid w:val="003D645F"/>
    <w:rsid w:val="003D66A3"/>
    <w:rsid w:val="003E2831"/>
    <w:rsid w:val="003E2A5D"/>
    <w:rsid w:val="003E43CA"/>
    <w:rsid w:val="003E59A7"/>
    <w:rsid w:val="003E6D06"/>
    <w:rsid w:val="003E7B15"/>
    <w:rsid w:val="003F0F0F"/>
    <w:rsid w:val="003F1B65"/>
    <w:rsid w:val="003F1F68"/>
    <w:rsid w:val="003F1FE0"/>
    <w:rsid w:val="003F3137"/>
    <w:rsid w:val="003F4455"/>
    <w:rsid w:val="003F6175"/>
    <w:rsid w:val="0040116D"/>
    <w:rsid w:val="00402612"/>
    <w:rsid w:val="00402D9F"/>
    <w:rsid w:val="00404BF0"/>
    <w:rsid w:val="00406FDD"/>
    <w:rsid w:val="0040750E"/>
    <w:rsid w:val="0041099F"/>
    <w:rsid w:val="004143BA"/>
    <w:rsid w:val="00414D42"/>
    <w:rsid w:val="00414E1D"/>
    <w:rsid w:val="00414ECE"/>
    <w:rsid w:val="00415C6F"/>
    <w:rsid w:val="004174F3"/>
    <w:rsid w:val="004203D4"/>
    <w:rsid w:val="004205AA"/>
    <w:rsid w:val="00422365"/>
    <w:rsid w:val="00424B19"/>
    <w:rsid w:val="00424F0A"/>
    <w:rsid w:val="0042545C"/>
    <w:rsid w:val="0042558E"/>
    <w:rsid w:val="00426EE0"/>
    <w:rsid w:val="004272EC"/>
    <w:rsid w:val="00430D48"/>
    <w:rsid w:val="00431854"/>
    <w:rsid w:val="00431A9F"/>
    <w:rsid w:val="004334F1"/>
    <w:rsid w:val="00434EAE"/>
    <w:rsid w:val="004368C6"/>
    <w:rsid w:val="004410F5"/>
    <w:rsid w:val="00441C1A"/>
    <w:rsid w:val="00441C37"/>
    <w:rsid w:val="004429E6"/>
    <w:rsid w:val="00444FC4"/>
    <w:rsid w:val="004453F9"/>
    <w:rsid w:val="00445E6F"/>
    <w:rsid w:val="0045028C"/>
    <w:rsid w:val="00451047"/>
    <w:rsid w:val="004514C4"/>
    <w:rsid w:val="00452BB6"/>
    <w:rsid w:val="00455591"/>
    <w:rsid w:val="0045570C"/>
    <w:rsid w:val="00456135"/>
    <w:rsid w:val="00460184"/>
    <w:rsid w:val="00461269"/>
    <w:rsid w:val="004628D8"/>
    <w:rsid w:val="00462A91"/>
    <w:rsid w:val="00463E42"/>
    <w:rsid w:val="004658E6"/>
    <w:rsid w:val="00466628"/>
    <w:rsid w:val="00470186"/>
    <w:rsid w:val="00473830"/>
    <w:rsid w:val="00473CB8"/>
    <w:rsid w:val="004750E1"/>
    <w:rsid w:val="0047618E"/>
    <w:rsid w:val="004765E0"/>
    <w:rsid w:val="0047783D"/>
    <w:rsid w:val="00477CC9"/>
    <w:rsid w:val="00477D9E"/>
    <w:rsid w:val="0048009F"/>
    <w:rsid w:val="004810D5"/>
    <w:rsid w:val="00481137"/>
    <w:rsid w:val="00481369"/>
    <w:rsid w:val="00481C55"/>
    <w:rsid w:val="004823C9"/>
    <w:rsid w:val="00482C94"/>
    <w:rsid w:val="00483862"/>
    <w:rsid w:val="00484F38"/>
    <w:rsid w:val="00487FED"/>
    <w:rsid w:val="00491A08"/>
    <w:rsid w:val="00491BFD"/>
    <w:rsid w:val="00493293"/>
    <w:rsid w:val="004935B0"/>
    <w:rsid w:val="0049450E"/>
    <w:rsid w:val="00495949"/>
    <w:rsid w:val="00495B8C"/>
    <w:rsid w:val="00497BFB"/>
    <w:rsid w:val="004A03BD"/>
    <w:rsid w:val="004A066E"/>
    <w:rsid w:val="004A0A16"/>
    <w:rsid w:val="004A11C0"/>
    <w:rsid w:val="004A2D7A"/>
    <w:rsid w:val="004A37A8"/>
    <w:rsid w:val="004A5866"/>
    <w:rsid w:val="004A7CE8"/>
    <w:rsid w:val="004B06E9"/>
    <w:rsid w:val="004B1231"/>
    <w:rsid w:val="004B453D"/>
    <w:rsid w:val="004B4E54"/>
    <w:rsid w:val="004B5634"/>
    <w:rsid w:val="004B5E67"/>
    <w:rsid w:val="004B7C4C"/>
    <w:rsid w:val="004B7F82"/>
    <w:rsid w:val="004C0D6E"/>
    <w:rsid w:val="004C3327"/>
    <w:rsid w:val="004C4666"/>
    <w:rsid w:val="004C48BB"/>
    <w:rsid w:val="004C4ADE"/>
    <w:rsid w:val="004C5B95"/>
    <w:rsid w:val="004D01D5"/>
    <w:rsid w:val="004D03CF"/>
    <w:rsid w:val="004D07F5"/>
    <w:rsid w:val="004D41C9"/>
    <w:rsid w:val="004D6A16"/>
    <w:rsid w:val="004D6A1E"/>
    <w:rsid w:val="004D7C32"/>
    <w:rsid w:val="004E0E8A"/>
    <w:rsid w:val="004E0FCF"/>
    <w:rsid w:val="004E1908"/>
    <w:rsid w:val="004E223D"/>
    <w:rsid w:val="004E2879"/>
    <w:rsid w:val="004E3D82"/>
    <w:rsid w:val="004E50FC"/>
    <w:rsid w:val="004E5CC6"/>
    <w:rsid w:val="004E7F55"/>
    <w:rsid w:val="004F0459"/>
    <w:rsid w:val="004F1A40"/>
    <w:rsid w:val="004F1D97"/>
    <w:rsid w:val="004F1FD5"/>
    <w:rsid w:val="004F221C"/>
    <w:rsid w:val="004F282B"/>
    <w:rsid w:val="004F2D06"/>
    <w:rsid w:val="004F2D41"/>
    <w:rsid w:val="004F4D35"/>
    <w:rsid w:val="004F6CF6"/>
    <w:rsid w:val="00503B04"/>
    <w:rsid w:val="0050671B"/>
    <w:rsid w:val="00510782"/>
    <w:rsid w:val="0051332D"/>
    <w:rsid w:val="005133C3"/>
    <w:rsid w:val="00514165"/>
    <w:rsid w:val="00514D8F"/>
    <w:rsid w:val="00516498"/>
    <w:rsid w:val="00516AD1"/>
    <w:rsid w:val="005202A0"/>
    <w:rsid w:val="0052109C"/>
    <w:rsid w:val="005219F9"/>
    <w:rsid w:val="00521C5E"/>
    <w:rsid w:val="00521FA2"/>
    <w:rsid w:val="00522252"/>
    <w:rsid w:val="00523638"/>
    <w:rsid w:val="00523D17"/>
    <w:rsid w:val="005244C0"/>
    <w:rsid w:val="00524EC4"/>
    <w:rsid w:val="0052581B"/>
    <w:rsid w:val="005258CA"/>
    <w:rsid w:val="00525D61"/>
    <w:rsid w:val="0052745D"/>
    <w:rsid w:val="00532682"/>
    <w:rsid w:val="005326F1"/>
    <w:rsid w:val="00534A69"/>
    <w:rsid w:val="005350ED"/>
    <w:rsid w:val="0053539A"/>
    <w:rsid w:val="00536624"/>
    <w:rsid w:val="0054108A"/>
    <w:rsid w:val="00541D3C"/>
    <w:rsid w:val="00543D42"/>
    <w:rsid w:val="0054444B"/>
    <w:rsid w:val="00547B73"/>
    <w:rsid w:val="00547D95"/>
    <w:rsid w:val="005508AE"/>
    <w:rsid w:val="00550A64"/>
    <w:rsid w:val="005518E7"/>
    <w:rsid w:val="00551E6B"/>
    <w:rsid w:val="00552377"/>
    <w:rsid w:val="00552C99"/>
    <w:rsid w:val="005537A2"/>
    <w:rsid w:val="0055396F"/>
    <w:rsid w:val="00553E7A"/>
    <w:rsid w:val="00554CE4"/>
    <w:rsid w:val="00560C60"/>
    <w:rsid w:val="00561755"/>
    <w:rsid w:val="00561D63"/>
    <w:rsid w:val="0056389A"/>
    <w:rsid w:val="005650B2"/>
    <w:rsid w:val="005659D0"/>
    <w:rsid w:val="005679F4"/>
    <w:rsid w:val="00570FE4"/>
    <w:rsid w:val="005726F4"/>
    <w:rsid w:val="005737D1"/>
    <w:rsid w:val="00574960"/>
    <w:rsid w:val="00574BCE"/>
    <w:rsid w:val="0057676C"/>
    <w:rsid w:val="005818D9"/>
    <w:rsid w:val="005836BA"/>
    <w:rsid w:val="005857E5"/>
    <w:rsid w:val="00585A7C"/>
    <w:rsid w:val="005904FE"/>
    <w:rsid w:val="00590893"/>
    <w:rsid w:val="00592867"/>
    <w:rsid w:val="005929F6"/>
    <w:rsid w:val="00593809"/>
    <w:rsid w:val="0059419C"/>
    <w:rsid w:val="00595325"/>
    <w:rsid w:val="00596F42"/>
    <w:rsid w:val="005A0EFD"/>
    <w:rsid w:val="005A1FBE"/>
    <w:rsid w:val="005A22EA"/>
    <w:rsid w:val="005A6246"/>
    <w:rsid w:val="005A6366"/>
    <w:rsid w:val="005B14F7"/>
    <w:rsid w:val="005B2817"/>
    <w:rsid w:val="005B2B06"/>
    <w:rsid w:val="005B2D7E"/>
    <w:rsid w:val="005B4128"/>
    <w:rsid w:val="005B45FD"/>
    <w:rsid w:val="005B50A3"/>
    <w:rsid w:val="005B7E5F"/>
    <w:rsid w:val="005C0273"/>
    <w:rsid w:val="005C18A3"/>
    <w:rsid w:val="005C4369"/>
    <w:rsid w:val="005C54C0"/>
    <w:rsid w:val="005C61BF"/>
    <w:rsid w:val="005C63E6"/>
    <w:rsid w:val="005D15CF"/>
    <w:rsid w:val="005D205E"/>
    <w:rsid w:val="005D4056"/>
    <w:rsid w:val="005D4AE1"/>
    <w:rsid w:val="005D7B13"/>
    <w:rsid w:val="005E3018"/>
    <w:rsid w:val="005E32CB"/>
    <w:rsid w:val="005E5F7C"/>
    <w:rsid w:val="005E750F"/>
    <w:rsid w:val="005F0208"/>
    <w:rsid w:val="005F22FC"/>
    <w:rsid w:val="005F2F60"/>
    <w:rsid w:val="005F61F9"/>
    <w:rsid w:val="005F65D3"/>
    <w:rsid w:val="00601091"/>
    <w:rsid w:val="006042E6"/>
    <w:rsid w:val="00606A12"/>
    <w:rsid w:val="00606CB9"/>
    <w:rsid w:val="0060735F"/>
    <w:rsid w:val="006074F5"/>
    <w:rsid w:val="006102D5"/>
    <w:rsid w:val="0061031A"/>
    <w:rsid w:val="006129A9"/>
    <w:rsid w:val="006133B7"/>
    <w:rsid w:val="0061406D"/>
    <w:rsid w:val="006150DC"/>
    <w:rsid w:val="006159EF"/>
    <w:rsid w:val="00616C09"/>
    <w:rsid w:val="00617D61"/>
    <w:rsid w:val="00620533"/>
    <w:rsid w:val="00620D16"/>
    <w:rsid w:val="00621741"/>
    <w:rsid w:val="006239BC"/>
    <w:rsid w:val="0062507E"/>
    <w:rsid w:val="00625433"/>
    <w:rsid w:val="00625DAD"/>
    <w:rsid w:val="00626A12"/>
    <w:rsid w:val="00632732"/>
    <w:rsid w:val="00632880"/>
    <w:rsid w:val="0063424C"/>
    <w:rsid w:val="0063516A"/>
    <w:rsid w:val="006352F0"/>
    <w:rsid w:val="006359F5"/>
    <w:rsid w:val="00635A32"/>
    <w:rsid w:val="00635EFE"/>
    <w:rsid w:val="00636941"/>
    <w:rsid w:val="00641718"/>
    <w:rsid w:val="0064338F"/>
    <w:rsid w:val="00643563"/>
    <w:rsid w:val="006435B4"/>
    <w:rsid w:val="00643E9E"/>
    <w:rsid w:val="006444FE"/>
    <w:rsid w:val="00645614"/>
    <w:rsid w:val="006468A5"/>
    <w:rsid w:val="00647C02"/>
    <w:rsid w:val="00650814"/>
    <w:rsid w:val="006515E5"/>
    <w:rsid w:val="00652C91"/>
    <w:rsid w:val="00652D38"/>
    <w:rsid w:val="006536E6"/>
    <w:rsid w:val="006579FD"/>
    <w:rsid w:val="00661EE3"/>
    <w:rsid w:val="00663767"/>
    <w:rsid w:val="0066412E"/>
    <w:rsid w:val="00664B09"/>
    <w:rsid w:val="00665559"/>
    <w:rsid w:val="00665C3A"/>
    <w:rsid w:val="00665FA1"/>
    <w:rsid w:val="00665FD8"/>
    <w:rsid w:val="0066687B"/>
    <w:rsid w:val="00667269"/>
    <w:rsid w:val="006711C3"/>
    <w:rsid w:val="00671323"/>
    <w:rsid w:val="00672596"/>
    <w:rsid w:val="00673ABE"/>
    <w:rsid w:val="0067403B"/>
    <w:rsid w:val="006742C1"/>
    <w:rsid w:val="006749CF"/>
    <w:rsid w:val="006753BD"/>
    <w:rsid w:val="00675673"/>
    <w:rsid w:val="006762A9"/>
    <w:rsid w:val="0067631F"/>
    <w:rsid w:val="00680172"/>
    <w:rsid w:val="00680731"/>
    <w:rsid w:val="0068075B"/>
    <w:rsid w:val="0068255E"/>
    <w:rsid w:val="0068323B"/>
    <w:rsid w:val="00685909"/>
    <w:rsid w:val="00686988"/>
    <w:rsid w:val="006872FD"/>
    <w:rsid w:val="00687C94"/>
    <w:rsid w:val="00690ED2"/>
    <w:rsid w:val="00691D3C"/>
    <w:rsid w:val="00693221"/>
    <w:rsid w:val="006933B6"/>
    <w:rsid w:val="00694584"/>
    <w:rsid w:val="00694B68"/>
    <w:rsid w:val="0069775C"/>
    <w:rsid w:val="006A1AD4"/>
    <w:rsid w:val="006A22C0"/>
    <w:rsid w:val="006A32DF"/>
    <w:rsid w:val="006A3900"/>
    <w:rsid w:val="006A3C9F"/>
    <w:rsid w:val="006A45E7"/>
    <w:rsid w:val="006A6C0F"/>
    <w:rsid w:val="006A78CB"/>
    <w:rsid w:val="006A7F8D"/>
    <w:rsid w:val="006B1F29"/>
    <w:rsid w:val="006B2B72"/>
    <w:rsid w:val="006B2FD8"/>
    <w:rsid w:val="006B4A81"/>
    <w:rsid w:val="006B7515"/>
    <w:rsid w:val="006B795D"/>
    <w:rsid w:val="006B7A57"/>
    <w:rsid w:val="006C082A"/>
    <w:rsid w:val="006C09A4"/>
    <w:rsid w:val="006C119B"/>
    <w:rsid w:val="006C455D"/>
    <w:rsid w:val="006C4999"/>
    <w:rsid w:val="006C6C4C"/>
    <w:rsid w:val="006D0ECF"/>
    <w:rsid w:val="006D2007"/>
    <w:rsid w:val="006D3A20"/>
    <w:rsid w:val="006D3D6E"/>
    <w:rsid w:val="006D572C"/>
    <w:rsid w:val="006D5E1D"/>
    <w:rsid w:val="006D6A80"/>
    <w:rsid w:val="006D6F17"/>
    <w:rsid w:val="006D76CB"/>
    <w:rsid w:val="006E0420"/>
    <w:rsid w:val="006E047A"/>
    <w:rsid w:val="006E1F0C"/>
    <w:rsid w:val="006E24FD"/>
    <w:rsid w:val="006E2CEF"/>
    <w:rsid w:val="006E377B"/>
    <w:rsid w:val="006E403D"/>
    <w:rsid w:val="006E59F4"/>
    <w:rsid w:val="006E60E3"/>
    <w:rsid w:val="006F0012"/>
    <w:rsid w:val="006F0D0A"/>
    <w:rsid w:val="006F127E"/>
    <w:rsid w:val="006F1528"/>
    <w:rsid w:val="006F25B7"/>
    <w:rsid w:val="006F2D99"/>
    <w:rsid w:val="006F4385"/>
    <w:rsid w:val="006F6852"/>
    <w:rsid w:val="006F721C"/>
    <w:rsid w:val="006F7B1C"/>
    <w:rsid w:val="006F7C71"/>
    <w:rsid w:val="006F7D85"/>
    <w:rsid w:val="00700DAF"/>
    <w:rsid w:val="0070297B"/>
    <w:rsid w:val="00702A89"/>
    <w:rsid w:val="00703D37"/>
    <w:rsid w:val="00703FEC"/>
    <w:rsid w:val="00704750"/>
    <w:rsid w:val="007047F5"/>
    <w:rsid w:val="00704DE7"/>
    <w:rsid w:val="0070508E"/>
    <w:rsid w:val="007079FB"/>
    <w:rsid w:val="00707B0F"/>
    <w:rsid w:val="00707EB4"/>
    <w:rsid w:val="00711C58"/>
    <w:rsid w:val="007130B3"/>
    <w:rsid w:val="00713622"/>
    <w:rsid w:val="00713663"/>
    <w:rsid w:val="0071390A"/>
    <w:rsid w:val="00714BD8"/>
    <w:rsid w:val="00716760"/>
    <w:rsid w:val="00717450"/>
    <w:rsid w:val="007205A3"/>
    <w:rsid w:val="00720D25"/>
    <w:rsid w:val="00722896"/>
    <w:rsid w:val="00722F46"/>
    <w:rsid w:val="0072506D"/>
    <w:rsid w:val="00725C07"/>
    <w:rsid w:val="00725CCC"/>
    <w:rsid w:val="007268E7"/>
    <w:rsid w:val="00726C0A"/>
    <w:rsid w:val="00726C92"/>
    <w:rsid w:val="00727995"/>
    <w:rsid w:val="0073024C"/>
    <w:rsid w:val="007324AF"/>
    <w:rsid w:val="0073257E"/>
    <w:rsid w:val="00732CAE"/>
    <w:rsid w:val="007332B5"/>
    <w:rsid w:val="00733853"/>
    <w:rsid w:val="00734B87"/>
    <w:rsid w:val="007354E5"/>
    <w:rsid w:val="00735D02"/>
    <w:rsid w:val="0073775E"/>
    <w:rsid w:val="00740CD0"/>
    <w:rsid w:val="00741698"/>
    <w:rsid w:val="007425BD"/>
    <w:rsid w:val="00743291"/>
    <w:rsid w:val="00743515"/>
    <w:rsid w:val="00743990"/>
    <w:rsid w:val="00745215"/>
    <w:rsid w:val="0074574F"/>
    <w:rsid w:val="00753F66"/>
    <w:rsid w:val="007549F4"/>
    <w:rsid w:val="00754B64"/>
    <w:rsid w:val="007554FA"/>
    <w:rsid w:val="00755F05"/>
    <w:rsid w:val="00755F07"/>
    <w:rsid w:val="007575AB"/>
    <w:rsid w:val="00761667"/>
    <w:rsid w:val="007618E5"/>
    <w:rsid w:val="007635C6"/>
    <w:rsid w:val="00763625"/>
    <w:rsid w:val="007644DB"/>
    <w:rsid w:val="0076567F"/>
    <w:rsid w:val="00765ABA"/>
    <w:rsid w:val="00766EF9"/>
    <w:rsid w:val="007672A8"/>
    <w:rsid w:val="00767A1B"/>
    <w:rsid w:val="00770C1B"/>
    <w:rsid w:val="0077151D"/>
    <w:rsid w:val="007718D6"/>
    <w:rsid w:val="00771C0E"/>
    <w:rsid w:val="00772371"/>
    <w:rsid w:val="00772D91"/>
    <w:rsid w:val="00772F80"/>
    <w:rsid w:val="00774D0D"/>
    <w:rsid w:val="00774DB7"/>
    <w:rsid w:val="00775BFF"/>
    <w:rsid w:val="00777C09"/>
    <w:rsid w:val="00783DC6"/>
    <w:rsid w:val="00784C4A"/>
    <w:rsid w:val="007855C8"/>
    <w:rsid w:val="0078673B"/>
    <w:rsid w:val="007908EB"/>
    <w:rsid w:val="007913F9"/>
    <w:rsid w:val="0079214F"/>
    <w:rsid w:val="00792938"/>
    <w:rsid w:val="007A153A"/>
    <w:rsid w:val="007A1764"/>
    <w:rsid w:val="007A1EDD"/>
    <w:rsid w:val="007A36ED"/>
    <w:rsid w:val="007A546D"/>
    <w:rsid w:val="007A5FA4"/>
    <w:rsid w:val="007A70DD"/>
    <w:rsid w:val="007B1550"/>
    <w:rsid w:val="007B16FC"/>
    <w:rsid w:val="007B44CD"/>
    <w:rsid w:val="007B4E0F"/>
    <w:rsid w:val="007B4F44"/>
    <w:rsid w:val="007B5ABB"/>
    <w:rsid w:val="007C2D0B"/>
    <w:rsid w:val="007C7B8B"/>
    <w:rsid w:val="007C7DCE"/>
    <w:rsid w:val="007D0502"/>
    <w:rsid w:val="007D2FDF"/>
    <w:rsid w:val="007D33CD"/>
    <w:rsid w:val="007D35D4"/>
    <w:rsid w:val="007D42AE"/>
    <w:rsid w:val="007D574A"/>
    <w:rsid w:val="007E0342"/>
    <w:rsid w:val="007E07A4"/>
    <w:rsid w:val="007E09E1"/>
    <w:rsid w:val="007E299A"/>
    <w:rsid w:val="007E32F5"/>
    <w:rsid w:val="007E48B5"/>
    <w:rsid w:val="007E67BE"/>
    <w:rsid w:val="007F1821"/>
    <w:rsid w:val="007F1960"/>
    <w:rsid w:val="007F1F4F"/>
    <w:rsid w:val="007F3E20"/>
    <w:rsid w:val="007F4C28"/>
    <w:rsid w:val="007F58DA"/>
    <w:rsid w:val="007F6308"/>
    <w:rsid w:val="007F71A0"/>
    <w:rsid w:val="00801412"/>
    <w:rsid w:val="00801BC4"/>
    <w:rsid w:val="00801FED"/>
    <w:rsid w:val="008030E9"/>
    <w:rsid w:val="008034B3"/>
    <w:rsid w:val="00803C1A"/>
    <w:rsid w:val="0080478F"/>
    <w:rsid w:val="00805694"/>
    <w:rsid w:val="00807408"/>
    <w:rsid w:val="00811AEE"/>
    <w:rsid w:val="00811B84"/>
    <w:rsid w:val="008125F4"/>
    <w:rsid w:val="00813EC4"/>
    <w:rsid w:val="00814505"/>
    <w:rsid w:val="008159D5"/>
    <w:rsid w:val="00815D37"/>
    <w:rsid w:val="0082109C"/>
    <w:rsid w:val="0082163B"/>
    <w:rsid w:val="00821DC6"/>
    <w:rsid w:val="008227E4"/>
    <w:rsid w:val="00823674"/>
    <w:rsid w:val="00824970"/>
    <w:rsid w:val="00825150"/>
    <w:rsid w:val="00825F4E"/>
    <w:rsid w:val="00826CA2"/>
    <w:rsid w:val="008303CC"/>
    <w:rsid w:val="00830B5D"/>
    <w:rsid w:val="00832A74"/>
    <w:rsid w:val="00833EE5"/>
    <w:rsid w:val="008344E5"/>
    <w:rsid w:val="00834C2C"/>
    <w:rsid w:val="008401B7"/>
    <w:rsid w:val="0085070E"/>
    <w:rsid w:val="00852D83"/>
    <w:rsid w:val="00853A1E"/>
    <w:rsid w:val="00853F18"/>
    <w:rsid w:val="0085449F"/>
    <w:rsid w:val="00854EA3"/>
    <w:rsid w:val="0085535F"/>
    <w:rsid w:val="0085665E"/>
    <w:rsid w:val="00856952"/>
    <w:rsid w:val="00857DDC"/>
    <w:rsid w:val="00860505"/>
    <w:rsid w:val="008626A3"/>
    <w:rsid w:val="00864A6D"/>
    <w:rsid w:val="00865E8A"/>
    <w:rsid w:val="0086718C"/>
    <w:rsid w:val="0086729C"/>
    <w:rsid w:val="00870817"/>
    <w:rsid w:val="00872DD1"/>
    <w:rsid w:val="00874A4B"/>
    <w:rsid w:val="0087733B"/>
    <w:rsid w:val="00880D09"/>
    <w:rsid w:val="008840CE"/>
    <w:rsid w:val="00884638"/>
    <w:rsid w:val="008856CF"/>
    <w:rsid w:val="00885DB2"/>
    <w:rsid w:val="00886CBF"/>
    <w:rsid w:val="00890783"/>
    <w:rsid w:val="008909D1"/>
    <w:rsid w:val="00891978"/>
    <w:rsid w:val="00892B9A"/>
    <w:rsid w:val="008961C0"/>
    <w:rsid w:val="008A041C"/>
    <w:rsid w:val="008A08D1"/>
    <w:rsid w:val="008A3055"/>
    <w:rsid w:val="008A4F58"/>
    <w:rsid w:val="008A65BD"/>
    <w:rsid w:val="008A6B31"/>
    <w:rsid w:val="008A7758"/>
    <w:rsid w:val="008B18A2"/>
    <w:rsid w:val="008B2ACA"/>
    <w:rsid w:val="008B3276"/>
    <w:rsid w:val="008B334A"/>
    <w:rsid w:val="008B37CE"/>
    <w:rsid w:val="008B42CB"/>
    <w:rsid w:val="008B57A5"/>
    <w:rsid w:val="008B623D"/>
    <w:rsid w:val="008B6629"/>
    <w:rsid w:val="008B7674"/>
    <w:rsid w:val="008C1C38"/>
    <w:rsid w:val="008C2EC3"/>
    <w:rsid w:val="008C58AE"/>
    <w:rsid w:val="008C61AC"/>
    <w:rsid w:val="008C70CA"/>
    <w:rsid w:val="008C7CC6"/>
    <w:rsid w:val="008D0C1C"/>
    <w:rsid w:val="008D2854"/>
    <w:rsid w:val="008D349E"/>
    <w:rsid w:val="008D54E2"/>
    <w:rsid w:val="008D557F"/>
    <w:rsid w:val="008D66EF"/>
    <w:rsid w:val="008E2B9F"/>
    <w:rsid w:val="008E4BBB"/>
    <w:rsid w:val="008E5063"/>
    <w:rsid w:val="008E61A3"/>
    <w:rsid w:val="008E771C"/>
    <w:rsid w:val="008E771D"/>
    <w:rsid w:val="008F0008"/>
    <w:rsid w:val="008F17CB"/>
    <w:rsid w:val="008F271C"/>
    <w:rsid w:val="008F2D2A"/>
    <w:rsid w:val="008F371E"/>
    <w:rsid w:val="008F4C47"/>
    <w:rsid w:val="008F5572"/>
    <w:rsid w:val="008F6D77"/>
    <w:rsid w:val="008F732C"/>
    <w:rsid w:val="00901D3B"/>
    <w:rsid w:val="00903A03"/>
    <w:rsid w:val="00903AD9"/>
    <w:rsid w:val="00904164"/>
    <w:rsid w:val="00905C22"/>
    <w:rsid w:val="009064E1"/>
    <w:rsid w:val="00907FE3"/>
    <w:rsid w:val="00910F53"/>
    <w:rsid w:val="00911D82"/>
    <w:rsid w:val="0091203A"/>
    <w:rsid w:val="00912177"/>
    <w:rsid w:val="00913041"/>
    <w:rsid w:val="00913FB0"/>
    <w:rsid w:val="00914D52"/>
    <w:rsid w:val="00915313"/>
    <w:rsid w:val="00915A99"/>
    <w:rsid w:val="00916E30"/>
    <w:rsid w:val="0092074F"/>
    <w:rsid w:val="00920C9D"/>
    <w:rsid w:val="009210B1"/>
    <w:rsid w:val="009237C9"/>
    <w:rsid w:val="00931276"/>
    <w:rsid w:val="0093170D"/>
    <w:rsid w:val="00932FE3"/>
    <w:rsid w:val="00937B1F"/>
    <w:rsid w:val="009408A3"/>
    <w:rsid w:val="00940ABF"/>
    <w:rsid w:val="00940C4E"/>
    <w:rsid w:val="0094112C"/>
    <w:rsid w:val="00941935"/>
    <w:rsid w:val="00947D82"/>
    <w:rsid w:val="00952018"/>
    <w:rsid w:val="00953383"/>
    <w:rsid w:val="00954019"/>
    <w:rsid w:val="00954AF4"/>
    <w:rsid w:val="00954EE0"/>
    <w:rsid w:val="00954F52"/>
    <w:rsid w:val="00955F0A"/>
    <w:rsid w:val="009560CB"/>
    <w:rsid w:val="009633EB"/>
    <w:rsid w:val="00963505"/>
    <w:rsid w:val="00963973"/>
    <w:rsid w:val="0096483A"/>
    <w:rsid w:val="00964B17"/>
    <w:rsid w:val="00965234"/>
    <w:rsid w:val="00971291"/>
    <w:rsid w:val="00971BB2"/>
    <w:rsid w:val="00971D48"/>
    <w:rsid w:val="00972A17"/>
    <w:rsid w:val="00975325"/>
    <w:rsid w:val="00980040"/>
    <w:rsid w:val="00980466"/>
    <w:rsid w:val="009819AB"/>
    <w:rsid w:val="00982108"/>
    <w:rsid w:val="00982AD7"/>
    <w:rsid w:val="00983926"/>
    <w:rsid w:val="00984135"/>
    <w:rsid w:val="00984EEF"/>
    <w:rsid w:val="00985BE2"/>
    <w:rsid w:val="00985CFF"/>
    <w:rsid w:val="00985E77"/>
    <w:rsid w:val="00991394"/>
    <w:rsid w:val="00993F9C"/>
    <w:rsid w:val="00993FBC"/>
    <w:rsid w:val="00993FE6"/>
    <w:rsid w:val="0099402F"/>
    <w:rsid w:val="0099488A"/>
    <w:rsid w:val="009973CF"/>
    <w:rsid w:val="00997850"/>
    <w:rsid w:val="009A28AC"/>
    <w:rsid w:val="009A2C9E"/>
    <w:rsid w:val="009A301E"/>
    <w:rsid w:val="009A4E52"/>
    <w:rsid w:val="009B05FC"/>
    <w:rsid w:val="009B2413"/>
    <w:rsid w:val="009B3AFC"/>
    <w:rsid w:val="009B3BB6"/>
    <w:rsid w:val="009C03BA"/>
    <w:rsid w:val="009C7AFE"/>
    <w:rsid w:val="009D0FF9"/>
    <w:rsid w:val="009D10FA"/>
    <w:rsid w:val="009D1468"/>
    <w:rsid w:val="009D1F5F"/>
    <w:rsid w:val="009D262F"/>
    <w:rsid w:val="009D2C64"/>
    <w:rsid w:val="009D67D3"/>
    <w:rsid w:val="009D6D36"/>
    <w:rsid w:val="009D76C2"/>
    <w:rsid w:val="009E1A08"/>
    <w:rsid w:val="009E1E78"/>
    <w:rsid w:val="009E3D20"/>
    <w:rsid w:val="009E4341"/>
    <w:rsid w:val="009E67DB"/>
    <w:rsid w:val="009E6971"/>
    <w:rsid w:val="009F0FCF"/>
    <w:rsid w:val="009F0FD1"/>
    <w:rsid w:val="009F243F"/>
    <w:rsid w:val="009F44BB"/>
    <w:rsid w:val="009F48A6"/>
    <w:rsid w:val="009F4AA4"/>
    <w:rsid w:val="009F5050"/>
    <w:rsid w:val="009F6A14"/>
    <w:rsid w:val="009F6E64"/>
    <w:rsid w:val="009F7689"/>
    <w:rsid w:val="009F78C9"/>
    <w:rsid w:val="009F7C02"/>
    <w:rsid w:val="00A028A0"/>
    <w:rsid w:val="00A03E5B"/>
    <w:rsid w:val="00A05040"/>
    <w:rsid w:val="00A0649E"/>
    <w:rsid w:val="00A0736F"/>
    <w:rsid w:val="00A0741D"/>
    <w:rsid w:val="00A14CF2"/>
    <w:rsid w:val="00A15CD6"/>
    <w:rsid w:val="00A1655F"/>
    <w:rsid w:val="00A17984"/>
    <w:rsid w:val="00A207F0"/>
    <w:rsid w:val="00A21828"/>
    <w:rsid w:val="00A2208B"/>
    <w:rsid w:val="00A230EC"/>
    <w:rsid w:val="00A236E7"/>
    <w:rsid w:val="00A25381"/>
    <w:rsid w:val="00A2662F"/>
    <w:rsid w:val="00A26A20"/>
    <w:rsid w:val="00A276D5"/>
    <w:rsid w:val="00A277C1"/>
    <w:rsid w:val="00A31CDB"/>
    <w:rsid w:val="00A32D89"/>
    <w:rsid w:val="00A333D7"/>
    <w:rsid w:val="00A33792"/>
    <w:rsid w:val="00A349CE"/>
    <w:rsid w:val="00A362E9"/>
    <w:rsid w:val="00A369DC"/>
    <w:rsid w:val="00A36EC9"/>
    <w:rsid w:val="00A37D52"/>
    <w:rsid w:val="00A404C5"/>
    <w:rsid w:val="00A41726"/>
    <w:rsid w:val="00A42090"/>
    <w:rsid w:val="00A4325F"/>
    <w:rsid w:val="00A44729"/>
    <w:rsid w:val="00A4553E"/>
    <w:rsid w:val="00A47F57"/>
    <w:rsid w:val="00A50834"/>
    <w:rsid w:val="00A53EB6"/>
    <w:rsid w:val="00A555FA"/>
    <w:rsid w:val="00A55921"/>
    <w:rsid w:val="00A56063"/>
    <w:rsid w:val="00A63727"/>
    <w:rsid w:val="00A63BF9"/>
    <w:rsid w:val="00A64E28"/>
    <w:rsid w:val="00A676F2"/>
    <w:rsid w:val="00A6783A"/>
    <w:rsid w:val="00A706D5"/>
    <w:rsid w:val="00A71AEF"/>
    <w:rsid w:val="00A7238F"/>
    <w:rsid w:val="00A74449"/>
    <w:rsid w:val="00A76BE6"/>
    <w:rsid w:val="00A76D02"/>
    <w:rsid w:val="00A76D6C"/>
    <w:rsid w:val="00A776EA"/>
    <w:rsid w:val="00A81306"/>
    <w:rsid w:val="00A81C33"/>
    <w:rsid w:val="00A821F8"/>
    <w:rsid w:val="00A837DE"/>
    <w:rsid w:val="00A8399A"/>
    <w:rsid w:val="00A85105"/>
    <w:rsid w:val="00A86FFA"/>
    <w:rsid w:val="00A872BD"/>
    <w:rsid w:val="00A874AD"/>
    <w:rsid w:val="00A87AE6"/>
    <w:rsid w:val="00A90DA1"/>
    <w:rsid w:val="00A9203C"/>
    <w:rsid w:val="00A92748"/>
    <w:rsid w:val="00A9324B"/>
    <w:rsid w:val="00A94890"/>
    <w:rsid w:val="00A94D74"/>
    <w:rsid w:val="00A96CDE"/>
    <w:rsid w:val="00A9701E"/>
    <w:rsid w:val="00A970D1"/>
    <w:rsid w:val="00AA06E6"/>
    <w:rsid w:val="00AA0860"/>
    <w:rsid w:val="00AA1316"/>
    <w:rsid w:val="00AA1D59"/>
    <w:rsid w:val="00AA322F"/>
    <w:rsid w:val="00AA4005"/>
    <w:rsid w:val="00AA5229"/>
    <w:rsid w:val="00AA5ECF"/>
    <w:rsid w:val="00AA6B3A"/>
    <w:rsid w:val="00AA6EDA"/>
    <w:rsid w:val="00AA7DBB"/>
    <w:rsid w:val="00AB007E"/>
    <w:rsid w:val="00AB00A5"/>
    <w:rsid w:val="00AB10A7"/>
    <w:rsid w:val="00AB1D96"/>
    <w:rsid w:val="00AB2E73"/>
    <w:rsid w:val="00AB3347"/>
    <w:rsid w:val="00AB3AEF"/>
    <w:rsid w:val="00AB51BA"/>
    <w:rsid w:val="00AB5C6F"/>
    <w:rsid w:val="00AB73F7"/>
    <w:rsid w:val="00AB7DE6"/>
    <w:rsid w:val="00AC0B6B"/>
    <w:rsid w:val="00AC2561"/>
    <w:rsid w:val="00AC5CE5"/>
    <w:rsid w:val="00AC6E50"/>
    <w:rsid w:val="00AC72BD"/>
    <w:rsid w:val="00AC7CC2"/>
    <w:rsid w:val="00AC7F2D"/>
    <w:rsid w:val="00AD1248"/>
    <w:rsid w:val="00AD29A0"/>
    <w:rsid w:val="00AD2ADD"/>
    <w:rsid w:val="00AD4238"/>
    <w:rsid w:val="00AD4E10"/>
    <w:rsid w:val="00AD531E"/>
    <w:rsid w:val="00AD6377"/>
    <w:rsid w:val="00AD7339"/>
    <w:rsid w:val="00AD77FA"/>
    <w:rsid w:val="00AD7E4D"/>
    <w:rsid w:val="00AE0EF8"/>
    <w:rsid w:val="00AE1263"/>
    <w:rsid w:val="00AE25DB"/>
    <w:rsid w:val="00AE33B2"/>
    <w:rsid w:val="00AE343C"/>
    <w:rsid w:val="00AE4FCE"/>
    <w:rsid w:val="00AE557F"/>
    <w:rsid w:val="00AE5790"/>
    <w:rsid w:val="00AE5CA3"/>
    <w:rsid w:val="00AF0D99"/>
    <w:rsid w:val="00AF1DEB"/>
    <w:rsid w:val="00AF3891"/>
    <w:rsid w:val="00AF48A3"/>
    <w:rsid w:val="00AF4922"/>
    <w:rsid w:val="00AF5146"/>
    <w:rsid w:val="00AF63EE"/>
    <w:rsid w:val="00AF6E4A"/>
    <w:rsid w:val="00AF70A4"/>
    <w:rsid w:val="00B00DB2"/>
    <w:rsid w:val="00B01B79"/>
    <w:rsid w:val="00B03FDA"/>
    <w:rsid w:val="00B04003"/>
    <w:rsid w:val="00B04F3E"/>
    <w:rsid w:val="00B079CC"/>
    <w:rsid w:val="00B1037A"/>
    <w:rsid w:val="00B109CA"/>
    <w:rsid w:val="00B11F71"/>
    <w:rsid w:val="00B1278F"/>
    <w:rsid w:val="00B129F7"/>
    <w:rsid w:val="00B13476"/>
    <w:rsid w:val="00B137AA"/>
    <w:rsid w:val="00B14130"/>
    <w:rsid w:val="00B15AA1"/>
    <w:rsid w:val="00B1635A"/>
    <w:rsid w:val="00B16522"/>
    <w:rsid w:val="00B172C4"/>
    <w:rsid w:val="00B17B68"/>
    <w:rsid w:val="00B20134"/>
    <w:rsid w:val="00B2061B"/>
    <w:rsid w:val="00B20E04"/>
    <w:rsid w:val="00B2173C"/>
    <w:rsid w:val="00B2263F"/>
    <w:rsid w:val="00B22EDC"/>
    <w:rsid w:val="00B23CE8"/>
    <w:rsid w:val="00B24507"/>
    <w:rsid w:val="00B25952"/>
    <w:rsid w:val="00B276A6"/>
    <w:rsid w:val="00B30DCD"/>
    <w:rsid w:val="00B31332"/>
    <w:rsid w:val="00B329CA"/>
    <w:rsid w:val="00B348E1"/>
    <w:rsid w:val="00B3577C"/>
    <w:rsid w:val="00B3762C"/>
    <w:rsid w:val="00B40EE8"/>
    <w:rsid w:val="00B42681"/>
    <w:rsid w:val="00B44CDB"/>
    <w:rsid w:val="00B46158"/>
    <w:rsid w:val="00B500A0"/>
    <w:rsid w:val="00B50723"/>
    <w:rsid w:val="00B508DC"/>
    <w:rsid w:val="00B53065"/>
    <w:rsid w:val="00B5308A"/>
    <w:rsid w:val="00B53290"/>
    <w:rsid w:val="00B53F68"/>
    <w:rsid w:val="00B56738"/>
    <w:rsid w:val="00B57319"/>
    <w:rsid w:val="00B601EE"/>
    <w:rsid w:val="00B608C8"/>
    <w:rsid w:val="00B6309F"/>
    <w:rsid w:val="00B63414"/>
    <w:rsid w:val="00B640FA"/>
    <w:rsid w:val="00B65648"/>
    <w:rsid w:val="00B67A1F"/>
    <w:rsid w:val="00B70824"/>
    <w:rsid w:val="00B744FE"/>
    <w:rsid w:val="00B77002"/>
    <w:rsid w:val="00B81D95"/>
    <w:rsid w:val="00B8408D"/>
    <w:rsid w:val="00B85182"/>
    <w:rsid w:val="00B85D4F"/>
    <w:rsid w:val="00B9061E"/>
    <w:rsid w:val="00B93F17"/>
    <w:rsid w:val="00B951DB"/>
    <w:rsid w:val="00B95E32"/>
    <w:rsid w:val="00B960B3"/>
    <w:rsid w:val="00B970F9"/>
    <w:rsid w:val="00B9719A"/>
    <w:rsid w:val="00B972C2"/>
    <w:rsid w:val="00BA139C"/>
    <w:rsid w:val="00BA1F43"/>
    <w:rsid w:val="00BA2CF5"/>
    <w:rsid w:val="00BA550A"/>
    <w:rsid w:val="00BB05E4"/>
    <w:rsid w:val="00BB1782"/>
    <w:rsid w:val="00BB3A5E"/>
    <w:rsid w:val="00BB3B5D"/>
    <w:rsid w:val="00BB3DBD"/>
    <w:rsid w:val="00BB51FB"/>
    <w:rsid w:val="00BB6170"/>
    <w:rsid w:val="00BB7495"/>
    <w:rsid w:val="00BB7BBE"/>
    <w:rsid w:val="00BB7DF8"/>
    <w:rsid w:val="00BC0649"/>
    <w:rsid w:val="00BC07E8"/>
    <w:rsid w:val="00BC08BE"/>
    <w:rsid w:val="00BC1BDA"/>
    <w:rsid w:val="00BC2B19"/>
    <w:rsid w:val="00BC362E"/>
    <w:rsid w:val="00BC4891"/>
    <w:rsid w:val="00BC4C11"/>
    <w:rsid w:val="00BC74D3"/>
    <w:rsid w:val="00BD0236"/>
    <w:rsid w:val="00BD0763"/>
    <w:rsid w:val="00BD096E"/>
    <w:rsid w:val="00BD40C4"/>
    <w:rsid w:val="00BD52A5"/>
    <w:rsid w:val="00BD7458"/>
    <w:rsid w:val="00BE143D"/>
    <w:rsid w:val="00BE7E51"/>
    <w:rsid w:val="00BF25C2"/>
    <w:rsid w:val="00BF4441"/>
    <w:rsid w:val="00BF4F97"/>
    <w:rsid w:val="00BF5B4B"/>
    <w:rsid w:val="00BF64E2"/>
    <w:rsid w:val="00BF68B1"/>
    <w:rsid w:val="00BF6E16"/>
    <w:rsid w:val="00C02BF1"/>
    <w:rsid w:val="00C040C4"/>
    <w:rsid w:val="00C05DBB"/>
    <w:rsid w:val="00C064C2"/>
    <w:rsid w:val="00C07CB8"/>
    <w:rsid w:val="00C1000F"/>
    <w:rsid w:val="00C10AB1"/>
    <w:rsid w:val="00C111B9"/>
    <w:rsid w:val="00C1203C"/>
    <w:rsid w:val="00C12149"/>
    <w:rsid w:val="00C12DA6"/>
    <w:rsid w:val="00C133D0"/>
    <w:rsid w:val="00C1384F"/>
    <w:rsid w:val="00C1495A"/>
    <w:rsid w:val="00C16A83"/>
    <w:rsid w:val="00C17628"/>
    <w:rsid w:val="00C20D93"/>
    <w:rsid w:val="00C21C8A"/>
    <w:rsid w:val="00C23C04"/>
    <w:rsid w:val="00C23C93"/>
    <w:rsid w:val="00C26F97"/>
    <w:rsid w:val="00C31823"/>
    <w:rsid w:val="00C345DC"/>
    <w:rsid w:val="00C35482"/>
    <w:rsid w:val="00C36F46"/>
    <w:rsid w:val="00C36F62"/>
    <w:rsid w:val="00C413FC"/>
    <w:rsid w:val="00C41A95"/>
    <w:rsid w:val="00C4285C"/>
    <w:rsid w:val="00C4623E"/>
    <w:rsid w:val="00C47005"/>
    <w:rsid w:val="00C47998"/>
    <w:rsid w:val="00C50C7E"/>
    <w:rsid w:val="00C51A9F"/>
    <w:rsid w:val="00C520F8"/>
    <w:rsid w:val="00C52C9C"/>
    <w:rsid w:val="00C52E9A"/>
    <w:rsid w:val="00C55AE2"/>
    <w:rsid w:val="00C55C38"/>
    <w:rsid w:val="00C56976"/>
    <w:rsid w:val="00C629EE"/>
    <w:rsid w:val="00C63059"/>
    <w:rsid w:val="00C64845"/>
    <w:rsid w:val="00C65A4C"/>
    <w:rsid w:val="00C67068"/>
    <w:rsid w:val="00C67E60"/>
    <w:rsid w:val="00C72F08"/>
    <w:rsid w:val="00C766E7"/>
    <w:rsid w:val="00C77AD7"/>
    <w:rsid w:val="00C812BA"/>
    <w:rsid w:val="00C82097"/>
    <w:rsid w:val="00C84347"/>
    <w:rsid w:val="00C8491F"/>
    <w:rsid w:val="00C85378"/>
    <w:rsid w:val="00C85C04"/>
    <w:rsid w:val="00C90A19"/>
    <w:rsid w:val="00C936ED"/>
    <w:rsid w:val="00C93AE0"/>
    <w:rsid w:val="00C96BCD"/>
    <w:rsid w:val="00C9747B"/>
    <w:rsid w:val="00CA0512"/>
    <w:rsid w:val="00CA1059"/>
    <w:rsid w:val="00CA381A"/>
    <w:rsid w:val="00CA402C"/>
    <w:rsid w:val="00CA4283"/>
    <w:rsid w:val="00CB29F3"/>
    <w:rsid w:val="00CB35ED"/>
    <w:rsid w:val="00CB4CB8"/>
    <w:rsid w:val="00CB5832"/>
    <w:rsid w:val="00CB592F"/>
    <w:rsid w:val="00CB6523"/>
    <w:rsid w:val="00CB6BB6"/>
    <w:rsid w:val="00CC2216"/>
    <w:rsid w:val="00CC4323"/>
    <w:rsid w:val="00CC5248"/>
    <w:rsid w:val="00CC58C7"/>
    <w:rsid w:val="00CC645A"/>
    <w:rsid w:val="00CD112A"/>
    <w:rsid w:val="00CD3DEF"/>
    <w:rsid w:val="00CD4362"/>
    <w:rsid w:val="00CD650B"/>
    <w:rsid w:val="00CD74F7"/>
    <w:rsid w:val="00CD753E"/>
    <w:rsid w:val="00CE0545"/>
    <w:rsid w:val="00CE06C8"/>
    <w:rsid w:val="00CE14EE"/>
    <w:rsid w:val="00CE19D6"/>
    <w:rsid w:val="00CE1D5C"/>
    <w:rsid w:val="00CE4499"/>
    <w:rsid w:val="00CE4BA4"/>
    <w:rsid w:val="00CE562D"/>
    <w:rsid w:val="00CE564E"/>
    <w:rsid w:val="00CE6036"/>
    <w:rsid w:val="00CE70A7"/>
    <w:rsid w:val="00CE7752"/>
    <w:rsid w:val="00CE7A86"/>
    <w:rsid w:val="00CF18A8"/>
    <w:rsid w:val="00CF2D48"/>
    <w:rsid w:val="00CF65E8"/>
    <w:rsid w:val="00CF6B84"/>
    <w:rsid w:val="00CF744C"/>
    <w:rsid w:val="00CF7ACF"/>
    <w:rsid w:val="00D00C3F"/>
    <w:rsid w:val="00D01E5C"/>
    <w:rsid w:val="00D03260"/>
    <w:rsid w:val="00D03502"/>
    <w:rsid w:val="00D073BF"/>
    <w:rsid w:val="00D07FA1"/>
    <w:rsid w:val="00D151D4"/>
    <w:rsid w:val="00D15E20"/>
    <w:rsid w:val="00D16003"/>
    <w:rsid w:val="00D169FE"/>
    <w:rsid w:val="00D17058"/>
    <w:rsid w:val="00D214A2"/>
    <w:rsid w:val="00D215E3"/>
    <w:rsid w:val="00D2204C"/>
    <w:rsid w:val="00D237BD"/>
    <w:rsid w:val="00D24B36"/>
    <w:rsid w:val="00D24EE9"/>
    <w:rsid w:val="00D27520"/>
    <w:rsid w:val="00D30B71"/>
    <w:rsid w:val="00D32359"/>
    <w:rsid w:val="00D32A13"/>
    <w:rsid w:val="00D3366F"/>
    <w:rsid w:val="00D33846"/>
    <w:rsid w:val="00D339D5"/>
    <w:rsid w:val="00D34DFE"/>
    <w:rsid w:val="00D3517E"/>
    <w:rsid w:val="00D35686"/>
    <w:rsid w:val="00D356D5"/>
    <w:rsid w:val="00D35C4F"/>
    <w:rsid w:val="00D37139"/>
    <w:rsid w:val="00D37324"/>
    <w:rsid w:val="00D405DD"/>
    <w:rsid w:val="00D417D1"/>
    <w:rsid w:val="00D41E30"/>
    <w:rsid w:val="00D42288"/>
    <w:rsid w:val="00D4237A"/>
    <w:rsid w:val="00D44FF2"/>
    <w:rsid w:val="00D4578E"/>
    <w:rsid w:val="00D45C05"/>
    <w:rsid w:val="00D46A64"/>
    <w:rsid w:val="00D4724C"/>
    <w:rsid w:val="00D51137"/>
    <w:rsid w:val="00D53798"/>
    <w:rsid w:val="00D562BC"/>
    <w:rsid w:val="00D568CF"/>
    <w:rsid w:val="00D573C0"/>
    <w:rsid w:val="00D60F32"/>
    <w:rsid w:val="00D642C9"/>
    <w:rsid w:val="00D6452C"/>
    <w:rsid w:val="00D65B2B"/>
    <w:rsid w:val="00D660C8"/>
    <w:rsid w:val="00D70F53"/>
    <w:rsid w:val="00D717F5"/>
    <w:rsid w:val="00D72BE4"/>
    <w:rsid w:val="00D7333E"/>
    <w:rsid w:val="00D75968"/>
    <w:rsid w:val="00D76E26"/>
    <w:rsid w:val="00D819A7"/>
    <w:rsid w:val="00D81A59"/>
    <w:rsid w:val="00D81E21"/>
    <w:rsid w:val="00D8222A"/>
    <w:rsid w:val="00D84017"/>
    <w:rsid w:val="00D84E2B"/>
    <w:rsid w:val="00D8536B"/>
    <w:rsid w:val="00D854FF"/>
    <w:rsid w:val="00D8550F"/>
    <w:rsid w:val="00D85851"/>
    <w:rsid w:val="00D85C1A"/>
    <w:rsid w:val="00D86F33"/>
    <w:rsid w:val="00D87289"/>
    <w:rsid w:val="00D87DED"/>
    <w:rsid w:val="00D90083"/>
    <w:rsid w:val="00D906B6"/>
    <w:rsid w:val="00D908C2"/>
    <w:rsid w:val="00D91105"/>
    <w:rsid w:val="00D9214F"/>
    <w:rsid w:val="00D93131"/>
    <w:rsid w:val="00D94778"/>
    <w:rsid w:val="00D96050"/>
    <w:rsid w:val="00D96138"/>
    <w:rsid w:val="00D9688D"/>
    <w:rsid w:val="00D97323"/>
    <w:rsid w:val="00DA0B8F"/>
    <w:rsid w:val="00DA16BD"/>
    <w:rsid w:val="00DA1F76"/>
    <w:rsid w:val="00DA4CE4"/>
    <w:rsid w:val="00DA5459"/>
    <w:rsid w:val="00DA62EF"/>
    <w:rsid w:val="00DA6A6A"/>
    <w:rsid w:val="00DA7834"/>
    <w:rsid w:val="00DB01A5"/>
    <w:rsid w:val="00DB2E73"/>
    <w:rsid w:val="00DB46B7"/>
    <w:rsid w:val="00DB4839"/>
    <w:rsid w:val="00DB58C3"/>
    <w:rsid w:val="00DB5A64"/>
    <w:rsid w:val="00DB603E"/>
    <w:rsid w:val="00DC26CC"/>
    <w:rsid w:val="00DC3BC0"/>
    <w:rsid w:val="00DC77DC"/>
    <w:rsid w:val="00DC7A02"/>
    <w:rsid w:val="00DD1A60"/>
    <w:rsid w:val="00DD1ADA"/>
    <w:rsid w:val="00DD1C7B"/>
    <w:rsid w:val="00DD1D4B"/>
    <w:rsid w:val="00DD2562"/>
    <w:rsid w:val="00DD57B0"/>
    <w:rsid w:val="00DD70AA"/>
    <w:rsid w:val="00DE0350"/>
    <w:rsid w:val="00DE0404"/>
    <w:rsid w:val="00DE0D29"/>
    <w:rsid w:val="00DE26F2"/>
    <w:rsid w:val="00DE4AB8"/>
    <w:rsid w:val="00DE5162"/>
    <w:rsid w:val="00DE5493"/>
    <w:rsid w:val="00DE5F74"/>
    <w:rsid w:val="00DF0CC0"/>
    <w:rsid w:val="00DF2F62"/>
    <w:rsid w:val="00DF301B"/>
    <w:rsid w:val="00DF5904"/>
    <w:rsid w:val="00DF5CF2"/>
    <w:rsid w:val="00E027C2"/>
    <w:rsid w:val="00E028D4"/>
    <w:rsid w:val="00E02B65"/>
    <w:rsid w:val="00E03454"/>
    <w:rsid w:val="00E0375C"/>
    <w:rsid w:val="00E061AD"/>
    <w:rsid w:val="00E06BD1"/>
    <w:rsid w:val="00E11357"/>
    <w:rsid w:val="00E11BFF"/>
    <w:rsid w:val="00E11D86"/>
    <w:rsid w:val="00E125FE"/>
    <w:rsid w:val="00E14212"/>
    <w:rsid w:val="00E14DB6"/>
    <w:rsid w:val="00E16D72"/>
    <w:rsid w:val="00E16F4D"/>
    <w:rsid w:val="00E20A1A"/>
    <w:rsid w:val="00E23158"/>
    <w:rsid w:val="00E25C05"/>
    <w:rsid w:val="00E2698A"/>
    <w:rsid w:val="00E26BD9"/>
    <w:rsid w:val="00E26CA9"/>
    <w:rsid w:val="00E273B7"/>
    <w:rsid w:val="00E30206"/>
    <w:rsid w:val="00E3058B"/>
    <w:rsid w:val="00E30E60"/>
    <w:rsid w:val="00E319A6"/>
    <w:rsid w:val="00E324EA"/>
    <w:rsid w:val="00E32D41"/>
    <w:rsid w:val="00E3322D"/>
    <w:rsid w:val="00E33FDE"/>
    <w:rsid w:val="00E34582"/>
    <w:rsid w:val="00E4000B"/>
    <w:rsid w:val="00E40EBD"/>
    <w:rsid w:val="00E430CA"/>
    <w:rsid w:val="00E43860"/>
    <w:rsid w:val="00E4740E"/>
    <w:rsid w:val="00E5002D"/>
    <w:rsid w:val="00E50569"/>
    <w:rsid w:val="00E51A47"/>
    <w:rsid w:val="00E52CED"/>
    <w:rsid w:val="00E52D21"/>
    <w:rsid w:val="00E533A1"/>
    <w:rsid w:val="00E536A5"/>
    <w:rsid w:val="00E53A1B"/>
    <w:rsid w:val="00E55C58"/>
    <w:rsid w:val="00E560AB"/>
    <w:rsid w:val="00E5622B"/>
    <w:rsid w:val="00E56522"/>
    <w:rsid w:val="00E57AA7"/>
    <w:rsid w:val="00E6063C"/>
    <w:rsid w:val="00E61824"/>
    <w:rsid w:val="00E61F73"/>
    <w:rsid w:val="00E62054"/>
    <w:rsid w:val="00E62C5F"/>
    <w:rsid w:val="00E63FC3"/>
    <w:rsid w:val="00E64607"/>
    <w:rsid w:val="00E646EF"/>
    <w:rsid w:val="00E65794"/>
    <w:rsid w:val="00E66838"/>
    <w:rsid w:val="00E67404"/>
    <w:rsid w:val="00E6769F"/>
    <w:rsid w:val="00E67977"/>
    <w:rsid w:val="00E7002F"/>
    <w:rsid w:val="00E70B9C"/>
    <w:rsid w:val="00E71615"/>
    <w:rsid w:val="00E71EDE"/>
    <w:rsid w:val="00E74A1C"/>
    <w:rsid w:val="00E75756"/>
    <w:rsid w:val="00E75AD3"/>
    <w:rsid w:val="00E77843"/>
    <w:rsid w:val="00E8021D"/>
    <w:rsid w:val="00E8104A"/>
    <w:rsid w:val="00E81CCB"/>
    <w:rsid w:val="00E84455"/>
    <w:rsid w:val="00E86090"/>
    <w:rsid w:val="00E87261"/>
    <w:rsid w:val="00E87E9A"/>
    <w:rsid w:val="00E90602"/>
    <w:rsid w:val="00E913E5"/>
    <w:rsid w:val="00E94496"/>
    <w:rsid w:val="00E9506D"/>
    <w:rsid w:val="00E95511"/>
    <w:rsid w:val="00E96ABE"/>
    <w:rsid w:val="00EA015C"/>
    <w:rsid w:val="00EA24A1"/>
    <w:rsid w:val="00EA46E2"/>
    <w:rsid w:val="00EA552E"/>
    <w:rsid w:val="00EB1F03"/>
    <w:rsid w:val="00EB22EF"/>
    <w:rsid w:val="00EB3974"/>
    <w:rsid w:val="00EB6CA7"/>
    <w:rsid w:val="00EC13EB"/>
    <w:rsid w:val="00EC37F3"/>
    <w:rsid w:val="00EC5365"/>
    <w:rsid w:val="00EC5DB6"/>
    <w:rsid w:val="00EC706F"/>
    <w:rsid w:val="00ED1232"/>
    <w:rsid w:val="00ED235D"/>
    <w:rsid w:val="00ED29FB"/>
    <w:rsid w:val="00ED6601"/>
    <w:rsid w:val="00ED6AAE"/>
    <w:rsid w:val="00ED7344"/>
    <w:rsid w:val="00EE0745"/>
    <w:rsid w:val="00EE169A"/>
    <w:rsid w:val="00EE18B8"/>
    <w:rsid w:val="00EE22C5"/>
    <w:rsid w:val="00EE3D86"/>
    <w:rsid w:val="00EE4192"/>
    <w:rsid w:val="00EE4F43"/>
    <w:rsid w:val="00EE5107"/>
    <w:rsid w:val="00EE5297"/>
    <w:rsid w:val="00EF32BB"/>
    <w:rsid w:val="00EF474D"/>
    <w:rsid w:val="00EF4BDA"/>
    <w:rsid w:val="00EF68E4"/>
    <w:rsid w:val="00EF72D5"/>
    <w:rsid w:val="00EF7D2C"/>
    <w:rsid w:val="00F003CA"/>
    <w:rsid w:val="00F0086D"/>
    <w:rsid w:val="00F016DE"/>
    <w:rsid w:val="00F04849"/>
    <w:rsid w:val="00F04E39"/>
    <w:rsid w:val="00F05C9A"/>
    <w:rsid w:val="00F12AFC"/>
    <w:rsid w:val="00F12F36"/>
    <w:rsid w:val="00F13275"/>
    <w:rsid w:val="00F13396"/>
    <w:rsid w:val="00F13870"/>
    <w:rsid w:val="00F143A1"/>
    <w:rsid w:val="00F15983"/>
    <w:rsid w:val="00F15DE8"/>
    <w:rsid w:val="00F15F7B"/>
    <w:rsid w:val="00F161A0"/>
    <w:rsid w:val="00F17BE2"/>
    <w:rsid w:val="00F203CB"/>
    <w:rsid w:val="00F20A33"/>
    <w:rsid w:val="00F2278C"/>
    <w:rsid w:val="00F23BDB"/>
    <w:rsid w:val="00F240FB"/>
    <w:rsid w:val="00F26D1F"/>
    <w:rsid w:val="00F27A1C"/>
    <w:rsid w:val="00F307DE"/>
    <w:rsid w:val="00F30DD2"/>
    <w:rsid w:val="00F31742"/>
    <w:rsid w:val="00F32EA7"/>
    <w:rsid w:val="00F337A0"/>
    <w:rsid w:val="00F35480"/>
    <w:rsid w:val="00F40407"/>
    <w:rsid w:val="00F406CC"/>
    <w:rsid w:val="00F46FB2"/>
    <w:rsid w:val="00F566AB"/>
    <w:rsid w:val="00F569CC"/>
    <w:rsid w:val="00F57828"/>
    <w:rsid w:val="00F61D53"/>
    <w:rsid w:val="00F61EA6"/>
    <w:rsid w:val="00F620F7"/>
    <w:rsid w:val="00F62341"/>
    <w:rsid w:val="00F62ECB"/>
    <w:rsid w:val="00F633C3"/>
    <w:rsid w:val="00F64DE5"/>
    <w:rsid w:val="00F6646B"/>
    <w:rsid w:val="00F667C7"/>
    <w:rsid w:val="00F67DDA"/>
    <w:rsid w:val="00F70993"/>
    <w:rsid w:val="00F70A7C"/>
    <w:rsid w:val="00F734D1"/>
    <w:rsid w:val="00F74F76"/>
    <w:rsid w:val="00F757DE"/>
    <w:rsid w:val="00F77452"/>
    <w:rsid w:val="00F833F5"/>
    <w:rsid w:val="00F842A9"/>
    <w:rsid w:val="00F85102"/>
    <w:rsid w:val="00F851BF"/>
    <w:rsid w:val="00F852F8"/>
    <w:rsid w:val="00F85360"/>
    <w:rsid w:val="00F854A2"/>
    <w:rsid w:val="00F86EFB"/>
    <w:rsid w:val="00F87514"/>
    <w:rsid w:val="00F9075E"/>
    <w:rsid w:val="00F925C2"/>
    <w:rsid w:val="00F93D21"/>
    <w:rsid w:val="00F949F7"/>
    <w:rsid w:val="00F958D0"/>
    <w:rsid w:val="00FA23BC"/>
    <w:rsid w:val="00FA31B2"/>
    <w:rsid w:val="00FA352B"/>
    <w:rsid w:val="00FA3C36"/>
    <w:rsid w:val="00FA46E3"/>
    <w:rsid w:val="00FA68C0"/>
    <w:rsid w:val="00FA6C95"/>
    <w:rsid w:val="00FA7589"/>
    <w:rsid w:val="00FA7795"/>
    <w:rsid w:val="00FB19C8"/>
    <w:rsid w:val="00FB3670"/>
    <w:rsid w:val="00FB3D5D"/>
    <w:rsid w:val="00FB56C8"/>
    <w:rsid w:val="00FB57F7"/>
    <w:rsid w:val="00FB6C69"/>
    <w:rsid w:val="00FB7CCF"/>
    <w:rsid w:val="00FB7D50"/>
    <w:rsid w:val="00FC0185"/>
    <w:rsid w:val="00FC0961"/>
    <w:rsid w:val="00FC0BF3"/>
    <w:rsid w:val="00FC0DEF"/>
    <w:rsid w:val="00FC61A0"/>
    <w:rsid w:val="00FC6A4B"/>
    <w:rsid w:val="00FC7262"/>
    <w:rsid w:val="00FC7FD1"/>
    <w:rsid w:val="00FD0545"/>
    <w:rsid w:val="00FD0877"/>
    <w:rsid w:val="00FD11C2"/>
    <w:rsid w:val="00FD20D7"/>
    <w:rsid w:val="00FD25A7"/>
    <w:rsid w:val="00FD3941"/>
    <w:rsid w:val="00FD3A09"/>
    <w:rsid w:val="00FD4B36"/>
    <w:rsid w:val="00FD4E32"/>
    <w:rsid w:val="00FD56DB"/>
    <w:rsid w:val="00FD5C30"/>
    <w:rsid w:val="00FD6858"/>
    <w:rsid w:val="00FE207F"/>
    <w:rsid w:val="00FE3D97"/>
    <w:rsid w:val="00FE5F3A"/>
    <w:rsid w:val="00FE6E2A"/>
    <w:rsid w:val="00FF065C"/>
    <w:rsid w:val="00FF0A18"/>
    <w:rsid w:val="00FF1C57"/>
    <w:rsid w:val="00FF2C06"/>
    <w:rsid w:val="00FF4AFA"/>
    <w:rsid w:val="00FF7566"/>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rsid w:val="00C23C93"/>
    <w:pPr>
      <w:widowControl w:val="0"/>
      <w:autoSpaceDE w:val="0"/>
      <w:autoSpaceDN w:val="0"/>
      <w:adjustRightInd w:val="0"/>
    </w:pPr>
    <w:rPr>
      <w:rFonts w:ascii="Courier New" w:hAnsi="Courier New" w:cs="Courier New"/>
    </w:rPr>
  </w:style>
  <w:style w:type="paragraph" w:customStyle="1" w:styleId="ConsPlusNormal">
    <w:name w:val="ConsPlusNormal"/>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0">
    <w:name w:val="List Paragraph"/>
    <w:basedOn w:val="a"/>
    <w:uiPriority w:val="34"/>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1">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2">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22D"/>
    <w:rPr>
      <w:lang w:val="en-GB"/>
    </w:rPr>
  </w:style>
  <w:style w:type="paragraph" w:styleId="1">
    <w:name w:val="heading 1"/>
    <w:basedOn w:val="a"/>
    <w:next w:val="a"/>
    <w:qFormat/>
    <w:rsid w:val="00E3322D"/>
    <w:pPr>
      <w:keepNext/>
      <w:tabs>
        <w:tab w:val="left" w:pos="1560"/>
      </w:tabs>
      <w:outlineLvl w:val="0"/>
    </w:pPr>
    <w:rPr>
      <w:sz w:val="28"/>
      <w:lang w:val="ru-RU"/>
    </w:rPr>
  </w:style>
  <w:style w:type="paragraph" w:styleId="2">
    <w:name w:val="heading 2"/>
    <w:basedOn w:val="a"/>
    <w:next w:val="a"/>
    <w:qFormat/>
    <w:rsid w:val="00E3322D"/>
    <w:pPr>
      <w:keepNext/>
      <w:tabs>
        <w:tab w:val="left" w:pos="1560"/>
        <w:tab w:val="left" w:pos="1843"/>
        <w:tab w:val="left" w:pos="2127"/>
      </w:tabs>
      <w:ind w:right="-851" w:firstLine="720"/>
      <w:outlineLvl w:val="1"/>
    </w:pPr>
    <w:rPr>
      <w:sz w:val="28"/>
      <w:lang w:val="en-US"/>
    </w:rPr>
  </w:style>
  <w:style w:type="paragraph" w:styleId="3">
    <w:name w:val="heading 3"/>
    <w:basedOn w:val="a"/>
    <w:next w:val="a"/>
    <w:qFormat/>
    <w:rsid w:val="00E3322D"/>
    <w:pPr>
      <w:keepNext/>
      <w:tabs>
        <w:tab w:val="left" w:pos="1560"/>
        <w:tab w:val="left" w:pos="1843"/>
        <w:tab w:val="left" w:pos="2127"/>
      </w:tabs>
      <w:ind w:firstLine="720"/>
      <w:outlineLvl w:val="2"/>
    </w:pPr>
    <w:rPr>
      <w:sz w:val="28"/>
      <w:lang w:val="ru-RU"/>
    </w:rPr>
  </w:style>
  <w:style w:type="paragraph" w:styleId="4">
    <w:name w:val="heading 4"/>
    <w:basedOn w:val="a"/>
    <w:next w:val="a"/>
    <w:qFormat/>
    <w:rsid w:val="00E3322D"/>
    <w:pPr>
      <w:keepNext/>
      <w:jc w:val="center"/>
      <w:outlineLvl w:val="3"/>
    </w:pPr>
    <w:rPr>
      <w:b/>
      <w:sz w:val="36"/>
    </w:rPr>
  </w:style>
  <w:style w:type="paragraph" w:styleId="5">
    <w:name w:val="heading 5"/>
    <w:basedOn w:val="a"/>
    <w:next w:val="a"/>
    <w:qFormat/>
    <w:rsid w:val="00E3322D"/>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çàãîëîâîê 1"/>
    <w:basedOn w:val="a"/>
    <w:next w:val="a"/>
    <w:rsid w:val="00E3322D"/>
    <w:pPr>
      <w:keepNext/>
      <w:spacing w:before="120"/>
      <w:ind w:firstLine="720"/>
      <w:jc w:val="both"/>
    </w:pPr>
    <w:rPr>
      <w:rFonts w:ascii="Arial" w:hAnsi="Arial"/>
      <w:sz w:val="32"/>
      <w:lang w:val="ru-RU"/>
    </w:rPr>
  </w:style>
  <w:style w:type="paragraph" w:styleId="a3">
    <w:name w:val="Body Text"/>
    <w:basedOn w:val="a"/>
    <w:rsid w:val="00E3322D"/>
    <w:pPr>
      <w:spacing w:before="240" w:line="240" w:lineRule="atLeast"/>
    </w:pPr>
    <w:rPr>
      <w:rFonts w:ascii="TimesET" w:hAnsi="TimesET"/>
      <w:sz w:val="28"/>
      <w:lang w:val="ru-RU"/>
    </w:rPr>
  </w:style>
  <w:style w:type="paragraph" w:customStyle="1" w:styleId="ConsPlusNonformat">
    <w:name w:val="ConsPlusNonformat"/>
    <w:uiPriority w:val="99"/>
    <w:rsid w:val="00C23C93"/>
    <w:pPr>
      <w:widowControl w:val="0"/>
      <w:autoSpaceDE w:val="0"/>
      <w:autoSpaceDN w:val="0"/>
      <w:adjustRightInd w:val="0"/>
    </w:pPr>
    <w:rPr>
      <w:rFonts w:ascii="Courier New" w:hAnsi="Courier New" w:cs="Courier New"/>
    </w:rPr>
  </w:style>
  <w:style w:type="paragraph" w:customStyle="1" w:styleId="ConsPlusNormal">
    <w:name w:val="ConsPlusNormal"/>
    <w:rsid w:val="00C23C93"/>
    <w:pPr>
      <w:widowControl w:val="0"/>
      <w:autoSpaceDE w:val="0"/>
      <w:autoSpaceDN w:val="0"/>
      <w:adjustRightInd w:val="0"/>
      <w:ind w:firstLine="720"/>
    </w:pPr>
    <w:rPr>
      <w:rFonts w:ascii="Arial" w:hAnsi="Arial" w:cs="Arial"/>
    </w:rPr>
  </w:style>
  <w:style w:type="table" w:styleId="a4">
    <w:name w:val="Table Grid"/>
    <w:basedOn w:val="a1"/>
    <w:rsid w:val="00F32E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8D349E"/>
    <w:rPr>
      <w:rFonts w:ascii="Tahoma" w:hAnsi="Tahoma"/>
      <w:sz w:val="16"/>
      <w:szCs w:val="16"/>
    </w:rPr>
  </w:style>
  <w:style w:type="character" w:customStyle="1" w:styleId="a6">
    <w:name w:val="Текст выноски Знак"/>
    <w:link w:val="a5"/>
    <w:rsid w:val="008D349E"/>
    <w:rPr>
      <w:rFonts w:ascii="Tahoma" w:hAnsi="Tahoma" w:cs="Tahoma"/>
      <w:sz w:val="16"/>
      <w:szCs w:val="16"/>
      <w:lang w:val="en-GB"/>
    </w:rPr>
  </w:style>
  <w:style w:type="paragraph" w:styleId="a7">
    <w:name w:val="Normal (Web)"/>
    <w:basedOn w:val="a"/>
    <w:uiPriority w:val="99"/>
    <w:unhideWhenUsed/>
    <w:rsid w:val="003842F0"/>
    <w:pPr>
      <w:spacing w:before="100" w:beforeAutospacing="1" w:after="90"/>
    </w:pPr>
    <w:rPr>
      <w:sz w:val="18"/>
      <w:szCs w:val="18"/>
      <w:lang w:val="ru-RU"/>
    </w:rPr>
  </w:style>
  <w:style w:type="paragraph" w:customStyle="1" w:styleId="ConsPlusTitle">
    <w:name w:val="ConsPlusTitle"/>
    <w:uiPriority w:val="99"/>
    <w:rsid w:val="00DA1F76"/>
    <w:pPr>
      <w:widowControl w:val="0"/>
      <w:autoSpaceDE w:val="0"/>
      <w:autoSpaceDN w:val="0"/>
      <w:adjustRightInd w:val="0"/>
    </w:pPr>
    <w:rPr>
      <w:rFonts w:ascii="Arial" w:hAnsi="Arial" w:cs="Arial"/>
      <w:b/>
      <w:bCs/>
    </w:rPr>
  </w:style>
  <w:style w:type="character" w:customStyle="1" w:styleId="a8">
    <w:name w:val="Верхний колонтитул Знак"/>
    <w:link w:val="a9"/>
    <w:uiPriority w:val="99"/>
    <w:rsid w:val="00920C9D"/>
    <w:rPr>
      <w:sz w:val="24"/>
      <w:szCs w:val="24"/>
    </w:rPr>
  </w:style>
  <w:style w:type="paragraph" w:styleId="a9">
    <w:name w:val="header"/>
    <w:basedOn w:val="a"/>
    <w:link w:val="a8"/>
    <w:uiPriority w:val="99"/>
    <w:rsid w:val="00920C9D"/>
    <w:pPr>
      <w:tabs>
        <w:tab w:val="center" w:pos="4677"/>
        <w:tab w:val="right" w:pos="9355"/>
      </w:tabs>
    </w:pPr>
    <w:rPr>
      <w:sz w:val="24"/>
      <w:szCs w:val="24"/>
    </w:rPr>
  </w:style>
  <w:style w:type="character" w:customStyle="1" w:styleId="aa">
    <w:name w:val="Нижний колонтитул Знак"/>
    <w:link w:val="ab"/>
    <w:uiPriority w:val="99"/>
    <w:rsid w:val="00920C9D"/>
    <w:rPr>
      <w:sz w:val="24"/>
      <w:szCs w:val="24"/>
    </w:rPr>
  </w:style>
  <w:style w:type="paragraph" w:styleId="ab">
    <w:name w:val="footer"/>
    <w:basedOn w:val="a"/>
    <w:link w:val="aa"/>
    <w:uiPriority w:val="99"/>
    <w:rsid w:val="00920C9D"/>
    <w:pPr>
      <w:tabs>
        <w:tab w:val="center" w:pos="4677"/>
        <w:tab w:val="right" w:pos="9355"/>
      </w:tabs>
    </w:pPr>
    <w:rPr>
      <w:sz w:val="24"/>
      <w:szCs w:val="24"/>
    </w:rPr>
  </w:style>
  <w:style w:type="character" w:customStyle="1" w:styleId="ac">
    <w:name w:val="Название Знак"/>
    <w:link w:val="ad"/>
    <w:rsid w:val="00920C9D"/>
    <w:rPr>
      <w:b/>
      <w:bCs/>
      <w:sz w:val="24"/>
      <w:szCs w:val="24"/>
    </w:rPr>
  </w:style>
  <w:style w:type="paragraph" w:styleId="ad">
    <w:name w:val="Title"/>
    <w:basedOn w:val="a"/>
    <w:link w:val="ac"/>
    <w:qFormat/>
    <w:rsid w:val="00920C9D"/>
    <w:pPr>
      <w:jc w:val="center"/>
    </w:pPr>
    <w:rPr>
      <w:b/>
      <w:bCs/>
      <w:sz w:val="24"/>
      <w:szCs w:val="24"/>
    </w:rPr>
  </w:style>
  <w:style w:type="character" w:customStyle="1" w:styleId="HTML">
    <w:name w:val="Стандартный HTML Знак"/>
    <w:link w:val="HTML0"/>
    <w:rsid w:val="00920C9D"/>
    <w:rPr>
      <w:rFonts w:ascii="Courier New" w:hAnsi="Courier New" w:cs="Courier New"/>
    </w:rPr>
  </w:style>
  <w:style w:type="paragraph" w:styleId="HTML0">
    <w:name w:val="HTML Preformatted"/>
    <w:basedOn w:val="a"/>
    <w:link w:val="HTML"/>
    <w:rsid w:val="0092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Nonformat">
    <w:name w:val="ConsNonformat"/>
    <w:rsid w:val="00920C9D"/>
    <w:pPr>
      <w:widowControl w:val="0"/>
      <w:autoSpaceDE w:val="0"/>
      <w:autoSpaceDN w:val="0"/>
      <w:adjustRightInd w:val="0"/>
      <w:ind w:right="19772"/>
    </w:pPr>
    <w:rPr>
      <w:rFonts w:ascii="Courier New" w:hAnsi="Courier New" w:cs="Courier New"/>
    </w:rPr>
  </w:style>
  <w:style w:type="paragraph" w:customStyle="1" w:styleId="ConsTitle">
    <w:name w:val="ConsTitle"/>
    <w:rsid w:val="00920C9D"/>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31353E"/>
    <w:pPr>
      <w:autoSpaceDE w:val="0"/>
      <w:autoSpaceDN w:val="0"/>
      <w:adjustRightInd w:val="0"/>
    </w:pPr>
    <w:rPr>
      <w:rFonts w:ascii="Arial" w:hAnsi="Arial" w:cs="Arial"/>
    </w:rPr>
  </w:style>
  <w:style w:type="paragraph" w:customStyle="1" w:styleId="ConsPlusDocList">
    <w:name w:val="ConsPlusDocList"/>
    <w:uiPriority w:val="99"/>
    <w:rsid w:val="0031353E"/>
    <w:pPr>
      <w:autoSpaceDE w:val="0"/>
      <w:autoSpaceDN w:val="0"/>
      <w:adjustRightInd w:val="0"/>
    </w:pPr>
    <w:rPr>
      <w:rFonts w:ascii="Courier New" w:hAnsi="Courier New" w:cs="Courier New"/>
    </w:rPr>
  </w:style>
  <w:style w:type="paragraph" w:styleId="ae">
    <w:name w:val="No Spacing"/>
    <w:uiPriority w:val="1"/>
    <w:qFormat/>
    <w:rsid w:val="007A70DD"/>
    <w:rPr>
      <w:rFonts w:ascii="Calibri" w:eastAsia="Calibri" w:hAnsi="Calibri"/>
      <w:sz w:val="22"/>
      <w:szCs w:val="22"/>
      <w:lang w:eastAsia="en-US"/>
    </w:rPr>
  </w:style>
  <w:style w:type="paragraph" w:customStyle="1" w:styleId="ConsNormal">
    <w:name w:val="ConsNormal"/>
    <w:rsid w:val="00EF72D5"/>
    <w:pPr>
      <w:widowControl w:val="0"/>
      <w:autoSpaceDE w:val="0"/>
      <w:autoSpaceDN w:val="0"/>
      <w:adjustRightInd w:val="0"/>
      <w:ind w:right="19772" w:firstLine="720"/>
    </w:pPr>
    <w:rPr>
      <w:rFonts w:ascii="Arial" w:hAnsi="Arial" w:cs="Arial"/>
      <w:sz w:val="22"/>
      <w:szCs w:val="22"/>
    </w:rPr>
  </w:style>
  <w:style w:type="character" w:styleId="af">
    <w:name w:val="Hyperlink"/>
    <w:uiPriority w:val="99"/>
    <w:unhideWhenUsed/>
    <w:rsid w:val="00E94496"/>
    <w:rPr>
      <w:color w:val="0000FF"/>
      <w:u w:val="single"/>
    </w:rPr>
  </w:style>
  <w:style w:type="paragraph" w:customStyle="1" w:styleId="BodyText22">
    <w:name w:val="Body Text 22"/>
    <w:basedOn w:val="a"/>
    <w:rsid w:val="005244C0"/>
    <w:pPr>
      <w:ind w:firstLine="709"/>
      <w:jc w:val="both"/>
    </w:pPr>
    <w:rPr>
      <w:sz w:val="24"/>
      <w:lang w:val="ru-RU"/>
    </w:rPr>
  </w:style>
  <w:style w:type="character" w:customStyle="1" w:styleId="apple-style-span">
    <w:name w:val="apple-style-span"/>
    <w:basedOn w:val="a0"/>
    <w:rsid w:val="005244C0"/>
  </w:style>
  <w:style w:type="character" w:customStyle="1" w:styleId="PointChar">
    <w:name w:val="Point Char"/>
    <w:link w:val="Point"/>
    <w:locked/>
    <w:rsid w:val="001F4734"/>
    <w:rPr>
      <w:sz w:val="24"/>
      <w:szCs w:val="24"/>
    </w:rPr>
  </w:style>
  <w:style w:type="paragraph" w:customStyle="1" w:styleId="Point">
    <w:name w:val="Point"/>
    <w:basedOn w:val="a"/>
    <w:link w:val="PointChar"/>
    <w:rsid w:val="001F4734"/>
    <w:pPr>
      <w:spacing w:before="120" w:line="288" w:lineRule="auto"/>
      <w:ind w:firstLine="720"/>
      <w:jc w:val="both"/>
    </w:pPr>
    <w:rPr>
      <w:sz w:val="24"/>
      <w:szCs w:val="24"/>
    </w:rPr>
  </w:style>
  <w:style w:type="paragraph" w:styleId="af0">
    <w:name w:val="List Paragraph"/>
    <w:basedOn w:val="a"/>
    <w:uiPriority w:val="34"/>
    <w:qFormat/>
    <w:rsid w:val="00DE0350"/>
    <w:pPr>
      <w:spacing w:after="200" w:line="276" w:lineRule="auto"/>
      <w:ind w:left="720"/>
      <w:contextualSpacing/>
    </w:pPr>
    <w:rPr>
      <w:rFonts w:ascii="Calibri" w:eastAsia="Calibri" w:hAnsi="Calibri"/>
      <w:sz w:val="22"/>
      <w:szCs w:val="22"/>
      <w:lang w:val="ru-RU" w:eastAsia="en-US"/>
    </w:rPr>
  </w:style>
  <w:style w:type="paragraph" w:customStyle="1" w:styleId="af1">
    <w:name w:val="Нормальный (таблица)"/>
    <w:basedOn w:val="a"/>
    <w:next w:val="a"/>
    <w:rsid w:val="00E43860"/>
    <w:pPr>
      <w:widowControl w:val="0"/>
      <w:autoSpaceDE w:val="0"/>
      <w:autoSpaceDN w:val="0"/>
      <w:adjustRightInd w:val="0"/>
      <w:jc w:val="both"/>
    </w:pPr>
    <w:rPr>
      <w:rFonts w:ascii="Arial" w:hAnsi="Arial"/>
      <w:sz w:val="24"/>
      <w:szCs w:val="24"/>
      <w:lang w:val="ru-RU"/>
    </w:rPr>
  </w:style>
  <w:style w:type="paragraph" w:customStyle="1" w:styleId="af2">
    <w:name w:val="Прижатый влево"/>
    <w:basedOn w:val="a"/>
    <w:next w:val="a"/>
    <w:rsid w:val="00E43860"/>
    <w:pPr>
      <w:widowControl w:val="0"/>
      <w:autoSpaceDE w:val="0"/>
      <w:autoSpaceDN w:val="0"/>
      <w:adjustRightInd w:val="0"/>
    </w:pPr>
    <w:rPr>
      <w:rFonts w:ascii="Arial" w:hAnsi="Arial"/>
      <w:sz w:val="24"/>
      <w:szCs w:val="24"/>
      <w:lang w:val="ru-RU"/>
    </w:rPr>
  </w:style>
  <w:style w:type="paragraph" w:customStyle="1" w:styleId="11">
    <w:name w:val="1 Знак Знак Знак Знак"/>
    <w:basedOn w:val="a"/>
    <w:rsid w:val="00E43860"/>
    <w:pPr>
      <w:tabs>
        <w:tab w:val="num" w:pos="720"/>
      </w:tabs>
      <w:spacing w:after="160" w:line="240" w:lineRule="exact"/>
      <w:ind w:left="720" w:hanging="720"/>
      <w:jc w:val="both"/>
    </w:pPr>
    <w:rPr>
      <w:rFonts w:ascii="Verdana" w:hAnsi="Verdana" w:cs="Arial"/>
      <w:lang w:val="en-US" w:eastAsia="en-US"/>
    </w:rPr>
  </w:style>
  <w:style w:type="paragraph" w:customStyle="1" w:styleId="12">
    <w:name w:val="Абзац списка1"/>
    <w:basedOn w:val="a"/>
    <w:rsid w:val="00801412"/>
    <w:pPr>
      <w:ind w:left="720"/>
    </w:pPr>
    <w:rPr>
      <w:rFonts w:eastAsia="SimSun"/>
      <w:sz w:val="24"/>
      <w:szCs w:val="24"/>
      <w:lang w:val="ru-RU" w:eastAsia="zh-CN"/>
    </w:rPr>
  </w:style>
  <w:style w:type="table" w:customStyle="1" w:styleId="13">
    <w:name w:val="Сетка таблицы1"/>
    <w:basedOn w:val="a1"/>
    <w:next w:val="a4"/>
    <w:uiPriority w:val="59"/>
    <w:rsid w:val="000B711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737">
      <w:bodyDiv w:val="1"/>
      <w:marLeft w:val="0"/>
      <w:marRight w:val="0"/>
      <w:marTop w:val="0"/>
      <w:marBottom w:val="0"/>
      <w:divBdr>
        <w:top w:val="none" w:sz="0" w:space="0" w:color="auto"/>
        <w:left w:val="none" w:sz="0" w:space="0" w:color="auto"/>
        <w:bottom w:val="none" w:sz="0" w:space="0" w:color="auto"/>
        <w:right w:val="none" w:sz="0" w:space="0" w:color="auto"/>
      </w:divBdr>
    </w:div>
    <w:div w:id="16977493">
      <w:bodyDiv w:val="1"/>
      <w:marLeft w:val="0"/>
      <w:marRight w:val="0"/>
      <w:marTop w:val="0"/>
      <w:marBottom w:val="0"/>
      <w:divBdr>
        <w:top w:val="none" w:sz="0" w:space="0" w:color="auto"/>
        <w:left w:val="none" w:sz="0" w:space="0" w:color="auto"/>
        <w:bottom w:val="none" w:sz="0" w:space="0" w:color="auto"/>
        <w:right w:val="none" w:sz="0" w:space="0" w:color="auto"/>
      </w:divBdr>
    </w:div>
    <w:div w:id="79716334">
      <w:bodyDiv w:val="1"/>
      <w:marLeft w:val="0"/>
      <w:marRight w:val="0"/>
      <w:marTop w:val="0"/>
      <w:marBottom w:val="0"/>
      <w:divBdr>
        <w:top w:val="none" w:sz="0" w:space="0" w:color="auto"/>
        <w:left w:val="none" w:sz="0" w:space="0" w:color="auto"/>
        <w:bottom w:val="none" w:sz="0" w:space="0" w:color="auto"/>
        <w:right w:val="none" w:sz="0" w:space="0" w:color="auto"/>
      </w:divBdr>
    </w:div>
    <w:div w:id="106194124">
      <w:bodyDiv w:val="1"/>
      <w:marLeft w:val="0"/>
      <w:marRight w:val="0"/>
      <w:marTop w:val="0"/>
      <w:marBottom w:val="0"/>
      <w:divBdr>
        <w:top w:val="none" w:sz="0" w:space="0" w:color="auto"/>
        <w:left w:val="none" w:sz="0" w:space="0" w:color="auto"/>
        <w:bottom w:val="none" w:sz="0" w:space="0" w:color="auto"/>
        <w:right w:val="none" w:sz="0" w:space="0" w:color="auto"/>
      </w:divBdr>
    </w:div>
    <w:div w:id="129713451">
      <w:bodyDiv w:val="1"/>
      <w:marLeft w:val="0"/>
      <w:marRight w:val="0"/>
      <w:marTop w:val="0"/>
      <w:marBottom w:val="0"/>
      <w:divBdr>
        <w:top w:val="none" w:sz="0" w:space="0" w:color="auto"/>
        <w:left w:val="none" w:sz="0" w:space="0" w:color="auto"/>
        <w:bottom w:val="none" w:sz="0" w:space="0" w:color="auto"/>
        <w:right w:val="none" w:sz="0" w:space="0" w:color="auto"/>
      </w:divBdr>
    </w:div>
    <w:div w:id="527450500">
      <w:bodyDiv w:val="1"/>
      <w:marLeft w:val="0"/>
      <w:marRight w:val="0"/>
      <w:marTop w:val="0"/>
      <w:marBottom w:val="0"/>
      <w:divBdr>
        <w:top w:val="none" w:sz="0" w:space="0" w:color="auto"/>
        <w:left w:val="none" w:sz="0" w:space="0" w:color="auto"/>
        <w:bottom w:val="none" w:sz="0" w:space="0" w:color="auto"/>
        <w:right w:val="none" w:sz="0" w:space="0" w:color="auto"/>
      </w:divBdr>
    </w:div>
    <w:div w:id="532353985">
      <w:bodyDiv w:val="1"/>
      <w:marLeft w:val="0"/>
      <w:marRight w:val="0"/>
      <w:marTop w:val="0"/>
      <w:marBottom w:val="0"/>
      <w:divBdr>
        <w:top w:val="none" w:sz="0" w:space="0" w:color="auto"/>
        <w:left w:val="none" w:sz="0" w:space="0" w:color="auto"/>
        <w:bottom w:val="none" w:sz="0" w:space="0" w:color="auto"/>
        <w:right w:val="none" w:sz="0" w:space="0" w:color="auto"/>
      </w:divBdr>
    </w:div>
    <w:div w:id="913853435">
      <w:bodyDiv w:val="1"/>
      <w:marLeft w:val="0"/>
      <w:marRight w:val="0"/>
      <w:marTop w:val="0"/>
      <w:marBottom w:val="0"/>
      <w:divBdr>
        <w:top w:val="none" w:sz="0" w:space="0" w:color="auto"/>
        <w:left w:val="none" w:sz="0" w:space="0" w:color="auto"/>
        <w:bottom w:val="none" w:sz="0" w:space="0" w:color="auto"/>
        <w:right w:val="none" w:sz="0" w:space="0" w:color="auto"/>
      </w:divBdr>
    </w:div>
    <w:div w:id="1253397230">
      <w:bodyDiv w:val="1"/>
      <w:marLeft w:val="0"/>
      <w:marRight w:val="0"/>
      <w:marTop w:val="0"/>
      <w:marBottom w:val="0"/>
      <w:divBdr>
        <w:top w:val="none" w:sz="0" w:space="0" w:color="auto"/>
        <w:left w:val="none" w:sz="0" w:space="0" w:color="auto"/>
        <w:bottom w:val="none" w:sz="0" w:space="0" w:color="auto"/>
        <w:right w:val="none" w:sz="0" w:space="0" w:color="auto"/>
      </w:divBdr>
    </w:div>
    <w:div w:id="1263682735">
      <w:bodyDiv w:val="1"/>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1573664871">
      <w:marLeft w:val="0"/>
      <w:marRight w:val="0"/>
      <w:marTop w:val="0"/>
      <w:marBottom w:val="0"/>
      <w:divBdr>
        <w:top w:val="none" w:sz="0" w:space="0" w:color="auto"/>
        <w:left w:val="none" w:sz="0" w:space="0" w:color="auto"/>
        <w:bottom w:val="none" w:sz="0" w:space="0" w:color="auto"/>
        <w:right w:val="none" w:sz="0" w:space="0" w:color="auto"/>
      </w:divBdr>
    </w:div>
    <w:div w:id="1622761692">
      <w:bodyDiv w:val="1"/>
      <w:marLeft w:val="0"/>
      <w:marRight w:val="0"/>
      <w:marTop w:val="0"/>
      <w:marBottom w:val="0"/>
      <w:divBdr>
        <w:top w:val="none" w:sz="0" w:space="0" w:color="auto"/>
        <w:left w:val="none" w:sz="0" w:space="0" w:color="auto"/>
        <w:bottom w:val="none" w:sz="0" w:space="0" w:color="auto"/>
        <w:right w:val="none" w:sz="0" w:space="0" w:color="auto"/>
      </w:divBdr>
    </w:div>
    <w:div w:id="1692147448">
      <w:bodyDiv w:val="1"/>
      <w:marLeft w:val="0"/>
      <w:marRight w:val="0"/>
      <w:marTop w:val="0"/>
      <w:marBottom w:val="0"/>
      <w:divBdr>
        <w:top w:val="none" w:sz="0" w:space="0" w:color="auto"/>
        <w:left w:val="none" w:sz="0" w:space="0" w:color="auto"/>
        <w:bottom w:val="none" w:sz="0" w:space="0" w:color="auto"/>
        <w:right w:val="none" w:sz="0" w:space="0" w:color="auto"/>
      </w:divBdr>
      <w:divsChild>
        <w:div w:id="2122913946">
          <w:marLeft w:val="0"/>
          <w:marRight w:val="0"/>
          <w:marTop w:val="0"/>
          <w:marBottom w:val="0"/>
          <w:divBdr>
            <w:top w:val="none" w:sz="0" w:space="0" w:color="auto"/>
            <w:left w:val="none" w:sz="0" w:space="0" w:color="auto"/>
            <w:bottom w:val="none" w:sz="0" w:space="0" w:color="auto"/>
            <w:right w:val="none" w:sz="0" w:space="0" w:color="auto"/>
          </w:divBdr>
          <w:divsChild>
            <w:div w:id="13516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4010">
      <w:bodyDiv w:val="1"/>
      <w:marLeft w:val="0"/>
      <w:marRight w:val="0"/>
      <w:marTop w:val="0"/>
      <w:marBottom w:val="0"/>
      <w:divBdr>
        <w:top w:val="none" w:sz="0" w:space="0" w:color="auto"/>
        <w:left w:val="none" w:sz="0" w:space="0" w:color="auto"/>
        <w:bottom w:val="none" w:sz="0" w:space="0" w:color="auto"/>
        <w:right w:val="none" w:sz="0" w:space="0" w:color="auto"/>
      </w:divBdr>
    </w:div>
    <w:div w:id="2017227757">
      <w:bodyDiv w:val="1"/>
      <w:marLeft w:val="0"/>
      <w:marRight w:val="0"/>
      <w:marTop w:val="0"/>
      <w:marBottom w:val="0"/>
      <w:divBdr>
        <w:top w:val="none" w:sz="0" w:space="0" w:color="auto"/>
        <w:left w:val="none" w:sz="0" w:space="0" w:color="auto"/>
        <w:bottom w:val="none" w:sz="0" w:space="0" w:color="auto"/>
        <w:right w:val="none" w:sz="0" w:space="0" w:color="auto"/>
      </w:divBdr>
    </w:div>
    <w:div w:id="20982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AA50EAF56769BD2312DCEE7B890D9A2F31F89BB2C9F755FE86917AF62A34EEDD1583CA0E125L5Y3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BLANKS\2002\RASP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FCEFBE-1FE0-4037-8930-F6A88251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RASPOR.dot</Template>
  <TotalTime>1</TotalTime>
  <Pages>6</Pages>
  <Words>1033</Words>
  <Characters>7995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ГФУ КО</Company>
  <LinksUpToDate>false</LinksUpToDate>
  <CharactersWithSpaces>9010</CharactersWithSpaces>
  <SharedDoc>false</SharedDoc>
  <HLinks>
    <vt:vector size="12" baseType="variant">
      <vt:variant>
        <vt:i4>6488113</vt:i4>
      </vt:variant>
      <vt:variant>
        <vt:i4>5</vt:i4>
      </vt:variant>
      <vt:variant>
        <vt:i4>0</vt:i4>
      </vt:variant>
      <vt:variant>
        <vt:i4>5</vt:i4>
      </vt:variant>
      <vt:variant>
        <vt:lpwstr/>
      </vt:variant>
      <vt:variant>
        <vt:lpwstr>Par133</vt:lpwstr>
      </vt:variant>
      <vt:variant>
        <vt:i4>2228332</vt:i4>
      </vt:variant>
      <vt:variant>
        <vt:i4>2</vt:i4>
      </vt:variant>
      <vt:variant>
        <vt:i4>0</vt:i4>
      </vt:variant>
      <vt:variant>
        <vt:i4>5</vt:i4>
      </vt:variant>
      <vt:variant>
        <vt:lpwstr>consultantplus://offline/ref=F3D026A4866A6F21E9A4DB65D43DA5A1A6E8C01600864F7D4D469764F82698666846D56166754814VBR8E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Каленская Елена Сергеевна</cp:lastModifiedBy>
  <cp:revision>2</cp:revision>
  <cp:lastPrinted>2022-01-26T04:23:00Z</cp:lastPrinted>
  <dcterms:created xsi:type="dcterms:W3CDTF">2022-03-02T01:45:00Z</dcterms:created>
  <dcterms:modified xsi:type="dcterms:W3CDTF">2022-03-02T01:45:00Z</dcterms:modified>
</cp:coreProperties>
</file>