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106820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6E3249" w:rsidRDefault="00C15EAB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C15EAB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«Контроль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Федерации, направляемых для осуществления финансово-хозяйственной деятельности Муниципального казенного учреждения культуры  «Юргинский  библиотечно-музейный комплекс»</w:t>
      </w:r>
    </w:p>
    <w:p w:rsidR="00C15EAB" w:rsidRPr="00106820" w:rsidRDefault="00C15EAB" w:rsidP="00C15EAB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Default="00372F3F" w:rsidP="001F62D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="00C15EAB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п.6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1F62D4" w:rsidRPr="00106820" w:rsidRDefault="001F62D4" w:rsidP="001F62D4">
      <w:pPr>
        <w:pStyle w:val="a5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C15EAB" w:rsidRPr="001F62D4" w:rsidRDefault="00372F3F" w:rsidP="001F62D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C15EAB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C15EAB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C15EAB" w:rsidRPr="00C15EAB">
        <w:rPr>
          <w:rFonts w:ascii="Times New Roman" w:eastAsia="Times New Roman" w:hAnsi="Times New Roman" w:cs="Times New Roman"/>
          <w:bCs/>
          <w:color w:val="000000"/>
          <w:spacing w:val="3"/>
        </w:rPr>
        <w:t>деятельность учреждения (действия должностных лиц) по использованию средств местного бюджета, а также средств, получаемых местным бюджетом из иных источников, предусмотренных законодательством Российской Федерации при осуществлении финансово-хозяйственной деятельности,  доходов получаемых от использования муниципальной собственности, закрепленной за учреждением на праве оперативного управления.</w:t>
      </w:r>
    </w:p>
    <w:p w:rsidR="001F62D4" w:rsidRPr="001F62D4" w:rsidRDefault="001F62D4" w:rsidP="001F62D4">
      <w:pPr>
        <w:pStyle w:val="a5"/>
        <w:tabs>
          <w:tab w:val="left" w:pos="709"/>
        </w:tabs>
        <w:ind w:left="0" w:firstLine="709"/>
        <w:rPr>
          <w:rFonts w:ascii="Times New Roman" w:eastAsia="Arial Unicode MS" w:hAnsi="Times New Roman" w:cs="Times New Roman"/>
          <w:bCs/>
          <w:kern w:val="1"/>
          <w:lang w:eastAsia="ar-SA"/>
        </w:rPr>
      </w:pPr>
    </w:p>
    <w:p w:rsidR="001F62D4" w:rsidRDefault="00372F3F" w:rsidP="001F62D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1F62D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C15EAB" w:rsidRPr="001F62D4">
        <w:rPr>
          <w:rFonts w:ascii="Times New Roman" w:eastAsia="Arial Unicode MS" w:hAnsi="Times New Roman" w:cs="Times New Roman"/>
          <w:bCs/>
          <w:kern w:val="1"/>
          <w:lang w:eastAsia="ar-SA"/>
        </w:rPr>
        <w:t>Муниципальное казенное учреждение культуры  «Юргинский  библиотечно-музейный комплекс».</w:t>
      </w:r>
    </w:p>
    <w:p w:rsidR="001F62D4" w:rsidRPr="001F62D4" w:rsidRDefault="001F62D4" w:rsidP="001F62D4">
      <w:pPr>
        <w:pStyle w:val="a5"/>
        <w:tabs>
          <w:tab w:val="left" w:pos="709"/>
        </w:tabs>
        <w:ind w:left="0" w:firstLine="709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</w:p>
    <w:p w:rsidR="00372F3F" w:rsidRDefault="00372F3F" w:rsidP="001F62D4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1F62D4">
        <w:rPr>
          <w:rFonts w:ascii="Times New Roman" w:eastAsia="Times New Roman" w:hAnsi="Times New Roman" w:cs="Times New Roman"/>
          <w:bCs/>
          <w:color w:val="000000"/>
          <w:spacing w:val="3"/>
        </w:rPr>
        <w:t>: 2020 год.</w:t>
      </w:r>
    </w:p>
    <w:p w:rsidR="001F62D4" w:rsidRPr="001F62D4" w:rsidRDefault="001F62D4" w:rsidP="001F62D4">
      <w:pPr>
        <w:pStyle w:val="a5"/>
        <w:tabs>
          <w:tab w:val="left" w:pos="709"/>
        </w:tabs>
        <w:ind w:left="0" w:firstLine="709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1F62D4" w:rsidRPr="001F62D4" w:rsidRDefault="00372F3F" w:rsidP="001F62D4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1F62D4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C15EAB" w:rsidRPr="001F62D4">
        <w:rPr>
          <w:rFonts w:ascii="Times New Roman" w:eastAsia="Calibri" w:hAnsi="Times New Roman" w:cs="Times New Roman"/>
          <w:bCs/>
          <w:kern w:val="1"/>
          <w:lang w:eastAsia="ar-SA"/>
        </w:rPr>
        <w:t>16.09</w:t>
      </w:r>
      <w:r w:rsidR="006E3249" w:rsidRPr="001F62D4">
        <w:rPr>
          <w:rFonts w:ascii="Times New Roman" w:eastAsia="Calibri" w:hAnsi="Times New Roman" w:cs="Times New Roman"/>
          <w:bCs/>
          <w:kern w:val="1"/>
          <w:lang w:eastAsia="ar-SA"/>
        </w:rPr>
        <w:t>.2021-</w:t>
      </w:r>
      <w:r w:rsidR="00C15EAB" w:rsidRPr="001F62D4">
        <w:rPr>
          <w:rFonts w:ascii="Times New Roman" w:eastAsia="Calibri" w:hAnsi="Times New Roman" w:cs="Times New Roman"/>
          <w:bCs/>
          <w:kern w:val="1"/>
          <w:lang w:eastAsia="ar-SA"/>
        </w:rPr>
        <w:t>15.10</w:t>
      </w:r>
      <w:r w:rsidR="006E3249" w:rsidRPr="001F62D4">
        <w:rPr>
          <w:rFonts w:ascii="Times New Roman" w:eastAsia="Calibri" w:hAnsi="Times New Roman" w:cs="Times New Roman"/>
          <w:bCs/>
          <w:kern w:val="1"/>
          <w:lang w:eastAsia="ar-SA"/>
        </w:rPr>
        <w:t>.2021</w:t>
      </w:r>
    </w:p>
    <w:p w:rsidR="001F62D4" w:rsidRPr="001F62D4" w:rsidRDefault="001F62D4" w:rsidP="001F62D4">
      <w:pPr>
        <w:pStyle w:val="a5"/>
        <w:tabs>
          <w:tab w:val="left" w:pos="709"/>
        </w:tabs>
        <w:ind w:left="0" w:firstLine="709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</w:p>
    <w:p w:rsidR="00946587" w:rsidRPr="001F62D4" w:rsidRDefault="00946587" w:rsidP="001F62D4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F62D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180182" w:rsidRDefault="006E3249" w:rsidP="006312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Цель 1:  </w:t>
      </w:r>
      <w:r w:rsidR="00C15EAB" w:rsidRPr="00C15EAB">
        <w:rPr>
          <w:rFonts w:ascii="Times New Roman" w:eastAsia="Times New Roman" w:hAnsi="Times New Roman" w:cs="Times New Roman"/>
          <w:bCs/>
          <w:color w:val="000000"/>
          <w:spacing w:val="3"/>
        </w:rPr>
        <w:t>Определение законности, эффективности, результативности, и целевого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Федерации, направляемых на осуществление финансово-хозяйственной деятельности  учреждения.</w:t>
      </w:r>
    </w:p>
    <w:p w:rsidR="0063122D" w:rsidRPr="00C15EAB" w:rsidRDefault="0063122D" w:rsidP="006312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C15EAB" w:rsidRDefault="00946587" w:rsidP="001F62D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106820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63122D" w:rsidRPr="00180182" w:rsidRDefault="0063122D" w:rsidP="0063122D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</w:p>
    <w:p w:rsidR="0063122D" w:rsidRDefault="0063122D" w:rsidP="0063122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Направлено   </w:t>
      </w:r>
      <w:r w:rsidRPr="00177655">
        <w:rPr>
          <w:rFonts w:ascii="Times New Roman" w:hAnsi="Times New Roman" w:cs="Times New Roman"/>
        </w:rPr>
        <w:t xml:space="preserve">представление  № </w:t>
      </w:r>
      <w:r>
        <w:rPr>
          <w:rFonts w:ascii="Times New Roman" w:hAnsi="Times New Roman" w:cs="Times New Roman"/>
        </w:rPr>
        <w:t>6</w:t>
      </w:r>
      <w:r w:rsidRPr="00177655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</w:rPr>
        <w:t>18.10</w:t>
      </w:r>
      <w:r w:rsidRPr="00177655">
        <w:rPr>
          <w:rFonts w:ascii="Times New Roman" w:hAnsi="Times New Roman" w:cs="Times New Roman"/>
        </w:rPr>
        <w:t xml:space="preserve">.2021 – </w:t>
      </w:r>
      <w:r>
        <w:rPr>
          <w:rFonts w:ascii="Times New Roman" w:hAnsi="Times New Roman" w:cs="Times New Roman"/>
        </w:rPr>
        <w:t>Директору  МКУК «ЮБМК»</w:t>
      </w:r>
      <w:r w:rsidRPr="00472434">
        <w:rPr>
          <w:rFonts w:ascii="Times New Roman" w:hAnsi="Times New Roman" w:cs="Times New Roman"/>
        </w:rPr>
        <w:t xml:space="preserve">   Т.С. Муратовой</w:t>
      </w:r>
      <w:r w:rsidRPr="00177655">
        <w:rPr>
          <w:rFonts w:ascii="Times New Roman" w:hAnsi="Times New Roman" w:cs="Times New Roman"/>
        </w:rPr>
        <w:t xml:space="preserve">, принять меры по устранению нарушений в срок до </w:t>
      </w:r>
      <w:r>
        <w:rPr>
          <w:rFonts w:ascii="Times New Roman" w:hAnsi="Times New Roman" w:cs="Times New Roman"/>
        </w:rPr>
        <w:t>18.11.2021.</w:t>
      </w:r>
    </w:p>
    <w:p w:rsidR="0063122D" w:rsidRDefault="0063122D" w:rsidP="0063122D">
      <w:pPr>
        <w:ind w:firstLine="708"/>
        <w:rPr>
          <w:rFonts w:ascii="Times New Roman" w:hAnsi="Times New Roman" w:cs="Times New Roman"/>
        </w:rPr>
      </w:pPr>
    </w:p>
    <w:p w:rsidR="0063122D" w:rsidRDefault="0063122D" w:rsidP="0063122D">
      <w:pPr>
        <w:ind w:firstLine="708"/>
        <w:rPr>
          <w:rFonts w:ascii="Times New Roman" w:hAnsi="Times New Roman" w:cs="Times New Roman"/>
        </w:rPr>
      </w:pPr>
    </w:p>
    <w:p w:rsidR="0063122D" w:rsidRDefault="0063122D" w:rsidP="0063122D">
      <w:pPr>
        <w:ind w:firstLine="708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1540"/>
        <w:gridCol w:w="2429"/>
        <w:gridCol w:w="3701"/>
        <w:gridCol w:w="3103"/>
      </w:tblGrid>
      <w:tr w:rsidR="0063122D" w:rsidRPr="008D5D18" w:rsidTr="002E7F62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22D" w:rsidRPr="008D5D18" w:rsidRDefault="0063122D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lastRenderedPageBreak/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3122D" w:rsidRPr="008D5D18" w:rsidRDefault="0063122D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Реализованы предложения </w:t>
            </w:r>
            <w:r>
              <w:rPr>
                <w:rFonts w:ascii="Times New Roman" w:hAnsi="Times New Roman" w:cs="Times New Roman"/>
              </w:rPr>
              <w:t>Ревизионной комиссии</w:t>
            </w:r>
          </w:p>
        </w:tc>
      </w:tr>
      <w:tr w:rsidR="0063122D" w:rsidRPr="008D5D18" w:rsidTr="002E7F62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22D" w:rsidRPr="0079328F" w:rsidRDefault="0063122D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22D" w:rsidRPr="00517CF5" w:rsidRDefault="0063122D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22D" w:rsidRPr="00517CF5" w:rsidRDefault="0063122D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22D" w:rsidRPr="00517CF5" w:rsidRDefault="0063122D" w:rsidP="002E7F62">
            <w:pPr>
              <w:jc w:val="center"/>
              <w:rPr>
                <w:rFonts w:ascii="Times New Roman" w:hAnsi="Times New Roman" w:cs="Times New Roman"/>
              </w:rPr>
            </w:pPr>
            <w:r w:rsidRPr="00517CF5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22D" w:rsidRDefault="0063122D" w:rsidP="002E7F62">
            <w:pPr>
              <w:jc w:val="center"/>
              <w:rPr>
                <w:rFonts w:ascii="Times New Roman" w:hAnsi="Times New Roman" w:cs="Times New Roman"/>
              </w:rPr>
            </w:pPr>
          </w:p>
          <w:p w:rsidR="0063122D" w:rsidRDefault="0063122D" w:rsidP="002E7F62">
            <w:pPr>
              <w:jc w:val="center"/>
              <w:rPr>
                <w:rFonts w:ascii="Times New Roman" w:hAnsi="Times New Roman" w:cs="Times New Roman"/>
              </w:rPr>
            </w:pPr>
          </w:p>
          <w:p w:rsidR="0063122D" w:rsidRPr="00517CF5" w:rsidRDefault="0063122D" w:rsidP="002E7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8D5D18" w:rsidRDefault="0063122D" w:rsidP="002E7F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 xml:space="preserve">предложения </w:t>
            </w:r>
            <w:r>
              <w:rPr>
                <w:rFonts w:ascii="Times New Roman" w:hAnsi="Times New Roman" w:cs="Times New Roman"/>
              </w:rPr>
              <w:t xml:space="preserve">Ревизионной комиссии Юргинского муниципального округа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2D" w:rsidRPr="008D5D18" w:rsidRDefault="0063122D" w:rsidP="002E7F62">
            <w:pPr>
              <w:spacing w:after="0" w:line="240" w:lineRule="auto"/>
              <w:ind w:right="672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D18">
              <w:rPr>
                <w:rFonts w:ascii="Times New Roman" w:hAnsi="Times New Roman" w:cs="Times New Roman"/>
              </w:rPr>
              <w:t>комментарий реализации</w:t>
            </w:r>
          </w:p>
        </w:tc>
      </w:tr>
      <w:tr w:rsidR="0063122D" w:rsidRPr="00386C81" w:rsidTr="002E7F62">
        <w:trPr>
          <w:trHeight w:hRule="exact" w:val="34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104, п. 86  Приказа Минфина России от 06.12.2010 № 162н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неполное отражение расчетов между администратором доходов бюджета и казенным учреждением,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привело к отражению в учете несуществующей дебиторской задолженности (п. 104); Учет расчетов по ущербу по основны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средствам не ведется (п.86, 82,6 тыс. руб.);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В бухгалтерском учете отразить   расчеты между администратором доходов бюджета и казенным учреждением по доходам от оказания платных услуг, добровольных денежных пожертвований, в соответствии с п.104 Приказа Минфина России от 06.12.2010 N 162н.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2D" w:rsidRPr="00386C81" w:rsidRDefault="00031741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 книга на 01.09.2021</w:t>
            </w:r>
          </w:p>
        </w:tc>
      </w:tr>
      <w:tr w:rsidR="0063122D" w:rsidRPr="00386C81" w:rsidTr="002E7F62">
        <w:trPr>
          <w:trHeight w:hRule="exact" w:val="17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п.7 Приказ Минфина России от 28.12.2010 № 191н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 составлением годовой отчетности не проведена инвентаризация нефинансовых активов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2D" w:rsidRPr="00386C81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22D" w:rsidRPr="00386C81" w:rsidTr="002E7F62">
        <w:trPr>
          <w:trHeight w:hRule="exact" w:val="28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335, п. 106, п. 377  Приказа Минфина России от 01.12.2010 N 157н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Списанные книги не принимаются к забалансовому учету (п.335); не принята к учету макулатура (п. 106); Учет печатных изданий на  забалансовом счете не ведется (п. 377, 51,7 тыс. руб.)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Списанные  книги (по причинам ветхости,  дефектности, устаревшие по содержанию, книги) поставить на забалансовый учет ( счет 02), как  не соответствующих критериям активов, до момента из утилизации.</w:t>
            </w:r>
          </w:p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Периодические издания,  поступившие в 2020 году  поставить на забалансовый учет (сч.23).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2D" w:rsidRPr="00386C81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741">
              <w:rPr>
                <w:rFonts w:ascii="Times New Roman" w:hAnsi="Times New Roman" w:cs="Times New Roman"/>
                <w:sz w:val="20"/>
                <w:szCs w:val="20"/>
              </w:rPr>
              <w:t>оборотные ведомости по забалансовым счетам 02, 23</w:t>
            </w:r>
          </w:p>
        </w:tc>
      </w:tr>
      <w:tr w:rsidR="0063122D" w:rsidRPr="00386C81" w:rsidTr="002E7F62">
        <w:trPr>
          <w:trHeight w:hRule="exact" w:val="3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Положение об оплате труда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F524FE" w:rsidRDefault="0063122D" w:rsidP="007C61E3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нарушение установленного порядка оплаты труда работников учреждения: база для начисления надбавок к окладу определяется неверно, отдельные  стимулирующие выплаты устанавливаются  без учета мнения комиссии по распределению стимулирующих выплат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4FE">
              <w:rPr>
                <w:rFonts w:ascii="Times New Roman" w:hAnsi="Times New Roman" w:cs="Times New Roman"/>
                <w:sz w:val="20"/>
                <w:szCs w:val="20"/>
              </w:rPr>
              <w:t>Начисление доплаты за стаж производить в соответствии с п. 6.3.2. Положения об оплате труда.</w:t>
            </w:r>
          </w:p>
          <w:p w:rsidR="0063122D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3635">
              <w:rPr>
                <w:rFonts w:ascii="Times New Roman" w:hAnsi="Times New Roman" w:cs="Times New Roman"/>
                <w:sz w:val="20"/>
                <w:szCs w:val="20"/>
              </w:rPr>
              <w:t>ринять Положение о стимулировании и премировании работников учреждения. В Положении установить виды, порядок установления и размеры единовременных  премий, премий за выполнение дополнительных работ не входящих в должностные обязанности,  материальной помощи, премий к знаменательным датам выплачиваемых   из   стимулирующего фонда.</w:t>
            </w:r>
          </w:p>
          <w:p w:rsidR="0063122D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22D" w:rsidRPr="00F524FE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2D" w:rsidRDefault="0063122D" w:rsidP="007C61E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Внесены изменения в настройки ПО, доплата за стаж начисляется в соответствии с  Положением об оплате труда.</w:t>
            </w:r>
          </w:p>
          <w:p w:rsidR="0063122D" w:rsidRDefault="0063122D" w:rsidP="007C61E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122D" w:rsidRPr="00386C81" w:rsidRDefault="0063122D" w:rsidP="007C61E3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премировании работников МКУК «ЮБМК», утверждено приказом руководителя от 26.10.2021 № 82</w:t>
            </w:r>
          </w:p>
        </w:tc>
      </w:tr>
      <w:tr w:rsidR="0063122D" w:rsidRPr="00386C81" w:rsidTr="002E7F62">
        <w:trPr>
          <w:trHeight w:hRule="exact" w:val="19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22D" w:rsidRPr="00D35569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D35569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D35569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D35569" w:rsidRDefault="0063122D" w:rsidP="007C61E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D35569" w:rsidRDefault="0063122D" w:rsidP="007C61E3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оприходованы книги поступившие взамен утерянных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122D" w:rsidRPr="00D35569" w:rsidRDefault="0063122D" w:rsidP="007C61E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Оприходовать в состав библиотечного фонда книги, поступившие взамен утерянным, в количестве 420 экз., на общую сумму 40634 руб.,  согласно Акту от 09.11.2020 № 1</w:t>
            </w:r>
            <w:bookmarkStart w:id="0" w:name="_GoBack"/>
            <w:bookmarkEnd w:id="0"/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22D" w:rsidRPr="00386C81" w:rsidRDefault="0063122D" w:rsidP="007C61E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69">
              <w:rPr>
                <w:rFonts w:ascii="Times New Roman" w:hAnsi="Times New Roman" w:cs="Times New Roman"/>
                <w:sz w:val="20"/>
                <w:szCs w:val="20"/>
              </w:rPr>
              <w:t>Акт приема-передачи нефинансовых активов от 09.11.2020 № 10</w:t>
            </w:r>
          </w:p>
        </w:tc>
      </w:tr>
    </w:tbl>
    <w:p w:rsidR="00F07298" w:rsidRPr="00F07298" w:rsidRDefault="00F07298" w:rsidP="007C61E3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Cs/>
          <w:spacing w:val="3"/>
        </w:rPr>
      </w:pPr>
    </w:p>
    <w:sectPr w:rsidR="00F07298" w:rsidRPr="00F07298" w:rsidSect="0063122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44E"/>
    <w:multiLevelType w:val="multilevel"/>
    <w:tmpl w:val="A73879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07533B"/>
    <w:multiLevelType w:val="hybridMultilevel"/>
    <w:tmpl w:val="E5AA54B0"/>
    <w:lvl w:ilvl="0" w:tplc="F31AAB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374463"/>
    <w:multiLevelType w:val="multilevel"/>
    <w:tmpl w:val="BB8A267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50C2BA2"/>
    <w:multiLevelType w:val="multilevel"/>
    <w:tmpl w:val="42FADA5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DA0748B"/>
    <w:multiLevelType w:val="multilevel"/>
    <w:tmpl w:val="8CEEFF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031741"/>
    <w:rsid w:val="00106820"/>
    <w:rsid w:val="00154B32"/>
    <w:rsid w:val="001760F4"/>
    <w:rsid w:val="00180182"/>
    <w:rsid w:val="001F62D4"/>
    <w:rsid w:val="002517E8"/>
    <w:rsid w:val="00295AE1"/>
    <w:rsid w:val="00372F3F"/>
    <w:rsid w:val="0038741F"/>
    <w:rsid w:val="003C1711"/>
    <w:rsid w:val="003F123D"/>
    <w:rsid w:val="00577B16"/>
    <w:rsid w:val="006013A9"/>
    <w:rsid w:val="0063122D"/>
    <w:rsid w:val="00676FB0"/>
    <w:rsid w:val="00683371"/>
    <w:rsid w:val="006E3249"/>
    <w:rsid w:val="00701D46"/>
    <w:rsid w:val="007C61E3"/>
    <w:rsid w:val="007E3583"/>
    <w:rsid w:val="007F4F79"/>
    <w:rsid w:val="008539B0"/>
    <w:rsid w:val="00873A50"/>
    <w:rsid w:val="00946587"/>
    <w:rsid w:val="009A2A15"/>
    <w:rsid w:val="00A506FA"/>
    <w:rsid w:val="00AE4495"/>
    <w:rsid w:val="00AF44E4"/>
    <w:rsid w:val="00B071A1"/>
    <w:rsid w:val="00BC3536"/>
    <w:rsid w:val="00C15EAB"/>
    <w:rsid w:val="00CD2F5B"/>
    <w:rsid w:val="00D27E0F"/>
    <w:rsid w:val="00D42954"/>
    <w:rsid w:val="00DC447F"/>
    <w:rsid w:val="00F07298"/>
    <w:rsid w:val="00F477D6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3C69-114D-47AC-9C1F-EC0DED99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муниципального округа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10</cp:revision>
  <dcterms:created xsi:type="dcterms:W3CDTF">2021-10-20T07:05:00Z</dcterms:created>
  <dcterms:modified xsi:type="dcterms:W3CDTF">2022-02-10T09:19:00Z</dcterms:modified>
</cp:coreProperties>
</file>