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Pr="00106820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 результатах контрольного мероприятия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</w:p>
    <w:p w:rsidR="006E3249" w:rsidRDefault="00A81DE5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A81DE5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«Контроль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,</w:t>
      </w:r>
      <w:r w:rsidRPr="00A81DE5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 законностью и эффективностью использования средств местного бюджета, а также иных средств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, в случаях</w:t>
      </w:r>
      <w:r w:rsidRPr="00A81DE5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предусмотренных законодательством Российской Федерации направленных на выплату заработной платы учреждениями, подведомственными Управлению культуры, молодежной политики и спорта администрации Юргинского муниципального округа»</w:t>
      </w:r>
    </w:p>
    <w:p w:rsidR="00A81DE5" w:rsidRPr="00106820" w:rsidRDefault="00A81DE5" w:rsidP="00B51424">
      <w:pPr>
        <w:widowControl w:val="0"/>
        <w:shd w:val="clear" w:color="auto" w:fill="FFFFFF"/>
        <w:spacing w:afterLines="200" w:after="48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72F3F" w:rsidRPr="008B417D" w:rsidRDefault="00372F3F" w:rsidP="00B51424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</w:t>
      </w:r>
      <w:r w:rsidRPr="008B417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Основание для проведения контрольного мероприятия:</w:t>
      </w:r>
      <w:r w:rsidR="006E3249"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п.</w:t>
      </w:r>
      <w:r w:rsidR="00A81DE5"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>7</w:t>
      </w:r>
      <w:r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Плана работы Ревизионной комиссии Юргинского муниципального округа на 2021 год, утвержденного распоряжением Ревизионной комиссии Юргинского муниципального округа  от 25.12.2020 № 21.</w:t>
      </w:r>
    </w:p>
    <w:p w:rsidR="00B51424" w:rsidRPr="008B417D" w:rsidRDefault="00B51424" w:rsidP="00B51424">
      <w:pPr>
        <w:pStyle w:val="a5"/>
        <w:spacing w:afterLines="200" w:after="480" w:line="240" w:lineRule="auto"/>
        <w:ind w:left="709"/>
        <w:mirrorIndents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A81DE5" w:rsidRPr="008B417D" w:rsidRDefault="00372F3F" w:rsidP="00B51424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mirrorIndents/>
        <w:jc w:val="both"/>
        <w:rPr>
          <w:rFonts w:ascii="Times New Roman" w:eastAsia="Arial Unicode MS" w:hAnsi="Times New Roman" w:cs="Times New Roman"/>
          <w:bCs/>
          <w:kern w:val="1"/>
          <w:lang w:eastAsia="ar-SA"/>
        </w:rPr>
      </w:pPr>
      <w:r w:rsidRPr="008B417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Предмет контрольного мероприятия:</w:t>
      </w:r>
      <w:r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</w:t>
      </w:r>
      <w:r w:rsidR="00A81DE5"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>деятельность учреждения (действия должностных лиц) по использованию средств местного бюджета, а также иных сре</w:t>
      </w:r>
      <w:proofErr w:type="gramStart"/>
      <w:r w:rsidR="00A81DE5"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>дств в сл</w:t>
      </w:r>
      <w:proofErr w:type="gramEnd"/>
      <w:r w:rsidR="00A81DE5"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>учаях, предусмотренных законодательством Российской Федерации направляемых на выплату заработной платы учреждениями подведомственными Управлению культуры, молодежной политики и спорта администрации Юргинского муниципального округа.</w:t>
      </w:r>
    </w:p>
    <w:p w:rsidR="00B51424" w:rsidRPr="008B417D" w:rsidRDefault="00B51424" w:rsidP="00B51424">
      <w:pPr>
        <w:pStyle w:val="a5"/>
        <w:rPr>
          <w:rFonts w:ascii="Times New Roman" w:eastAsia="Arial Unicode MS" w:hAnsi="Times New Roman" w:cs="Times New Roman"/>
          <w:bCs/>
          <w:kern w:val="1"/>
          <w:lang w:eastAsia="ar-SA"/>
        </w:rPr>
      </w:pPr>
    </w:p>
    <w:p w:rsidR="00A81DE5" w:rsidRPr="008B417D" w:rsidRDefault="00372F3F" w:rsidP="00B51424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mirrorIndents/>
        <w:jc w:val="both"/>
        <w:rPr>
          <w:rFonts w:ascii="Times New Roman" w:eastAsia="Arial Unicode MS" w:hAnsi="Times New Roman" w:cs="Times New Roman"/>
          <w:bCs/>
          <w:kern w:val="1"/>
          <w:lang w:eastAsia="ar-SA"/>
        </w:rPr>
      </w:pPr>
      <w:r w:rsidRPr="008B417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Объект контрольного мероприятия</w:t>
      </w:r>
      <w:r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A81DE5" w:rsidRPr="008B417D">
        <w:rPr>
          <w:rFonts w:ascii="Times New Roman" w:eastAsia="Arial Unicode MS" w:hAnsi="Times New Roman" w:cs="Times New Roman"/>
          <w:bCs/>
          <w:kern w:val="1"/>
          <w:lang w:eastAsia="ar-SA"/>
        </w:rPr>
        <w:t>Муниципальное автономное учреждение культуры «</w:t>
      </w:r>
      <w:proofErr w:type="spellStart"/>
      <w:r w:rsidR="00A81DE5" w:rsidRPr="008B417D">
        <w:rPr>
          <w:rFonts w:ascii="Times New Roman" w:eastAsia="Arial Unicode MS" w:hAnsi="Times New Roman" w:cs="Times New Roman"/>
          <w:bCs/>
          <w:kern w:val="1"/>
          <w:lang w:eastAsia="ar-SA"/>
        </w:rPr>
        <w:t>Юргинская</w:t>
      </w:r>
      <w:proofErr w:type="spellEnd"/>
      <w:r w:rsidR="00A81DE5" w:rsidRPr="008B417D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</w:t>
      </w:r>
      <w:proofErr w:type="spellStart"/>
      <w:r w:rsidR="00A81DE5" w:rsidRPr="008B417D">
        <w:rPr>
          <w:rFonts w:ascii="Times New Roman" w:eastAsia="Arial Unicode MS" w:hAnsi="Times New Roman" w:cs="Times New Roman"/>
          <w:bCs/>
          <w:kern w:val="1"/>
          <w:lang w:eastAsia="ar-SA"/>
        </w:rPr>
        <w:t>межпоселенческая</w:t>
      </w:r>
      <w:proofErr w:type="spellEnd"/>
      <w:r w:rsidR="00A81DE5" w:rsidRPr="008B417D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централизованная клубная система»; Муниципальное бюджетное образовательное учреждение дополнительного образования «Детская музыкальная школа № 69»; Муниципальное бюджетное образовательное учреждение дополнительного образования «Детская школа искусств № 34»; Муниципальное бюджетное  учреждение «Центр обслуживания учреждений культуры Юргинского муниципального округа»; Муниципальное казенное учреждение «Централизованная бухгалтерия Управления культуры, молодежной политики и спорта администрации Юргинского муниципального округа».</w:t>
      </w:r>
    </w:p>
    <w:p w:rsidR="00B51424" w:rsidRPr="008B417D" w:rsidRDefault="00B51424" w:rsidP="00B51424">
      <w:pPr>
        <w:pStyle w:val="a5"/>
        <w:rPr>
          <w:rFonts w:ascii="Times New Roman" w:eastAsia="Arial Unicode MS" w:hAnsi="Times New Roman" w:cs="Times New Roman"/>
          <w:bCs/>
          <w:kern w:val="1"/>
          <w:lang w:eastAsia="ar-SA"/>
        </w:rPr>
      </w:pPr>
    </w:p>
    <w:p w:rsidR="00A81DE5" w:rsidRPr="008B417D" w:rsidRDefault="00372F3F" w:rsidP="00B51424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8B417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Проверяемый период</w:t>
      </w:r>
      <w:r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A81DE5"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3 квартал 2021года </w:t>
      </w:r>
    </w:p>
    <w:p w:rsidR="00B51424" w:rsidRPr="008B417D" w:rsidRDefault="00B51424" w:rsidP="00B51424">
      <w:pPr>
        <w:pStyle w:val="a5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372F3F" w:rsidRPr="008B417D" w:rsidRDefault="00A81DE5" w:rsidP="00B51424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8B417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</w:t>
      </w:r>
      <w:r w:rsidR="00372F3F" w:rsidRPr="008B417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Срок проведения контрольного мероприятия</w:t>
      </w:r>
      <w:r w:rsidR="00372F3F"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Pr="008B417D">
        <w:rPr>
          <w:rFonts w:ascii="Times New Roman" w:eastAsia="Calibri" w:hAnsi="Times New Roman" w:cs="Times New Roman"/>
          <w:bCs/>
          <w:kern w:val="1"/>
          <w:lang w:eastAsia="ar-SA"/>
        </w:rPr>
        <w:t>26.10.2021-19.11.</w:t>
      </w:r>
      <w:r w:rsidR="006E3249" w:rsidRPr="008B417D">
        <w:rPr>
          <w:rFonts w:ascii="Times New Roman" w:eastAsia="Calibri" w:hAnsi="Times New Roman" w:cs="Times New Roman"/>
          <w:bCs/>
          <w:kern w:val="1"/>
          <w:lang w:eastAsia="ar-SA"/>
        </w:rPr>
        <w:t>2021</w:t>
      </w:r>
    </w:p>
    <w:p w:rsidR="00B51424" w:rsidRPr="008B417D" w:rsidRDefault="00B51424" w:rsidP="00B51424">
      <w:pPr>
        <w:pStyle w:val="a5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Pr="008B417D" w:rsidRDefault="00946587" w:rsidP="00B51424">
      <w:pPr>
        <w:pStyle w:val="a5"/>
        <w:numPr>
          <w:ilvl w:val="0"/>
          <w:numId w:val="2"/>
        </w:numPr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8B417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Цели контрольного мероприятия:</w:t>
      </w:r>
    </w:p>
    <w:p w:rsidR="00A81DE5" w:rsidRPr="008B417D" w:rsidRDefault="006E3249" w:rsidP="00B51424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Цель 1:  </w:t>
      </w:r>
      <w:r w:rsidR="00A81DE5" w:rsidRPr="008B417D">
        <w:rPr>
          <w:rFonts w:ascii="Times New Roman" w:eastAsia="Times New Roman" w:hAnsi="Times New Roman" w:cs="Times New Roman"/>
          <w:bCs/>
          <w:color w:val="000000"/>
          <w:spacing w:val="3"/>
        </w:rPr>
        <w:t>Определение законности и эффективности использования средств местного бюджета, а также иных средств в случаях, предусмотренных законодательством Российской Федерации направляемых на выплату заработной платы учреждениями подведомственными Управлению культуры, молодежной политики и спорта администрации Юргинского муниципального округа.</w:t>
      </w:r>
    </w:p>
    <w:p w:rsidR="00B51424" w:rsidRPr="008B417D" w:rsidRDefault="00B51424" w:rsidP="00B51424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Default="00946587" w:rsidP="00B51424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mirrorIndents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8B417D">
        <w:rPr>
          <w:rFonts w:ascii="Times New Roman" w:eastAsia="Calibri" w:hAnsi="Times New Roman" w:cs="Times New Roman"/>
          <w:i/>
          <w:kern w:val="1"/>
          <w:lang w:eastAsia="ar-SA"/>
        </w:rPr>
        <w:t>По  результатам контрольного мероприятия:</w:t>
      </w:r>
    </w:p>
    <w:p w:rsidR="00437F2B" w:rsidRPr="008B417D" w:rsidRDefault="00437F2B" w:rsidP="00437F2B">
      <w:pPr>
        <w:pStyle w:val="a5"/>
        <w:spacing w:afterLines="200" w:after="480" w:line="240" w:lineRule="auto"/>
        <w:ind w:left="709"/>
        <w:mirrorIndents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</w:p>
    <w:p w:rsidR="00437F2B" w:rsidRPr="00437F2B" w:rsidRDefault="00437F2B" w:rsidP="00437F2B">
      <w:pPr>
        <w:pStyle w:val="a5"/>
        <w:spacing w:after="0"/>
        <w:ind w:left="786"/>
        <w:rPr>
          <w:rFonts w:ascii="Times New Roman" w:hAnsi="Times New Roman" w:cs="Times New Roman"/>
        </w:rPr>
      </w:pPr>
      <w:r w:rsidRPr="00437F2B">
        <w:rPr>
          <w:rFonts w:ascii="Times New Roman" w:hAnsi="Times New Roman" w:cs="Times New Roman"/>
        </w:rPr>
        <w:t>Направлены   представления:</w:t>
      </w:r>
    </w:p>
    <w:p w:rsidR="00437F2B" w:rsidRPr="00437F2B" w:rsidRDefault="00437F2B" w:rsidP="00437F2B">
      <w:pPr>
        <w:pStyle w:val="a5"/>
        <w:spacing w:after="0"/>
        <w:ind w:left="786"/>
        <w:rPr>
          <w:rFonts w:ascii="Times New Roman" w:hAnsi="Times New Roman" w:cs="Times New Roman"/>
        </w:rPr>
      </w:pPr>
      <w:r w:rsidRPr="00437F2B">
        <w:rPr>
          <w:rFonts w:ascii="Times New Roman" w:hAnsi="Times New Roman" w:cs="Times New Roman"/>
        </w:rPr>
        <w:t xml:space="preserve">№ 7   от 26.11.2021 – Директору  МАУК «ЮМЦКС»  Ю.А. </w:t>
      </w:r>
      <w:proofErr w:type="spellStart"/>
      <w:r w:rsidRPr="00437F2B">
        <w:rPr>
          <w:rFonts w:ascii="Times New Roman" w:hAnsi="Times New Roman" w:cs="Times New Roman"/>
        </w:rPr>
        <w:t>Елгиной</w:t>
      </w:r>
      <w:proofErr w:type="spellEnd"/>
      <w:r w:rsidRPr="00437F2B">
        <w:rPr>
          <w:rFonts w:ascii="Times New Roman" w:hAnsi="Times New Roman" w:cs="Times New Roman"/>
        </w:rPr>
        <w:t>,  принять меры по устранению нарушений в срок до 29.12.2021;</w:t>
      </w:r>
    </w:p>
    <w:p w:rsidR="00437F2B" w:rsidRPr="00437F2B" w:rsidRDefault="00437F2B" w:rsidP="00437F2B">
      <w:pPr>
        <w:pStyle w:val="a5"/>
        <w:spacing w:after="0"/>
        <w:ind w:left="786"/>
        <w:rPr>
          <w:rFonts w:ascii="Times New Roman" w:hAnsi="Times New Roman" w:cs="Times New Roman"/>
          <w:bCs/>
        </w:rPr>
      </w:pPr>
      <w:r w:rsidRPr="00437F2B">
        <w:rPr>
          <w:rFonts w:ascii="Times New Roman" w:hAnsi="Times New Roman" w:cs="Times New Roman"/>
        </w:rPr>
        <w:t xml:space="preserve">№ 8   от 26.11.2021 – Директору  </w:t>
      </w:r>
      <w:r w:rsidRPr="00437F2B">
        <w:rPr>
          <w:rFonts w:ascii="Times New Roman" w:hAnsi="Times New Roman" w:cs="Times New Roman"/>
          <w:bCs/>
        </w:rPr>
        <w:t>МАУДО «ДШИ № 34»   Т.К. Михайловой</w:t>
      </w:r>
      <w:r w:rsidRPr="00437F2B">
        <w:rPr>
          <w:rFonts w:ascii="Times New Roman" w:hAnsi="Times New Roman" w:cs="Times New Roman"/>
        </w:rPr>
        <w:t>,  принять меры по устранению нарушений в срок до 29.12.2021;</w:t>
      </w:r>
    </w:p>
    <w:p w:rsidR="00437F2B" w:rsidRPr="00437F2B" w:rsidRDefault="00437F2B" w:rsidP="00437F2B">
      <w:pPr>
        <w:pStyle w:val="a5"/>
        <w:spacing w:after="0"/>
        <w:ind w:left="786"/>
        <w:rPr>
          <w:rFonts w:ascii="Times New Roman" w:hAnsi="Times New Roman" w:cs="Times New Roman"/>
        </w:rPr>
      </w:pPr>
      <w:r w:rsidRPr="00437F2B">
        <w:rPr>
          <w:rFonts w:ascii="Times New Roman" w:hAnsi="Times New Roman" w:cs="Times New Roman"/>
        </w:rPr>
        <w:t xml:space="preserve">№ 9   от 26.11.2021 – Директору  </w:t>
      </w:r>
      <w:r w:rsidRPr="00437F2B">
        <w:rPr>
          <w:rFonts w:ascii="Times New Roman" w:hAnsi="Times New Roman" w:cs="Times New Roman"/>
          <w:bCs/>
        </w:rPr>
        <w:t>МАУДО «ДМШ № 69»   Т.К. Михайловой</w:t>
      </w:r>
      <w:r w:rsidRPr="00437F2B">
        <w:rPr>
          <w:rFonts w:ascii="Times New Roman" w:hAnsi="Times New Roman" w:cs="Times New Roman"/>
        </w:rPr>
        <w:t>,  принять меры по устранению нарушений в срок до 29.12.2021;</w:t>
      </w:r>
    </w:p>
    <w:p w:rsidR="00437F2B" w:rsidRPr="00437F2B" w:rsidRDefault="00437F2B" w:rsidP="00437F2B">
      <w:pPr>
        <w:spacing w:after="0"/>
        <w:ind w:firstLine="709"/>
        <w:rPr>
          <w:rFonts w:ascii="Times New Roman" w:hAnsi="Times New Roman" w:cs="Times New Roman"/>
        </w:rPr>
      </w:pPr>
      <w:r w:rsidRPr="00437F2B">
        <w:rPr>
          <w:rFonts w:ascii="Times New Roman" w:hAnsi="Times New Roman" w:cs="Times New Roman"/>
        </w:rPr>
        <w:lastRenderedPageBreak/>
        <w:t xml:space="preserve">№ 10   от 26.11.2021 – Директору  </w:t>
      </w:r>
      <w:r w:rsidRPr="00437F2B">
        <w:rPr>
          <w:rFonts w:ascii="Times New Roman" w:hAnsi="Times New Roman" w:cs="Times New Roman"/>
          <w:bCs/>
        </w:rPr>
        <w:t>МБУ «ЦО УК ЮМО»    О.А. Кузнецовой</w:t>
      </w:r>
      <w:r w:rsidRPr="00437F2B">
        <w:rPr>
          <w:rFonts w:ascii="Times New Roman" w:hAnsi="Times New Roman" w:cs="Times New Roman"/>
        </w:rPr>
        <w:t>,  принять меры по устранению нарушений в срок до 29.12.2021;</w:t>
      </w:r>
    </w:p>
    <w:p w:rsidR="00437F2B" w:rsidRPr="00437F2B" w:rsidRDefault="00437F2B" w:rsidP="00437F2B">
      <w:pPr>
        <w:pStyle w:val="a5"/>
        <w:spacing w:after="0"/>
        <w:ind w:left="0" w:firstLine="709"/>
        <w:rPr>
          <w:rFonts w:ascii="Times New Roman" w:hAnsi="Times New Roman" w:cs="Times New Roman"/>
          <w:bCs/>
        </w:rPr>
      </w:pPr>
      <w:r w:rsidRPr="00437F2B">
        <w:rPr>
          <w:rFonts w:ascii="Times New Roman" w:hAnsi="Times New Roman" w:cs="Times New Roman"/>
          <w:bCs/>
        </w:rPr>
        <w:t>№ 11  от 26.11.2021 – Директору  МКУ «ЦБ УКМПИС АЮМО»    Н.Н. Васильевой,  принять меры по устранению нарушений в срок до 29.12.2021;</w:t>
      </w:r>
    </w:p>
    <w:p w:rsidR="00437F2B" w:rsidRPr="00437F2B" w:rsidRDefault="00437F2B" w:rsidP="00437F2B">
      <w:pPr>
        <w:pStyle w:val="a5"/>
        <w:spacing w:after="0"/>
        <w:ind w:left="0" w:firstLine="709"/>
        <w:rPr>
          <w:rFonts w:ascii="Times New Roman" w:hAnsi="Times New Roman" w:cs="Times New Roman"/>
          <w:bCs/>
        </w:rPr>
      </w:pPr>
      <w:r w:rsidRPr="00437F2B">
        <w:rPr>
          <w:rFonts w:ascii="Times New Roman" w:hAnsi="Times New Roman" w:cs="Times New Roman"/>
          <w:bCs/>
        </w:rPr>
        <w:t xml:space="preserve">№ 12  от 26.11.2021 – начальнику Управления культуры, молодежной политики и спорта администрации Юргинского муниципального округа </w:t>
      </w:r>
      <w:proofErr w:type="spellStart"/>
      <w:r w:rsidRPr="00437F2B">
        <w:rPr>
          <w:rFonts w:ascii="Times New Roman" w:hAnsi="Times New Roman" w:cs="Times New Roman"/>
          <w:bCs/>
        </w:rPr>
        <w:t>Мимбаевой</w:t>
      </w:r>
      <w:proofErr w:type="spellEnd"/>
      <w:r w:rsidRPr="00437F2B">
        <w:rPr>
          <w:rFonts w:ascii="Times New Roman" w:hAnsi="Times New Roman" w:cs="Times New Roman"/>
          <w:bCs/>
        </w:rPr>
        <w:t xml:space="preserve"> Л.А. ,  принять меры по устранению нарушений в срок до 29.12.2021.</w:t>
      </w:r>
    </w:p>
    <w:p w:rsidR="00437F2B" w:rsidRPr="00437F2B" w:rsidRDefault="00437F2B" w:rsidP="00437F2B">
      <w:pPr>
        <w:spacing w:after="0"/>
        <w:ind w:left="426"/>
        <w:rPr>
          <w:rFonts w:ascii="Times New Roman" w:hAnsi="Times New Roman" w:cs="Times New Roman"/>
          <w:bCs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1119"/>
        <w:gridCol w:w="1540"/>
        <w:gridCol w:w="2429"/>
        <w:gridCol w:w="3261"/>
        <w:gridCol w:w="3543"/>
      </w:tblGrid>
      <w:tr w:rsidR="00437F2B" w:rsidRPr="008D5D18" w:rsidTr="002E7F62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7F2B" w:rsidRPr="008D5D18" w:rsidRDefault="00437F2B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37F2B" w:rsidRPr="008D5D18" w:rsidRDefault="00437F2B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 xml:space="preserve">Реализованы предложения </w:t>
            </w:r>
            <w:r>
              <w:rPr>
                <w:rFonts w:ascii="Times New Roman" w:hAnsi="Times New Roman" w:cs="Times New Roman"/>
              </w:rPr>
              <w:t>Ревизионной комиссии</w:t>
            </w:r>
          </w:p>
        </w:tc>
      </w:tr>
      <w:tr w:rsidR="00437F2B" w:rsidRPr="008D5D18" w:rsidTr="00B30713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7F2B" w:rsidRPr="0079328F" w:rsidRDefault="00437F2B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7F2B" w:rsidRPr="00517CF5" w:rsidRDefault="00437F2B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корреспондирующая норма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7F2B" w:rsidRPr="00517CF5" w:rsidRDefault="00437F2B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7F2B" w:rsidRPr="00517CF5" w:rsidRDefault="00437F2B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стоимостная оценка выявленных нарушений, тыс. рублей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7F2B" w:rsidRDefault="00437F2B" w:rsidP="002E7F62">
            <w:pPr>
              <w:jc w:val="center"/>
              <w:rPr>
                <w:rFonts w:ascii="Times New Roman" w:hAnsi="Times New Roman" w:cs="Times New Roman"/>
              </w:rPr>
            </w:pPr>
          </w:p>
          <w:p w:rsidR="00437F2B" w:rsidRDefault="00437F2B" w:rsidP="002E7F62">
            <w:pPr>
              <w:jc w:val="center"/>
              <w:rPr>
                <w:rFonts w:ascii="Times New Roman" w:hAnsi="Times New Roman" w:cs="Times New Roman"/>
              </w:rPr>
            </w:pPr>
          </w:p>
          <w:p w:rsidR="00437F2B" w:rsidRPr="00517CF5" w:rsidRDefault="00437F2B" w:rsidP="002E7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7F2B" w:rsidRPr="008D5D18" w:rsidRDefault="00437F2B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 xml:space="preserve">предложения </w:t>
            </w:r>
            <w:r>
              <w:rPr>
                <w:rFonts w:ascii="Times New Roman" w:hAnsi="Times New Roman" w:cs="Times New Roman"/>
              </w:rPr>
              <w:t xml:space="preserve">Ревизионной комиссии Юргинского муниципального округа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F2B" w:rsidRPr="008D5D18" w:rsidRDefault="00437F2B" w:rsidP="002E7F62">
            <w:pPr>
              <w:spacing w:after="0" w:line="240" w:lineRule="auto"/>
              <w:ind w:right="672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>комментарий реализации</w:t>
            </w:r>
          </w:p>
        </w:tc>
      </w:tr>
      <w:tr w:rsidR="007F6BD4" w:rsidRPr="00386C81" w:rsidTr="00B30713">
        <w:trPr>
          <w:trHeight w:hRule="exact" w:val="1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6BD4" w:rsidRPr="00F524FE" w:rsidRDefault="007F6BD4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п.18 Постановления Правительства РФ от 24.12.2007 № 922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B537F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 заработок при расчете отпускных ниже установленного МРОТ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B537F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Произвести доначисление отпускных работникам получающим доплату до МРОТ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BD4" w:rsidRPr="00B131FE" w:rsidRDefault="007F6BD4" w:rsidP="00643E9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FA">
              <w:rPr>
                <w:rFonts w:ascii="Times New Roman" w:hAnsi="Times New Roman" w:cs="Times New Roman"/>
                <w:sz w:val="20"/>
                <w:szCs w:val="20"/>
              </w:rPr>
              <w:t xml:space="preserve">МБУ «ЦО УК ЮМО» </w:t>
            </w:r>
            <w:proofErr w:type="spellStart"/>
            <w:r w:rsidRPr="00B537FA">
              <w:rPr>
                <w:rFonts w:ascii="Times New Roman" w:hAnsi="Times New Roman" w:cs="Times New Roman"/>
                <w:sz w:val="20"/>
                <w:szCs w:val="20"/>
              </w:rPr>
              <w:t>Доначислены</w:t>
            </w:r>
            <w:proofErr w:type="spellEnd"/>
            <w:r w:rsidRPr="00B537FA">
              <w:rPr>
                <w:rFonts w:ascii="Times New Roman" w:hAnsi="Times New Roman" w:cs="Times New Roman"/>
                <w:sz w:val="20"/>
                <w:szCs w:val="20"/>
              </w:rPr>
              <w:t xml:space="preserve">  отпускные  сотрудникам</w:t>
            </w:r>
            <w:r w:rsidR="00B537FA" w:rsidRPr="00B537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37FA">
              <w:rPr>
                <w:rFonts w:ascii="Times New Roman" w:hAnsi="Times New Roman" w:cs="Times New Roman"/>
                <w:sz w:val="20"/>
                <w:szCs w:val="20"/>
              </w:rPr>
              <w:t xml:space="preserve"> получающим доплату до МРОТ</w:t>
            </w:r>
            <w:r w:rsidR="00B537FA" w:rsidRPr="00B537F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43E91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  <w:r w:rsidR="00B537FA" w:rsidRPr="00B537FA">
              <w:rPr>
                <w:rFonts w:ascii="Times New Roman" w:hAnsi="Times New Roman" w:cs="Times New Roman"/>
                <w:sz w:val="20"/>
                <w:szCs w:val="20"/>
              </w:rPr>
              <w:t xml:space="preserve"> тыс. р</w:t>
            </w:r>
            <w:bookmarkStart w:id="0" w:name="_GoBack"/>
            <w:bookmarkEnd w:id="0"/>
            <w:r w:rsidR="00B537FA" w:rsidRPr="00B537FA">
              <w:rPr>
                <w:rFonts w:ascii="Times New Roman" w:hAnsi="Times New Roman" w:cs="Times New Roman"/>
                <w:sz w:val="20"/>
                <w:szCs w:val="20"/>
              </w:rPr>
              <w:t>уб., приказ от 31.01.2022 № 2)</w:t>
            </w:r>
            <w:r w:rsidRPr="00B537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F6BD4" w:rsidRPr="00386C81" w:rsidTr="00B30713">
        <w:trPr>
          <w:trHeight w:hRule="exact" w:val="9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6BD4" w:rsidRDefault="007F6BD4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Локальные нормативные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устанавливающие систему оплаты труда в учреждениях.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B537F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Нарушения установленного порядка оплаты труда: л</w:t>
            </w: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окальными нормативными актами не установлены конкретные размеры материальной помощи (МАУК "ЮМЦКС"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размеры окладов (МАУДО «ДМШ № 69»,</w:t>
            </w:r>
            <w:r>
              <w:t xml:space="preserve"> </w:t>
            </w:r>
            <w:r w:rsidRPr="00A976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"ЦОУКЮМО"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несоответствие размеров премий,  размерам, установленным Положением об оплате труда,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выплаты из стимулирующего фонда без согласования с представительным органом учреждения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(МАУК «ЮМЦКС»)</w:t>
            </w: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Ошибки при начислении заработной платы (19,9 тыс. руб.), несоответ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B1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вие  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B537F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необходимые изменения в штатн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расписани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, Положени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об оплате руда,  назначение  стимулирующих выплат  производит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в  </w:t>
            </w:r>
            <w:proofErr w:type="gramStart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 установленном локальными нормативными актами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, по выявленным фактам </w:t>
            </w:r>
            <w:proofErr w:type="spellStart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недоначисления</w:t>
            </w:r>
            <w:proofErr w:type="spellEnd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заработной платы произве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доначисление,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принять меры по  возврату излишне выплаченных сумм.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D4" w:rsidRPr="00A976CA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МАУК «ЮМЦКС»: внесены необходимые изменения в штатное расписание, Положение об оплате руда,  назначение  стимулирующих выплат  производится в  </w:t>
            </w:r>
            <w:proofErr w:type="gramStart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 установленном локальными нормативными актами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(приказы от 28.12.2021 № 272, от 28.12.2021 № 273)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, по выявленным фактам </w:t>
            </w:r>
            <w:proofErr w:type="spellStart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недоначисления</w:t>
            </w:r>
            <w:proofErr w:type="spellEnd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заработной платы произведено доначисление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(4.4 тыс. руб.)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, по переплате –  проведена разъяснительная беседа с сотрудником (возвратить денежные средства сотрудник отказался), по отдельным должностям внесены изменения в показатели  и критерии оценки эффективности деятельности работников, установленные в оценочных листах.</w:t>
            </w:r>
          </w:p>
          <w:p w:rsidR="007F6BD4" w:rsidRPr="00A976CA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D4" w:rsidRPr="00A976CA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МАУ ДО «ДШИ № 34»: внесены необходимые изменения в штатное расписание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A976CA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Положение об оплате руда</w:t>
            </w:r>
            <w:r w:rsidR="00B30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 от 10.12.2021 № 122)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, по факту переплаты заработной платы  –  проведена разъяснительная беседа с сотрудником,  произведен перерасчет заработной платы с согласия сотрудника</w:t>
            </w:r>
            <w:r w:rsidR="00B30713">
              <w:rPr>
                <w:rFonts w:ascii="Times New Roman" w:hAnsi="Times New Roman" w:cs="Times New Roman"/>
                <w:sz w:val="20"/>
                <w:szCs w:val="20"/>
              </w:rPr>
              <w:t xml:space="preserve">  (1,7 тыс. руб.)</w:t>
            </w:r>
            <w:r w:rsidRPr="00A976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6BD4" w:rsidRPr="00A976CA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D4" w:rsidRPr="00A976CA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D4" w:rsidRPr="00D35569" w:rsidRDefault="007F6BD4" w:rsidP="00B537FA">
            <w:pPr>
              <w:spacing w:before="240"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МАУ ДО «ДМШ № 69»: внесены необходимые изменения в штатное расписание, Положение об оплате руда приведено в соответствие с действующими  нормативными актами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от 10.12.2021 № 112)</w:t>
            </w: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6BD4" w:rsidRPr="00B131FE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D4" w:rsidRPr="00386C81" w:rsidTr="00B30713">
        <w:trPr>
          <w:trHeight w:hRule="exact" w:val="56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F6BD4" w:rsidRDefault="007F6BD4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2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BD4" w:rsidRDefault="007F6BD4" w:rsidP="00B537F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Положений об оплате труда Примерному  положению о введении новых форм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оплаты труда в учреждениях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подведомственных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Управлению культур</w:t>
            </w:r>
            <w:proofErr w:type="gramStart"/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ы(</w:t>
            </w:r>
            <w:proofErr w:type="gramEnd"/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МБУ"ЦОУКЮМО", МАУДО"ДМШ № 69"), сумма выплаты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стимулирующего характера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руководителю превышает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централизованного фонда(9,7 тыс. руб., МАУДО "ДМШ " 69"),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фактическая занятость штатных единиц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превышает уст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новленную штатным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расписанием (МАУДО "ДШИ " 34,</w:t>
            </w:r>
            <w:r>
              <w:t xml:space="preserve"> </w:t>
            </w:r>
            <w:r w:rsidRPr="009C7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МАУДО "ДМШ № 69").</w:t>
            </w:r>
          </w:p>
          <w:p w:rsidR="007F6BD4" w:rsidRDefault="007F6BD4" w:rsidP="00B537F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F6BD4" w:rsidRPr="00B131FE" w:rsidRDefault="007F6BD4" w:rsidP="00B537FA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BD4" w:rsidRPr="00B131FE" w:rsidRDefault="007F6BD4" w:rsidP="00B537F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D4" w:rsidRPr="00D35569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D4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МБУ «ЦО УК ЮМО»  внесены необходимые изменения в штатное расписание, Положение об оплате 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от 17.12.2021 № 23)</w:t>
            </w: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 xml:space="preserve">, по факту </w:t>
            </w:r>
            <w:proofErr w:type="spellStart"/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недоначисления</w:t>
            </w:r>
            <w:proofErr w:type="spellEnd"/>
            <w:r w:rsidRPr="00D35569">
              <w:rPr>
                <w:rFonts w:ascii="Times New Roman" w:hAnsi="Times New Roman" w:cs="Times New Roman"/>
                <w:sz w:val="20"/>
                <w:szCs w:val="20"/>
              </w:rPr>
              <w:t xml:space="preserve"> заработной платы произведено доначисление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1,8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(расчетный литок)</w:t>
            </w: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 xml:space="preserve">. Произведен перерасчет оплаты труда сторожей  за работу в ночное время, с учетом фактически отработанного времени,  оплата работы в ночное время включена в состав заработной платы работника, не превышающей минимального </w:t>
            </w:r>
            <w:proofErr w:type="gramStart"/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размера оплаты труда</w:t>
            </w:r>
            <w:proofErr w:type="gramEnd"/>
            <w:r w:rsidRPr="00D355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211A">
              <w:rPr>
                <w:rFonts w:ascii="Times New Roman" w:hAnsi="Times New Roman" w:cs="Times New Roman"/>
                <w:sz w:val="20"/>
                <w:szCs w:val="20"/>
              </w:rPr>
              <w:t>доначислено</w:t>
            </w:r>
            <w:proofErr w:type="spellEnd"/>
            <w:r w:rsidRPr="00C72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чел., 18,1. тыс. руб.</w:t>
            </w:r>
            <w:r w:rsidRPr="00C72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(расчетные листки</w:t>
            </w:r>
            <w:r w:rsidRPr="00C721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6BD4" w:rsidRPr="00D35569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D4" w:rsidRPr="00D35569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МКУ «ЦБ УКМПИС АЮМО» разработаны и утверждены локальные нормативные акты устанавливающие систему оплаты труда в учреждении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руководителя учреждения от 10.01.2022 № 2)</w:t>
            </w: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6BD4" w:rsidRPr="00D35569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D4" w:rsidRPr="00D35569" w:rsidRDefault="007F6BD4" w:rsidP="00B537F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DE5" w:rsidRPr="00A81DE5" w:rsidRDefault="00A81DE5" w:rsidP="00B51424">
      <w:pPr>
        <w:widowControl w:val="0"/>
        <w:tabs>
          <w:tab w:val="left" w:leader="underscore" w:pos="8467"/>
        </w:tabs>
        <w:spacing w:afterLines="200" w:after="480" w:line="240" w:lineRule="auto"/>
        <w:ind w:left="426" w:right="240"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A81DE5" w:rsidRPr="00A81DE5" w:rsidSect="00437F2B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107"/>
    <w:multiLevelType w:val="multilevel"/>
    <w:tmpl w:val="8F12326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391B6F"/>
    <w:multiLevelType w:val="hybridMultilevel"/>
    <w:tmpl w:val="650011B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D06A72"/>
    <w:multiLevelType w:val="hybridMultilevel"/>
    <w:tmpl w:val="B2DE66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01A7"/>
    <w:multiLevelType w:val="multilevel"/>
    <w:tmpl w:val="922AC8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>
    <w:nsid w:val="14B52660"/>
    <w:multiLevelType w:val="multilevel"/>
    <w:tmpl w:val="2B2CB9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EA56717"/>
    <w:multiLevelType w:val="hybridMultilevel"/>
    <w:tmpl w:val="C4603450"/>
    <w:lvl w:ilvl="0" w:tplc="D4F66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871F66"/>
    <w:multiLevelType w:val="hybridMultilevel"/>
    <w:tmpl w:val="AD60EA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8970CF"/>
    <w:multiLevelType w:val="hybridMultilevel"/>
    <w:tmpl w:val="B7F6E678"/>
    <w:lvl w:ilvl="0" w:tplc="3A482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BB15A4"/>
    <w:multiLevelType w:val="hybridMultilevel"/>
    <w:tmpl w:val="E5AC72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24558B"/>
    <w:multiLevelType w:val="multilevel"/>
    <w:tmpl w:val="F15AC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2066D1A"/>
    <w:multiLevelType w:val="hybridMultilevel"/>
    <w:tmpl w:val="9628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F4002"/>
    <w:multiLevelType w:val="hybridMultilevel"/>
    <w:tmpl w:val="870A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F24E8"/>
    <w:multiLevelType w:val="hybridMultilevel"/>
    <w:tmpl w:val="36C829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82216"/>
    <w:multiLevelType w:val="hybridMultilevel"/>
    <w:tmpl w:val="DE6093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7F3915"/>
    <w:multiLevelType w:val="multilevel"/>
    <w:tmpl w:val="5908105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59" w:hanging="750"/>
      </w:pPr>
    </w:lvl>
    <w:lvl w:ilvl="2">
      <w:start w:val="1"/>
      <w:numFmt w:val="decimal"/>
      <w:isLgl/>
      <w:lvlText w:val="%1.%2.%3."/>
      <w:lvlJc w:val="left"/>
      <w:pPr>
        <w:ind w:left="1459" w:hanging="750"/>
      </w:pPr>
    </w:lvl>
    <w:lvl w:ilvl="3">
      <w:start w:val="1"/>
      <w:numFmt w:val="decimal"/>
      <w:isLgl/>
      <w:lvlText w:val="%1.%2.%3.%4."/>
      <w:lvlJc w:val="left"/>
      <w:pPr>
        <w:ind w:left="1459" w:hanging="75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5">
    <w:nsid w:val="776A6C77"/>
    <w:multiLevelType w:val="multilevel"/>
    <w:tmpl w:val="FBA0BC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59" w:hanging="750"/>
      </w:pPr>
    </w:lvl>
    <w:lvl w:ilvl="2">
      <w:start w:val="1"/>
      <w:numFmt w:val="decimal"/>
      <w:isLgl/>
      <w:lvlText w:val="%1.%2.%3."/>
      <w:lvlJc w:val="left"/>
      <w:pPr>
        <w:ind w:left="1459" w:hanging="750"/>
      </w:pPr>
    </w:lvl>
    <w:lvl w:ilvl="3">
      <w:start w:val="1"/>
      <w:numFmt w:val="decimal"/>
      <w:isLgl/>
      <w:lvlText w:val="%1.%2.%3.%4."/>
      <w:lvlJc w:val="left"/>
      <w:pPr>
        <w:ind w:left="1459" w:hanging="75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4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15"/>
  </w:num>
  <w:num w:numId="12">
    <w:abstractNumId w:val="14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073A8D"/>
    <w:rsid w:val="000B0F51"/>
    <w:rsid w:val="00106820"/>
    <w:rsid w:val="00154B32"/>
    <w:rsid w:val="001760F4"/>
    <w:rsid w:val="001B47A8"/>
    <w:rsid w:val="00203784"/>
    <w:rsid w:val="002E7414"/>
    <w:rsid w:val="00372F3F"/>
    <w:rsid w:val="0038741F"/>
    <w:rsid w:val="003C1711"/>
    <w:rsid w:val="003F123D"/>
    <w:rsid w:val="00437F2B"/>
    <w:rsid w:val="00553B86"/>
    <w:rsid w:val="00577B16"/>
    <w:rsid w:val="005F755E"/>
    <w:rsid w:val="006013A9"/>
    <w:rsid w:val="00643E91"/>
    <w:rsid w:val="00676FB0"/>
    <w:rsid w:val="00683371"/>
    <w:rsid w:val="006E2095"/>
    <w:rsid w:val="006E3249"/>
    <w:rsid w:val="00701D46"/>
    <w:rsid w:val="00722B6C"/>
    <w:rsid w:val="007E3583"/>
    <w:rsid w:val="007F4F79"/>
    <w:rsid w:val="007F6BD4"/>
    <w:rsid w:val="008539B0"/>
    <w:rsid w:val="00873A50"/>
    <w:rsid w:val="008B417D"/>
    <w:rsid w:val="00946587"/>
    <w:rsid w:val="009A2A15"/>
    <w:rsid w:val="00A36BA1"/>
    <w:rsid w:val="00A6000D"/>
    <w:rsid w:val="00A81DE5"/>
    <w:rsid w:val="00A83C57"/>
    <w:rsid w:val="00A9483C"/>
    <w:rsid w:val="00B071A1"/>
    <w:rsid w:val="00B30713"/>
    <w:rsid w:val="00B51424"/>
    <w:rsid w:val="00B537FA"/>
    <w:rsid w:val="00B547C9"/>
    <w:rsid w:val="00BC3536"/>
    <w:rsid w:val="00C055BE"/>
    <w:rsid w:val="00C07D0A"/>
    <w:rsid w:val="00CD2F5B"/>
    <w:rsid w:val="00D12709"/>
    <w:rsid w:val="00D22AD0"/>
    <w:rsid w:val="00D27E0F"/>
    <w:rsid w:val="00D42954"/>
    <w:rsid w:val="00D42BE9"/>
    <w:rsid w:val="00DC447F"/>
    <w:rsid w:val="00E95A47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8FFA-7C43-48D1-BA0F-632E784F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29</cp:revision>
  <dcterms:created xsi:type="dcterms:W3CDTF">2021-01-15T08:01:00Z</dcterms:created>
  <dcterms:modified xsi:type="dcterms:W3CDTF">2022-02-10T09:24:00Z</dcterms:modified>
</cp:coreProperties>
</file>